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D21C25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BBDBB1" w14:textId="77777777" w:rsidR="002D5AAC" w:rsidRDefault="002D5AAC" w:rsidP="00CF2C2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EE7FCB4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4D65258" w14:textId="6A271619" w:rsidR="002D5AAC" w:rsidRDefault="00CF2C2C" w:rsidP="00CF2C2C">
            <w:pPr>
              <w:jc w:val="right"/>
            </w:pPr>
            <w:r w:rsidRPr="00CF2C2C">
              <w:rPr>
                <w:sz w:val="40"/>
              </w:rPr>
              <w:t>CRPD</w:t>
            </w:r>
            <w:r>
              <w:t>/C/VNM/CO/1</w:t>
            </w:r>
          </w:p>
        </w:tc>
      </w:tr>
      <w:tr w:rsidR="002D5AAC" w:rsidRPr="00E7487C" w14:paraId="46267EB8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29BC01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8E10378" wp14:editId="6B4F0B4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1E4CE0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EBD06BA" w14:textId="77777777" w:rsidR="002D5AAC" w:rsidRDefault="00CF2C2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91CBB3" w14:textId="4A5F451A" w:rsidR="00CF2C2C" w:rsidRDefault="00CF2C2C" w:rsidP="00CF2C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April 2025</w:t>
            </w:r>
          </w:p>
          <w:p w14:paraId="4A78A68C" w14:textId="77777777" w:rsidR="00CF2C2C" w:rsidRDefault="00CF2C2C" w:rsidP="00CF2C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C781767" w14:textId="61856669" w:rsidR="00CF2C2C" w:rsidRPr="008934D2" w:rsidRDefault="00CF2C2C" w:rsidP="00CF2C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076D385" w14:textId="77777777" w:rsidR="00CF2C2C" w:rsidRPr="00A7148F" w:rsidRDefault="00CF2C2C" w:rsidP="00CF2C2C">
      <w:pPr>
        <w:spacing w:before="120"/>
        <w:rPr>
          <w:b/>
          <w:sz w:val="24"/>
          <w:szCs w:val="24"/>
        </w:rPr>
      </w:pPr>
      <w:r w:rsidRPr="00A7148F">
        <w:rPr>
          <w:b/>
          <w:bCs/>
          <w:sz w:val="24"/>
          <w:szCs w:val="24"/>
        </w:rPr>
        <w:t>Комитет по правам инвалидов</w:t>
      </w:r>
    </w:p>
    <w:p w14:paraId="599D5C7F" w14:textId="77777777" w:rsidR="00CF2C2C" w:rsidRPr="00A7148F" w:rsidRDefault="00CF2C2C" w:rsidP="00CF2C2C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b/>
          <w:sz w:val="28"/>
        </w:rPr>
      </w:pPr>
      <w:r>
        <w:tab/>
      </w:r>
      <w:r>
        <w:tab/>
      </w:r>
      <w:r w:rsidRPr="00A7148F">
        <w:rPr>
          <w:b/>
          <w:bCs/>
          <w:sz w:val="28"/>
          <w:szCs w:val="28"/>
        </w:rPr>
        <w:t>Заключительные замечания по первоначальному докладу Вьетнама</w:t>
      </w:r>
      <w:r w:rsidRPr="00C94BE3">
        <w:rPr>
          <w:bCs/>
          <w:szCs w:val="14"/>
        </w:rPr>
        <w:footnoteReference w:customMarkFollows="1" w:id="1"/>
        <w:t>*</w:t>
      </w:r>
    </w:p>
    <w:p w14:paraId="04F26369" w14:textId="77777777" w:rsidR="00CF2C2C" w:rsidRPr="00A7148F" w:rsidRDefault="00CF2C2C" w:rsidP="00CF2C2C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61DC5C81" w14:textId="753B271D" w:rsidR="00CF2C2C" w:rsidRPr="00A7148F" w:rsidRDefault="00CF2C2C" w:rsidP="00CF2C2C">
      <w:pPr>
        <w:pStyle w:val="SingleTxtG"/>
      </w:pPr>
      <w:r>
        <w:t>1.</w:t>
      </w:r>
      <w:r>
        <w:tab/>
        <w:t>Комитет рассмотрел первоначальный доклад Вьетнама</w:t>
      </w:r>
      <w:r w:rsidRPr="005B5C40">
        <w:rPr>
          <w:rStyle w:val="aa"/>
        </w:rPr>
        <w:footnoteReference w:id="2"/>
      </w:r>
      <w:r>
        <w:t xml:space="preserve"> на своих</w:t>
      </w:r>
      <w:r w:rsidRPr="00CF2C2C">
        <w:br/>
      </w:r>
      <w:r>
        <w:t>764-м и 765-м заседаниях</w:t>
      </w:r>
      <w:r w:rsidRPr="005B5C40">
        <w:rPr>
          <w:rStyle w:val="aa"/>
        </w:rPr>
        <w:footnoteReference w:id="3"/>
      </w:r>
      <w:r>
        <w:t>, состоявшихся 6 и 7 марта 2025 года. На своем</w:t>
      </w:r>
      <w:r w:rsidRPr="00CF2C2C">
        <w:br/>
      </w:r>
      <w:r>
        <w:t xml:space="preserve">778-м заседании, состоявшемся 17 марта 2025 года, он принял настоящие заключительные замечания. </w:t>
      </w:r>
    </w:p>
    <w:p w14:paraId="5DD5A4E4" w14:textId="77777777" w:rsidR="00CF2C2C" w:rsidRPr="00A7148F" w:rsidRDefault="00CF2C2C" w:rsidP="00CF2C2C">
      <w:pPr>
        <w:pStyle w:val="SingleTxtG"/>
      </w:pPr>
      <w:r>
        <w:t>2.</w:t>
      </w:r>
      <w:r>
        <w:tab/>
        <w:t>Комитет приветствует первоначальный доклад Вьетнама, который был подготовлен в соответствии с руководящими принципами Комитета по представлению докладов и в ответ на перечень вопросов, предварительно направленный Комитетом</w:t>
      </w:r>
      <w:r w:rsidRPr="005B5C40">
        <w:rPr>
          <w:rStyle w:val="aa"/>
        </w:rPr>
        <w:footnoteReference w:id="4"/>
      </w:r>
      <w:r>
        <w:t xml:space="preserve">, а также дополнительную информацию, представленную государством-участником. </w:t>
      </w:r>
    </w:p>
    <w:p w14:paraId="6823AB79" w14:textId="77777777" w:rsidR="00CF2C2C" w:rsidRPr="00A7148F" w:rsidRDefault="00CF2C2C" w:rsidP="00CF2C2C">
      <w:pPr>
        <w:pStyle w:val="SingleTxtG"/>
      </w:pPr>
      <w:r>
        <w:t>3.</w:t>
      </w:r>
      <w:r>
        <w:tab/>
        <w:t>Комитет высоко оценивает конструктивный диалог, состоявшийся с многочисленной делегацией, в состав которой вошли представители соответствующих правительственных министерств.</w:t>
      </w:r>
    </w:p>
    <w:p w14:paraId="3B762955" w14:textId="77777777" w:rsidR="00CF2C2C" w:rsidRPr="00A7148F" w:rsidRDefault="00CF2C2C" w:rsidP="00CF2C2C">
      <w:pPr>
        <w:pStyle w:val="HChG"/>
      </w:pPr>
      <w:bookmarkStart w:id="0" w:name="_Hlk192507751"/>
      <w:r>
        <w:rPr>
          <w:bCs/>
        </w:rPr>
        <w:tab/>
        <w:t>II.</w:t>
      </w:r>
      <w:r>
        <w:tab/>
      </w:r>
      <w:r>
        <w:rPr>
          <w:bCs/>
        </w:rPr>
        <w:t>Позитивные аспекты</w:t>
      </w:r>
      <w:r>
        <w:t xml:space="preserve"> </w:t>
      </w:r>
    </w:p>
    <w:bookmarkEnd w:id="0"/>
    <w:p w14:paraId="3F1C7CB1" w14:textId="77777777" w:rsidR="00CF2C2C" w:rsidRPr="00A7148F" w:rsidRDefault="00CF2C2C" w:rsidP="00CF2C2C">
      <w:pPr>
        <w:pStyle w:val="SingleTxtG"/>
      </w:pPr>
      <w:r>
        <w:t>4.</w:t>
      </w:r>
      <w:r>
        <w:tab/>
        <w:t>Комитет с удовлетворением отмечает меры, принятые государством-участником для осуществления Конвенции с момента присоединения к ней в 2015 году, в том числе:</w:t>
      </w:r>
    </w:p>
    <w:p w14:paraId="42E871D6" w14:textId="77777777" w:rsidR="00CF2C2C" w:rsidRPr="00A7148F" w:rsidRDefault="00CF2C2C" w:rsidP="00CF2C2C">
      <w:pPr>
        <w:pStyle w:val="SingleTxtG"/>
      </w:pPr>
      <w:r>
        <w:tab/>
        <w:t>a)</w:t>
      </w:r>
      <w:r>
        <w:tab/>
        <w:t>выпуск циркулярного письма 06/2024/TT-BXD о принятии национального технического регламента о доступности сооружений во Вьетнаме (QCVN 10:2024/BXD), 2024 год;</w:t>
      </w:r>
    </w:p>
    <w:p w14:paraId="6A63E8EB" w14:textId="77777777" w:rsidR="00CF2C2C" w:rsidRPr="00A7148F" w:rsidRDefault="00CF2C2C" w:rsidP="00CF2C2C">
      <w:pPr>
        <w:pStyle w:val="SingleTxtG"/>
      </w:pPr>
      <w:r>
        <w:tab/>
        <w:t>b)</w:t>
      </w:r>
      <w:r>
        <w:tab/>
        <w:t>ратификацию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произведениям, 2022 год;</w:t>
      </w:r>
    </w:p>
    <w:p w14:paraId="15EB78D5" w14:textId="77777777" w:rsidR="00CF2C2C" w:rsidRPr="00A7148F" w:rsidRDefault="00CF2C2C" w:rsidP="00CF2C2C">
      <w:pPr>
        <w:pStyle w:val="SingleTxtG"/>
      </w:pPr>
      <w:r>
        <w:tab/>
        <w:t>c)</w:t>
      </w:r>
      <w:r>
        <w:tab/>
        <w:t>принятие национального плана осуществления Конвенции, 2016 год;</w:t>
      </w:r>
    </w:p>
    <w:p w14:paraId="058747B8" w14:textId="77777777" w:rsidR="00CF2C2C" w:rsidRPr="00A7148F" w:rsidRDefault="00CF2C2C" w:rsidP="00CF2C2C">
      <w:pPr>
        <w:pStyle w:val="SingleTxtG"/>
      </w:pPr>
      <w:r>
        <w:tab/>
        <w:t>d)</w:t>
      </w:r>
      <w:r>
        <w:tab/>
        <w:t>создание Национального комитета по вопросам инвалидности, 2015 год;</w:t>
      </w:r>
    </w:p>
    <w:p w14:paraId="31D70422" w14:textId="77777777" w:rsidR="00CF2C2C" w:rsidRPr="00A7148F" w:rsidRDefault="00CF2C2C" w:rsidP="00CF2C2C">
      <w:pPr>
        <w:pStyle w:val="SingleTxtG"/>
      </w:pPr>
      <w:r>
        <w:tab/>
        <w:t>e)</w:t>
      </w:r>
      <w:r>
        <w:tab/>
        <w:t>принятие Национального плана действий по проблемам инвалидности на 2021–2030 годы.</w:t>
      </w:r>
    </w:p>
    <w:p w14:paraId="20C65F39" w14:textId="5D995E6A" w:rsidR="00CF2C2C" w:rsidRPr="00A7148F" w:rsidRDefault="00CF2C2C" w:rsidP="00CF2C2C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753FE37F" w14:textId="77777777" w:rsidR="00CF2C2C" w:rsidRPr="00A7148F" w:rsidRDefault="00CF2C2C" w:rsidP="00CF2C2C">
      <w:pPr>
        <w:pStyle w:val="H1G"/>
      </w:pPr>
      <w:bookmarkStart w:id="1" w:name="_Hlk192507577"/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(ст. 1–4)</w:t>
      </w:r>
    </w:p>
    <w:bookmarkEnd w:id="1"/>
    <w:p w14:paraId="2F077E84" w14:textId="77777777" w:rsidR="00CF2C2C" w:rsidRPr="00A7148F" w:rsidRDefault="00CF2C2C" w:rsidP="00CF2C2C">
      <w:pPr>
        <w:pStyle w:val="SingleTxtG"/>
      </w:pPr>
      <w:r>
        <w:t>5.</w:t>
      </w:r>
      <w:r>
        <w:tab/>
        <w:t>Комитет обеспокоен тем, что:</w:t>
      </w:r>
    </w:p>
    <w:p w14:paraId="4D8D5FB3" w14:textId="77777777" w:rsidR="00CF2C2C" w:rsidRPr="00A7148F" w:rsidRDefault="00CF2C2C" w:rsidP="00CF2C2C">
      <w:pPr>
        <w:pStyle w:val="SingleTxtG"/>
      </w:pPr>
      <w:r>
        <w:tab/>
        <w:t>a)</w:t>
      </w:r>
      <w:r>
        <w:tab/>
        <w:t>в национальное законодательство и политику не внедряется в полной мере правозащитная модель инвалидности, а вместо этого в них продолжают отражаться медицинский и благотворительный подходы, которые способствуют сохранению системной дискриминации в отношении лиц с инвалидностью;</w:t>
      </w:r>
    </w:p>
    <w:p w14:paraId="439D3663" w14:textId="77777777" w:rsidR="00CF2C2C" w:rsidRPr="00A7148F" w:rsidRDefault="00CF2C2C" w:rsidP="00CF2C2C">
      <w:pPr>
        <w:pStyle w:val="SingleTxtG"/>
      </w:pPr>
      <w:r>
        <w:tab/>
        <w:t>b)</w:t>
      </w:r>
      <w:r>
        <w:tab/>
        <w:t>осуществление Конвенции носит фрагментарный характер и опирается на отраслевые законодательные положения, которые не отличаются последовательностью и не обеспечивают комплексной защиты прав лиц с инвалидностью во всех сферах жизни;</w:t>
      </w:r>
    </w:p>
    <w:p w14:paraId="013C3E13" w14:textId="77777777" w:rsidR="00CF2C2C" w:rsidRPr="00A7148F" w:rsidRDefault="00CF2C2C" w:rsidP="00CF2C2C">
      <w:pPr>
        <w:pStyle w:val="SingleTxtG"/>
      </w:pPr>
      <w:r>
        <w:tab/>
        <w:t>c)</w:t>
      </w:r>
      <w:r>
        <w:tab/>
        <w:t>ключевые понятия Конвенции, такие как «коммуникация», «язык», «разумное приспособление» и «универсальный дизайн», не имеют четкого определения в национальном законодательстве, что приводит к их непоследовательному применению и исполнению;</w:t>
      </w:r>
    </w:p>
    <w:p w14:paraId="7F2604AA" w14:textId="77777777" w:rsidR="00CF2C2C" w:rsidRPr="00A7148F" w:rsidRDefault="00CF2C2C" w:rsidP="00CF2C2C">
      <w:pPr>
        <w:pStyle w:val="SingleTxtG"/>
      </w:pPr>
      <w:r>
        <w:tab/>
        <w:t>d)</w:t>
      </w:r>
      <w:r>
        <w:tab/>
        <w:t>хотя Закон об обнародовании правовых актов предусматривает проведение консультаций с затрагиваемыми группами, официальные механизмы, обеспечивающие структурированное и постоянное участие организаций лиц с инвалидностью в разработке, реализации и мониторинге законов и политики, связанных с инвалидностью, отсутствуют;</w:t>
      </w:r>
    </w:p>
    <w:p w14:paraId="708DDC93" w14:textId="77777777" w:rsidR="00CF2C2C" w:rsidRPr="00A7148F" w:rsidRDefault="00CF2C2C" w:rsidP="00CF2C2C">
      <w:pPr>
        <w:pStyle w:val="SingleTxtG"/>
      </w:pPr>
      <w:r>
        <w:tab/>
        <w:t>e)</w:t>
      </w:r>
      <w:r>
        <w:tab/>
        <w:t>мониторинг и оценка осуществления Конвенции не отличаются прозрачностью, а публичная информация о достигнутом прогрессе и механизмах подотчетности практически отсутствует;</w:t>
      </w:r>
    </w:p>
    <w:p w14:paraId="0D53F1A9" w14:textId="134036A0" w:rsidR="00CF2C2C" w:rsidRPr="00A7148F" w:rsidRDefault="00CF2C2C" w:rsidP="00CF2C2C">
      <w:pPr>
        <w:pStyle w:val="SingleTxtG"/>
      </w:pPr>
      <w:r>
        <w:tab/>
        <w:t>f)</w:t>
      </w:r>
      <w:r>
        <w:tab/>
        <w:t>решение премьер-министра от 2020</w:t>
      </w:r>
      <w:r w:rsidRPr="00CF2C2C">
        <w:t xml:space="preserve"> </w:t>
      </w:r>
      <w:r>
        <w:t>года о международных конференциях и семинарах не позволяет организациям гражданского общества и организациям лиц с инвалидностью, не связанным с государственными массовыми организациями, утверждать свой статус и следовать соответствующим процедурам;</w:t>
      </w:r>
    </w:p>
    <w:p w14:paraId="686A966A" w14:textId="77777777" w:rsidR="00CF2C2C" w:rsidRPr="00A7148F" w:rsidRDefault="00CF2C2C" w:rsidP="00CF2C2C">
      <w:pPr>
        <w:pStyle w:val="SingleTxtG"/>
      </w:pPr>
      <w:r>
        <w:tab/>
        <w:t>g)</w:t>
      </w:r>
      <w:r>
        <w:tab/>
        <w:t>некоторые организации лиц с инвалидностью сталкиваются с репрессиями, тюремным заключением или высылкой из страны.</w:t>
      </w:r>
    </w:p>
    <w:p w14:paraId="5C195F49" w14:textId="77777777" w:rsidR="00CF2C2C" w:rsidRPr="00A7148F" w:rsidRDefault="00CF2C2C" w:rsidP="00CF2C2C">
      <w:pPr>
        <w:pStyle w:val="SingleTxtG"/>
      </w:pPr>
      <w:r>
        <w:t>6.</w:t>
      </w:r>
      <w:r>
        <w:tab/>
      </w:r>
      <w:r>
        <w:rPr>
          <w:b/>
          <w:bCs/>
        </w:rPr>
        <w:t>Ссылаясь на свое замечание общего порядка № 7 (2018) об участии инвалидов, в том числе детей-инвалидов, через представляющие их организации в осуществлении и мониторинге Конвенции, Комитет рекомендует государству-участнику:</w:t>
      </w:r>
      <w:r>
        <w:t xml:space="preserve"> </w:t>
      </w:r>
    </w:p>
    <w:p w14:paraId="54695A3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провести всеобъемлющий обзор всех законов и политики, связанных с инвалидностью, с тем чтобы исключить из них элементы медицинской модели и обеспечить их полное соответствие правозащитной модели инвалидности;</w:t>
      </w:r>
    </w:p>
    <w:p w14:paraId="68B7FDD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принять глобальное законодательство, последовательно гарантирующее права лиц с инвалидностью на всеобъемлющей основе и обеспечивающее соответствие принципам и обязательствам, закрепленным в Конвенции, и разработать комплексную стратегию его осуществления;</w:t>
      </w:r>
    </w:p>
    <w:p w14:paraId="75925B4D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ввести четкие юридические определения ключевых понятий Конвенции, таких как «коммуникация», «язык», «разумное приспособление» и «универсальный дизайн», с тем чтобы усилить их применение во всех соответствующих законах и политике;</w:t>
      </w:r>
    </w:p>
    <w:p w14:paraId="0AC5814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 xml:space="preserve">создать официальные и институционализированные механизмы для обеспечения того, чтобы с лицами с инвалидностью, включая людей с интеллектуальной или психосоциальной инвалидностью, в частности с аутизмом, людей с инвалидностью из числа коренных народов и детей с инвалидностью, а также с представляющими их организациями проводились </w:t>
      </w:r>
      <w:r w:rsidRPr="00CF2C2C">
        <w:rPr>
          <w:b/>
          <w:bCs/>
        </w:rPr>
        <w:lastRenderedPageBreak/>
        <w:t>конструктивные консультации и они активно участвовали в разработке, осуществлении и мониторинге всех законодательных актов и политики, связанных с инвалидностью;</w:t>
      </w:r>
    </w:p>
    <w:p w14:paraId="55FD2E46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обеспечить, чтобы мониторинг и оценка осуществления Конвенции предполагали участие лиц с инвалидностью и представляющих их организаций, чтобы результаты обнародовались доступными способами и с помощью доступных средств и чтобы лица с инвалидностью и представляющие их организации были включены в процессы привлечения к ответственности;</w:t>
      </w:r>
    </w:p>
    <w:p w14:paraId="6CE51715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устранить любые юридические или псевдоюридические препятствия для создания организаций инвалидов, независимо от того, связаны ли они с государственными массовыми организациями;</w:t>
      </w:r>
    </w:p>
    <w:p w14:paraId="2BB370C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g)</w:t>
      </w:r>
      <w:r w:rsidRPr="00CF2C2C">
        <w:rPr>
          <w:b/>
          <w:bCs/>
        </w:rPr>
        <w:tab/>
        <w:t>гарантировать уважительное и достойное отношение к организациям лиц с инвалидностью, включая религиозные организации, и обеспечить, чтобы лица с инвалидностью, работающие в таких организациях, не подвергались тюремному заключению или высылке за защиту прав своего сообщества.</w:t>
      </w:r>
    </w:p>
    <w:p w14:paraId="1DFB18CE" w14:textId="77777777" w:rsidR="00CF2C2C" w:rsidRPr="00A7148F" w:rsidRDefault="00CF2C2C" w:rsidP="00CF2C2C">
      <w:pPr>
        <w:pStyle w:val="SingleTxtG"/>
        <w:rPr>
          <w:b/>
        </w:rPr>
      </w:pPr>
      <w:r>
        <w:t>7.</w:t>
      </w:r>
      <w:r>
        <w:tab/>
        <w:t>Комитет обеспокоен тем, что государство-участник до сих пор не ратифицировало Факультативный протокол к Конвенции.</w:t>
      </w:r>
    </w:p>
    <w:p w14:paraId="44F35062" w14:textId="77777777" w:rsidR="00CF2C2C" w:rsidRPr="00A7148F" w:rsidRDefault="00CF2C2C" w:rsidP="00CF2C2C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безотлагательно ратифицировать Факультативный протокол к Конвенции.</w:t>
      </w:r>
    </w:p>
    <w:p w14:paraId="455F8642" w14:textId="77777777" w:rsidR="00CF2C2C" w:rsidRPr="00A7148F" w:rsidRDefault="00CF2C2C" w:rsidP="00CF2C2C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(ст. 5–30)</w:t>
      </w:r>
    </w:p>
    <w:p w14:paraId="7CAE76D4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4C118F96" w14:textId="77777777" w:rsidR="00CF2C2C" w:rsidRPr="00A7148F" w:rsidRDefault="00CF2C2C" w:rsidP="00CF2C2C">
      <w:pPr>
        <w:pStyle w:val="SingleTxtG"/>
      </w:pPr>
      <w:r>
        <w:t>9.</w:t>
      </w:r>
      <w:r>
        <w:tab/>
        <w:t>Комитет обеспокоен тем, что:</w:t>
      </w:r>
    </w:p>
    <w:p w14:paraId="58BE4EF9" w14:textId="77777777" w:rsidR="00CF2C2C" w:rsidRPr="00A7148F" w:rsidRDefault="00CF2C2C" w:rsidP="00CF2C2C">
      <w:pPr>
        <w:pStyle w:val="SingleTxtG"/>
      </w:pPr>
      <w:r>
        <w:tab/>
        <w:t>a)</w:t>
      </w:r>
      <w:r>
        <w:tab/>
        <w:t>хотя законодательная база запрещает дискриминацию в отношении лиц с инвалидностью, правоприменение остается непоследовательным, что ограничивает эффективность защиты от дискриминации;</w:t>
      </w:r>
    </w:p>
    <w:p w14:paraId="17E88C5D" w14:textId="77777777" w:rsidR="00CF2C2C" w:rsidRPr="00A7148F" w:rsidRDefault="00CF2C2C" w:rsidP="00CF2C2C">
      <w:pPr>
        <w:pStyle w:val="SingleTxtG"/>
      </w:pPr>
      <w:r>
        <w:tab/>
        <w:t>b)</w:t>
      </w:r>
      <w:r>
        <w:tab/>
        <w:t>наказания за дискриминационные действия в отношении лиц с инвалидностью недостаточны, чтобы служить эффективным сдерживающим средством;</w:t>
      </w:r>
    </w:p>
    <w:p w14:paraId="4F5D8076" w14:textId="77777777" w:rsidR="00CF2C2C" w:rsidRPr="00A7148F" w:rsidRDefault="00CF2C2C" w:rsidP="00CF2C2C">
      <w:pPr>
        <w:pStyle w:val="SingleTxtG"/>
      </w:pPr>
      <w:r>
        <w:tab/>
        <w:t>c)</w:t>
      </w:r>
      <w:r>
        <w:tab/>
        <w:t>сохраняется дискриминация в отношении меньшинств, таких как лица с инвалидностью из числа коренных народов, лица, получившие инвалидность после войны, лица с интеллектуальной или психосоциальной инвалидностью, а также лица с аутизмом.</w:t>
      </w:r>
    </w:p>
    <w:p w14:paraId="5115FCF1" w14:textId="77777777" w:rsidR="00CF2C2C" w:rsidRPr="00A7148F" w:rsidRDefault="00CF2C2C" w:rsidP="00CF2C2C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ссылается на свое замечание общего порядка № 6 (2018) и на задачи 10.2 и 10.3 целей в области устойчивого развития и рекомендует государству-участнику:</w:t>
      </w:r>
    </w:p>
    <w:p w14:paraId="53958DB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усилить соблюдение законов о недискриминации, обеспечив эффективные механизмы информирования о случаях дискриминации, их расследования и возмещения ущерба пострадавшим;</w:t>
      </w:r>
    </w:p>
    <w:p w14:paraId="2B6B132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ужесточить наказания за дискриминационные действия в отношении лиц с инвалидностью, с тем чтобы сделать сдерживающий фактор более сильным и обеспечить эффективные средства правовой защиты для жертв;</w:t>
      </w:r>
    </w:p>
    <w:p w14:paraId="45CA9F4D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внести в законодательство изменения, с тем чтобы четко предусмотреть меры по ликвидации дискриминации и расширению прав и возможностей лиц с интеллектуальной или психосоциальной инвалидностью, в частности с аутизмом, лиц с инвалидностью из числа коренных народов и лиц, получивших инвалидность после войны, применяя меры по обеспечению доступа к восстановительному правосудию.</w:t>
      </w:r>
    </w:p>
    <w:p w14:paraId="094E288A" w14:textId="77777777" w:rsidR="00CF2C2C" w:rsidRPr="00A7148F" w:rsidRDefault="00CF2C2C" w:rsidP="00CF2C2C">
      <w:pPr>
        <w:pStyle w:val="H23G"/>
      </w:pPr>
      <w:r>
        <w:lastRenderedPageBreak/>
        <w:tab/>
      </w:r>
      <w:r>
        <w:tab/>
      </w:r>
      <w:r>
        <w:rPr>
          <w:bCs/>
        </w:rPr>
        <w:t>Женщины и девочки с инвалидностью (ст. 6)</w:t>
      </w:r>
    </w:p>
    <w:p w14:paraId="1675E843" w14:textId="77777777" w:rsidR="00CF2C2C" w:rsidRPr="00A7148F" w:rsidRDefault="00CF2C2C" w:rsidP="00CF2C2C">
      <w:pPr>
        <w:pStyle w:val="SingleTxtG"/>
        <w:rPr>
          <w:bCs/>
        </w:rPr>
      </w:pPr>
      <w:r>
        <w:t>11.</w:t>
      </w:r>
      <w:r>
        <w:tab/>
        <w:t>Комитет обеспокоен тем, что:</w:t>
      </w:r>
    </w:p>
    <w:p w14:paraId="445C19AC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несмотря на законодательную основу гендерного равенства, женщины и девочки с инвалидностью продолжают сталкиваться с множественными и перекрестными формами дискриминации в таких областях, как занятость, здравоохранение, образование и семейная жизнь;</w:t>
      </w:r>
    </w:p>
    <w:p w14:paraId="1C51B254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недостаточно данных в разбивке по признаку пола об участии женщин с инвалидностью в процессах принятия политических, экономических и социальных решений, особенно в сфере руководства, занятости и доступа к государственным услугам;</w:t>
      </w:r>
    </w:p>
    <w:p w14:paraId="05330800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культурные нормы, касающиеся пола и инвалидности, препятствуют обсуждению вопросов сексуального и репродуктивного здоровья и соответствующих прав, особенно для одиноких женщин, что препятствует поиску ими актуальной информации;</w:t>
      </w:r>
    </w:p>
    <w:p w14:paraId="11C6A66B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возможности для расширения экономических прав и возможностей женщин с инвалидностью остаются ограниченными, особенно в том, что касается предпринимательства, профессионального образования и трудоустройства.</w:t>
      </w:r>
    </w:p>
    <w:p w14:paraId="0CEB161D" w14:textId="77777777" w:rsidR="00CF2C2C" w:rsidRPr="00A7148F" w:rsidRDefault="00CF2C2C" w:rsidP="00CF2C2C">
      <w:pPr>
        <w:pStyle w:val="SingleTxtG"/>
        <w:rPr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3 (2016) о женщинах-инвалидах и девочках-инвалидах и на задачи 5.1, 5.2 и 5.5 целей в области устойчивого развития, Комитет рекомендует государству-участнику:</w:t>
      </w:r>
    </w:p>
    <w:p w14:paraId="31BC15B3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принять целенаправленные меры по устранению уникальных барьеров, с которыми сталкиваются женщины и девочки с инвалидностью при доступе к образованию, занятости, самостоятельному образу жизни и другим услугам, обеспечив их полное участие во всех аспектах жизни наравне с другими;</w:t>
      </w:r>
    </w:p>
    <w:p w14:paraId="1799529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улучшить сбор данных о женщинах и девочках с инвалидностью, уделяя особое внимание их участию в руководстве, их занятости и их доступу к государственным услугам и обеспечивая учет данных в разбивке по признаку пола при разработке политики и программ;</w:t>
      </w:r>
    </w:p>
    <w:p w14:paraId="7002272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гарантировать посредством государственной политики поощрение сексуального и репродуктивного здоровья и соответствующих прав женщин и девочек с инвалидностью, состоящих или не состоящих в браке, позволяя им осуществлять эти права без препятствий, обусловленных культурными нормами;</w:t>
      </w:r>
    </w:p>
    <w:p w14:paraId="1DA5A54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разработать программы и политику, направленные на поддержку расширения экономических прав и возможностей женщин с инвалидностью, в том числе посредством предпринимательства, профессионального образования и создания инклюзивных и доступных возможностей трудоустройства.</w:t>
      </w:r>
    </w:p>
    <w:p w14:paraId="76C2EDB5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2F263330" w14:textId="77777777" w:rsidR="00CF2C2C" w:rsidRPr="00A7148F" w:rsidRDefault="00CF2C2C" w:rsidP="00CF2C2C">
      <w:pPr>
        <w:pStyle w:val="SingleTxtG"/>
        <w:rPr>
          <w:bCs/>
        </w:rPr>
      </w:pPr>
      <w:r>
        <w:t>13.</w:t>
      </w:r>
      <w:r>
        <w:tab/>
        <w:t>Комитет обеспокоен тем, что:</w:t>
      </w:r>
    </w:p>
    <w:p w14:paraId="67868AC8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несмотря на законодательную базу государства-участника, защищающую детей с инвалидностью, сохраняются значительные препятствия для обеспечения их доступа к инклюзивному образованию, программам раннего вмешательства и индивидуальным службам поддержки;</w:t>
      </w:r>
    </w:p>
    <w:p w14:paraId="2F870C66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дети с инвалидностью подвергаются повышенному риску жестокого обращения, оставления без внимания и эксплуатации, однако всеобъемлющие данные по этому вопросу отсутствуют, а системы, обеспечивающие эффективное вмешательство и защиту, ограничены;</w:t>
      </w:r>
    </w:p>
    <w:p w14:paraId="6AF3748D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многие дети с инвалидностью помещаются в специализированные учреждения, что препятствует их включению в жизнь семьи и общества, а это противоречит принципам Конвенции;</w:t>
      </w:r>
    </w:p>
    <w:p w14:paraId="18CB3AB7" w14:textId="77777777" w:rsidR="00CF2C2C" w:rsidRPr="00A7148F" w:rsidRDefault="00CF2C2C" w:rsidP="00CF2C2C">
      <w:pPr>
        <w:pStyle w:val="SingleTxtG"/>
        <w:rPr>
          <w:bCs/>
        </w:rPr>
      </w:pPr>
      <w:r>
        <w:lastRenderedPageBreak/>
        <w:tab/>
        <w:t>d)</w:t>
      </w:r>
      <w:r>
        <w:tab/>
        <w:t>отсутствие доступной информации и средств коммуникации не позволяет детям с инвалидностью полноценно участвовать в процессах принятия решений, которые влияют на их жизнь, в том числе дома, в школе и в обществе;</w:t>
      </w:r>
    </w:p>
    <w:p w14:paraId="47982AC3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дети с инвалидностью, особенно живущие в сельских или отдаленных районах, часто не имеют доступа к медико-санитарному обслуживанию.</w:t>
      </w:r>
    </w:p>
    <w:p w14:paraId="33AD6218" w14:textId="77777777" w:rsidR="00CF2C2C" w:rsidRPr="00A7148F" w:rsidRDefault="00CF2C2C" w:rsidP="00CF2C2C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совместное заявление Комитета по правам ребенка и Комитета по правам инвалидов о правах детей с инвалидностью от 2022 года, Комитет рекомендует государству-участнику:</w:t>
      </w:r>
    </w:p>
    <w:p w14:paraId="1D98F1B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принять меры для обеспечения равного доступа всех детей с инвалидностью к инклюзивному образованию, программам раннего вмешательства и услугам индивидуальной поддержки, а также повысить качество таких услуг для удовлетворения разнообразных потребностей;</w:t>
      </w:r>
    </w:p>
    <w:p w14:paraId="0F7E89E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расширить сбор данных о насилии в отношении детей с инвалидностью, о жестоком обращении с ними и об оставлении их без внимания, обеспечив использование комплексных и дезагрегированных данных для укрепления механизмов защиты и для поддержки эффективных программ вмешательства;</w:t>
      </w:r>
    </w:p>
    <w:p w14:paraId="047DE74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поощрять семейный уход и вовлечение в жизнь общества вместо помещения в специализированные учреждения путем разработки политики, обеспечивающей адекватную поддержку детей с инвалидностью и их семей, гарантируя их права на жизнь и на развитие в своих сообществах;</w:t>
      </w:r>
    </w:p>
    <w:p w14:paraId="6D1F09CD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обеспечить, чтобы дети с инвалидностью, в том числе из числа коренных народов, имели доступ к доступной информации и средствам коммуникации, позволяющим им участвовать в принятии решений на уровне дома, школы и сообщества в соответствии с их развивающимися способностями;</w:t>
      </w:r>
    </w:p>
    <w:p w14:paraId="5AC7EA5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улучшить доступ детей с инвалидностью, особенно в сельских и отдаленных районах, к медико-санитарному обслуживанию путем повышения доступности специализированной медицинской помощи, реабилитационных услуг и вспомогательных устройств, а также обеспечения их доступности и наличия для всех детей с инвалидностью.</w:t>
      </w:r>
    </w:p>
    <w:p w14:paraId="427608F6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(ст. 8)</w:t>
      </w:r>
    </w:p>
    <w:p w14:paraId="45429AC9" w14:textId="77777777" w:rsidR="00CF2C2C" w:rsidRPr="00A7148F" w:rsidRDefault="00CF2C2C" w:rsidP="00CF2C2C">
      <w:pPr>
        <w:pStyle w:val="SingleTxtG"/>
        <w:rPr>
          <w:bCs/>
        </w:rPr>
      </w:pPr>
      <w:r>
        <w:t>15.</w:t>
      </w:r>
      <w:r>
        <w:tab/>
        <w:t>Комитет обеспокоен тем, что:</w:t>
      </w:r>
    </w:p>
    <w:p w14:paraId="2738ED8F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несмотря на проведение кампаний по повышению осведомленности населения о правах лиц с инвалидностью, оценка их эффективности в плане уменьшения стигмы и дискриминации в отношении лиц с инвалидностью ограничена;</w:t>
      </w:r>
    </w:p>
    <w:p w14:paraId="4DFE46F0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информационно-просветительские кампании часто проводятся с использованием традиционных средств массовой информации, таких как телевидение, радио, газеты или плакаты, которые могут быть доступны не всем лицам с инвалидностью, особенно тем, кто страдает сенсорными или когнитивными нарушениями, а также людям с инвалидностью из числа коренных народов;</w:t>
      </w:r>
    </w:p>
    <w:p w14:paraId="2EF443AC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информирование о правах лиц с инвалидностью проводится в основном в национальные дни людей с инвалидностью, при этом оно недостаточно широко представлено в основных средствах массовой информации и учебных программах на регулярной основе;</w:t>
      </w:r>
    </w:p>
    <w:p w14:paraId="6BD4F932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несмотря на усилия по повышению осведомленности о Конвенции в рамках национального плана по ее осуществлению, многие лица с инвалидностью, особенно проживающие в сельских и отдаленных районах, а также люди с инвалидностью из числа коренных народов, по-прежнему не знают о своих правах, предусмотренных Конвенцией;</w:t>
      </w:r>
    </w:p>
    <w:p w14:paraId="6468D997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 xml:space="preserve">хотя Министерство труда, по делам инвалидов войны и социальным вопросам организует информационно-просветительские мероприятия в сотрудничестве с организациями лиц с инвалидностью, ограниченное финансирование </w:t>
      </w:r>
      <w:r>
        <w:lastRenderedPageBreak/>
        <w:t>и ресурсы, имеющиеся в распоряжении организаций лиц с инвалидностью, не позволяют им эффективно проводить информационно-просветительские кампании;</w:t>
      </w:r>
    </w:p>
    <w:p w14:paraId="25705B63" w14:textId="7BDB215C" w:rsidR="00CF2C2C" w:rsidRPr="00A7148F" w:rsidRDefault="00CF2C2C" w:rsidP="00CF2C2C">
      <w:pPr>
        <w:pStyle w:val="SingleTxtG"/>
        <w:rPr>
          <w:bCs/>
        </w:rPr>
      </w:pPr>
      <w:r>
        <w:tab/>
        <w:t>f)</w:t>
      </w:r>
      <w:r>
        <w:tab/>
        <w:t>несмотря на то</w:t>
      </w:r>
      <w:r w:rsidR="00B159A6">
        <w:t>,</w:t>
      </w:r>
      <w:r>
        <w:t xml:space="preserve"> что было выпущено 112 публикаций по вопросам инвалидности, до сих пор не ясно, доступны ли они для людей с нарушениями зрения, интеллектуальной инвалидностью или нарушениями слуха, а также для лиц с инвалидностью из числа коренных народов.</w:t>
      </w:r>
    </w:p>
    <w:p w14:paraId="626E9D29" w14:textId="77777777" w:rsidR="00CF2C2C" w:rsidRPr="00A7148F" w:rsidRDefault="00CF2C2C" w:rsidP="00CF2C2C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организации, включая организации детей с инвалидностью и женщин и девочек с инвалидностью:</w:t>
      </w:r>
    </w:p>
    <w:p w14:paraId="48901093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создать четкий и системный механизм оценки эффективности кампаний по повышению осведомленности общественности о правах лиц с инвалидностью, особенно с точки зрения их влияния на уменьшение стигмы и дискриминации, и использовать полученные результаты для совершенствования будущих кампаний;</w:t>
      </w:r>
    </w:p>
    <w:p w14:paraId="59D8B9B5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обеспечить доступность всех информационных материалов для лиц с инвалидностью, предоставляя их перевод на жестовый язык, набор шрифтом Брайля, выпуск в простом для чтения и понимания формате и перевод на языки коренных народов, такие как кхмерский, а также гарантировать доступность цифровых технологий для всех кампаний;</w:t>
      </w:r>
    </w:p>
    <w:p w14:paraId="6A593A94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включать информацию об инвалидности в деятельность основных средств массовой информации и учебные программы на круглогодичной основе, помимо национальных дней людей с инвалидностью, для содействия формированию инклюзивного и информированного общества;</w:t>
      </w:r>
    </w:p>
    <w:p w14:paraId="7C293A3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осуществлять комплексные меры по обеспечению того, чтобы все лица с инвалидностью, особенно проживающие в сельских и отдаленных районах, а также люди с инвалидностью из числа коренных народов, были хорошо информированы о своих правах, предусмотренных Конвенцией, в том числе с помощью инициатив на уровне общин, местных организаций и цифровых платформ;</w:t>
      </w:r>
    </w:p>
    <w:p w14:paraId="54AA88B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оказывать организациям лиц с инвалидностью финансовую и материально-техническую поддержку для расширения их возможностей в области проведения эффективных кампаний по повышению осведомленности общественности и информационно-просветительских мероприятий, обеспечивая охват всех лиц с инвалидностью и членов их семей;</w:t>
      </w:r>
    </w:p>
    <w:p w14:paraId="2D4C051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обеспечить, чтобы все публикации, связанные с инвалидностью, в том числе подготовленные Министерством труда, по делам инвалидов войны и социальным вопросам, были доступны в соответствующих форматах для людей с нарушениями зрения, интеллектуальной инвалидностью или нарушениями слуха, а также для лиц с инвалидностью из числа коренных народов, и расширить распространение доступных ресурсов, с тем чтобы охватить более широкую аудиторию.</w:t>
      </w:r>
    </w:p>
    <w:p w14:paraId="586BFBB3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Доступность (ст. 9)</w:t>
      </w:r>
    </w:p>
    <w:p w14:paraId="41A3F2A5" w14:textId="77777777" w:rsidR="00CF2C2C" w:rsidRPr="00A7148F" w:rsidRDefault="00CF2C2C" w:rsidP="00CF2C2C">
      <w:pPr>
        <w:pStyle w:val="SingleTxtG"/>
        <w:rPr>
          <w:bCs/>
        </w:rPr>
      </w:pPr>
      <w:r>
        <w:t>17.</w:t>
      </w:r>
      <w:r>
        <w:tab/>
        <w:t>Комитет обеспокоен тем, что:</w:t>
      </w:r>
    </w:p>
    <w:p w14:paraId="49A07E01" w14:textId="2C24BB4F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значительная доля общественных зданий, включая медицинские учреждения, учебные заведения, учреждения юстиции и супермаркеты, не соответству</w:t>
      </w:r>
      <w:r w:rsidR="005B3824">
        <w:t>ю</w:t>
      </w:r>
      <w:r>
        <w:t>т стандартам доступности, что препятствует полноценному участию лиц с инвалидностью в этих сферах;</w:t>
      </w:r>
    </w:p>
    <w:p w14:paraId="2D0ED2F1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наличие доступного общественного транспорта минимально: лишь несколько автобусов по всей стране являются доступными, а в некоторых городах действуют нормы в отношении доли доступных транспортных средств;</w:t>
      </w:r>
    </w:p>
    <w:p w14:paraId="2CBF3494" w14:textId="77777777" w:rsidR="00CF2C2C" w:rsidRPr="00A7148F" w:rsidRDefault="00CF2C2C" w:rsidP="00CF2C2C">
      <w:pPr>
        <w:pStyle w:val="SingleTxtG"/>
        <w:rPr>
          <w:bCs/>
        </w:rPr>
      </w:pPr>
      <w:r>
        <w:lastRenderedPageBreak/>
        <w:tab/>
        <w:t>c)</w:t>
      </w:r>
      <w:r>
        <w:tab/>
        <w:t>во Вьетнаме имеется лишь один доступный вагон поезда, а пандусы в залах ожидания есть только на некоторых крупных вокзалах, что ограничивает доступ лиц с инвалидностью к железнодорожному транспорту;</w:t>
      </w:r>
    </w:p>
    <w:p w14:paraId="3E50E11D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хотя доступность аэропортов улучшилась, небольшие местные аэропорты все еще не имеют необходимой доступной инфраструктуры, что негативно сказывается на авиаперевозках для людей с инвалидностью;</w:t>
      </w:r>
    </w:p>
    <w:p w14:paraId="3FD8FD16" w14:textId="209BB445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несмотря на то</w:t>
      </w:r>
      <w:r w:rsidR="00B159A6">
        <w:t>,</w:t>
      </w:r>
      <w:r>
        <w:t xml:space="preserve"> что Вьетнам — страна с большим объемом судоходства, доступность как транспортных, так и туристических судов здесь не принимается во внимание;</w:t>
      </w:r>
    </w:p>
    <w:p w14:paraId="02720FE2" w14:textId="2846DD2B" w:rsidR="00CF2C2C" w:rsidRPr="00A7148F" w:rsidRDefault="00CF2C2C" w:rsidP="00CF2C2C">
      <w:pPr>
        <w:pStyle w:val="SingleTxtG"/>
        <w:rPr>
          <w:bCs/>
        </w:rPr>
      </w:pPr>
      <w:r>
        <w:tab/>
        <w:t>f)</w:t>
      </w:r>
      <w:r>
        <w:tab/>
        <w:t>хотя Закон о лицах с инвалидностью и Закон об информационных технологиях признают доступность информационно-коммуникационных технологий</w:t>
      </w:r>
      <w:r>
        <w:rPr>
          <w:lang w:val="en-US"/>
        </w:rPr>
        <w:t> </w:t>
      </w:r>
      <w:r>
        <w:t>(ИКТ), их выполнение остается непоследовательным, а многие государственные веб-сайты и цифровые услуги не полностью соответствуют стандартам доступности;</w:t>
      </w:r>
    </w:p>
    <w:p w14:paraId="6CD8113D" w14:textId="77777777" w:rsidR="00CF2C2C" w:rsidRPr="00A7148F" w:rsidRDefault="00CF2C2C" w:rsidP="00CF2C2C">
      <w:pPr>
        <w:pStyle w:val="SingleTxtG"/>
        <w:rPr>
          <w:bCs/>
        </w:rPr>
      </w:pPr>
      <w:r>
        <w:tab/>
        <w:t>g)</w:t>
      </w:r>
      <w:r>
        <w:tab/>
        <w:t>телевидение Вьетнама предоставляет ограниченное количество программ с переводом жестового языка и субтитрами, а другие средства массовой информации не обеспечивают доступности для лиц с инвалидностью;</w:t>
      </w:r>
    </w:p>
    <w:p w14:paraId="381A3D96" w14:textId="77777777" w:rsidR="00CF2C2C" w:rsidRPr="00A7148F" w:rsidRDefault="00CF2C2C" w:rsidP="00CF2C2C">
      <w:pPr>
        <w:pStyle w:val="SingleTxtG"/>
        <w:rPr>
          <w:bCs/>
        </w:rPr>
      </w:pPr>
      <w:r>
        <w:tab/>
        <w:t>h)</w:t>
      </w:r>
      <w:r>
        <w:tab/>
        <w:t>многие библиотеки предоставляют лишь ограниченные услуги по обеспечению доступности, некоторые предлагают материалы, набранные шрифтом Брайля, и материалы с замещающим текстом, однако в них не имеется полного доступа к материалам для чтения, в том числе для лиц с инвалидностью из числа коренных народов;</w:t>
      </w:r>
    </w:p>
    <w:p w14:paraId="61B9679A" w14:textId="77777777" w:rsidR="00CF2C2C" w:rsidRPr="00A7148F" w:rsidRDefault="00CF2C2C" w:rsidP="00CF2C2C">
      <w:pPr>
        <w:pStyle w:val="SingleTxtG"/>
        <w:rPr>
          <w:bCs/>
        </w:rPr>
      </w:pPr>
      <w:r>
        <w:tab/>
        <w:t>i)</w:t>
      </w:r>
      <w:r>
        <w:tab/>
        <w:t>обеспечение соблюдения стандартов доступности остается неясным: за несоблюдение правил выписывается мало штрафов, а распределение средств, полученных от штрафов за нарушения доступности, непрозрачно.</w:t>
      </w:r>
    </w:p>
    <w:p w14:paraId="20C85D0F" w14:textId="77777777" w:rsidR="00CF2C2C" w:rsidRPr="00A7148F" w:rsidRDefault="00CF2C2C" w:rsidP="00CF2C2C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2 (2014) о доступности, а также на цель 9 и задачи 11.2 и 11.7 целей в области устойчивого развития,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41A6C15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незамедлительно принять меры по увеличению доли общественных зданий, включая медицинские учреждения, учебные заведения, учреждения юстиции и супермаркеты, которые отвечают стандартам доступности, с четкими сроками и механизмами реализации;</w:t>
      </w:r>
    </w:p>
    <w:p w14:paraId="35533B76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ускорить внедрение доступного общественного транспорта во всех провинциях, увеличив количество доступных автобусов, поездов и других транспортных средств в соответствии с общенациональной стратегией;</w:t>
      </w:r>
    </w:p>
    <w:p w14:paraId="551CDB15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расширить элементы физической доступности по всей железнодорожной системе, обеспечив полную доступность всех вокзалов и вагонов поездов для лиц с инвалидностью;</w:t>
      </w:r>
    </w:p>
    <w:p w14:paraId="4F0D9DD4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установить четкие сроки обеспечения полной доступности всех вьетнамских аэропортов, уделяя особое внимание небольшим местным аэропортам, с тем чтобы обеспечить равный доступ к авиаперевозкам для лиц с инвалидностью;</w:t>
      </w:r>
    </w:p>
    <w:p w14:paraId="586CA8C1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расширить физическую доступность и поддержку при посадке и высадке с транспортных и туристических судов;</w:t>
      </w:r>
    </w:p>
    <w:p w14:paraId="5B92CCAD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 xml:space="preserve">внедрить механизмы обеспечения соблюдения требований доступности и укрепить системы мониторинга для обеспечения соответствия всех веб-сайтов, цифровых услуг и онлайн-платформ правительства и государственного сектора стандартам доступности, в том числе путем проведения регулярных ревизий и разработки протоколов обеспечения соблюдения требований; </w:t>
      </w:r>
    </w:p>
    <w:p w14:paraId="29C2FD83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lastRenderedPageBreak/>
        <w:tab/>
        <w:t>g)</w:t>
      </w:r>
      <w:r w:rsidRPr="00CF2C2C">
        <w:rPr>
          <w:b/>
          <w:bCs/>
        </w:rPr>
        <w:tab/>
        <w:t>увеличить число телевизионных программ с переводом жестового языка и скрытыми субтитрами на национальных и региональных каналах, обеспечив равный доступ к информации для всех лиц с инвалидностью;</w:t>
      </w:r>
    </w:p>
    <w:p w14:paraId="38845D50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h)</w:t>
      </w:r>
      <w:r w:rsidRPr="00CF2C2C">
        <w:rPr>
          <w:b/>
          <w:bCs/>
        </w:rPr>
        <w:tab/>
        <w:t>реализовать стратегию по увеличению в библиотеках количества книг и цифровых материалов для чтения, опубликованных в доступных форматах, включая расширение использования шрифта Брайля и альтернативных форматов для лиц с инвалидностью, в том числе для людей с инвалидностью из числа коренных народов;</w:t>
      </w:r>
    </w:p>
    <w:p w14:paraId="48FC8DE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i)</w:t>
      </w:r>
      <w:r w:rsidRPr="00CF2C2C">
        <w:rPr>
          <w:b/>
          <w:bCs/>
        </w:rPr>
        <w:tab/>
        <w:t>улучшить соблюдение законодательства о доступности путем введения штрафов за несоблюдение соответствующих требований, отслеживания количества нарушений и публикации ежегодных отчетов о том, как средства от штрафов используются для поддержки мероприятий по социальной помощи лицам с инвалидностью.</w:t>
      </w:r>
    </w:p>
    <w:p w14:paraId="1BDD51A1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Право на жизнь (ст. 10)</w:t>
      </w:r>
    </w:p>
    <w:p w14:paraId="14915E7D" w14:textId="77777777" w:rsidR="00CF2C2C" w:rsidRPr="00A7148F" w:rsidRDefault="00CF2C2C" w:rsidP="00CF2C2C">
      <w:pPr>
        <w:pStyle w:val="SingleTxtG"/>
        <w:rPr>
          <w:bCs/>
        </w:rPr>
      </w:pPr>
      <w:r>
        <w:t>19.</w:t>
      </w:r>
      <w:r>
        <w:tab/>
        <w:t>Комитет обеспокоен законностью и практикой смертной казни в государстве-участнике, применимой к лицам с инвалидностью в нарушение ограничений, признанных международным правом.</w:t>
      </w:r>
    </w:p>
    <w:p w14:paraId="27E2A273" w14:textId="77777777" w:rsidR="00CF2C2C" w:rsidRPr="00A7148F" w:rsidRDefault="00CF2C2C" w:rsidP="00CF2C2C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Комитет настоятельно рекомендует государству-участнику отменить смертную казнь для лиц с интеллектуальной инвалидностью, лиц с психосоциальной инвалидностью и лиц с аутизмом и немедленно отказаться от вынесения и приведения в исполнение приговоров к смертной казни в отношении лиц с инвалидностью в соответствии с ограничениями, установленными нормами международного права.</w:t>
      </w:r>
      <w:r>
        <w:t xml:space="preserve"> </w:t>
      </w:r>
      <w:r>
        <w:rPr>
          <w:b/>
          <w:bCs/>
        </w:rPr>
        <w:t>Комитет призывает государство-участник ратифицировать Международный пакт о гражданских и политических правах и второй Факультативный протокол к нему, направленный на отмену смертной казни.</w:t>
      </w:r>
    </w:p>
    <w:p w14:paraId="3C7EE2BB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6ACCE850" w14:textId="77777777" w:rsidR="00CF2C2C" w:rsidRPr="00A7148F" w:rsidRDefault="00CF2C2C" w:rsidP="00CF2C2C">
      <w:pPr>
        <w:pStyle w:val="SingleTxtG"/>
        <w:rPr>
          <w:bCs/>
        </w:rPr>
      </w:pPr>
      <w:r>
        <w:t>21.</w:t>
      </w:r>
      <w:r>
        <w:tab/>
        <w:t>Комитет принимает к сведению создание провинциальных руководящих комитетов по предотвращению и смягчению последствий бедствий и провинциальных поисково-спасательных комитетов. Тем не менее он обеспокоен тем, что:</w:t>
      </w:r>
    </w:p>
    <w:p w14:paraId="51F930BC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сохраняются определенные пробелы в регулировании и осуществлении деятельности в области предупреждения и ликвидации последствий стихийных бедствий, а также снижения риска бедствий для лиц с инвалидностью, при этом сами лица с инвалидностью и представляющие их организации не вовлечены в эти процессы должным образом;</w:t>
      </w:r>
    </w:p>
    <w:p w14:paraId="5FCF76E2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 xml:space="preserve">языки, которые должны использоваться для коммуникации и информации в ситуациях риска, до сих пор не определены, поэтому целевые группы, включая лиц с нарушениями слуха и зрения, не получают адекватной информации и предупреждений; </w:t>
      </w:r>
    </w:p>
    <w:p w14:paraId="3510AD18" w14:textId="41F4495F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ни на центральном</w:t>
      </w:r>
      <w:r w:rsidR="000D0DE6">
        <w:t>,</w:t>
      </w:r>
      <w:r>
        <w:t xml:space="preserve"> ни на местном уровн</w:t>
      </w:r>
      <w:r w:rsidR="00187669">
        <w:t>е</w:t>
      </w:r>
      <w:r>
        <w:t xml:space="preserve"> не проводится информационно-просветительская работа по планированию и осуществлению мероприятий по снижению риска бедствий и раннему оповещению, а также по предупреждению и ликвидации последствий ситуаций риска и чрезвычайных гуманитарных ситуаций;</w:t>
      </w:r>
    </w:p>
    <w:p w14:paraId="5BCD4842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отсутствие данных о лицах с инвалидностью в разбивке по видам нарушений, возрасту и полу препятствует оценке их положения и выявлению их происхождения, что затрудняет разработку соответствующих планов поддержки на случай ситуаций риска и чрезвычайных гуманитарных ситуаций.</w:t>
      </w:r>
    </w:p>
    <w:p w14:paraId="6D5A044F" w14:textId="53AF9D99" w:rsidR="00CF2C2C" w:rsidRPr="00A7148F" w:rsidRDefault="00CF2C2C" w:rsidP="00CF2C2C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2015–2030</w:t>
      </w:r>
      <w:r w:rsidRPr="00CF2C2C">
        <w:rPr>
          <w:b/>
          <w:bCs/>
        </w:rPr>
        <w:t xml:space="preserve"> </w:t>
      </w:r>
      <w:r>
        <w:rPr>
          <w:b/>
          <w:bCs/>
        </w:rPr>
        <w:t xml:space="preserve">годы, Руководящие положения Межучрежденческого постоянного комитета по учету особых потребностей людей с инвалидностью в рамках гуманитарной деятельности, а также на свои руководящие принципы по </w:t>
      </w:r>
      <w:r>
        <w:rPr>
          <w:b/>
          <w:bCs/>
        </w:rPr>
        <w:lastRenderedPageBreak/>
        <w:t>деинституционализации, в том числе в чрезвычайных ситуациях</w:t>
      </w:r>
      <w:r w:rsidRPr="005B5C40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</w:t>
      </w:r>
      <w:r w:rsidR="00187669">
        <w:rPr>
          <w:b/>
          <w:bCs/>
        </w:rPr>
        <w:t>и</w:t>
      </w:r>
      <w:r>
        <w:rPr>
          <w:b/>
          <w:bCs/>
        </w:rPr>
        <w:t xml:space="preserve"> обеспечивать защиту и безопасность людей с инвалидностью в ситуациях риска, в том числе посредством:</w:t>
      </w:r>
    </w:p>
    <w:p w14:paraId="31643FF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принятия мер по обеспечению того, чтобы лица с инвалидностью через представляющие их организации тесно сотрудничали с провинциальными руководящими комитетами для выявления и удовлетворения конкретных потребностей лиц с инвалидностью в поддержке во время ситуаций риска и чрезвычайных гуманитарных ситуаций с учетом каждого вида инвалидности, а также по обеспечению их активного и адекватного включения в эти обсуждения;</w:t>
      </w:r>
    </w:p>
    <w:p w14:paraId="6DF6A48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определения и внедрения четких протоколов коммуникации и информации в ситуациях риска и обеспечения того, чтобы целевые группы, включая лиц с нарушениями слуха и зрения, получали адекватную информацию и предупреждения;</w:t>
      </w:r>
    </w:p>
    <w:p w14:paraId="2A136315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налаживания сотрудничества с международными организациями для обеспечения того, чтобы в тесном взаимодействии с лицами с инвалидностью проводилась информационно-просветительская работа по снижению риска бедствий и совершенствовались документы по предотвращению и ликвидации последствий ситуаций риска и чрезвычайных гуманитарных ситуаций для лиц с инвалидностью;</w:t>
      </w:r>
    </w:p>
    <w:p w14:paraId="44CCD666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разработки статистики в разбивке по возрасту, полу и типу инвалидности для лиц, наиболее подверженных опасности пострадать в ситуациях риска и чрезвычайных гуманитарных ситуациях.</w:t>
      </w:r>
    </w:p>
    <w:p w14:paraId="0149E29F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Равенство перед законом (ст. 12)</w:t>
      </w:r>
    </w:p>
    <w:p w14:paraId="0A879FE4" w14:textId="77777777" w:rsidR="00CF2C2C" w:rsidRPr="00A7148F" w:rsidRDefault="00CF2C2C" w:rsidP="00CF2C2C">
      <w:pPr>
        <w:pStyle w:val="SingleTxtG"/>
        <w:rPr>
          <w:bCs/>
        </w:rPr>
      </w:pPr>
      <w:r>
        <w:t>23.</w:t>
      </w:r>
      <w:r>
        <w:tab/>
        <w:t>Комитет обеспокоен тем, что:</w:t>
      </w:r>
    </w:p>
    <w:p w14:paraId="100DB52A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в Гражданский кодекс 2015 года (Закон № 91/2015/QH13), который предусматривает, что лица с психической или физической инвалидностью, неспособные осуществлять свои права, могут делать это через своих законных представителей, опекунов или организации по оказанию юридической помощи, так и не были внесены изменения;</w:t>
      </w:r>
    </w:p>
    <w:p w14:paraId="78EBC83C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Уголовный кодекс содержит положения о смягчающих обстоятельствах в отношении уголовной ответственности лиц с инвалидностью, совершивших преступления, что лишает их возможности получить надлежащую правовую процедуру, процессуальные коррективы, гарантии и поддержку при предъявлении обвинений;</w:t>
      </w:r>
    </w:p>
    <w:p w14:paraId="086DA24B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не было предпринято никаких действий по замене режима опеки и других систем замещающего принятия решений на механизмы поддержки принятия решений для лиц с психосоциальной и/или интеллектуальной инвалидностью, а также для лиц с аутизмом.</w:t>
      </w:r>
    </w:p>
    <w:p w14:paraId="70F7D61C" w14:textId="77777777" w:rsidR="00CF2C2C" w:rsidRPr="00A7148F" w:rsidRDefault="00CF2C2C" w:rsidP="00CF2C2C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6EDDD93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пересмотреть и реформировать Гражданский кодекс, с тем чтобы привести его в соответствие с Конвенцией и обеспечить полное признание правоспособности лиц с инвалидностью, включить в него соответствующие гарантии и доступ к поддержке, необходимой для реализации этой правоспособности, а также принять меры по введению положений, обеспечивающих поддержку принятия решений для лиц с инвалидностью;</w:t>
      </w:r>
    </w:p>
    <w:p w14:paraId="4FE32CA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lastRenderedPageBreak/>
        <w:tab/>
        <w:t>b)</w:t>
      </w:r>
      <w:r w:rsidRPr="00CF2C2C">
        <w:rPr>
          <w:b/>
          <w:bCs/>
        </w:rPr>
        <w:tab/>
        <w:t>обеспечить надлежащую правовую процедуру, процессуальные коррективы и поддержку для лиц с инвалидностью при предъявлении им уголовных обвинений;</w:t>
      </w:r>
    </w:p>
    <w:p w14:paraId="593517D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реформировать законодательство с целью отмены опеки над лицами с психосоциальной, интеллектуальной и аутистической инвалидностью и создать механизмы их поддержки в принятии решений.</w:t>
      </w:r>
    </w:p>
    <w:p w14:paraId="64E0D278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1FF7425A" w14:textId="77777777" w:rsidR="00CF2C2C" w:rsidRPr="00A7148F" w:rsidRDefault="00CF2C2C" w:rsidP="00CF2C2C">
      <w:pPr>
        <w:pStyle w:val="SingleTxtG"/>
        <w:rPr>
          <w:bCs/>
        </w:rPr>
      </w:pPr>
      <w:r>
        <w:t>25.</w:t>
      </w:r>
      <w:r>
        <w:tab/>
        <w:t>Комитет обеспокоен:</w:t>
      </w:r>
    </w:p>
    <w:p w14:paraId="6BB93ABA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отсутствием дезагрегированных данных о количестве лиц с инвалидностью, получивших юридические консультации, о физической доступности прокуратур, о наличии средств информации и коммуникации, а также о том, прошли ли сотрудники системы правосудия обучение по вопросам прав лиц с инвалидностью;</w:t>
      </w:r>
    </w:p>
    <w:p w14:paraId="3C0EEF13" w14:textId="133DD97E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отсутствием информации о том, работают ли лица с инвалидностью в сфере доступа к правосудию и если работают, то являются ли суды физически доступными, имеют ли они доступ к средствам информации и коммуникации, а также прошли ли нынешние сотрудники обучение по вопросам инвалидности;</w:t>
      </w:r>
    </w:p>
    <w:p w14:paraId="23F68F56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неприменением процессуальных коррективов с учетом пола и возраста, когда лица с инвалидностью предстают перед судом;</w:t>
      </w:r>
    </w:p>
    <w:p w14:paraId="44E58B24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недостаточным вниманием к обеспечению поддержки и процессуальных коррективов для лиц с инвалидностью в роли свидетелей, истцов и ответчиков, а также недостаточной доступностью вступительных экзаменов на юридические факультеты и отсутствием разумных приспособлений для того, чтобы лица с инвалидностью могли сделать карьеру юриста;</w:t>
      </w:r>
    </w:p>
    <w:p w14:paraId="3517C70F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барьерами, с которыми сталкиваются лица с инвалидностью при доступе к юридическому и административному представительству, юридической помощи и юридическим услугам, учитывающим интересы лиц с инвалидностью, что ограничивает их возможности добиваться возмещения ущерба, нанесенного дискриминацией.</w:t>
      </w:r>
    </w:p>
    <w:p w14:paraId="6C3C6243" w14:textId="77777777" w:rsidR="00CF2C2C" w:rsidRPr="00A7148F" w:rsidRDefault="00CF2C2C" w:rsidP="00CF2C2C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Комитет, ссылаясь на Международные принципы и руководящие положения по вопросу доступа людей с инвалидностью к правосудию, сформулированные в 2020 году Специальным докладчиком по вопросу о правах людей с инвалидностью и Специальным посланником Генерального секретаря по вопросам инвалидности и доступности и одобренные Комитетом, а также на задачу 16.3 целей в области устойчивого развития, рекомендует государству-участнику:</w:t>
      </w:r>
    </w:p>
    <w:p w14:paraId="6392A00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создать механизм сбора данных в разбивке по полу, возрасту и типу инвалидности для лиц с инвалидностью, которым требуется поддержка в ходе судебных процессов, с подробным описанием видов оказанной поддержки и последующих действий;</w:t>
      </w:r>
    </w:p>
    <w:p w14:paraId="0B12C20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собрать и представить данные о количестве лиц с инвалидностью, занятых в сфере доступа к правосудию, обеспечить физическую доступность судов, предоставить доступ к информации и коммуникации, а также подготовить сотрудников системы правосудия по вопросам прав лиц с инвалидностью;</w:t>
      </w:r>
    </w:p>
    <w:p w14:paraId="69A96B70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проанализировать и задокументировать дела лиц с инвалидностью, в рамках которых применялись гендерный, возрастной подходы и подход с точки зрения коренных народов, а также процессуальные коррективы;</w:t>
      </w:r>
    </w:p>
    <w:p w14:paraId="238BA80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принять достаточные меры для обеспечения поддержки и процессуальных коррективов для лиц с инвалидностью в роли свидетелей, истцов и ответчиков, а также гарантировать доступность докарьерных экзаменов на юридические факультеты и обеспечить разумные приспособления для того, чтобы лица с инвалидностью могли сделать карьеру юриста;</w:t>
      </w:r>
    </w:p>
    <w:p w14:paraId="3FBA673E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lastRenderedPageBreak/>
        <w:tab/>
        <w:t>e)</w:t>
      </w:r>
      <w:r w:rsidRPr="00CF2C2C">
        <w:rPr>
          <w:b/>
          <w:bCs/>
        </w:rPr>
        <w:tab/>
        <w:t>гарантировать лицам с инвалидностью доступ к адекватному юридическому и административному представительству, принимая во внимание гендерные и возрастные аспекты, с тем чтобы они могли иметь доступ к правосудию, сталкиваясь с дискриминацией.</w:t>
      </w:r>
    </w:p>
    <w:p w14:paraId="6D1786AB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3A964376" w14:textId="77777777" w:rsidR="00CF2C2C" w:rsidRPr="00A7148F" w:rsidRDefault="00CF2C2C" w:rsidP="00CF2C2C">
      <w:pPr>
        <w:pStyle w:val="SingleTxtG"/>
        <w:rPr>
          <w:bCs/>
        </w:rPr>
      </w:pPr>
      <w:r>
        <w:t>27.</w:t>
      </w:r>
      <w:r>
        <w:tab/>
        <w:t xml:space="preserve">Комитет обеспокоен: </w:t>
      </w:r>
    </w:p>
    <w:p w14:paraId="31A6CABA" w14:textId="45929119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принятием Плана охраны психического здоровья на 2016–2025</w:t>
      </w:r>
      <w:r w:rsidRPr="00CF2C2C">
        <w:t xml:space="preserve"> </w:t>
      </w:r>
      <w:r>
        <w:t>годы и его несоответствием принципам Конвенции;</w:t>
      </w:r>
      <w:bookmarkStart w:id="2" w:name="_Hlk192761842"/>
      <w:bookmarkEnd w:id="2"/>
    </w:p>
    <w:p w14:paraId="66BC18A3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тем, способствуют ли условия проживания лиц с инвалидностью, особенно людей с интеллектуальной или психосоциальной инвалидностью, а также людей с аутизмом, в их жилищах тому, чтобы они не были насильственно ограничены, и семейному сосуществованию;</w:t>
      </w:r>
    </w:p>
    <w:p w14:paraId="590A019A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тем, получают ли лица с инвалидностью, особенно женщины и люди с инвалидностью из числа коренных народов, находящиеся в тюрьмах или центрах содержания под стражей, все гарантии надлежащей правовой процедуры и необходимые им разумные приспособления.</w:t>
      </w:r>
    </w:p>
    <w:p w14:paraId="6FEC495C" w14:textId="77777777" w:rsidR="00CF2C2C" w:rsidRPr="00A7148F" w:rsidRDefault="00CF2C2C" w:rsidP="00CF2C2C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 и руководящие принципы по деинституционализации, в том числе в чрезвычайных ситуациях, Комитет рекомендует государству-участнику:</w:t>
      </w:r>
    </w:p>
    <w:p w14:paraId="56C73526" w14:textId="6D04A81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принять все законодательные, административные, политические и судебные меры, необходимые для обеспечения того, чтобы План охраны психического здоровья на 2016–2025 годы соответствовал статье 14 Конвенции и соответствующим руководящим принципам;</w:t>
      </w:r>
    </w:p>
    <w:p w14:paraId="334ECDD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пересмотреть национальные стандарты, политику и практику, с тем чтобы гарантировать, что лица с инвалидностью, особенно люди с интеллектуальной или психосоциальной инвалидностью, а также люди с аутизмом, не будут насильно удерживаться в своих домах или в тюрьмах без соблюдения надлежащей правовой процедуры;</w:t>
      </w:r>
    </w:p>
    <w:p w14:paraId="713BA58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принять правила, обеспечивающие разумные приспособления для всех лиц с инвалидностью, содержащихся в тюрьмах или центрах содержания под стражей, и обеспечить надлежащую поддержку женщинам с инвалидностью и лицам с инвалидностью из числа коренных народов, находящимся в таких учреждениях.</w:t>
      </w:r>
    </w:p>
    <w:p w14:paraId="184AA9AE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(ст. 15)</w:t>
      </w:r>
    </w:p>
    <w:p w14:paraId="035C2625" w14:textId="77777777" w:rsidR="00CF2C2C" w:rsidRPr="00A7148F" w:rsidRDefault="00CF2C2C" w:rsidP="00CF2C2C">
      <w:pPr>
        <w:pStyle w:val="SingleTxtG"/>
        <w:rPr>
          <w:bCs/>
        </w:rPr>
      </w:pPr>
      <w:r>
        <w:t>29.</w:t>
      </w:r>
      <w:r>
        <w:tab/>
        <w:t>Комитет обеспокоен:</w:t>
      </w:r>
    </w:p>
    <w:p w14:paraId="01301A2F" w14:textId="46CD6142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тем, что</w:t>
      </w:r>
      <w:r w:rsidR="00187669">
        <w:t>,</w:t>
      </w:r>
      <w:r>
        <w:t xml:space="preserve"> несмотря на рекомендации договорных органов, таких как Комитет против пыток, который выразил серьезную озабоченность в связи с утверждениями о широком применении пыток и других видов неправомерного обращения, особенно во время предварительного заключения, эта практика продолжается, приводя к смерти или инвалидизации пострадавших;</w:t>
      </w:r>
    </w:p>
    <w:p w14:paraId="2D692E27" w14:textId="0140E561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отсутствием механизмов подачи жалоб на пытки или другие виды неправомерного обращения в отношении лиц с инвалидностью, особенно женщин и девочек с инвалидностью, а также людей с инвалидностью из числа коренных народов, несмотря на ратификацию государством</w:t>
      </w:r>
      <w:r w:rsidR="000E3B79">
        <w:t xml:space="preserve"> — </w:t>
      </w:r>
      <w:r>
        <w:t>участником Конвенции против пыток и других жестоких, бесчеловечных или унижающих достоинство видов обращения и наказания;</w:t>
      </w:r>
    </w:p>
    <w:p w14:paraId="371C6709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отсутствием дезагрегированных данных о пытках и других видах неправомерного обращения с лицами с инвалидностью, особенно с женщинами с инвалидностью и детьми с инвалидностью.</w:t>
      </w:r>
    </w:p>
    <w:p w14:paraId="57A99394" w14:textId="77777777" w:rsidR="00CF2C2C" w:rsidRPr="00A7148F" w:rsidRDefault="00CF2C2C" w:rsidP="00CF2C2C">
      <w:pPr>
        <w:pStyle w:val="SingleTxtG"/>
        <w:rPr>
          <w:b/>
        </w:rPr>
      </w:pPr>
      <w:r>
        <w:lastRenderedPageBreak/>
        <w:t>30.</w:t>
      </w:r>
      <w:r>
        <w:tab/>
      </w:r>
      <w:r>
        <w:rPr>
          <w:b/>
          <w:bCs/>
        </w:rPr>
        <w:t>Ссылаясь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  <w:bookmarkStart w:id="3" w:name="_Hlk191408432"/>
      <w:bookmarkEnd w:id="3"/>
    </w:p>
    <w:p w14:paraId="1F8F8C0E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обеспечить соблюдение рекомендаций Комитета против пыток путем создания строгого механизма оценки для предотвращения всех актов пыток или других видов неправомерного обращения, особенно в отношении лиц, находящихся в заключении, и осуществления мер восстановительного правосудия в их отношении;</w:t>
      </w:r>
    </w:p>
    <w:p w14:paraId="60FCAF2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обеспечить широкое распространение законов среди населения в целом, лиц с инвалидностью и их организаций, повысив осведомленность об обязательном характере законов против неправомерного обращения и пыток, а также о наказаниях за их несоблюдение;</w:t>
      </w:r>
    </w:p>
    <w:p w14:paraId="58D8629A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собирать дезагрегированные данные о пытках и других видах неправомерного обращения с лицами с инвалидностью, особенно с женщинами с инвалидностью и детьми с инвалидностью.</w:t>
      </w:r>
    </w:p>
    <w:p w14:paraId="004B9C52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6FB89841" w14:textId="77777777" w:rsidR="00CF2C2C" w:rsidRPr="00A7148F" w:rsidRDefault="00CF2C2C" w:rsidP="00CF2C2C">
      <w:pPr>
        <w:pStyle w:val="SingleTxtG"/>
        <w:rPr>
          <w:bCs/>
        </w:rPr>
      </w:pPr>
      <w:r>
        <w:t>31.</w:t>
      </w:r>
      <w:r>
        <w:tab/>
        <w:t>Комитет с обеспокоенностью отмечает:</w:t>
      </w:r>
    </w:p>
    <w:p w14:paraId="17B5E4BC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что женщины и девочки с инвалидностью подвергаются более высокому риску гендерного насилия и имеют ограниченный доступ к службам по обеспечению защиты, приютам и средствам правовой защиты от насилия и дискриминации;</w:t>
      </w:r>
    </w:p>
    <w:p w14:paraId="3814D08C" w14:textId="4086DF68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информацию, указывающую на то, что риск жестокого обращения, особенно сексуальных надругательств, для детей с инвалидностью в три-четыре раза выше, чем для детей без инвалидности, и еще выше для детей с нарушениями слуха и зрения и детей с интеллектуальной или психосоциальной инвалидностью, а также на отсутствие своевременного выявления случаев насилия и жестокого обращения с детьми с инвалидностью и их эксплуатации, что отражено в Законе о детях 2016</w:t>
      </w:r>
      <w:r w:rsidRPr="00CF2C2C">
        <w:t xml:space="preserve"> </w:t>
      </w:r>
      <w:r>
        <w:t>года, наряду с низким уровнем мониторинга и оценки и недостаточностью механизмов для сообщения об этих нарушениях;</w:t>
      </w:r>
    </w:p>
    <w:p w14:paraId="119152F2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что отсутствие конкретных данных о насилии, оставлении без ухода и жестоком обращении с лицами с инвалидностью не позволяет в полной мере понять масштабы проблемы и меры, необходимые для ее предупреждения и наказания, а также для применения восстановительного правосудия;</w:t>
      </w:r>
    </w:p>
    <w:p w14:paraId="0F27B75A" w14:textId="31AC5F7B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что</w:t>
      </w:r>
      <w:r w:rsidR="000E3B79">
        <w:t>,</w:t>
      </w:r>
      <w:r>
        <w:t xml:space="preserve"> хотя статья 14 Закона о лицах с инвалидностью запрещает оставление без ухода и жестокое обращение, нет четких механизмов контроля за их соблюдением или привлечения лиц, осуществляющих уход, к ответственности;</w:t>
      </w:r>
    </w:p>
    <w:p w14:paraId="01B1BC55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что ограничения как в законодательстве, так и в правоприменительной практике, а также в конкретных нормативных актах не позволяют адекватно бороться с гендерным насилием в отношении женщин и девочек с инвалидностью, а также что методы коммуникации для просвещения и повышения осведомленности о предупреждении и защите недостаточны;</w:t>
      </w:r>
    </w:p>
    <w:p w14:paraId="1A92CB0B" w14:textId="3CD7AFBA" w:rsidR="00CF2C2C" w:rsidRPr="00A7148F" w:rsidRDefault="00CF2C2C" w:rsidP="00CF2C2C">
      <w:pPr>
        <w:pStyle w:val="SingleTxtG"/>
        <w:rPr>
          <w:bCs/>
        </w:rPr>
      </w:pPr>
      <w:r>
        <w:tab/>
        <w:t>f)</w:t>
      </w:r>
      <w:r>
        <w:tab/>
        <w:t>что</w:t>
      </w:r>
      <w:r w:rsidR="000E3B79">
        <w:t>,</w:t>
      </w:r>
      <w:r>
        <w:t xml:space="preserve"> хотя женщины с инвалидностью получают своевременную поддержку от местных властей в случае гендерного насилия, они часто не знают, куда обращаться и какая служба поддержки за это отвечает;</w:t>
      </w:r>
    </w:p>
    <w:p w14:paraId="0C842763" w14:textId="77777777" w:rsidR="00CF2C2C" w:rsidRPr="00A7148F" w:rsidRDefault="00CF2C2C" w:rsidP="00CF2C2C">
      <w:pPr>
        <w:pStyle w:val="SingleTxtG"/>
        <w:rPr>
          <w:bCs/>
        </w:rPr>
      </w:pPr>
      <w:r>
        <w:tab/>
        <w:t>g)</w:t>
      </w:r>
      <w:r>
        <w:tab/>
        <w:t>что центрам социальной работы в стране не хватает физической доступности, доступа к информации и коммуникации, в том числе с помощью цифровых средств, а также персонала, подготовленного для работы с лицами с инвалидностью.</w:t>
      </w:r>
    </w:p>
    <w:p w14:paraId="44E7C8E5" w14:textId="6E2692AD" w:rsidR="00CF2C2C" w:rsidRPr="00A7148F" w:rsidRDefault="00CF2C2C" w:rsidP="00CF2C2C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Ссылаясь на свое заявление от 24 ноября 2021</w:t>
      </w:r>
      <w:r w:rsidRPr="00CF2C2C">
        <w:rPr>
          <w:b/>
          <w:bCs/>
        </w:rPr>
        <w:t xml:space="preserve"> </w:t>
      </w:r>
      <w:r>
        <w:rPr>
          <w:b/>
          <w:bCs/>
        </w:rPr>
        <w:t>года об искоренении гендерного насилия в отношении женщин и девочек с инвалидностью и на задачи</w:t>
      </w:r>
      <w:r>
        <w:rPr>
          <w:b/>
          <w:bCs/>
          <w:lang w:val="en-US"/>
        </w:rPr>
        <w:t> </w:t>
      </w:r>
      <w:r>
        <w:rPr>
          <w:b/>
          <w:bCs/>
        </w:rPr>
        <w:t>5.1, 5.2 и 5.5 целей в области устойчивого развития, Комитет рекомендует государству-участнику:</w:t>
      </w:r>
    </w:p>
    <w:p w14:paraId="0B12E16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lastRenderedPageBreak/>
        <w:tab/>
        <w:t>a)</w:t>
      </w:r>
      <w:r w:rsidRPr="00CF2C2C">
        <w:rPr>
          <w:b/>
          <w:bCs/>
        </w:rPr>
        <w:tab/>
        <w:t>обеспечить, чтобы национальная стратегия борьбы с гендерным насилием включала в себя конкретные меры по предотвращению и пресечению гендерного насилия в отношении женщин и девочек с инвалидностью, в том числе доступные механизмы подачи жалоб, реализацию на местном и центральном уровнях, предоставление доступных служб поддержки и приютов, а также юридическую помощь жертвам/пострадавшим;</w:t>
      </w:r>
    </w:p>
    <w:p w14:paraId="6E5E92BF" w14:textId="20688272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реформировать Закон о детях 2016 года, включив в него положения о конкретных мерах по предотвращению насилия в отношении детей с инвалидностью, в том числе детей с инвалидностью из числа коренных народов, а также о мерах по выявлению случаев насилия, механизмах подачи жалоб и принятия последующих мер, санкциях и правосудии для жертв;</w:t>
      </w:r>
    </w:p>
    <w:p w14:paraId="3D30912A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разработать меры по сбору данных в разбивке по возрасту, полу и типу инвалидности о насилии, которому подвергаются лица с инвалидностью, особенно женщины и дети с инвалидностью;</w:t>
      </w:r>
    </w:p>
    <w:p w14:paraId="0B3DC1C4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внести в статью 14 Закона о лицах с инвалидностью поправки, включив в нее положения о механизмах надзора и контроля за случаями жестокого обращения с лицами с инвалидностью и оставления их без ухода, привлечь виновных к ответственности и принять восстановительные меры в отношении жертв;</w:t>
      </w:r>
    </w:p>
    <w:p w14:paraId="5B3F36F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гарантировать разработку образовательных и просветительских программ по предотвращению насилия в отношении всех женщин и девочек с инвалидностью в доступных форматах, видах и средствах массовой информации;</w:t>
      </w:r>
    </w:p>
    <w:p w14:paraId="232BCB5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усилить обучение сотрудников местных органов власти, с тем чтобы они могли узнавать о гендерном насилии и выявлять его на ранней стадии, а также укрепить местные агентства поддержки, с тем чтобы обеспечить их физическую доступность, эффективную коммуникацию и информацию;</w:t>
      </w:r>
    </w:p>
    <w:p w14:paraId="622491E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g)</w:t>
      </w:r>
      <w:r w:rsidRPr="00CF2C2C">
        <w:rPr>
          <w:b/>
          <w:bCs/>
        </w:rPr>
        <w:tab/>
        <w:t>обеспечить создание по всей стране центров социальной работы, обеспечивающих физическую, информационную и коммуникационную доступность, в том числе с помощью цифровых средств, а также персонал, обученный работе с лицами с инвалидностью.</w:t>
      </w:r>
    </w:p>
    <w:p w14:paraId="2FFD7DAB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Защита личной неприкосновенности (ст. 17)</w:t>
      </w:r>
    </w:p>
    <w:p w14:paraId="2ACAD88C" w14:textId="77777777" w:rsidR="00CF2C2C" w:rsidRPr="00A7148F" w:rsidRDefault="00CF2C2C" w:rsidP="00CF2C2C">
      <w:pPr>
        <w:pStyle w:val="SingleTxtG"/>
        <w:rPr>
          <w:bCs/>
        </w:rPr>
      </w:pPr>
      <w:r>
        <w:t>33.</w:t>
      </w:r>
      <w:r>
        <w:tab/>
        <w:t>Комитет обеспокоен тем, что:</w:t>
      </w:r>
    </w:p>
    <w:p w14:paraId="42E23B04" w14:textId="77777777" w:rsidR="00CF2C2C" w:rsidRPr="00A7148F" w:rsidRDefault="00CF2C2C" w:rsidP="00CF2C2C">
      <w:pPr>
        <w:pStyle w:val="SingleTxtG"/>
        <w:rPr>
          <w:bCs/>
        </w:rPr>
      </w:pPr>
      <w:r w:rsidRPr="00174266">
        <w:tab/>
      </w:r>
      <w:r>
        <w:t>a)</w:t>
      </w:r>
      <w:r>
        <w:tab/>
        <w:t>вьетнамское законодательство требует согласия на медицинские процедуры, однако неясно, как это относится к лицам с инвалидностью, особенно к тем, кто находится под опекой, поскольку нет четкой правовой базы, обеспечивающей лицам с инвалидностью возможность принимать собственные решения по медицинским вопросам;</w:t>
      </w:r>
    </w:p>
    <w:p w14:paraId="7BFEDF37" w14:textId="77777777" w:rsidR="00CF2C2C" w:rsidRPr="00A7148F" w:rsidRDefault="00CF2C2C" w:rsidP="00CF2C2C">
      <w:pPr>
        <w:pStyle w:val="SingleTxtG"/>
        <w:rPr>
          <w:bCs/>
        </w:rPr>
      </w:pPr>
      <w:r w:rsidRPr="00174266">
        <w:tab/>
      </w:r>
      <w:r>
        <w:t>b)</w:t>
      </w:r>
      <w:r>
        <w:tab/>
        <w:t>в медицинских учреждениях нет четкого упоминания о механизмах поддерживаемого принятия решений, что делает лиц с инвалидностью уязвимыми к замещающему принятию решений (опеке) и не дает им возможности реализовать свою самостоятельность;</w:t>
      </w:r>
    </w:p>
    <w:p w14:paraId="7BC64E38" w14:textId="77777777" w:rsidR="00CF2C2C" w:rsidRPr="00A7148F" w:rsidRDefault="00CF2C2C" w:rsidP="00CF2C2C">
      <w:pPr>
        <w:pStyle w:val="SingleTxtG"/>
        <w:rPr>
          <w:bCs/>
        </w:rPr>
      </w:pPr>
      <w:r w:rsidRPr="00174266">
        <w:tab/>
      </w:r>
      <w:r>
        <w:t>c)</w:t>
      </w:r>
      <w:r>
        <w:tab/>
        <w:t>женщины и девочки с инвалидностью по-прежнему уязвимы к нарушениям в области сексуального и репродуктивного здоровья и соответствующих прав, включая принудительную стерилизацию и аборты, несмотря на наказания за такую практику;</w:t>
      </w:r>
    </w:p>
    <w:p w14:paraId="01B3A353" w14:textId="77777777" w:rsidR="00CF2C2C" w:rsidRPr="00A7148F" w:rsidRDefault="00CF2C2C" w:rsidP="00CF2C2C">
      <w:pPr>
        <w:pStyle w:val="SingleTxtG"/>
        <w:rPr>
          <w:bCs/>
        </w:rPr>
      </w:pPr>
      <w:r w:rsidRPr="00174266">
        <w:tab/>
      </w:r>
      <w:r>
        <w:t>d)</w:t>
      </w:r>
      <w:r>
        <w:tab/>
        <w:t>лица с инвалидностью, особенно люди с интеллектуальной или психосоциальной инвалидностью, подвергаются риску недобровольного помещения в специализированные учреждения или принудительного медикаментозного лечения в психиатрических клиниках при отсутствии четких гарантий защиты их прав и телесной неприкосновенности;</w:t>
      </w:r>
    </w:p>
    <w:p w14:paraId="638D46B2" w14:textId="77777777" w:rsidR="00CF2C2C" w:rsidRPr="00A7148F" w:rsidRDefault="00CF2C2C" w:rsidP="00CF2C2C">
      <w:pPr>
        <w:pStyle w:val="SingleTxtG"/>
        <w:rPr>
          <w:bCs/>
        </w:rPr>
      </w:pPr>
      <w:r w:rsidRPr="00174266">
        <w:tab/>
      </w:r>
      <w:r>
        <w:t>e)</w:t>
      </w:r>
      <w:r>
        <w:tab/>
        <w:t xml:space="preserve">хотя за принудительную стерилизацию и аборты предусмотрены наказания, они могут быть недостаточными сдерживающими факторами, а четкого </w:t>
      </w:r>
      <w:r>
        <w:lastRenderedPageBreak/>
        <w:t>независимого надзорного механизма за медицинскими процедурами над лицами с инвалидностью не существует;</w:t>
      </w:r>
    </w:p>
    <w:p w14:paraId="3DDE0690" w14:textId="77777777" w:rsidR="00CF2C2C" w:rsidRPr="00A7148F" w:rsidRDefault="00CF2C2C" w:rsidP="00CF2C2C">
      <w:pPr>
        <w:pStyle w:val="SingleTxtG"/>
        <w:rPr>
          <w:bCs/>
        </w:rPr>
      </w:pPr>
      <w:r w:rsidRPr="00174266">
        <w:tab/>
      </w:r>
      <w:r>
        <w:t>f)</w:t>
      </w:r>
      <w:r>
        <w:tab/>
        <w:t>не существует ни независимого механизма оценки сегрегационных центров с целью предотвращения случаев принуждения, принудительного лечения, принудительной стерилизации и абортов без согласия, ни механизмов подачи жалоб, принятия последующих мер, наказания виновных или возмещения ущерба жертвам.</w:t>
      </w:r>
    </w:p>
    <w:p w14:paraId="09AEA260" w14:textId="77777777" w:rsidR="00CF2C2C" w:rsidRPr="00A7148F" w:rsidRDefault="00CF2C2C" w:rsidP="00CF2C2C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97EB1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укрепить гарантии того, что лица с инвалидностью, особенно находящиеся под опекой, могут реализовать свое право на осознанное согласие на медицинское лечение, в том числе путем предоставления им доступной информации и поддержки для принятия решений о своем медико-санитарном обслуживании;</w:t>
      </w:r>
    </w:p>
    <w:p w14:paraId="5E23476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ввести законодательные положения, заменяющие замещающее принятие решений на поддерживаемое принятие решений, с тем чтобы лица с инвалидностью сохраняли контроль над своими решениями в области здоровья и получали поддержку в принятии хорошо продуманных решений;</w:t>
      </w:r>
    </w:p>
    <w:p w14:paraId="0A77C13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принять комплексные меры по предотвращению принудительной стерилизации и принудительных абортов в отношении женщин с инвалидностью, включая проведение информационно-просветительских кампаний, более строгое соблюдение законов и создание эффективных механизмов мониторинга подобных нарушений и информирования о них;</w:t>
      </w:r>
    </w:p>
    <w:p w14:paraId="2F3B4F2A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обеспечить, чтобы лица с инвалидностью, особенно люди с интеллектуальной или психосоциальной инвалидностью, не подвергались принудительному медикаментозному лечению в психиатрических учреждениях, и установить четкие правовые гарантии защиты их телесной неприкосновенности и самостоятельности в учреждениях психиатрической помощи;</w:t>
      </w:r>
    </w:p>
    <w:p w14:paraId="1158DA5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укрепить правоприменение в отношении медицинских работников или учреждений, нарушающих телесную неприкосновенность лиц с инвалидностью, в том числе путем ужесточения наказаний за принудительные медицинские процедуры и обеспечения ответственности за нарушения;</w:t>
      </w:r>
    </w:p>
    <w:p w14:paraId="18BD44E0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учредить независимый орган мониторинга для расследования случаев медицинского принуждения, принудительного лечения или нарушения телесной автономии, обеспечив лицам с инвалидностью доступ к эффективным средствам правовой защиты и механизмам подотчетности.</w:t>
      </w:r>
    </w:p>
    <w:p w14:paraId="30081639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(ст. 18)</w:t>
      </w:r>
    </w:p>
    <w:p w14:paraId="4149622C" w14:textId="77777777" w:rsidR="00CF2C2C" w:rsidRPr="00A7148F" w:rsidRDefault="00CF2C2C" w:rsidP="00CF2C2C">
      <w:pPr>
        <w:pStyle w:val="SingleTxtG"/>
        <w:rPr>
          <w:bCs/>
        </w:rPr>
      </w:pPr>
      <w:r>
        <w:t>35.</w:t>
      </w:r>
      <w:r>
        <w:tab/>
        <w:t>Комитет обеспокоен тем, что:</w:t>
      </w:r>
    </w:p>
    <w:p w14:paraId="3748072E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лица с инвалидностью, особенно проживающие в сельской местности или в специализированных учреждениях, сталкиваются с трудностями при получении таких важных документов, как свидетельства о рождении и национальные удостоверения личности, что влияет на их доступ к правам;</w:t>
      </w:r>
    </w:p>
    <w:p w14:paraId="61483757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иммиграционные процедуры остаются недоступными, что ограничивает свободу передвижения лиц с инвалидностью;</w:t>
      </w:r>
    </w:p>
    <w:p w14:paraId="2A7FF753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лица с интеллектуальной или психосоциальной инвалидностью могут сталкиваться с ограничениями на международные поездки из-за устаревшей классификации или опеки.</w:t>
      </w:r>
    </w:p>
    <w:p w14:paraId="0A3FE227" w14:textId="77777777" w:rsidR="00CF2C2C" w:rsidRPr="00A7148F" w:rsidRDefault="00CF2C2C" w:rsidP="00CF2C2C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FD3B215" w14:textId="77777777" w:rsidR="00CF2C2C" w:rsidRPr="00CF2C2C" w:rsidRDefault="00CF2C2C" w:rsidP="00CF2C2C">
      <w:pPr>
        <w:pStyle w:val="SingleTxtG"/>
        <w:ind w:firstLine="426"/>
        <w:rPr>
          <w:b/>
          <w:bCs/>
        </w:rPr>
      </w:pPr>
      <w:r w:rsidRPr="00CF2C2C">
        <w:rPr>
          <w:b/>
          <w:bCs/>
        </w:rPr>
        <w:t>a)</w:t>
      </w:r>
      <w:r w:rsidRPr="00CF2C2C">
        <w:rPr>
          <w:b/>
          <w:bCs/>
        </w:rPr>
        <w:tab/>
        <w:t xml:space="preserve">обеспечить всем лицам с инвалидностью, особенно тем, кто проживает в отдаленных районах и находится в специализированных учреждениях, равный доступ к регистрации рождений и официальным документам; </w:t>
      </w:r>
    </w:p>
    <w:p w14:paraId="0763A726" w14:textId="77777777" w:rsidR="00CF2C2C" w:rsidRPr="00CF2C2C" w:rsidRDefault="00CF2C2C" w:rsidP="00CF2C2C">
      <w:pPr>
        <w:pStyle w:val="SingleTxtG"/>
        <w:ind w:firstLine="426"/>
        <w:rPr>
          <w:b/>
          <w:bCs/>
        </w:rPr>
      </w:pPr>
      <w:r w:rsidRPr="00CF2C2C">
        <w:rPr>
          <w:b/>
          <w:bCs/>
        </w:rPr>
        <w:lastRenderedPageBreak/>
        <w:t>b)</w:t>
      </w:r>
      <w:r w:rsidRPr="00CF2C2C">
        <w:rPr>
          <w:b/>
          <w:bCs/>
        </w:rPr>
        <w:tab/>
        <w:t xml:space="preserve">внедрить иммиграционные процедуры, учитывающие потребности лиц с инвалидностью, включая доступность оформления виз и паспортов; </w:t>
      </w:r>
    </w:p>
    <w:p w14:paraId="15101647" w14:textId="77777777" w:rsidR="00CF2C2C" w:rsidRPr="00CF2C2C" w:rsidRDefault="00CF2C2C" w:rsidP="00CF2C2C">
      <w:pPr>
        <w:pStyle w:val="SingleTxtG"/>
        <w:ind w:firstLine="426"/>
        <w:rPr>
          <w:b/>
          <w:bCs/>
        </w:rPr>
      </w:pPr>
      <w:r w:rsidRPr="00CF2C2C">
        <w:rPr>
          <w:b/>
          <w:bCs/>
        </w:rPr>
        <w:t>c)</w:t>
      </w:r>
      <w:r w:rsidRPr="00CF2C2C">
        <w:rPr>
          <w:b/>
          <w:bCs/>
        </w:rPr>
        <w:tab/>
        <w:t>снять ограничения на международные поездки для лиц с инвалидностью, особенно для людей с интеллектуальной или психосоциальной инвалидностью, обеспечив им полную автономию в отношении передвижения и принятия решений.</w:t>
      </w:r>
    </w:p>
    <w:p w14:paraId="2533617C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3F2F94A9" w14:textId="77777777" w:rsidR="00CF2C2C" w:rsidRPr="00A7148F" w:rsidRDefault="00CF2C2C" w:rsidP="00CF2C2C">
      <w:pPr>
        <w:pStyle w:val="SingleTxtG"/>
        <w:rPr>
          <w:bCs/>
        </w:rPr>
      </w:pPr>
      <w:r>
        <w:t>37.</w:t>
      </w:r>
      <w:r>
        <w:tab/>
        <w:t>Комитет обеспокоен:</w:t>
      </w:r>
    </w:p>
    <w:p w14:paraId="1F66DD3B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недостаточной осведомленностью общества и государственных органов о правах лиц с инвалидностью на самостоятельный образ жизни, на выбор условий проживания и на вовлеченность в местное сообщество;</w:t>
      </w:r>
    </w:p>
    <w:p w14:paraId="4841DF00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продолжающимся помещением лиц с инвалидностью в специализированные учреждения, в том числе в центры социальной защиты;</w:t>
      </w:r>
    </w:p>
    <w:p w14:paraId="2214D02E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ограниченностью сферы охвата программы «Самостоятельный образ жизни», которая в настоящее время в экспериментальном порядке реализуется лишь в нескольких провинциях, ограниченным доступом лиц с интеллектуальной или психосоциальной инвалидностью к самостоятельному образу жизни и недостаточным финансированием служб персональной помощи;</w:t>
      </w:r>
    </w:p>
    <w:p w14:paraId="13832BA3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недостаточностью предоставляемой лицам с инвалидностью финансовой помощи, которая не соответствует реальным затратам на самостоятельный образ жизни, в результате чего люди не могут в полной мере реализовать свое право на самостоятельный образ жизни;</w:t>
      </w:r>
    </w:p>
    <w:p w14:paraId="2A2DC529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нехваткой, особенно в сельской местности, квалифицированных социальных работников, специализирующихся на поддержке лиц с инвалидностью и рассмотрении дел, что препятствует эффективному оказанию услуг на уровне общин;</w:t>
      </w:r>
    </w:p>
    <w:p w14:paraId="38F19188" w14:textId="77777777" w:rsidR="00CF2C2C" w:rsidRPr="00A7148F" w:rsidRDefault="00CF2C2C" w:rsidP="00CF2C2C">
      <w:pPr>
        <w:pStyle w:val="SingleTxtG"/>
        <w:rPr>
          <w:bCs/>
        </w:rPr>
      </w:pPr>
      <w:r>
        <w:tab/>
        <w:t>f)</w:t>
      </w:r>
      <w:r>
        <w:tab/>
        <w:t>отсутствием реализации процесса деинституционализации.</w:t>
      </w:r>
    </w:p>
    <w:p w14:paraId="2668EDDE" w14:textId="77777777" w:rsidR="00CF2C2C" w:rsidRPr="00A7148F" w:rsidRDefault="00CF2C2C" w:rsidP="00CF2C2C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сообщество, свои руководящие принципы по деинституционализации, в том числе в чрезвычайных ситуациях, и доклад Специального докладчика по вопросу о правах людей с инвалидностью «Преобразование системы услуг для людей с инвалидностью»</w:t>
      </w:r>
      <w:r w:rsidRPr="005B5C40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 в тесной консультации с лицами с инвалидностью и при их активном участии:</w:t>
      </w:r>
    </w:p>
    <w:p w14:paraId="227A20D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регулярно проводить информационно-просветительскую работу с целью повышения осведомленности общественности и государственных органов о правах лиц с инвалидностью на самостоятельный образ жизни, на создание собственных условий проживания и на полноценное участие в жизни общества;</w:t>
      </w:r>
    </w:p>
    <w:p w14:paraId="424B6F23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обеспечить полную деинституционализацию путем принятия четкой стратегии перехода от стационарного ухода к обслуживанию на местном уровне, включающей в себя конкретные цели, контрольные показатели и сроки;</w:t>
      </w:r>
    </w:p>
    <w:p w14:paraId="62F37C0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распространить программу «Самостоятельный образ жизни» на всю страну, обеспечить лицам с психосоциальной и/или интеллектуальной инвалидностью доступ к самостоятельному образу жизни, включая сопровождаемое проживание и услуги в области охраны психического здоровья по месту проживания, а также обеспечить устойчивое финансирование услуг по оказанию персональной помощи;</w:t>
      </w:r>
    </w:p>
    <w:p w14:paraId="31EA5BCF" w14:textId="77777777" w:rsidR="00CF2C2C" w:rsidRPr="00A7148F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 xml:space="preserve">увеличить размер ежемесячного социального пособия для лиц с инвалидностью, чтобы привести его в соответствие с фактической </w:t>
      </w:r>
      <w:r>
        <w:rPr>
          <w:b/>
          <w:bCs/>
        </w:rPr>
        <w:lastRenderedPageBreak/>
        <w:t>себестоимостью самостоятельного образа жизни, и внедрить систему регулярной корректировки этих пособий с учетом инфляции;</w:t>
      </w:r>
    </w:p>
    <w:p w14:paraId="06D0D551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увеличить число подготовленных социальных работников, специализирующихся на поддержке лиц с инвалидностью и рассмотрении дел, особенно в сельских районах, с тем чтобы обеспечить лицам с инвалидностью адекватную поддержку для самостоятельной жизни в обществе;</w:t>
      </w:r>
    </w:p>
    <w:p w14:paraId="149431F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поощрять услуги по уходу на дому и по месту жительства в качестве альтернативы помещению в специализированные учреждения и обеспечить, чтобы новый Закон о социальной работе гарантировал право на персональную помощь, отвечающую потребностям лиц с инвалидностью.</w:t>
      </w:r>
    </w:p>
    <w:p w14:paraId="144E54CF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</w:p>
    <w:p w14:paraId="1C184EE3" w14:textId="77777777" w:rsidR="00CF2C2C" w:rsidRPr="00A7148F" w:rsidRDefault="00CF2C2C" w:rsidP="00CF2C2C">
      <w:pPr>
        <w:pStyle w:val="SingleTxtG"/>
        <w:rPr>
          <w:bCs/>
        </w:rPr>
      </w:pPr>
      <w:r>
        <w:t>39.</w:t>
      </w:r>
      <w:r>
        <w:tab/>
        <w:t>Комитет обеспокоен:</w:t>
      </w:r>
    </w:p>
    <w:p w14:paraId="6B970B17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постоянной недоступностью общественных мест и тротуаров из-за таких препятствий, как уличные торговцы и припаркованные мотоциклы;</w:t>
      </w:r>
    </w:p>
    <w:p w14:paraId="1C916D24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препятствиями для получения лицами с инвалидностью водительских прав, в том числе непропорционально затрагивающими их правилами и ограниченностью поддержки в приобретении и приспособлении частных транспортных средств;</w:t>
      </w:r>
    </w:p>
    <w:p w14:paraId="1214B441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высокой стоимостью и ограниченной доступностью вспомогательных технологий, несмотря на стимулирующую политику, а также отсутствием четкого финансирования или руководящих принципов для инноваций, связанных с доступностью.</w:t>
      </w:r>
    </w:p>
    <w:p w14:paraId="3F53E19A" w14:textId="77777777" w:rsidR="00CF2C2C" w:rsidRPr="00A7148F" w:rsidRDefault="00CF2C2C" w:rsidP="00CF2C2C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02AF6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внедрить правила, устраняющие препятствия на общественных путях проезда и обеспечивающие доступность тротуаров и общественных мест;</w:t>
      </w:r>
    </w:p>
    <w:p w14:paraId="5210EAAC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пересмотреть циркулярное письмо № 24/2015/TTLT-BYT-BGTVT, с тем чтобы отменить ограничения на вождение по причине инвалидности, оценивать заявителей по признаку их способности к вождению, и обеспечивать финансовые и политические стимулы для лиц с инвалидностью, чтобы они могли приобретать и приспосабливать частные транспортные средства для независимого передвижения;</w:t>
      </w:r>
    </w:p>
    <w:p w14:paraId="6E07AEE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ввести программы финансирования для поддержки исследований, разработки и распространения доступных вспомогательных технологий, обеспечив их широкую доступность для лиц с инвалидностью.</w:t>
      </w:r>
    </w:p>
    <w:p w14:paraId="37CE0619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75CCC4D2" w14:textId="77777777" w:rsidR="00CF2C2C" w:rsidRPr="00A7148F" w:rsidRDefault="00CF2C2C" w:rsidP="00CF2C2C">
      <w:pPr>
        <w:pStyle w:val="SingleTxtG"/>
        <w:rPr>
          <w:bCs/>
        </w:rPr>
      </w:pPr>
      <w:r>
        <w:t>41.</w:t>
      </w:r>
      <w:r>
        <w:tab/>
        <w:t>Комитет обеспокоен:</w:t>
      </w:r>
    </w:p>
    <w:p w14:paraId="4BA7A107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ограниченным соответствием правительственных веб-сайтов стандартам доступности, а также недостаточностью доступного контента, включая субтитры и перевод жестового языка на национальном телевидении;</w:t>
      </w:r>
    </w:p>
    <w:p w14:paraId="78D96361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барьерами, с которыми сталкиваются лица с инвалидностью, особенно люди с инвалидностью из числа коренных народов и проживающие в сельских или отдаленных районах, при получении доступа к общественной информации и цифровым инструментам;</w:t>
      </w:r>
    </w:p>
    <w:p w14:paraId="46C67846" w14:textId="4406A3E9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 xml:space="preserve">недостаточным числом квалифицированных переводчиков жестового языка, доступных для работы во всех государственных сферах, где они необходимы людям с нарушениями слуха </w:t>
      </w:r>
      <w:r w:rsidR="00430653">
        <w:t>—</w:t>
      </w:r>
      <w:r>
        <w:t xml:space="preserve"> таких как здравоохранение, правосудие, образование и занятость;</w:t>
      </w:r>
    </w:p>
    <w:p w14:paraId="4700EEF8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отсутствием официального признания вьетнамского жестового языка;</w:t>
      </w:r>
    </w:p>
    <w:p w14:paraId="09DC7C42" w14:textId="77777777" w:rsidR="00CF2C2C" w:rsidRPr="00A7148F" w:rsidRDefault="00CF2C2C" w:rsidP="00CF2C2C">
      <w:pPr>
        <w:pStyle w:val="SingleTxtG"/>
        <w:rPr>
          <w:bCs/>
        </w:rPr>
      </w:pPr>
      <w:r>
        <w:lastRenderedPageBreak/>
        <w:tab/>
        <w:t>e)</w:t>
      </w:r>
      <w:r>
        <w:tab/>
        <w:t>отсутствием доступных для лиц с инвалидностью форматов и методов получения информации, таких как простой для чтения и понимания формат, шрифт Брайля, жестовый язык и другие;</w:t>
      </w:r>
    </w:p>
    <w:p w14:paraId="6A97B37C" w14:textId="77777777" w:rsidR="00CF2C2C" w:rsidRPr="00A7148F" w:rsidRDefault="00CF2C2C" w:rsidP="00CF2C2C">
      <w:pPr>
        <w:pStyle w:val="SingleTxtG"/>
        <w:rPr>
          <w:bCs/>
        </w:rPr>
      </w:pPr>
      <w:r>
        <w:tab/>
        <w:t>f)</w:t>
      </w:r>
      <w:r>
        <w:tab/>
        <w:t>указами № 15/2020/ND-CP и № 119/2020/ND-CP, устанавливающими новые, более суровые, чем предусмотренные Уголовным кодексом, наказания для лиц, распространяющих на платформах социальных сетей контент, классифицируемый как «политические взгляды, отклоняющиеся от официальной линии», или «реакционная идеология», и затрагивающими защитников прав лиц с инвалидностью.</w:t>
      </w:r>
    </w:p>
    <w:p w14:paraId="58CD8F23" w14:textId="77777777" w:rsidR="00CF2C2C" w:rsidRPr="00A7148F" w:rsidRDefault="00CF2C2C" w:rsidP="00CF2C2C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60F90B8D" w14:textId="4DCAEDD9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обеспечить доступность всех правительственных веб-сайтов и цифровых платформ, например путем соблюдения стандартов доступности, таких как W3C/WCAG 2.2 или эквивалентных, и обязать все телевизионные каналы предоставлять доступный контент;</w:t>
      </w:r>
    </w:p>
    <w:p w14:paraId="4D3D184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реализовывать стратегии по улучшению доступа к публичной информации, особенно в сельских и отдаленных районах и среди общин коренных народов, а также повышать осведомленность лиц с инвалидностью о средствах цифровой доступности и проводить обучающие программы по ним;</w:t>
      </w:r>
    </w:p>
    <w:p w14:paraId="3BD8755E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организовать официальную подготовку и повышение квалификации переводчиков жестового языка, с тем чтобы обеспечить их доступность в любой государственной службе, когда в них нуждаются люди с нарушениями слуха;</w:t>
      </w:r>
    </w:p>
    <w:p w14:paraId="7A1B655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признать вьетнамский жестовый язык в качестве официального языка;</w:t>
      </w:r>
    </w:p>
    <w:p w14:paraId="080CDFA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ввести законодательство, обязывающее предоставлять официальные документы и публичную информацию в простых для чтения и понимания форматах для людей с интеллектуальной инвалидностью;</w:t>
      </w:r>
    </w:p>
    <w:p w14:paraId="70EBEF8A" w14:textId="7DCE2499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пересмотреть и реформировать Уголовный кодекс, а также</w:t>
      </w:r>
      <w:r w:rsidRPr="00CF2C2C">
        <w:rPr>
          <w:b/>
          <w:bCs/>
        </w:rPr>
        <w:br/>
        <w:t>указы № 15/2020/ND-CP и № 119/2020/ND-CP, с тем чтобы ликвидировать тюремное заключение для тех, кто свободно выражает свое мнение, и отменить понятия «политические взгляды, отклоняющиеся от официальной линии», или «реакционная идеология», которые мешают защитникам прав лиц с инвалидностью, включая основателей и членов христианских ассоциаций поддержки лиц с инвалидностью, которые подвергаются преследованиям и высылке, осуществлять свою свободу выражения мнений.</w:t>
      </w:r>
    </w:p>
    <w:p w14:paraId="265168FC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1C355C19" w14:textId="77777777" w:rsidR="00CF2C2C" w:rsidRPr="00A7148F" w:rsidRDefault="00CF2C2C" w:rsidP="00CF2C2C">
      <w:pPr>
        <w:pStyle w:val="SingleTxtG"/>
        <w:rPr>
          <w:bCs/>
        </w:rPr>
      </w:pPr>
      <w:r>
        <w:t>43.</w:t>
      </w:r>
      <w:r>
        <w:tab/>
        <w:t>Комитет обеспокоен:</w:t>
      </w:r>
    </w:p>
    <w:p w14:paraId="461AE8AC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незаконным раскрытием личной и медицинской информации лиц с инвалидностью, особенно в медицинских и социальных учреждениях;</w:t>
      </w:r>
    </w:p>
    <w:p w14:paraId="115CF42A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надзором или контролем за лицами с инвалидностью, особенно за людьми с интеллектуальной и/или психосоциальной инвалидностью, без их согласия, в специализированных учреждениях;</w:t>
      </w:r>
    </w:p>
    <w:p w14:paraId="360FB564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угрозами неприкосновенности частной жизни в цифровой среде, включая несанкционированное использование персональных данных и изображений, а также эксплуатацией или злоупотреблениями в Интернете;</w:t>
      </w:r>
    </w:p>
    <w:p w14:paraId="13AE97C5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несанкционированным использованием изображений и личных историй лиц с инвалидностью в целях сбора средств;</w:t>
      </w:r>
    </w:p>
    <w:p w14:paraId="2C011D43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практикой сбора данных в учреждениях и государственных службах, которая может нарушать защиту неприкосновенности частной жизни;</w:t>
      </w:r>
    </w:p>
    <w:p w14:paraId="41CC4BC3" w14:textId="77777777" w:rsidR="00CF2C2C" w:rsidRPr="00A7148F" w:rsidRDefault="00CF2C2C" w:rsidP="00CF2C2C">
      <w:pPr>
        <w:pStyle w:val="SingleTxtG"/>
        <w:rPr>
          <w:bCs/>
        </w:rPr>
      </w:pPr>
      <w:r>
        <w:lastRenderedPageBreak/>
        <w:tab/>
        <w:t>f)</w:t>
      </w:r>
      <w:r>
        <w:tab/>
        <w:t>преследованием организаций, отстаивающих права лиц с инвалидностью.</w:t>
      </w:r>
    </w:p>
    <w:p w14:paraId="55834910" w14:textId="77777777" w:rsidR="00CF2C2C" w:rsidRPr="00A7148F" w:rsidRDefault="00CF2C2C" w:rsidP="00CF2C2C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896C0C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принять меры по предотвращению несанкционированного раскрытия личных данных и медицинских карт пациентов, обеспечивая защиту неприкосновенности частной жизни в любых условиях;</w:t>
      </w:r>
    </w:p>
    <w:p w14:paraId="3A6D9311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обеспечить, чтобы контроль и надзор за лицами с инвалидностью в специализированных учреждениях соответствовали правовым гарантиям;</w:t>
      </w:r>
    </w:p>
    <w:p w14:paraId="18AFBCA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усилить защиту неприкосновенности частной жизни в цифровой среде для лиц с инвалидностью, включая меры против эксплуатации и несанкционированного раскрытия данных в Интернете;</w:t>
      </w:r>
    </w:p>
    <w:p w14:paraId="28E6405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предотвращать несанкционированное использование личных изображений и историй для сбора средств или в рекламных целях;</w:t>
      </w:r>
    </w:p>
    <w:p w14:paraId="243E4CDA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обеспечить, чтобы при сборе данных соблюдались права на неприкосновенность частной жизни и чтобы лица с инвалидностью могли контролировать использование своей личной информации;</w:t>
      </w:r>
    </w:p>
    <w:p w14:paraId="0517107B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прекратить преследование и удаление цифровых платформ, отстаивающих права лиц с инвалидностью, и воздержаться от изменения антитеррористического законодательства с целью несправедливого воздействия на эти организации.</w:t>
      </w:r>
    </w:p>
    <w:p w14:paraId="60DFE485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084EB81B" w14:textId="77777777" w:rsidR="00CF2C2C" w:rsidRPr="00A7148F" w:rsidRDefault="00CF2C2C" w:rsidP="00CF2C2C">
      <w:pPr>
        <w:pStyle w:val="SingleTxtG"/>
        <w:rPr>
          <w:bCs/>
        </w:rPr>
      </w:pPr>
      <w:r>
        <w:t>45.</w:t>
      </w:r>
      <w:r>
        <w:tab/>
        <w:t>Комитет с обеспокоенностью отмечает:</w:t>
      </w:r>
    </w:p>
    <w:p w14:paraId="4EF9ABF7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отсутствие периодической экспертизы приемных семей со стороны государственного учреждения для оценки условий, в которых они содержат детей с инвалидностью, и их потребностей;</w:t>
      </w:r>
    </w:p>
    <w:p w14:paraId="5B46F97F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отсутствие специальной поддержки для лиц с инвалидностью, желающих вступить в брак и иметь детей, а также недостаточность систематического обучения по вопросам сексуального и репродуктивного здоровья и соответствующих прав для лиц с инвалидностью;</w:t>
      </w:r>
    </w:p>
    <w:p w14:paraId="4CDE6403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отсутствие надлежащего консультирования в отношении генетических тестов, из-за которых лица с инвалидностью могут задумываться об аборте, если у них может появиться ребенок с инвалидностью.</w:t>
      </w:r>
    </w:p>
    <w:p w14:paraId="0AAFAFFE" w14:textId="77777777" w:rsidR="00CF2C2C" w:rsidRPr="00A7148F" w:rsidRDefault="00CF2C2C" w:rsidP="00CF2C2C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FF6224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создать механизм оценки и последующей работы с семьями, имеющими детей с инвалидностью, и с приемными семьями, обеспечивающий включение детей инвалидностью в жизнь семьи и общества и выявление их потребностей в финансовой, консультативной или иной поддержке;</w:t>
      </w:r>
    </w:p>
    <w:p w14:paraId="3064C1C4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обеспечить лицам с инвалидностью доступ к необходимым услугам поддержки для эффективного выполнения ими роли родителей, а также обеспечить систематическое просвещение молодежи с инвалидностью в сфере сексуального и репродуктивного здоровья и соответствующих прав;</w:t>
      </w:r>
    </w:p>
    <w:p w14:paraId="246A490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сопровождать генетические тесты, предлагаемые населению в целом и особенно лицам с инвалидностью, соответствующими консультациями и обеспечивать родителям право принимать собственные решения без принуждения.</w:t>
      </w:r>
    </w:p>
    <w:p w14:paraId="1C7F8C2C" w14:textId="77777777" w:rsidR="00CF2C2C" w:rsidRPr="00A7148F" w:rsidRDefault="00CF2C2C" w:rsidP="00CF2C2C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Образование (ст. 24)</w:t>
      </w:r>
    </w:p>
    <w:p w14:paraId="64314189" w14:textId="77777777" w:rsidR="00CF2C2C" w:rsidRPr="00A7148F" w:rsidRDefault="00CF2C2C" w:rsidP="00CF2C2C">
      <w:pPr>
        <w:pStyle w:val="SingleTxtG"/>
        <w:rPr>
          <w:bCs/>
        </w:rPr>
      </w:pPr>
      <w:r>
        <w:t>47.</w:t>
      </w:r>
      <w:r>
        <w:tab/>
        <w:t>Комитет обеспокоен:</w:t>
      </w:r>
    </w:p>
    <w:p w14:paraId="50ABFE88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сохранением сегрегации коррекционно-развивающего обучения для всех детей с инвалидностью, особенно тех, кто нуждается в более высоком уровне поддержки, и для лиц с инвалидностью из числа коренных народов;</w:t>
      </w:r>
    </w:p>
    <w:p w14:paraId="71509878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отсутствием комплексных планов обеспечения доступности, разумных приспособлений и учебных материалов на всех уровнях для учащихся с инвалидностью, которые имеют различные потребности в поддержке;</w:t>
      </w:r>
    </w:p>
    <w:p w14:paraId="3BF63778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ограниченностью подготовки учителей, социальных работников и сотрудников школ по различным видам инвалидности, разумным приспособлениям и стратегиям создания инклюзивной и равноправной учебной среды, свободной от травли и других форм насилия;</w:t>
      </w:r>
    </w:p>
    <w:p w14:paraId="6FBAC471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нехваткой учителей с инвалидностью в общеобразовательных школах;</w:t>
      </w:r>
    </w:p>
    <w:p w14:paraId="6B0F18B0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отсутствием физической доступности и доступа к информации и коммуникации в общеобразовательных школах, что препятствует инклюзивности образования.</w:t>
      </w:r>
    </w:p>
    <w:p w14:paraId="3D32F8AC" w14:textId="77777777" w:rsidR="00CF2C2C" w:rsidRPr="00A7148F" w:rsidRDefault="00CF2C2C" w:rsidP="00CF2C2C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задачи 4.5 и 4.а целей в области устойчивого развития, Комитет рекомендует государству-участнику в тесной консультации с организациями лиц с инвалидностью, учащимися с инвалидностью и их семьями и при их активном участии:</w:t>
      </w:r>
    </w:p>
    <w:p w14:paraId="677AA524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утвердить, внедрить и контролировать политику инклюзивного и качественного образования на всех уровнях по всей стране, ликвидировать сегрегацию коррекционно-развивающего обучения и уделять особое внимание представителям общин коренных народов и жителям отдаленных и сельских районов;</w:t>
      </w:r>
    </w:p>
    <w:p w14:paraId="671E3AEE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принять стратегию обеспечения доступности школ и других учебных заведений путем предоставления доступных учебных материалов и использования соответствующих технологий, а также обеспечить разумные приспособления, в том числе посредством поддержки в классе;</w:t>
      </w:r>
    </w:p>
    <w:p w14:paraId="0DC7A90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обеспечить подготовку учителей по вопросам методик инклюзивного образования на всех уровнях, в том числе по жестовым языкам и другим доступным информационным и коммуникационным форматам;</w:t>
      </w:r>
    </w:p>
    <w:p w14:paraId="3FAC7950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набрать учителей с инвалидностью в общеобразовательные школы;</w:t>
      </w:r>
    </w:p>
    <w:p w14:paraId="56B6D0F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принять национальный план по обеспечению физической доступности и доступа к информации и коммуникации в общеобразовательных учреждениях на всех уровнях.</w:t>
      </w:r>
    </w:p>
    <w:p w14:paraId="3E7CA5CC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4EF150CF" w14:textId="77777777" w:rsidR="00CF2C2C" w:rsidRPr="00A7148F" w:rsidRDefault="00CF2C2C" w:rsidP="00CF2C2C">
      <w:pPr>
        <w:pStyle w:val="SingleTxtG"/>
        <w:rPr>
          <w:bCs/>
        </w:rPr>
      </w:pPr>
      <w:r>
        <w:t>49.</w:t>
      </w:r>
      <w:r>
        <w:tab/>
        <w:t>Комитет обеспокоен:</w:t>
      </w:r>
    </w:p>
    <w:p w14:paraId="1AB5FCE7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недостаточной доступностью инфраструктуры лечебных учреждений, в том числе машин скорой помощи и оборудования в целом, отсутствием доступной информации о программах здравоохранения и доступного общения для лиц с инвалидностью, в том числе на их родных языках, в клиниках и больницах общего профиля;</w:t>
      </w:r>
    </w:p>
    <w:p w14:paraId="52B3EC61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отсутствием адекватной и регулярной подготовки медицинского и парамедицинского персонала по вопросам взаимодействия с лицами с инвалидностью, в том числе с людьми с инвалидностью из числа коренных народов;</w:t>
      </w:r>
    </w:p>
    <w:p w14:paraId="5B80237F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 xml:space="preserve">сообщениями женщин с инвалидностью о том, что во время беременности они сталкивались с негативным отношением, непониманием и </w:t>
      </w:r>
      <w:r>
        <w:lastRenderedPageBreak/>
        <w:t>отсутствием поддержки со стороны медицинских работников, оказывающих услуги по охране материнского здоровья;</w:t>
      </w:r>
    </w:p>
    <w:p w14:paraId="5DDEAC4E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недоступностью услуг по охране репродуктивного здоровья, информирования и просвещения для женщин и девочек с инвалидностью, особенно с сенсорной и интеллектуальной инвалидностью, что ограничивает их возможности в осуществлении своих сексуальных и репродуктивных прав;</w:t>
      </w:r>
    </w:p>
    <w:p w14:paraId="42851F20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>значительными барьерами, с которыми сталкиваются лица с инвалидностью, особенно дети с инвалидностью, проживающие в сельских и отдаленных районах и в общинах коренных народов, при доступе к своевременным медицинским услугам, включая реабилитацию и вспомогательные технологии;</w:t>
      </w:r>
    </w:p>
    <w:p w14:paraId="0807F2F5" w14:textId="0D24E925" w:rsidR="00CF2C2C" w:rsidRPr="00A7148F" w:rsidRDefault="00CF2C2C" w:rsidP="00CF2C2C">
      <w:pPr>
        <w:pStyle w:val="SingleTxtG"/>
        <w:rPr>
          <w:bCs/>
        </w:rPr>
      </w:pPr>
      <w:r>
        <w:tab/>
        <w:t>f)</w:t>
      </w:r>
      <w:r>
        <w:tab/>
        <w:t>содержащимся в Законе о лицах с инвалидностью 2010</w:t>
      </w:r>
      <w:r w:rsidRPr="00CF2C2C">
        <w:t xml:space="preserve"> </w:t>
      </w:r>
      <w:r>
        <w:t xml:space="preserve">года указанием на то, что только лица с «тяжелой или очень тяжелой инвалидностью» получают бесплатные карты медицинского страхования и полную компенсацию расходов на медицинское обследование и лечение; </w:t>
      </w:r>
    </w:p>
    <w:p w14:paraId="34005CCC" w14:textId="7CDDB809" w:rsidR="00CF2C2C" w:rsidRPr="00A7148F" w:rsidRDefault="00CF2C2C" w:rsidP="00CF2C2C">
      <w:pPr>
        <w:pStyle w:val="SingleTxtG"/>
        <w:rPr>
          <w:bCs/>
        </w:rPr>
      </w:pPr>
      <w:r>
        <w:tab/>
        <w:t>g)</w:t>
      </w:r>
      <w:r>
        <w:tab/>
        <w:t xml:space="preserve">низким показателем занятости лиц с инвалидностью, в результате чего лишь небольшая часть лиц с инвалидностью, требующей средней степени поддержки имеет право на обязательное медицинское страхование по месту работы, которое частично спонсируется работодателями; </w:t>
      </w:r>
    </w:p>
    <w:p w14:paraId="0CF4D601" w14:textId="77777777" w:rsidR="00CF2C2C" w:rsidRPr="00A7148F" w:rsidRDefault="00CF2C2C" w:rsidP="00CF2C2C">
      <w:pPr>
        <w:pStyle w:val="SingleTxtG"/>
        <w:rPr>
          <w:bCs/>
        </w:rPr>
      </w:pPr>
      <w:r>
        <w:tab/>
        <w:t>h)</w:t>
      </w:r>
      <w:r>
        <w:tab/>
        <w:t>серьезным вредом, причиняемым фермерам в результате орошения посевов пестицидами, что приводит к высоким показателям слепоты среди народности кхмер-кром;</w:t>
      </w:r>
    </w:p>
    <w:p w14:paraId="27C29A50" w14:textId="77777777" w:rsidR="00CF2C2C" w:rsidRPr="00A7148F" w:rsidRDefault="00CF2C2C" w:rsidP="00CF2C2C">
      <w:pPr>
        <w:pStyle w:val="SingleTxtG"/>
        <w:rPr>
          <w:bCs/>
        </w:rPr>
      </w:pPr>
      <w:r>
        <w:tab/>
        <w:t>i)</w:t>
      </w:r>
      <w:r>
        <w:tab/>
        <w:t>отсутствием покрытия услуг по психологическому вмешательству для лиц с интеллектуальной и/или психосоциальной инвалидностью в рамках медицинского страхования, а также непризнанием аутизма в качестве вида инвалидности.</w:t>
      </w:r>
    </w:p>
    <w:p w14:paraId="6FA6C082" w14:textId="77777777" w:rsidR="00CF2C2C" w:rsidRPr="00A7148F" w:rsidRDefault="00CF2C2C" w:rsidP="00CF2C2C">
      <w:pPr>
        <w:pStyle w:val="SingleTxtG"/>
        <w:rPr>
          <w:b/>
        </w:rPr>
      </w:pPr>
      <w:r>
        <w:t>50.</w:t>
      </w:r>
      <w:r>
        <w:tab/>
      </w:r>
      <w:r>
        <w:rPr>
          <w:b/>
          <w:bCs/>
        </w:rPr>
        <w:t>Ссылаясь на задачи 3.7 и 3.8 целей в области устойчивого развития,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6B34261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обеспечить, чтобы клиники и больницы общего профиля предоставляли лицам с инвалидностью доступные форматы информации и коммуникации, в том числе на их родных языках, и принять меры по обеспечению всеобъемлющего медицинского страхования для всех лиц с инвалидностью, включая представителей коренных народов, независимо от их статуса занятости, а также по предоставлению доступных, недорогих и соответствующих культурным особенностям услуг;</w:t>
      </w:r>
    </w:p>
    <w:p w14:paraId="4AA581A4" w14:textId="60EA3883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 xml:space="preserve">обеспечить, чтобы медицинские работники проходили обучение и подготовку по вопросам потребностей и лечения лиц с инвалидностью </w:t>
      </w:r>
      <w:r>
        <w:rPr>
          <w:b/>
          <w:bCs/>
        </w:rPr>
        <w:t>—</w:t>
      </w:r>
      <w:r w:rsidRPr="00CF2C2C">
        <w:rPr>
          <w:b/>
          <w:bCs/>
        </w:rPr>
        <w:t xml:space="preserve"> в частности по вопросам охраны здоровья матерей для женщин с инвалидностью и для людей с инвалидностью из числа коренных народов;</w:t>
      </w:r>
    </w:p>
    <w:p w14:paraId="4A6B493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внедрить комплексные программы обучения для медицинских работников, оказывающих услуги по охране материнского здоровья, с целью формирования позитивного, чуткого и благожелательного отношения к женщинам с инвалидностью, в том числе из числа коренных народов, во время беременности;</w:t>
      </w:r>
    </w:p>
    <w:p w14:paraId="10E4BE9E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гарантировать полный доступ к услугам, информации и просвещению в области сексуального и репродуктивного здоровья для женщин и девочек с инвалидностью, включая женщин и девочек из числа коренных народов, используя форматы, адаптированные для удовлетворения потребностей людей с сенсорной и интеллектуальной и/или психосоциальной инвалидностью;</w:t>
      </w:r>
    </w:p>
    <w:p w14:paraId="32715BA3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 xml:space="preserve">обеспечить наличие физически доступных и укомплектованных квалифицированным персоналом медицинских служб для лиц с инвалидностью, </w:t>
      </w:r>
      <w:r w:rsidRPr="00CF2C2C">
        <w:rPr>
          <w:b/>
          <w:bCs/>
        </w:rPr>
        <w:lastRenderedPageBreak/>
        <w:t>особенно детей с инвалидностью, проживающих в сельских или отдаленных районах, а также в общинах коренных народов;</w:t>
      </w:r>
    </w:p>
    <w:p w14:paraId="41D54472" w14:textId="5C41B21A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f)</w:t>
      </w:r>
      <w:r w:rsidRPr="00CF2C2C">
        <w:rPr>
          <w:b/>
          <w:bCs/>
        </w:rPr>
        <w:tab/>
        <w:t>внести поправки в Закон о лицах с инвалидностью 2010 года для обеспечения того, чтобы все лица с инвалидностью получали бесплатные карты медицинского страхования и полную компенсацию расходов на медицинское обследование и лечение;</w:t>
      </w:r>
    </w:p>
    <w:p w14:paraId="2DAFA72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g)</w:t>
      </w:r>
      <w:r w:rsidRPr="00CF2C2C">
        <w:rPr>
          <w:b/>
          <w:bCs/>
        </w:rPr>
        <w:tab/>
        <w:t>внести в законодательство поправки, позволяющие всем безработным лицам с инвалидностью получить доступ к программе добровольного медицинского страхования, субсидируемой правительством, и снизить текущие тарифы, составляющие 20 процентов от среднемесячного дохода на душу населения по стране;</w:t>
      </w:r>
    </w:p>
    <w:p w14:paraId="46AC3F8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h)</w:t>
      </w:r>
      <w:r w:rsidRPr="00CF2C2C">
        <w:rPr>
          <w:b/>
          <w:bCs/>
        </w:rPr>
        <w:tab/>
        <w:t>активизировать усилия по искоренению использования пестицидов на полях, ввести строгие наказания для тех, кто продолжает их распространять и использовать, принять меры по профилактике и лечению, а также выплатить компенсацию пострадавшим и ослепшим от использования пестицидов лицам народности кхмер-кром;</w:t>
      </w:r>
    </w:p>
    <w:p w14:paraId="590F3A39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i)</w:t>
      </w:r>
      <w:r w:rsidRPr="00CF2C2C">
        <w:rPr>
          <w:b/>
          <w:bCs/>
        </w:rPr>
        <w:tab/>
        <w:t>гарантировать, чтобы медицинское страхование покрывало психологические вмешательства для людей с интеллектуальной и/или психосоциальной инвалидностью, и обеспечить, чтобы аутизм был официально признан инвалидностью и покрывался государственным планом медицинского страхования.</w:t>
      </w:r>
    </w:p>
    <w:p w14:paraId="38397E6A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10B37CF5" w14:textId="77777777" w:rsidR="00CF2C2C" w:rsidRPr="00A7148F" w:rsidRDefault="00CF2C2C" w:rsidP="00CF2C2C">
      <w:pPr>
        <w:pStyle w:val="SingleTxtG"/>
        <w:rPr>
          <w:bCs/>
        </w:rPr>
      </w:pPr>
      <w:r>
        <w:t>51.</w:t>
      </w:r>
      <w:r>
        <w:tab/>
        <w:t>Хотя государство-участник сообщает о наличии большого количества реабилитационных центров по всей стране, Комитет обеспокоен тем, что:</w:t>
      </w:r>
    </w:p>
    <w:p w14:paraId="50CD6B51" w14:textId="2B8E5B4C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доля лиц с инвалидностью, посещающих реабилитационные центры, очень мала: в 2016</w:t>
      </w:r>
      <w:r w:rsidRPr="00CF2C2C">
        <w:t xml:space="preserve"> </w:t>
      </w:r>
      <w:r>
        <w:t>году их было всего 1,2 процента от общего числа лиц с инвалидностью;</w:t>
      </w:r>
    </w:p>
    <w:p w14:paraId="739AD19F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слепоглухие люди не получают необходимой поддержки для общения и, следовательно, для того, чтобы быть включенными в систему образования и занятости и вести независимую, трудовую и активную жизнь;</w:t>
      </w:r>
    </w:p>
    <w:p w14:paraId="1568C0BE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основным направлением подготовки специалистов по реабилитации является физиотерапия;</w:t>
      </w:r>
    </w:p>
    <w:p w14:paraId="6EB6F5CA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реабилитационные ортезы и протезы, слуховые аппараты и средства, облегчающие мобильность, входят в список предметов, не подлежащих возмещению в планах медицинского страхования;</w:t>
      </w:r>
    </w:p>
    <w:p w14:paraId="7C002C22" w14:textId="77777777" w:rsidR="00CF2C2C" w:rsidRPr="00A7148F" w:rsidRDefault="00CF2C2C" w:rsidP="00CF2C2C">
      <w:pPr>
        <w:pStyle w:val="SingleTxtG"/>
        <w:rPr>
          <w:bCs/>
        </w:rPr>
      </w:pPr>
      <w:r>
        <w:tab/>
        <w:t>e)</w:t>
      </w:r>
      <w:r>
        <w:tab/>
        <w:t xml:space="preserve">за последние 50 лет десятки тысяч ветеранов с инвалидностью получали финансовую поддержку только от зарубежных вьетнамских благотворительных организаций, а не от правительства. </w:t>
      </w:r>
    </w:p>
    <w:p w14:paraId="2DAA07F8" w14:textId="77777777" w:rsidR="00CF2C2C" w:rsidRPr="00A7148F" w:rsidRDefault="00CF2C2C" w:rsidP="00CF2C2C">
      <w:pPr>
        <w:pStyle w:val="SingleTxtG"/>
        <w:rPr>
          <w:b/>
        </w:rPr>
      </w:pPr>
      <w:r>
        <w:t>52.</w:t>
      </w:r>
      <w:r>
        <w:tab/>
      </w:r>
      <w:r>
        <w:rPr>
          <w:b/>
          <w:bCs/>
        </w:rPr>
        <w:t>Напоминая о взаимосвязи между статьей 26 Конвенции и задачей 3.7 целей в области устойчивого развития, Комитет рекомендует государству-участнику:</w:t>
      </w:r>
    </w:p>
    <w:p w14:paraId="6F00730F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обеспечить, чтобы лица с инвалидностью и представляющие их организации получали четкую и всеобъемлющую информацию о доступных услугах реабилитации в своих сообществах, что облегчало бы их регистрацию и доступ к этим услугам;</w:t>
      </w:r>
    </w:p>
    <w:p w14:paraId="7F4AE89A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реформировать Закон о лицах с инвалидностью таким образом, чтобы он конкретно касался слепоглухих людей, обеспечивая им предоставление соответствующих финансовых средств и средств коммуникации, а также образовательную, трудовую и социальную инклюзию;</w:t>
      </w:r>
    </w:p>
    <w:p w14:paraId="77CA5A59" w14:textId="77777777" w:rsidR="00CF2C2C" w:rsidRPr="00A7148F" w:rsidRDefault="00CF2C2C" w:rsidP="00CF2C2C">
      <w:pPr>
        <w:pStyle w:val="SingleTxtG"/>
        <w:rPr>
          <w:b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 xml:space="preserve">распространять среди учащихся среднего звена исчерпывающую информацию о возможностях карьерного роста в области трудовой, </w:t>
      </w:r>
      <w:r>
        <w:rPr>
          <w:b/>
          <w:bCs/>
        </w:rPr>
        <w:lastRenderedPageBreak/>
        <w:t>рекреационной и речевой терапии, побуждая их рассматривать эти области наряду с физиотерапией;</w:t>
      </w:r>
    </w:p>
    <w:p w14:paraId="28F8F2A8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d)</w:t>
      </w:r>
      <w:r w:rsidRPr="00CF2C2C">
        <w:rPr>
          <w:b/>
          <w:bCs/>
        </w:rPr>
        <w:tab/>
        <w:t>внести в законодательство поправки, с тем чтобы включить ортезы, протезы, слуховые аппараты и средства, облегчающие мобильность, в список предметов, подлежащих возмещению в рамках планов медицинского страхования;</w:t>
      </w:r>
    </w:p>
    <w:p w14:paraId="7181E747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e)</w:t>
      </w:r>
      <w:r w:rsidRPr="00CF2C2C">
        <w:rPr>
          <w:b/>
          <w:bCs/>
        </w:rPr>
        <w:tab/>
        <w:t>провести перепись ветеранов с инвалидностью и обеспечить предоставление им реабилитационных услуг и финансовой поддержки со стороны правительства.</w:t>
      </w:r>
    </w:p>
    <w:p w14:paraId="1F927D3D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</w:p>
    <w:p w14:paraId="51DB5D1C" w14:textId="77777777" w:rsidR="00CF2C2C" w:rsidRPr="00A7148F" w:rsidRDefault="00CF2C2C" w:rsidP="00CF2C2C">
      <w:pPr>
        <w:pStyle w:val="SingleTxtG"/>
        <w:rPr>
          <w:bCs/>
        </w:rPr>
      </w:pPr>
      <w:r>
        <w:t>53.</w:t>
      </w:r>
      <w:r>
        <w:tab/>
        <w:t>Комитет обеспокоен тем, что:</w:t>
      </w:r>
    </w:p>
    <w:p w14:paraId="678FCDBE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государство-участник продолжает обучать лиц с инвалидностью таким видам деятельности, как массажная терапия, техническое обслуживание компьютеров и кустарное производство, предлагая в основном профессиональные предметы, которые «соответствуют» их типу нарушения;</w:t>
      </w:r>
    </w:p>
    <w:p w14:paraId="12D4D24F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число лиц с инвалидностью, получающих адекватную профессиональную подготовку, остается скромным из-за недостаточной информации о программах в некоторых общинах и нехватки специалистов;</w:t>
      </w:r>
    </w:p>
    <w:p w14:paraId="0994E3D7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процент отказов для соискателей рабочих мест с инвалидностью довольно высок и составляет 53 процента.</w:t>
      </w:r>
    </w:p>
    <w:p w14:paraId="2FF558FE" w14:textId="77777777" w:rsidR="00CF2C2C" w:rsidRPr="00A7148F" w:rsidRDefault="00CF2C2C" w:rsidP="00CF2C2C">
      <w:pPr>
        <w:pStyle w:val="SingleTxtG"/>
        <w:rPr>
          <w:b/>
        </w:rPr>
      </w:pPr>
      <w:r>
        <w:t>54.</w:t>
      </w:r>
      <w:r>
        <w:tab/>
      </w:r>
      <w:r>
        <w:rPr>
          <w:b/>
          <w:bCs/>
        </w:rPr>
        <w:t>Ссылаясь на свое замечание общего порядка № 8 (2022) и в соответствии с задачей 8.5 целей в области устойчивого развития,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7263D05A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a)</w:t>
      </w:r>
      <w:r w:rsidRPr="00CF2C2C">
        <w:rPr>
          <w:b/>
          <w:bCs/>
        </w:rPr>
        <w:tab/>
        <w:t>обеспечить лицам с инвалидностью профессиональную ориентацию с учетом их пожеланий и способностей, с тем чтобы они могли конкурировать за рабочие места в системе регулярной занятости;</w:t>
      </w:r>
    </w:p>
    <w:p w14:paraId="7A3D02DB" w14:textId="427F6EEC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b)</w:t>
      </w:r>
      <w:r w:rsidRPr="00CF2C2C">
        <w:rPr>
          <w:b/>
          <w:bCs/>
        </w:rPr>
        <w:tab/>
        <w:t>обеспечить надлежащую профессиональную подготовку лиц с инвалидностью силами квалифицированного персонала как на городском, так и на сельском уровн</w:t>
      </w:r>
      <w:r w:rsidR="00D44941">
        <w:rPr>
          <w:b/>
          <w:bCs/>
        </w:rPr>
        <w:t>ях</w:t>
      </w:r>
      <w:r w:rsidRPr="00CF2C2C">
        <w:rPr>
          <w:b/>
          <w:bCs/>
        </w:rPr>
        <w:t>, гарантируя охват лиц с инвалидностью из общин коренных народов и этнических меньшинств;</w:t>
      </w:r>
    </w:p>
    <w:p w14:paraId="11A376A2" w14:textId="77777777" w:rsidR="00CF2C2C" w:rsidRPr="00CF2C2C" w:rsidRDefault="00CF2C2C" w:rsidP="00CF2C2C">
      <w:pPr>
        <w:pStyle w:val="SingleTxtG"/>
        <w:rPr>
          <w:b/>
          <w:bCs/>
        </w:rPr>
      </w:pPr>
      <w:r w:rsidRPr="00CF2C2C">
        <w:rPr>
          <w:b/>
          <w:bCs/>
        </w:rPr>
        <w:tab/>
        <w:t>c)</w:t>
      </w:r>
      <w:r w:rsidRPr="00CF2C2C">
        <w:rPr>
          <w:b/>
          <w:bCs/>
        </w:rPr>
        <w:tab/>
        <w:t>создать механизм строгого контроля, чтобы министерства и частные компании не отказывали лицам с инвалидностью в приеме на работу.</w:t>
      </w:r>
    </w:p>
    <w:p w14:paraId="470AEE0E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095B7AB0" w14:textId="77777777" w:rsidR="00CF2C2C" w:rsidRPr="00A7148F" w:rsidRDefault="00CF2C2C" w:rsidP="00CF2C2C">
      <w:pPr>
        <w:pStyle w:val="SingleTxtG"/>
        <w:rPr>
          <w:bCs/>
        </w:rPr>
      </w:pPr>
      <w:r>
        <w:t>55.</w:t>
      </w:r>
      <w:r>
        <w:tab/>
        <w:t xml:space="preserve">Комитет обеспокоен тем, что: </w:t>
      </w:r>
    </w:p>
    <w:p w14:paraId="157E5F1F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лица с инвалидностью не пользуются преимуществами Национальной программы по устойчивому сокращению масштабов нищеты и Национального плана нового развития сельских районов и не получают информацию о достигнутом прогрессе на основе разработанных конкретных показателей;</w:t>
      </w:r>
    </w:p>
    <w:p w14:paraId="2C13F00B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отсутствует информация о том, сколько лиц с инвалидностью получают информацию и льготы в соответствии с законодательством, регулирующим освобождение от арендной платы либо снижение стоимости аренды или покупки государственного жилья, и о том, сколько лиц с инвалидностью пользуются преимуществами политики социального жилья;</w:t>
      </w:r>
    </w:p>
    <w:p w14:paraId="13ECB04A" w14:textId="7F33FC28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лица с инвалидностью по-прежнему классифицируются в соответствии с моделью социального обеспечения, существовавшей до принятия Конвенции, в результате чего лишь часть из них получа</w:t>
      </w:r>
      <w:r w:rsidR="00D44941">
        <w:t>ю</w:t>
      </w:r>
      <w:r>
        <w:t>т ежемесячные социальные пособия и бесплатные карты медицинского страхования;</w:t>
      </w:r>
    </w:p>
    <w:p w14:paraId="7A33B5A3" w14:textId="77777777" w:rsidR="00CF2C2C" w:rsidRPr="00A7148F" w:rsidRDefault="00CF2C2C" w:rsidP="00CF2C2C">
      <w:pPr>
        <w:pStyle w:val="SingleTxtG"/>
        <w:rPr>
          <w:bCs/>
        </w:rPr>
      </w:pPr>
      <w:r>
        <w:tab/>
        <w:t>d)</w:t>
      </w:r>
      <w:r>
        <w:tab/>
        <w:t>лица с инвалидностью не включены в Пятилетний план экономического и социального развития и План работы и общества на 2021–2025 годы.</w:t>
      </w:r>
    </w:p>
    <w:p w14:paraId="2CCC153E" w14:textId="77777777" w:rsidR="00CF2C2C" w:rsidRPr="00A7148F" w:rsidRDefault="00CF2C2C" w:rsidP="00CF2C2C">
      <w:pPr>
        <w:pStyle w:val="SingleTxtG"/>
        <w:rPr>
          <w:b/>
        </w:rPr>
      </w:pPr>
      <w:r>
        <w:lastRenderedPageBreak/>
        <w:t>56.</w:t>
      </w:r>
      <w:r>
        <w:tab/>
      </w:r>
      <w:r>
        <w:rPr>
          <w:b/>
          <w:bCs/>
        </w:rPr>
        <w:t>Напоминая о взаимосвязи между статьей 28 Конвенции и задачей 10.2 целей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государству-участнику:</w:t>
      </w:r>
    </w:p>
    <w:p w14:paraId="2C57BC13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a)</w:t>
      </w:r>
      <w:r w:rsidRPr="007F0CA7">
        <w:rPr>
          <w:b/>
          <w:bCs/>
        </w:rPr>
        <w:tab/>
        <w:t xml:space="preserve">обеспечить охват лиц с инвалидностью Национальной программой устойчивого сокращения масштабов нищеты и Национальным планом нового развития сельских районов с использованием разработанных для этой цели показателей, а также распространение таких дезагрегированных данных среди директивных органов, населения в целом и организаций лиц с инвалидностью; </w:t>
      </w:r>
    </w:p>
    <w:p w14:paraId="3CD6E27E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b)</w:t>
      </w:r>
      <w:r w:rsidRPr="007F0CA7">
        <w:rPr>
          <w:b/>
          <w:bCs/>
        </w:rPr>
        <w:tab/>
        <w:t>обеспечить получение лицами с инвалидностью доступными способами и средствами точной информации о возможности освобождения от арендной платы или снижения стоимости аренды или покупки государственного жилья и о политике социального жилья, а также собирать дезагрегированные данные о том, сколько инвалидов пользуются этими программами;</w:t>
      </w:r>
    </w:p>
    <w:p w14:paraId="1ABBE174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c)</w:t>
      </w:r>
      <w:r w:rsidRPr="007F0CA7">
        <w:rPr>
          <w:b/>
          <w:bCs/>
        </w:rPr>
        <w:tab/>
        <w:t>учитывая изменение парадигмы Конвенции в сторону правозащитного подхода, реализовать программы, направленные на то, чтобы все лица с инвалидностью, независимо от уровня их потребностей в поддержке, могли пользоваться ежемесячными социальными пособиями и бесплатными картами медицинского страхования;</w:t>
      </w:r>
    </w:p>
    <w:p w14:paraId="34C4E546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d)</w:t>
      </w:r>
      <w:r w:rsidRPr="007F0CA7">
        <w:rPr>
          <w:b/>
          <w:bCs/>
        </w:rPr>
        <w:tab/>
        <w:t>обеспечить, чтобы лица с инвалидностью были включены в Пятилетний план экономического и социального развития и План работы и общества на 2021–2025 годы.</w:t>
      </w:r>
    </w:p>
    <w:p w14:paraId="009C88DF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103B8FB5" w14:textId="77777777" w:rsidR="00CF2C2C" w:rsidRPr="00A7148F" w:rsidRDefault="00CF2C2C" w:rsidP="00CF2C2C">
      <w:pPr>
        <w:pStyle w:val="SingleTxtG"/>
        <w:rPr>
          <w:bCs/>
        </w:rPr>
      </w:pPr>
      <w:r>
        <w:t>57.</w:t>
      </w:r>
      <w:r>
        <w:tab/>
        <w:t>Комитет обеспокоен тем, что:</w:t>
      </w:r>
    </w:p>
    <w:p w14:paraId="5804CB2D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лица с инвалидностью, которые не могут голосовать из-за своей инвалидности, вынуждены просить другого человека проголосовать от их имени;</w:t>
      </w:r>
    </w:p>
    <w:p w14:paraId="4AF35A12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процедуры голосования, избирательные участки и информация, связанная с выборами, часто недоступны, что ограничивает участие лиц с инвалидностью в политической жизни и выборах;</w:t>
      </w:r>
    </w:p>
    <w:p w14:paraId="74D34917" w14:textId="77777777" w:rsidR="00CF2C2C" w:rsidRPr="00A7148F" w:rsidRDefault="00CF2C2C" w:rsidP="00CF2C2C">
      <w:pPr>
        <w:pStyle w:val="SingleTxtG"/>
        <w:rPr>
          <w:bCs/>
        </w:rPr>
      </w:pPr>
      <w:r>
        <w:tab/>
        <w:t>c)</w:t>
      </w:r>
      <w:r>
        <w:tab/>
        <w:t>данные о лицах с инвалидностью, занимающих государственные должности и выполняющих государственные функции, отсутствуют.</w:t>
      </w:r>
    </w:p>
    <w:p w14:paraId="68A7EE6A" w14:textId="77777777" w:rsidR="00CF2C2C" w:rsidRPr="00A7148F" w:rsidRDefault="00CF2C2C" w:rsidP="00CF2C2C">
      <w:pPr>
        <w:pStyle w:val="SingleTxtG"/>
        <w:rPr>
          <w:b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D724A7A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a)</w:t>
      </w:r>
      <w:r w:rsidRPr="007F0CA7">
        <w:rPr>
          <w:b/>
          <w:bCs/>
        </w:rPr>
        <w:tab/>
        <w:t>обеспечить, чтобы всем лицам с инвалидностью, независимо от уровня их потребностей в поддержке, предоставлялась необходимая помощь для осуществления их права голосовать и быть избранными;</w:t>
      </w:r>
    </w:p>
    <w:p w14:paraId="749FE85C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b)</w:t>
      </w:r>
      <w:r w:rsidRPr="007F0CA7">
        <w:rPr>
          <w:b/>
          <w:bCs/>
        </w:rPr>
        <w:tab/>
        <w:t>принять конкретные меры для обеспечения полной доступности выборов, в том числе сделать избирательные участки, материалы для голосования и политические процессы полностью доступными для всех лиц с инвалидностью, и содействовать участию лиц с инвалидностью в политических партиях, обеспечивая им возможность баллотироваться в качестве кандидатов на выборные должности;</w:t>
      </w:r>
    </w:p>
    <w:p w14:paraId="35A1FA8C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c)</w:t>
      </w:r>
      <w:r w:rsidRPr="007F0CA7">
        <w:rPr>
          <w:b/>
          <w:bCs/>
        </w:rPr>
        <w:tab/>
        <w:t>собирать данные о лицах с инвалидностью, занимающих государственные должности и выполняющих государственные функции.</w:t>
      </w:r>
    </w:p>
    <w:p w14:paraId="2215A0B5" w14:textId="012A1F18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</w:t>
      </w:r>
      <w:r w:rsidR="007F0CA7">
        <w:rPr>
          <w:bCs/>
          <w:lang w:val="en-US"/>
        </w:rPr>
        <w:t> </w:t>
      </w:r>
      <w:r>
        <w:rPr>
          <w:bCs/>
        </w:rPr>
        <w:t>(ст. 30)</w:t>
      </w:r>
    </w:p>
    <w:p w14:paraId="32C2FD0C" w14:textId="77777777" w:rsidR="00CF2C2C" w:rsidRPr="00A7148F" w:rsidRDefault="00CF2C2C" w:rsidP="00CF2C2C">
      <w:pPr>
        <w:pStyle w:val="SingleTxtG"/>
        <w:rPr>
          <w:bCs/>
        </w:rPr>
      </w:pPr>
      <w:r>
        <w:t>59.</w:t>
      </w:r>
      <w:r>
        <w:tab/>
        <w:t>Комитет обеспокоен:</w:t>
      </w:r>
    </w:p>
    <w:p w14:paraId="7D727F29" w14:textId="77777777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>недостатком информации и коммуникации о физической доступности и отсутствием физической доступности кинотеатров, театров, библиотек, пляжей, гостиниц, мест досуга и культуры;</w:t>
      </w:r>
    </w:p>
    <w:p w14:paraId="2C8544E0" w14:textId="77777777" w:rsidR="00CF2C2C" w:rsidRPr="00A7148F" w:rsidRDefault="00CF2C2C" w:rsidP="00CF2C2C">
      <w:pPr>
        <w:pStyle w:val="SingleTxtG"/>
        <w:rPr>
          <w:bCs/>
        </w:rPr>
      </w:pPr>
      <w:r>
        <w:lastRenderedPageBreak/>
        <w:tab/>
        <w:t>b)</w:t>
      </w:r>
      <w:r>
        <w:tab/>
        <w:t>недостаточным посещением лицами с инвалидностью мест досуга и культуры и их недостаточной занятостью, например, в качестве гидов и туроператоров.</w:t>
      </w:r>
    </w:p>
    <w:p w14:paraId="0FB01E51" w14:textId="77777777" w:rsidR="00CF2C2C" w:rsidRPr="00A7148F" w:rsidRDefault="00CF2C2C" w:rsidP="00CF2C2C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7287D434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a)</w:t>
      </w:r>
      <w:r w:rsidRPr="007F0CA7">
        <w:rPr>
          <w:b/>
          <w:bCs/>
        </w:rPr>
        <w:tab/>
        <w:t>учредить комплексную программу предоставления информации и коммуникации о физической доступности и обеспечить физическую доступность кинотеатров, театров, библиотек, пляжей, гостиниц, мест досуга и культуры;</w:t>
      </w:r>
    </w:p>
    <w:p w14:paraId="5FE4B35E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b)</w:t>
      </w:r>
      <w:r w:rsidRPr="007F0CA7">
        <w:rPr>
          <w:b/>
          <w:bCs/>
        </w:rPr>
        <w:tab/>
        <w:t>организовать подготовку для лиц с инвалидностью, которые хотят заниматься такими видами деятельности, как актерское мастерство, пение, работа экскурсовода, культурный менеджмент и другие.</w:t>
      </w:r>
    </w:p>
    <w:p w14:paraId="63C20D50" w14:textId="77777777" w:rsidR="00CF2C2C" w:rsidRPr="00A7148F" w:rsidRDefault="00CF2C2C" w:rsidP="00CF2C2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Конкретные обязательства (ст. 31–33)</w:t>
      </w:r>
    </w:p>
    <w:p w14:paraId="2685B30B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723285EF" w14:textId="77777777" w:rsidR="00CF2C2C" w:rsidRPr="00A7148F" w:rsidRDefault="00CF2C2C" w:rsidP="00CF2C2C">
      <w:pPr>
        <w:pStyle w:val="SingleTxtG"/>
        <w:rPr>
          <w:bCs/>
        </w:rPr>
      </w:pPr>
      <w:r>
        <w:t>61.</w:t>
      </w:r>
      <w:r>
        <w:tab/>
        <w:t>Комитет обеспокоен:</w:t>
      </w:r>
    </w:p>
    <w:p w14:paraId="174912F8" w14:textId="77777777" w:rsidR="00CF2C2C" w:rsidRPr="00A7148F" w:rsidRDefault="00CF2C2C" w:rsidP="00CF2C2C">
      <w:pPr>
        <w:pStyle w:val="SingleTxtG"/>
      </w:pPr>
      <w:r>
        <w:tab/>
        <w:t>a)</w:t>
      </w:r>
      <w:r>
        <w:tab/>
        <w:t>отсутствием системы сбора дезагрегированных данных и единых для всего государства-участника показателей, которые касались бы прав человека лиц с инвалидностью, а также выявления барьеров на пути осуществления этих прав;</w:t>
      </w:r>
    </w:p>
    <w:p w14:paraId="6969725B" w14:textId="77777777" w:rsidR="00CF2C2C" w:rsidRPr="00A7148F" w:rsidRDefault="00CF2C2C" w:rsidP="00CF2C2C">
      <w:pPr>
        <w:pStyle w:val="SingleTxtG"/>
      </w:pPr>
      <w:r>
        <w:tab/>
        <w:t>b)</w:t>
      </w:r>
      <w:r>
        <w:tab/>
        <w:t>тем фактом, что результаты первого Национального исследования по проблемам лиц с инвалидностью, подготовленного в 2016 году, не получили широкого распространения и не были обновлены, а законы, политика и программы не были адаптированы или реформированы в соответствии с результатами этого исследования.</w:t>
      </w:r>
    </w:p>
    <w:p w14:paraId="0D550B17" w14:textId="77777777" w:rsidR="00CF2C2C" w:rsidRPr="00A7148F" w:rsidRDefault="00CF2C2C" w:rsidP="00CF2C2C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  <w:bookmarkStart w:id="4" w:name="_Hlk170822790"/>
      <w:bookmarkEnd w:id="4"/>
    </w:p>
    <w:p w14:paraId="129738C4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a)</w:t>
      </w:r>
      <w:r w:rsidRPr="007F0CA7">
        <w:rPr>
          <w:b/>
          <w:bCs/>
        </w:rPr>
        <w:tab/>
        <w:t>использовать краткий вопросник по инвалидности, подготовленный Вашингтонской группой, и маркер политики инклюзии и расширения прав и возможностей лиц с инвалидностью Комитета содействия развитию Организации экономического сотрудничества и развития, поощрять инклюзивность и совершенствовать систему сбора данных об инвалидности с разбивкой данных по возрасту, полу, гендеру, этнической принадлежности, городскому или сельскому населению и статусу мигрантов, беженцев или просителей убежища</w:t>
      </w:r>
      <w:r w:rsidRPr="007F0CA7">
        <w:rPr>
          <w:rStyle w:val="aa"/>
        </w:rPr>
        <w:footnoteReference w:id="7"/>
      </w:r>
      <w:r w:rsidRPr="007F0CA7">
        <w:rPr>
          <w:b/>
          <w:bCs/>
        </w:rPr>
        <w:t>;</w:t>
      </w:r>
    </w:p>
    <w:p w14:paraId="4E696EA6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b)</w:t>
      </w:r>
      <w:r w:rsidRPr="007F0CA7">
        <w:rPr>
          <w:b/>
          <w:bCs/>
        </w:rPr>
        <w:tab/>
        <w:t>широко распространить результаты исследования среди директивных органов, населения в целом и организаций лиц с инвалидностью доступными способами и средствами.</w:t>
      </w:r>
    </w:p>
    <w:p w14:paraId="3DC6C007" w14:textId="77777777" w:rsidR="00CF2C2C" w:rsidRPr="00A7148F" w:rsidRDefault="00CF2C2C" w:rsidP="00CF2C2C">
      <w:pPr>
        <w:pStyle w:val="H23G"/>
      </w:pPr>
      <w:r>
        <w:tab/>
      </w: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0CC1B1B3" w14:textId="77777777" w:rsidR="00CF2C2C" w:rsidRPr="00A7148F" w:rsidRDefault="00CF2C2C" w:rsidP="00CF2C2C">
      <w:pPr>
        <w:pStyle w:val="SingleTxtG"/>
        <w:rPr>
          <w:bCs/>
        </w:rPr>
      </w:pPr>
      <w:r>
        <w:t>63.</w:t>
      </w:r>
      <w:r>
        <w:tab/>
        <w:t>Комитет обеспокоен отсутствием ясности в вопросе о том, каким образом лица с инвалидностью участвуют в принятии решений о распределении средств, выделяемых в рамках международного сотрудничества на программы их поддержки.</w:t>
      </w:r>
    </w:p>
    <w:p w14:paraId="7DCADBBE" w14:textId="77777777" w:rsidR="00CF2C2C" w:rsidRPr="00A7148F" w:rsidRDefault="00CF2C2C" w:rsidP="00CF2C2C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A5CFF4F" w14:textId="7845ABDA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a)</w:t>
      </w:r>
      <w:r w:rsidRPr="007F0CA7">
        <w:rPr>
          <w:b/>
          <w:bCs/>
        </w:rPr>
        <w:tab/>
        <w:t>принять конкретные меры для обеспечения тесных консультаций с лицами с инвалидностью и их активного участия через представляющие их организации в реализации соглашений и программ международного сотрудничества, в частности в достижении и мониторинге достижения целей в области устойчивого развития на всех уровнях;</w:t>
      </w:r>
    </w:p>
    <w:p w14:paraId="0CBB5A23" w14:textId="241D2430" w:rsidR="00CF2C2C" w:rsidRPr="00A7148F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b)</w:t>
      </w:r>
      <w:r w:rsidRPr="007F0CA7">
        <w:rPr>
          <w:b/>
          <w:bCs/>
        </w:rPr>
        <w:tab/>
        <w:t xml:space="preserve">принять меры для укрепления сотрудничества в интересах осуществления Джакартской декларации об Азиатско-Тихоокеанском </w:t>
      </w:r>
      <w:r>
        <w:rPr>
          <w:b/>
          <w:bCs/>
        </w:rPr>
        <w:lastRenderedPageBreak/>
        <w:t>десятилетии инвалидов (2023–2032</w:t>
      </w:r>
      <w:r w:rsidR="007F0CA7">
        <w:rPr>
          <w:b/>
          <w:bCs/>
        </w:rPr>
        <w:t xml:space="preserve"> </w:t>
      </w:r>
      <w:r>
        <w:rPr>
          <w:b/>
          <w:bCs/>
        </w:rPr>
        <w:t>годы) и Инчхонской стратегии обеспечения реальных прав инвалидов в Азиатско-Тихоокеанском регионе;</w:t>
      </w:r>
    </w:p>
    <w:p w14:paraId="0A7D9B6D" w14:textId="77777777" w:rsidR="00CF2C2C" w:rsidRPr="007F0CA7" w:rsidRDefault="00CF2C2C" w:rsidP="00CF2C2C">
      <w:pPr>
        <w:pStyle w:val="SingleTxtG"/>
        <w:rPr>
          <w:b/>
          <w:bCs/>
        </w:rPr>
      </w:pPr>
      <w:r w:rsidRPr="007F0CA7">
        <w:rPr>
          <w:b/>
          <w:bCs/>
        </w:rPr>
        <w:tab/>
        <w:t>c)</w:t>
      </w:r>
      <w:r w:rsidRPr="007F0CA7">
        <w:rPr>
          <w:b/>
          <w:bCs/>
        </w:rPr>
        <w:tab/>
        <w:t>внедрить маркер политики инклюзии и расширения прав и возможностей лиц с инвалидностью Комитета содействия развитию Организации экономического сотрудничества и развития в качестве инструмента, обеспечивающего включение подхода к инвалидности во все меры международного сотрудничества.</w:t>
      </w:r>
    </w:p>
    <w:p w14:paraId="0FC06C9B" w14:textId="77777777" w:rsidR="00CF2C2C" w:rsidRPr="00A7148F" w:rsidRDefault="00CF2C2C" w:rsidP="00CF2C2C">
      <w:pPr>
        <w:pStyle w:val="H23G"/>
      </w:pPr>
      <w:r>
        <w:tab/>
      </w:r>
      <w:r>
        <w:tab/>
        <w:t>О</w:t>
      </w:r>
      <w:r>
        <w:rPr>
          <w:bCs/>
        </w:rPr>
        <w:t>существление и мониторинг на национальном уровне (ст. 33)</w:t>
      </w:r>
    </w:p>
    <w:p w14:paraId="64133F23" w14:textId="77777777" w:rsidR="00CF2C2C" w:rsidRPr="00A7148F" w:rsidRDefault="00CF2C2C" w:rsidP="00CF2C2C">
      <w:pPr>
        <w:pStyle w:val="SingleTxtG"/>
        <w:rPr>
          <w:bCs/>
        </w:rPr>
      </w:pPr>
      <w:r>
        <w:t>65.</w:t>
      </w:r>
      <w:r>
        <w:tab/>
        <w:t>Комитет обеспокоен тем, что:</w:t>
      </w:r>
    </w:p>
    <w:p w14:paraId="516A10D5" w14:textId="35C81436" w:rsidR="00CF2C2C" w:rsidRPr="00A7148F" w:rsidRDefault="00CF2C2C" w:rsidP="00CF2C2C">
      <w:pPr>
        <w:pStyle w:val="SingleTxtG"/>
        <w:rPr>
          <w:bCs/>
        </w:rPr>
      </w:pPr>
      <w:r>
        <w:tab/>
        <w:t>a)</w:t>
      </w:r>
      <w:r>
        <w:tab/>
        <w:t xml:space="preserve">нет достаточной ясности относительно участия и поддержки участия лиц с инвалидностью и представляющих их организаций в работе Национального комитета по вопросам инвалидности </w:t>
      </w:r>
      <w:r w:rsidR="00D85307">
        <w:t>—</w:t>
      </w:r>
      <w:r>
        <w:t xml:space="preserve"> национального органа, ответственного за координацию, осуществление и мониторинг Конвенции;</w:t>
      </w:r>
    </w:p>
    <w:p w14:paraId="6D14A387" w14:textId="77777777" w:rsidR="00CF2C2C" w:rsidRPr="00A7148F" w:rsidRDefault="00CF2C2C" w:rsidP="00CF2C2C">
      <w:pPr>
        <w:pStyle w:val="SingleTxtG"/>
        <w:rPr>
          <w:bCs/>
        </w:rPr>
      </w:pPr>
      <w:r>
        <w:tab/>
        <w:t>b)</w:t>
      </w:r>
      <w:r>
        <w:tab/>
        <w:t>государство-участник не назначило независимый механизм для мониторинга осуществления Конвенции, как того требует пункт 2 статьи 33 Конвенции.</w:t>
      </w:r>
    </w:p>
    <w:p w14:paraId="4BD25E50" w14:textId="77777777" w:rsidR="00CF2C2C" w:rsidRPr="00A7148F" w:rsidRDefault="00CF2C2C" w:rsidP="00CF2C2C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Ссылаясь на свои руководящие принципы в отношении независимых структур мониторинга и их участия в работе Комитета, Комитет рекомендует государству-участнику:</w:t>
      </w:r>
    </w:p>
    <w:p w14:paraId="60790F08" w14:textId="77777777" w:rsidR="00CF2C2C" w:rsidRPr="00983349" w:rsidRDefault="00CF2C2C" w:rsidP="00CF2C2C">
      <w:pPr>
        <w:pStyle w:val="SingleTxtG"/>
        <w:rPr>
          <w:b/>
          <w:bCs/>
        </w:rPr>
      </w:pPr>
      <w:r w:rsidRPr="00983349">
        <w:rPr>
          <w:b/>
          <w:bCs/>
        </w:rPr>
        <w:tab/>
        <w:t>a)</w:t>
      </w:r>
      <w:r w:rsidRPr="00983349">
        <w:rPr>
          <w:b/>
          <w:bCs/>
        </w:rPr>
        <w:tab/>
        <w:t>обеспечить созыв лиц с инвалидностью и представляющих их организаций и необходимую поддержку их участия в работе Национального комитета по вопросам инвалидности для мониторинга осуществления Конвенции;</w:t>
      </w:r>
    </w:p>
    <w:p w14:paraId="1F429C4C" w14:textId="77777777" w:rsidR="00CF2C2C" w:rsidRPr="00983349" w:rsidRDefault="00CF2C2C" w:rsidP="00CF2C2C">
      <w:pPr>
        <w:pStyle w:val="SingleTxtG"/>
        <w:rPr>
          <w:b/>
          <w:bCs/>
        </w:rPr>
      </w:pPr>
      <w:r w:rsidRPr="00983349">
        <w:rPr>
          <w:b/>
          <w:bCs/>
        </w:rPr>
        <w:tab/>
        <w:t>b)</w:t>
      </w:r>
      <w:r w:rsidRPr="00983349">
        <w:rPr>
          <w:b/>
          <w:bCs/>
        </w:rPr>
        <w:tab/>
        <w:t>создать независимый механизм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принципы), обеспечивающий участие лиц с инвалидностью через представляющие их организации.</w:t>
      </w:r>
    </w:p>
    <w:p w14:paraId="5972C2C9" w14:textId="77777777" w:rsidR="00CF2C2C" w:rsidRPr="00A7148F" w:rsidRDefault="00CF2C2C" w:rsidP="00CF2C2C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Последующая деятельность</w:t>
      </w:r>
      <w:r>
        <w:t xml:space="preserve"> </w:t>
      </w:r>
    </w:p>
    <w:p w14:paraId="22A7752F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0D474F97" w14:textId="77777777" w:rsidR="00CF2C2C" w:rsidRPr="00A7148F" w:rsidRDefault="00CF2C2C" w:rsidP="00CF2C2C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мер, которые необходимо принять в срочном порядке, то Комитет хотел бы обратить внимание государства-участника на рекомендации, содержащиеся в пункте 6 об участии лиц с инвалидностью, в том числе детей с инвалидностью, через представляющие их организации в мониторинге осуществления Конвенции, в пункте 24 о равенстве перед законом и в пункте 42 о свободе мнений и убеждений и доступе к информации.</w:t>
      </w:r>
    </w:p>
    <w:p w14:paraId="03C4FA39" w14:textId="77777777" w:rsidR="00CF2C2C" w:rsidRPr="00A7148F" w:rsidRDefault="00CF2C2C" w:rsidP="00CF2C2C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властям и членам соответствующих профессиональных групп,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36C0102F" w14:textId="77777777" w:rsidR="00CF2C2C" w:rsidRPr="00A7148F" w:rsidRDefault="00CF2C2C" w:rsidP="00CF2C2C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настоятельно рекомендует государству-участнику привлечь к подготовке своего периодического доклада организации гражданского общества, в частности организации лиц с инвалидностью.</w:t>
      </w:r>
    </w:p>
    <w:p w14:paraId="0139ACC0" w14:textId="77777777" w:rsidR="00CF2C2C" w:rsidRPr="00A7148F" w:rsidRDefault="00CF2C2C" w:rsidP="00CF2C2C">
      <w:pPr>
        <w:pStyle w:val="SingleTxtG"/>
        <w:rPr>
          <w:b/>
          <w:bCs/>
        </w:rPr>
      </w:pPr>
      <w:r>
        <w:lastRenderedPageBreak/>
        <w:t>70.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лиц с инвалидностью, а также среди самих лиц с инвалидностью и членов их семей, на государственном языке и языках меньшинств, включая жестовый язык, и в доступных форматах, включая простой для чтения и понимания формат, и разместить их на правительственном веб-сайте, посвященном правам человека.</w:t>
      </w:r>
    </w:p>
    <w:p w14:paraId="1CA4F4C7" w14:textId="77777777" w:rsidR="00CF2C2C" w:rsidRPr="00A7148F" w:rsidRDefault="00CF2C2C" w:rsidP="00CF2C2C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7F4F4484" w14:textId="438CC855" w:rsidR="00CF2C2C" w:rsidRPr="00A7148F" w:rsidRDefault="00CF2C2C" w:rsidP="00CF2C2C">
      <w:pPr>
        <w:pStyle w:val="SingleTxtG"/>
      </w:pPr>
      <w:r>
        <w:t>71.</w:t>
      </w:r>
      <w:r>
        <w:tab/>
      </w:r>
      <w:r>
        <w:rPr>
          <w:b/>
          <w:bCs/>
        </w:rPr>
        <w:t>Объединенные второй, третий и четвертый периодические доклады в принципе должны быть представлены к 5 марта 2033</w:t>
      </w:r>
      <w:r w:rsidR="00983349">
        <w:rPr>
          <w:b/>
          <w:bCs/>
        </w:rPr>
        <w:t xml:space="preserve"> </w:t>
      </w:r>
      <w:r>
        <w:rPr>
          <w:b/>
          <w:bCs/>
        </w:rPr>
        <w:t>года в соответствии с упрощенной процедурой представления докладов.</w:t>
      </w:r>
      <w:r>
        <w:t xml:space="preserve"> </w:t>
      </w:r>
      <w:r>
        <w:rPr>
          <w:b/>
          <w:bCs/>
        </w:rPr>
        <w:t>Комитет установит и сообщит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Pr="005B5C40">
        <w:rPr>
          <w:rStyle w:val="aa"/>
        </w:rPr>
        <w:footnoteReference w:id="8"/>
      </w:r>
      <w:r>
        <w:rPr>
          <w:b/>
          <w:bCs/>
        </w:rPr>
        <w:t xml:space="preserve"> и после принятия перечня тем и вопросов до представления доклада применительно к государству-участнику.</w:t>
      </w:r>
      <w:r>
        <w:t xml:space="preserve"> </w:t>
      </w:r>
      <w:r>
        <w:rPr>
          <w:b/>
          <w:bCs/>
        </w:rPr>
        <w:t>Объединенные периодические доклады должны охватывать весь период вплоть до даты их представления.</w:t>
      </w:r>
    </w:p>
    <w:p w14:paraId="4C3F113B" w14:textId="18E1D922" w:rsidR="00381C24" w:rsidRPr="00983349" w:rsidRDefault="00CF2C2C" w:rsidP="00983349">
      <w:pPr>
        <w:spacing w:before="240"/>
        <w:ind w:left="1134" w:right="1134"/>
        <w:jc w:val="center"/>
        <w:rPr>
          <w:u w:val="single"/>
        </w:rPr>
      </w:pPr>
      <w:r w:rsidRPr="00A7148F">
        <w:rPr>
          <w:u w:val="single"/>
        </w:rPr>
        <w:tab/>
      </w:r>
      <w:r w:rsidRPr="00A7148F">
        <w:rPr>
          <w:u w:val="single"/>
        </w:rPr>
        <w:tab/>
      </w:r>
      <w:r w:rsidRPr="00A7148F">
        <w:rPr>
          <w:u w:val="single"/>
        </w:rPr>
        <w:tab/>
      </w:r>
      <w:r w:rsidRPr="00A7148F">
        <w:rPr>
          <w:u w:val="single"/>
        </w:rPr>
        <w:tab/>
      </w:r>
    </w:p>
    <w:sectPr w:rsidR="00381C24" w:rsidRPr="00983349" w:rsidSect="00CF2C2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CC559" w14:textId="77777777" w:rsidR="00513B16" w:rsidRPr="00A312BC" w:rsidRDefault="00513B16" w:rsidP="00A312BC"/>
  </w:endnote>
  <w:endnote w:type="continuationSeparator" w:id="0">
    <w:p w14:paraId="480FAAEC" w14:textId="77777777" w:rsidR="00513B16" w:rsidRPr="00A312BC" w:rsidRDefault="00513B1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9AFA2" w14:textId="06D201EE" w:rsidR="00CF2C2C" w:rsidRPr="00CF2C2C" w:rsidRDefault="00CF2C2C">
    <w:pPr>
      <w:pStyle w:val="a8"/>
    </w:pPr>
    <w:r w:rsidRPr="00CF2C2C">
      <w:rPr>
        <w:b/>
        <w:sz w:val="18"/>
      </w:rPr>
      <w:fldChar w:fldCharType="begin"/>
    </w:r>
    <w:r w:rsidRPr="00CF2C2C">
      <w:rPr>
        <w:b/>
        <w:sz w:val="18"/>
      </w:rPr>
      <w:instrText xml:space="preserve"> PAGE  \* MERGEFORMAT </w:instrText>
    </w:r>
    <w:r w:rsidRPr="00CF2C2C">
      <w:rPr>
        <w:b/>
        <w:sz w:val="18"/>
      </w:rPr>
      <w:fldChar w:fldCharType="separate"/>
    </w:r>
    <w:r w:rsidRPr="00CF2C2C">
      <w:rPr>
        <w:b/>
        <w:noProof/>
        <w:sz w:val="18"/>
      </w:rPr>
      <w:t>2</w:t>
    </w:r>
    <w:r w:rsidRPr="00CF2C2C">
      <w:rPr>
        <w:b/>
        <w:sz w:val="18"/>
      </w:rPr>
      <w:fldChar w:fldCharType="end"/>
    </w:r>
    <w:r>
      <w:rPr>
        <w:b/>
        <w:sz w:val="18"/>
      </w:rPr>
      <w:tab/>
    </w:r>
    <w:r>
      <w:t>GE.25-05136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10035" w14:textId="2C22A877" w:rsidR="00CF2C2C" w:rsidRPr="00CF2C2C" w:rsidRDefault="00CF2C2C" w:rsidP="00CF2C2C">
    <w:pPr>
      <w:pStyle w:val="a8"/>
      <w:tabs>
        <w:tab w:val="clear" w:pos="9639"/>
        <w:tab w:val="right" w:pos="9638"/>
      </w:tabs>
      <w:rPr>
        <w:b/>
        <w:sz w:val="18"/>
      </w:rPr>
    </w:pPr>
    <w:r>
      <w:t>GE.25-05136</w:t>
    </w:r>
    <w:r>
      <w:tab/>
    </w:r>
    <w:r w:rsidRPr="00CF2C2C">
      <w:rPr>
        <w:b/>
        <w:sz w:val="18"/>
      </w:rPr>
      <w:fldChar w:fldCharType="begin"/>
    </w:r>
    <w:r w:rsidRPr="00CF2C2C">
      <w:rPr>
        <w:b/>
        <w:sz w:val="18"/>
      </w:rPr>
      <w:instrText xml:space="preserve"> PAGE  \* MERGEFORMAT </w:instrText>
    </w:r>
    <w:r w:rsidRPr="00CF2C2C">
      <w:rPr>
        <w:b/>
        <w:sz w:val="18"/>
      </w:rPr>
      <w:fldChar w:fldCharType="separate"/>
    </w:r>
    <w:r w:rsidRPr="00CF2C2C">
      <w:rPr>
        <w:b/>
        <w:noProof/>
        <w:sz w:val="18"/>
      </w:rPr>
      <w:t>3</w:t>
    </w:r>
    <w:r w:rsidRPr="00CF2C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065F3" w14:textId="7DDFB50B" w:rsidR="00042B72" w:rsidRPr="00CF2C2C" w:rsidRDefault="00CF2C2C" w:rsidP="00CF2C2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BB86771" wp14:editId="76EEE2D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25-05136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2CFE85" wp14:editId="0CD5007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100625  260625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837E1" w14:textId="77777777" w:rsidR="00513B16" w:rsidRPr="001075E9" w:rsidRDefault="00513B1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9DA789" w14:textId="77777777" w:rsidR="00513B16" w:rsidRDefault="00513B1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B8B0C8" w14:textId="77777777" w:rsidR="00CF2C2C" w:rsidRPr="00A7148F" w:rsidRDefault="00CF2C2C" w:rsidP="00CF2C2C">
      <w:pPr>
        <w:pStyle w:val="ad"/>
      </w:pPr>
      <w:r>
        <w:tab/>
      </w:r>
      <w:r w:rsidRPr="00CF2C2C">
        <w:rPr>
          <w:sz w:val="20"/>
        </w:rPr>
        <w:t>*</w:t>
      </w:r>
      <w:r>
        <w:tab/>
        <w:t>Приняты Комитетом на его тридцать второй сессии (3–21 марта 2025 года).</w:t>
      </w:r>
    </w:p>
  </w:footnote>
  <w:footnote w:id="2">
    <w:p w14:paraId="0D629ADD" w14:textId="38ADAAB1" w:rsidR="00CF2C2C" w:rsidRPr="00A7148F" w:rsidRDefault="00CF2C2C" w:rsidP="00CF2C2C">
      <w:pPr>
        <w:pStyle w:val="ad"/>
        <w:rPr>
          <w:lang w:val="de-CH"/>
        </w:rPr>
      </w:pPr>
      <w:r w:rsidRPr="007C74FF">
        <w:tab/>
      </w:r>
      <w:r w:rsidRPr="005B5C40">
        <w:rPr>
          <w:rStyle w:val="aa"/>
        </w:rPr>
        <w:footnoteRef/>
      </w:r>
      <w:r w:rsidRPr="00A7148F">
        <w:rPr>
          <w:lang w:val="de-CH"/>
        </w:rPr>
        <w:tab/>
      </w:r>
      <w:r>
        <w:fldChar w:fldCharType="begin"/>
      </w:r>
      <w:r w:rsidRPr="00E7487C">
        <w:rPr>
          <w:lang w:val="de-CH"/>
        </w:rPr>
        <w:instrText>HYPERLINK "https://docs.un.org/ru/CRPD/C/VNM/1"</w:instrText>
      </w:r>
      <w:r>
        <w:fldChar w:fldCharType="separate"/>
      </w:r>
      <w:r w:rsidRPr="00CF2C2C">
        <w:rPr>
          <w:rStyle w:val="af1"/>
          <w:lang w:val="de-CH"/>
        </w:rPr>
        <w:t>CRPD/C/VNM/1</w:t>
      </w:r>
      <w:r>
        <w:fldChar w:fldCharType="end"/>
      </w:r>
      <w:r w:rsidRPr="00A7148F">
        <w:rPr>
          <w:lang w:val="de-CH"/>
        </w:rPr>
        <w:t>.</w:t>
      </w:r>
    </w:p>
  </w:footnote>
  <w:footnote w:id="3">
    <w:p w14:paraId="1ADBB839" w14:textId="7C729672" w:rsidR="00CF2C2C" w:rsidRPr="00A7148F" w:rsidRDefault="00CF2C2C" w:rsidP="00CF2C2C">
      <w:pPr>
        <w:pStyle w:val="ad"/>
        <w:rPr>
          <w:lang w:val="de-CH"/>
        </w:rPr>
      </w:pPr>
      <w:r w:rsidRPr="00A7148F">
        <w:rPr>
          <w:lang w:val="de-CH"/>
        </w:rPr>
        <w:tab/>
      </w:r>
      <w:r w:rsidRPr="005B5C40">
        <w:rPr>
          <w:rStyle w:val="aa"/>
        </w:rPr>
        <w:footnoteRef/>
      </w:r>
      <w:r w:rsidRPr="00A7148F">
        <w:rPr>
          <w:lang w:val="de-CH"/>
        </w:rPr>
        <w:tab/>
      </w:r>
      <w:r>
        <w:t>См</w:t>
      </w:r>
      <w:r w:rsidRPr="00A7148F">
        <w:rPr>
          <w:lang w:val="de-CH"/>
        </w:rPr>
        <w:t xml:space="preserve">. </w:t>
      </w:r>
      <w:r>
        <w:fldChar w:fldCharType="begin"/>
      </w:r>
      <w:r w:rsidRPr="00E7487C">
        <w:rPr>
          <w:lang w:val="de-CH"/>
        </w:rPr>
        <w:instrText>HYPERLINK "https://docs.un.org/ru/CRPD/C/SR.764"</w:instrText>
      </w:r>
      <w:r>
        <w:fldChar w:fldCharType="separate"/>
      </w:r>
      <w:r w:rsidRPr="00CF2C2C">
        <w:rPr>
          <w:rStyle w:val="af1"/>
          <w:lang w:val="de-CH"/>
        </w:rPr>
        <w:t>CRPD/C/SR.764</w:t>
      </w:r>
      <w:r>
        <w:fldChar w:fldCharType="end"/>
      </w:r>
      <w:r w:rsidRPr="00A7148F">
        <w:rPr>
          <w:lang w:val="de-CH"/>
        </w:rPr>
        <w:t xml:space="preserve"> </w:t>
      </w:r>
      <w:r>
        <w:t>и</w:t>
      </w:r>
      <w:r w:rsidRPr="00A7148F">
        <w:rPr>
          <w:lang w:val="de-CH"/>
        </w:rPr>
        <w:t xml:space="preserve"> </w:t>
      </w:r>
      <w:hyperlink r:id="rId1" w:history="1">
        <w:r w:rsidRPr="00CF2C2C">
          <w:rPr>
            <w:rStyle w:val="af1"/>
            <w:lang w:val="de-CH"/>
          </w:rPr>
          <w:t>CRPD/C/SR.765</w:t>
        </w:r>
      </w:hyperlink>
      <w:r w:rsidRPr="00A7148F">
        <w:rPr>
          <w:lang w:val="de-CH"/>
        </w:rPr>
        <w:t>.</w:t>
      </w:r>
    </w:p>
  </w:footnote>
  <w:footnote w:id="4">
    <w:p w14:paraId="7A37356D" w14:textId="5D844F34" w:rsidR="00CF2C2C" w:rsidRPr="00A7148F" w:rsidRDefault="00CF2C2C" w:rsidP="00CF2C2C">
      <w:pPr>
        <w:pStyle w:val="ad"/>
        <w:rPr>
          <w:lang w:val="de-CH"/>
        </w:rPr>
      </w:pPr>
      <w:r w:rsidRPr="00A7148F">
        <w:rPr>
          <w:lang w:val="de-CH"/>
        </w:rPr>
        <w:tab/>
      </w:r>
      <w:r w:rsidRPr="005B5C40">
        <w:rPr>
          <w:rStyle w:val="aa"/>
        </w:rPr>
        <w:footnoteRef/>
      </w:r>
      <w:r w:rsidRPr="00A7148F">
        <w:rPr>
          <w:lang w:val="de-CH"/>
        </w:rPr>
        <w:tab/>
      </w:r>
      <w:hyperlink r:id="rId2" w:history="1">
        <w:r w:rsidRPr="00CF2C2C">
          <w:rPr>
            <w:rStyle w:val="af1"/>
            <w:rFonts w:eastAsiaTheme="minorHAnsi"/>
            <w:lang w:val="de-CH"/>
          </w:rPr>
          <w:t>CRPD/C/VNM/Q/1</w:t>
        </w:r>
      </w:hyperlink>
      <w:r w:rsidRPr="00A7148F">
        <w:rPr>
          <w:lang w:val="de-CH"/>
        </w:rPr>
        <w:t>.</w:t>
      </w:r>
    </w:p>
  </w:footnote>
  <w:footnote w:id="5">
    <w:p w14:paraId="330984D1" w14:textId="66E1145B" w:rsidR="00CF2C2C" w:rsidRPr="00A7148F" w:rsidRDefault="00CF2C2C" w:rsidP="00CF2C2C">
      <w:pPr>
        <w:pStyle w:val="ad"/>
        <w:rPr>
          <w:lang w:val="de-CH"/>
        </w:rPr>
      </w:pPr>
      <w:r w:rsidRPr="00A7148F">
        <w:rPr>
          <w:lang w:val="de-CH"/>
        </w:rPr>
        <w:tab/>
      </w:r>
      <w:r w:rsidRPr="005B5C40">
        <w:rPr>
          <w:rStyle w:val="aa"/>
        </w:rPr>
        <w:footnoteRef/>
      </w:r>
      <w:r w:rsidRPr="00A7148F">
        <w:rPr>
          <w:lang w:val="de-CH"/>
        </w:rPr>
        <w:tab/>
      </w:r>
      <w:hyperlink r:id="rId3" w:history="1">
        <w:r w:rsidRPr="00CF2C2C">
          <w:rPr>
            <w:rStyle w:val="af1"/>
            <w:lang w:val="de-CH"/>
          </w:rPr>
          <w:t>CRPD/C/5</w:t>
        </w:r>
      </w:hyperlink>
      <w:r w:rsidRPr="00A7148F">
        <w:rPr>
          <w:lang w:val="de-CH"/>
        </w:rPr>
        <w:t>.</w:t>
      </w:r>
    </w:p>
  </w:footnote>
  <w:footnote w:id="6">
    <w:p w14:paraId="0F392743" w14:textId="4411D1CE" w:rsidR="00CF2C2C" w:rsidRPr="00CF2C2C" w:rsidRDefault="00CF2C2C" w:rsidP="00CF2C2C">
      <w:pPr>
        <w:pStyle w:val="ad"/>
        <w:rPr>
          <w:lang w:val="en-US"/>
        </w:rPr>
      </w:pPr>
      <w:r w:rsidRPr="00A7148F">
        <w:rPr>
          <w:lang w:val="de-CH"/>
        </w:rPr>
        <w:tab/>
      </w:r>
      <w:r w:rsidRPr="005B5C40">
        <w:rPr>
          <w:rStyle w:val="aa"/>
        </w:rPr>
        <w:footnoteRef/>
      </w:r>
      <w:r w:rsidRPr="00A7148F">
        <w:rPr>
          <w:lang w:val="en-US"/>
        </w:rPr>
        <w:tab/>
      </w:r>
      <w:r>
        <w:fldChar w:fldCharType="begin"/>
      </w:r>
      <w:r w:rsidRPr="00E7487C">
        <w:rPr>
          <w:lang w:val="en-US"/>
        </w:rPr>
        <w:instrText>HYPERLINK "https://docs.un.org/ru/A/HRC/52/32"</w:instrText>
      </w:r>
      <w:r>
        <w:fldChar w:fldCharType="separate"/>
      </w:r>
      <w:r w:rsidRPr="00CF2C2C">
        <w:rPr>
          <w:rStyle w:val="af1"/>
          <w:lang w:val="en-US"/>
        </w:rPr>
        <w:t>A/HRC/52/32</w:t>
      </w:r>
      <w:r>
        <w:fldChar w:fldCharType="end"/>
      </w:r>
      <w:r w:rsidRPr="00A7148F">
        <w:rPr>
          <w:lang w:val="en-US"/>
        </w:rPr>
        <w:t>.</w:t>
      </w:r>
    </w:p>
  </w:footnote>
  <w:footnote w:id="7">
    <w:p w14:paraId="1EA3E6F2" w14:textId="469EF176" w:rsidR="00CF2C2C" w:rsidRPr="00CF2C2C" w:rsidRDefault="00CF2C2C" w:rsidP="00CF2C2C">
      <w:pPr>
        <w:pStyle w:val="ad"/>
        <w:rPr>
          <w:lang w:val="en-US"/>
        </w:rPr>
      </w:pPr>
      <w:r w:rsidRPr="00A7148F">
        <w:rPr>
          <w:lang w:val="en-US"/>
        </w:rPr>
        <w:tab/>
      </w:r>
      <w:r w:rsidRPr="005B5C40">
        <w:rPr>
          <w:rStyle w:val="aa"/>
        </w:rPr>
        <w:footnoteRef/>
      </w:r>
      <w:r w:rsidRPr="00A7148F">
        <w:rPr>
          <w:lang w:val="en-US"/>
        </w:rPr>
        <w:tab/>
      </w:r>
      <w:r>
        <w:t>См</w:t>
      </w:r>
      <w:r w:rsidRPr="00A7148F">
        <w:rPr>
          <w:lang w:val="en-US"/>
        </w:rPr>
        <w:t xml:space="preserve">. </w:t>
      </w:r>
      <w:r>
        <w:fldChar w:fldCharType="begin"/>
      </w:r>
      <w:r w:rsidRPr="00E7487C">
        <w:rPr>
          <w:lang w:val="en-US"/>
        </w:rPr>
        <w:instrText>HYPERLINK "https://docs.un.org/ru/CRPD/AZE/CO/2-3"</w:instrText>
      </w:r>
      <w:r>
        <w:fldChar w:fldCharType="separate"/>
      </w:r>
      <w:r w:rsidRPr="007F0CA7">
        <w:rPr>
          <w:rStyle w:val="af1"/>
          <w:lang w:val="en-US"/>
        </w:rPr>
        <w:t>CRPD/AZE/CO/2-3</w:t>
      </w:r>
      <w:r>
        <w:fldChar w:fldCharType="end"/>
      </w:r>
      <w:r w:rsidRPr="00A7148F">
        <w:rPr>
          <w:lang w:val="en-US"/>
        </w:rPr>
        <w:t xml:space="preserve">, </w:t>
      </w:r>
      <w:hyperlink r:id="rId4" w:history="1">
        <w:r w:rsidRPr="007F0CA7">
          <w:rPr>
            <w:rStyle w:val="af1"/>
            <w:lang w:val="en-US"/>
          </w:rPr>
          <w:t>CRPD/C/MRT/CO/1</w:t>
        </w:r>
      </w:hyperlink>
      <w:r w:rsidRPr="00A7148F">
        <w:rPr>
          <w:lang w:val="en-US"/>
        </w:rPr>
        <w:t xml:space="preserve"> </w:t>
      </w:r>
      <w:r>
        <w:t>и</w:t>
      </w:r>
      <w:r w:rsidRPr="00A7148F">
        <w:rPr>
          <w:lang w:val="en-US"/>
        </w:rPr>
        <w:t xml:space="preserve"> </w:t>
      </w:r>
      <w:hyperlink r:id="rId5" w:history="1">
        <w:r w:rsidRPr="007F0CA7">
          <w:rPr>
            <w:rStyle w:val="af1"/>
            <w:lang w:val="en-US"/>
          </w:rPr>
          <w:t>CRPD/PRY/CO/2-3</w:t>
        </w:r>
      </w:hyperlink>
      <w:r w:rsidRPr="00A7148F">
        <w:rPr>
          <w:lang w:val="en-US"/>
        </w:rPr>
        <w:t>.</w:t>
      </w:r>
    </w:p>
  </w:footnote>
  <w:footnote w:id="8">
    <w:p w14:paraId="10DF8ED5" w14:textId="77777777" w:rsidR="00CF2C2C" w:rsidRPr="00531E1D" w:rsidRDefault="00CF2C2C" w:rsidP="00CF2C2C">
      <w:pPr>
        <w:pStyle w:val="ad"/>
      </w:pPr>
      <w:r w:rsidRPr="00A7148F">
        <w:rPr>
          <w:lang w:val="en-US"/>
        </w:rPr>
        <w:tab/>
      </w:r>
      <w:r w:rsidRPr="005B5C40">
        <w:rPr>
          <w:rStyle w:val="aa"/>
        </w:rPr>
        <w:footnoteRef/>
      </w:r>
      <w:r>
        <w:tab/>
        <w:t>Резолюция 79/165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3EE97" w14:textId="44DE293B" w:rsidR="00CF2C2C" w:rsidRPr="00CF2C2C" w:rsidRDefault="00CF2C2C">
    <w:pPr>
      <w:pStyle w:val="a5"/>
    </w:pPr>
    <w:fldSimple w:instr=" TITLE  \* MERGEFORMAT ">
      <w:r w:rsidR="00F17089">
        <w:t>CRPD/C/VNM/CO/1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A2F35" w14:textId="55376388" w:rsidR="00CF2C2C" w:rsidRPr="00CF2C2C" w:rsidRDefault="00CF2C2C" w:rsidP="00CF2C2C">
    <w:pPr>
      <w:pStyle w:val="a5"/>
      <w:jc w:val="right"/>
    </w:pPr>
    <w:fldSimple w:instr=" TITLE  \* MERGEFORMAT ">
      <w:r w:rsidR="00F17089">
        <w:t>CRPD/C/VNM/CO/1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715612">
    <w:abstractNumId w:val="3"/>
  </w:num>
  <w:num w:numId="2" w16cid:durableId="1488472499">
    <w:abstractNumId w:val="0"/>
  </w:num>
  <w:num w:numId="3" w16cid:durableId="1246264567">
    <w:abstractNumId w:val="1"/>
  </w:num>
  <w:num w:numId="4" w16cid:durableId="1546484951">
    <w:abstractNumId w:val="4"/>
  </w:num>
  <w:num w:numId="5" w16cid:durableId="101865310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32"/>
    <w:rsid w:val="000055CB"/>
    <w:rsid w:val="00011089"/>
    <w:rsid w:val="00026643"/>
    <w:rsid w:val="00033EE1"/>
    <w:rsid w:val="00042B72"/>
    <w:rsid w:val="000558BD"/>
    <w:rsid w:val="000B57E7"/>
    <w:rsid w:val="000B6373"/>
    <w:rsid w:val="000B732B"/>
    <w:rsid w:val="000D0DE6"/>
    <w:rsid w:val="000E3B79"/>
    <w:rsid w:val="000F09DF"/>
    <w:rsid w:val="000F61B2"/>
    <w:rsid w:val="001075E9"/>
    <w:rsid w:val="0011734E"/>
    <w:rsid w:val="00180183"/>
    <w:rsid w:val="0018024D"/>
    <w:rsid w:val="00184607"/>
    <w:rsid w:val="0018649F"/>
    <w:rsid w:val="00187669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30653"/>
    <w:rsid w:val="00452493"/>
    <w:rsid w:val="00453318"/>
    <w:rsid w:val="00454E07"/>
    <w:rsid w:val="00472C5C"/>
    <w:rsid w:val="0050108D"/>
    <w:rsid w:val="00513081"/>
    <w:rsid w:val="00513B16"/>
    <w:rsid w:val="00517901"/>
    <w:rsid w:val="00526683"/>
    <w:rsid w:val="005709E0"/>
    <w:rsid w:val="00572E19"/>
    <w:rsid w:val="005961C8"/>
    <w:rsid w:val="005966F1"/>
    <w:rsid w:val="005B3824"/>
    <w:rsid w:val="005D7914"/>
    <w:rsid w:val="005E2B41"/>
    <w:rsid w:val="005F0B42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45DAA"/>
    <w:rsid w:val="00757357"/>
    <w:rsid w:val="00757BAA"/>
    <w:rsid w:val="007C3F50"/>
    <w:rsid w:val="007F0CA7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903712"/>
    <w:rsid w:val="00906890"/>
    <w:rsid w:val="00906901"/>
    <w:rsid w:val="00911BE4"/>
    <w:rsid w:val="00951972"/>
    <w:rsid w:val="009608F3"/>
    <w:rsid w:val="00983128"/>
    <w:rsid w:val="00983349"/>
    <w:rsid w:val="009A24AC"/>
    <w:rsid w:val="00A14DA8"/>
    <w:rsid w:val="00A312BC"/>
    <w:rsid w:val="00A40C6C"/>
    <w:rsid w:val="00A52BA6"/>
    <w:rsid w:val="00A84021"/>
    <w:rsid w:val="00A84D35"/>
    <w:rsid w:val="00A917B3"/>
    <w:rsid w:val="00AA7FA0"/>
    <w:rsid w:val="00AB4B51"/>
    <w:rsid w:val="00AC12E8"/>
    <w:rsid w:val="00B10CC7"/>
    <w:rsid w:val="00B159A6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2C2C"/>
    <w:rsid w:val="00CF55F6"/>
    <w:rsid w:val="00D33D63"/>
    <w:rsid w:val="00D44941"/>
    <w:rsid w:val="00D85307"/>
    <w:rsid w:val="00D90028"/>
    <w:rsid w:val="00D90138"/>
    <w:rsid w:val="00DD1D1E"/>
    <w:rsid w:val="00DD78D1"/>
    <w:rsid w:val="00DE32CD"/>
    <w:rsid w:val="00DF2E32"/>
    <w:rsid w:val="00DF71B9"/>
    <w:rsid w:val="00E30B7B"/>
    <w:rsid w:val="00E67A93"/>
    <w:rsid w:val="00E73F76"/>
    <w:rsid w:val="00E74465"/>
    <w:rsid w:val="00E7487C"/>
    <w:rsid w:val="00E77684"/>
    <w:rsid w:val="00E92F15"/>
    <w:rsid w:val="00EA2C9F"/>
    <w:rsid w:val="00EA420E"/>
    <w:rsid w:val="00ED0BDA"/>
    <w:rsid w:val="00EF1360"/>
    <w:rsid w:val="00EF3220"/>
    <w:rsid w:val="00F05229"/>
    <w:rsid w:val="00F17089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389ED"/>
  <w15:docId w15:val="{110A7196-A826-4EE1-941B-656F042B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numbering" w:styleId="111111">
    <w:name w:val="Outline List 2"/>
    <w:basedOn w:val="a2"/>
    <w:semiHidden/>
    <w:rsid w:val="00CF2C2C"/>
    <w:pPr>
      <w:numPr>
        <w:numId w:val="5"/>
      </w:numPr>
    </w:pPr>
  </w:style>
  <w:style w:type="numbering" w:styleId="1ai">
    <w:name w:val="Outline List 1"/>
    <w:basedOn w:val="a2"/>
    <w:semiHidden/>
    <w:rsid w:val="00CF2C2C"/>
    <w:pPr>
      <w:numPr>
        <w:numId w:val="4"/>
      </w:numPr>
    </w:pPr>
  </w:style>
  <w:style w:type="character" w:customStyle="1" w:styleId="20">
    <w:name w:val="Заголовок 2 Знак"/>
    <w:basedOn w:val="a0"/>
    <w:link w:val="2"/>
    <w:semiHidden/>
    <w:rsid w:val="00CF2C2C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CF2C2C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CF2C2C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CF2C2C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CF2C2C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CF2C2C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CF2C2C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CF2C2C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CF2C2C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CF2C2C"/>
    <w:rPr>
      <w:lang w:val="ru-RU" w:eastAsia="en-US"/>
    </w:rPr>
  </w:style>
  <w:style w:type="table" w:customStyle="1" w:styleId="TableGrid1">
    <w:name w:val="Table Grid1"/>
    <w:basedOn w:val="a1"/>
    <w:rsid w:val="00CF2C2C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23GChar">
    <w:name w:val="_ H_2/3_G Char"/>
    <w:link w:val="H23G"/>
    <w:locked/>
    <w:rsid w:val="00CF2C2C"/>
    <w:rPr>
      <w:b/>
      <w:lang w:val="ru-RU" w:eastAsia="ru-RU"/>
    </w:rPr>
  </w:style>
  <w:style w:type="character" w:customStyle="1" w:styleId="H1GChar">
    <w:name w:val="_ H_1_G Char"/>
    <w:link w:val="H1G"/>
    <w:locked/>
    <w:rsid w:val="00CF2C2C"/>
    <w:rPr>
      <w:b/>
      <w:sz w:val="24"/>
      <w:lang w:val="ru-RU" w:eastAsia="ru-RU"/>
    </w:rPr>
  </w:style>
  <w:style w:type="character" w:styleId="af4">
    <w:name w:val="annotation reference"/>
    <w:uiPriority w:val="99"/>
    <w:semiHidden/>
    <w:rsid w:val="00CF2C2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CF2C2C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CF2C2C"/>
    <w:rPr>
      <w:rFonts w:eastAsia="SimSun"/>
      <w:lang w:val="en-GB" w:eastAsia="zh-CN"/>
    </w:rPr>
  </w:style>
  <w:style w:type="paragraph" w:styleId="af7">
    <w:name w:val="annotation subject"/>
    <w:basedOn w:val="af5"/>
    <w:next w:val="af5"/>
    <w:link w:val="af8"/>
    <w:uiPriority w:val="99"/>
    <w:semiHidden/>
    <w:rsid w:val="00CF2C2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F2C2C"/>
    <w:rPr>
      <w:rFonts w:eastAsia="SimSun"/>
      <w:b/>
      <w:bCs/>
      <w:lang w:val="en-GB" w:eastAsia="zh-CN"/>
    </w:rPr>
  </w:style>
  <w:style w:type="paragraph" w:styleId="af9">
    <w:name w:val="Revision"/>
    <w:hidden/>
    <w:uiPriority w:val="99"/>
    <w:semiHidden/>
    <w:rsid w:val="00CF2C2C"/>
    <w:rPr>
      <w:lang w:val="en-GB" w:eastAsia="en-US"/>
    </w:rPr>
  </w:style>
  <w:style w:type="paragraph" w:styleId="afa">
    <w:name w:val="Body Text"/>
    <w:basedOn w:val="a"/>
    <w:link w:val="afb"/>
    <w:uiPriority w:val="1"/>
    <w:semiHidden/>
    <w:unhideWhenUsed/>
    <w:qFormat/>
    <w:rsid w:val="00CF2C2C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eastAsia="SimSun" w:hAnsi="Arial" w:cs="Arial"/>
      <w:color w:val="000000"/>
      <w:sz w:val="22"/>
      <w:lang w:val="en-GB" w:eastAsia="en-GB"/>
    </w:rPr>
  </w:style>
  <w:style w:type="character" w:customStyle="1" w:styleId="afb">
    <w:name w:val="Основной текст Знак"/>
    <w:basedOn w:val="a0"/>
    <w:link w:val="afa"/>
    <w:uiPriority w:val="1"/>
    <w:semiHidden/>
    <w:rsid w:val="00CF2C2C"/>
    <w:rPr>
      <w:rFonts w:ascii="Arial" w:eastAsia="SimSun" w:hAnsi="Arial" w:cs="Arial"/>
      <w:color w:val="000000"/>
      <w:sz w:val="22"/>
      <w:szCs w:val="22"/>
      <w:lang w:val="en-GB" w:eastAsia="en-GB"/>
    </w:rPr>
  </w:style>
  <w:style w:type="numbering" w:customStyle="1" w:styleId="NoList1">
    <w:name w:val="No List1"/>
    <w:next w:val="a2"/>
    <w:uiPriority w:val="99"/>
    <w:semiHidden/>
    <w:unhideWhenUsed/>
    <w:rsid w:val="00CF2C2C"/>
  </w:style>
  <w:style w:type="numbering" w:customStyle="1" w:styleId="1111111">
    <w:name w:val="1 / 1.1 / 1.1.11"/>
    <w:basedOn w:val="a2"/>
    <w:next w:val="111111"/>
    <w:semiHidden/>
    <w:rsid w:val="00CF2C2C"/>
  </w:style>
  <w:style w:type="numbering" w:customStyle="1" w:styleId="1ai1">
    <w:name w:val="1 / a / i1"/>
    <w:basedOn w:val="a2"/>
    <w:next w:val="1ai"/>
    <w:semiHidden/>
    <w:rsid w:val="00CF2C2C"/>
  </w:style>
  <w:style w:type="table" w:customStyle="1" w:styleId="TableGrid2">
    <w:name w:val="Table Grid2"/>
    <w:basedOn w:val="a1"/>
    <w:next w:val="ac"/>
    <w:rsid w:val="00CF2C2C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a0"/>
    <w:uiPriority w:val="99"/>
    <w:semiHidden/>
    <w:unhideWhenUsed/>
    <w:rsid w:val="00CF2C2C"/>
    <w:rPr>
      <w:color w:val="605E5C"/>
      <w:shd w:val="clear" w:color="auto" w:fill="E1DFDD"/>
    </w:rPr>
  </w:style>
  <w:style w:type="character" w:styleId="afc">
    <w:name w:val="Unresolved Mention"/>
    <w:basedOn w:val="a0"/>
    <w:uiPriority w:val="99"/>
    <w:semiHidden/>
    <w:unhideWhenUsed/>
    <w:rsid w:val="00CF2C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RPD/C/5" TargetMode="External"/><Relationship Id="rId2" Type="http://schemas.openxmlformats.org/officeDocument/2006/relationships/hyperlink" Target="https://docs.un.org/en/CRPD/C/VNM/Q/1" TargetMode="External"/><Relationship Id="rId1" Type="http://schemas.openxmlformats.org/officeDocument/2006/relationships/hyperlink" Target="https://docs.un.org/ru/CRPD/C/SR.765" TargetMode="External"/><Relationship Id="rId5" Type="http://schemas.openxmlformats.org/officeDocument/2006/relationships/hyperlink" Target="https://docs.un.org/ru/CRPD/PRY/CO/2-3" TargetMode="External"/><Relationship Id="rId4" Type="http://schemas.openxmlformats.org/officeDocument/2006/relationships/hyperlink" Target="https://docs.un.org/ru/CRPD/C/MRT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26</Pages>
  <Words>9648</Words>
  <Characters>66248</Characters>
  <Application>Microsoft Office Word</Application>
  <DocSecurity>0</DocSecurity>
  <Lines>1255</Lines>
  <Paragraphs>380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CRPD/C/VNM/CO/1</vt:lpstr>
      <vt:lpstr>A/</vt:lpstr>
      <vt:lpstr>A/</vt:lpstr>
    </vt:vector>
  </TitlesOfParts>
  <Company>DCM</Company>
  <LinksUpToDate>false</LinksUpToDate>
  <CharactersWithSpaces>75856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CRPD/C/VNM/CO/1</dc:title>
  <dc:subject/>
  <dc:creator>Uliana ANTIPOVA</dc:creator>
  <cp:keywords/>
  <cp:lastModifiedBy>Uliana Antipova</cp:lastModifiedBy>
  <cp:revision>3</cp:revision>
  <cp:lastPrinted>2025-06-26T17:10:00Z</cp:lastPrinted>
  <dcterms:created xsi:type="dcterms:W3CDTF">2025-06-26T17:10:00Z</dcterms:created>
  <dcterms:modified xsi:type="dcterms:W3CDTF">2025-06-26T17:10:00Z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