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3AD1A2CE" w14:textId="77777777" w:rsidTr="00AB3619">
        <w:trPr>
          <w:trHeight w:hRule="exact" w:val="851"/>
        </w:trPr>
        <w:tc>
          <w:tcPr>
            <w:tcW w:w="1280" w:type="dxa"/>
            <w:tcBorders>
              <w:bottom w:val="single" w:sz="4" w:space="0" w:color="auto"/>
            </w:tcBorders>
          </w:tcPr>
          <w:p w14:paraId="06FDD469"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52CA6948"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3A35BE48" w14:textId="39BA5ECF" w:rsidR="000A2080" w:rsidRPr="00F82CB2" w:rsidRDefault="00311672" w:rsidP="00AB3619">
            <w:pPr>
              <w:spacing w:line="240" w:lineRule="atLeast"/>
              <w:jc w:val="right"/>
              <w:rPr>
                <w:sz w:val="20"/>
                <w:szCs w:val="21"/>
              </w:rPr>
            </w:pPr>
            <w:r>
              <w:rPr>
                <w:sz w:val="40"/>
                <w:szCs w:val="21"/>
              </w:rPr>
              <w:t>E</w:t>
            </w:r>
            <w:r w:rsidR="00F82CB2">
              <w:rPr>
                <w:sz w:val="20"/>
                <w:szCs w:val="21"/>
              </w:rPr>
              <w:t>/</w:t>
            </w:r>
            <w:proofErr w:type="spellStart"/>
            <w:r>
              <w:rPr>
                <w:sz w:val="20"/>
                <w:szCs w:val="21"/>
              </w:rPr>
              <w:t>C</w:t>
            </w:r>
            <w:r w:rsidR="00F82CB2">
              <w:rPr>
                <w:sz w:val="20"/>
                <w:szCs w:val="21"/>
              </w:rPr>
              <w:t>.</w:t>
            </w:r>
            <w:r>
              <w:rPr>
                <w:sz w:val="20"/>
                <w:szCs w:val="21"/>
              </w:rPr>
              <w:t>12</w:t>
            </w:r>
            <w:proofErr w:type="spellEnd"/>
            <w:r w:rsidR="00F82CB2">
              <w:rPr>
                <w:sz w:val="20"/>
                <w:szCs w:val="21"/>
              </w:rPr>
              <w:t>/</w:t>
            </w:r>
            <w:r>
              <w:rPr>
                <w:sz w:val="20"/>
                <w:szCs w:val="21"/>
              </w:rPr>
              <w:t>PER</w:t>
            </w:r>
            <w:r w:rsidR="00F82CB2">
              <w:rPr>
                <w:sz w:val="20"/>
                <w:szCs w:val="21"/>
              </w:rPr>
              <w:t>/</w:t>
            </w:r>
            <w:r>
              <w:rPr>
                <w:sz w:val="20"/>
                <w:szCs w:val="21"/>
              </w:rPr>
              <w:t>CO</w:t>
            </w:r>
            <w:r w:rsidR="00F82CB2">
              <w:rPr>
                <w:sz w:val="20"/>
                <w:szCs w:val="21"/>
              </w:rPr>
              <w:t>/</w:t>
            </w:r>
            <w:r>
              <w:rPr>
                <w:sz w:val="20"/>
                <w:szCs w:val="21"/>
              </w:rPr>
              <w:t>5</w:t>
            </w:r>
          </w:p>
        </w:tc>
      </w:tr>
      <w:tr w:rsidR="000A2080" w:rsidRPr="002C14C6" w14:paraId="2B298913" w14:textId="77777777" w:rsidTr="00AB3619">
        <w:trPr>
          <w:trHeight w:hRule="exact" w:val="2835"/>
        </w:trPr>
        <w:tc>
          <w:tcPr>
            <w:tcW w:w="1280" w:type="dxa"/>
            <w:tcBorders>
              <w:top w:val="single" w:sz="4" w:space="0" w:color="auto"/>
              <w:bottom w:val="single" w:sz="12" w:space="0" w:color="auto"/>
            </w:tcBorders>
          </w:tcPr>
          <w:p w14:paraId="175F79BA" w14:textId="77777777" w:rsidR="000A2080" w:rsidRPr="002C14C6" w:rsidRDefault="000A2080" w:rsidP="00AB3619">
            <w:pPr>
              <w:spacing w:line="120" w:lineRule="atLeast"/>
              <w:rPr>
                <w:sz w:val="10"/>
                <w:szCs w:val="10"/>
              </w:rPr>
            </w:pPr>
          </w:p>
          <w:p w14:paraId="44CD939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0972010B" wp14:editId="759EBB44">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A3B21E"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2BF4ED76" w14:textId="54236649" w:rsidR="000A2080" w:rsidRPr="002C14C6" w:rsidRDefault="00311672" w:rsidP="00AB3619">
            <w:pPr>
              <w:spacing w:before="240" w:line="240" w:lineRule="atLeast"/>
              <w:rPr>
                <w:sz w:val="20"/>
              </w:rPr>
            </w:pPr>
            <w:r>
              <w:rPr>
                <w:sz w:val="20"/>
              </w:rPr>
              <w:t>Distr.: General</w:t>
            </w:r>
          </w:p>
          <w:p w14:paraId="6E46830F" w14:textId="63629707" w:rsidR="000A2080" w:rsidRPr="002C14C6" w:rsidRDefault="00311672" w:rsidP="00AB3619">
            <w:pPr>
              <w:spacing w:line="240" w:lineRule="atLeast"/>
              <w:rPr>
                <w:sz w:val="20"/>
              </w:rPr>
            </w:pPr>
            <w:r>
              <w:rPr>
                <w:sz w:val="20"/>
              </w:rPr>
              <w:t>27</w:t>
            </w:r>
            <w:r w:rsidR="00A03501" w:rsidRPr="00A03501">
              <w:rPr>
                <w:sz w:val="20"/>
              </w:rPr>
              <w:t xml:space="preserve"> </w:t>
            </w:r>
            <w:r>
              <w:rPr>
                <w:sz w:val="20"/>
              </w:rPr>
              <w:t>March</w:t>
            </w:r>
            <w:r w:rsidR="00A03501" w:rsidRPr="00A03501">
              <w:rPr>
                <w:sz w:val="20"/>
              </w:rPr>
              <w:t xml:space="preserve"> </w:t>
            </w:r>
            <w:r>
              <w:rPr>
                <w:sz w:val="20"/>
              </w:rPr>
              <w:t>2</w:t>
            </w:r>
            <w:r w:rsidR="00B45B2F">
              <w:rPr>
                <w:sz w:val="20"/>
              </w:rPr>
              <w:t>0</w:t>
            </w:r>
            <w:r>
              <w:rPr>
                <w:sz w:val="20"/>
              </w:rPr>
              <w:t>25</w:t>
            </w:r>
          </w:p>
          <w:p w14:paraId="221EC352" w14:textId="30472E11" w:rsidR="000A2080" w:rsidRPr="002C14C6" w:rsidRDefault="00311672" w:rsidP="00AB3619">
            <w:pPr>
              <w:spacing w:line="240" w:lineRule="atLeast"/>
              <w:rPr>
                <w:sz w:val="20"/>
              </w:rPr>
            </w:pPr>
            <w:r>
              <w:rPr>
                <w:sz w:val="20"/>
              </w:rPr>
              <w:t>Chinese</w:t>
            </w:r>
          </w:p>
          <w:p w14:paraId="1137F7C9" w14:textId="4AB6F569" w:rsidR="000A2080" w:rsidRPr="002C14C6" w:rsidRDefault="00311672" w:rsidP="00AB3619">
            <w:pPr>
              <w:spacing w:line="240" w:lineRule="atLeast"/>
            </w:pPr>
            <w:r>
              <w:rPr>
                <w:sz w:val="20"/>
              </w:rPr>
              <w:t>Original: Spanish</w:t>
            </w:r>
          </w:p>
        </w:tc>
      </w:tr>
    </w:tbl>
    <w:p w14:paraId="05A7A4F4" w14:textId="77777777" w:rsidR="00F82CB2" w:rsidRPr="00FB34B5" w:rsidRDefault="00F82CB2" w:rsidP="00D02FD0">
      <w:pPr>
        <w:spacing w:before="120"/>
        <w:rPr>
          <w:rFonts w:eastAsia="黑体"/>
          <w:sz w:val="24"/>
          <w:szCs w:val="24"/>
          <w:lang w:val="fr-CH"/>
        </w:rPr>
      </w:pPr>
      <w:r w:rsidRPr="00FB34B5">
        <w:rPr>
          <w:rFonts w:eastAsia="黑体" w:hint="eastAsia"/>
          <w:sz w:val="24"/>
          <w:szCs w:val="24"/>
          <w:lang w:val="fr-CH"/>
        </w:rPr>
        <w:t>经济、社会及文化权利委员会</w:t>
      </w:r>
    </w:p>
    <w:p w14:paraId="737C7A70" w14:textId="3125A8AA" w:rsidR="00F82CB2" w:rsidRDefault="00311672" w:rsidP="00311672">
      <w:pPr>
        <w:pStyle w:val="HChGC"/>
        <w:rPr>
          <w:color w:val="000000" w:themeColor="text1"/>
          <w:lang w:val="fr-CH"/>
        </w:rPr>
      </w:pPr>
      <w:r w:rsidRPr="00311672">
        <w:rPr>
          <w:rFonts w:hint="eastAsia"/>
          <w:lang w:val="fr-CH"/>
        </w:rPr>
        <w:tab/>
      </w:r>
      <w:r w:rsidRPr="00311672">
        <w:rPr>
          <w:rFonts w:hint="eastAsia"/>
          <w:lang w:val="fr-CH"/>
        </w:rPr>
        <w:tab/>
      </w:r>
      <w:r w:rsidRPr="00311672">
        <w:rPr>
          <w:rFonts w:hint="eastAsia"/>
          <w:lang w:val="fr-CH"/>
        </w:rPr>
        <w:t>关于秘鲁第五次定期报告的结论性意见</w:t>
      </w:r>
      <w:r w:rsidRPr="00311672">
        <w:rPr>
          <w:rStyle w:val="a8"/>
          <w:rFonts w:eastAsia="黑体"/>
          <w:color w:val="000000" w:themeColor="text1"/>
          <w:sz w:val="28"/>
          <w:vertAlign w:val="baseline"/>
          <w:lang w:val="fr-CH"/>
        </w:rPr>
        <w:footnoteReference w:customMarkFollows="1" w:id="2"/>
        <w:t>*</w:t>
      </w:r>
    </w:p>
    <w:p w14:paraId="5767B089" w14:textId="377E044E" w:rsidR="00311672" w:rsidRPr="00311672" w:rsidRDefault="00311672" w:rsidP="00311672">
      <w:pPr>
        <w:pStyle w:val="SingleTxtGC"/>
      </w:pPr>
      <w:r w:rsidRPr="00311672">
        <w:rPr>
          <w:lang w:val="fr-CH"/>
        </w:rPr>
        <w:t>1.</w:t>
      </w:r>
      <w:r w:rsidRPr="00311672">
        <w:rPr>
          <w:lang w:val="fr-CH"/>
        </w:rPr>
        <w:tab/>
      </w:r>
      <w:r w:rsidRPr="00311672">
        <w:rPr>
          <w:lang w:val="fr-CH"/>
        </w:rPr>
        <w:t>委员会在</w:t>
      </w:r>
      <w:r w:rsidRPr="00311672">
        <w:rPr>
          <w:lang w:val="fr-CH"/>
        </w:rPr>
        <w:t>2025</w:t>
      </w:r>
      <w:r w:rsidRPr="00311672">
        <w:rPr>
          <w:lang w:val="fr-CH"/>
        </w:rPr>
        <w:t>年</w:t>
      </w:r>
      <w:r w:rsidRPr="00311672">
        <w:rPr>
          <w:lang w:val="fr-CH"/>
        </w:rPr>
        <w:t>2</w:t>
      </w:r>
      <w:r w:rsidRPr="00311672">
        <w:rPr>
          <w:lang w:val="fr-CH"/>
        </w:rPr>
        <w:t>月</w:t>
      </w:r>
      <w:r w:rsidRPr="00311672">
        <w:rPr>
          <w:lang w:val="fr-CH"/>
        </w:rPr>
        <w:t>12</w:t>
      </w:r>
      <w:r w:rsidRPr="00311672">
        <w:rPr>
          <w:lang w:val="fr-CH"/>
        </w:rPr>
        <w:t>日和</w:t>
      </w:r>
      <w:r w:rsidRPr="00311672">
        <w:rPr>
          <w:lang w:val="fr-CH"/>
        </w:rPr>
        <w:t>13</w:t>
      </w:r>
      <w:r w:rsidRPr="00311672">
        <w:rPr>
          <w:lang w:val="fr-CH"/>
        </w:rPr>
        <w:t>日举行的第</w:t>
      </w:r>
      <w:r w:rsidRPr="00311672">
        <w:rPr>
          <w:lang w:val="fr-CH"/>
        </w:rPr>
        <w:t>6</w:t>
      </w:r>
      <w:r w:rsidRPr="00311672">
        <w:rPr>
          <w:lang w:val="fr-CH"/>
        </w:rPr>
        <w:t>次和第</w:t>
      </w:r>
      <w:r w:rsidRPr="00311672">
        <w:rPr>
          <w:lang w:val="fr-CH"/>
        </w:rPr>
        <w:t>8</w:t>
      </w:r>
      <w:r w:rsidRPr="00311672">
        <w:rPr>
          <w:lang w:val="fr-CH"/>
        </w:rPr>
        <w:t>次会议</w:t>
      </w:r>
      <w:r w:rsidRPr="00311672">
        <w:rPr>
          <w:vertAlign w:val="superscript"/>
          <w:lang w:val="fr-CH"/>
        </w:rPr>
        <w:footnoteReference w:id="3"/>
      </w:r>
      <w:r w:rsidR="00D26337">
        <w:rPr>
          <w:lang w:val="fr-CH"/>
        </w:rPr>
        <w:t xml:space="preserve"> </w:t>
      </w:r>
      <w:r w:rsidRPr="00311672">
        <w:rPr>
          <w:lang w:val="fr-CH"/>
        </w:rPr>
        <w:t>上审议了秘鲁的第五次定期报告</w:t>
      </w:r>
      <w:r w:rsidRPr="00311672">
        <w:rPr>
          <w:vertAlign w:val="superscript"/>
          <w:lang w:val="fr-CH"/>
        </w:rPr>
        <w:footnoteReference w:id="4"/>
      </w:r>
      <w:r w:rsidRPr="00311672">
        <w:rPr>
          <w:lang w:val="fr-CH"/>
        </w:rPr>
        <w:t>，并在</w:t>
      </w:r>
      <w:r w:rsidRPr="00311672">
        <w:rPr>
          <w:lang w:val="fr-CH"/>
        </w:rPr>
        <w:t>2025</w:t>
      </w:r>
      <w:r w:rsidRPr="00311672">
        <w:rPr>
          <w:lang w:val="fr-CH"/>
        </w:rPr>
        <w:t>年</w:t>
      </w:r>
      <w:r w:rsidRPr="00311672">
        <w:rPr>
          <w:lang w:val="fr-CH"/>
        </w:rPr>
        <w:t>2</w:t>
      </w:r>
      <w:r w:rsidRPr="00311672">
        <w:rPr>
          <w:lang w:val="fr-CH"/>
        </w:rPr>
        <w:t>月</w:t>
      </w:r>
      <w:r w:rsidRPr="00311672">
        <w:rPr>
          <w:lang w:val="fr-CH"/>
        </w:rPr>
        <w:t>28</w:t>
      </w:r>
      <w:r w:rsidRPr="00311672">
        <w:rPr>
          <w:lang w:val="fr-CH"/>
        </w:rPr>
        <w:t>日举行的第</w:t>
      </w:r>
      <w:r w:rsidRPr="00311672">
        <w:rPr>
          <w:lang w:val="fr-CH"/>
        </w:rPr>
        <w:t>30</w:t>
      </w:r>
      <w:r w:rsidRPr="00311672">
        <w:rPr>
          <w:lang w:val="fr-CH"/>
        </w:rPr>
        <w:t>次会议上通过了本结论性意见。</w:t>
      </w:r>
    </w:p>
    <w:p w14:paraId="3FEC58CD" w14:textId="71286ADF" w:rsidR="00311672" w:rsidRPr="00311672" w:rsidRDefault="00311672" w:rsidP="00D26337">
      <w:pPr>
        <w:pStyle w:val="H1GC"/>
      </w:pPr>
      <w:r w:rsidRPr="00311672">
        <w:tab/>
      </w:r>
      <w:r w:rsidRPr="00311672">
        <w:rPr>
          <w:lang w:val="fr-CH"/>
        </w:rPr>
        <w:t>A.</w:t>
      </w:r>
      <w:r w:rsidRPr="00311672">
        <w:rPr>
          <w:lang w:val="fr-CH"/>
        </w:rPr>
        <w:tab/>
      </w:r>
      <w:r w:rsidRPr="00311672">
        <w:rPr>
          <w:lang w:val="fr-CH"/>
        </w:rPr>
        <w:t>导言</w:t>
      </w:r>
    </w:p>
    <w:p w14:paraId="691792ED" w14:textId="058CA8E2" w:rsidR="00311672" w:rsidRPr="00311672" w:rsidRDefault="00311672" w:rsidP="00311672">
      <w:pPr>
        <w:pStyle w:val="SingleTxtGC"/>
      </w:pPr>
      <w:r w:rsidRPr="00311672">
        <w:rPr>
          <w:lang w:val="fr-CH"/>
        </w:rPr>
        <w:t>2.</w:t>
      </w:r>
      <w:r w:rsidRPr="00311672">
        <w:rPr>
          <w:lang w:val="fr-CH"/>
        </w:rPr>
        <w:tab/>
      </w:r>
      <w:r w:rsidRPr="00311672">
        <w:rPr>
          <w:spacing w:val="-2"/>
          <w:lang w:val="fr-CH"/>
        </w:rPr>
        <w:t>委员会欢迎秘鲁提交第五次定期报告以及在答复问题清单时提供补充资料。</w:t>
      </w:r>
      <w:r w:rsidRPr="00311672">
        <w:rPr>
          <w:spacing w:val="-2"/>
          <w:vertAlign w:val="superscript"/>
          <w:lang w:val="fr-CH"/>
        </w:rPr>
        <w:footnoteReference w:id="5"/>
      </w:r>
      <w:r w:rsidR="00D26337" w:rsidRPr="00D26337">
        <w:rPr>
          <w:spacing w:val="-2"/>
          <w:lang w:val="fr-CH"/>
        </w:rPr>
        <w:t xml:space="preserve"> </w:t>
      </w:r>
      <w:r w:rsidRPr="00311672">
        <w:rPr>
          <w:lang w:val="fr-CH"/>
        </w:rPr>
        <w:t>委员会对与缔约国代表团的对话表示赞赏，感谢代表团提供的口头答复和补充资料。委员会谨提醒缔约国，当政府各部门参与对话</w:t>
      </w:r>
      <w:r w:rsidRPr="00311672">
        <w:rPr>
          <w:rFonts w:hint="eastAsia"/>
        </w:rPr>
        <w:t>时</w:t>
      </w:r>
      <w:r w:rsidRPr="00311672">
        <w:rPr>
          <w:lang w:val="fr-CH"/>
        </w:rPr>
        <w:t>，委员会和缔约国能够就《经济社会文化权利国际公约》</w:t>
      </w:r>
      <w:r w:rsidRPr="00311672">
        <w:rPr>
          <w:rFonts w:hint="eastAsia"/>
          <w:lang w:val="fr-CH"/>
        </w:rPr>
        <w:t>的</w:t>
      </w:r>
      <w:r w:rsidRPr="00311672">
        <w:rPr>
          <w:lang w:val="fr-CH"/>
        </w:rPr>
        <w:t>各个方面及执行情况开展富有成效的交流。委员会能够根据对话情况连同缔约国的报告和其他所获资料开展尽可能全面的评估。</w:t>
      </w:r>
    </w:p>
    <w:p w14:paraId="486C81DD" w14:textId="176254EE" w:rsidR="00311672" w:rsidRPr="00311672" w:rsidRDefault="00311672" w:rsidP="00D26337">
      <w:pPr>
        <w:pStyle w:val="H1GC"/>
      </w:pPr>
      <w:r w:rsidRPr="00311672">
        <w:tab/>
      </w:r>
      <w:r w:rsidRPr="00311672">
        <w:rPr>
          <w:lang w:val="fr-CH"/>
        </w:rPr>
        <w:t>B.</w:t>
      </w:r>
      <w:r w:rsidRPr="00311672">
        <w:rPr>
          <w:lang w:val="fr-CH"/>
        </w:rPr>
        <w:tab/>
      </w:r>
      <w:r w:rsidRPr="00311672">
        <w:rPr>
          <w:lang w:val="fr-CH"/>
        </w:rPr>
        <w:t>积极方面</w:t>
      </w:r>
    </w:p>
    <w:p w14:paraId="05BEC71E" w14:textId="2D393BB2" w:rsidR="00311672" w:rsidRPr="00311672" w:rsidRDefault="00311672" w:rsidP="00311672">
      <w:pPr>
        <w:pStyle w:val="SingleTxtGC"/>
      </w:pPr>
      <w:r w:rsidRPr="00311672">
        <w:rPr>
          <w:lang w:val="fr-CH"/>
        </w:rPr>
        <w:t>3.</w:t>
      </w:r>
      <w:r w:rsidRPr="00311672">
        <w:rPr>
          <w:lang w:val="fr-CH"/>
        </w:rPr>
        <w:tab/>
      </w:r>
      <w:r w:rsidRPr="00311672">
        <w:rPr>
          <w:lang w:val="fr-CH"/>
        </w:rPr>
        <w:t>委员会欣见缔约国已加入《保护所有人免遭强迫失踪国际公约》、《儿童权利公约关于设定来文程序的任择议定书》和国际劳工组织</w:t>
      </w:r>
      <w:r w:rsidRPr="00311672">
        <w:rPr>
          <w:lang w:val="fr-CH"/>
        </w:rPr>
        <w:t>(</w:t>
      </w:r>
      <w:r w:rsidRPr="00311672">
        <w:rPr>
          <w:lang w:val="fr-CH"/>
        </w:rPr>
        <w:t>劳工组织</w:t>
      </w:r>
      <w:r w:rsidRPr="00311672">
        <w:rPr>
          <w:lang w:val="fr-CH"/>
        </w:rPr>
        <w:t>)</w:t>
      </w:r>
      <w:r w:rsidRPr="00311672">
        <w:rPr>
          <w:lang w:val="fr-CH"/>
        </w:rPr>
        <w:t>《</w:t>
      </w:r>
      <w:r w:rsidRPr="00311672">
        <w:rPr>
          <w:lang w:val="fr-CH"/>
        </w:rPr>
        <w:t>2019</w:t>
      </w:r>
      <w:r w:rsidRPr="00311672">
        <w:rPr>
          <w:lang w:val="fr-CH"/>
        </w:rPr>
        <w:t>年暴力和骚扰公约》</w:t>
      </w:r>
      <w:r w:rsidRPr="00311672">
        <w:rPr>
          <w:lang w:val="fr-CH"/>
        </w:rPr>
        <w:t>(</w:t>
      </w:r>
      <w:r w:rsidRPr="00311672">
        <w:rPr>
          <w:lang w:val="fr-CH"/>
        </w:rPr>
        <w:t>第</w:t>
      </w:r>
      <w:r w:rsidRPr="00311672">
        <w:rPr>
          <w:lang w:val="fr-CH"/>
        </w:rPr>
        <w:t>190</w:t>
      </w:r>
      <w:r w:rsidRPr="00311672">
        <w:rPr>
          <w:lang w:val="fr-CH"/>
        </w:rPr>
        <w:t>号</w:t>
      </w:r>
      <w:r w:rsidRPr="00311672">
        <w:rPr>
          <w:lang w:val="fr-CH"/>
        </w:rPr>
        <w:t>)</w:t>
      </w:r>
      <w:r w:rsidRPr="00311672">
        <w:rPr>
          <w:lang w:val="fr-CH"/>
        </w:rPr>
        <w:t>。委员会还欢迎缔约国通过第</w:t>
      </w:r>
      <w:r w:rsidRPr="00311672">
        <w:rPr>
          <w:lang w:val="fr-CH"/>
        </w:rPr>
        <w:t>31047</w:t>
      </w:r>
      <w:r w:rsidRPr="00311672">
        <w:rPr>
          <w:lang w:val="fr-CH"/>
        </w:rPr>
        <w:t>号法，将从事家政工作的最低年龄提高至</w:t>
      </w:r>
      <w:r w:rsidRPr="00311672">
        <w:rPr>
          <w:lang w:val="fr-CH"/>
        </w:rPr>
        <w:t>18</w:t>
      </w:r>
      <w:r w:rsidRPr="00311672">
        <w:rPr>
          <w:lang w:val="fr-CH"/>
        </w:rPr>
        <w:t>岁，并注意到缔约国通过了多项政策，包括《国家发展战略计划</w:t>
      </w:r>
      <w:r w:rsidRPr="00311672">
        <w:rPr>
          <w:lang w:val="fr-CH"/>
        </w:rPr>
        <w:t>(</w:t>
      </w:r>
      <w:r w:rsidRPr="00311672">
        <w:rPr>
          <w:lang w:val="fr-CH"/>
        </w:rPr>
        <w:t>至</w:t>
      </w:r>
      <w:r w:rsidRPr="00311672">
        <w:rPr>
          <w:lang w:val="fr-CH"/>
        </w:rPr>
        <w:t>2050</w:t>
      </w:r>
      <w:r w:rsidRPr="00311672">
        <w:rPr>
          <w:lang w:val="fr-CH"/>
        </w:rPr>
        <w:t>年</w:t>
      </w:r>
      <w:r w:rsidRPr="00311672">
        <w:rPr>
          <w:lang w:val="fr-CH"/>
        </w:rPr>
        <w:t>)</w:t>
      </w:r>
      <w:r w:rsidRPr="00311672">
        <w:rPr>
          <w:lang w:val="fr-CH"/>
        </w:rPr>
        <w:t>》、《国家发展和社会包容政策</w:t>
      </w:r>
      <w:r w:rsidRPr="00311672">
        <w:rPr>
          <w:lang w:val="fr-CH"/>
        </w:rPr>
        <w:t>(</w:t>
      </w:r>
      <w:r w:rsidRPr="00311672">
        <w:rPr>
          <w:lang w:val="fr-CH"/>
        </w:rPr>
        <w:t>至</w:t>
      </w:r>
      <w:r w:rsidRPr="00311672">
        <w:rPr>
          <w:lang w:val="fr-CH"/>
        </w:rPr>
        <w:t>2030</w:t>
      </w:r>
      <w:r w:rsidRPr="00311672">
        <w:rPr>
          <w:lang w:val="fr-CH"/>
        </w:rPr>
        <w:t>年</w:t>
      </w:r>
      <w:r w:rsidRPr="00311672">
        <w:rPr>
          <w:lang w:val="fr-CH"/>
        </w:rPr>
        <w:t>)</w:t>
      </w:r>
      <w:r w:rsidRPr="00311672">
        <w:rPr>
          <w:lang w:val="fr-CH"/>
        </w:rPr>
        <w:t>》、《国家体面就业政策》、《国家多部门残疾促发展政策</w:t>
      </w:r>
      <w:r w:rsidRPr="00311672">
        <w:rPr>
          <w:lang w:val="fr-CH"/>
        </w:rPr>
        <w:t>(</w:t>
      </w:r>
      <w:r w:rsidRPr="00311672">
        <w:rPr>
          <w:lang w:val="fr-CH"/>
        </w:rPr>
        <w:t>至</w:t>
      </w:r>
      <w:r w:rsidRPr="00311672">
        <w:rPr>
          <w:lang w:val="fr-CH"/>
        </w:rPr>
        <w:t>2030</w:t>
      </w:r>
      <w:r w:rsidRPr="00311672">
        <w:rPr>
          <w:lang w:val="fr-CH"/>
        </w:rPr>
        <w:t>年</w:t>
      </w:r>
      <w:r w:rsidRPr="00311672">
        <w:rPr>
          <w:lang w:val="fr-CH"/>
        </w:rPr>
        <w:t>)</w:t>
      </w:r>
      <w:r w:rsidRPr="00311672">
        <w:rPr>
          <w:lang w:val="fr-CH"/>
        </w:rPr>
        <w:t>》、《国家多部门老年人政策</w:t>
      </w:r>
      <w:r w:rsidRPr="00311672">
        <w:rPr>
          <w:lang w:val="fr-CH"/>
        </w:rPr>
        <w:t>(</w:t>
      </w:r>
      <w:r w:rsidRPr="00311672">
        <w:rPr>
          <w:lang w:val="fr-CH"/>
        </w:rPr>
        <w:t>至</w:t>
      </w:r>
      <w:r w:rsidRPr="00311672">
        <w:rPr>
          <w:lang w:val="fr-CH"/>
        </w:rPr>
        <w:t>2030</w:t>
      </w:r>
      <w:r w:rsidRPr="00311672">
        <w:rPr>
          <w:lang w:val="fr-CH"/>
        </w:rPr>
        <w:t>年</w:t>
      </w:r>
      <w:r w:rsidRPr="00311672">
        <w:rPr>
          <w:lang w:val="fr-CH"/>
        </w:rPr>
        <w:t>)</w:t>
      </w:r>
      <w:r w:rsidRPr="00311672">
        <w:rPr>
          <w:lang w:val="fr-CH"/>
        </w:rPr>
        <w:t>》、《国家多部门健康政策</w:t>
      </w:r>
      <w:r w:rsidRPr="00311672">
        <w:rPr>
          <w:lang w:val="fr-CH"/>
        </w:rPr>
        <w:t>(</w:t>
      </w:r>
      <w:r w:rsidRPr="00311672">
        <w:rPr>
          <w:lang w:val="fr-CH"/>
        </w:rPr>
        <w:t>至</w:t>
      </w:r>
      <w:r w:rsidRPr="00311672">
        <w:rPr>
          <w:lang w:val="fr-CH"/>
        </w:rPr>
        <w:t>2030</w:t>
      </w:r>
      <w:r w:rsidRPr="00311672">
        <w:rPr>
          <w:lang w:val="fr-CH"/>
        </w:rPr>
        <w:t>年</w:t>
      </w:r>
      <w:r w:rsidRPr="00311672">
        <w:rPr>
          <w:lang w:val="fr-CH"/>
        </w:rPr>
        <w:t>)</w:t>
      </w:r>
      <w:r w:rsidRPr="00311672">
        <w:rPr>
          <w:lang w:val="fr-CH"/>
        </w:rPr>
        <w:t>》和《国家多部门人权政策</w:t>
      </w:r>
      <w:r w:rsidRPr="00311672">
        <w:rPr>
          <w:lang w:val="fr-CH"/>
        </w:rPr>
        <w:t>(</w:t>
      </w:r>
      <w:r w:rsidRPr="00311672">
        <w:rPr>
          <w:lang w:val="fr-CH"/>
        </w:rPr>
        <w:t>至</w:t>
      </w:r>
      <w:r w:rsidRPr="00311672">
        <w:rPr>
          <w:lang w:val="fr-CH"/>
        </w:rPr>
        <w:t>2040</w:t>
      </w:r>
      <w:r w:rsidRPr="00311672">
        <w:rPr>
          <w:lang w:val="fr-CH"/>
        </w:rPr>
        <w:t>年</w:t>
      </w:r>
      <w:r w:rsidRPr="00311672">
        <w:rPr>
          <w:lang w:val="fr-CH"/>
        </w:rPr>
        <w:t>)</w:t>
      </w:r>
      <w:r w:rsidRPr="00311672">
        <w:rPr>
          <w:lang w:val="fr-CH"/>
        </w:rPr>
        <w:t>》</w:t>
      </w:r>
      <w:r w:rsidRPr="00311672">
        <w:rPr>
          <w:rFonts w:hint="eastAsia"/>
        </w:rPr>
        <w:t>，</w:t>
      </w:r>
      <w:r w:rsidRPr="00311672">
        <w:rPr>
          <w:lang w:val="fr-CH"/>
        </w:rPr>
        <w:t>以及下文所述的所有事项。</w:t>
      </w:r>
    </w:p>
    <w:p w14:paraId="02E9767C" w14:textId="2FAFB886" w:rsidR="00311672" w:rsidRPr="00311672" w:rsidRDefault="00311672" w:rsidP="00A24F4B">
      <w:pPr>
        <w:pStyle w:val="H1GC"/>
      </w:pPr>
      <w:r w:rsidRPr="00311672">
        <w:lastRenderedPageBreak/>
        <w:tab/>
      </w:r>
      <w:r w:rsidRPr="00311672">
        <w:rPr>
          <w:lang w:val="fr-CH"/>
        </w:rPr>
        <w:t>C.</w:t>
      </w:r>
      <w:r w:rsidRPr="00311672">
        <w:rPr>
          <w:lang w:val="fr-CH"/>
        </w:rPr>
        <w:tab/>
      </w:r>
      <w:r w:rsidRPr="00311672">
        <w:rPr>
          <w:lang w:val="fr-CH"/>
        </w:rPr>
        <w:t>关注的主要问题及建议</w:t>
      </w:r>
    </w:p>
    <w:p w14:paraId="51732972" w14:textId="77777777" w:rsidR="00311672" w:rsidRPr="00311672" w:rsidRDefault="00311672" w:rsidP="00A24F4B">
      <w:pPr>
        <w:pStyle w:val="H23GC"/>
      </w:pPr>
      <w:r w:rsidRPr="00311672">
        <w:rPr>
          <w:lang w:val="fr-CH"/>
        </w:rPr>
        <w:tab/>
      </w:r>
      <w:r w:rsidRPr="00311672">
        <w:rPr>
          <w:lang w:val="fr-CH"/>
        </w:rPr>
        <w:tab/>
      </w:r>
      <w:r w:rsidRPr="00311672">
        <w:rPr>
          <w:lang w:val="fr-CH"/>
        </w:rPr>
        <w:t>紧急状态</w:t>
      </w:r>
    </w:p>
    <w:p w14:paraId="4A09CF4F" w14:textId="2F481696" w:rsidR="00311672" w:rsidRPr="00311672" w:rsidRDefault="00311672" w:rsidP="00311672">
      <w:pPr>
        <w:pStyle w:val="SingleTxtGC"/>
      </w:pPr>
      <w:r w:rsidRPr="00311672">
        <w:rPr>
          <w:lang w:val="fr-CH"/>
        </w:rPr>
        <w:t>4.</w:t>
      </w:r>
      <w:r w:rsidRPr="00311672">
        <w:rPr>
          <w:lang w:val="fr-CH"/>
        </w:rPr>
        <w:tab/>
      </w:r>
      <w:r w:rsidRPr="00311672">
        <w:rPr>
          <w:lang w:val="fr-CH"/>
        </w:rPr>
        <w:t>委员会对缔约国频繁宣布紧急状态表示关切。同样令人关切的是，缔约国在紧急状态期间频繁部署武装部队，特别是在经济、社会和文化权利维护者举行抗议期间，这种做法加剧了《公约》权利遭侵犯的风险。</w:t>
      </w:r>
    </w:p>
    <w:p w14:paraId="7562F2D2" w14:textId="64EDCA7E" w:rsidR="00311672" w:rsidRPr="00311672" w:rsidRDefault="00311672" w:rsidP="00311672">
      <w:pPr>
        <w:pStyle w:val="SingleTxtGC"/>
        <w:rPr>
          <w:rFonts w:ascii="Time New Roman" w:eastAsia="黑体" w:hAnsi="Time New Roman" w:hint="eastAsia"/>
        </w:rPr>
      </w:pPr>
      <w:r w:rsidRPr="00A24F4B">
        <w:rPr>
          <w:rFonts w:ascii="Time New Roman" w:eastAsia="黑体" w:hAnsi="Time New Roman"/>
          <w:lang w:val="fr-CH"/>
        </w:rPr>
        <w:t>5</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委员会赞同人权事务委员会的相关建议</w:t>
      </w:r>
      <w:r w:rsidRPr="00311672">
        <w:rPr>
          <w:rFonts w:ascii="Time New Roman" w:eastAsia="黑体" w:hAnsi="Time New Roman"/>
          <w:vertAlign w:val="superscript"/>
          <w:lang w:val="fr-CH"/>
        </w:rPr>
        <w:footnoteReference w:id="6"/>
      </w:r>
      <w:r w:rsidR="00A24F4B">
        <w:rPr>
          <w:rFonts w:ascii="Time New Roman" w:eastAsia="黑体" w:hAnsi="Time New Roman"/>
          <w:lang w:val="fr-CH"/>
        </w:rPr>
        <w:t xml:space="preserve"> </w:t>
      </w:r>
      <w:r w:rsidRPr="00311672">
        <w:rPr>
          <w:rFonts w:ascii="Time New Roman" w:eastAsia="黑体" w:hAnsi="Time New Roman"/>
          <w:lang w:val="fr-CH"/>
        </w:rPr>
        <w:t>并敦促缔约国：</w:t>
      </w:r>
    </w:p>
    <w:p w14:paraId="700A5C6B" w14:textId="2F4A9E53"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确保根据《公民及政治权利国际公约》第四条和人权事务委员会的建议，仅在特殊情况下宣布紧急状态；</w:t>
      </w:r>
    </w:p>
    <w:p w14:paraId="58887812" w14:textId="5CA8A9B2"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确保紧急状态下采取的任何措施都是绝对必要的、相称的、临时的且接受司法审查，确保所有措施，特别是对经济、社会和文化权利维护者抗议权构成限制的措施都符合缔约国根据《公约》所承担的义务；</w:t>
      </w:r>
    </w:p>
    <w:p w14:paraId="0673267B" w14:textId="4D82FFCF"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限制紧急状态的使用并确保严格尊重人权；</w:t>
      </w:r>
    </w:p>
    <w:p w14:paraId="0A97EB4B" w14:textId="359C827D"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d</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加大努力，特别是通过开展培训和监督防止军事和警察行动中发生侵犯人权行为；</w:t>
      </w:r>
    </w:p>
    <w:p w14:paraId="012A4EFA" w14:textId="5046CA87"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e</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确保对紧急状态期间据称发生的所有侵犯《公约》权利的行为开展及时</w:t>
      </w:r>
      <w:r w:rsidR="00311672" w:rsidRPr="00311672">
        <w:rPr>
          <w:rFonts w:ascii="Time New Roman" w:eastAsia="黑体" w:hAnsi="Time New Roman" w:hint="eastAsia"/>
          <w:lang w:val="fr-CH"/>
        </w:rPr>
        <w:t>、</w:t>
      </w:r>
      <w:r w:rsidR="00311672" w:rsidRPr="00311672">
        <w:rPr>
          <w:rFonts w:ascii="Time New Roman" w:eastAsia="黑体" w:hAnsi="Time New Roman"/>
          <w:lang w:val="fr-CH"/>
        </w:rPr>
        <w:t>有效的调查，追究责任人的责任，并向受害者提供充分赔偿。</w:t>
      </w:r>
    </w:p>
    <w:p w14:paraId="4F247F2C" w14:textId="77777777" w:rsidR="00311672" w:rsidRPr="00311672" w:rsidRDefault="00311672" w:rsidP="00A24F4B">
      <w:pPr>
        <w:pStyle w:val="H23GC"/>
      </w:pPr>
      <w:r w:rsidRPr="00311672">
        <w:rPr>
          <w:lang w:val="fr-CH"/>
        </w:rPr>
        <w:tab/>
      </w:r>
      <w:r w:rsidRPr="00311672">
        <w:rPr>
          <w:lang w:val="fr-CH"/>
        </w:rPr>
        <w:tab/>
      </w:r>
      <w:r w:rsidRPr="00311672">
        <w:rPr>
          <w:lang w:val="fr-CH"/>
        </w:rPr>
        <w:t>《公约》在国内的适用</w:t>
      </w:r>
    </w:p>
    <w:p w14:paraId="462F9739" w14:textId="7918314A" w:rsidR="00311672" w:rsidRPr="00311672" w:rsidRDefault="00311672" w:rsidP="00311672">
      <w:pPr>
        <w:pStyle w:val="SingleTxtGC"/>
      </w:pPr>
      <w:r w:rsidRPr="00311672">
        <w:rPr>
          <w:lang w:val="fr-CH"/>
        </w:rPr>
        <w:t>6.</w:t>
      </w:r>
      <w:r w:rsidRPr="00311672">
        <w:rPr>
          <w:lang w:val="fr-CH"/>
        </w:rPr>
        <w:tab/>
      </w:r>
      <w:r w:rsidRPr="00311672">
        <w:rPr>
          <w:lang w:val="fr-CH"/>
        </w:rPr>
        <w:t>委员会注意到，缔约国对国家法律合宪性及其与本国承诺遵守的国际人权法条款兼容性的监督审查，既存在共同机制，也存在专门机制。然而，委员会感到遗憾的是，缔约国提供的关于援引《公约》的司法决定以及根据《公约》执行此类决定的资料很少。委员会还对有报告称存在</w:t>
      </w:r>
      <w:r w:rsidRPr="00311672">
        <w:rPr>
          <w:rFonts w:hint="eastAsia"/>
          <w:lang w:val="fr-CH"/>
        </w:rPr>
        <w:t>违背</w:t>
      </w:r>
      <w:r w:rsidRPr="00311672">
        <w:rPr>
          <w:lang w:val="fr-CH"/>
        </w:rPr>
        <w:t>《公约》的法律动议表示关切。</w:t>
      </w:r>
      <w:bookmarkStart w:id="0" w:name="_Hlk196246349"/>
      <w:bookmarkEnd w:id="0"/>
    </w:p>
    <w:p w14:paraId="2AC93BA7" w14:textId="530B38A7" w:rsidR="00311672" w:rsidRPr="00311672" w:rsidRDefault="00311672" w:rsidP="00311672">
      <w:pPr>
        <w:pStyle w:val="SingleTxtGC"/>
        <w:rPr>
          <w:rFonts w:ascii="Time New Roman" w:eastAsia="黑体" w:hAnsi="Time New Roman" w:hint="eastAsia"/>
        </w:rPr>
      </w:pPr>
      <w:r w:rsidRPr="00A24F4B">
        <w:rPr>
          <w:rFonts w:ascii="Time New Roman" w:eastAsia="黑体" w:hAnsi="Time New Roman"/>
          <w:lang w:val="fr-CH"/>
        </w:rPr>
        <w:t>7</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委员会建议缔约国：</w:t>
      </w:r>
    </w:p>
    <w:p w14:paraId="05023643" w14:textId="1BBCF1A5"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加大努力向法官、治安法官、律师、立法人员和民间社会宣传《公约》，并通过开展专项培训计划等方式提高他们对《公约》的认识；</w:t>
      </w:r>
    </w:p>
    <w:p w14:paraId="40E84B7B" w14:textId="3A8F0296"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采取必要措施，确保及时执行关于经济、社会和文化权利的所有司法决定；</w:t>
      </w:r>
    </w:p>
    <w:p w14:paraId="2AA48ECB" w14:textId="1B6309F3"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通过现有审查监督机制，包括通过确保对国家法律合宪性及其与国际文书兼容性的共同和专门审查监督机制的正常运作，确保通过的所有国家法律均符合《公约》规定；</w:t>
      </w:r>
    </w:p>
    <w:p w14:paraId="0606C4D0" w14:textId="41817C27"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d</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加强与国际机构和人权专家的合作，以完善国家执行和监测《公约》</w:t>
      </w:r>
      <w:r w:rsidR="00311672" w:rsidRPr="00311672">
        <w:rPr>
          <w:rFonts w:ascii="Time New Roman" w:eastAsia="黑体" w:hAnsi="Time New Roman" w:hint="eastAsia"/>
          <w:lang w:val="fr-CH"/>
        </w:rPr>
        <w:t>的工作</w:t>
      </w:r>
      <w:r w:rsidR="00311672" w:rsidRPr="00311672">
        <w:rPr>
          <w:rFonts w:ascii="Time New Roman" w:eastAsia="黑体" w:hAnsi="Time New Roman"/>
          <w:lang w:val="fr-CH"/>
        </w:rPr>
        <w:t>；</w:t>
      </w:r>
    </w:p>
    <w:p w14:paraId="4CB9027B" w14:textId="1F84CBF2" w:rsidR="00311672" w:rsidRPr="00311672" w:rsidRDefault="00A24F4B" w:rsidP="00311672">
      <w:pPr>
        <w:pStyle w:val="SingleTxtGC"/>
        <w:rPr>
          <w:rFonts w:ascii="Time New Roman" w:eastAsia="黑体" w:hAnsi="Time New Roman" w:hint="eastAsia"/>
        </w:rPr>
      </w:pPr>
      <w:r w:rsidRPr="00A24F4B">
        <w:rPr>
          <w:rFonts w:ascii="Time New Roman" w:eastAsia="黑体" w:hAnsi="Time New Roman"/>
          <w:lang w:val="fr-CH"/>
        </w:rPr>
        <w:tab/>
      </w:r>
      <w:r w:rsidR="00311672" w:rsidRPr="00311672">
        <w:rPr>
          <w:rFonts w:ascii="Time New Roman" w:eastAsia="黑体" w:hAnsi="Time New Roman"/>
          <w:lang w:val="fr-CH"/>
        </w:rPr>
        <w:t>(</w:t>
      </w:r>
      <w:r w:rsidR="00311672" w:rsidRPr="00A24F4B">
        <w:rPr>
          <w:rFonts w:ascii="Time New Roman" w:eastAsia="黑体" w:hAnsi="Time New Roman"/>
          <w:lang w:val="fr-CH"/>
        </w:rPr>
        <w:t>e</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遵循委员会关于《公约》在国内的适用的第</w:t>
      </w:r>
      <w:r w:rsidR="00311672" w:rsidRPr="00A24F4B">
        <w:rPr>
          <w:rFonts w:ascii="Time New Roman" w:eastAsia="黑体" w:hAnsi="Time New Roman"/>
          <w:lang w:val="fr-CH"/>
        </w:rPr>
        <w:t>9</w:t>
      </w:r>
      <w:r w:rsidR="00311672" w:rsidRPr="00311672">
        <w:rPr>
          <w:rFonts w:ascii="Time New Roman" w:eastAsia="黑体" w:hAnsi="Time New Roman"/>
          <w:lang w:val="fr-CH"/>
        </w:rPr>
        <w:t>号一般性意见</w:t>
      </w:r>
      <w:r w:rsidR="00311672" w:rsidRPr="00311672">
        <w:rPr>
          <w:rFonts w:ascii="Time New Roman" w:eastAsia="黑体" w:hAnsi="Time New Roman"/>
          <w:lang w:val="fr-CH"/>
        </w:rPr>
        <w:t>(</w:t>
      </w:r>
      <w:r w:rsidR="00311672" w:rsidRPr="00A24F4B">
        <w:rPr>
          <w:rFonts w:ascii="Time New Roman" w:eastAsia="黑体" w:hAnsi="Time New Roman"/>
          <w:lang w:val="fr-CH"/>
        </w:rPr>
        <w:t>1998</w:t>
      </w:r>
      <w:r w:rsidR="00311672" w:rsidRPr="00311672">
        <w:rPr>
          <w:rFonts w:ascii="Time New Roman" w:eastAsia="黑体" w:hAnsi="Time New Roman"/>
          <w:lang w:val="fr-CH"/>
        </w:rPr>
        <w:t>年</w:t>
      </w:r>
      <w:r w:rsidR="00311672" w:rsidRPr="00311672">
        <w:rPr>
          <w:rFonts w:ascii="Time New Roman" w:eastAsia="黑体" w:hAnsi="Time New Roman"/>
          <w:lang w:val="fr-CH"/>
        </w:rPr>
        <w:t>)</w:t>
      </w:r>
      <w:r w:rsidR="00311672" w:rsidRPr="00311672">
        <w:rPr>
          <w:rFonts w:ascii="Time New Roman" w:eastAsia="黑体" w:hAnsi="Time New Roman"/>
          <w:lang w:val="fr-CH"/>
        </w:rPr>
        <w:t>。</w:t>
      </w:r>
    </w:p>
    <w:p w14:paraId="70A0F4E2" w14:textId="77777777" w:rsidR="00311672" w:rsidRPr="00311672" w:rsidRDefault="00311672" w:rsidP="002D272B">
      <w:pPr>
        <w:pStyle w:val="H23GC"/>
      </w:pPr>
      <w:r w:rsidRPr="00311672">
        <w:rPr>
          <w:lang w:val="fr-CH"/>
        </w:rPr>
        <w:lastRenderedPageBreak/>
        <w:tab/>
      </w:r>
      <w:r w:rsidRPr="00311672">
        <w:rPr>
          <w:lang w:val="fr-CH"/>
        </w:rPr>
        <w:tab/>
      </w:r>
      <w:r w:rsidRPr="00311672">
        <w:rPr>
          <w:lang w:val="fr-CH"/>
        </w:rPr>
        <w:t>人权维护者</w:t>
      </w:r>
    </w:p>
    <w:p w14:paraId="69DF77E3" w14:textId="27136CE1" w:rsidR="00311672" w:rsidRPr="00311672" w:rsidRDefault="00311672" w:rsidP="00311672">
      <w:pPr>
        <w:pStyle w:val="SingleTxtGC"/>
      </w:pPr>
      <w:r w:rsidRPr="00311672">
        <w:rPr>
          <w:lang w:val="fr-CH"/>
        </w:rPr>
        <w:t>8.</w:t>
      </w:r>
      <w:r w:rsidRPr="00311672">
        <w:rPr>
          <w:lang w:val="fr-CH"/>
        </w:rPr>
        <w:tab/>
      </w:r>
      <w:r w:rsidRPr="00311672">
        <w:rPr>
          <w:lang w:val="fr-CH"/>
        </w:rPr>
        <w:t>委员会对大量报告显示经济、社会、文化、环境和土地权利维护者遭</w:t>
      </w:r>
      <w:r w:rsidRPr="00311672">
        <w:rPr>
          <w:rFonts w:hint="eastAsia"/>
          <w:lang w:val="fr-CH"/>
        </w:rPr>
        <w:t>到</w:t>
      </w:r>
      <w:r w:rsidRPr="00311672">
        <w:rPr>
          <w:lang w:val="fr-CH"/>
        </w:rPr>
        <w:t>袭击、恐吓、暴力侵害、定罪和杀害的情况表示关切。委员会对缔约国未能采取适当措施保护相关权利维护者，以及此类案件中有罪不罚现象持续存在表示关切。</w:t>
      </w:r>
    </w:p>
    <w:p w14:paraId="3D072DFC" w14:textId="33F3B1F7" w:rsidR="00311672" w:rsidRPr="00311672" w:rsidRDefault="00311672" w:rsidP="00311672">
      <w:pPr>
        <w:pStyle w:val="SingleTxtGC"/>
        <w:rPr>
          <w:rFonts w:ascii="Time New Roman" w:eastAsia="黑体" w:hAnsi="Time New Roman" w:hint="eastAsia"/>
        </w:rPr>
      </w:pPr>
      <w:r w:rsidRPr="002D272B">
        <w:rPr>
          <w:rFonts w:ascii="Time New Roman" w:eastAsia="黑体" w:hAnsi="Time New Roman"/>
          <w:lang w:val="fr-CH"/>
        </w:rPr>
        <w:t>9</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委员会建议缔约国：</w:t>
      </w:r>
    </w:p>
    <w:p w14:paraId="577BF350" w14:textId="15347026"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继续加强保护人权维护者跨部门机制，包括通过机制区域委员会和人权维护者风险状况登记制度</w:t>
      </w:r>
      <w:r w:rsidR="00311672" w:rsidRPr="00311672">
        <w:rPr>
          <w:rFonts w:ascii="Time New Roman" w:eastAsia="黑体" w:hAnsi="Time New Roman" w:hint="eastAsia"/>
          <w:lang w:val="fr-CH"/>
        </w:rPr>
        <w:t>实现上述目标</w:t>
      </w:r>
      <w:r w:rsidR="00311672" w:rsidRPr="00311672">
        <w:rPr>
          <w:rFonts w:ascii="Time New Roman" w:eastAsia="黑体" w:hAnsi="Time New Roman"/>
          <w:lang w:val="fr-CH"/>
        </w:rPr>
        <w:t>；</w:t>
      </w:r>
    </w:p>
    <w:p w14:paraId="49322AF0" w14:textId="17BF2671"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划拨必要的财政、技术和人力资源，特别是确保秘鲁国家警察等相关机构能够执行保护人权维护者跨部门机制所制定的各项保护措施；</w:t>
      </w:r>
    </w:p>
    <w:p w14:paraId="24A62217" w14:textId="1B327F37"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对攻击人权维护者的行为进行公正、公平和彻底调查，确保查明和审判责任人并根据其行为的严重程度判处相应刑罚，以期结束有罪不罚现象；</w:t>
      </w:r>
    </w:p>
    <w:p w14:paraId="14768B39" w14:textId="7B47235D"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d</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采取一切必要的法律和行政措施，确保包括土著语言使用者在内的所有人均能为维护经济、社会和文化权利而享有和平抗议权，并确保他们在遭受当局侵害时能够获得相关服务，从而推动国家层面的正义、赔偿和追责；</w:t>
      </w:r>
    </w:p>
    <w:p w14:paraId="22C7CC65" w14:textId="7324A470"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e</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制定一个符合国际标准、专门保护人权维护者的明确规范性框架，并确保民间社会和人权维护者参与框架的制定和执行；</w:t>
      </w:r>
    </w:p>
    <w:p w14:paraId="65F90B7E" w14:textId="2F50422F"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f</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铭记委员会关于人权维护者与经济、社会和文化权利的声明</w:t>
      </w:r>
      <w:r w:rsidR="00311672" w:rsidRPr="00311672">
        <w:rPr>
          <w:rFonts w:ascii="Time New Roman" w:eastAsia="黑体" w:hAnsi="Time New Roman"/>
          <w:vertAlign w:val="superscript"/>
          <w:lang w:val="fr-CH"/>
        </w:rPr>
        <w:footnoteReference w:id="7"/>
      </w:r>
      <w:r>
        <w:rPr>
          <w:rFonts w:ascii="Time New Roman" w:eastAsia="黑体" w:hAnsi="Time New Roman" w:hint="eastAsia"/>
          <w:lang w:val="fr-CH"/>
        </w:rPr>
        <w:t xml:space="preserve"> </w:t>
      </w:r>
      <w:r w:rsidR="00311672" w:rsidRPr="00311672">
        <w:rPr>
          <w:rFonts w:ascii="Time New Roman" w:eastAsia="黑体" w:hAnsi="Time New Roman"/>
          <w:lang w:val="fr-CH"/>
        </w:rPr>
        <w:t>以及人权事务委员会关于人权维护者的建议。</w:t>
      </w:r>
      <w:r w:rsidR="00311672" w:rsidRPr="00311672">
        <w:rPr>
          <w:rFonts w:ascii="Time New Roman" w:eastAsia="黑体" w:hAnsi="Time New Roman"/>
          <w:vertAlign w:val="superscript"/>
          <w:lang w:val="fr-CH"/>
        </w:rPr>
        <w:footnoteReference w:id="8"/>
      </w:r>
    </w:p>
    <w:p w14:paraId="1E3AC195" w14:textId="77777777" w:rsidR="00311672" w:rsidRPr="00311672" w:rsidRDefault="00311672" w:rsidP="002D272B">
      <w:pPr>
        <w:pStyle w:val="H23GC"/>
      </w:pPr>
      <w:r w:rsidRPr="00311672">
        <w:rPr>
          <w:lang w:val="fr-CH"/>
        </w:rPr>
        <w:tab/>
      </w:r>
      <w:r w:rsidRPr="00311672">
        <w:rPr>
          <w:lang w:val="fr-CH"/>
        </w:rPr>
        <w:tab/>
      </w:r>
      <w:r w:rsidRPr="00311672">
        <w:rPr>
          <w:lang w:val="fr-CH"/>
        </w:rPr>
        <w:t>工商业与人权</w:t>
      </w:r>
    </w:p>
    <w:p w14:paraId="4F213EAE" w14:textId="2541FE06" w:rsidR="00311672" w:rsidRPr="00311672" w:rsidRDefault="00311672" w:rsidP="00311672">
      <w:pPr>
        <w:pStyle w:val="SingleTxtGC"/>
      </w:pPr>
      <w:r w:rsidRPr="00311672">
        <w:rPr>
          <w:lang w:val="fr-CH"/>
        </w:rPr>
        <w:t>10.</w:t>
      </w:r>
      <w:r w:rsidRPr="00311672">
        <w:rPr>
          <w:lang w:val="fr-CH"/>
        </w:rPr>
        <w:tab/>
      </w:r>
      <w:r w:rsidRPr="00311672">
        <w:rPr>
          <w:lang w:val="fr-CH"/>
        </w:rPr>
        <w:t>委员会欢迎缔约国通过《工商业与人权国家行动计划</w:t>
      </w:r>
      <w:r w:rsidRPr="00311672">
        <w:rPr>
          <w:lang w:val="fr-CH"/>
        </w:rPr>
        <w:t>(2021-2025</w:t>
      </w:r>
      <w:r w:rsidRPr="00311672">
        <w:rPr>
          <w:lang w:val="fr-CH"/>
        </w:rPr>
        <w:t>年</w:t>
      </w:r>
      <w:r w:rsidRPr="00311672">
        <w:rPr>
          <w:lang w:val="fr-CH"/>
        </w:rPr>
        <w:t>)</w:t>
      </w:r>
      <w:r w:rsidRPr="00311672">
        <w:rPr>
          <w:lang w:val="fr-CH"/>
        </w:rPr>
        <w:t>》。然而，委员会关切的是，第</w:t>
      </w:r>
      <w:r w:rsidRPr="00311672">
        <w:rPr>
          <w:lang w:val="fr-CH"/>
        </w:rPr>
        <w:t>31973</w:t>
      </w:r>
      <w:r w:rsidRPr="00311672">
        <w:rPr>
          <w:lang w:val="fr-CH"/>
        </w:rPr>
        <w:t>号法可能会削弱环境部在森林区划方面的作用，进而导致土地利用和土地权属变更，对林地保护和土著人民传统拥有、占有或使用的领地产生不利影响。委员会尤其关切的是，马德雷德迪奥斯地区森林持续流失，</w:t>
      </w:r>
      <w:r w:rsidRPr="00311672">
        <w:rPr>
          <w:lang w:val="fr-CH"/>
        </w:rPr>
        <w:t>2021</w:t>
      </w:r>
      <w:r w:rsidRPr="00311672">
        <w:rPr>
          <w:lang w:val="fr-CH"/>
        </w:rPr>
        <w:t>年至</w:t>
      </w:r>
      <w:r w:rsidRPr="00311672">
        <w:rPr>
          <w:lang w:val="fr-CH"/>
        </w:rPr>
        <w:t>2024</w:t>
      </w:r>
      <w:r w:rsidRPr="00311672">
        <w:rPr>
          <w:lang w:val="fr-CH"/>
        </w:rPr>
        <w:t>年期间，该地区雨林被毁面积超过</w:t>
      </w:r>
      <w:r w:rsidRPr="00311672">
        <w:rPr>
          <w:lang w:val="fr-CH"/>
        </w:rPr>
        <w:t>30,000</w:t>
      </w:r>
      <w:r w:rsidRPr="00311672">
        <w:rPr>
          <w:lang w:val="fr-CH"/>
        </w:rPr>
        <w:t>公顷，且过去</w:t>
      </w:r>
      <w:r w:rsidRPr="00311672">
        <w:rPr>
          <w:lang w:val="fr-CH"/>
        </w:rPr>
        <w:t>20</w:t>
      </w:r>
      <w:r w:rsidRPr="00311672">
        <w:rPr>
          <w:lang w:val="fr-CH"/>
        </w:rPr>
        <w:t>年间倾倒</w:t>
      </w:r>
      <w:r w:rsidRPr="00311672">
        <w:rPr>
          <w:rFonts w:hint="eastAsia"/>
          <w:lang w:val="fr-CH"/>
        </w:rPr>
        <w:t>的</w:t>
      </w:r>
      <w:r w:rsidRPr="00311672">
        <w:rPr>
          <w:lang w:val="fr-CH"/>
        </w:rPr>
        <w:t>3,000</w:t>
      </w:r>
      <w:r w:rsidRPr="00311672">
        <w:rPr>
          <w:lang w:val="fr-CH"/>
        </w:rPr>
        <w:t>多吨汞造成亚马逊流域河流大规模污染。委员会还关切的是，有报告称非法采矿相关</w:t>
      </w:r>
      <w:r w:rsidRPr="00311672">
        <w:rPr>
          <w:rFonts w:hint="eastAsia"/>
          <w:lang w:val="fr-CH"/>
        </w:rPr>
        <w:t>的</w:t>
      </w:r>
      <w:r w:rsidRPr="00311672">
        <w:rPr>
          <w:lang w:val="fr-CH"/>
        </w:rPr>
        <w:t>犯罪集团暴力袭击正规采矿部门</w:t>
      </w:r>
      <w:r w:rsidRPr="00311672">
        <w:rPr>
          <w:rFonts w:hint="eastAsia"/>
          <w:lang w:val="fr-CH"/>
        </w:rPr>
        <w:t>的</w:t>
      </w:r>
      <w:r w:rsidRPr="00311672">
        <w:rPr>
          <w:lang w:val="fr-CH"/>
        </w:rPr>
        <w:t>工人并将他们杀害，且相关法律的修订可能</w:t>
      </w:r>
      <w:r w:rsidRPr="00311672">
        <w:rPr>
          <w:rFonts w:hint="eastAsia"/>
          <w:lang w:val="fr-CH"/>
        </w:rPr>
        <w:t>加剧</w:t>
      </w:r>
      <w:r w:rsidRPr="00311672">
        <w:rPr>
          <w:lang w:val="fr-CH"/>
        </w:rPr>
        <w:t>自然资源开采领域反腐斗争</w:t>
      </w:r>
      <w:r w:rsidRPr="00311672">
        <w:rPr>
          <w:rFonts w:hint="eastAsia"/>
          <w:lang w:val="fr-CH"/>
        </w:rPr>
        <w:t>的难度，助长</w:t>
      </w:r>
      <w:r w:rsidRPr="00311672">
        <w:rPr>
          <w:lang w:val="fr-CH"/>
        </w:rPr>
        <w:t>有罪不罚现象。</w:t>
      </w:r>
    </w:p>
    <w:p w14:paraId="496E72FA" w14:textId="21D62FA2" w:rsidR="00311672" w:rsidRPr="00311672" w:rsidRDefault="00311672" w:rsidP="00311672">
      <w:pPr>
        <w:pStyle w:val="SingleTxtGC"/>
        <w:rPr>
          <w:rFonts w:ascii="Time New Roman" w:eastAsia="黑体" w:hAnsi="Time New Roman" w:hint="eastAsia"/>
        </w:rPr>
      </w:pPr>
      <w:r w:rsidRPr="002D272B">
        <w:rPr>
          <w:rFonts w:ascii="Time New Roman" w:eastAsia="黑体" w:hAnsi="Time New Roman"/>
          <w:lang w:val="fr-CH"/>
        </w:rPr>
        <w:t>11</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委员会建议缔约国：</w:t>
      </w:r>
    </w:p>
    <w:p w14:paraId="2D3DAB86" w14:textId="3507C969"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建立明确的监管框架，要求在其管辖范围内经营的企业确保履行人权尽责义务，以避免或减轻对经济、社会和文化权利的任何负面影响，并遵循委员会关于国家在工商业活动中履行《公约》义务的第</w:t>
      </w:r>
      <w:r w:rsidR="00311672" w:rsidRPr="002D272B">
        <w:rPr>
          <w:rFonts w:ascii="Time New Roman" w:eastAsia="黑体" w:hAnsi="Time New Roman"/>
          <w:lang w:val="fr-CH"/>
        </w:rPr>
        <w:t>24</w:t>
      </w:r>
      <w:r w:rsidR="00311672" w:rsidRPr="00311672">
        <w:rPr>
          <w:rFonts w:ascii="Time New Roman" w:eastAsia="黑体" w:hAnsi="Time New Roman"/>
          <w:lang w:val="fr-CH"/>
        </w:rPr>
        <w:t>号一般性意见</w:t>
      </w:r>
      <w:r w:rsidR="00311672" w:rsidRPr="00311672">
        <w:rPr>
          <w:rFonts w:ascii="Time New Roman" w:eastAsia="黑体" w:hAnsi="Time New Roman"/>
          <w:lang w:val="fr-CH"/>
        </w:rPr>
        <w:t>(</w:t>
      </w:r>
      <w:r w:rsidR="00311672" w:rsidRPr="002D272B">
        <w:rPr>
          <w:rFonts w:ascii="Time New Roman" w:eastAsia="黑体" w:hAnsi="Time New Roman"/>
          <w:lang w:val="fr-CH"/>
        </w:rPr>
        <w:t>2</w:t>
      </w:r>
      <w:r w:rsidR="00311672" w:rsidRPr="00311672">
        <w:rPr>
          <w:rFonts w:ascii="Time New Roman" w:eastAsia="黑体" w:hAnsi="Time New Roman"/>
          <w:lang w:val="fr-CH"/>
        </w:rPr>
        <w:t>0</w:t>
      </w:r>
      <w:r w:rsidR="00311672" w:rsidRPr="002D272B">
        <w:rPr>
          <w:rFonts w:ascii="Time New Roman" w:eastAsia="黑体" w:hAnsi="Time New Roman"/>
          <w:lang w:val="fr-CH"/>
        </w:rPr>
        <w:t>17</w:t>
      </w:r>
      <w:r w:rsidR="00311672" w:rsidRPr="00311672">
        <w:rPr>
          <w:rFonts w:ascii="Time New Roman" w:eastAsia="黑体" w:hAnsi="Time New Roman"/>
          <w:lang w:val="fr-CH"/>
        </w:rPr>
        <w:t>年</w:t>
      </w:r>
      <w:r w:rsidR="00311672" w:rsidRPr="00311672">
        <w:rPr>
          <w:rFonts w:ascii="Time New Roman" w:eastAsia="黑体" w:hAnsi="Time New Roman"/>
          <w:lang w:val="fr-CH"/>
        </w:rPr>
        <w:t>)</w:t>
      </w:r>
      <w:r w:rsidR="00311672" w:rsidRPr="00311672">
        <w:rPr>
          <w:rFonts w:ascii="Time New Roman" w:eastAsia="黑体" w:hAnsi="Time New Roman"/>
          <w:lang w:val="fr-CH"/>
        </w:rPr>
        <w:t>；</w:t>
      </w:r>
    </w:p>
    <w:p w14:paraId="31EA1131" w14:textId="06C68DCD"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审查并调整环境监管框架和许可审批程序，以确保开展公开、独立、系统的环境和人权影响评估，并与受影响社区开展广泛且具有参与性的协商；</w:t>
      </w:r>
    </w:p>
    <w:p w14:paraId="7BA252A6" w14:textId="05CB7BFB"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修订第</w:t>
      </w:r>
      <w:r w:rsidR="00311672" w:rsidRPr="002D272B">
        <w:rPr>
          <w:rFonts w:ascii="Time New Roman" w:eastAsia="黑体" w:hAnsi="Time New Roman"/>
          <w:lang w:val="fr-CH"/>
        </w:rPr>
        <w:t>31973</w:t>
      </w:r>
      <w:r w:rsidR="00311672" w:rsidRPr="00311672">
        <w:rPr>
          <w:rFonts w:ascii="Time New Roman" w:eastAsia="黑体" w:hAnsi="Time New Roman"/>
          <w:lang w:val="fr-CH"/>
        </w:rPr>
        <w:t>号法以保障环境部门参与林地区划调整决策、保护林地、并保护土著人民的参与权、协商权以及自由、事先和知情同意权；</w:t>
      </w:r>
    </w:p>
    <w:p w14:paraId="1D499FF2" w14:textId="6A5FFED5"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d</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采取紧急行动打击非法采矿和污染环境的行为，包括加强边境管控、实施有效制裁、建立精炼黄金朔源机制、与当地社区协调制定补救计划，以及例如建立覆盖开采至销售全流程的黄金溯源机制，确保黄金精炼厂的运营严格符合透明度和人权尽责要求，并加强对黄金精炼和出口流程的监督；</w:t>
      </w:r>
    </w:p>
    <w:p w14:paraId="2C89C149" w14:textId="7FC0297C"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e</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确保保护正规采矿部门工人并打击有罪不罚现象，包括保障工作安全，对暴力行为开展有效调查，以及修订第</w:t>
      </w:r>
      <w:r w:rsidR="00311672" w:rsidRPr="002D272B">
        <w:rPr>
          <w:rFonts w:ascii="Time New Roman" w:eastAsia="黑体" w:hAnsi="Time New Roman"/>
          <w:lang w:val="fr-CH"/>
        </w:rPr>
        <w:t>31751</w:t>
      </w:r>
      <w:r w:rsidR="00311672" w:rsidRPr="00311672">
        <w:rPr>
          <w:rFonts w:ascii="Time New Roman" w:eastAsia="黑体" w:hAnsi="Time New Roman"/>
          <w:lang w:val="fr-CH"/>
        </w:rPr>
        <w:t>、第</w:t>
      </w:r>
      <w:r w:rsidR="00311672" w:rsidRPr="002D272B">
        <w:rPr>
          <w:rFonts w:ascii="Time New Roman" w:eastAsia="黑体" w:hAnsi="Time New Roman"/>
          <w:lang w:val="fr-CH"/>
        </w:rPr>
        <w:t>3199</w:t>
      </w:r>
      <w:r w:rsidR="00311672" w:rsidRPr="00311672">
        <w:rPr>
          <w:rFonts w:ascii="Time New Roman" w:eastAsia="黑体" w:hAnsi="Time New Roman"/>
          <w:lang w:val="fr-CH"/>
        </w:rPr>
        <w:t>0</w:t>
      </w:r>
      <w:r w:rsidR="00311672" w:rsidRPr="00311672">
        <w:rPr>
          <w:rFonts w:ascii="Time New Roman" w:eastAsia="黑体" w:hAnsi="Time New Roman"/>
          <w:lang w:val="fr-CH"/>
        </w:rPr>
        <w:t>和第</w:t>
      </w:r>
      <w:r w:rsidR="00311672" w:rsidRPr="002D272B">
        <w:rPr>
          <w:rFonts w:ascii="Time New Roman" w:eastAsia="黑体" w:hAnsi="Time New Roman"/>
          <w:lang w:val="fr-CH"/>
        </w:rPr>
        <w:t>321</w:t>
      </w:r>
      <w:r w:rsidR="00311672" w:rsidRPr="00311672">
        <w:rPr>
          <w:rFonts w:ascii="Time New Roman" w:eastAsia="黑体" w:hAnsi="Time New Roman"/>
          <w:lang w:val="fr-CH"/>
        </w:rPr>
        <w:t>0</w:t>
      </w:r>
      <w:r w:rsidR="00311672" w:rsidRPr="002D272B">
        <w:rPr>
          <w:rFonts w:ascii="Time New Roman" w:eastAsia="黑体" w:hAnsi="Time New Roman"/>
          <w:lang w:val="fr-CH"/>
        </w:rPr>
        <w:t>8</w:t>
      </w:r>
      <w:r w:rsidR="00311672" w:rsidRPr="00311672">
        <w:rPr>
          <w:rFonts w:ascii="Time New Roman" w:eastAsia="黑体" w:hAnsi="Time New Roman"/>
          <w:lang w:val="fr-CH"/>
        </w:rPr>
        <w:t>号法以加强对环境犯罪和腐败犯罪的起诉；</w:t>
      </w:r>
    </w:p>
    <w:p w14:paraId="3BC8D41A" w14:textId="0A0480C6"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f</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确保来自国际金融机构和私人实体的所有投资，特别是涉及自然资源开采的投资均严格遵守《公约》规定的义务；</w:t>
      </w:r>
    </w:p>
    <w:p w14:paraId="227DC755" w14:textId="69CCCFD1"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g</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建立透明、独立的监测监督机制，以便对投资项目和商业活动进行持续监管，评估其是否与《公约》所保护的权利相符；</w:t>
      </w:r>
    </w:p>
    <w:p w14:paraId="4E54D235" w14:textId="714D855A"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h</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加强政府部门、民间社会组织和当地社区的合作，共同打击非法采矿活动；</w:t>
      </w:r>
    </w:p>
    <w:p w14:paraId="27111C4A" w14:textId="4601B446"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i</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充分落实美洲人权法院对</w:t>
      </w:r>
      <w:r w:rsidR="00311672" w:rsidRPr="002D272B">
        <w:rPr>
          <w:rFonts w:ascii="Time New Roman" w:eastAsia="楷体" w:hAnsi="Time New Roman"/>
          <w:b/>
          <w:bCs/>
          <w:lang w:val="fr-CH"/>
        </w:rPr>
        <w:t>La</w:t>
      </w:r>
      <w:r w:rsidR="00311672" w:rsidRPr="00311672">
        <w:rPr>
          <w:rFonts w:ascii="Time New Roman" w:eastAsia="楷体" w:hAnsi="Time New Roman"/>
          <w:b/>
          <w:bCs/>
          <w:lang w:val="fr-CH"/>
        </w:rPr>
        <w:t xml:space="preserve"> </w:t>
      </w:r>
      <w:proofErr w:type="spellStart"/>
      <w:r w:rsidR="00311672" w:rsidRPr="002D272B">
        <w:rPr>
          <w:rFonts w:ascii="Time New Roman" w:eastAsia="楷体" w:hAnsi="Time New Roman"/>
          <w:b/>
          <w:bCs/>
          <w:lang w:val="fr-CH"/>
        </w:rPr>
        <w:t>Oroya</w:t>
      </w:r>
      <w:proofErr w:type="spellEnd"/>
      <w:r w:rsidR="00311672" w:rsidRPr="00311672">
        <w:rPr>
          <w:rFonts w:ascii="Time New Roman" w:eastAsia="楷体" w:hAnsi="Time New Roman"/>
          <w:b/>
          <w:bCs/>
          <w:lang w:val="fr-CH"/>
        </w:rPr>
        <w:t>居民诉秘鲁案</w:t>
      </w:r>
      <w:r w:rsidR="00311672" w:rsidRPr="00311672">
        <w:rPr>
          <w:rFonts w:ascii="Time New Roman" w:eastAsia="黑体" w:hAnsi="Time New Roman"/>
          <w:lang w:val="fr-CH"/>
        </w:rPr>
        <w:t>的判决，确保为受工业污染损害的社区提供全面赔偿；</w:t>
      </w:r>
    </w:p>
    <w:p w14:paraId="5676FEF9" w14:textId="4A6DAE88"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j</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批准《拉丁美洲和加勒比关于在环境问题上获得信息、公众参与和诉诸法律的区域协定》</w:t>
      </w:r>
      <w:r w:rsidR="00311672" w:rsidRPr="00311672">
        <w:rPr>
          <w:rFonts w:ascii="Time New Roman" w:eastAsia="黑体" w:hAnsi="Time New Roman"/>
          <w:lang w:val="fr-CH"/>
        </w:rPr>
        <w:t>(</w:t>
      </w:r>
      <w:r w:rsidR="00311672" w:rsidRPr="00311672">
        <w:rPr>
          <w:rFonts w:ascii="Time New Roman" w:eastAsia="黑体" w:hAnsi="Time New Roman"/>
          <w:lang w:val="fr-CH"/>
        </w:rPr>
        <w:t>《埃斯卡苏协定》</w:t>
      </w:r>
      <w:r w:rsidR="00311672" w:rsidRPr="00311672">
        <w:rPr>
          <w:rFonts w:ascii="Time New Roman" w:eastAsia="黑体" w:hAnsi="Time New Roman"/>
          <w:lang w:val="fr-CH"/>
        </w:rPr>
        <w:t>)</w:t>
      </w:r>
      <w:r w:rsidR="00311672" w:rsidRPr="00311672">
        <w:rPr>
          <w:rFonts w:ascii="Time New Roman" w:eastAsia="黑体" w:hAnsi="Time New Roman"/>
          <w:lang w:val="fr-CH"/>
        </w:rPr>
        <w:t>；</w:t>
      </w:r>
    </w:p>
    <w:p w14:paraId="2E208A39" w14:textId="6CCD6DB9" w:rsidR="00311672" w:rsidRPr="00311672" w:rsidRDefault="002D272B" w:rsidP="00311672">
      <w:pPr>
        <w:pStyle w:val="SingleTxtGC"/>
        <w:rPr>
          <w:rFonts w:ascii="Time New Roman" w:eastAsia="黑体" w:hAnsi="Time New Roman" w:hint="eastAsia"/>
        </w:rPr>
      </w:pPr>
      <w:r w:rsidRPr="002D272B">
        <w:rPr>
          <w:rFonts w:ascii="Time New Roman" w:eastAsia="黑体" w:hAnsi="Time New Roman"/>
          <w:lang w:val="fr-CH"/>
        </w:rPr>
        <w:tab/>
      </w:r>
      <w:r w:rsidR="00311672" w:rsidRPr="00311672">
        <w:rPr>
          <w:rFonts w:ascii="Time New Roman" w:eastAsia="黑体" w:hAnsi="Time New Roman"/>
          <w:lang w:val="fr-CH"/>
        </w:rPr>
        <w:t>(</w:t>
      </w:r>
      <w:r w:rsidR="00311672" w:rsidRPr="002D272B">
        <w:rPr>
          <w:rFonts w:ascii="Time New Roman" w:eastAsia="黑体" w:hAnsi="Time New Roman"/>
          <w:lang w:val="fr-CH"/>
        </w:rPr>
        <w:t>k</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铭记经济发展不得以牺牲人权或环境为代价，国家必须确保根据其国际义务对工商业活动实施有效监管。</w:t>
      </w:r>
    </w:p>
    <w:p w14:paraId="31637889" w14:textId="77777777" w:rsidR="00311672" w:rsidRPr="00311672" w:rsidRDefault="00311672" w:rsidP="001C7675">
      <w:pPr>
        <w:pStyle w:val="H23GC"/>
      </w:pPr>
      <w:r w:rsidRPr="00311672">
        <w:rPr>
          <w:lang w:val="fr-CH"/>
        </w:rPr>
        <w:tab/>
      </w:r>
      <w:r w:rsidRPr="00311672">
        <w:rPr>
          <w:lang w:val="fr-CH"/>
        </w:rPr>
        <w:tab/>
      </w:r>
      <w:r w:rsidRPr="00311672">
        <w:rPr>
          <w:lang w:val="fr-CH"/>
        </w:rPr>
        <w:t>减缓气候变化</w:t>
      </w:r>
    </w:p>
    <w:p w14:paraId="5013F2B7" w14:textId="45008B40" w:rsidR="00311672" w:rsidRPr="00311672" w:rsidRDefault="00311672" w:rsidP="00311672">
      <w:pPr>
        <w:pStyle w:val="SingleTxtGC"/>
      </w:pPr>
      <w:r w:rsidRPr="00311672">
        <w:rPr>
          <w:lang w:val="fr-CH"/>
        </w:rPr>
        <w:t>12.</w:t>
      </w:r>
      <w:r w:rsidRPr="00311672">
        <w:rPr>
          <w:lang w:val="fr-CH"/>
        </w:rPr>
        <w:tab/>
      </w:r>
      <w:r w:rsidRPr="00311672">
        <w:rPr>
          <w:lang w:val="fr-CH"/>
        </w:rPr>
        <w:t>委员会欢迎缔约国制定《国家气候变化战略</w:t>
      </w:r>
      <w:r w:rsidRPr="00311672">
        <w:rPr>
          <w:lang w:val="fr-CH"/>
        </w:rPr>
        <w:t>(</w:t>
      </w:r>
      <w:r w:rsidRPr="00311672">
        <w:rPr>
          <w:lang w:val="fr-CH"/>
        </w:rPr>
        <w:t>至</w:t>
      </w:r>
      <w:r w:rsidRPr="00311672">
        <w:rPr>
          <w:lang w:val="fr-CH"/>
        </w:rPr>
        <w:t>2050</w:t>
      </w:r>
      <w:r w:rsidRPr="00311672">
        <w:rPr>
          <w:lang w:val="fr-CH"/>
        </w:rPr>
        <w:t>年</w:t>
      </w:r>
      <w:r w:rsidRPr="00311672">
        <w:rPr>
          <w:lang w:val="fr-CH"/>
        </w:rPr>
        <w:t>)</w:t>
      </w:r>
      <w:r w:rsidRPr="00311672">
        <w:rPr>
          <w:lang w:val="fr-CH"/>
        </w:rPr>
        <w:t>》。然而，委员会对缔约国颁发大量碳氢化合物开采许可证表示关切，这可能影响其既定目标的实现。</w:t>
      </w:r>
    </w:p>
    <w:p w14:paraId="2853333E" w14:textId="2C940F96"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lang w:val="fr-CH"/>
        </w:rPr>
        <w:t>13</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委员会建议缔约国：</w:t>
      </w:r>
    </w:p>
    <w:p w14:paraId="1AE1A66B" w14:textId="463048E0"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参照委员会关于气候变化和《公约》的声明，实施《国家气候变化战略</w:t>
      </w:r>
      <w:r w:rsidR="00311672" w:rsidRPr="00311672">
        <w:rPr>
          <w:rFonts w:ascii="Time New Roman" w:eastAsia="黑体" w:hAnsi="Time New Roman"/>
          <w:lang w:val="fr-CH"/>
        </w:rPr>
        <w:t>(</w:t>
      </w:r>
      <w:r w:rsidR="00311672" w:rsidRPr="00311672">
        <w:rPr>
          <w:rFonts w:ascii="Time New Roman" w:eastAsia="黑体" w:hAnsi="Time New Roman"/>
          <w:lang w:val="fr-CH"/>
        </w:rPr>
        <w:t>至</w:t>
      </w:r>
      <w:r w:rsidR="00311672" w:rsidRPr="001C7675">
        <w:rPr>
          <w:rFonts w:ascii="Time New Roman" w:eastAsia="黑体" w:hAnsi="Time New Roman"/>
          <w:lang w:val="fr-CH"/>
        </w:rPr>
        <w:t>2</w:t>
      </w:r>
      <w:r w:rsidR="00311672" w:rsidRPr="00311672">
        <w:rPr>
          <w:rFonts w:ascii="Time New Roman" w:eastAsia="黑体" w:hAnsi="Time New Roman"/>
          <w:lang w:val="fr-CH"/>
        </w:rPr>
        <w:t>0</w:t>
      </w:r>
      <w:r w:rsidR="00311672" w:rsidRPr="001C7675">
        <w:rPr>
          <w:rFonts w:ascii="Time New Roman" w:eastAsia="黑体" w:hAnsi="Time New Roman"/>
          <w:lang w:val="fr-CH"/>
        </w:rPr>
        <w:t>5</w:t>
      </w:r>
      <w:r w:rsidR="00311672" w:rsidRPr="00311672">
        <w:rPr>
          <w:rFonts w:ascii="Time New Roman" w:eastAsia="黑体" w:hAnsi="Time New Roman"/>
          <w:lang w:val="fr-CH"/>
        </w:rPr>
        <w:t>0</w:t>
      </w:r>
      <w:r w:rsidR="00311672" w:rsidRPr="00311672">
        <w:rPr>
          <w:rFonts w:ascii="Time New Roman" w:eastAsia="黑体" w:hAnsi="Time New Roman"/>
          <w:lang w:val="fr-CH"/>
        </w:rPr>
        <w:t>年</w:t>
      </w:r>
      <w:r w:rsidR="00311672" w:rsidRPr="00311672">
        <w:rPr>
          <w:rFonts w:ascii="Time New Roman" w:eastAsia="黑体" w:hAnsi="Time New Roman"/>
          <w:lang w:val="fr-CH"/>
        </w:rPr>
        <w:t>)</w:t>
      </w:r>
      <w:r w:rsidR="00311672" w:rsidRPr="00311672">
        <w:rPr>
          <w:rFonts w:ascii="Time New Roman" w:eastAsia="黑体" w:hAnsi="Time New Roman"/>
          <w:lang w:val="fr-CH"/>
        </w:rPr>
        <w:t>》并采取一切必要措施实现其在《巴黎协定》</w:t>
      </w:r>
      <w:r w:rsidR="00311672" w:rsidRPr="00311672">
        <w:rPr>
          <w:rFonts w:ascii="Time New Roman" w:eastAsia="黑体" w:hAnsi="Time New Roman" w:hint="eastAsia"/>
          <w:lang w:val="fr-CH"/>
        </w:rPr>
        <w:t>之</w:t>
      </w:r>
      <w:r w:rsidR="00311672" w:rsidRPr="00311672">
        <w:rPr>
          <w:rFonts w:ascii="Time New Roman" w:eastAsia="黑体" w:hAnsi="Time New Roman"/>
          <w:lang w:val="fr-CH"/>
        </w:rPr>
        <w:t>下关于能源、交通、土地利用、区划调整和林业方面的国家自主贡献</w:t>
      </w:r>
      <w:r w:rsidR="00311672" w:rsidRPr="00311672">
        <w:rPr>
          <w:rFonts w:ascii="Time New Roman" w:eastAsia="黑体" w:hAnsi="Time New Roman" w:hint="eastAsia"/>
          <w:lang w:val="fr-CH"/>
        </w:rPr>
        <w:t>目标</w:t>
      </w:r>
      <w:r w:rsidR="00311672" w:rsidRPr="00311672">
        <w:rPr>
          <w:rFonts w:ascii="Time New Roman" w:eastAsia="黑体" w:hAnsi="Time New Roman"/>
          <w:lang w:val="fr-CH"/>
        </w:rPr>
        <w:t>；</w:t>
      </w:r>
      <w:r w:rsidR="00311672" w:rsidRPr="00311672">
        <w:rPr>
          <w:rFonts w:ascii="Time New Roman" w:eastAsia="黑体" w:hAnsi="Time New Roman"/>
          <w:vertAlign w:val="superscript"/>
          <w:lang w:val="fr-CH"/>
        </w:rPr>
        <w:footnoteReference w:id="9"/>
      </w:r>
    </w:p>
    <w:p w14:paraId="5DBA28FE" w14:textId="4568A259"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确保新的碳氢化合物许可证不影响上述目标的实现；</w:t>
      </w:r>
    </w:p>
    <w:p w14:paraId="49C3751C" w14:textId="5A291C87"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确保毁林的负面影响不超过减缓措施带来的效益。</w:t>
      </w:r>
    </w:p>
    <w:p w14:paraId="6A708F08" w14:textId="77777777" w:rsidR="00311672" w:rsidRPr="00311672" w:rsidRDefault="00311672" w:rsidP="001C7675">
      <w:pPr>
        <w:pStyle w:val="H23GC"/>
      </w:pPr>
      <w:r w:rsidRPr="00311672">
        <w:rPr>
          <w:lang w:val="fr-CH"/>
        </w:rPr>
        <w:tab/>
      </w:r>
      <w:r w:rsidRPr="00311672">
        <w:rPr>
          <w:lang w:val="fr-CH"/>
        </w:rPr>
        <w:tab/>
      </w:r>
      <w:r w:rsidRPr="00311672">
        <w:rPr>
          <w:lang w:val="fr-CH"/>
        </w:rPr>
        <w:t>土著人民权利</w:t>
      </w:r>
    </w:p>
    <w:p w14:paraId="7B2C1A44" w14:textId="4B1EF6E3" w:rsidR="00311672" w:rsidRPr="00311672" w:rsidRDefault="00311672" w:rsidP="00311672">
      <w:pPr>
        <w:pStyle w:val="SingleTxtGC"/>
      </w:pPr>
      <w:r w:rsidRPr="00311672">
        <w:rPr>
          <w:lang w:val="fr-CH"/>
        </w:rPr>
        <w:t>14.</w:t>
      </w:r>
      <w:r w:rsidRPr="00311672">
        <w:rPr>
          <w:lang w:val="fr-CH"/>
        </w:rPr>
        <w:tab/>
      </w:r>
      <w:r w:rsidRPr="00311672">
        <w:rPr>
          <w:lang w:val="fr-CH"/>
        </w:rPr>
        <w:t>委员会注意到《土著人民事先协商权利法》</w:t>
      </w:r>
      <w:r w:rsidRPr="00311672">
        <w:rPr>
          <w:lang w:val="fr-CH"/>
        </w:rPr>
        <w:t>(</w:t>
      </w:r>
      <w:r w:rsidRPr="00311672">
        <w:rPr>
          <w:lang w:val="fr-CH"/>
        </w:rPr>
        <w:t>第</w:t>
      </w:r>
      <w:r w:rsidRPr="00311672">
        <w:rPr>
          <w:lang w:val="fr-CH"/>
        </w:rPr>
        <w:t>29785</w:t>
      </w:r>
      <w:r w:rsidRPr="00311672">
        <w:rPr>
          <w:lang w:val="fr-CH"/>
        </w:rPr>
        <w:t>号</w:t>
      </w:r>
      <w:r w:rsidRPr="00311672">
        <w:rPr>
          <w:lang w:val="fr-CH"/>
        </w:rPr>
        <w:t>)</w:t>
      </w:r>
      <w:r w:rsidRPr="00311672">
        <w:rPr>
          <w:lang w:val="fr-CH"/>
        </w:rPr>
        <w:t>的适用情况，欢迎宪法法院</w:t>
      </w:r>
      <w:r w:rsidRPr="00311672">
        <w:rPr>
          <w:lang w:val="fr-CH"/>
        </w:rPr>
        <w:t>2023</w:t>
      </w:r>
      <w:r w:rsidRPr="00311672">
        <w:rPr>
          <w:lang w:val="fr-CH"/>
        </w:rPr>
        <w:t>年</w:t>
      </w:r>
      <w:r w:rsidRPr="00311672">
        <w:rPr>
          <w:lang w:val="fr-CH"/>
        </w:rPr>
        <w:t>6</w:t>
      </w:r>
      <w:r w:rsidRPr="00311672">
        <w:rPr>
          <w:lang w:val="fr-CH"/>
        </w:rPr>
        <w:t>月</w:t>
      </w:r>
      <w:r w:rsidRPr="00311672">
        <w:rPr>
          <w:lang w:val="fr-CH"/>
        </w:rPr>
        <w:t>6</w:t>
      </w:r>
      <w:r w:rsidRPr="00311672">
        <w:rPr>
          <w:lang w:val="fr-CH"/>
        </w:rPr>
        <w:t>日关于第</w:t>
      </w:r>
      <w:r w:rsidRPr="00311672">
        <w:rPr>
          <w:lang w:val="fr-CH"/>
        </w:rPr>
        <w:t>03326-2017</w:t>
      </w:r>
      <w:r w:rsidRPr="00311672">
        <w:rPr>
          <w:lang w:val="fr-CH"/>
        </w:rPr>
        <w:t>号案件的第</w:t>
      </w:r>
      <w:r w:rsidRPr="00311672">
        <w:rPr>
          <w:lang w:val="fr-CH"/>
        </w:rPr>
        <w:t>310/2023</w:t>
      </w:r>
      <w:r w:rsidRPr="00311672">
        <w:rPr>
          <w:lang w:val="fr-CH"/>
        </w:rPr>
        <w:t>号判决确认可就此适用宪法保护令补救措施。然而，委员会对有报告称在确保协商以及自由、事先和知情同意方面存在障碍表示关切，例如试图不当缩短流程以及在指出程序缺陷的社区未参与的情况下开展协商等。委员会尤其关切的是，协商程序在特许权获批后才启动，导致企业在协商开始前就进入土著领地并可能对相关群体施加压力，且缔约国没有充分提供关于拟议项目结果的资料</w:t>
      </w:r>
      <w:r w:rsidRPr="00311672">
        <w:rPr>
          <w:lang w:val="fr-CH"/>
        </w:rPr>
        <w:t>(</w:t>
      </w:r>
      <w:r w:rsidRPr="00311672">
        <w:rPr>
          <w:lang w:val="fr-CH"/>
        </w:rPr>
        <w:t>第一条第二款</w:t>
      </w:r>
      <w:r w:rsidRPr="00311672">
        <w:rPr>
          <w:lang w:val="fr-CH"/>
        </w:rPr>
        <w:t>)</w:t>
      </w:r>
      <w:r w:rsidRPr="00311672">
        <w:rPr>
          <w:lang w:val="fr-CH"/>
        </w:rPr>
        <w:t>。</w:t>
      </w:r>
    </w:p>
    <w:p w14:paraId="65F8A646" w14:textId="4F208199"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lang w:val="fr-CH"/>
        </w:rPr>
        <w:t>15</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委员会赞同人权事务委员会的建议</w:t>
      </w:r>
      <w:r w:rsidRPr="00311672">
        <w:rPr>
          <w:rFonts w:ascii="Time New Roman" w:eastAsia="黑体" w:hAnsi="Time New Roman"/>
          <w:vertAlign w:val="superscript"/>
          <w:lang w:val="fr-CH"/>
        </w:rPr>
        <w:footnoteReference w:id="10"/>
      </w:r>
      <w:r w:rsidRPr="00311672">
        <w:rPr>
          <w:rFonts w:ascii="Time New Roman" w:eastAsia="黑体" w:hAnsi="Time New Roman"/>
          <w:lang w:val="fr-CH"/>
        </w:rPr>
        <w:t>，敦促缔约国采取必要措施，保障协商权以及自由、事先和知情同意权。委员会还建议缔约国：</w:t>
      </w:r>
    </w:p>
    <w:p w14:paraId="0F0FCA23" w14:textId="76384BF8"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确保在批准涉及土著人民传统拥有、占有或使用的土地和领地上的自然资源开采及商业活动特许权之前，开展系统、透明的事先协商以获得土著人民的自由、事先和知情同意；</w:t>
      </w:r>
    </w:p>
    <w:p w14:paraId="6BCA5A1C" w14:textId="68C75CA2"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确保与受采掘项目和商业活动影响的土著人民进行协商，对其遭受的任何损害或损失进行赔偿，使其从相关活动中获得实质利益；</w:t>
      </w:r>
    </w:p>
    <w:p w14:paraId="4CEFC341" w14:textId="4339904A"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确保有效保护与世隔绝或初步接触外界的土著人民居住的领地和保留地，避免批准对这些保留地的特许开发，并采取必要措施防止和减轻非法活动对当地人民健康和环境的任何影响。</w:t>
      </w:r>
    </w:p>
    <w:p w14:paraId="252281C9" w14:textId="77777777" w:rsidR="00311672" w:rsidRPr="00311672" w:rsidRDefault="00311672" w:rsidP="001C7675">
      <w:pPr>
        <w:pStyle w:val="H23GC"/>
      </w:pPr>
      <w:r w:rsidRPr="00311672">
        <w:rPr>
          <w:lang w:val="fr-CH"/>
        </w:rPr>
        <w:tab/>
      </w:r>
      <w:r w:rsidRPr="00311672">
        <w:rPr>
          <w:lang w:val="fr-CH"/>
        </w:rPr>
        <w:tab/>
      </w:r>
      <w:r w:rsidRPr="00311672">
        <w:rPr>
          <w:lang w:val="fr-CH"/>
        </w:rPr>
        <w:t>最大可用资源</w:t>
      </w:r>
    </w:p>
    <w:p w14:paraId="37D9C872" w14:textId="4F654080" w:rsidR="00311672" w:rsidRPr="00311672" w:rsidRDefault="00311672" w:rsidP="00311672">
      <w:pPr>
        <w:pStyle w:val="SingleTxtGC"/>
      </w:pPr>
      <w:r w:rsidRPr="00311672">
        <w:rPr>
          <w:lang w:val="fr-CH"/>
        </w:rPr>
        <w:t>16.</w:t>
      </w:r>
      <w:r w:rsidRPr="00311672">
        <w:rPr>
          <w:lang w:val="fr-CH"/>
        </w:rPr>
        <w:tab/>
      </w:r>
      <w:r w:rsidRPr="00311672">
        <w:rPr>
          <w:lang w:val="fr-CH"/>
        </w:rPr>
        <w:t>委员会关切的是，税收制度几乎不具备再分配效应，包括一般销售税在内的累退税占所有税收一半以上，缔约国未充分利用税收潜力保护公民权利，税收豁免和支出转移虽主要惠及收入最低的</w:t>
      </w:r>
      <w:r w:rsidRPr="00311672">
        <w:rPr>
          <w:lang w:val="fr-CH"/>
        </w:rPr>
        <w:t>10%</w:t>
      </w:r>
      <w:r w:rsidRPr="00311672">
        <w:rPr>
          <w:lang w:val="fr-CH"/>
        </w:rPr>
        <w:t>人口，但收入最高的</w:t>
      </w:r>
      <w:r w:rsidRPr="00311672">
        <w:rPr>
          <w:lang w:val="fr-CH"/>
        </w:rPr>
        <w:t>10%</w:t>
      </w:r>
      <w:r w:rsidRPr="00311672">
        <w:rPr>
          <w:lang w:val="fr-CH"/>
        </w:rPr>
        <w:t>人口也从中受益，尽管受益程度较小。委员会还</w:t>
      </w:r>
      <w:r w:rsidRPr="00311672">
        <w:rPr>
          <w:rFonts w:hint="eastAsia"/>
          <w:lang w:val="fr-CH"/>
        </w:rPr>
        <w:t>感到</w:t>
      </w:r>
      <w:r w:rsidRPr="00311672">
        <w:rPr>
          <w:lang w:val="fr-CH"/>
        </w:rPr>
        <w:t>关切的是，资料显示一些措施对残疾人权利的实现产生了退行效应，</w:t>
      </w:r>
      <w:r w:rsidRPr="00311672">
        <w:rPr>
          <w:lang w:val="fr-CH"/>
        </w:rPr>
        <w:t>2025</w:t>
      </w:r>
      <w:r w:rsidRPr="00311672">
        <w:rPr>
          <w:lang w:val="fr-CH"/>
        </w:rPr>
        <w:t>财年《公共部门预算法》</w:t>
      </w:r>
      <w:r w:rsidRPr="00311672">
        <w:rPr>
          <w:lang w:val="fr-CH"/>
        </w:rPr>
        <w:t>(</w:t>
      </w:r>
      <w:r w:rsidRPr="00311672">
        <w:rPr>
          <w:lang w:val="fr-CH"/>
        </w:rPr>
        <w:t>第</w:t>
      </w:r>
      <w:r w:rsidRPr="00311672">
        <w:rPr>
          <w:lang w:val="fr-CH"/>
        </w:rPr>
        <w:t>32185</w:t>
      </w:r>
      <w:r w:rsidRPr="00311672">
        <w:rPr>
          <w:lang w:val="fr-CH"/>
        </w:rPr>
        <w:t>号</w:t>
      </w:r>
      <w:r w:rsidRPr="00311672">
        <w:rPr>
          <w:lang w:val="fr-CH"/>
        </w:rPr>
        <w:t>)</w:t>
      </w:r>
      <w:r w:rsidRPr="00311672">
        <w:rPr>
          <w:lang w:val="fr-CH"/>
        </w:rPr>
        <w:t>将大幅削减第</w:t>
      </w:r>
      <w:r w:rsidRPr="00233385">
        <w:rPr>
          <w:lang w:val="fr-CH"/>
        </w:rPr>
        <w:t>32139</w:t>
      </w:r>
      <w:r w:rsidRPr="00311672">
        <w:rPr>
          <w:lang w:val="fr-CH"/>
        </w:rPr>
        <w:t>号法规定的开支，实际上导致地方政府支出减少</w:t>
      </w:r>
      <w:r w:rsidRPr="00311672">
        <w:rPr>
          <w:lang w:val="fr-CH"/>
        </w:rPr>
        <w:t>(</w:t>
      </w:r>
      <w:r w:rsidRPr="00311672">
        <w:rPr>
          <w:lang w:val="fr-CH"/>
        </w:rPr>
        <w:t>第二条第一款</w:t>
      </w:r>
      <w:r w:rsidRPr="00311672">
        <w:rPr>
          <w:lang w:val="fr-CH"/>
        </w:rPr>
        <w:t>)</w:t>
      </w:r>
      <w:r w:rsidRPr="00311672">
        <w:rPr>
          <w:lang w:val="fr-CH"/>
        </w:rPr>
        <w:t>。</w:t>
      </w:r>
    </w:p>
    <w:p w14:paraId="38EBA1BE" w14:textId="19B8A52F"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lang w:val="fr-CH"/>
        </w:rPr>
        <w:t>17</w:t>
      </w:r>
      <w:r w:rsidRPr="00311672">
        <w:rPr>
          <w:rFonts w:ascii="Time New Roman" w:eastAsia="黑体" w:hAnsi="Time New Roman"/>
          <w:lang w:val="fr-CH"/>
        </w:rPr>
        <w:t>.</w:t>
      </w:r>
      <w:r w:rsidRPr="00311672">
        <w:rPr>
          <w:rFonts w:ascii="Time New Roman" w:eastAsia="黑体" w:hAnsi="Time New Roman"/>
          <w:lang w:val="fr-CH"/>
        </w:rPr>
        <w:tab/>
      </w:r>
      <w:r w:rsidRPr="00311672">
        <w:rPr>
          <w:rFonts w:ascii="Time New Roman" w:eastAsia="黑体" w:hAnsi="Time New Roman"/>
          <w:lang w:val="fr-CH"/>
        </w:rPr>
        <w:t>委员会建议缔约国：</w:t>
      </w:r>
    </w:p>
    <w:p w14:paraId="42A8D82E" w14:textId="12612DC5"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a</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确保有效调动可用资源，例如建立公平、公正的累进式税收体系，扩大征税基础，改善征收管理，向获得自然资源</w:t>
      </w:r>
      <w:r w:rsidR="00311672" w:rsidRPr="00311672">
        <w:rPr>
          <w:rFonts w:ascii="Time New Roman" w:eastAsia="黑体" w:hAnsi="Time New Roman"/>
          <w:lang w:val="fr-CH"/>
        </w:rPr>
        <w:t>(</w:t>
      </w:r>
      <w:r w:rsidR="00311672" w:rsidRPr="00311672">
        <w:rPr>
          <w:rFonts w:ascii="Time New Roman" w:eastAsia="黑体" w:hAnsi="Time New Roman"/>
          <w:lang w:val="fr-CH"/>
        </w:rPr>
        <w:t>如矿产资源</w:t>
      </w:r>
      <w:r w:rsidR="00311672" w:rsidRPr="00311672">
        <w:rPr>
          <w:rFonts w:ascii="Time New Roman" w:eastAsia="黑体" w:hAnsi="Time New Roman"/>
          <w:lang w:val="fr-CH"/>
        </w:rPr>
        <w:t>)</w:t>
      </w:r>
      <w:r w:rsidR="00311672" w:rsidRPr="00311672">
        <w:rPr>
          <w:rFonts w:ascii="Time New Roman" w:eastAsia="黑体" w:hAnsi="Time New Roman"/>
          <w:lang w:val="fr-CH"/>
        </w:rPr>
        <w:t>开采许可的外国投资者征收特许权使用费，以确保为落实《公约》所载权利提供充分的财政基础；</w:t>
      </w:r>
    </w:p>
    <w:p w14:paraId="627A349A" w14:textId="35258B99"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b</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解决逃税和税务欺诈问题；</w:t>
      </w:r>
    </w:p>
    <w:p w14:paraId="0540D443" w14:textId="7C694CC9"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lang w:val="fr-CH"/>
        </w:rPr>
        <w:tab/>
      </w:r>
      <w:r w:rsidR="00311672" w:rsidRPr="00311672">
        <w:rPr>
          <w:rFonts w:ascii="Time New Roman" w:eastAsia="黑体" w:hAnsi="Time New Roman"/>
          <w:lang w:val="fr-CH"/>
        </w:rPr>
        <w:t>(</w:t>
      </w:r>
      <w:r w:rsidR="00311672" w:rsidRPr="001C7675">
        <w:rPr>
          <w:rFonts w:ascii="Time New Roman" w:eastAsia="黑体" w:hAnsi="Time New Roman"/>
          <w:lang w:val="fr-CH"/>
        </w:rPr>
        <w:t>c</w:t>
      </w:r>
      <w:r w:rsidR="00311672" w:rsidRPr="00311672">
        <w:rPr>
          <w:rFonts w:ascii="Time New Roman" w:eastAsia="黑体" w:hAnsi="Time New Roman"/>
          <w:lang w:val="fr-CH"/>
        </w:rPr>
        <w:t>)</w:t>
      </w:r>
      <w:r w:rsidR="00311672" w:rsidRPr="00311672">
        <w:rPr>
          <w:rFonts w:ascii="Time New Roman" w:eastAsia="黑体" w:hAnsi="Time New Roman"/>
          <w:lang w:val="fr-CH"/>
        </w:rPr>
        <w:tab/>
      </w:r>
      <w:r w:rsidR="00311672" w:rsidRPr="00311672">
        <w:rPr>
          <w:rFonts w:ascii="Time New Roman" w:eastAsia="黑体" w:hAnsi="Time New Roman"/>
          <w:lang w:val="fr-CH"/>
        </w:rPr>
        <w:t>根据委员会第</w:t>
      </w:r>
      <w:r w:rsidR="00311672" w:rsidRPr="001C7675">
        <w:rPr>
          <w:rFonts w:ascii="Time New Roman" w:eastAsia="黑体" w:hAnsi="Time New Roman"/>
          <w:lang w:val="fr-CH"/>
        </w:rPr>
        <w:t>3</w:t>
      </w:r>
      <w:r w:rsidR="00311672" w:rsidRPr="00311672">
        <w:rPr>
          <w:rFonts w:ascii="Time New Roman" w:eastAsia="黑体" w:hAnsi="Time New Roman"/>
          <w:lang w:val="fr-CH"/>
        </w:rPr>
        <w:t>号一般性意见</w:t>
      </w:r>
      <w:r w:rsidR="00311672" w:rsidRPr="00311672">
        <w:rPr>
          <w:rFonts w:ascii="Time New Roman" w:eastAsia="黑体" w:hAnsi="Time New Roman"/>
          <w:lang w:val="fr-CH"/>
        </w:rPr>
        <w:t>(</w:t>
      </w:r>
      <w:r w:rsidR="00311672" w:rsidRPr="001C7675">
        <w:rPr>
          <w:rFonts w:ascii="Time New Roman" w:eastAsia="黑体" w:hAnsi="Time New Roman"/>
          <w:lang w:val="fr-CH"/>
        </w:rPr>
        <w:t>199</w:t>
      </w:r>
      <w:r w:rsidR="00311672" w:rsidRPr="00311672">
        <w:rPr>
          <w:rFonts w:ascii="Time New Roman" w:eastAsia="黑体" w:hAnsi="Time New Roman"/>
          <w:lang w:val="fr-CH"/>
        </w:rPr>
        <w:t>0</w:t>
      </w:r>
      <w:r w:rsidR="00311672" w:rsidRPr="00311672">
        <w:rPr>
          <w:rFonts w:ascii="Time New Roman" w:eastAsia="黑体" w:hAnsi="Time New Roman"/>
          <w:lang w:val="fr-CH"/>
        </w:rPr>
        <w:t>年</w:t>
      </w:r>
      <w:r w:rsidR="00311672" w:rsidRPr="00311672">
        <w:rPr>
          <w:rFonts w:ascii="Time New Roman" w:eastAsia="黑体" w:hAnsi="Time New Roman"/>
          <w:lang w:val="fr-CH"/>
        </w:rPr>
        <w:t>)</w:t>
      </w:r>
      <w:r w:rsidR="00311672" w:rsidRPr="00311672">
        <w:rPr>
          <w:rFonts w:ascii="Time New Roman" w:eastAsia="黑体" w:hAnsi="Time New Roman"/>
          <w:lang w:val="fr-CH"/>
        </w:rPr>
        <w:t>，通过公平分配经济增长收益有效调动可用资源，确保公共开支首先用于履行基本义务以及改善最严峻和风险最大的社会状况以取得最大成果，废止所有与此原则不符的退行措施；</w:t>
      </w:r>
    </w:p>
    <w:p w14:paraId="231BB96D" w14:textId="6EB3C3E9"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在社会行为体的参与下评估财政政策，分析</w:t>
      </w:r>
      <w:r w:rsidR="00311672" w:rsidRPr="00311672">
        <w:rPr>
          <w:rFonts w:ascii="Time New Roman" w:eastAsia="黑体" w:hAnsi="Time New Roman" w:hint="eastAsia"/>
        </w:rPr>
        <w:t>政策的</w:t>
      </w:r>
      <w:r w:rsidR="00311672" w:rsidRPr="00311672">
        <w:rPr>
          <w:rFonts w:ascii="Time New Roman" w:eastAsia="黑体" w:hAnsi="Time New Roman"/>
        </w:rPr>
        <w:t>分配</w:t>
      </w:r>
      <w:r w:rsidR="00311672" w:rsidRPr="00311672">
        <w:rPr>
          <w:rFonts w:ascii="Time New Roman" w:eastAsia="黑体" w:hAnsi="Time New Roman" w:hint="eastAsia"/>
        </w:rPr>
        <w:t>效应以及对</w:t>
      </w:r>
      <w:r w:rsidR="00311672" w:rsidRPr="00311672">
        <w:rPr>
          <w:rFonts w:ascii="Time New Roman" w:eastAsia="黑体" w:hAnsi="Time New Roman"/>
        </w:rPr>
        <w:t>弱势部门和群体的税收负担</w:t>
      </w:r>
      <w:r w:rsidR="00311672" w:rsidRPr="00311672">
        <w:rPr>
          <w:rFonts w:ascii="Time New Roman" w:eastAsia="黑体" w:hAnsi="Time New Roman" w:hint="eastAsia"/>
        </w:rPr>
        <w:t>影响；</w:t>
      </w:r>
    </w:p>
    <w:p w14:paraId="79A54F14" w14:textId="016FBC75"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e</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严格</w:t>
      </w:r>
      <w:r w:rsidR="00311672" w:rsidRPr="00311672">
        <w:rPr>
          <w:rFonts w:ascii="Time New Roman" w:eastAsia="黑体" w:hAnsi="Time New Roman" w:hint="eastAsia"/>
        </w:rPr>
        <w:t>按照</w:t>
      </w:r>
      <w:r w:rsidR="00311672" w:rsidRPr="00311672">
        <w:rPr>
          <w:rFonts w:ascii="Time New Roman" w:eastAsia="黑体" w:hAnsi="Time New Roman"/>
        </w:rPr>
        <w:t>第</w:t>
      </w:r>
      <w:r w:rsidR="00311672" w:rsidRPr="001C7675">
        <w:rPr>
          <w:rFonts w:ascii="Time New Roman" w:eastAsia="黑体" w:hAnsi="Time New Roman"/>
        </w:rPr>
        <w:t>32139</w:t>
      </w:r>
      <w:r w:rsidR="00311672" w:rsidRPr="00311672">
        <w:rPr>
          <w:rFonts w:ascii="Time New Roman" w:eastAsia="黑体" w:hAnsi="Time New Roman"/>
        </w:rPr>
        <w:t>号法</w:t>
      </w:r>
      <w:r w:rsidR="00311672" w:rsidRPr="00311672">
        <w:rPr>
          <w:rFonts w:ascii="Time New Roman" w:eastAsia="黑体" w:hAnsi="Time New Roman" w:hint="eastAsia"/>
        </w:rPr>
        <w:t>的规定，</w:t>
      </w:r>
      <w:r w:rsidR="00311672" w:rsidRPr="00311672">
        <w:rPr>
          <w:rFonts w:ascii="Time New Roman" w:eastAsia="黑体" w:hAnsi="Time New Roman"/>
        </w:rPr>
        <w:t>定期增加公共投资</w:t>
      </w:r>
      <w:r w:rsidR="00311672" w:rsidRPr="00311672">
        <w:rPr>
          <w:rFonts w:ascii="Time New Roman" w:eastAsia="黑体" w:hAnsi="Time New Roman" w:hint="eastAsia"/>
        </w:rPr>
        <w:t>，以保护</w:t>
      </w:r>
      <w:r w:rsidR="00311672" w:rsidRPr="00311672">
        <w:rPr>
          <w:rFonts w:ascii="Time New Roman" w:eastAsia="黑体" w:hAnsi="Time New Roman"/>
        </w:rPr>
        <w:t>残疾人</w:t>
      </w:r>
      <w:r w:rsidR="00311672" w:rsidRPr="00311672">
        <w:rPr>
          <w:rFonts w:ascii="Time New Roman" w:eastAsia="黑体" w:hAnsi="Time New Roman" w:hint="eastAsia"/>
        </w:rPr>
        <w:t>的</w:t>
      </w:r>
      <w:r w:rsidR="00311672" w:rsidRPr="00311672">
        <w:rPr>
          <w:rFonts w:ascii="Time New Roman" w:eastAsia="黑体" w:hAnsi="Time New Roman"/>
        </w:rPr>
        <w:t>经济、社会和文化权利。</w:t>
      </w:r>
    </w:p>
    <w:p w14:paraId="55D7B337" w14:textId="77777777" w:rsidR="00311672" w:rsidRPr="00311672" w:rsidRDefault="00311672" w:rsidP="001C7675">
      <w:pPr>
        <w:pStyle w:val="H23GC"/>
      </w:pPr>
      <w:r w:rsidRPr="00311672">
        <w:tab/>
      </w:r>
      <w:r w:rsidRPr="00311672">
        <w:tab/>
      </w:r>
      <w:r w:rsidRPr="00311672">
        <w:t>腐败</w:t>
      </w:r>
    </w:p>
    <w:p w14:paraId="4F03360C" w14:textId="2EE4DCAE" w:rsidR="00311672" w:rsidRPr="00311672" w:rsidRDefault="00311672" w:rsidP="00311672">
      <w:pPr>
        <w:pStyle w:val="SingleTxtGC"/>
      </w:pPr>
      <w:r w:rsidRPr="00311672">
        <w:t>18.</w:t>
      </w:r>
      <w:r w:rsidRPr="00311672">
        <w:tab/>
      </w:r>
      <w:r w:rsidRPr="00311672">
        <w:t>委员会注意到缔约国采取的措施，例如在政府</w:t>
      </w:r>
      <w:r w:rsidRPr="00311672">
        <w:rPr>
          <w:rFonts w:hint="eastAsia"/>
        </w:rPr>
        <w:t>机构</w:t>
      </w:r>
      <w:r w:rsidRPr="00311672">
        <w:t>设立廉政官员以及</w:t>
      </w:r>
      <w:r w:rsidRPr="00311672">
        <w:rPr>
          <w:rFonts w:hint="eastAsia"/>
        </w:rPr>
        <w:t>设立</w:t>
      </w:r>
      <w:r w:rsidRPr="00311672">
        <w:t>公民投诉集中数字平台。然而，委员会对缔约国持续存在</w:t>
      </w:r>
      <w:r w:rsidRPr="00311672">
        <w:rPr>
          <w:rFonts w:hint="eastAsia"/>
        </w:rPr>
        <w:t>严重的</w:t>
      </w:r>
      <w:r w:rsidRPr="00311672">
        <w:t>有罪不罚现象表示关切，并遗憾地指出，委员会</w:t>
      </w:r>
      <w:r w:rsidRPr="00311672">
        <w:rPr>
          <w:rFonts w:hint="eastAsia"/>
        </w:rPr>
        <w:t>没有</w:t>
      </w:r>
      <w:r w:rsidRPr="00311672">
        <w:t>收到关于腐败案件调查结果和处罚的具体信息，腐败对经济、社会</w:t>
      </w:r>
      <w:r w:rsidRPr="00311672">
        <w:rPr>
          <w:rFonts w:hint="eastAsia"/>
        </w:rPr>
        <w:t>和</w:t>
      </w:r>
      <w:r w:rsidRPr="00311672">
        <w:t>文化权利造成尤为严重的影响。委员会还对</w:t>
      </w:r>
      <w:r w:rsidRPr="00311672">
        <w:rPr>
          <w:rFonts w:hint="eastAsia"/>
        </w:rPr>
        <w:t>关于</w:t>
      </w:r>
      <w:r w:rsidRPr="00311672">
        <w:t>试图不当影响包括检察机关</w:t>
      </w:r>
      <w:r w:rsidRPr="00311672">
        <w:rPr>
          <w:rFonts w:hint="eastAsia"/>
        </w:rPr>
        <w:t>在内</w:t>
      </w:r>
      <w:r w:rsidRPr="00311672">
        <w:t>的反腐机制</w:t>
      </w:r>
      <w:r w:rsidRPr="00311672">
        <w:rPr>
          <w:rFonts w:hint="eastAsia"/>
        </w:rPr>
        <w:t>的</w:t>
      </w:r>
      <w:r w:rsidRPr="00311672">
        <w:t>报告表示关切，并</w:t>
      </w:r>
      <w:r w:rsidRPr="00311672">
        <w:rPr>
          <w:rFonts w:hint="eastAsia"/>
        </w:rPr>
        <w:t>对</w:t>
      </w:r>
      <w:r w:rsidRPr="00311672">
        <w:t>缔约国在对话期间</w:t>
      </w:r>
      <w:r w:rsidRPr="00311672">
        <w:rPr>
          <w:rFonts w:hint="eastAsia"/>
        </w:rPr>
        <w:t>没有</w:t>
      </w:r>
      <w:r w:rsidRPr="00311672">
        <w:t>提供补充</w:t>
      </w:r>
      <w:r w:rsidRPr="00311672">
        <w:rPr>
          <w:rFonts w:hint="eastAsia"/>
        </w:rPr>
        <w:t>资料表示</w:t>
      </w:r>
      <w:r w:rsidRPr="00311672">
        <w:t>遗憾。委员会对</w:t>
      </w:r>
      <w:r w:rsidRPr="00311672">
        <w:rPr>
          <w:rFonts w:hint="eastAsia"/>
        </w:rPr>
        <w:t>有</w:t>
      </w:r>
      <w:r w:rsidRPr="00311672">
        <w:t>报告</w:t>
      </w:r>
      <w:r w:rsidRPr="00311672">
        <w:rPr>
          <w:rFonts w:hint="eastAsia"/>
        </w:rPr>
        <w:t>称</w:t>
      </w:r>
      <w:r w:rsidRPr="00311672">
        <w:t>缔约国司法系统</w:t>
      </w:r>
      <w:r w:rsidRPr="00311672">
        <w:rPr>
          <w:rFonts w:hint="eastAsia"/>
        </w:rPr>
        <w:t>以及</w:t>
      </w:r>
      <w:r w:rsidRPr="00311672">
        <w:t>腐败案件调查受政治干预的</w:t>
      </w:r>
      <w:r w:rsidRPr="00311672">
        <w:rPr>
          <w:rFonts w:hint="eastAsia"/>
        </w:rPr>
        <w:t>情况</w:t>
      </w:r>
      <w:r w:rsidRPr="00311672">
        <w:t>表示关切</w:t>
      </w:r>
      <w:r w:rsidRPr="00311672">
        <w:t>(</w:t>
      </w:r>
      <w:r w:rsidRPr="00311672">
        <w:t>第二条第一款</w:t>
      </w:r>
      <w:r w:rsidRPr="00311672">
        <w:t>)</w:t>
      </w:r>
      <w:r w:rsidRPr="00311672">
        <w:t>。</w:t>
      </w:r>
    </w:p>
    <w:p w14:paraId="493D47DF" w14:textId="05231198"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rPr>
        <w:t>19</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1C7675">
        <w:rPr>
          <w:rFonts w:ascii="Time New Roman" w:eastAsia="黑体" w:hAnsi="Time New Roman"/>
        </w:rPr>
        <w:t>：</w:t>
      </w:r>
    </w:p>
    <w:p w14:paraId="4EFB03DD" w14:textId="52CD0CFF"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解决腐败的根源</w:t>
      </w:r>
      <w:r w:rsidR="00311672" w:rsidRPr="00311672">
        <w:rPr>
          <w:rFonts w:ascii="Time New Roman" w:eastAsia="黑体" w:hAnsi="Time New Roman" w:hint="eastAsia"/>
        </w:rPr>
        <w:t>问题</w:t>
      </w:r>
      <w:r w:rsidR="00311672" w:rsidRPr="00311672">
        <w:rPr>
          <w:rFonts w:ascii="Time New Roman" w:eastAsia="黑体" w:hAnsi="Time New Roman"/>
        </w:rPr>
        <w:t>及其对经济、社会和文化权利的影响；</w:t>
      </w:r>
    </w:p>
    <w:p w14:paraId="0ED00490" w14:textId="1F787399"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对</w:t>
      </w:r>
      <w:r w:rsidR="00311672" w:rsidRPr="00311672">
        <w:rPr>
          <w:rFonts w:ascii="Time New Roman" w:eastAsia="黑体" w:hAnsi="Time New Roman" w:hint="eastAsia"/>
        </w:rPr>
        <w:t>涉及</w:t>
      </w:r>
      <w:r w:rsidR="00311672" w:rsidRPr="00311672">
        <w:rPr>
          <w:rFonts w:ascii="Time New Roman" w:eastAsia="黑体" w:hAnsi="Time New Roman"/>
        </w:rPr>
        <w:t>腐败</w:t>
      </w:r>
      <w:r w:rsidR="00311672" w:rsidRPr="00311672">
        <w:rPr>
          <w:rFonts w:ascii="Time New Roman" w:eastAsia="黑体" w:hAnsi="Time New Roman" w:hint="eastAsia"/>
        </w:rPr>
        <w:t>的</w:t>
      </w:r>
      <w:r w:rsidR="00311672" w:rsidRPr="00311672">
        <w:rPr>
          <w:rFonts w:ascii="Time New Roman" w:eastAsia="黑体" w:hAnsi="Time New Roman"/>
        </w:rPr>
        <w:t>人</w:t>
      </w:r>
      <w:r w:rsidR="00311672" w:rsidRPr="00311672">
        <w:rPr>
          <w:rFonts w:ascii="Time New Roman" w:eastAsia="黑体" w:hAnsi="Time New Roman" w:hint="eastAsia"/>
        </w:rPr>
        <w:t>员</w:t>
      </w:r>
      <w:r w:rsidR="00311672" w:rsidRPr="00311672">
        <w:rPr>
          <w:rFonts w:ascii="Time New Roman" w:eastAsia="黑体" w:hAnsi="Time New Roman"/>
        </w:rPr>
        <w:t>进行调查、起诉和定罪，如</w:t>
      </w:r>
      <w:proofErr w:type="spellStart"/>
      <w:r w:rsidR="00311672" w:rsidRPr="001C7675">
        <w:rPr>
          <w:rFonts w:ascii="Time New Roman" w:eastAsia="黑体" w:hAnsi="Time New Roman"/>
        </w:rPr>
        <w:t>Qali</w:t>
      </w:r>
      <w:proofErr w:type="spellEnd"/>
      <w:r w:rsidR="00311672" w:rsidRPr="00311672">
        <w:rPr>
          <w:rFonts w:ascii="Time New Roman" w:eastAsia="黑体" w:hAnsi="Time New Roman"/>
        </w:rPr>
        <w:t xml:space="preserve"> </w:t>
      </w:r>
      <w:proofErr w:type="spellStart"/>
      <w:r w:rsidR="00311672" w:rsidRPr="001C7675">
        <w:rPr>
          <w:rFonts w:ascii="Time New Roman" w:eastAsia="黑体" w:hAnsi="Time New Roman"/>
        </w:rPr>
        <w:t>Warma</w:t>
      </w:r>
      <w:proofErr w:type="spellEnd"/>
      <w:r w:rsidR="00311672" w:rsidRPr="00311672">
        <w:rPr>
          <w:rFonts w:ascii="Time New Roman" w:eastAsia="黑体" w:hAnsi="Time New Roman"/>
        </w:rPr>
        <w:t>案</w:t>
      </w:r>
      <w:r w:rsidR="00311672" w:rsidRPr="00311672">
        <w:rPr>
          <w:rFonts w:ascii="Time New Roman" w:eastAsia="黑体" w:hAnsi="Time New Roman" w:hint="eastAsia"/>
        </w:rPr>
        <w:t>相关人员</w:t>
      </w:r>
      <w:r w:rsidR="00311672" w:rsidRPr="00311672">
        <w:rPr>
          <w:rFonts w:ascii="Time New Roman" w:eastAsia="黑体" w:hAnsi="Time New Roman"/>
        </w:rPr>
        <w:t>；</w:t>
      </w:r>
    </w:p>
    <w:p w14:paraId="5D4BC288" w14:textId="6AF769B4"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加强反腐败措施，包括</w:t>
      </w:r>
      <w:r w:rsidR="00311672" w:rsidRPr="00311672">
        <w:rPr>
          <w:rFonts w:ascii="Time New Roman" w:eastAsia="黑体" w:hAnsi="Time New Roman" w:hint="eastAsia"/>
        </w:rPr>
        <w:t>加强</w:t>
      </w:r>
      <w:r w:rsidR="00311672" w:rsidRPr="00311672">
        <w:rPr>
          <w:rFonts w:ascii="Time New Roman" w:eastAsia="黑体" w:hAnsi="Time New Roman"/>
        </w:rPr>
        <w:t>《国家廉政和反腐败政策》及法律框架，建立打击腐败和有罪不罚的国际机制；</w:t>
      </w:r>
    </w:p>
    <w:p w14:paraId="3E72BA6A" w14:textId="309F1647"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加强内部和外部反腐败机构的能力，</w:t>
      </w:r>
      <w:r w:rsidR="00311672" w:rsidRPr="00311672">
        <w:rPr>
          <w:rFonts w:ascii="Time New Roman" w:eastAsia="黑体" w:hAnsi="Time New Roman" w:hint="eastAsia"/>
        </w:rPr>
        <w:t>为此</w:t>
      </w:r>
      <w:r w:rsidR="00311672" w:rsidRPr="00311672">
        <w:rPr>
          <w:rFonts w:ascii="Time New Roman" w:eastAsia="黑体" w:hAnsi="Time New Roman"/>
        </w:rPr>
        <w:t>分配充足的财政、人力和技术资源，防止</w:t>
      </w:r>
      <w:r w:rsidR="00311672" w:rsidRPr="00311672">
        <w:rPr>
          <w:rFonts w:ascii="Time New Roman" w:eastAsia="黑体" w:hAnsi="Time New Roman" w:hint="eastAsia"/>
        </w:rPr>
        <w:t>其受到</w:t>
      </w:r>
      <w:r w:rsidR="00311672" w:rsidRPr="00311672">
        <w:rPr>
          <w:rFonts w:ascii="Time New Roman" w:eastAsia="黑体" w:hAnsi="Time New Roman"/>
        </w:rPr>
        <w:t>不当干预</w:t>
      </w:r>
      <w:r w:rsidR="00311672" w:rsidRPr="00311672">
        <w:rPr>
          <w:rFonts w:ascii="Time New Roman" w:eastAsia="黑体" w:hAnsi="Time New Roman" w:hint="eastAsia"/>
        </w:rPr>
        <w:t>，</w:t>
      </w:r>
      <w:r w:rsidR="00311672" w:rsidRPr="00311672">
        <w:rPr>
          <w:rFonts w:ascii="Time New Roman" w:eastAsia="黑体" w:hAnsi="Time New Roman"/>
        </w:rPr>
        <w:t>保护法官和检察官免受不当压力，并增强司法独立性，从而有效打击腐败</w:t>
      </w:r>
      <w:r w:rsidR="00311672" w:rsidRPr="00311672">
        <w:rPr>
          <w:rFonts w:ascii="Time New Roman" w:eastAsia="黑体" w:hAnsi="Time New Roman" w:hint="eastAsia"/>
        </w:rPr>
        <w:t>；</w:t>
      </w:r>
    </w:p>
    <w:p w14:paraId="52665AA2" w14:textId="62266D3E"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e</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确保负责内外</w:t>
      </w:r>
      <w:r w:rsidR="00311672" w:rsidRPr="00311672">
        <w:rPr>
          <w:rFonts w:ascii="Time New Roman" w:eastAsia="黑体" w:hAnsi="Time New Roman" w:hint="eastAsia"/>
        </w:rPr>
        <w:t>部</w:t>
      </w:r>
      <w:r w:rsidR="00311672" w:rsidRPr="00311672">
        <w:rPr>
          <w:rFonts w:ascii="Time New Roman" w:eastAsia="黑体" w:hAnsi="Time New Roman"/>
        </w:rPr>
        <w:t>腐败调查的官员的独立性和安全，使其能够无惧报复地开展工作，并保证腐败行为调查和惩处</w:t>
      </w:r>
      <w:r w:rsidR="00311672" w:rsidRPr="00311672">
        <w:rPr>
          <w:rFonts w:ascii="Time New Roman" w:eastAsia="黑体" w:hAnsi="Time New Roman" w:hint="eastAsia"/>
        </w:rPr>
        <w:t>过程保持</w:t>
      </w:r>
      <w:r w:rsidR="00311672" w:rsidRPr="00311672">
        <w:rPr>
          <w:rFonts w:ascii="Time New Roman" w:eastAsia="黑体" w:hAnsi="Time New Roman"/>
        </w:rPr>
        <w:t>透明。</w:t>
      </w:r>
    </w:p>
    <w:p w14:paraId="3BAFE8CC" w14:textId="77777777" w:rsidR="00311672" w:rsidRPr="00311672" w:rsidRDefault="00311672" w:rsidP="001C7675">
      <w:pPr>
        <w:pStyle w:val="H23GC"/>
      </w:pPr>
      <w:r w:rsidRPr="00311672">
        <w:tab/>
      </w:r>
      <w:r w:rsidRPr="00311672">
        <w:tab/>
      </w:r>
      <w:r w:rsidRPr="00311672">
        <w:rPr>
          <w:rFonts w:hint="eastAsia"/>
        </w:rPr>
        <w:t>不歧视</w:t>
      </w:r>
    </w:p>
    <w:p w14:paraId="66829BD2" w14:textId="413558A1" w:rsidR="00311672" w:rsidRPr="00311672" w:rsidRDefault="00311672" w:rsidP="00311672">
      <w:pPr>
        <w:pStyle w:val="SingleTxtGC"/>
      </w:pPr>
      <w:r w:rsidRPr="00311672">
        <w:t>20.</w:t>
      </w:r>
      <w:r w:rsidRPr="00311672">
        <w:tab/>
      </w:r>
      <w:r w:rsidRPr="00311672">
        <w:t>委员会注意到缔约国在立法和</w:t>
      </w:r>
      <w:r w:rsidRPr="00311672">
        <w:rPr>
          <w:rFonts w:hint="eastAsia"/>
        </w:rPr>
        <w:t>各项方案</w:t>
      </w:r>
      <w:r w:rsidRPr="00311672">
        <w:t>方面取得的进展。然而，委员会</w:t>
      </w:r>
      <w:r w:rsidRPr="00311672">
        <w:rPr>
          <w:rFonts w:hint="eastAsia"/>
        </w:rPr>
        <w:t>指出</w:t>
      </w:r>
      <w:r w:rsidRPr="00311672">
        <w:t>，缔约国尚未制定一部涵盖直接、间接和结构性歧视</w:t>
      </w:r>
      <w:r w:rsidRPr="00311672">
        <w:rPr>
          <w:rFonts w:hint="eastAsia"/>
        </w:rPr>
        <w:t>的</w:t>
      </w:r>
      <w:r w:rsidRPr="00311672">
        <w:t>全面反歧视法。同样，委员会</w:t>
      </w:r>
      <w:r w:rsidRPr="00311672">
        <w:rPr>
          <w:rFonts w:hint="eastAsia"/>
        </w:rPr>
        <w:t>还</w:t>
      </w:r>
      <w:r w:rsidRPr="00311672">
        <w:t>注意到，在就业、住房、教育</w:t>
      </w:r>
      <w:r w:rsidRPr="00311672">
        <w:rPr>
          <w:rFonts w:hint="eastAsia"/>
        </w:rPr>
        <w:t>和</w:t>
      </w:r>
      <w:r w:rsidRPr="00311672">
        <w:t>医疗领域</w:t>
      </w:r>
      <w:r w:rsidRPr="00311672">
        <w:rPr>
          <w:rFonts w:hint="eastAsia"/>
        </w:rPr>
        <w:t>，据称</w:t>
      </w:r>
      <w:r w:rsidRPr="00311672">
        <w:t>基于性取向或性别认同的歧视，以及针对妇女、</w:t>
      </w:r>
      <w:r w:rsidRPr="00311672">
        <w:rPr>
          <w:rFonts w:hint="eastAsia"/>
        </w:rPr>
        <w:t>土著人</w:t>
      </w:r>
      <w:r w:rsidRPr="00311672">
        <w:t>民、非洲裔秘鲁人或残疾人的歧视高发。委员会还对大型企业和公共机构执行残疾人就业配额规定</w:t>
      </w:r>
      <w:r w:rsidRPr="00311672">
        <w:rPr>
          <w:rFonts w:hint="eastAsia"/>
        </w:rPr>
        <w:t>不力的情况</w:t>
      </w:r>
      <w:r w:rsidRPr="00311672">
        <w:t>表示关切</w:t>
      </w:r>
      <w:r w:rsidRPr="00311672">
        <w:rPr>
          <w:rFonts w:hint="eastAsia"/>
        </w:rPr>
        <w:t>(</w:t>
      </w:r>
      <w:r w:rsidRPr="00311672">
        <w:t>第二条</w:t>
      </w:r>
      <w:r w:rsidRPr="00311672">
        <w:rPr>
          <w:rFonts w:hint="eastAsia"/>
        </w:rPr>
        <w:t>)</w:t>
      </w:r>
      <w:r w:rsidRPr="00311672">
        <w:t>。</w:t>
      </w:r>
    </w:p>
    <w:p w14:paraId="3BA0AC98" w14:textId="54EBD877"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rPr>
        <w:t>21</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w:t>
      </w:r>
      <w:r w:rsidRPr="00311672">
        <w:rPr>
          <w:rFonts w:ascii="Time New Roman" w:eastAsia="黑体" w:hAnsi="Time New Roman" w:hint="eastAsia"/>
        </w:rPr>
        <w:t>回顾</w:t>
      </w:r>
      <w:r w:rsidRPr="00311672">
        <w:rPr>
          <w:rFonts w:ascii="Time New Roman" w:eastAsia="黑体" w:hAnsi="Time New Roman"/>
        </w:rPr>
        <w:t>关于经济、社会</w:t>
      </w:r>
      <w:r w:rsidRPr="00311672">
        <w:rPr>
          <w:rFonts w:ascii="Time New Roman" w:eastAsia="黑体" w:hAnsi="Time New Roman" w:hint="eastAsia"/>
        </w:rPr>
        <w:t>及</w:t>
      </w:r>
      <w:r w:rsidRPr="00311672">
        <w:rPr>
          <w:rFonts w:ascii="Time New Roman" w:eastAsia="黑体" w:hAnsi="Time New Roman"/>
        </w:rPr>
        <w:t>文化权利方面不歧视的第</w:t>
      </w:r>
      <w:r w:rsidRPr="001C7675">
        <w:rPr>
          <w:rFonts w:ascii="Time New Roman" w:eastAsia="黑体" w:hAnsi="Time New Roman"/>
        </w:rPr>
        <w:t>2</w:t>
      </w:r>
      <w:r w:rsidRPr="00311672">
        <w:rPr>
          <w:rFonts w:ascii="Time New Roman" w:eastAsia="黑体" w:hAnsi="Time New Roman"/>
        </w:rPr>
        <w:t>0</w:t>
      </w:r>
      <w:r w:rsidRPr="00311672">
        <w:rPr>
          <w:rFonts w:ascii="Time New Roman" w:eastAsia="黑体" w:hAnsi="Time New Roman"/>
        </w:rPr>
        <w:t>号一般性意见</w:t>
      </w:r>
      <w:r w:rsidRPr="00311672">
        <w:rPr>
          <w:rFonts w:ascii="Time New Roman" w:eastAsia="黑体" w:hAnsi="Time New Roman" w:hint="eastAsia"/>
        </w:rPr>
        <w:t>(</w:t>
      </w:r>
      <w:r w:rsidRPr="001C7675">
        <w:rPr>
          <w:rFonts w:ascii="Time New Roman" w:eastAsia="黑体" w:hAnsi="Time New Roman"/>
        </w:rPr>
        <w:t>2</w:t>
      </w:r>
      <w:r w:rsidRPr="00311672">
        <w:rPr>
          <w:rFonts w:ascii="Time New Roman" w:eastAsia="黑体" w:hAnsi="Time New Roman"/>
        </w:rPr>
        <w:t>00</w:t>
      </w:r>
      <w:r w:rsidRPr="001C7675">
        <w:rPr>
          <w:rFonts w:ascii="Time New Roman" w:eastAsia="黑体" w:hAnsi="Time New Roman"/>
        </w:rPr>
        <w:t>9</w:t>
      </w:r>
      <w:r w:rsidRPr="00311672">
        <w:rPr>
          <w:rFonts w:ascii="Time New Roman" w:eastAsia="黑体" w:hAnsi="Time New Roman"/>
        </w:rPr>
        <w:t>年</w:t>
      </w:r>
      <w:r w:rsidRPr="00311672">
        <w:rPr>
          <w:rFonts w:ascii="Time New Roman" w:eastAsia="黑体" w:hAnsi="Time New Roman" w:hint="eastAsia"/>
        </w:rPr>
        <w:t>)</w:t>
      </w:r>
      <w:r w:rsidRPr="00311672">
        <w:rPr>
          <w:rFonts w:ascii="Time New Roman" w:eastAsia="黑体" w:hAnsi="Time New Roman"/>
        </w:rPr>
        <w:t>，并建议缔约国：</w:t>
      </w:r>
    </w:p>
    <w:p w14:paraId="1E0A0CE0" w14:textId="7739E05A"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颁布为所有领域提供充分</w:t>
      </w:r>
      <w:r w:rsidR="00311672" w:rsidRPr="00311672">
        <w:rPr>
          <w:rFonts w:ascii="Time New Roman" w:eastAsia="黑体" w:hAnsi="Time New Roman" w:hint="eastAsia"/>
        </w:rPr>
        <w:t>、</w:t>
      </w:r>
      <w:r w:rsidR="00311672" w:rsidRPr="00311672">
        <w:rPr>
          <w:rFonts w:ascii="Time New Roman" w:eastAsia="黑体" w:hAnsi="Time New Roman"/>
        </w:rPr>
        <w:t>有效反歧视保护的全面反歧视法，</w:t>
      </w:r>
      <w:r w:rsidR="00311672" w:rsidRPr="00311672">
        <w:rPr>
          <w:rFonts w:ascii="Time New Roman" w:eastAsia="黑体" w:hAnsi="Time New Roman" w:hint="eastAsia"/>
        </w:rPr>
        <w:t>该法还应载有一份全面</w:t>
      </w:r>
      <w:r w:rsidR="00311672" w:rsidRPr="00311672">
        <w:rPr>
          <w:rFonts w:ascii="Time New Roman" w:eastAsia="黑体" w:hAnsi="Time New Roman"/>
        </w:rPr>
        <w:t>的禁止歧视理由清单，包括</w:t>
      </w:r>
      <w:r w:rsidR="00311672" w:rsidRPr="00311672">
        <w:rPr>
          <w:rFonts w:ascii="Time New Roman" w:eastAsia="黑体" w:hAnsi="Time New Roman" w:hint="eastAsia"/>
        </w:rPr>
        <w:t>禁止基于</w:t>
      </w:r>
      <w:r w:rsidR="00311672" w:rsidRPr="00311672">
        <w:rPr>
          <w:rFonts w:ascii="Time New Roman" w:eastAsia="黑体" w:hAnsi="Time New Roman"/>
        </w:rPr>
        <w:t>种族、肤色、性别、残疾、性取向、性别认同</w:t>
      </w:r>
      <w:r w:rsidR="00311672" w:rsidRPr="00311672">
        <w:rPr>
          <w:rFonts w:ascii="Time New Roman" w:eastAsia="黑体" w:hAnsi="Time New Roman" w:hint="eastAsia"/>
        </w:rPr>
        <w:t>或受</w:t>
      </w:r>
      <w:r w:rsidR="00311672" w:rsidRPr="00311672">
        <w:rPr>
          <w:rFonts w:ascii="Time New Roman" w:eastAsia="黑体" w:hAnsi="Time New Roman"/>
        </w:rPr>
        <w:t>《公约》保护的其他任何身份</w:t>
      </w:r>
      <w:r w:rsidR="00311672" w:rsidRPr="00311672">
        <w:rPr>
          <w:rFonts w:ascii="Time New Roman" w:eastAsia="黑体" w:hAnsi="Time New Roman" w:hint="eastAsia"/>
        </w:rPr>
        <w:t>的歧视</w:t>
      </w:r>
      <w:r w:rsidR="00311672" w:rsidRPr="00311672">
        <w:rPr>
          <w:rFonts w:ascii="Time New Roman" w:eastAsia="黑体" w:hAnsi="Time New Roman"/>
        </w:rPr>
        <w:t>；</w:t>
      </w:r>
    </w:p>
    <w:p w14:paraId="029CB60F" w14:textId="0260CE11"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颁布</w:t>
      </w:r>
      <w:r w:rsidR="00311672" w:rsidRPr="00311672">
        <w:rPr>
          <w:rFonts w:ascii="Time New Roman" w:eastAsia="黑体" w:hAnsi="Time New Roman" w:hint="eastAsia"/>
        </w:rPr>
        <w:t>关于</w:t>
      </w:r>
      <w:r w:rsidR="00311672" w:rsidRPr="00311672">
        <w:rPr>
          <w:rFonts w:ascii="Time New Roman" w:eastAsia="黑体" w:hAnsi="Time New Roman"/>
        </w:rPr>
        <w:t>民事结合</w:t>
      </w:r>
      <w:r w:rsidR="00311672" w:rsidRPr="00311672">
        <w:rPr>
          <w:rFonts w:ascii="Time New Roman" w:eastAsia="黑体" w:hAnsi="Time New Roman" w:hint="eastAsia"/>
        </w:rPr>
        <w:t>的</w:t>
      </w:r>
      <w:r w:rsidR="00311672" w:rsidRPr="00311672">
        <w:rPr>
          <w:rFonts w:ascii="Time New Roman" w:eastAsia="黑体" w:hAnsi="Time New Roman"/>
        </w:rPr>
        <w:t>法律，确保同性伴侣享有与异性伴侣</w:t>
      </w:r>
      <w:r w:rsidR="00311672" w:rsidRPr="00311672">
        <w:rPr>
          <w:rFonts w:ascii="Time New Roman" w:eastAsia="黑体" w:hAnsi="Time New Roman" w:hint="eastAsia"/>
        </w:rPr>
        <w:t>相同</w:t>
      </w:r>
      <w:r w:rsidR="00311672" w:rsidRPr="00311672">
        <w:rPr>
          <w:rFonts w:ascii="Time New Roman" w:eastAsia="黑体" w:hAnsi="Time New Roman"/>
        </w:rPr>
        <w:t>的权利，包括父母权利及子女法律地位</w:t>
      </w:r>
      <w:r w:rsidR="00311672" w:rsidRPr="00311672">
        <w:rPr>
          <w:rFonts w:ascii="Time New Roman" w:eastAsia="黑体" w:hAnsi="Time New Roman" w:hint="eastAsia"/>
        </w:rPr>
        <w:t>获得</w:t>
      </w:r>
      <w:r w:rsidR="00311672" w:rsidRPr="00311672">
        <w:rPr>
          <w:rFonts w:ascii="Time New Roman" w:eastAsia="黑体" w:hAnsi="Time New Roman"/>
        </w:rPr>
        <w:t>认可的权利；</w:t>
      </w:r>
    </w:p>
    <w:p w14:paraId="51011844" w14:textId="56CE0EE8"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开展关于歧视性规范</w:t>
      </w:r>
      <w:r w:rsidR="00311672" w:rsidRPr="00311672">
        <w:rPr>
          <w:rFonts w:ascii="Time New Roman" w:eastAsia="黑体" w:hAnsi="Time New Roman" w:hint="eastAsia"/>
        </w:rPr>
        <w:t>和</w:t>
      </w:r>
      <w:r w:rsidR="00311672" w:rsidRPr="00311672">
        <w:rPr>
          <w:rFonts w:ascii="Time New Roman" w:eastAsia="黑体" w:hAnsi="Time New Roman"/>
        </w:rPr>
        <w:t>观念的公共教育计划，通过</w:t>
      </w:r>
      <w:r w:rsidR="00311672" w:rsidRPr="00311672">
        <w:rPr>
          <w:rFonts w:ascii="Time New Roman" w:eastAsia="黑体" w:hAnsi="Time New Roman" w:hint="eastAsia"/>
        </w:rPr>
        <w:t>综合</w:t>
      </w:r>
      <w:r w:rsidR="00311672" w:rsidRPr="00311672">
        <w:rPr>
          <w:rFonts w:ascii="Time New Roman" w:eastAsia="黑体" w:hAnsi="Time New Roman"/>
        </w:rPr>
        <w:t>性活动提</w:t>
      </w:r>
      <w:r w:rsidR="00311672" w:rsidRPr="00311672">
        <w:rPr>
          <w:rFonts w:ascii="Time New Roman" w:eastAsia="黑体" w:hAnsi="Time New Roman" w:hint="eastAsia"/>
        </w:rPr>
        <w:t>高</w:t>
      </w:r>
      <w:r w:rsidR="00311672" w:rsidRPr="00311672">
        <w:rPr>
          <w:rFonts w:ascii="Time New Roman" w:eastAsia="黑体" w:hAnsi="Time New Roman"/>
        </w:rPr>
        <w:t>媒体和公众的认知</w:t>
      </w:r>
      <w:r w:rsidR="00311672" w:rsidRPr="00311672">
        <w:rPr>
          <w:rFonts w:ascii="Time New Roman" w:eastAsia="黑体" w:hAnsi="Time New Roman" w:hint="eastAsia"/>
        </w:rPr>
        <w:t>和</w:t>
      </w:r>
      <w:r w:rsidR="00311672" w:rsidRPr="00311672">
        <w:rPr>
          <w:rFonts w:ascii="Time New Roman" w:eastAsia="黑体" w:hAnsi="Time New Roman"/>
        </w:rPr>
        <w:t>理解，以消除基于性取向</w:t>
      </w:r>
      <w:r w:rsidR="00311672" w:rsidRPr="00311672">
        <w:rPr>
          <w:rFonts w:ascii="Time New Roman" w:eastAsia="黑体" w:hAnsi="Time New Roman" w:hint="eastAsia"/>
        </w:rPr>
        <w:t>和</w:t>
      </w:r>
      <w:r w:rsidR="00311672" w:rsidRPr="00311672">
        <w:rPr>
          <w:rFonts w:ascii="Time New Roman" w:eastAsia="黑体" w:hAnsi="Time New Roman" w:hint="eastAsia"/>
        </w:rPr>
        <w:t>/</w:t>
      </w:r>
      <w:r w:rsidR="00311672" w:rsidRPr="00311672">
        <w:rPr>
          <w:rFonts w:ascii="Time New Roman" w:eastAsia="黑体" w:hAnsi="Time New Roman" w:hint="eastAsia"/>
        </w:rPr>
        <w:t>或</w:t>
      </w:r>
      <w:r w:rsidR="00311672" w:rsidRPr="00311672">
        <w:rPr>
          <w:rFonts w:ascii="Time New Roman" w:eastAsia="黑体" w:hAnsi="Time New Roman"/>
        </w:rPr>
        <w:t>性别</w:t>
      </w:r>
      <w:r w:rsidR="00311672" w:rsidRPr="00311672">
        <w:rPr>
          <w:rFonts w:ascii="Time New Roman" w:eastAsia="黑体" w:hAnsi="Time New Roman" w:hint="eastAsia"/>
        </w:rPr>
        <w:t>认同</w:t>
      </w:r>
      <w:r w:rsidR="00311672" w:rsidRPr="00311672">
        <w:rPr>
          <w:rFonts w:ascii="Time New Roman" w:eastAsia="黑体" w:hAnsi="Time New Roman"/>
        </w:rPr>
        <w:t>的污名化以及针对残疾人、</w:t>
      </w:r>
      <w:r w:rsidR="00311672" w:rsidRPr="00311672">
        <w:rPr>
          <w:rFonts w:ascii="Time New Roman" w:eastAsia="黑体" w:hAnsi="Time New Roman" w:hint="eastAsia"/>
        </w:rPr>
        <w:t>土著人</w:t>
      </w:r>
      <w:r w:rsidR="00311672" w:rsidRPr="00311672">
        <w:rPr>
          <w:rFonts w:ascii="Time New Roman" w:eastAsia="黑体" w:hAnsi="Time New Roman"/>
        </w:rPr>
        <w:t>民、移民和难民的</w:t>
      </w:r>
      <w:r w:rsidR="00311672" w:rsidRPr="00311672">
        <w:rPr>
          <w:rFonts w:ascii="Time New Roman" w:eastAsia="黑体" w:hAnsi="Time New Roman" w:hint="eastAsia"/>
        </w:rPr>
        <w:t>污名化</w:t>
      </w:r>
      <w:r w:rsidR="00311672" w:rsidRPr="00311672">
        <w:rPr>
          <w:rFonts w:ascii="Time New Roman" w:eastAsia="黑体" w:hAnsi="Time New Roman"/>
        </w:rPr>
        <w:t>；</w:t>
      </w:r>
    </w:p>
    <w:p w14:paraId="320CD919" w14:textId="3A1EC4FB"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确保落实残疾人就业配额规定</w:t>
      </w:r>
      <w:r w:rsidR="00311672" w:rsidRPr="00311672">
        <w:rPr>
          <w:rFonts w:ascii="Time New Roman" w:eastAsia="黑体" w:hAnsi="Time New Roman" w:hint="eastAsia"/>
        </w:rPr>
        <w:t>，</w:t>
      </w:r>
      <w:r w:rsidR="00311672" w:rsidRPr="00311672">
        <w:rPr>
          <w:rFonts w:ascii="Time New Roman" w:eastAsia="黑体" w:hAnsi="Time New Roman"/>
        </w:rPr>
        <w:t>对未达标企业实施有效处罚</w:t>
      </w:r>
      <w:r w:rsidR="00311672" w:rsidRPr="00311672">
        <w:rPr>
          <w:rFonts w:ascii="Time New Roman" w:eastAsia="黑体" w:hAnsi="Time New Roman" w:hint="eastAsia"/>
        </w:rPr>
        <w:t>；</w:t>
      </w:r>
    </w:p>
    <w:p w14:paraId="31F1703F" w14:textId="4977B4D7"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e</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为移民提供必要</w:t>
      </w:r>
      <w:r w:rsidR="00311672" w:rsidRPr="00311672">
        <w:rPr>
          <w:rFonts w:ascii="Time New Roman" w:eastAsia="黑体" w:hAnsi="Time New Roman" w:hint="eastAsia"/>
        </w:rPr>
        <w:t>的身份</w:t>
      </w:r>
      <w:r w:rsidR="00311672" w:rsidRPr="00311672">
        <w:rPr>
          <w:rFonts w:ascii="Time New Roman" w:eastAsia="黑体" w:hAnsi="Time New Roman"/>
        </w:rPr>
        <w:t>文件，使其能够享有经济、社会</w:t>
      </w:r>
      <w:r w:rsidR="00311672" w:rsidRPr="00311672">
        <w:rPr>
          <w:rFonts w:ascii="Time New Roman" w:eastAsia="黑体" w:hAnsi="Time New Roman" w:hint="eastAsia"/>
        </w:rPr>
        <w:t>和</w:t>
      </w:r>
      <w:r w:rsidR="00311672" w:rsidRPr="00311672">
        <w:rPr>
          <w:rFonts w:ascii="Time New Roman" w:eastAsia="黑体" w:hAnsi="Time New Roman"/>
        </w:rPr>
        <w:t>文化权利。</w:t>
      </w:r>
    </w:p>
    <w:p w14:paraId="166BE466" w14:textId="77777777" w:rsidR="00311672" w:rsidRPr="00311672" w:rsidRDefault="00311672" w:rsidP="001C7675">
      <w:pPr>
        <w:pStyle w:val="H23GC"/>
      </w:pPr>
      <w:r w:rsidRPr="00311672">
        <w:tab/>
      </w:r>
      <w:r w:rsidRPr="00311672">
        <w:tab/>
      </w:r>
      <w:r w:rsidRPr="00311672">
        <w:t>男女权利平等</w:t>
      </w:r>
    </w:p>
    <w:p w14:paraId="4425E9C8" w14:textId="5518308C" w:rsidR="00311672" w:rsidRPr="00311672" w:rsidRDefault="00311672" w:rsidP="00311672">
      <w:pPr>
        <w:pStyle w:val="SingleTxtGC"/>
      </w:pPr>
      <w:r w:rsidRPr="00311672">
        <w:t>22.</w:t>
      </w:r>
      <w:r w:rsidRPr="00311672">
        <w:tab/>
      </w:r>
      <w:r w:rsidRPr="00311672">
        <w:t>委员会关切地注意到，</w:t>
      </w:r>
      <w:r w:rsidRPr="00311672">
        <w:rPr>
          <w:rFonts w:hint="eastAsia"/>
        </w:rPr>
        <w:t>妇女</w:t>
      </w:r>
      <w:r w:rsidRPr="00311672">
        <w:t>面临严重的薪酬差距，失业率和非正规就业率更高，在公共决策机构</w:t>
      </w:r>
      <w:r w:rsidRPr="00311672">
        <w:rPr>
          <w:rFonts w:hint="eastAsia"/>
        </w:rPr>
        <w:t>和</w:t>
      </w:r>
      <w:r w:rsidRPr="00311672">
        <w:t>私营部门管理</w:t>
      </w:r>
      <w:r w:rsidRPr="00311672">
        <w:rPr>
          <w:rFonts w:hint="eastAsia"/>
        </w:rPr>
        <w:t>岗位的</w:t>
      </w:r>
      <w:r w:rsidRPr="00311672">
        <w:t>代表</w:t>
      </w:r>
      <w:r w:rsidRPr="00311672">
        <w:rPr>
          <w:rFonts w:hint="eastAsia"/>
        </w:rPr>
        <w:t>性</w:t>
      </w:r>
      <w:r w:rsidRPr="00311672">
        <w:t>较低。委员会还对</w:t>
      </w:r>
      <w:r w:rsidRPr="00311672">
        <w:t>65</w:t>
      </w:r>
      <w:r w:rsidRPr="00311672">
        <w:t>岁以上女性群体中既无养老金又无工作收入的</w:t>
      </w:r>
      <w:r w:rsidRPr="00311672">
        <w:rPr>
          <w:rFonts w:hint="eastAsia"/>
        </w:rPr>
        <w:t>妇女</w:t>
      </w:r>
      <w:r w:rsidRPr="00311672">
        <w:t>比例</w:t>
      </w:r>
      <w:r w:rsidRPr="00311672">
        <w:rPr>
          <w:rFonts w:hint="eastAsia"/>
        </w:rPr>
        <w:t>很</w:t>
      </w:r>
      <w:r w:rsidRPr="00311672">
        <w:t>高表示关切</w:t>
      </w:r>
      <w:r w:rsidRPr="00311672">
        <w:rPr>
          <w:rFonts w:hint="eastAsia"/>
        </w:rPr>
        <w:t>(</w:t>
      </w:r>
      <w:r w:rsidRPr="00311672">
        <w:t>第三条、第七条和第九条</w:t>
      </w:r>
      <w:r w:rsidRPr="00311672">
        <w:rPr>
          <w:rFonts w:hint="eastAsia"/>
        </w:rPr>
        <w:t>)</w:t>
      </w:r>
      <w:r w:rsidRPr="00311672">
        <w:t>。</w:t>
      </w:r>
    </w:p>
    <w:p w14:paraId="7D86777E" w14:textId="25A831AA"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rPr>
        <w:t>23</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委员会建议缔约国采取措施，确保男女在劳动力市场和社会保障权利方面</w:t>
      </w:r>
      <w:r w:rsidRPr="00311672">
        <w:rPr>
          <w:rFonts w:ascii="Time New Roman" w:eastAsia="黑体" w:hAnsi="Time New Roman" w:hint="eastAsia"/>
        </w:rPr>
        <w:t>的</w:t>
      </w:r>
      <w:r w:rsidRPr="00311672">
        <w:rPr>
          <w:rFonts w:ascii="Time New Roman" w:eastAsia="黑体" w:hAnsi="Time New Roman"/>
        </w:rPr>
        <w:t>平等</w:t>
      </w:r>
      <w:r w:rsidRPr="00311672">
        <w:rPr>
          <w:rFonts w:ascii="Time New Roman" w:eastAsia="黑体" w:hAnsi="Time New Roman" w:hint="eastAsia"/>
        </w:rPr>
        <w:t>，</w:t>
      </w:r>
      <w:r w:rsidRPr="00311672">
        <w:rPr>
          <w:rFonts w:ascii="Time New Roman" w:eastAsia="黑体" w:hAnsi="Time New Roman"/>
        </w:rPr>
        <w:t>包括</w:t>
      </w:r>
      <w:r w:rsidRPr="00311672">
        <w:rPr>
          <w:rFonts w:ascii="Time New Roman" w:eastAsia="黑体" w:hAnsi="Time New Roman" w:hint="eastAsia"/>
        </w:rPr>
        <w:t>平等领取</w:t>
      </w:r>
      <w:r w:rsidRPr="00311672">
        <w:rPr>
          <w:rFonts w:ascii="Time New Roman" w:eastAsia="黑体" w:hAnsi="Time New Roman"/>
        </w:rPr>
        <w:t>养老金。委员会还建议</w:t>
      </w:r>
      <w:r w:rsidRPr="00311672">
        <w:rPr>
          <w:rFonts w:ascii="Time New Roman" w:eastAsia="黑体" w:hAnsi="Time New Roman" w:hint="eastAsia"/>
        </w:rPr>
        <w:t>缔约国</w:t>
      </w:r>
      <w:r w:rsidRPr="00311672">
        <w:rPr>
          <w:rFonts w:ascii="Time New Roman" w:eastAsia="黑体" w:hAnsi="Time New Roman"/>
        </w:rPr>
        <w:t>在制定非正规就业</w:t>
      </w:r>
      <w:r w:rsidRPr="00311672">
        <w:rPr>
          <w:rFonts w:ascii="Time New Roman" w:eastAsia="黑体" w:hAnsi="Time New Roman" w:hint="eastAsia"/>
        </w:rPr>
        <w:t>规范</w:t>
      </w:r>
      <w:r w:rsidRPr="00311672">
        <w:rPr>
          <w:rFonts w:ascii="Time New Roman" w:eastAsia="黑体" w:hAnsi="Time New Roman"/>
        </w:rPr>
        <w:t>化相关政策时</w:t>
      </w:r>
      <w:r w:rsidRPr="00311672">
        <w:rPr>
          <w:rFonts w:ascii="Time New Roman" w:eastAsia="黑体" w:hAnsi="Time New Roman" w:hint="eastAsia"/>
        </w:rPr>
        <w:t>，</w:t>
      </w:r>
      <w:r w:rsidRPr="00311672">
        <w:rPr>
          <w:rFonts w:ascii="Time New Roman" w:eastAsia="黑体" w:hAnsi="Time New Roman"/>
        </w:rPr>
        <w:t>特别关注</w:t>
      </w:r>
      <w:r w:rsidRPr="00311672">
        <w:rPr>
          <w:rFonts w:ascii="Time New Roman" w:eastAsia="黑体" w:hAnsi="Time New Roman" w:hint="eastAsia"/>
        </w:rPr>
        <w:t>妇女</w:t>
      </w:r>
      <w:r w:rsidRPr="00311672">
        <w:rPr>
          <w:rFonts w:ascii="Time New Roman" w:eastAsia="黑体" w:hAnsi="Time New Roman"/>
        </w:rPr>
        <w:t>的需求。</w:t>
      </w:r>
    </w:p>
    <w:p w14:paraId="2AA314CF" w14:textId="77777777" w:rsidR="00311672" w:rsidRPr="00311672" w:rsidRDefault="00311672" w:rsidP="001C7675">
      <w:pPr>
        <w:pStyle w:val="H23GC"/>
      </w:pPr>
      <w:r w:rsidRPr="00311672">
        <w:tab/>
      </w:r>
      <w:r w:rsidRPr="00311672">
        <w:tab/>
      </w:r>
      <w:r w:rsidRPr="00311672">
        <w:rPr>
          <w:rFonts w:hint="eastAsia"/>
        </w:rPr>
        <w:t>非正规部门</w:t>
      </w:r>
    </w:p>
    <w:p w14:paraId="4D6222BD" w14:textId="6FC341F8" w:rsidR="00311672" w:rsidRPr="00311672" w:rsidRDefault="00311672" w:rsidP="00311672">
      <w:pPr>
        <w:pStyle w:val="SingleTxtGC"/>
      </w:pPr>
      <w:r w:rsidRPr="00311672">
        <w:t>24.</w:t>
      </w:r>
      <w:r w:rsidRPr="00311672">
        <w:tab/>
      </w:r>
      <w:r w:rsidRPr="00311672">
        <w:t>委员关切</w:t>
      </w:r>
      <w:r w:rsidRPr="00311672">
        <w:rPr>
          <w:rFonts w:hint="eastAsia"/>
        </w:rPr>
        <w:t>的是</w:t>
      </w:r>
      <w:r w:rsidRPr="00311672">
        <w:t>，尽管缔约国已</w:t>
      </w:r>
      <w:r w:rsidRPr="00311672">
        <w:rPr>
          <w:rFonts w:hint="eastAsia"/>
        </w:rPr>
        <w:t>付出</w:t>
      </w:r>
      <w:r w:rsidRPr="00311672">
        <w:t>努力，但仍有大量</w:t>
      </w:r>
      <w:r w:rsidRPr="00311672">
        <w:rPr>
          <w:rFonts w:hint="eastAsia"/>
        </w:rPr>
        <w:t>人员，</w:t>
      </w:r>
      <w:r w:rsidRPr="00311672">
        <w:t>尤其是妇女、青年和残疾人在非正规部门就业</w:t>
      </w:r>
      <w:r w:rsidRPr="00311672">
        <w:rPr>
          <w:rFonts w:hint="eastAsia"/>
        </w:rPr>
        <w:t>，</w:t>
      </w:r>
      <w:r w:rsidRPr="00311672">
        <w:t>享受</w:t>
      </w:r>
      <w:r w:rsidRPr="00311672">
        <w:rPr>
          <w:rFonts w:hint="eastAsia"/>
        </w:rPr>
        <w:t>不到</w:t>
      </w:r>
      <w:r w:rsidRPr="00311672">
        <w:t>社会保障福利</w:t>
      </w:r>
      <w:r w:rsidRPr="00311672">
        <w:rPr>
          <w:rFonts w:hint="eastAsia"/>
        </w:rPr>
        <w:t>，</w:t>
      </w:r>
      <w:r w:rsidRPr="00311672">
        <w:t>遭受</w:t>
      </w:r>
      <w:r w:rsidRPr="00311672">
        <w:rPr>
          <w:rFonts w:hint="eastAsia"/>
        </w:rPr>
        <w:t>着</w:t>
      </w:r>
      <w:r w:rsidRPr="00311672">
        <w:t>非正规部门</w:t>
      </w:r>
      <w:r w:rsidRPr="00311672">
        <w:rPr>
          <w:rFonts w:hint="eastAsia"/>
        </w:rPr>
        <w:t>的</w:t>
      </w:r>
      <w:r w:rsidRPr="00311672">
        <w:t>不利影响。委员会还对非正规部门和非法采矿</w:t>
      </w:r>
      <w:r w:rsidRPr="00311672">
        <w:rPr>
          <w:rFonts w:hint="eastAsia"/>
        </w:rPr>
        <w:t>部门</w:t>
      </w:r>
      <w:r w:rsidRPr="00311672">
        <w:t>劳动监察力度不足表示关切</w:t>
      </w:r>
      <w:r w:rsidRPr="00311672">
        <w:rPr>
          <w:rFonts w:hint="eastAsia"/>
        </w:rPr>
        <w:t>(</w:t>
      </w:r>
      <w:r w:rsidRPr="00311672">
        <w:t>第六条</w:t>
      </w:r>
      <w:r w:rsidRPr="00311672">
        <w:rPr>
          <w:rFonts w:hint="eastAsia"/>
        </w:rPr>
        <w:t>)</w:t>
      </w:r>
      <w:r w:rsidRPr="00311672">
        <w:t>。</w:t>
      </w:r>
    </w:p>
    <w:p w14:paraId="48DB88D2" w14:textId="46070E45"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rPr>
        <w:t>25</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1C7675">
        <w:rPr>
          <w:rFonts w:ascii="Time New Roman" w:eastAsia="黑体" w:hAnsi="Time New Roman"/>
        </w:rPr>
        <w:t>：</w:t>
      </w:r>
    </w:p>
    <w:p w14:paraId="291CCA2A" w14:textId="106165EA"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将社会保障福利</w:t>
      </w:r>
      <w:r w:rsidR="00311672" w:rsidRPr="00311672">
        <w:rPr>
          <w:rFonts w:ascii="Time New Roman" w:eastAsia="黑体" w:hAnsi="Time New Roman" w:hint="eastAsia"/>
        </w:rPr>
        <w:t>范围</w:t>
      </w:r>
      <w:r w:rsidR="00311672" w:rsidRPr="00311672">
        <w:rPr>
          <w:rFonts w:ascii="Time New Roman" w:eastAsia="黑体" w:hAnsi="Time New Roman"/>
        </w:rPr>
        <w:t>扩大</w:t>
      </w:r>
      <w:r w:rsidR="00311672" w:rsidRPr="00311672">
        <w:rPr>
          <w:rFonts w:ascii="Time New Roman" w:eastAsia="黑体" w:hAnsi="Time New Roman" w:hint="eastAsia"/>
        </w:rPr>
        <w:t>至</w:t>
      </w:r>
      <w:r w:rsidR="00311672" w:rsidRPr="00311672">
        <w:rPr>
          <w:rFonts w:ascii="Time New Roman" w:eastAsia="黑体" w:hAnsi="Time New Roman"/>
        </w:rPr>
        <w:t>非正规部门工人，</w:t>
      </w:r>
      <w:r w:rsidR="00311672" w:rsidRPr="00311672">
        <w:rPr>
          <w:rFonts w:ascii="Time New Roman" w:eastAsia="黑体" w:hAnsi="Time New Roman" w:hint="eastAsia"/>
        </w:rPr>
        <w:t>并</w:t>
      </w:r>
      <w:r w:rsidR="00311672" w:rsidRPr="00311672">
        <w:rPr>
          <w:rFonts w:ascii="Time New Roman" w:eastAsia="黑体" w:hAnsi="Time New Roman"/>
        </w:rPr>
        <w:t>确保</w:t>
      </w:r>
      <w:r w:rsidR="00311672" w:rsidRPr="00311672">
        <w:rPr>
          <w:rFonts w:ascii="Time New Roman" w:eastAsia="黑体" w:hAnsi="Time New Roman" w:hint="eastAsia"/>
        </w:rPr>
        <w:t>相关</w:t>
      </w:r>
      <w:r w:rsidR="00311672" w:rsidRPr="00311672">
        <w:rPr>
          <w:rFonts w:ascii="Time New Roman" w:eastAsia="黑体" w:hAnsi="Time New Roman"/>
        </w:rPr>
        <w:t>福利能保障工人及其家庭</w:t>
      </w:r>
      <w:r w:rsidR="00311672" w:rsidRPr="00311672">
        <w:rPr>
          <w:rFonts w:ascii="Time New Roman" w:eastAsia="黑体" w:hAnsi="Time New Roman" w:hint="eastAsia"/>
        </w:rPr>
        <w:t>享有</w:t>
      </w:r>
      <w:r w:rsidR="00311672" w:rsidRPr="00311672">
        <w:rPr>
          <w:rFonts w:ascii="Time New Roman" w:eastAsia="黑体" w:hAnsi="Time New Roman"/>
        </w:rPr>
        <w:t>适足的生活水平；</w:t>
      </w:r>
    </w:p>
    <w:p w14:paraId="508479FC" w14:textId="038F7244" w:rsidR="00311672" w:rsidRPr="00311672" w:rsidRDefault="001C7675" w:rsidP="00311672">
      <w:pPr>
        <w:pStyle w:val="SingleTxtGC"/>
        <w:rPr>
          <w:rFonts w:ascii="Time New Roman" w:eastAsia="黑体" w:hAnsi="Time New Roman" w:hint="eastAsia"/>
        </w:rPr>
      </w:pPr>
      <w:r w:rsidRPr="001C7675">
        <w:rPr>
          <w:rFonts w:ascii="Time New Roman" w:eastAsia="黑体" w:hAnsi="Time New Roman"/>
        </w:rPr>
        <w:tab/>
      </w:r>
      <w:r w:rsidR="00311672" w:rsidRPr="00311672">
        <w:rPr>
          <w:rFonts w:ascii="Time New Roman" w:eastAsia="黑体" w:hAnsi="Time New Roman"/>
        </w:rPr>
        <w:t>(</w:t>
      </w:r>
      <w:r w:rsidR="00311672" w:rsidRPr="001C7675">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在劳工组织的支持和技术援助下，采取必要措施</w:t>
      </w:r>
      <w:r w:rsidR="00311672" w:rsidRPr="00311672">
        <w:rPr>
          <w:rFonts w:ascii="Time New Roman" w:eastAsia="黑体" w:hAnsi="Time New Roman" w:hint="eastAsia"/>
        </w:rPr>
        <w:t>推动</w:t>
      </w:r>
      <w:r w:rsidR="00311672" w:rsidRPr="00311672">
        <w:rPr>
          <w:rFonts w:ascii="Time New Roman" w:eastAsia="黑体" w:hAnsi="Time New Roman"/>
        </w:rPr>
        <w:t>非正规</w:t>
      </w:r>
      <w:r w:rsidR="00311672" w:rsidRPr="00311672">
        <w:rPr>
          <w:rFonts w:ascii="Time New Roman" w:eastAsia="黑体" w:hAnsi="Time New Roman" w:hint="eastAsia"/>
        </w:rPr>
        <w:t>部门就业</w:t>
      </w:r>
      <w:r w:rsidR="00311672" w:rsidRPr="00311672">
        <w:rPr>
          <w:rFonts w:ascii="Time New Roman" w:eastAsia="黑体" w:hAnsi="Time New Roman"/>
        </w:rPr>
        <w:t>向正规部门</w:t>
      </w:r>
      <w:r w:rsidR="00311672" w:rsidRPr="00311672">
        <w:rPr>
          <w:rFonts w:ascii="Time New Roman" w:eastAsia="黑体" w:hAnsi="Time New Roman" w:hint="eastAsia"/>
        </w:rPr>
        <w:t>就业过渡</w:t>
      </w:r>
      <w:r w:rsidR="00311672" w:rsidRPr="00311672">
        <w:rPr>
          <w:rFonts w:ascii="Time New Roman" w:eastAsia="黑体" w:hAnsi="Time New Roman"/>
        </w:rPr>
        <w:t>，在此过程中应特别关注妇女、青年和残疾人并</w:t>
      </w:r>
      <w:r w:rsidR="00311672" w:rsidRPr="00311672">
        <w:rPr>
          <w:rFonts w:ascii="Time New Roman" w:eastAsia="黑体" w:hAnsi="Time New Roman" w:hint="eastAsia"/>
        </w:rPr>
        <w:t>参照</w:t>
      </w:r>
      <w:r w:rsidR="00311672" w:rsidRPr="00311672">
        <w:rPr>
          <w:rFonts w:ascii="Time New Roman" w:eastAsia="黑体" w:hAnsi="Time New Roman"/>
        </w:rPr>
        <w:t>劳工组织</w:t>
      </w:r>
      <w:r w:rsidR="00311672" w:rsidRPr="001C7675">
        <w:rPr>
          <w:rFonts w:ascii="Time New Roman" w:eastAsia="黑体" w:hAnsi="Time New Roman"/>
        </w:rPr>
        <w:t>2</w:t>
      </w:r>
      <w:r w:rsidR="00311672" w:rsidRPr="00311672">
        <w:rPr>
          <w:rFonts w:ascii="Time New Roman" w:eastAsia="黑体" w:hAnsi="Time New Roman"/>
        </w:rPr>
        <w:t>0</w:t>
      </w:r>
      <w:r w:rsidR="00311672" w:rsidRPr="001C7675">
        <w:rPr>
          <w:rFonts w:ascii="Time New Roman" w:eastAsia="黑体" w:hAnsi="Time New Roman"/>
        </w:rPr>
        <w:t>15</w:t>
      </w:r>
      <w:r w:rsidR="00311672" w:rsidRPr="00311672">
        <w:rPr>
          <w:rFonts w:ascii="Time New Roman" w:eastAsia="黑体" w:hAnsi="Time New Roman"/>
        </w:rPr>
        <w:t>年《从非正规经济向正规经济过渡</w:t>
      </w:r>
      <w:r w:rsidR="00311672" w:rsidRPr="00311672">
        <w:rPr>
          <w:rFonts w:ascii="Time New Roman" w:eastAsia="黑体" w:hAnsi="Time New Roman" w:hint="eastAsia"/>
        </w:rPr>
        <w:t>的</w:t>
      </w:r>
      <w:r w:rsidR="00311672" w:rsidRPr="00311672">
        <w:rPr>
          <w:rFonts w:ascii="Time New Roman" w:eastAsia="黑体" w:hAnsi="Time New Roman"/>
        </w:rPr>
        <w:t>建议》</w:t>
      </w:r>
      <w:r w:rsidR="00311672" w:rsidRPr="00311672">
        <w:rPr>
          <w:rFonts w:ascii="Time New Roman" w:eastAsia="黑体" w:hAnsi="Time New Roman"/>
        </w:rPr>
        <w:t>(</w:t>
      </w:r>
      <w:r w:rsidR="00311672" w:rsidRPr="00311672">
        <w:rPr>
          <w:rFonts w:ascii="Time New Roman" w:eastAsia="黑体" w:hAnsi="Time New Roman"/>
        </w:rPr>
        <w:t>第</w:t>
      </w:r>
      <w:r w:rsidR="00311672" w:rsidRPr="001C7675">
        <w:rPr>
          <w:rFonts w:ascii="Time New Roman" w:eastAsia="黑体" w:hAnsi="Time New Roman"/>
        </w:rPr>
        <w:t>2</w:t>
      </w:r>
      <w:r w:rsidR="00311672" w:rsidRPr="00311672">
        <w:rPr>
          <w:rFonts w:ascii="Time New Roman" w:eastAsia="黑体" w:hAnsi="Time New Roman"/>
        </w:rPr>
        <w:t>0</w:t>
      </w:r>
      <w:r w:rsidR="00311672" w:rsidRPr="001C7675">
        <w:rPr>
          <w:rFonts w:ascii="Time New Roman" w:eastAsia="黑体" w:hAnsi="Time New Roman"/>
        </w:rPr>
        <w:t>4</w:t>
      </w:r>
      <w:r w:rsidR="00311672" w:rsidRPr="00311672">
        <w:rPr>
          <w:rFonts w:ascii="Time New Roman" w:eastAsia="黑体" w:hAnsi="Time New Roman"/>
        </w:rPr>
        <w:t>号</w:t>
      </w:r>
      <w:r w:rsidR="00311672" w:rsidRPr="00311672">
        <w:rPr>
          <w:rFonts w:ascii="Time New Roman" w:eastAsia="黑体" w:hAnsi="Time New Roman"/>
        </w:rPr>
        <w:t>)</w:t>
      </w:r>
      <w:r w:rsidR="00311672" w:rsidRPr="00311672">
        <w:rPr>
          <w:rFonts w:ascii="Time New Roman" w:eastAsia="黑体" w:hAnsi="Time New Roman"/>
        </w:rPr>
        <w:t>。</w:t>
      </w:r>
    </w:p>
    <w:p w14:paraId="05489264" w14:textId="77777777" w:rsidR="00311672" w:rsidRPr="00311672" w:rsidRDefault="00311672" w:rsidP="001C7675">
      <w:pPr>
        <w:pStyle w:val="H23GC"/>
      </w:pPr>
      <w:r w:rsidRPr="00311672">
        <w:tab/>
      </w:r>
      <w:r w:rsidRPr="00311672">
        <w:tab/>
      </w:r>
      <w:r w:rsidRPr="00311672">
        <w:t>强迫劳动</w:t>
      </w:r>
    </w:p>
    <w:p w14:paraId="4C24B1A3" w14:textId="7AC9D0FE" w:rsidR="00311672" w:rsidRPr="00311672" w:rsidRDefault="00311672" w:rsidP="00311672">
      <w:pPr>
        <w:pStyle w:val="SingleTxtGC"/>
      </w:pPr>
      <w:r w:rsidRPr="00311672">
        <w:t>26.</w:t>
      </w:r>
      <w:r w:rsidRPr="00311672">
        <w:tab/>
      </w:r>
      <w:r w:rsidRPr="00311672">
        <w:t>委员会注意到缔约国为消除强迫劳动所作的努力</w:t>
      </w:r>
      <w:r w:rsidRPr="00311672">
        <w:rPr>
          <w:rFonts w:hint="eastAsia"/>
        </w:rPr>
        <w:t>。然而，委员会</w:t>
      </w:r>
      <w:r w:rsidRPr="00311672">
        <w:t>关切</w:t>
      </w:r>
      <w:r w:rsidRPr="00311672">
        <w:rPr>
          <w:rFonts w:hint="eastAsia"/>
        </w:rPr>
        <w:t>的是</w:t>
      </w:r>
      <w:r w:rsidRPr="00311672">
        <w:t>，鉴于强迫劳动现象</w:t>
      </w:r>
      <w:r w:rsidRPr="00311672">
        <w:rPr>
          <w:rFonts w:hint="eastAsia"/>
        </w:rPr>
        <w:t>广泛存在，特别是考虑到</w:t>
      </w:r>
      <w:r w:rsidRPr="00311672">
        <w:t>劳动监察机制的能力，现行措施可能不</w:t>
      </w:r>
      <w:r w:rsidRPr="00311672">
        <w:rPr>
          <w:rFonts w:hint="eastAsia"/>
        </w:rPr>
        <w:t>够</w:t>
      </w:r>
      <w:r w:rsidRPr="00311672">
        <w:t>充分</w:t>
      </w:r>
      <w:r w:rsidRPr="00311672">
        <w:rPr>
          <w:rFonts w:hint="eastAsia"/>
        </w:rPr>
        <w:t>(</w:t>
      </w:r>
      <w:r w:rsidRPr="00311672">
        <w:t>第六条和第七条</w:t>
      </w:r>
      <w:r w:rsidRPr="00311672">
        <w:rPr>
          <w:rFonts w:hint="eastAsia"/>
        </w:rPr>
        <w:t>)</w:t>
      </w:r>
      <w:r w:rsidRPr="00311672">
        <w:t>。</w:t>
      </w:r>
    </w:p>
    <w:p w14:paraId="36BF939B" w14:textId="7E6664BA" w:rsidR="00311672" w:rsidRPr="00311672" w:rsidRDefault="00311672" w:rsidP="00311672">
      <w:pPr>
        <w:pStyle w:val="SingleTxtGC"/>
        <w:rPr>
          <w:rFonts w:ascii="Time New Roman" w:eastAsia="黑体" w:hAnsi="Time New Roman" w:hint="eastAsia"/>
        </w:rPr>
      </w:pPr>
      <w:r w:rsidRPr="001C7675">
        <w:rPr>
          <w:rFonts w:ascii="Time New Roman" w:eastAsia="黑体" w:hAnsi="Time New Roman"/>
        </w:rPr>
        <w:t>27</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委员会建议缔约国继续加强打击一切形式强迫劳动的措施，包括深化与劳工组织的合作，并确保包括劳动监察机制</w:t>
      </w:r>
      <w:r w:rsidRPr="00311672">
        <w:rPr>
          <w:rFonts w:ascii="Time New Roman" w:eastAsia="黑体" w:hAnsi="Time New Roman" w:hint="eastAsia"/>
        </w:rPr>
        <w:t>在内的</w:t>
      </w:r>
      <w:r w:rsidRPr="00311672">
        <w:rPr>
          <w:rFonts w:ascii="Time New Roman" w:eastAsia="黑体" w:hAnsi="Time New Roman"/>
        </w:rPr>
        <w:t>相关措施获得充足</w:t>
      </w:r>
      <w:r w:rsidRPr="00311672">
        <w:rPr>
          <w:rFonts w:ascii="Time New Roman" w:eastAsia="黑体" w:hAnsi="Time New Roman" w:hint="eastAsia"/>
        </w:rPr>
        <w:t>的</w:t>
      </w:r>
      <w:r w:rsidRPr="00311672">
        <w:rPr>
          <w:rFonts w:ascii="Time New Roman" w:eastAsia="黑体" w:hAnsi="Time New Roman"/>
        </w:rPr>
        <w:t>资金支持。委员会敦促缔约国确保对相关责任人</w:t>
      </w:r>
      <w:r w:rsidRPr="00311672">
        <w:rPr>
          <w:rFonts w:ascii="Time New Roman" w:eastAsia="黑体" w:hAnsi="Time New Roman" w:hint="eastAsia"/>
        </w:rPr>
        <w:t>进行</w:t>
      </w:r>
      <w:r w:rsidRPr="00311672">
        <w:rPr>
          <w:rFonts w:ascii="Time New Roman" w:eastAsia="黑体" w:hAnsi="Time New Roman"/>
        </w:rPr>
        <w:t>调查、起诉和定罪，并为受害者提供</w:t>
      </w:r>
      <w:r w:rsidRPr="00311672">
        <w:rPr>
          <w:rFonts w:ascii="Time New Roman" w:eastAsia="黑体" w:hAnsi="Time New Roman" w:hint="eastAsia"/>
        </w:rPr>
        <w:t>照护</w:t>
      </w:r>
      <w:r w:rsidRPr="00311672">
        <w:rPr>
          <w:rFonts w:ascii="Time New Roman" w:eastAsia="黑体" w:hAnsi="Time New Roman"/>
        </w:rPr>
        <w:t>。</w:t>
      </w:r>
    </w:p>
    <w:p w14:paraId="6E8E6F88" w14:textId="77777777" w:rsidR="00311672" w:rsidRPr="00311672" w:rsidRDefault="00311672" w:rsidP="001C7675">
      <w:pPr>
        <w:pStyle w:val="H23GC"/>
      </w:pPr>
      <w:r w:rsidRPr="00311672">
        <w:tab/>
      </w:r>
      <w:r w:rsidRPr="00311672">
        <w:tab/>
      </w:r>
      <w:r w:rsidRPr="00311672">
        <w:rPr>
          <w:rFonts w:hint="eastAsia"/>
        </w:rPr>
        <w:t>短期合同</w:t>
      </w:r>
    </w:p>
    <w:p w14:paraId="6959A685" w14:textId="311F4D48" w:rsidR="00311672" w:rsidRPr="00311672" w:rsidRDefault="00311672" w:rsidP="00311672">
      <w:pPr>
        <w:pStyle w:val="SingleTxtGC"/>
      </w:pPr>
      <w:r w:rsidRPr="00311672">
        <w:t>28.</w:t>
      </w:r>
      <w:r w:rsidRPr="00311672">
        <w:tab/>
      </w:r>
      <w:r w:rsidRPr="00311672">
        <w:t>委员会</w:t>
      </w:r>
      <w:r w:rsidRPr="00311672">
        <w:rPr>
          <w:rFonts w:hint="eastAsia"/>
        </w:rPr>
        <w:t>承认</w:t>
      </w:r>
      <w:r w:rsidRPr="00311672">
        <w:t>需要采取</w:t>
      </w:r>
      <w:r w:rsidRPr="00311672">
        <w:rPr>
          <w:rFonts w:hint="eastAsia"/>
        </w:rPr>
        <w:t>专门</w:t>
      </w:r>
      <w:r w:rsidRPr="00311672">
        <w:t>措施增强劳动力市场</w:t>
      </w:r>
      <w:r w:rsidRPr="00311672">
        <w:rPr>
          <w:rFonts w:hint="eastAsia"/>
        </w:rPr>
        <w:t>的</w:t>
      </w:r>
      <w:r w:rsidRPr="00311672">
        <w:t>灵活性，但委员会</w:t>
      </w:r>
      <w:r w:rsidRPr="00311672">
        <w:rPr>
          <w:rFonts w:hint="eastAsia"/>
        </w:rPr>
        <w:t>回顾，</w:t>
      </w:r>
      <w:r w:rsidRPr="00311672">
        <w:t>此类措施不得降低工作稳定性或削弱对</w:t>
      </w:r>
      <w:r w:rsidRPr="00311672">
        <w:rPr>
          <w:rFonts w:hint="eastAsia"/>
        </w:rPr>
        <w:t>工人</w:t>
      </w:r>
      <w:r w:rsidRPr="00311672">
        <w:t>的保护。</w:t>
      </w:r>
      <w:r w:rsidRPr="00311672">
        <w:rPr>
          <w:vertAlign w:val="superscript"/>
        </w:rPr>
        <w:footnoteReference w:id="11"/>
      </w:r>
      <w:r w:rsidR="001C7675">
        <w:rPr>
          <w:rFonts w:hint="eastAsia"/>
        </w:rPr>
        <w:t xml:space="preserve"> </w:t>
      </w:r>
      <w:r w:rsidRPr="00311672">
        <w:t>委员会</w:t>
      </w:r>
      <w:r w:rsidRPr="00311672">
        <w:rPr>
          <w:rFonts w:hint="eastAsia"/>
        </w:rPr>
        <w:t>感到</w:t>
      </w:r>
      <w:r w:rsidRPr="00311672">
        <w:t>关切</w:t>
      </w:r>
      <w:r w:rsidRPr="00311672">
        <w:rPr>
          <w:rFonts w:hint="eastAsia"/>
        </w:rPr>
        <w:t>的是</w:t>
      </w:r>
      <w:r w:rsidRPr="00311672">
        <w:t>，</w:t>
      </w:r>
      <w:r w:rsidRPr="00311672">
        <w:rPr>
          <w:rFonts w:hint="eastAsia"/>
        </w:rPr>
        <w:t>缔约国</w:t>
      </w:r>
      <w:r w:rsidRPr="00311672">
        <w:t>对</w:t>
      </w:r>
      <w:r w:rsidRPr="00311672">
        <w:rPr>
          <w:rFonts w:hint="eastAsia"/>
        </w:rPr>
        <w:t>使用</w:t>
      </w:r>
      <w:r w:rsidRPr="00311672">
        <w:t>临时合同的</w:t>
      </w:r>
      <w:r w:rsidRPr="00311672">
        <w:rPr>
          <w:rFonts w:hint="eastAsia"/>
        </w:rPr>
        <w:t>情况</w:t>
      </w:r>
      <w:r w:rsidRPr="00311672">
        <w:t>监管不足</w:t>
      </w:r>
      <w:r w:rsidRPr="00311672">
        <w:rPr>
          <w:rFonts w:hint="eastAsia"/>
        </w:rPr>
        <w:t>，</w:t>
      </w:r>
      <w:r w:rsidRPr="00311672">
        <w:t>根据《劳动生产力和竞争力法》</w:t>
      </w:r>
      <w:r w:rsidRPr="00311672">
        <w:rPr>
          <w:rFonts w:hint="eastAsia"/>
        </w:rPr>
        <w:t>(</w:t>
      </w:r>
      <w:r w:rsidRPr="00311672">
        <w:t>第</w:t>
      </w:r>
      <w:r w:rsidRPr="00311672">
        <w:t>728</w:t>
      </w:r>
      <w:r w:rsidRPr="00311672">
        <w:t>号法</w:t>
      </w:r>
      <w:r w:rsidRPr="00311672">
        <w:rPr>
          <w:rFonts w:hint="eastAsia"/>
        </w:rPr>
        <w:t>令</w:t>
      </w:r>
      <w:r w:rsidRPr="00311672">
        <w:rPr>
          <w:rFonts w:hint="eastAsia"/>
        </w:rPr>
        <w:t>)</w:t>
      </w:r>
      <w:r w:rsidRPr="00311672">
        <w:t>和第</w:t>
      </w:r>
      <w:r w:rsidRPr="00311672">
        <w:t>2234</w:t>
      </w:r>
      <w:r w:rsidRPr="00311672">
        <w:t>号法令，</w:t>
      </w:r>
      <w:r w:rsidRPr="00311672">
        <w:rPr>
          <w:rFonts w:hint="eastAsia"/>
        </w:rPr>
        <w:t>临时</w:t>
      </w:r>
      <w:r w:rsidRPr="00311672">
        <w:t>合同可连续</w:t>
      </w:r>
      <w:r w:rsidRPr="00311672">
        <w:rPr>
          <w:rFonts w:hint="eastAsia"/>
        </w:rPr>
        <w:t>签订</w:t>
      </w:r>
      <w:r w:rsidRPr="00311672">
        <w:t>长达五年，在某些非传统出口行业甚至可无限期续签</w:t>
      </w:r>
      <w:r w:rsidRPr="00311672">
        <w:rPr>
          <w:rFonts w:hint="eastAsia"/>
        </w:rPr>
        <w:t>(</w:t>
      </w:r>
      <w:r w:rsidRPr="00311672">
        <w:t>第六条和第七条</w:t>
      </w:r>
      <w:r w:rsidRPr="00311672">
        <w:rPr>
          <w:rFonts w:hint="eastAsia"/>
        </w:rPr>
        <w:t>)</w:t>
      </w:r>
      <w:r w:rsidRPr="00311672">
        <w:t>。</w:t>
      </w:r>
    </w:p>
    <w:p w14:paraId="2F562EBC" w14:textId="7A06EA5A"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29</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w:t>
      </w:r>
      <w:r w:rsidRPr="00311672">
        <w:rPr>
          <w:rFonts w:ascii="Time New Roman" w:eastAsia="黑体" w:hAnsi="Time New Roman" w:hint="eastAsia"/>
        </w:rPr>
        <w:t>缔约国根据委员会</w:t>
      </w:r>
      <w:r w:rsidRPr="00311672">
        <w:rPr>
          <w:rFonts w:ascii="Time New Roman" w:eastAsia="黑体" w:hAnsi="Time New Roman"/>
        </w:rPr>
        <w:t>第</w:t>
      </w:r>
      <w:r w:rsidRPr="002D2B19">
        <w:rPr>
          <w:rFonts w:ascii="Time New Roman" w:eastAsia="黑体" w:hAnsi="Time New Roman"/>
        </w:rPr>
        <w:t>18</w:t>
      </w:r>
      <w:r w:rsidRPr="00311672">
        <w:rPr>
          <w:rFonts w:ascii="Time New Roman" w:eastAsia="黑体" w:hAnsi="Time New Roman"/>
        </w:rPr>
        <w:t>号一般性意见</w:t>
      </w:r>
      <w:r w:rsidRPr="00311672">
        <w:rPr>
          <w:rFonts w:ascii="Time New Roman" w:eastAsia="黑体" w:hAnsi="Time New Roman" w:hint="eastAsia"/>
        </w:rPr>
        <w:t>(</w:t>
      </w:r>
      <w:r w:rsidRPr="002D2B19">
        <w:rPr>
          <w:rFonts w:ascii="Time New Roman" w:eastAsia="黑体" w:hAnsi="Time New Roman"/>
        </w:rPr>
        <w:t>2</w:t>
      </w:r>
      <w:r w:rsidRPr="00311672">
        <w:rPr>
          <w:rFonts w:ascii="Time New Roman" w:eastAsia="黑体" w:hAnsi="Time New Roman"/>
        </w:rPr>
        <w:t>00</w:t>
      </w:r>
      <w:r w:rsidRPr="002D2B19">
        <w:rPr>
          <w:rFonts w:ascii="Time New Roman" w:eastAsia="黑体" w:hAnsi="Time New Roman"/>
        </w:rPr>
        <w:t>5</w:t>
      </w:r>
      <w:r w:rsidRPr="00311672">
        <w:rPr>
          <w:rFonts w:ascii="Time New Roman" w:eastAsia="黑体" w:hAnsi="Time New Roman"/>
        </w:rPr>
        <w:t>年</w:t>
      </w:r>
      <w:r w:rsidRPr="00311672">
        <w:rPr>
          <w:rFonts w:ascii="Time New Roman" w:eastAsia="黑体" w:hAnsi="Time New Roman" w:hint="eastAsia"/>
        </w:rPr>
        <w:t>)</w:t>
      </w:r>
      <w:r w:rsidRPr="00311672">
        <w:rPr>
          <w:rFonts w:ascii="Time New Roman" w:eastAsia="黑体" w:hAnsi="Time New Roman"/>
        </w:rPr>
        <w:t>和第</w:t>
      </w:r>
      <w:r w:rsidRPr="002D2B19">
        <w:rPr>
          <w:rFonts w:ascii="Time New Roman" w:eastAsia="黑体" w:hAnsi="Time New Roman"/>
        </w:rPr>
        <w:t>23</w:t>
      </w:r>
      <w:r w:rsidRPr="00311672">
        <w:rPr>
          <w:rFonts w:ascii="Time New Roman" w:eastAsia="黑体" w:hAnsi="Time New Roman"/>
        </w:rPr>
        <w:t>号一般性意见</w:t>
      </w:r>
      <w:r w:rsidRPr="00311672">
        <w:rPr>
          <w:rFonts w:ascii="Time New Roman" w:eastAsia="黑体" w:hAnsi="Time New Roman" w:hint="eastAsia"/>
        </w:rPr>
        <w:t>(</w:t>
      </w:r>
      <w:r w:rsidRPr="002D2B19">
        <w:rPr>
          <w:rFonts w:ascii="Time New Roman" w:eastAsia="黑体" w:hAnsi="Time New Roman"/>
        </w:rPr>
        <w:t>2</w:t>
      </w:r>
      <w:r w:rsidRPr="00311672">
        <w:rPr>
          <w:rFonts w:ascii="Time New Roman" w:eastAsia="黑体" w:hAnsi="Time New Roman"/>
        </w:rPr>
        <w:t>0</w:t>
      </w:r>
      <w:r w:rsidRPr="002D2B19">
        <w:rPr>
          <w:rFonts w:ascii="Time New Roman" w:eastAsia="黑体" w:hAnsi="Time New Roman"/>
        </w:rPr>
        <w:t>16</w:t>
      </w:r>
      <w:r w:rsidRPr="00311672">
        <w:rPr>
          <w:rFonts w:ascii="Time New Roman" w:eastAsia="黑体" w:hAnsi="Time New Roman"/>
        </w:rPr>
        <w:t>年</w:t>
      </w:r>
      <w:r w:rsidRPr="00311672">
        <w:rPr>
          <w:rFonts w:ascii="Time New Roman" w:eastAsia="黑体" w:hAnsi="Time New Roman" w:hint="eastAsia"/>
        </w:rPr>
        <w:t>)</w:t>
      </w:r>
      <w:r w:rsidRPr="00311672">
        <w:rPr>
          <w:rFonts w:ascii="Time New Roman" w:eastAsia="黑体" w:hAnsi="Time New Roman"/>
        </w:rPr>
        <w:t>，</w:t>
      </w:r>
      <w:r w:rsidRPr="00311672">
        <w:rPr>
          <w:rFonts w:ascii="Time New Roman" w:eastAsia="黑体" w:hAnsi="Time New Roman" w:hint="eastAsia"/>
        </w:rPr>
        <w:t>规范</w:t>
      </w:r>
      <w:r w:rsidRPr="00311672">
        <w:rPr>
          <w:rFonts w:ascii="Time New Roman" w:eastAsia="黑体" w:hAnsi="Time New Roman"/>
        </w:rPr>
        <w:t>临时合同的</w:t>
      </w:r>
      <w:r w:rsidRPr="00311672">
        <w:rPr>
          <w:rFonts w:ascii="Time New Roman" w:eastAsia="黑体" w:hAnsi="Time New Roman" w:hint="eastAsia"/>
        </w:rPr>
        <w:t>使用</w:t>
      </w:r>
      <w:r w:rsidRPr="00311672">
        <w:rPr>
          <w:rFonts w:ascii="Time New Roman" w:eastAsia="黑体" w:hAnsi="Time New Roman"/>
        </w:rPr>
        <w:t>仅限于市场</w:t>
      </w:r>
      <w:r w:rsidRPr="00311672">
        <w:rPr>
          <w:rFonts w:ascii="Time New Roman" w:eastAsia="黑体" w:hAnsi="Time New Roman" w:hint="eastAsia"/>
        </w:rPr>
        <w:t>确实</w:t>
      </w:r>
      <w:r w:rsidRPr="00311672">
        <w:rPr>
          <w:rFonts w:ascii="Time New Roman" w:eastAsia="黑体" w:hAnsi="Time New Roman"/>
        </w:rPr>
        <w:t>需要临时用工的</w:t>
      </w:r>
      <w:r w:rsidRPr="00311672">
        <w:rPr>
          <w:rFonts w:ascii="Time New Roman" w:eastAsia="黑体" w:hAnsi="Time New Roman" w:hint="eastAsia"/>
        </w:rPr>
        <w:t>情况，并确保不出现</w:t>
      </w:r>
      <w:r w:rsidRPr="00311672">
        <w:rPr>
          <w:rFonts w:ascii="Time New Roman" w:eastAsia="黑体" w:hAnsi="Time New Roman"/>
        </w:rPr>
        <w:t>长期续签</w:t>
      </w:r>
      <w:r w:rsidRPr="00311672">
        <w:rPr>
          <w:rFonts w:ascii="Time New Roman" w:eastAsia="黑体" w:hAnsi="Time New Roman" w:hint="eastAsia"/>
        </w:rPr>
        <w:t>的情况</w:t>
      </w:r>
      <w:r w:rsidRPr="00311672">
        <w:rPr>
          <w:rFonts w:ascii="Time New Roman" w:eastAsia="黑体" w:hAnsi="Time New Roman"/>
        </w:rPr>
        <w:t>以</w:t>
      </w:r>
      <w:r w:rsidRPr="00311672">
        <w:rPr>
          <w:rFonts w:ascii="Time New Roman" w:eastAsia="黑体" w:hAnsi="Time New Roman" w:hint="eastAsia"/>
        </w:rPr>
        <w:t>避免</w:t>
      </w:r>
      <w:r w:rsidRPr="00311672">
        <w:rPr>
          <w:rFonts w:ascii="Time New Roman" w:eastAsia="黑体" w:hAnsi="Time New Roman"/>
        </w:rPr>
        <w:t>对其他劳动权利造成负面影响。</w:t>
      </w:r>
    </w:p>
    <w:p w14:paraId="184BA3C9" w14:textId="0AEC3BB3" w:rsidR="00311672" w:rsidRPr="00311672" w:rsidRDefault="00311672" w:rsidP="002D2B19">
      <w:pPr>
        <w:pStyle w:val="H23GC"/>
      </w:pPr>
      <w:r w:rsidRPr="00311672">
        <w:tab/>
      </w:r>
      <w:r w:rsidRPr="00311672">
        <w:tab/>
      </w:r>
      <w:r w:rsidRPr="00311672">
        <w:t>最低工资</w:t>
      </w:r>
    </w:p>
    <w:p w14:paraId="28D7266B" w14:textId="5F47E93D" w:rsidR="00311672" w:rsidRPr="00311672" w:rsidRDefault="00311672" w:rsidP="00311672">
      <w:pPr>
        <w:pStyle w:val="SingleTxtGC"/>
      </w:pPr>
      <w:r w:rsidRPr="00311672">
        <w:t>30.</w:t>
      </w:r>
      <w:r w:rsidRPr="00311672">
        <w:tab/>
      </w:r>
      <w:r w:rsidRPr="00311672">
        <w:t>委员会</w:t>
      </w:r>
      <w:r w:rsidRPr="00311672">
        <w:rPr>
          <w:rFonts w:hint="eastAsia"/>
        </w:rPr>
        <w:t>欣见缔约国的</w:t>
      </w:r>
      <w:r w:rsidRPr="00311672">
        <w:t>最低工资</w:t>
      </w:r>
      <w:r w:rsidRPr="00311672">
        <w:t>(</w:t>
      </w:r>
      <w:r w:rsidRPr="00311672">
        <w:t>最低生活工资</w:t>
      </w:r>
      <w:r w:rsidRPr="00311672">
        <w:t>)</w:t>
      </w:r>
      <w:r w:rsidRPr="00311672">
        <w:t>稳步增长。然而，委员会关切的是，未登记就业现象的普遍存在和劳动监察单位开展监察的能力有限</w:t>
      </w:r>
      <w:r w:rsidRPr="00311672">
        <w:rPr>
          <w:rFonts w:hint="eastAsia"/>
        </w:rPr>
        <w:t>制约</w:t>
      </w:r>
      <w:r w:rsidRPr="00311672">
        <w:t>了最低工资的</w:t>
      </w:r>
      <w:r w:rsidRPr="00311672">
        <w:rPr>
          <w:rFonts w:hint="eastAsia"/>
        </w:rPr>
        <w:t>实际</w:t>
      </w:r>
      <w:r w:rsidRPr="00311672">
        <w:t>适用</w:t>
      </w:r>
      <w:r w:rsidRPr="00311672">
        <w:t>(</w:t>
      </w:r>
      <w:r w:rsidRPr="00311672">
        <w:t>第七条</w:t>
      </w:r>
      <w:r w:rsidRPr="00311672">
        <w:t>)</w:t>
      </w:r>
      <w:r w:rsidRPr="00311672">
        <w:t>。</w:t>
      </w:r>
    </w:p>
    <w:p w14:paraId="60E9ACE3" w14:textId="118A3F00"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31</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w:t>
      </w:r>
      <w:r w:rsidRPr="00311672">
        <w:rPr>
          <w:rFonts w:ascii="Time New Roman" w:eastAsia="黑体" w:hAnsi="Time New Roman" w:hint="eastAsia"/>
        </w:rPr>
        <w:t>回顾</w:t>
      </w:r>
      <w:r w:rsidRPr="00311672">
        <w:rPr>
          <w:rFonts w:ascii="Time New Roman" w:eastAsia="黑体" w:hAnsi="Time New Roman"/>
        </w:rPr>
        <w:t>第</w:t>
      </w:r>
      <w:r w:rsidRPr="002D2B19">
        <w:rPr>
          <w:rFonts w:ascii="Time New Roman" w:eastAsia="黑体" w:hAnsi="Time New Roman"/>
        </w:rPr>
        <w:t>23</w:t>
      </w:r>
      <w:r w:rsidRPr="00311672">
        <w:rPr>
          <w:rFonts w:ascii="Time New Roman" w:eastAsia="黑体" w:hAnsi="Time New Roman"/>
        </w:rPr>
        <w:t>号一般性意见</w:t>
      </w:r>
      <w:r w:rsidRPr="00311672">
        <w:rPr>
          <w:rFonts w:ascii="Time New Roman" w:eastAsia="黑体" w:hAnsi="Time New Roman" w:hint="eastAsia"/>
        </w:rPr>
        <w:t>(</w:t>
      </w:r>
      <w:r w:rsidRPr="002D2B19">
        <w:rPr>
          <w:rFonts w:ascii="Time New Roman" w:eastAsia="黑体" w:hAnsi="Time New Roman"/>
        </w:rPr>
        <w:t>2</w:t>
      </w:r>
      <w:r w:rsidRPr="00311672">
        <w:rPr>
          <w:rFonts w:ascii="Time New Roman" w:eastAsia="黑体" w:hAnsi="Time New Roman"/>
        </w:rPr>
        <w:t>0</w:t>
      </w:r>
      <w:r w:rsidRPr="002D2B19">
        <w:rPr>
          <w:rFonts w:ascii="Time New Roman" w:eastAsia="黑体" w:hAnsi="Time New Roman"/>
        </w:rPr>
        <w:t>16</w:t>
      </w:r>
      <w:r w:rsidRPr="00311672">
        <w:rPr>
          <w:rFonts w:ascii="Time New Roman" w:eastAsia="黑体" w:hAnsi="Time New Roman"/>
        </w:rPr>
        <w:t>年</w:t>
      </w:r>
      <w:r w:rsidRPr="00311672">
        <w:rPr>
          <w:rFonts w:ascii="Time New Roman" w:eastAsia="黑体" w:hAnsi="Time New Roman" w:hint="eastAsia"/>
        </w:rPr>
        <w:t>)</w:t>
      </w:r>
      <w:r w:rsidRPr="00311672">
        <w:rPr>
          <w:rFonts w:ascii="Time New Roman" w:eastAsia="黑体" w:hAnsi="Time New Roman"/>
        </w:rPr>
        <w:t>，并建议缔约国</w:t>
      </w:r>
      <w:r w:rsidRPr="00311672">
        <w:rPr>
          <w:rFonts w:ascii="Time New Roman" w:eastAsia="黑体" w:hAnsi="Time New Roman" w:hint="eastAsia"/>
        </w:rPr>
        <w:t>：</w:t>
      </w:r>
    </w:p>
    <w:p w14:paraId="7F9A6E62" w14:textId="649F3624"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采取紧急措施强化国家劳动监察局的能力</w:t>
      </w:r>
      <w:r w:rsidR="00311672" w:rsidRPr="002D2B19">
        <w:rPr>
          <w:rFonts w:ascii="Time New Roman" w:eastAsia="黑体" w:hAnsi="Time New Roman" w:hint="eastAsia"/>
        </w:rPr>
        <w:t>；</w:t>
      </w:r>
    </w:p>
    <w:p w14:paraId="62899159" w14:textId="4AECDCEB"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确保</w:t>
      </w:r>
      <w:r w:rsidR="00311672" w:rsidRPr="00311672">
        <w:rPr>
          <w:rFonts w:ascii="Time New Roman" w:eastAsia="黑体" w:hAnsi="Time New Roman"/>
        </w:rPr>
        <w:t>有效监督最低工资</w:t>
      </w:r>
      <w:r w:rsidR="00311672" w:rsidRPr="00311672">
        <w:rPr>
          <w:rFonts w:ascii="Time New Roman" w:eastAsia="黑体" w:hAnsi="Time New Roman" w:hint="eastAsia"/>
        </w:rPr>
        <w:t>的</w:t>
      </w:r>
      <w:r w:rsidR="00311672" w:rsidRPr="00311672">
        <w:rPr>
          <w:rFonts w:ascii="Time New Roman" w:eastAsia="黑体" w:hAnsi="Time New Roman"/>
        </w:rPr>
        <w:t>支付</w:t>
      </w:r>
      <w:r w:rsidR="00311672" w:rsidRPr="00311672">
        <w:rPr>
          <w:rFonts w:ascii="Time New Roman" w:eastAsia="黑体" w:hAnsi="Time New Roman" w:hint="eastAsia"/>
        </w:rPr>
        <w:t>情况</w:t>
      </w:r>
      <w:r w:rsidR="00311672" w:rsidRPr="00311672">
        <w:rPr>
          <w:rFonts w:ascii="Time New Roman" w:eastAsia="黑体" w:hAnsi="Time New Roman"/>
        </w:rPr>
        <w:t>，对违规</w:t>
      </w:r>
      <w:r w:rsidR="00311672" w:rsidRPr="00311672">
        <w:rPr>
          <w:rFonts w:ascii="Time New Roman" w:eastAsia="黑体" w:hAnsi="Time New Roman" w:hint="eastAsia"/>
        </w:rPr>
        <w:t>行为</w:t>
      </w:r>
      <w:r w:rsidR="00311672" w:rsidRPr="00311672">
        <w:rPr>
          <w:rFonts w:ascii="Time New Roman" w:eastAsia="黑体" w:hAnsi="Time New Roman"/>
        </w:rPr>
        <w:t>实施</w:t>
      </w:r>
      <w:r w:rsidR="00311672" w:rsidRPr="00311672">
        <w:rPr>
          <w:rFonts w:ascii="Time New Roman" w:eastAsia="黑体" w:hAnsi="Time New Roman" w:hint="eastAsia"/>
        </w:rPr>
        <w:t>适当、</w:t>
      </w:r>
      <w:r w:rsidR="00311672" w:rsidRPr="00311672">
        <w:rPr>
          <w:rFonts w:ascii="Time New Roman" w:eastAsia="黑体" w:hAnsi="Time New Roman"/>
        </w:rPr>
        <w:t>具有震慑力的处罚</w:t>
      </w:r>
      <w:r w:rsidR="00311672" w:rsidRPr="002D2B19">
        <w:rPr>
          <w:rFonts w:ascii="Time New Roman" w:eastAsia="黑体" w:hAnsi="Time New Roman" w:hint="eastAsia"/>
        </w:rPr>
        <w:t>；</w:t>
      </w:r>
    </w:p>
    <w:p w14:paraId="5299E4F6" w14:textId="7BE3F50A"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确保最低工资标准能使所有</w:t>
      </w:r>
      <w:r w:rsidR="00311672" w:rsidRPr="00311672">
        <w:rPr>
          <w:rFonts w:ascii="Time New Roman" w:eastAsia="黑体" w:hAnsi="Time New Roman" w:hint="eastAsia"/>
        </w:rPr>
        <w:t>工人</w:t>
      </w:r>
      <w:r w:rsidR="00311672" w:rsidRPr="00311672">
        <w:rPr>
          <w:rFonts w:ascii="Time New Roman" w:eastAsia="黑体" w:hAnsi="Time New Roman"/>
        </w:rPr>
        <w:t>及其家庭维持适足</w:t>
      </w:r>
      <w:r w:rsidR="00311672" w:rsidRPr="00311672">
        <w:rPr>
          <w:rFonts w:ascii="Time New Roman" w:eastAsia="黑体" w:hAnsi="Time New Roman" w:hint="eastAsia"/>
        </w:rPr>
        <w:t>的</w:t>
      </w:r>
      <w:r w:rsidR="00311672" w:rsidRPr="00311672">
        <w:rPr>
          <w:rFonts w:ascii="Time New Roman" w:eastAsia="黑体" w:hAnsi="Time New Roman"/>
        </w:rPr>
        <w:t>生活水平，并</w:t>
      </w:r>
      <w:r w:rsidR="00311672" w:rsidRPr="00311672">
        <w:rPr>
          <w:rFonts w:ascii="Time New Roman" w:eastAsia="黑体" w:hAnsi="Time New Roman" w:hint="eastAsia"/>
        </w:rPr>
        <w:t>根据</w:t>
      </w:r>
      <w:r w:rsidR="00311672" w:rsidRPr="00311672">
        <w:rPr>
          <w:rFonts w:ascii="Time New Roman" w:eastAsia="黑体" w:hAnsi="Time New Roman"/>
        </w:rPr>
        <w:t>生活成本定期调整最低工资；</w:t>
      </w:r>
    </w:p>
    <w:p w14:paraId="74F1A534" w14:textId="733C8062"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批准国际劳工组织</w:t>
      </w:r>
      <w:r w:rsidR="00311672" w:rsidRPr="002D2B19">
        <w:rPr>
          <w:rFonts w:ascii="Time New Roman" w:eastAsia="黑体" w:hAnsi="Time New Roman"/>
        </w:rPr>
        <w:t>197</w:t>
      </w:r>
      <w:r w:rsidR="00311672" w:rsidRPr="00311672">
        <w:rPr>
          <w:rFonts w:ascii="Time New Roman" w:eastAsia="黑体" w:hAnsi="Time New Roman"/>
        </w:rPr>
        <w:t>0</w:t>
      </w:r>
      <w:r w:rsidR="00311672" w:rsidRPr="00311672">
        <w:rPr>
          <w:rFonts w:ascii="Time New Roman" w:eastAsia="黑体" w:hAnsi="Time New Roman"/>
        </w:rPr>
        <w:t>年《确定最低工资公约》</w:t>
      </w:r>
      <w:r w:rsidR="00311672" w:rsidRPr="00311672">
        <w:rPr>
          <w:rFonts w:ascii="Time New Roman" w:eastAsia="黑体" w:hAnsi="Time New Roman" w:hint="eastAsia"/>
        </w:rPr>
        <w:t>(</w:t>
      </w:r>
      <w:r w:rsidR="00311672" w:rsidRPr="00311672">
        <w:rPr>
          <w:rFonts w:ascii="Time New Roman" w:eastAsia="黑体" w:hAnsi="Time New Roman"/>
        </w:rPr>
        <w:t>第</w:t>
      </w:r>
      <w:r w:rsidR="00311672" w:rsidRPr="002D2B19">
        <w:rPr>
          <w:rFonts w:ascii="Time New Roman" w:eastAsia="黑体" w:hAnsi="Time New Roman"/>
        </w:rPr>
        <w:t>131</w:t>
      </w:r>
      <w:r w:rsidR="00311672" w:rsidRPr="00311672">
        <w:rPr>
          <w:rFonts w:ascii="Time New Roman" w:eastAsia="黑体" w:hAnsi="Time New Roman"/>
        </w:rPr>
        <w:t>号</w:t>
      </w:r>
      <w:r w:rsidR="00311672" w:rsidRPr="00311672">
        <w:rPr>
          <w:rFonts w:ascii="Time New Roman" w:eastAsia="黑体" w:hAnsi="Time New Roman" w:hint="eastAsia"/>
        </w:rPr>
        <w:t>)</w:t>
      </w:r>
      <w:r w:rsidR="00311672" w:rsidRPr="00311672">
        <w:rPr>
          <w:rFonts w:ascii="Time New Roman" w:eastAsia="黑体" w:hAnsi="Time New Roman" w:hint="eastAsia"/>
        </w:rPr>
        <w:t>。</w:t>
      </w:r>
    </w:p>
    <w:p w14:paraId="755BB50C" w14:textId="77777777" w:rsidR="00311672" w:rsidRPr="00311672" w:rsidRDefault="00311672" w:rsidP="002D2B19">
      <w:pPr>
        <w:pStyle w:val="H23GC"/>
      </w:pPr>
      <w:r w:rsidRPr="00311672">
        <w:tab/>
      </w:r>
      <w:r w:rsidRPr="00311672">
        <w:tab/>
      </w:r>
      <w:r w:rsidRPr="00311672">
        <w:rPr>
          <w:rFonts w:hint="eastAsia"/>
        </w:rPr>
        <w:t>工会权利</w:t>
      </w:r>
    </w:p>
    <w:p w14:paraId="5A3D829F" w14:textId="57D4DD72" w:rsidR="00311672" w:rsidRPr="00311672" w:rsidRDefault="00311672" w:rsidP="00311672">
      <w:pPr>
        <w:pStyle w:val="SingleTxtGC"/>
      </w:pPr>
      <w:r w:rsidRPr="00311672">
        <w:t>32.</w:t>
      </w:r>
      <w:r w:rsidRPr="00311672">
        <w:tab/>
      </w:r>
      <w:r w:rsidRPr="00311672">
        <w:t>委员会关切</w:t>
      </w:r>
      <w:r w:rsidRPr="00311672">
        <w:rPr>
          <w:rFonts w:hint="eastAsia"/>
        </w:rPr>
        <w:t>的是</w:t>
      </w:r>
      <w:r w:rsidRPr="00311672">
        <w:t>，</w:t>
      </w:r>
      <w:r w:rsidRPr="00311672">
        <w:t>1997</w:t>
      </w:r>
      <w:r w:rsidRPr="00311672">
        <w:t>年《劳动生产力和竞争力法》允许无理由解雇，且据报告，相关条款已被用</w:t>
      </w:r>
      <w:r w:rsidRPr="00311672">
        <w:rPr>
          <w:rFonts w:hint="eastAsia"/>
        </w:rPr>
        <w:t>于应</w:t>
      </w:r>
      <w:r w:rsidRPr="00311672">
        <w:t>对</w:t>
      </w:r>
      <w:r w:rsidRPr="00311672">
        <w:rPr>
          <w:rFonts w:hint="eastAsia"/>
        </w:rPr>
        <w:t>参加</w:t>
      </w:r>
      <w:r w:rsidRPr="00311672">
        <w:t>工会活动和</w:t>
      </w:r>
      <w:r w:rsidRPr="00311672">
        <w:rPr>
          <w:rFonts w:hint="eastAsia"/>
        </w:rPr>
        <w:t>行使</w:t>
      </w:r>
      <w:r w:rsidRPr="00311672">
        <w:t>罢工权的</w:t>
      </w:r>
      <w:r w:rsidRPr="00311672">
        <w:rPr>
          <w:rFonts w:hint="eastAsia"/>
        </w:rPr>
        <w:t>工人</w:t>
      </w:r>
      <w:r w:rsidRPr="00311672">
        <w:t>。委员会还关切</w:t>
      </w:r>
      <w:r w:rsidRPr="00311672">
        <w:rPr>
          <w:rFonts w:hint="eastAsia"/>
        </w:rPr>
        <w:t>的是</w:t>
      </w:r>
      <w:r w:rsidRPr="00311672">
        <w:t>，</w:t>
      </w:r>
      <w:r w:rsidRPr="00311672">
        <w:rPr>
          <w:rFonts w:hint="eastAsia"/>
        </w:rPr>
        <w:t>被认为基本</w:t>
      </w:r>
      <w:r w:rsidRPr="00311672">
        <w:t>服务行业</w:t>
      </w:r>
      <w:r w:rsidRPr="00311672">
        <w:rPr>
          <w:rFonts w:hint="eastAsia"/>
        </w:rPr>
        <w:t>的许多工人的</w:t>
      </w:r>
      <w:r w:rsidRPr="00311672">
        <w:t>罢工权受到严格限制</w:t>
      </w:r>
      <w:r w:rsidRPr="00311672">
        <w:rPr>
          <w:rFonts w:hint="eastAsia"/>
        </w:rPr>
        <w:t>(</w:t>
      </w:r>
      <w:r w:rsidRPr="00311672">
        <w:t>第八条</w:t>
      </w:r>
      <w:r w:rsidRPr="00311672">
        <w:rPr>
          <w:rFonts w:hint="eastAsia"/>
        </w:rPr>
        <w:t>)</w:t>
      </w:r>
      <w:r w:rsidRPr="00311672">
        <w:t>。</w:t>
      </w:r>
    </w:p>
    <w:p w14:paraId="04C8F1F2" w14:textId="03F95E88"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33</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2D2B19">
        <w:rPr>
          <w:rFonts w:ascii="Time New Roman" w:eastAsia="黑体" w:hAnsi="Time New Roman" w:hint="eastAsia"/>
        </w:rPr>
        <w:t>：</w:t>
      </w:r>
    </w:p>
    <w:p w14:paraId="2BF67EC6" w14:textId="73162443"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采取立法</w:t>
      </w:r>
      <w:r w:rsidR="00311672" w:rsidRPr="00311672">
        <w:rPr>
          <w:rFonts w:ascii="Time New Roman" w:eastAsia="黑体" w:hAnsi="Time New Roman" w:hint="eastAsia"/>
        </w:rPr>
        <w:t>和</w:t>
      </w:r>
      <w:r w:rsidR="00311672" w:rsidRPr="00311672">
        <w:rPr>
          <w:rFonts w:ascii="Time New Roman" w:eastAsia="黑体" w:hAnsi="Time New Roman"/>
        </w:rPr>
        <w:t>其他措施，确保</w:t>
      </w:r>
      <w:r w:rsidR="00311672" w:rsidRPr="00311672">
        <w:rPr>
          <w:rFonts w:ascii="Time New Roman" w:eastAsia="黑体" w:hAnsi="Time New Roman" w:hint="eastAsia"/>
        </w:rPr>
        <w:t>适用的</w:t>
      </w:r>
      <w:r w:rsidR="00311672" w:rsidRPr="00311672">
        <w:rPr>
          <w:rFonts w:ascii="Time New Roman" w:eastAsia="黑体" w:hAnsi="Time New Roman"/>
        </w:rPr>
        <w:t>法规与《公约》第八条相一致，并修订</w:t>
      </w:r>
      <w:r w:rsidR="00311672" w:rsidRPr="002D2B19">
        <w:rPr>
          <w:rFonts w:ascii="Time New Roman" w:eastAsia="黑体" w:hAnsi="Time New Roman"/>
        </w:rPr>
        <w:t>1997</w:t>
      </w:r>
      <w:r w:rsidR="00311672" w:rsidRPr="00311672">
        <w:rPr>
          <w:rFonts w:ascii="Time New Roman" w:eastAsia="黑体" w:hAnsi="Time New Roman"/>
        </w:rPr>
        <w:t>年《劳动生产力和竞争力法》</w:t>
      </w:r>
      <w:r w:rsidR="00311672" w:rsidRPr="00311672">
        <w:rPr>
          <w:rFonts w:ascii="Time New Roman" w:eastAsia="黑体" w:hAnsi="Time New Roman" w:hint="eastAsia"/>
        </w:rPr>
        <w:t>；</w:t>
      </w:r>
    </w:p>
    <w:p w14:paraId="2A6A2BB3" w14:textId="4F4E077B"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采取</w:t>
      </w:r>
      <w:r w:rsidR="00311672" w:rsidRPr="00311672">
        <w:rPr>
          <w:rFonts w:ascii="Time New Roman" w:eastAsia="黑体" w:hAnsi="Time New Roman"/>
        </w:rPr>
        <w:t>有效措施保护</w:t>
      </w:r>
      <w:r w:rsidR="00311672" w:rsidRPr="00311672">
        <w:rPr>
          <w:rFonts w:ascii="Time New Roman" w:eastAsia="黑体" w:hAnsi="Time New Roman" w:hint="eastAsia"/>
        </w:rPr>
        <w:t>工人参与</w:t>
      </w:r>
      <w:r w:rsidR="00311672" w:rsidRPr="00311672">
        <w:rPr>
          <w:rFonts w:ascii="Time New Roman" w:eastAsia="黑体" w:hAnsi="Time New Roman"/>
        </w:rPr>
        <w:t>工会</w:t>
      </w:r>
      <w:r w:rsidR="00311672" w:rsidRPr="00311672">
        <w:rPr>
          <w:rFonts w:ascii="Time New Roman" w:eastAsia="黑体" w:hAnsi="Time New Roman" w:hint="eastAsia"/>
        </w:rPr>
        <w:t>活动而不会</w:t>
      </w:r>
      <w:r w:rsidR="00311672" w:rsidRPr="00311672">
        <w:rPr>
          <w:rFonts w:ascii="Time New Roman" w:eastAsia="黑体" w:hAnsi="Time New Roman"/>
        </w:rPr>
        <w:t>遭</w:t>
      </w:r>
      <w:r w:rsidR="00311672" w:rsidRPr="00311672">
        <w:rPr>
          <w:rFonts w:ascii="Time New Roman" w:eastAsia="黑体" w:hAnsi="Time New Roman" w:hint="eastAsia"/>
        </w:rPr>
        <w:t>受</w:t>
      </w:r>
      <w:r w:rsidR="00311672" w:rsidRPr="00311672">
        <w:rPr>
          <w:rFonts w:ascii="Time New Roman" w:eastAsia="黑体" w:hAnsi="Time New Roman"/>
        </w:rPr>
        <w:t>报复，</w:t>
      </w:r>
      <w:r w:rsidR="00311672" w:rsidRPr="00311672">
        <w:rPr>
          <w:rFonts w:ascii="Time New Roman" w:eastAsia="黑体" w:hAnsi="Time New Roman" w:hint="eastAsia"/>
        </w:rPr>
        <w:t>为此</w:t>
      </w:r>
      <w:r w:rsidR="00311672" w:rsidRPr="00311672">
        <w:rPr>
          <w:rFonts w:ascii="Time New Roman" w:eastAsia="黑体" w:hAnsi="Time New Roman"/>
        </w:rPr>
        <w:t>预防、调查和适当惩处一切形式的反工会歧视和暴力行为；</w:t>
      </w:r>
    </w:p>
    <w:p w14:paraId="461B4D97" w14:textId="7F81E042"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审查</w:t>
      </w:r>
      <w:r w:rsidR="00311672" w:rsidRPr="00311672">
        <w:rPr>
          <w:rFonts w:ascii="Time New Roman" w:eastAsia="黑体" w:hAnsi="Time New Roman"/>
        </w:rPr>
        <w:t>罢工权</w:t>
      </w:r>
      <w:r w:rsidR="00311672" w:rsidRPr="00311672">
        <w:rPr>
          <w:rFonts w:ascii="Time New Roman" w:eastAsia="黑体" w:hAnsi="Time New Roman" w:hint="eastAsia"/>
        </w:rPr>
        <w:t>受限的</w:t>
      </w:r>
      <w:r w:rsidR="00311672" w:rsidRPr="00311672">
        <w:rPr>
          <w:rFonts w:ascii="Time New Roman" w:eastAsia="黑体" w:hAnsi="Time New Roman"/>
        </w:rPr>
        <w:t>行业范围，</w:t>
      </w:r>
      <w:r w:rsidR="00311672" w:rsidRPr="00311672">
        <w:rPr>
          <w:rFonts w:ascii="Time New Roman" w:eastAsia="黑体" w:hAnsi="Time New Roman" w:hint="eastAsia"/>
        </w:rPr>
        <w:t>以</w:t>
      </w:r>
      <w:r w:rsidR="00311672" w:rsidRPr="00311672">
        <w:rPr>
          <w:rFonts w:ascii="Time New Roman" w:eastAsia="黑体" w:hAnsi="Time New Roman"/>
        </w:rPr>
        <w:t>消除对非</w:t>
      </w:r>
      <w:r w:rsidR="00311672" w:rsidRPr="00311672">
        <w:rPr>
          <w:rFonts w:ascii="Time New Roman" w:eastAsia="黑体" w:hAnsi="Time New Roman" w:hint="eastAsia"/>
        </w:rPr>
        <w:t>基本</w:t>
      </w:r>
      <w:r w:rsidR="00311672" w:rsidRPr="00311672">
        <w:rPr>
          <w:rFonts w:ascii="Time New Roman" w:eastAsia="黑体" w:hAnsi="Time New Roman"/>
        </w:rPr>
        <w:t>服务行业的过度限制</w:t>
      </w:r>
      <w:r w:rsidR="00311672" w:rsidRPr="00311672">
        <w:rPr>
          <w:rFonts w:ascii="Time New Roman" w:eastAsia="黑体" w:hAnsi="Time New Roman" w:hint="eastAsia"/>
        </w:rPr>
        <w:t>。</w:t>
      </w:r>
    </w:p>
    <w:p w14:paraId="207C7259" w14:textId="77777777" w:rsidR="00311672" w:rsidRPr="00311672" w:rsidRDefault="00311672" w:rsidP="002D2B19">
      <w:pPr>
        <w:pStyle w:val="H23GC"/>
      </w:pPr>
      <w:r w:rsidRPr="00311672">
        <w:tab/>
      </w:r>
      <w:r w:rsidRPr="00311672">
        <w:tab/>
      </w:r>
      <w:r w:rsidRPr="00311672">
        <w:t>社会保障权</w:t>
      </w:r>
    </w:p>
    <w:p w14:paraId="613B87A9" w14:textId="5836215C" w:rsidR="00311672" w:rsidRPr="00311672" w:rsidRDefault="00311672" w:rsidP="00311672">
      <w:pPr>
        <w:pStyle w:val="SingleTxtGC"/>
      </w:pPr>
      <w:r w:rsidRPr="00311672">
        <w:t>34.</w:t>
      </w:r>
      <w:r w:rsidRPr="00311672">
        <w:tab/>
      </w:r>
      <w:r w:rsidRPr="00311672">
        <w:t>委员会关切</w:t>
      </w:r>
      <w:r w:rsidRPr="00311672">
        <w:rPr>
          <w:rFonts w:hint="eastAsia"/>
        </w:rPr>
        <w:t>的是</w:t>
      </w:r>
      <w:r w:rsidRPr="00311672">
        <w:t>，近</w:t>
      </w:r>
      <w:r w:rsidRPr="00311672">
        <w:t>70%</w:t>
      </w:r>
      <w:r w:rsidRPr="00311672">
        <w:t>劳动年龄人口未参加任何养老金计划，且低收入群体的缴费型养老金覆盖率</w:t>
      </w:r>
      <w:r w:rsidRPr="00311672">
        <w:rPr>
          <w:rFonts w:hint="eastAsia"/>
        </w:rPr>
        <w:t>很</w:t>
      </w:r>
      <w:r w:rsidRPr="00311672">
        <w:t>低。委员会还关切</w:t>
      </w:r>
      <w:r w:rsidRPr="00311672">
        <w:rPr>
          <w:rFonts w:hint="eastAsia"/>
        </w:rPr>
        <w:t>的是，</w:t>
      </w:r>
      <w:r w:rsidRPr="00311672">
        <w:t>缔约国尚未建立失业保险制度，并指出基于工作年限的离职补偿不能等同于就业保障</w:t>
      </w:r>
      <w:r w:rsidRPr="00311672">
        <w:rPr>
          <w:rFonts w:hint="eastAsia"/>
        </w:rPr>
        <w:t>(</w:t>
      </w:r>
      <w:r w:rsidRPr="00311672">
        <w:t>第九条</w:t>
      </w:r>
      <w:r w:rsidRPr="00311672">
        <w:rPr>
          <w:rFonts w:hint="eastAsia"/>
        </w:rPr>
        <w:t>)</w:t>
      </w:r>
      <w:r w:rsidRPr="00311672">
        <w:t>。</w:t>
      </w:r>
    </w:p>
    <w:p w14:paraId="43D05B9A" w14:textId="682A3924"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35</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p>
    <w:p w14:paraId="2B56EA6E" w14:textId="3485375E"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采取措施逐步实现社会保障全民覆盖，建立涵盖疾病、养老、失业、工伤、生育、残疾以及遗属和孤儿保障的养老金体系；</w:t>
      </w:r>
    </w:p>
    <w:p w14:paraId="406C3C60" w14:textId="75A9E07F"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继续与劳工组织合作，根据《公约》第六条和第九条以及委员会第</w:t>
      </w:r>
      <w:r w:rsidR="00311672" w:rsidRPr="002D2B19">
        <w:rPr>
          <w:rFonts w:ascii="Time New Roman" w:eastAsia="黑体" w:hAnsi="Time New Roman"/>
        </w:rPr>
        <w:t>19</w:t>
      </w:r>
      <w:r w:rsidR="00311672" w:rsidRPr="00311672">
        <w:rPr>
          <w:rFonts w:ascii="Time New Roman" w:eastAsia="黑体" w:hAnsi="Time New Roman"/>
        </w:rPr>
        <w:t>号一般性意见</w:t>
      </w:r>
      <w:r w:rsidR="00311672" w:rsidRPr="00311672">
        <w:rPr>
          <w:rFonts w:ascii="Time New Roman" w:eastAsia="黑体" w:hAnsi="Time New Roman" w:hint="eastAsia"/>
        </w:rPr>
        <w:t>(</w:t>
      </w:r>
      <w:r w:rsidR="00311672" w:rsidRPr="002D2B19">
        <w:rPr>
          <w:rFonts w:ascii="Time New Roman" w:eastAsia="黑体" w:hAnsi="Time New Roman"/>
        </w:rPr>
        <w:t>2</w:t>
      </w:r>
      <w:r w:rsidR="00311672" w:rsidRPr="00311672">
        <w:rPr>
          <w:rFonts w:ascii="Time New Roman" w:eastAsia="黑体" w:hAnsi="Time New Roman"/>
        </w:rPr>
        <w:t>0</w:t>
      </w:r>
      <w:r w:rsidR="00311672" w:rsidRPr="002D2B19">
        <w:rPr>
          <w:rFonts w:ascii="Time New Roman" w:eastAsia="黑体" w:hAnsi="Time New Roman"/>
        </w:rPr>
        <w:t>17</w:t>
      </w:r>
      <w:r w:rsidR="00311672" w:rsidRPr="00311672">
        <w:rPr>
          <w:rFonts w:ascii="Time New Roman" w:eastAsia="黑体" w:hAnsi="Time New Roman"/>
        </w:rPr>
        <w:t>年</w:t>
      </w:r>
      <w:r w:rsidR="00311672" w:rsidRPr="00311672">
        <w:rPr>
          <w:rFonts w:ascii="Time New Roman" w:eastAsia="黑体" w:hAnsi="Time New Roman" w:hint="eastAsia"/>
        </w:rPr>
        <w:t>)</w:t>
      </w:r>
      <w:r w:rsidR="00311672" w:rsidRPr="00311672">
        <w:rPr>
          <w:rFonts w:ascii="Time New Roman" w:eastAsia="黑体" w:hAnsi="Time New Roman"/>
        </w:rPr>
        <w:t>，建立全面的失业保障制度；</w:t>
      </w:r>
    </w:p>
    <w:p w14:paraId="1355147B" w14:textId="11164FB1"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确保应急响应</w:t>
      </w:r>
      <w:r w:rsidR="00311672" w:rsidRPr="00311672">
        <w:rPr>
          <w:rFonts w:ascii="Time New Roman" w:eastAsia="黑体" w:hAnsi="Time New Roman" w:hint="eastAsia"/>
        </w:rPr>
        <w:t>方案</w:t>
      </w:r>
      <w:r w:rsidR="00311672" w:rsidRPr="00311672">
        <w:rPr>
          <w:rFonts w:ascii="Time New Roman" w:eastAsia="黑体" w:hAnsi="Time New Roman"/>
        </w:rPr>
        <w:t>和干预措施能够有效保护全体</w:t>
      </w:r>
      <w:r w:rsidR="00311672" w:rsidRPr="00311672">
        <w:rPr>
          <w:rFonts w:ascii="Time New Roman" w:eastAsia="黑体" w:hAnsi="Time New Roman" w:hint="eastAsia"/>
        </w:rPr>
        <w:t>民众</w:t>
      </w:r>
      <w:r w:rsidR="00311672" w:rsidRPr="00311672">
        <w:rPr>
          <w:rFonts w:ascii="Time New Roman" w:eastAsia="黑体" w:hAnsi="Time New Roman"/>
        </w:rPr>
        <w:t>，并优先惠及最</w:t>
      </w:r>
      <w:r w:rsidR="00311672" w:rsidRPr="00311672">
        <w:rPr>
          <w:rFonts w:ascii="Time New Roman" w:eastAsia="黑体" w:hAnsi="Time New Roman" w:hint="eastAsia"/>
        </w:rPr>
        <w:t>脆弱</w:t>
      </w:r>
      <w:r w:rsidR="00311672" w:rsidRPr="00311672">
        <w:rPr>
          <w:rFonts w:ascii="Time New Roman" w:eastAsia="黑体" w:hAnsi="Time New Roman"/>
        </w:rPr>
        <w:t>群体。</w:t>
      </w:r>
    </w:p>
    <w:p w14:paraId="41FF71D9" w14:textId="77777777" w:rsidR="00311672" w:rsidRPr="00311672" w:rsidRDefault="00311672" w:rsidP="002D2B19">
      <w:pPr>
        <w:pStyle w:val="H23GC"/>
      </w:pPr>
      <w:r w:rsidRPr="00311672">
        <w:tab/>
      </w:r>
      <w:r w:rsidRPr="00311672">
        <w:tab/>
      </w:r>
      <w:r w:rsidRPr="00311672">
        <w:rPr>
          <w:rFonts w:hint="eastAsia"/>
        </w:rPr>
        <w:t>保护家庭和儿童</w:t>
      </w:r>
    </w:p>
    <w:p w14:paraId="7FBF7063" w14:textId="1FFBEDFA" w:rsidR="00311672" w:rsidRPr="00311672" w:rsidRDefault="00311672" w:rsidP="00311672">
      <w:pPr>
        <w:pStyle w:val="SingleTxtGC"/>
      </w:pPr>
      <w:r w:rsidRPr="00311672">
        <w:t>36.</w:t>
      </w:r>
      <w:r w:rsidRPr="00311672">
        <w:tab/>
      </w:r>
      <w:r w:rsidRPr="00311672">
        <w:t>委员会注意到缔约国着力改善暴力</w:t>
      </w:r>
      <w:r w:rsidRPr="00311672">
        <w:rPr>
          <w:rFonts w:hint="eastAsia"/>
        </w:rPr>
        <w:t>行为</w:t>
      </w:r>
      <w:r w:rsidRPr="00311672">
        <w:t>妇女</w:t>
      </w:r>
      <w:r w:rsidRPr="00311672">
        <w:rPr>
          <w:rFonts w:hint="eastAsia"/>
        </w:rPr>
        <w:t>受害者诉诸司法</w:t>
      </w:r>
      <w:r w:rsidRPr="00311672">
        <w:t>的</w:t>
      </w:r>
      <w:r w:rsidRPr="00311672">
        <w:rPr>
          <w:rFonts w:hint="eastAsia"/>
        </w:rPr>
        <w:t>机会，特别是</w:t>
      </w:r>
      <w:r w:rsidRPr="00311672">
        <w:t>通过</w:t>
      </w:r>
      <w:r w:rsidRPr="00311672">
        <w:rPr>
          <w:rFonts w:hint="eastAsia"/>
        </w:rPr>
        <w:t>了</w:t>
      </w:r>
      <w:r w:rsidRPr="00311672">
        <w:t>第</w:t>
      </w:r>
      <w:r w:rsidRPr="00311672">
        <w:t>30364</w:t>
      </w:r>
      <w:r w:rsidRPr="00311672">
        <w:t>号法</w:t>
      </w:r>
      <w:r w:rsidRPr="00311672">
        <w:rPr>
          <w:rFonts w:hint="eastAsia"/>
        </w:rPr>
        <w:t>以</w:t>
      </w:r>
      <w:r w:rsidRPr="00311672">
        <w:t>及</w:t>
      </w:r>
      <w:r w:rsidRPr="00311672">
        <w:rPr>
          <w:rFonts w:hint="eastAsia"/>
        </w:rPr>
        <w:t>设</w:t>
      </w:r>
      <w:r w:rsidRPr="00311672">
        <w:t>立</w:t>
      </w:r>
      <w:r w:rsidRPr="00311672">
        <w:rPr>
          <w:rFonts w:hint="eastAsia"/>
        </w:rPr>
        <w:t>了</w:t>
      </w:r>
      <w:r w:rsidRPr="00311672">
        <w:t>保护妇女及家庭成员免</w:t>
      </w:r>
      <w:r w:rsidRPr="00311672">
        <w:rPr>
          <w:rFonts w:hint="eastAsia"/>
        </w:rPr>
        <w:t>受</w:t>
      </w:r>
      <w:r w:rsidRPr="00311672">
        <w:t>暴力</w:t>
      </w:r>
      <w:r w:rsidRPr="00311672">
        <w:rPr>
          <w:rFonts w:hint="eastAsia"/>
        </w:rPr>
        <w:t>和</w:t>
      </w:r>
      <w:r w:rsidRPr="00311672">
        <w:t>惩治施暴者国家专门司法体系。</w:t>
      </w:r>
      <w:r w:rsidRPr="00311672">
        <w:rPr>
          <w:rFonts w:hint="eastAsia"/>
        </w:rPr>
        <w:t>然而，</w:t>
      </w:r>
      <w:r w:rsidRPr="00311672">
        <w:t>委员会对家庭和校园中普遍</w:t>
      </w:r>
      <w:r w:rsidRPr="00311672">
        <w:rPr>
          <w:rFonts w:hint="eastAsia"/>
        </w:rPr>
        <w:t>、广泛</w:t>
      </w:r>
      <w:r w:rsidRPr="00311672">
        <w:t>存在的虐待</w:t>
      </w:r>
      <w:r w:rsidRPr="00311672">
        <w:rPr>
          <w:rFonts w:hint="eastAsia"/>
        </w:rPr>
        <w:t>儿童和</w:t>
      </w:r>
      <w:r w:rsidRPr="00311672">
        <w:t>性</w:t>
      </w:r>
      <w:r w:rsidRPr="00311672">
        <w:rPr>
          <w:rFonts w:hint="eastAsia"/>
        </w:rPr>
        <w:t>暴力侵害儿童现象</w:t>
      </w:r>
      <w:r w:rsidRPr="00311672">
        <w:t>表示关切</w:t>
      </w:r>
      <w:r w:rsidRPr="00311672">
        <w:rPr>
          <w:rFonts w:hint="eastAsia"/>
        </w:rPr>
        <w:t>。</w:t>
      </w:r>
      <w:r w:rsidRPr="00311672">
        <w:t>委员会还关切的是</w:t>
      </w:r>
      <w:r w:rsidRPr="00311672">
        <w:rPr>
          <w:rFonts w:hint="eastAsia"/>
        </w:rPr>
        <w:t>，</w:t>
      </w:r>
      <w:r w:rsidRPr="00311672">
        <w:t>农村地区</w:t>
      </w:r>
      <w:r w:rsidRPr="00311672">
        <w:rPr>
          <w:rFonts w:hint="eastAsia"/>
        </w:rPr>
        <w:t>以</w:t>
      </w:r>
      <w:r w:rsidRPr="00311672">
        <w:t>及</w:t>
      </w:r>
      <w:r w:rsidRPr="00311672">
        <w:t>COVID-19</w:t>
      </w:r>
      <w:r w:rsidRPr="00311672">
        <w:rPr>
          <w:rFonts w:hint="eastAsia"/>
        </w:rPr>
        <w:t>大流行</w:t>
      </w:r>
      <w:r w:rsidRPr="00311672">
        <w:t>等危机期间</w:t>
      </w:r>
      <w:r w:rsidRPr="00311672">
        <w:rPr>
          <w:rFonts w:hint="eastAsia"/>
        </w:rPr>
        <w:t>，民众有效获得保护和享有援助服务方面</w:t>
      </w:r>
      <w:r w:rsidRPr="00311672">
        <w:t>存在结构性障碍</w:t>
      </w:r>
      <w:r w:rsidRPr="00311672">
        <w:rPr>
          <w:rFonts w:hint="eastAsia"/>
        </w:rPr>
        <w:t>，特别是是对</w:t>
      </w:r>
      <w:r w:rsidRPr="00311672">
        <w:t>土著女童</w:t>
      </w:r>
      <w:r w:rsidRPr="00311672">
        <w:rPr>
          <w:rFonts w:hint="eastAsia"/>
        </w:rPr>
        <w:t>而言</w:t>
      </w:r>
      <w:r w:rsidRPr="00311672">
        <w:rPr>
          <w:rFonts w:hint="eastAsia"/>
        </w:rPr>
        <w:t>(</w:t>
      </w:r>
      <w:r w:rsidRPr="00311672">
        <w:t>第十条</w:t>
      </w:r>
      <w:r w:rsidRPr="00311672">
        <w:rPr>
          <w:rFonts w:hint="eastAsia"/>
        </w:rPr>
        <w:t>)</w:t>
      </w:r>
      <w:r w:rsidRPr="00311672">
        <w:t>。</w:t>
      </w:r>
    </w:p>
    <w:p w14:paraId="6E478F02" w14:textId="44EB6C06"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37</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委员会建议缔约国采取有效措施：</w:t>
      </w:r>
    </w:p>
    <w:p w14:paraId="4A46221B" w14:textId="1EE55DE6"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以</w:t>
      </w:r>
      <w:r w:rsidR="00311672" w:rsidRPr="00311672">
        <w:rPr>
          <w:rFonts w:ascii="Time New Roman" w:eastAsia="黑体" w:hAnsi="Time New Roman"/>
        </w:rPr>
        <w:t>跨文化、基于人权和性别</w:t>
      </w:r>
      <w:r w:rsidR="00311672" w:rsidRPr="00311672">
        <w:rPr>
          <w:rFonts w:ascii="Time New Roman" w:eastAsia="黑体" w:hAnsi="Time New Roman" w:hint="eastAsia"/>
        </w:rPr>
        <w:t>敏感型的方式</w:t>
      </w:r>
      <w:r w:rsidR="00311672" w:rsidRPr="00311672">
        <w:rPr>
          <w:rFonts w:ascii="Time New Roman" w:eastAsia="黑体" w:hAnsi="Time New Roman"/>
        </w:rPr>
        <w:t>预防儿童</w:t>
      </w:r>
      <w:r w:rsidR="00311672" w:rsidRPr="00311672">
        <w:rPr>
          <w:rFonts w:ascii="Time New Roman" w:eastAsia="黑体" w:hAnsi="Time New Roman" w:hint="eastAsia"/>
        </w:rPr>
        <w:t>和</w:t>
      </w:r>
      <w:r w:rsidR="00311672" w:rsidRPr="00311672">
        <w:rPr>
          <w:rFonts w:ascii="Time New Roman" w:eastAsia="黑体" w:hAnsi="Time New Roman"/>
        </w:rPr>
        <w:t>青少年</w:t>
      </w:r>
      <w:r w:rsidR="00311672" w:rsidRPr="00311672">
        <w:rPr>
          <w:rFonts w:ascii="Time New Roman" w:eastAsia="黑体" w:hAnsi="Time New Roman" w:hint="eastAsia"/>
        </w:rPr>
        <w:t>免遭</w:t>
      </w:r>
      <w:r w:rsidR="00311672" w:rsidRPr="00311672">
        <w:rPr>
          <w:rFonts w:ascii="Time New Roman" w:eastAsia="黑体" w:hAnsi="Time New Roman"/>
        </w:rPr>
        <w:t>性暴力；</w:t>
      </w:r>
    </w:p>
    <w:p w14:paraId="7F9752AD" w14:textId="604FFE5E"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确保受害儿童</w:t>
      </w:r>
      <w:r w:rsidR="00311672" w:rsidRPr="00311672">
        <w:rPr>
          <w:rFonts w:ascii="Time New Roman" w:eastAsia="黑体" w:hAnsi="Time New Roman" w:hint="eastAsia"/>
        </w:rPr>
        <w:t>和</w:t>
      </w:r>
      <w:r w:rsidR="00311672" w:rsidRPr="00311672">
        <w:rPr>
          <w:rFonts w:ascii="Time New Roman" w:eastAsia="黑体" w:hAnsi="Time New Roman"/>
        </w:rPr>
        <w:t>青少年</w:t>
      </w:r>
      <w:r w:rsidR="00311672" w:rsidRPr="00311672">
        <w:rPr>
          <w:rFonts w:ascii="Time New Roman" w:eastAsia="黑体" w:hAnsi="Time New Roman" w:hint="eastAsia"/>
        </w:rPr>
        <w:t>能够诉诸</w:t>
      </w:r>
      <w:r w:rsidR="00311672" w:rsidRPr="00311672">
        <w:rPr>
          <w:rFonts w:ascii="Time New Roman" w:eastAsia="黑体" w:hAnsi="Time New Roman"/>
        </w:rPr>
        <w:t>司法和</w:t>
      </w:r>
      <w:r w:rsidR="00311672" w:rsidRPr="00311672">
        <w:rPr>
          <w:rFonts w:ascii="Time New Roman" w:eastAsia="黑体" w:hAnsi="Time New Roman" w:hint="eastAsia"/>
        </w:rPr>
        <w:t>获得</w:t>
      </w:r>
      <w:r w:rsidR="00311672" w:rsidRPr="00311672">
        <w:rPr>
          <w:rFonts w:ascii="Time New Roman" w:eastAsia="黑体" w:hAnsi="Time New Roman"/>
        </w:rPr>
        <w:t>赔偿</w:t>
      </w:r>
      <w:r w:rsidR="00311672" w:rsidRPr="00311672">
        <w:rPr>
          <w:rFonts w:ascii="Time New Roman" w:eastAsia="黑体" w:hAnsi="Time New Roman" w:hint="eastAsia"/>
        </w:rPr>
        <w:t>；</w:t>
      </w:r>
    </w:p>
    <w:p w14:paraId="6B4BB420" w14:textId="77DE56BA"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持续增加财政</w:t>
      </w:r>
      <w:r w:rsidR="00311672" w:rsidRPr="00311672">
        <w:rPr>
          <w:rFonts w:ascii="Time New Roman" w:eastAsia="黑体" w:hAnsi="Time New Roman" w:hint="eastAsia"/>
        </w:rPr>
        <w:t>和</w:t>
      </w:r>
      <w:r w:rsidR="00311672" w:rsidRPr="00311672">
        <w:rPr>
          <w:rFonts w:ascii="Time New Roman" w:eastAsia="黑体" w:hAnsi="Time New Roman"/>
        </w:rPr>
        <w:t>人力资源投入</w:t>
      </w:r>
      <w:r w:rsidR="00311672" w:rsidRPr="00311672">
        <w:rPr>
          <w:rFonts w:ascii="Time New Roman" w:eastAsia="黑体" w:hAnsi="Time New Roman" w:hint="eastAsia"/>
        </w:rPr>
        <w:t>以</w:t>
      </w:r>
      <w:r w:rsidR="00311672" w:rsidRPr="00311672">
        <w:rPr>
          <w:rFonts w:ascii="Time New Roman" w:eastAsia="黑体" w:hAnsi="Time New Roman"/>
        </w:rPr>
        <w:t>强化</w:t>
      </w:r>
      <w:r w:rsidR="00311672" w:rsidRPr="00311672">
        <w:rPr>
          <w:rFonts w:ascii="Time New Roman" w:eastAsia="黑体" w:hAnsi="Time New Roman" w:hint="eastAsia"/>
        </w:rPr>
        <w:t>打击</w:t>
      </w:r>
      <w:r w:rsidR="00311672" w:rsidRPr="00311672">
        <w:rPr>
          <w:rFonts w:ascii="Time New Roman" w:eastAsia="黑体" w:hAnsi="Time New Roman"/>
        </w:rPr>
        <w:t>性暴力</w:t>
      </w:r>
      <w:r w:rsidR="00311672" w:rsidRPr="00311672">
        <w:rPr>
          <w:rFonts w:ascii="Time New Roman" w:eastAsia="黑体" w:hAnsi="Time New Roman" w:hint="eastAsia"/>
        </w:rPr>
        <w:t>的</w:t>
      </w:r>
      <w:r w:rsidR="00311672" w:rsidRPr="00311672">
        <w:rPr>
          <w:rFonts w:ascii="Time New Roman" w:eastAsia="黑体" w:hAnsi="Time New Roman"/>
        </w:rPr>
        <w:t>措施；</w:t>
      </w:r>
    </w:p>
    <w:p w14:paraId="524A2470" w14:textId="27B22412"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在土著</w:t>
      </w:r>
      <w:r w:rsidR="00311672" w:rsidRPr="00311672">
        <w:rPr>
          <w:rFonts w:ascii="Time New Roman" w:eastAsia="黑体" w:hAnsi="Time New Roman" w:hint="eastAsia"/>
        </w:rPr>
        <w:t>人民</w:t>
      </w:r>
      <w:r w:rsidR="00311672" w:rsidRPr="00311672">
        <w:rPr>
          <w:rFonts w:ascii="Time New Roman" w:eastAsia="黑体" w:hAnsi="Time New Roman"/>
        </w:rPr>
        <w:t>领地</w:t>
      </w:r>
      <w:r w:rsidR="00311672" w:rsidRPr="00311672">
        <w:rPr>
          <w:rFonts w:ascii="Time New Roman" w:eastAsia="黑体" w:hAnsi="Time New Roman" w:hint="eastAsia"/>
        </w:rPr>
        <w:t>设立</w:t>
      </w:r>
      <w:r w:rsidR="00311672" w:rsidRPr="00311672">
        <w:rPr>
          <w:rFonts w:ascii="Time New Roman" w:eastAsia="黑体" w:hAnsi="Time New Roman"/>
        </w:rPr>
        <w:t>政府</w:t>
      </w:r>
      <w:r w:rsidR="00311672" w:rsidRPr="00311672">
        <w:rPr>
          <w:rFonts w:ascii="Time New Roman" w:eastAsia="黑体" w:hAnsi="Time New Roman" w:hint="eastAsia"/>
        </w:rPr>
        <w:t>机构</w:t>
      </w:r>
      <w:r w:rsidR="00311672" w:rsidRPr="00311672">
        <w:rPr>
          <w:rFonts w:ascii="Time New Roman" w:eastAsia="黑体" w:hAnsi="Time New Roman"/>
        </w:rPr>
        <w:t>，</w:t>
      </w:r>
      <w:r w:rsidR="00311672" w:rsidRPr="00311672">
        <w:rPr>
          <w:rFonts w:ascii="Time New Roman" w:eastAsia="黑体" w:hAnsi="Time New Roman" w:hint="eastAsia"/>
        </w:rPr>
        <w:t>以便处理</w:t>
      </w:r>
      <w:r w:rsidR="00311672" w:rsidRPr="00311672">
        <w:rPr>
          <w:rFonts w:ascii="Time New Roman" w:eastAsia="黑体" w:hAnsi="Time New Roman"/>
        </w:rPr>
        <w:t>性暴力案件，优先处理涉及儿童和青少年的案件，特别是在</w:t>
      </w:r>
      <w:proofErr w:type="spellStart"/>
      <w:r w:rsidR="00311672" w:rsidRPr="002D2B19">
        <w:rPr>
          <w:rFonts w:ascii="Time New Roman" w:eastAsia="黑体" w:hAnsi="Time New Roman"/>
        </w:rPr>
        <w:t>Condorcanqui</w:t>
      </w:r>
      <w:proofErr w:type="spellEnd"/>
      <w:r w:rsidR="00311672" w:rsidRPr="00311672">
        <w:rPr>
          <w:rFonts w:ascii="Time New Roman" w:eastAsia="黑体" w:hAnsi="Time New Roman"/>
        </w:rPr>
        <w:t>省等偏远地区。</w:t>
      </w:r>
    </w:p>
    <w:p w14:paraId="0164BD6D" w14:textId="77777777" w:rsidR="00311672" w:rsidRPr="00311672" w:rsidRDefault="00311672" w:rsidP="002D2B19">
      <w:pPr>
        <w:pStyle w:val="H23GC"/>
      </w:pPr>
      <w:r w:rsidRPr="00311672">
        <w:tab/>
      </w:r>
      <w:r w:rsidRPr="00311672">
        <w:tab/>
      </w:r>
      <w:r w:rsidRPr="00311672">
        <w:rPr>
          <w:rFonts w:hint="eastAsia"/>
        </w:rPr>
        <w:t>贫困</w:t>
      </w:r>
    </w:p>
    <w:p w14:paraId="10C39ED2" w14:textId="796F3ECA" w:rsidR="00311672" w:rsidRPr="00311672" w:rsidRDefault="00311672" w:rsidP="00311672">
      <w:pPr>
        <w:pStyle w:val="SingleTxtGC"/>
      </w:pPr>
      <w:r w:rsidRPr="00311672">
        <w:t>38.</w:t>
      </w:r>
      <w:r w:rsidRPr="00311672">
        <w:tab/>
      </w:r>
      <w:r w:rsidRPr="00311672">
        <w:t>委员会</w:t>
      </w:r>
      <w:r w:rsidRPr="00311672">
        <w:rPr>
          <w:rFonts w:hint="eastAsia"/>
        </w:rPr>
        <w:t>欢迎缔约国设立赤贫</w:t>
      </w:r>
      <w:r w:rsidRPr="00311672">
        <w:t>人口国家直接援助计划</w:t>
      </w:r>
      <w:r w:rsidRPr="00311672">
        <w:rPr>
          <w:rFonts w:hint="eastAsia"/>
        </w:rPr>
        <w:t>。</w:t>
      </w:r>
      <w:r w:rsidRPr="00311672">
        <w:t>然而，委员会关切的是</w:t>
      </w:r>
      <w:r w:rsidRPr="00311672">
        <w:rPr>
          <w:rFonts w:hint="eastAsia"/>
        </w:rPr>
        <w:t>，</w:t>
      </w:r>
      <w:r w:rsidRPr="00311672">
        <w:t>贫困人口基数</w:t>
      </w:r>
      <w:r w:rsidRPr="00311672">
        <w:rPr>
          <w:rFonts w:hint="eastAsia"/>
        </w:rPr>
        <w:t>依然</w:t>
      </w:r>
      <w:r w:rsidRPr="00311672">
        <w:t>庞大且极端贫困</w:t>
      </w:r>
      <w:r w:rsidRPr="00311672">
        <w:rPr>
          <w:rFonts w:hint="eastAsia"/>
        </w:rPr>
        <w:t>人口</w:t>
      </w:r>
      <w:r w:rsidRPr="00311672">
        <w:t>持续</w:t>
      </w:r>
      <w:r w:rsidRPr="00311672">
        <w:rPr>
          <w:rFonts w:hint="eastAsia"/>
        </w:rPr>
        <w:t>上升。</w:t>
      </w:r>
      <w:r w:rsidRPr="00311672">
        <w:t>委员会</w:t>
      </w:r>
      <w:r w:rsidRPr="00311672">
        <w:rPr>
          <w:rFonts w:hint="eastAsia"/>
        </w:rPr>
        <w:t>尤其</w:t>
      </w:r>
      <w:r w:rsidRPr="00311672">
        <w:t>关切的是，土著</w:t>
      </w:r>
      <w:r w:rsidRPr="00311672">
        <w:rPr>
          <w:rFonts w:hint="eastAsia"/>
        </w:rPr>
        <w:t>人民最集中</w:t>
      </w:r>
      <w:r w:rsidRPr="00311672">
        <w:t>的农村</w:t>
      </w:r>
      <w:r w:rsidRPr="00311672">
        <w:rPr>
          <w:rFonts w:hint="eastAsia"/>
        </w:rPr>
        <w:t>地区</w:t>
      </w:r>
      <w:r w:rsidRPr="00311672">
        <w:t>、山区</w:t>
      </w:r>
      <w:r w:rsidRPr="00311672">
        <w:rPr>
          <w:rFonts w:hint="eastAsia"/>
        </w:rPr>
        <w:t>和</w:t>
      </w:r>
      <w:r w:rsidRPr="00311672">
        <w:t>林区</w:t>
      </w:r>
      <w:r w:rsidRPr="00311672">
        <w:rPr>
          <w:rFonts w:hint="eastAsia"/>
        </w:rPr>
        <w:t>的</w:t>
      </w:r>
      <w:r w:rsidRPr="00311672">
        <w:t>贫困和极端贫困率</w:t>
      </w:r>
      <w:r w:rsidRPr="00311672">
        <w:rPr>
          <w:rFonts w:hint="eastAsia"/>
        </w:rPr>
        <w:t>很高。此外，</w:t>
      </w:r>
      <w:r w:rsidRPr="00311672">
        <w:t>这些地区</w:t>
      </w:r>
      <w:r w:rsidRPr="00311672">
        <w:t>80%</w:t>
      </w:r>
      <w:r w:rsidRPr="00311672">
        <w:rPr>
          <w:rFonts w:hint="eastAsia"/>
        </w:rPr>
        <w:t>以上的</w:t>
      </w:r>
      <w:r w:rsidRPr="00311672">
        <w:t>居民无法获得一揽子基础服务</w:t>
      </w:r>
      <w:r w:rsidRPr="00311672">
        <w:rPr>
          <w:rFonts w:hint="eastAsia"/>
        </w:rPr>
        <w:t>(</w:t>
      </w:r>
      <w:r w:rsidRPr="00311672">
        <w:t>第十一条</w:t>
      </w:r>
      <w:r w:rsidRPr="00311672">
        <w:rPr>
          <w:rFonts w:hint="eastAsia"/>
        </w:rPr>
        <w:t>)</w:t>
      </w:r>
      <w:r w:rsidRPr="00311672">
        <w:rPr>
          <w:rFonts w:hint="eastAsia"/>
        </w:rPr>
        <w:t>。</w:t>
      </w:r>
    </w:p>
    <w:p w14:paraId="3BB095D0" w14:textId="1906D1B3"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39</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p>
    <w:p w14:paraId="00702266" w14:textId="781E7BCF"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优先保障医疗卫生、教育、供水</w:t>
      </w:r>
      <w:r w:rsidR="00311672" w:rsidRPr="00311672">
        <w:rPr>
          <w:rFonts w:ascii="Time New Roman" w:eastAsia="黑体" w:hAnsi="Time New Roman" w:hint="eastAsia"/>
        </w:rPr>
        <w:t>和环境卫生以及</w:t>
      </w:r>
      <w:r w:rsidR="00311672" w:rsidRPr="00311672">
        <w:rPr>
          <w:rFonts w:ascii="Time New Roman" w:eastAsia="黑体" w:hAnsi="Time New Roman"/>
        </w:rPr>
        <w:t>社会</w:t>
      </w:r>
      <w:r w:rsidR="00311672" w:rsidRPr="00311672">
        <w:rPr>
          <w:rFonts w:ascii="Time New Roman" w:eastAsia="黑体" w:hAnsi="Time New Roman" w:hint="eastAsia"/>
        </w:rPr>
        <w:t>保护</w:t>
      </w:r>
      <w:r w:rsidR="00311672" w:rsidRPr="00311672">
        <w:rPr>
          <w:rFonts w:ascii="Time New Roman" w:eastAsia="黑体" w:hAnsi="Time New Roman"/>
        </w:rPr>
        <w:t>等</w:t>
      </w:r>
      <w:r w:rsidR="00311672" w:rsidRPr="00311672">
        <w:rPr>
          <w:rFonts w:ascii="Time New Roman" w:eastAsia="黑体" w:hAnsi="Time New Roman" w:hint="eastAsia"/>
        </w:rPr>
        <w:t>战略</w:t>
      </w:r>
      <w:r w:rsidR="00311672" w:rsidRPr="00311672">
        <w:rPr>
          <w:rFonts w:ascii="Time New Roman" w:eastAsia="黑体" w:hAnsi="Time New Roman"/>
        </w:rPr>
        <w:t>领域</w:t>
      </w:r>
      <w:r w:rsidR="00311672" w:rsidRPr="00311672">
        <w:rPr>
          <w:rFonts w:ascii="Time New Roman" w:eastAsia="黑体" w:hAnsi="Time New Roman" w:hint="eastAsia"/>
        </w:rPr>
        <w:t>的资金，解决这些领域</w:t>
      </w:r>
      <w:r w:rsidR="00311672" w:rsidRPr="00311672">
        <w:rPr>
          <w:rFonts w:ascii="Time New Roman" w:eastAsia="黑体" w:hAnsi="Time New Roman"/>
        </w:rPr>
        <w:t>服务</w:t>
      </w:r>
      <w:r w:rsidR="00311672" w:rsidRPr="00311672">
        <w:rPr>
          <w:rFonts w:ascii="Time New Roman" w:eastAsia="黑体" w:hAnsi="Time New Roman" w:hint="eastAsia"/>
        </w:rPr>
        <w:t>和基础设施不足的问题</w:t>
      </w:r>
      <w:r w:rsidR="00311672" w:rsidRPr="00311672">
        <w:rPr>
          <w:rFonts w:ascii="Time New Roman" w:eastAsia="黑体" w:hAnsi="Time New Roman"/>
        </w:rPr>
        <w:t>；</w:t>
      </w:r>
    </w:p>
    <w:p w14:paraId="68E445F8" w14:textId="4480BA05"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重启</w:t>
      </w:r>
      <w:r w:rsidR="00311672" w:rsidRPr="00311672">
        <w:rPr>
          <w:rFonts w:ascii="Time New Roman" w:eastAsia="黑体" w:hAnsi="Time New Roman" w:hint="eastAsia"/>
        </w:rPr>
        <w:t>消除贫困</w:t>
      </w:r>
      <w:r w:rsidR="00311672" w:rsidRPr="00311672">
        <w:rPr>
          <w:rFonts w:ascii="Time New Roman" w:eastAsia="黑体" w:hAnsi="Time New Roman"/>
        </w:rPr>
        <w:t>议程，</w:t>
      </w:r>
      <w:r w:rsidR="00311672" w:rsidRPr="00311672">
        <w:rPr>
          <w:rFonts w:ascii="Time New Roman" w:eastAsia="黑体" w:hAnsi="Time New Roman" w:hint="eastAsia"/>
        </w:rPr>
        <w:t>提高减</w:t>
      </w:r>
      <w:r w:rsidR="00311672" w:rsidRPr="00311672">
        <w:rPr>
          <w:rFonts w:ascii="Time New Roman" w:eastAsia="黑体" w:hAnsi="Time New Roman"/>
        </w:rPr>
        <w:t>贫项目</w:t>
      </w:r>
      <w:r w:rsidR="00311672" w:rsidRPr="00311672">
        <w:rPr>
          <w:rFonts w:ascii="Time New Roman" w:eastAsia="黑体" w:hAnsi="Time New Roman" w:hint="eastAsia"/>
        </w:rPr>
        <w:t>的有效性</w:t>
      </w:r>
      <w:r w:rsidR="00311672" w:rsidRPr="00311672">
        <w:rPr>
          <w:rFonts w:ascii="Time New Roman" w:eastAsia="黑体" w:hAnsi="Time New Roman"/>
        </w:rPr>
        <w:t>并加</w:t>
      </w:r>
      <w:r w:rsidR="00311672" w:rsidRPr="00311672">
        <w:rPr>
          <w:rFonts w:ascii="Time New Roman" w:eastAsia="黑体" w:hAnsi="Time New Roman" w:hint="eastAsia"/>
        </w:rPr>
        <w:t>大对</w:t>
      </w:r>
      <w:r w:rsidR="00311672" w:rsidRPr="00311672">
        <w:rPr>
          <w:rFonts w:ascii="Time New Roman" w:eastAsia="黑体" w:hAnsi="Time New Roman"/>
        </w:rPr>
        <w:t>最贫困和最脆弱家庭的援助</w:t>
      </w:r>
      <w:r w:rsidR="00311672" w:rsidRPr="00311672">
        <w:rPr>
          <w:rFonts w:ascii="Time New Roman" w:eastAsia="黑体" w:hAnsi="Time New Roman" w:hint="eastAsia"/>
        </w:rPr>
        <w:t>；</w:t>
      </w:r>
    </w:p>
    <w:p w14:paraId="185D2DAA" w14:textId="196D3B8B"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监测减贫进展情况，例如在</w:t>
      </w:r>
      <w:r w:rsidR="00311672" w:rsidRPr="00311672">
        <w:rPr>
          <w:rFonts w:ascii="Time New Roman" w:eastAsia="黑体" w:hAnsi="Time New Roman"/>
        </w:rPr>
        <w:t>多维贫困</w:t>
      </w:r>
      <w:r w:rsidR="00311672" w:rsidRPr="00311672">
        <w:rPr>
          <w:rFonts w:ascii="Time New Roman" w:eastAsia="黑体" w:hAnsi="Time New Roman" w:hint="eastAsia"/>
        </w:rPr>
        <w:t>指数</w:t>
      </w:r>
      <w:r w:rsidR="00311672" w:rsidRPr="00311672">
        <w:rPr>
          <w:rFonts w:ascii="Time New Roman" w:eastAsia="黑体" w:hAnsi="Time New Roman"/>
        </w:rPr>
        <w:t>指标</w:t>
      </w:r>
      <w:r w:rsidR="00311672" w:rsidRPr="00311672">
        <w:rPr>
          <w:rFonts w:ascii="Time New Roman" w:eastAsia="黑体" w:hAnsi="Time New Roman" w:hint="eastAsia"/>
        </w:rPr>
        <w:t>的基础上并运用相关指标</w:t>
      </w:r>
      <w:r w:rsidR="00311672" w:rsidRPr="00311672">
        <w:rPr>
          <w:rFonts w:ascii="Time New Roman" w:eastAsia="黑体" w:hAnsi="Time New Roman"/>
        </w:rPr>
        <w:t>统计</w:t>
      </w:r>
      <w:r w:rsidR="00311672" w:rsidRPr="00311672">
        <w:rPr>
          <w:rFonts w:ascii="Time New Roman" w:eastAsia="黑体" w:hAnsi="Time New Roman" w:hint="eastAsia"/>
        </w:rPr>
        <w:t>关于贫困发生率和深度的</w:t>
      </w:r>
      <w:r w:rsidR="00311672" w:rsidRPr="00311672">
        <w:rPr>
          <w:rFonts w:ascii="Time New Roman" w:eastAsia="黑体" w:hAnsi="Time New Roman"/>
        </w:rPr>
        <w:t>年度</w:t>
      </w:r>
      <w:r w:rsidR="00311672" w:rsidRPr="00311672">
        <w:rPr>
          <w:rFonts w:ascii="Time New Roman" w:eastAsia="黑体" w:hAnsi="Time New Roman" w:hint="eastAsia"/>
        </w:rPr>
        <w:t>数据</w:t>
      </w:r>
      <w:r w:rsidR="00311672" w:rsidRPr="00311672">
        <w:rPr>
          <w:rFonts w:ascii="Time New Roman" w:eastAsia="黑体" w:hAnsi="Time New Roman"/>
        </w:rPr>
        <w:t>，</w:t>
      </w:r>
      <w:r w:rsidR="00311672" w:rsidRPr="00311672">
        <w:rPr>
          <w:rFonts w:ascii="Time New Roman" w:eastAsia="黑体" w:hAnsi="Time New Roman" w:hint="eastAsia"/>
        </w:rPr>
        <w:t>并</w:t>
      </w:r>
      <w:r w:rsidR="00311672" w:rsidRPr="00311672">
        <w:rPr>
          <w:rFonts w:ascii="Time New Roman" w:eastAsia="黑体" w:hAnsi="Time New Roman"/>
        </w:rPr>
        <w:t>按性别、年龄、</w:t>
      </w:r>
      <w:r w:rsidR="00311672" w:rsidRPr="00311672">
        <w:rPr>
          <w:rFonts w:ascii="Time New Roman" w:eastAsia="黑体" w:hAnsi="Time New Roman" w:hint="eastAsia"/>
        </w:rPr>
        <w:t>残疾</w:t>
      </w:r>
      <w:r w:rsidR="00311672" w:rsidRPr="00311672">
        <w:rPr>
          <w:rFonts w:ascii="Time New Roman" w:eastAsia="黑体" w:hAnsi="Time New Roman"/>
        </w:rPr>
        <w:t>、移民身份、</w:t>
      </w:r>
      <w:r w:rsidR="00311672" w:rsidRPr="00311672">
        <w:rPr>
          <w:rFonts w:ascii="Time New Roman" w:eastAsia="黑体" w:hAnsi="Time New Roman" w:hint="eastAsia"/>
        </w:rPr>
        <w:t>族裔</w:t>
      </w:r>
      <w:r w:rsidR="00311672" w:rsidRPr="00311672">
        <w:rPr>
          <w:rFonts w:ascii="Time New Roman" w:eastAsia="黑体" w:hAnsi="Time New Roman"/>
        </w:rPr>
        <w:t>血统</w:t>
      </w:r>
      <w:r w:rsidR="00311672" w:rsidRPr="00311672">
        <w:rPr>
          <w:rFonts w:ascii="Time New Roman" w:eastAsia="黑体" w:hAnsi="Time New Roman" w:hint="eastAsia"/>
        </w:rPr>
        <w:t>、个人</w:t>
      </w:r>
      <w:r w:rsidR="00311672" w:rsidRPr="00311672">
        <w:rPr>
          <w:rFonts w:ascii="Time New Roman" w:eastAsia="黑体" w:hAnsi="Time New Roman"/>
        </w:rPr>
        <w:t>身份</w:t>
      </w:r>
      <w:r w:rsidR="00311672" w:rsidRPr="00311672">
        <w:rPr>
          <w:rFonts w:ascii="Time New Roman" w:eastAsia="黑体" w:hAnsi="Time New Roman" w:hint="eastAsia"/>
        </w:rPr>
        <w:t>(</w:t>
      </w:r>
      <w:r w:rsidR="00311672" w:rsidRPr="00311672">
        <w:rPr>
          <w:rFonts w:ascii="Time New Roman" w:eastAsia="黑体" w:hAnsi="Time New Roman" w:hint="eastAsia"/>
        </w:rPr>
        <w:t>区分</w:t>
      </w:r>
      <w:r w:rsidR="00311672" w:rsidRPr="00311672">
        <w:rPr>
          <w:rFonts w:ascii="Time New Roman" w:eastAsia="黑体" w:hAnsi="Time New Roman"/>
        </w:rPr>
        <w:t>土著</w:t>
      </w:r>
      <w:r w:rsidR="00311672" w:rsidRPr="00311672">
        <w:rPr>
          <w:rFonts w:ascii="Time New Roman" w:eastAsia="黑体" w:hAnsi="Time New Roman" w:hint="eastAsia"/>
        </w:rPr>
        <w:t>人民</w:t>
      </w:r>
      <w:r w:rsidR="00311672" w:rsidRPr="00311672">
        <w:rPr>
          <w:rFonts w:ascii="Time New Roman" w:eastAsia="黑体" w:hAnsi="Time New Roman"/>
        </w:rPr>
        <w:t>、</w:t>
      </w:r>
      <w:r w:rsidR="00311672" w:rsidRPr="00311672">
        <w:rPr>
          <w:rFonts w:ascii="Time New Roman" w:eastAsia="黑体" w:hAnsi="Time New Roman" w:hint="eastAsia"/>
        </w:rPr>
        <w:t>非洲裔</w:t>
      </w:r>
      <w:r w:rsidR="00311672" w:rsidRPr="00311672">
        <w:rPr>
          <w:rFonts w:ascii="Time New Roman" w:eastAsia="黑体" w:hAnsi="Time New Roman"/>
        </w:rPr>
        <w:t>秘鲁人</w:t>
      </w:r>
      <w:r w:rsidR="00311672" w:rsidRPr="00311672">
        <w:rPr>
          <w:rFonts w:ascii="Time New Roman" w:eastAsia="黑体" w:hAnsi="Time New Roman" w:hint="eastAsia"/>
        </w:rPr>
        <w:t>或</w:t>
      </w:r>
      <w:r w:rsidR="00311672" w:rsidRPr="00311672">
        <w:rPr>
          <w:rFonts w:ascii="Time New Roman" w:eastAsia="黑体" w:hAnsi="Time New Roman"/>
        </w:rPr>
        <w:t>其他非洲裔人</w:t>
      </w:r>
      <w:r w:rsidR="00311672" w:rsidRPr="00311672">
        <w:rPr>
          <w:rFonts w:ascii="Time New Roman" w:eastAsia="黑体" w:hAnsi="Time New Roman" w:hint="eastAsia"/>
        </w:rPr>
        <w:t>)</w:t>
      </w:r>
      <w:r w:rsidR="00311672" w:rsidRPr="00311672">
        <w:rPr>
          <w:rFonts w:ascii="Time New Roman" w:eastAsia="黑体" w:hAnsi="Time New Roman" w:hint="eastAsia"/>
        </w:rPr>
        <w:t>以</w:t>
      </w:r>
      <w:r w:rsidR="00311672" w:rsidRPr="00311672">
        <w:rPr>
          <w:rFonts w:ascii="Time New Roman" w:eastAsia="黑体" w:hAnsi="Time New Roman"/>
        </w:rPr>
        <w:t>及城乡居住地分类。</w:t>
      </w:r>
    </w:p>
    <w:p w14:paraId="49AD8748" w14:textId="77777777" w:rsidR="00311672" w:rsidRPr="00311672" w:rsidRDefault="00311672" w:rsidP="002D2B19">
      <w:pPr>
        <w:pStyle w:val="H23GC"/>
      </w:pPr>
      <w:r w:rsidRPr="00311672">
        <w:tab/>
      </w:r>
      <w:r w:rsidRPr="00311672">
        <w:tab/>
      </w:r>
      <w:r w:rsidRPr="00311672">
        <w:rPr>
          <w:rFonts w:hint="eastAsia"/>
        </w:rPr>
        <w:t>适应气候变化</w:t>
      </w:r>
    </w:p>
    <w:p w14:paraId="212BBBA9" w14:textId="40DB1ABA" w:rsidR="00311672" w:rsidRPr="00311672" w:rsidRDefault="00311672" w:rsidP="00311672">
      <w:pPr>
        <w:pStyle w:val="SingleTxtGC"/>
      </w:pPr>
      <w:r w:rsidRPr="00311672">
        <w:t>40.</w:t>
      </w:r>
      <w:r w:rsidRPr="00311672">
        <w:tab/>
      </w:r>
      <w:r w:rsidRPr="00311672">
        <w:t>委员会</w:t>
      </w:r>
      <w:r w:rsidRPr="00311672">
        <w:rPr>
          <w:rFonts w:hint="eastAsia"/>
        </w:rPr>
        <w:t>对毁林</w:t>
      </w:r>
      <w:r w:rsidRPr="00311672">
        <w:t>加速、自然资源过度</w:t>
      </w:r>
      <w:r w:rsidRPr="00311672">
        <w:rPr>
          <w:rFonts w:hint="eastAsia"/>
        </w:rPr>
        <w:t>开采以及</w:t>
      </w:r>
      <w:r w:rsidRPr="00311672">
        <w:t>气候变化对最脆弱社区造成</w:t>
      </w:r>
      <w:r w:rsidRPr="00311672">
        <w:rPr>
          <w:rFonts w:hint="eastAsia"/>
        </w:rPr>
        <w:t>的</w:t>
      </w:r>
      <w:r w:rsidRPr="00311672">
        <w:t>影响</w:t>
      </w:r>
      <w:r w:rsidRPr="00311672">
        <w:rPr>
          <w:rFonts w:hint="eastAsia"/>
        </w:rPr>
        <w:t>表示关切</w:t>
      </w:r>
      <w:r w:rsidRPr="00311672">
        <w:rPr>
          <w:rFonts w:hint="eastAsia"/>
        </w:rPr>
        <w:t>(</w:t>
      </w:r>
      <w:r w:rsidRPr="00311672">
        <w:t>第十一条</w:t>
      </w:r>
      <w:r w:rsidRPr="00311672">
        <w:rPr>
          <w:rFonts w:hint="eastAsia"/>
        </w:rPr>
        <w:t>)</w:t>
      </w:r>
      <w:r w:rsidRPr="00311672">
        <w:t>。</w:t>
      </w:r>
    </w:p>
    <w:p w14:paraId="25CB0874" w14:textId="0E92024A" w:rsidR="00311672" w:rsidRPr="00311672" w:rsidRDefault="00311672" w:rsidP="00311672">
      <w:pPr>
        <w:pStyle w:val="SingleTxtGC"/>
        <w:rPr>
          <w:rFonts w:ascii="Time New Roman" w:eastAsia="黑体" w:hAnsi="Time New Roman" w:hint="eastAsia"/>
        </w:rPr>
      </w:pPr>
      <w:r w:rsidRPr="002D2B19">
        <w:rPr>
          <w:rFonts w:ascii="Time New Roman" w:eastAsia="黑体" w:hAnsi="Time New Roman"/>
        </w:rPr>
        <w:t>41</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p>
    <w:p w14:paraId="79101D9C" w14:textId="126E8C9B"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采取有效措施遏制采掘业、农</w:t>
      </w:r>
      <w:r w:rsidR="00311672" w:rsidRPr="00311672">
        <w:rPr>
          <w:rFonts w:ascii="Time New Roman" w:eastAsia="黑体" w:hAnsi="Time New Roman" w:hint="eastAsia"/>
        </w:rPr>
        <w:t>产工</w:t>
      </w:r>
      <w:r w:rsidR="00311672" w:rsidRPr="00311672">
        <w:rPr>
          <w:rFonts w:ascii="Time New Roman" w:eastAsia="黑体" w:hAnsi="Time New Roman"/>
        </w:rPr>
        <w:t>业</w:t>
      </w:r>
      <w:r w:rsidR="00311672" w:rsidRPr="00311672">
        <w:rPr>
          <w:rFonts w:ascii="Time New Roman" w:eastAsia="黑体" w:hAnsi="Time New Roman" w:hint="eastAsia"/>
        </w:rPr>
        <w:t>以及</w:t>
      </w:r>
      <w:r w:rsidR="00311672" w:rsidRPr="00311672">
        <w:rPr>
          <w:rFonts w:ascii="Time New Roman" w:eastAsia="黑体" w:hAnsi="Time New Roman"/>
        </w:rPr>
        <w:t>非法采矿和汞走私</w:t>
      </w:r>
      <w:r w:rsidR="00311672" w:rsidRPr="00311672">
        <w:rPr>
          <w:rFonts w:ascii="Time New Roman" w:eastAsia="黑体" w:hAnsi="Time New Roman" w:hint="eastAsia"/>
        </w:rPr>
        <w:t>有关</w:t>
      </w:r>
      <w:r w:rsidR="00311672" w:rsidRPr="00311672">
        <w:rPr>
          <w:rFonts w:ascii="Time New Roman" w:eastAsia="黑体" w:hAnsi="Time New Roman"/>
        </w:rPr>
        <w:t>的</w:t>
      </w:r>
      <w:r w:rsidR="00311672" w:rsidRPr="00311672">
        <w:rPr>
          <w:rFonts w:ascii="Time New Roman" w:eastAsia="黑体" w:hAnsi="Time New Roman" w:hint="eastAsia"/>
        </w:rPr>
        <w:t>毁林</w:t>
      </w:r>
      <w:r w:rsidR="00311672" w:rsidRPr="00311672">
        <w:rPr>
          <w:rFonts w:ascii="Time New Roman" w:eastAsia="黑体" w:hAnsi="Time New Roman"/>
        </w:rPr>
        <w:t>和土地掠夺，重点保护受污染的亚马逊地区</w:t>
      </w:r>
      <w:r w:rsidR="00311672" w:rsidRPr="002D2B19">
        <w:rPr>
          <w:rFonts w:ascii="Time New Roman" w:eastAsia="黑体" w:hAnsi="Time New Roman"/>
        </w:rPr>
        <w:t>；</w:t>
      </w:r>
    </w:p>
    <w:p w14:paraId="7A4CD0D8" w14:textId="3614C0DE"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为受采矿</w:t>
      </w:r>
      <w:r w:rsidR="00311672" w:rsidRPr="00311672">
        <w:rPr>
          <w:rFonts w:ascii="Time New Roman" w:eastAsia="黑体" w:hAnsi="Time New Roman" w:hint="eastAsia"/>
        </w:rPr>
        <w:t>和</w:t>
      </w:r>
      <w:r w:rsidR="00311672" w:rsidRPr="00311672">
        <w:rPr>
          <w:rFonts w:ascii="Time New Roman" w:eastAsia="黑体" w:hAnsi="Time New Roman"/>
        </w:rPr>
        <w:t>石油</w:t>
      </w:r>
      <w:r w:rsidR="00311672" w:rsidRPr="00311672">
        <w:rPr>
          <w:rFonts w:ascii="Time New Roman" w:eastAsia="黑体" w:hAnsi="Time New Roman" w:hint="eastAsia"/>
        </w:rPr>
        <w:t>相关</w:t>
      </w:r>
      <w:r w:rsidR="00311672" w:rsidRPr="00311672">
        <w:rPr>
          <w:rFonts w:ascii="Time New Roman" w:eastAsia="黑体" w:hAnsi="Time New Roman"/>
        </w:rPr>
        <w:t>活动</w:t>
      </w:r>
      <w:r w:rsidR="00311672" w:rsidRPr="00311672">
        <w:rPr>
          <w:rFonts w:ascii="Time New Roman" w:eastAsia="黑体" w:hAnsi="Time New Roman" w:hint="eastAsia"/>
        </w:rPr>
        <w:t>(</w:t>
      </w:r>
      <w:r w:rsidR="00311672" w:rsidRPr="00311672">
        <w:rPr>
          <w:rFonts w:ascii="Time New Roman" w:eastAsia="黑体" w:hAnsi="Time New Roman"/>
        </w:rPr>
        <w:t>无论合法或非法</w:t>
      </w:r>
      <w:r w:rsidR="00311672" w:rsidRPr="00311672">
        <w:rPr>
          <w:rFonts w:ascii="Time New Roman" w:eastAsia="黑体" w:hAnsi="Time New Roman" w:hint="eastAsia"/>
        </w:rPr>
        <w:t>)</w:t>
      </w:r>
      <w:r w:rsidR="00311672" w:rsidRPr="00311672">
        <w:rPr>
          <w:rFonts w:ascii="Time New Roman" w:eastAsia="黑体" w:hAnsi="Time New Roman"/>
        </w:rPr>
        <w:t>污染影响的社区建立补救机制，确保</w:t>
      </w:r>
      <w:r w:rsidR="00311672" w:rsidRPr="00311672">
        <w:rPr>
          <w:rFonts w:ascii="Time New Roman" w:eastAsia="黑体" w:hAnsi="Time New Roman" w:hint="eastAsia"/>
        </w:rPr>
        <w:t>恢复</w:t>
      </w:r>
      <w:r w:rsidR="00311672" w:rsidRPr="00311672">
        <w:rPr>
          <w:rFonts w:ascii="Time New Roman" w:eastAsia="黑体" w:hAnsi="Time New Roman"/>
        </w:rPr>
        <w:t>生态</w:t>
      </w:r>
      <w:r w:rsidR="00311672" w:rsidRPr="00311672">
        <w:rPr>
          <w:rFonts w:ascii="Time New Roman" w:eastAsia="黑体" w:hAnsi="Time New Roman" w:hint="eastAsia"/>
        </w:rPr>
        <w:t>并对</w:t>
      </w:r>
      <w:r w:rsidR="00311672" w:rsidRPr="00311672">
        <w:rPr>
          <w:rFonts w:ascii="Time New Roman" w:eastAsia="黑体" w:hAnsi="Time New Roman"/>
        </w:rPr>
        <w:t>受害者</w:t>
      </w:r>
      <w:r w:rsidR="00311672" w:rsidRPr="00311672">
        <w:rPr>
          <w:rFonts w:ascii="Time New Roman" w:eastAsia="黑体" w:hAnsi="Time New Roman" w:hint="eastAsia"/>
        </w:rPr>
        <w:t>进行</w:t>
      </w:r>
      <w:r w:rsidR="00311672" w:rsidRPr="00311672">
        <w:rPr>
          <w:rFonts w:ascii="Time New Roman" w:eastAsia="黑体" w:hAnsi="Time New Roman"/>
        </w:rPr>
        <w:t>赔偿；</w:t>
      </w:r>
    </w:p>
    <w:p w14:paraId="6FF4F350" w14:textId="5537E515"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确保有效</w:t>
      </w:r>
      <w:r w:rsidR="00311672" w:rsidRPr="00311672">
        <w:rPr>
          <w:rFonts w:ascii="Time New Roman" w:eastAsia="黑体" w:hAnsi="Time New Roman"/>
        </w:rPr>
        <w:t>落实《</w:t>
      </w:r>
      <w:r w:rsidR="00311672" w:rsidRPr="002D2B19">
        <w:rPr>
          <w:rFonts w:ascii="Time New Roman" w:eastAsia="黑体" w:hAnsi="Time New Roman"/>
        </w:rPr>
        <w:t>2</w:t>
      </w:r>
      <w:r w:rsidR="00311672" w:rsidRPr="00311672">
        <w:rPr>
          <w:rFonts w:ascii="Time New Roman" w:eastAsia="黑体" w:hAnsi="Time New Roman"/>
        </w:rPr>
        <w:t>0</w:t>
      </w:r>
      <w:r w:rsidR="00311672" w:rsidRPr="002D2B19">
        <w:rPr>
          <w:rFonts w:ascii="Time New Roman" w:eastAsia="黑体" w:hAnsi="Time New Roman"/>
        </w:rPr>
        <w:t>22</w:t>
      </w:r>
      <w:r w:rsidR="00311672" w:rsidRPr="00311672">
        <w:rPr>
          <w:rFonts w:ascii="Time New Roman" w:eastAsia="黑体" w:hAnsi="Time New Roman"/>
        </w:rPr>
        <w:t>-</w:t>
      </w:r>
      <w:r w:rsidR="00311672" w:rsidRPr="002D2B19">
        <w:rPr>
          <w:rFonts w:ascii="Time New Roman" w:eastAsia="黑体" w:hAnsi="Time New Roman"/>
        </w:rPr>
        <w:t>2</w:t>
      </w:r>
      <w:r w:rsidR="00311672" w:rsidRPr="00311672">
        <w:rPr>
          <w:rFonts w:ascii="Time New Roman" w:eastAsia="黑体" w:hAnsi="Time New Roman"/>
        </w:rPr>
        <w:t>0</w:t>
      </w:r>
      <w:r w:rsidR="00311672" w:rsidRPr="002D2B19">
        <w:rPr>
          <w:rFonts w:ascii="Time New Roman" w:eastAsia="黑体" w:hAnsi="Time New Roman"/>
        </w:rPr>
        <w:t>26</w:t>
      </w:r>
      <w:r w:rsidR="00311672" w:rsidRPr="00311672">
        <w:rPr>
          <w:rFonts w:ascii="Time New Roman" w:eastAsia="黑体" w:hAnsi="Time New Roman"/>
        </w:rPr>
        <w:t>年综合跨文化医疗</w:t>
      </w:r>
      <w:r w:rsidR="00311672" w:rsidRPr="00311672">
        <w:rPr>
          <w:rFonts w:ascii="Time New Roman" w:eastAsia="黑体" w:hAnsi="Time New Roman" w:hint="eastAsia"/>
        </w:rPr>
        <w:t>卫生和</w:t>
      </w:r>
      <w:r w:rsidR="00311672" w:rsidRPr="002D2B19">
        <w:rPr>
          <w:rFonts w:ascii="Time New Roman" w:eastAsia="黑体" w:hAnsi="Time New Roman"/>
        </w:rPr>
        <w:t>Pastaza</w:t>
      </w:r>
      <w:r w:rsidR="00311672" w:rsidRPr="00311672">
        <w:rPr>
          <w:rFonts w:ascii="Time New Roman" w:eastAsia="黑体" w:hAnsi="Time New Roman" w:hint="eastAsia"/>
        </w:rPr>
        <w:t>、</w:t>
      </w:r>
      <w:r w:rsidR="00311672" w:rsidRPr="002D2B19">
        <w:rPr>
          <w:rFonts w:ascii="Time New Roman" w:eastAsia="黑体" w:hAnsi="Time New Roman"/>
        </w:rPr>
        <w:t>Corrientes</w:t>
      </w:r>
      <w:r w:rsidR="00311672" w:rsidRPr="00311672">
        <w:rPr>
          <w:rFonts w:ascii="Time New Roman" w:eastAsia="黑体" w:hAnsi="Time New Roman" w:hint="eastAsia"/>
        </w:rPr>
        <w:t>、</w:t>
      </w:r>
      <w:r w:rsidR="00311672" w:rsidRPr="002D2B19">
        <w:rPr>
          <w:rFonts w:ascii="Time New Roman" w:eastAsia="黑体" w:hAnsi="Time New Roman"/>
        </w:rPr>
        <w:t>Tigre</w:t>
      </w:r>
      <w:r w:rsidR="00311672" w:rsidRPr="00311672">
        <w:rPr>
          <w:rFonts w:ascii="Time New Roman" w:eastAsia="黑体" w:hAnsi="Time New Roman" w:hint="eastAsia"/>
        </w:rPr>
        <w:t>、</w:t>
      </w:r>
      <w:proofErr w:type="spellStart"/>
      <w:r w:rsidR="00311672" w:rsidRPr="002D2B19">
        <w:rPr>
          <w:rFonts w:ascii="Time New Roman" w:eastAsia="黑体" w:hAnsi="Time New Roman"/>
        </w:rPr>
        <w:t>Mara</w:t>
      </w:r>
      <w:r w:rsidR="00311672" w:rsidRPr="00311672">
        <w:rPr>
          <w:rFonts w:ascii="Time New Roman" w:eastAsia="黑体" w:hAnsi="Time New Roman"/>
        </w:rPr>
        <w:t>ñó</w:t>
      </w:r>
      <w:r w:rsidR="00311672" w:rsidRPr="002D2B19">
        <w:rPr>
          <w:rFonts w:ascii="Time New Roman" w:eastAsia="黑体" w:hAnsi="Time New Roman"/>
        </w:rPr>
        <w:t>n</w:t>
      </w:r>
      <w:proofErr w:type="spellEnd"/>
      <w:r w:rsidR="00311672" w:rsidRPr="00311672">
        <w:rPr>
          <w:rFonts w:ascii="Time New Roman" w:eastAsia="黑体" w:hAnsi="Time New Roman" w:hint="eastAsia"/>
        </w:rPr>
        <w:t>、</w:t>
      </w:r>
      <w:r w:rsidR="00311672" w:rsidRPr="002D2B19">
        <w:rPr>
          <w:rFonts w:ascii="Time New Roman" w:eastAsia="黑体" w:hAnsi="Time New Roman"/>
        </w:rPr>
        <w:t>Chambira</w:t>
      </w:r>
      <w:r w:rsidR="00311672" w:rsidRPr="00311672">
        <w:rPr>
          <w:rFonts w:ascii="Time New Roman" w:eastAsia="黑体" w:hAnsi="Time New Roman"/>
        </w:rPr>
        <w:t>流域重金属</w:t>
      </w:r>
      <w:r w:rsidR="00311672" w:rsidRPr="00311672">
        <w:rPr>
          <w:rFonts w:ascii="Time New Roman" w:eastAsia="黑体" w:hAnsi="Time New Roman" w:hint="eastAsia"/>
        </w:rPr>
        <w:t>和</w:t>
      </w:r>
      <w:r w:rsidR="00311672" w:rsidRPr="00311672">
        <w:rPr>
          <w:rFonts w:ascii="Time New Roman" w:eastAsia="黑体" w:hAnsi="Time New Roman"/>
        </w:rPr>
        <w:t>碳氢化合物暴露监测计划》，并增加资金</w:t>
      </w:r>
      <w:r w:rsidR="00311672" w:rsidRPr="00311672">
        <w:rPr>
          <w:rFonts w:ascii="Time New Roman" w:eastAsia="黑体" w:hAnsi="Time New Roman" w:hint="eastAsia"/>
        </w:rPr>
        <w:t>支持</w:t>
      </w:r>
      <w:r w:rsidR="00311672" w:rsidRPr="00311672">
        <w:rPr>
          <w:rFonts w:ascii="Time New Roman" w:eastAsia="黑体" w:hAnsi="Time New Roman"/>
        </w:rPr>
        <w:t>以满足土著</w:t>
      </w:r>
      <w:r w:rsidR="00311672" w:rsidRPr="00311672">
        <w:rPr>
          <w:rFonts w:ascii="Time New Roman" w:eastAsia="黑体" w:hAnsi="Time New Roman" w:hint="eastAsia"/>
        </w:rPr>
        <w:t>人民</w:t>
      </w:r>
      <w:r w:rsidR="00311672" w:rsidRPr="00311672">
        <w:rPr>
          <w:rFonts w:ascii="Time New Roman" w:eastAsia="黑体" w:hAnsi="Time New Roman"/>
        </w:rPr>
        <w:t>的</w:t>
      </w:r>
      <w:r w:rsidR="00311672" w:rsidRPr="00311672">
        <w:rPr>
          <w:rFonts w:ascii="Time New Roman" w:eastAsia="黑体" w:hAnsi="Time New Roman" w:hint="eastAsia"/>
        </w:rPr>
        <w:t>特殊</w:t>
      </w:r>
      <w:r w:rsidR="00311672" w:rsidRPr="00311672">
        <w:rPr>
          <w:rFonts w:ascii="Time New Roman" w:eastAsia="黑体" w:hAnsi="Time New Roman"/>
        </w:rPr>
        <w:t>需求</w:t>
      </w:r>
      <w:r w:rsidR="00311672" w:rsidRPr="00311672">
        <w:rPr>
          <w:rFonts w:ascii="Time New Roman" w:eastAsia="黑体" w:hAnsi="Time New Roman" w:hint="eastAsia"/>
        </w:rPr>
        <w:t>；</w:t>
      </w:r>
    </w:p>
    <w:p w14:paraId="23274637" w14:textId="5C5C27B3" w:rsidR="00311672" w:rsidRPr="00311672" w:rsidRDefault="002D2B19" w:rsidP="00311672">
      <w:pPr>
        <w:pStyle w:val="SingleTxtGC"/>
        <w:rPr>
          <w:rFonts w:ascii="Time New Roman" w:eastAsia="黑体" w:hAnsi="Time New Roman" w:hint="eastAsia"/>
        </w:rPr>
      </w:pPr>
      <w:r w:rsidRPr="002D2B19">
        <w:rPr>
          <w:rFonts w:ascii="Time New Roman" w:eastAsia="黑体" w:hAnsi="Time New Roman"/>
        </w:rPr>
        <w:tab/>
      </w:r>
      <w:r w:rsidR="00311672" w:rsidRPr="00311672">
        <w:rPr>
          <w:rFonts w:ascii="Time New Roman" w:eastAsia="黑体" w:hAnsi="Time New Roman"/>
        </w:rPr>
        <w:t>(</w:t>
      </w:r>
      <w:r w:rsidR="00311672" w:rsidRPr="002D2B19">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审查并更新《国家气候变化适应计划》，纳入保护高风险</w:t>
      </w:r>
      <w:r w:rsidR="00311672" w:rsidRPr="00311672">
        <w:rPr>
          <w:rFonts w:ascii="Time New Roman" w:eastAsia="黑体" w:hAnsi="Time New Roman" w:hint="eastAsia"/>
        </w:rPr>
        <w:t>群体</w:t>
      </w:r>
      <w:r w:rsidR="00311672" w:rsidRPr="00311672">
        <w:rPr>
          <w:rFonts w:ascii="Time New Roman" w:eastAsia="黑体" w:hAnsi="Time New Roman"/>
        </w:rPr>
        <w:t>的具体措施，并确保</w:t>
      </w:r>
      <w:r w:rsidR="00311672" w:rsidRPr="00311672">
        <w:rPr>
          <w:rFonts w:ascii="Time New Roman" w:eastAsia="黑体" w:hAnsi="Time New Roman" w:hint="eastAsia"/>
        </w:rPr>
        <w:t>他们</w:t>
      </w:r>
      <w:r w:rsidR="00311672" w:rsidRPr="00311672">
        <w:rPr>
          <w:rFonts w:ascii="Time New Roman" w:eastAsia="黑体" w:hAnsi="Time New Roman"/>
        </w:rPr>
        <w:t>参与决策过程</w:t>
      </w:r>
      <w:r w:rsidR="00311672" w:rsidRPr="00311672">
        <w:rPr>
          <w:rFonts w:ascii="Time New Roman" w:eastAsia="黑体" w:hAnsi="Time New Roman" w:hint="eastAsia"/>
        </w:rPr>
        <w:t>。</w:t>
      </w:r>
    </w:p>
    <w:p w14:paraId="48F11030" w14:textId="77777777" w:rsidR="00311672" w:rsidRPr="00311672" w:rsidRDefault="00311672" w:rsidP="0011064B">
      <w:pPr>
        <w:pStyle w:val="H23GC"/>
      </w:pPr>
      <w:r w:rsidRPr="00311672">
        <w:tab/>
      </w:r>
      <w:r w:rsidRPr="00311672">
        <w:tab/>
      </w:r>
      <w:r w:rsidRPr="00311672">
        <w:rPr>
          <w:rFonts w:hint="eastAsia"/>
        </w:rPr>
        <w:t>适足食物权</w:t>
      </w:r>
    </w:p>
    <w:p w14:paraId="6306ED08" w14:textId="0C2D798D" w:rsidR="00311672" w:rsidRPr="00311672" w:rsidRDefault="00311672" w:rsidP="00311672">
      <w:pPr>
        <w:pStyle w:val="SingleTxtGC"/>
      </w:pPr>
      <w:r w:rsidRPr="00311672">
        <w:t>42.</w:t>
      </w:r>
      <w:r w:rsidRPr="00311672">
        <w:tab/>
      </w:r>
      <w:r w:rsidRPr="00311672">
        <w:t>委员会欢迎缔约国通过《粮食</w:t>
      </w:r>
      <w:r w:rsidRPr="00311672">
        <w:rPr>
          <w:rFonts w:hint="eastAsia"/>
        </w:rPr>
        <w:t>和</w:t>
      </w:r>
      <w:r w:rsidRPr="00311672">
        <w:t>营养安全法》</w:t>
      </w:r>
      <w:r w:rsidRPr="00311672">
        <w:rPr>
          <w:rFonts w:hint="eastAsia"/>
        </w:rPr>
        <w:t>以及</w:t>
      </w:r>
      <w:r w:rsidRPr="00311672">
        <w:t>《国家粮食</w:t>
      </w:r>
      <w:r w:rsidRPr="00311672">
        <w:rPr>
          <w:rFonts w:hint="eastAsia"/>
        </w:rPr>
        <w:t>和</w:t>
      </w:r>
      <w:r w:rsidRPr="00311672">
        <w:t>营养安全政策》</w:t>
      </w:r>
      <w:r w:rsidRPr="00311672">
        <w:rPr>
          <w:rFonts w:hint="eastAsia"/>
        </w:rPr>
        <w:t>。</w:t>
      </w:r>
      <w:r w:rsidRPr="00311672">
        <w:t>然而，委员会关切的是</w:t>
      </w:r>
      <w:r w:rsidRPr="00311672">
        <w:rPr>
          <w:rFonts w:hint="eastAsia"/>
        </w:rPr>
        <w:t>，</w:t>
      </w:r>
      <w:r w:rsidRPr="00311672">
        <w:t>50%</w:t>
      </w:r>
      <w:r w:rsidRPr="00311672">
        <w:rPr>
          <w:rFonts w:hint="eastAsia"/>
        </w:rPr>
        <w:t>以上的</w:t>
      </w:r>
      <w:r w:rsidRPr="00311672">
        <w:t>人口面临粮食不安全，</w:t>
      </w:r>
      <w:r w:rsidRPr="00311672">
        <w:rPr>
          <w:rFonts w:hint="eastAsia"/>
        </w:rPr>
        <w:t>特别</w:t>
      </w:r>
      <w:r w:rsidRPr="00311672">
        <w:t>是农村和偏远地区居民</w:t>
      </w:r>
      <w:r w:rsidRPr="00311672">
        <w:rPr>
          <w:rFonts w:hint="eastAsia"/>
        </w:rPr>
        <w:t>。</w:t>
      </w:r>
      <w:r w:rsidRPr="00311672">
        <w:t>委员会还关切的是，</w:t>
      </w:r>
      <w:r w:rsidRPr="00311672">
        <w:t>3</w:t>
      </w:r>
      <w:r w:rsidRPr="00311672">
        <w:t>岁以下儿童贫血</w:t>
      </w:r>
      <w:r w:rsidRPr="00311672">
        <w:rPr>
          <w:rFonts w:hint="eastAsia"/>
        </w:rPr>
        <w:t>和</w:t>
      </w:r>
      <w:r w:rsidRPr="00311672">
        <w:t>5</w:t>
      </w:r>
      <w:r w:rsidRPr="00311672">
        <w:t>岁以下儿童发育迟缓</w:t>
      </w:r>
      <w:r w:rsidRPr="00311672">
        <w:rPr>
          <w:rFonts w:hint="eastAsia"/>
        </w:rPr>
        <w:t>的比例很高</w:t>
      </w:r>
      <w:r w:rsidRPr="00311672">
        <w:t>。在此背景下，</w:t>
      </w:r>
      <w:proofErr w:type="spellStart"/>
      <w:r w:rsidRPr="00311672">
        <w:t>Qali</w:t>
      </w:r>
      <w:proofErr w:type="spellEnd"/>
      <w:r w:rsidRPr="00311672">
        <w:t xml:space="preserve"> </w:t>
      </w:r>
      <w:proofErr w:type="spellStart"/>
      <w:r w:rsidRPr="00311672">
        <w:t>Warma</w:t>
      </w:r>
      <w:proofErr w:type="spellEnd"/>
      <w:r w:rsidRPr="00311672">
        <w:rPr>
          <w:rFonts w:hint="eastAsia"/>
        </w:rPr>
        <w:t>儿童喂养方案发生</w:t>
      </w:r>
      <w:r w:rsidRPr="00311672">
        <w:t>健康</w:t>
      </w:r>
      <w:r w:rsidRPr="00311672">
        <w:rPr>
          <w:rFonts w:hint="eastAsia"/>
        </w:rPr>
        <w:t>相关</w:t>
      </w:r>
      <w:r w:rsidRPr="00311672">
        <w:t>的严重</w:t>
      </w:r>
      <w:r w:rsidRPr="00311672">
        <w:rPr>
          <w:rFonts w:hint="eastAsia"/>
        </w:rPr>
        <w:t>问题</w:t>
      </w:r>
      <w:r w:rsidRPr="00311672">
        <w:t>尤</w:t>
      </w:r>
      <w:r w:rsidRPr="00311672">
        <w:rPr>
          <w:rFonts w:hint="eastAsia"/>
        </w:rPr>
        <w:t>其</w:t>
      </w:r>
      <w:r w:rsidRPr="00311672">
        <w:t>令人担忧</w:t>
      </w:r>
      <w:r w:rsidRPr="00311672">
        <w:rPr>
          <w:rFonts w:hint="eastAsia"/>
        </w:rPr>
        <w:t>(</w:t>
      </w:r>
      <w:r w:rsidRPr="00311672">
        <w:t>第十一条</w:t>
      </w:r>
      <w:r w:rsidRPr="00311672">
        <w:rPr>
          <w:rFonts w:hint="eastAsia"/>
        </w:rPr>
        <w:t>)</w:t>
      </w:r>
      <w:r w:rsidRPr="00311672">
        <w:t>。</w:t>
      </w:r>
    </w:p>
    <w:p w14:paraId="1BC045D1" w14:textId="019CDBE6"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43</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11064B">
        <w:rPr>
          <w:rFonts w:ascii="Time New Roman" w:eastAsia="黑体" w:hAnsi="Time New Roman"/>
        </w:rPr>
        <w:t>：</w:t>
      </w:r>
    </w:p>
    <w:p w14:paraId="3A432AB5" w14:textId="479CCBA5"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制定</w:t>
      </w:r>
      <w:r w:rsidR="00311672" w:rsidRPr="00311672">
        <w:rPr>
          <w:rFonts w:ascii="Time New Roman" w:eastAsia="黑体" w:hAnsi="Time New Roman"/>
        </w:rPr>
        <w:t>国家战略</w:t>
      </w:r>
      <w:r w:rsidR="00311672" w:rsidRPr="00311672">
        <w:rPr>
          <w:rFonts w:ascii="Time New Roman" w:eastAsia="黑体" w:hAnsi="Time New Roman" w:hint="eastAsia"/>
        </w:rPr>
        <w:t>和</w:t>
      </w:r>
      <w:r w:rsidR="00311672" w:rsidRPr="00311672">
        <w:rPr>
          <w:rFonts w:ascii="Time New Roman" w:eastAsia="黑体" w:hAnsi="Time New Roman"/>
        </w:rPr>
        <w:t>政策框架，重点解决粮食不安全背景下的饥饿</w:t>
      </w:r>
      <w:r w:rsidR="00311672" w:rsidRPr="00311672">
        <w:rPr>
          <w:rFonts w:ascii="Time New Roman" w:eastAsia="黑体" w:hAnsi="Time New Roman" w:hint="eastAsia"/>
        </w:rPr>
        <w:t>和</w:t>
      </w:r>
      <w:r w:rsidR="00311672" w:rsidRPr="00311672">
        <w:rPr>
          <w:rFonts w:ascii="Time New Roman" w:eastAsia="黑体" w:hAnsi="Time New Roman"/>
        </w:rPr>
        <w:t>营养不良问题</w:t>
      </w:r>
      <w:r w:rsidR="00311672" w:rsidRPr="00311672">
        <w:rPr>
          <w:rFonts w:ascii="Time New Roman" w:eastAsia="黑体" w:hAnsi="Time New Roman" w:hint="eastAsia"/>
        </w:rPr>
        <w:t>；</w:t>
      </w:r>
    </w:p>
    <w:p w14:paraId="3DCA3C0B" w14:textId="653D6656"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采取措施</w:t>
      </w:r>
      <w:r w:rsidR="00311672" w:rsidRPr="00311672">
        <w:rPr>
          <w:rFonts w:ascii="Time New Roman" w:eastAsia="黑体" w:hAnsi="Time New Roman"/>
        </w:rPr>
        <w:t>保障小农</w:t>
      </w:r>
      <w:r w:rsidR="00311672" w:rsidRPr="00311672">
        <w:rPr>
          <w:rFonts w:ascii="Time New Roman" w:eastAsia="黑体" w:hAnsi="Time New Roman" w:hint="eastAsia"/>
        </w:rPr>
        <w:t>权利</w:t>
      </w:r>
      <w:r w:rsidR="00311672" w:rsidRPr="00311672">
        <w:rPr>
          <w:rFonts w:ascii="Time New Roman" w:eastAsia="黑体" w:hAnsi="Time New Roman"/>
        </w:rPr>
        <w:t>，</w:t>
      </w:r>
      <w:r w:rsidR="00311672" w:rsidRPr="00311672">
        <w:rPr>
          <w:rFonts w:ascii="Time New Roman" w:eastAsia="黑体" w:hAnsi="Time New Roman" w:hint="eastAsia"/>
        </w:rPr>
        <w:t>特别是在</w:t>
      </w:r>
      <w:r w:rsidR="00311672" w:rsidRPr="00311672">
        <w:rPr>
          <w:rFonts w:ascii="Time New Roman" w:eastAsia="黑体" w:hAnsi="Time New Roman"/>
        </w:rPr>
        <w:t>粮食</w:t>
      </w:r>
      <w:r w:rsidR="00311672" w:rsidRPr="00311672">
        <w:rPr>
          <w:rFonts w:ascii="Time New Roman" w:eastAsia="黑体" w:hAnsi="Time New Roman" w:hint="eastAsia"/>
        </w:rPr>
        <w:t>和</w:t>
      </w:r>
      <w:r w:rsidR="00311672" w:rsidRPr="00311672">
        <w:rPr>
          <w:rFonts w:ascii="Time New Roman" w:eastAsia="黑体" w:hAnsi="Time New Roman"/>
        </w:rPr>
        <w:t>营养、生计保障、参与决策</w:t>
      </w:r>
      <w:r w:rsidR="00311672" w:rsidRPr="00311672">
        <w:rPr>
          <w:rFonts w:ascii="Time New Roman" w:eastAsia="黑体" w:hAnsi="Time New Roman" w:hint="eastAsia"/>
        </w:rPr>
        <w:t>和</w:t>
      </w:r>
      <w:r w:rsidR="00311672" w:rsidRPr="00311672">
        <w:rPr>
          <w:rFonts w:ascii="Time New Roman" w:eastAsia="黑体" w:hAnsi="Time New Roman"/>
        </w:rPr>
        <w:t>获取</w:t>
      </w:r>
      <w:r w:rsidR="00311672" w:rsidRPr="00311672">
        <w:rPr>
          <w:rFonts w:ascii="Time New Roman" w:eastAsia="黑体" w:hAnsi="Time New Roman" w:hint="eastAsia"/>
        </w:rPr>
        <w:t>并使用</w:t>
      </w:r>
      <w:r w:rsidR="00311672" w:rsidRPr="00311672">
        <w:rPr>
          <w:rFonts w:ascii="Time New Roman" w:eastAsia="黑体" w:hAnsi="Time New Roman"/>
        </w:rPr>
        <w:t>水土资源</w:t>
      </w:r>
      <w:r w:rsidR="00311672" w:rsidRPr="00311672">
        <w:rPr>
          <w:rFonts w:ascii="Time New Roman" w:eastAsia="黑体" w:hAnsi="Time New Roman" w:hint="eastAsia"/>
        </w:rPr>
        <w:t>方面；</w:t>
      </w:r>
    </w:p>
    <w:p w14:paraId="126E471E" w14:textId="7F8BD292"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确保小农获得生产资源</w:t>
      </w:r>
      <w:r w:rsidR="00311672" w:rsidRPr="00311672">
        <w:rPr>
          <w:rFonts w:ascii="Time New Roman" w:eastAsia="黑体" w:hAnsi="Time New Roman" w:hint="eastAsia"/>
        </w:rPr>
        <w:t>(</w:t>
      </w:r>
      <w:r w:rsidR="00311672" w:rsidRPr="00311672">
        <w:rPr>
          <w:rFonts w:ascii="Time New Roman" w:eastAsia="黑体" w:hAnsi="Time New Roman"/>
        </w:rPr>
        <w:t>土地、水</w:t>
      </w:r>
      <w:r w:rsidR="00311672" w:rsidRPr="00311672">
        <w:rPr>
          <w:rFonts w:ascii="Time New Roman" w:eastAsia="黑体" w:hAnsi="Time New Roman" w:hint="eastAsia"/>
        </w:rPr>
        <w:t>资源</w:t>
      </w:r>
      <w:r w:rsidR="00311672" w:rsidRPr="00311672">
        <w:rPr>
          <w:rFonts w:ascii="Time New Roman" w:eastAsia="黑体" w:hAnsi="Time New Roman"/>
        </w:rPr>
        <w:t>、种子</w:t>
      </w:r>
      <w:r w:rsidR="00311672" w:rsidRPr="00311672">
        <w:rPr>
          <w:rFonts w:ascii="Time New Roman" w:eastAsia="黑体" w:hAnsi="Time New Roman" w:hint="eastAsia"/>
        </w:rPr>
        <w:t>)</w:t>
      </w:r>
      <w:r w:rsidR="00311672" w:rsidRPr="00311672">
        <w:rPr>
          <w:rFonts w:ascii="Time New Roman" w:eastAsia="黑体" w:hAnsi="Time New Roman"/>
        </w:rPr>
        <w:t>并</w:t>
      </w:r>
      <w:r w:rsidR="00311672" w:rsidRPr="00311672">
        <w:rPr>
          <w:rFonts w:ascii="Time New Roman" w:eastAsia="黑体" w:hAnsi="Time New Roman" w:hint="eastAsia"/>
        </w:rPr>
        <w:t>保障</w:t>
      </w:r>
      <w:r w:rsidR="00311672" w:rsidRPr="00311672">
        <w:rPr>
          <w:rFonts w:ascii="Time New Roman" w:eastAsia="黑体" w:hAnsi="Time New Roman"/>
        </w:rPr>
        <w:t>土地</w:t>
      </w:r>
      <w:r w:rsidR="00311672" w:rsidRPr="00311672">
        <w:rPr>
          <w:rFonts w:ascii="Time New Roman" w:eastAsia="黑体" w:hAnsi="Time New Roman" w:hint="eastAsia"/>
        </w:rPr>
        <w:t>保有权</w:t>
      </w:r>
      <w:r w:rsidR="00311672" w:rsidRPr="00311672">
        <w:rPr>
          <w:rFonts w:ascii="Time New Roman" w:eastAsia="黑体" w:hAnsi="Time New Roman"/>
        </w:rPr>
        <w:t>；</w:t>
      </w:r>
    </w:p>
    <w:p w14:paraId="2BAB0A90" w14:textId="321A295F"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确保执行</w:t>
      </w:r>
      <w:r w:rsidR="00311672" w:rsidRPr="00311672">
        <w:rPr>
          <w:rFonts w:ascii="Time New Roman" w:eastAsia="黑体" w:hAnsi="Time New Roman"/>
        </w:rPr>
        <w:t>《粮食</w:t>
      </w:r>
      <w:r w:rsidR="00311672" w:rsidRPr="00311672">
        <w:rPr>
          <w:rFonts w:ascii="Time New Roman" w:eastAsia="黑体" w:hAnsi="Time New Roman" w:hint="eastAsia"/>
        </w:rPr>
        <w:t>和</w:t>
      </w:r>
      <w:r w:rsidR="00311672" w:rsidRPr="00311672">
        <w:rPr>
          <w:rFonts w:ascii="Time New Roman" w:eastAsia="黑体" w:hAnsi="Time New Roman"/>
        </w:rPr>
        <w:t>营养安全法》，推行主食品营养强化战略应对贫血</w:t>
      </w:r>
      <w:r w:rsidR="00311672" w:rsidRPr="00311672">
        <w:rPr>
          <w:rFonts w:ascii="Time New Roman" w:eastAsia="黑体" w:hAnsi="Time New Roman" w:hint="eastAsia"/>
        </w:rPr>
        <w:t>和</w:t>
      </w:r>
      <w:r w:rsidR="00311672" w:rsidRPr="00311672">
        <w:rPr>
          <w:rFonts w:ascii="Time New Roman" w:eastAsia="黑体" w:hAnsi="Time New Roman"/>
        </w:rPr>
        <w:t>微量营养素缺乏</w:t>
      </w:r>
      <w:r w:rsidR="00311672" w:rsidRPr="00311672">
        <w:rPr>
          <w:rFonts w:ascii="Time New Roman" w:eastAsia="黑体" w:hAnsi="Time New Roman" w:hint="eastAsia"/>
        </w:rPr>
        <w:t>问题</w:t>
      </w:r>
      <w:r w:rsidR="00311672" w:rsidRPr="00311672">
        <w:rPr>
          <w:rFonts w:ascii="Time New Roman" w:eastAsia="黑体" w:hAnsi="Time New Roman"/>
        </w:rPr>
        <w:t>，优先向孕妇和</w:t>
      </w:r>
      <w:r w:rsidR="00311672" w:rsidRPr="0011064B">
        <w:rPr>
          <w:rFonts w:ascii="Time New Roman" w:eastAsia="黑体" w:hAnsi="Time New Roman"/>
        </w:rPr>
        <w:t>5</w:t>
      </w:r>
      <w:r w:rsidR="00311672" w:rsidRPr="00311672">
        <w:rPr>
          <w:rFonts w:ascii="Time New Roman" w:eastAsia="黑体" w:hAnsi="Time New Roman"/>
        </w:rPr>
        <w:t>岁以下儿童公平分配铁剂</w:t>
      </w:r>
      <w:r w:rsidR="00311672" w:rsidRPr="00311672">
        <w:rPr>
          <w:rFonts w:ascii="Time New Roman" w:eastAsia="黑体" w:hAnsi="Time New Roman" w:hint="eastAsia"/>
        </w:rPr>
        <w:t>和</w:t>
      </w:r>
      <w:r w:rsidR="00311672" w:rsidRPr="00311672">
        <w:rPr>
          <w:rFonts w:ascii="Time New Roman" w:eastAsia="黑体" w:hAnsi="Time New Roman"/>
        </w:rPr>
        <w:t>叶酸等补充剂</w:t>
      </w:r>
      <w:r w:rsidR="00311672" w:rsidRPr="00311672">
        <w:rPr>
          <w:rFonts w:ascii="Time New Roman" w:eastAsia="黑体" w:hAnsi="Time New Roman" w:hint="eastAsia"/>
        </w:rPr>
        <w:t>；</w:t>
      </w:r>
    </w:p>
    <w:p w14:paraId="5BC106C9" w14:textId="30B1DE94"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e</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在</w:t>
      </w:r>
      <w:proofErr w:type="spellStart"/>
      <w:r w:rsidR="00311672" w:rsidRPr="0011064B">
        <w:rPr>
          <w:rFonts w:ascii="Time New Roman" w:eastAsia="黑体" w:hAnsi="Time New Roman"/>
        </w:rPr>
        <w:t>Qali</w:t>
      </w:r>
      <w:proofErr w:type="spellEnd"/>
      <w:r w:rsidR="00311672" w:rsidRPr="00311672">
        <w:rPr>
          <w:rFonts w:ascii="Time New Roman" w:eastAsia="黑体" w:hAnsi="Time New Roman"/>
        </w:rPr>
        <w:t xml:space="preserve"> </w:t>
      </w:r>
      <w:proofErr w:type="spellStart"/>
      <w:r w:rsidR="00311672" w:rsidRPr="0011064B">
        <w:rPr>
          <w:rFonts w:ascii="Time New Roman" w:eastAsia="黑体" w:hAnsi="Time New Roman"/>
        </w:rPr>
        <w:t>Warma</w:t>
      </w:r>
      <w:proofErr w:type="spellEnd"/>
      <w:r w:rsidR="00311672" w:rsidRPr="00311672">
        <w:rPr>
          <w:rFonts w:ascii="Time New Roman" w:eastAsia="黑体" w:hAnsi="Time New Roman" w:hint="eastAsia"/>
        </w:rPr>
        <w:t>方案</w:t>
      </w:r>
      <w:r w:rsidR="00311672" w:rsidRPr="00311672">
        <w:rPr>
          <w:rFonts w:ascii="Time New Roman" w:eastAsia="黑体" w:hAnsi="Time New Roman"/>
        </w:rPr>
        <w:t>改革</w:t>
      </w:r>
      <w:r w:rsidR="00311672" w:rsidRPr="00311672">
        <w:rPr>
          <w:rFonts w:ascii="Time New Roman" w:eastAsia="黑体" w:hAnsi="Time New Roman" w:hint="eastAsia"/>
        </w:rPr>
        <w:t>过程中确保</w:t>
      </w:r>
      <w:r w:rsidR="00311672" w:rsidRPr="00311672">
        <w:rPr>
          <w:rFonts w:ascii="Time New Roman" w:eastAsia="黑体" w:hAnsi="Time New Roman"/>
        </w:rPr>
        <w:t>建立监管机制，对食品采购、</w:t>
      </w:r>
      <w:r w:rsidR="00311672" w:rsidRPr="00311672">
        <w:rPr>
          <w:rFonts w:ascii="Time New Roman" w:eastAsia="黑体" w:hAnsi="Time New Roman" w:hint="eastAsia"/>
        </w:rPr>
        <w:t>处理</w:t>
      </w:r>
      <w:r w:rsidR="00311672" w:rsidRPr="00311672">
        <w:rPr>
          <w:rFonts w:ascii="Time New Roman" w:eastAsia="黑体" w:hAnsi="Time New Roman"/>
        </w:rPr>
        <w:t>、分发</w:t>
      </w:r>
      <w:r w:rsidR="00311672" w:rsidRPr="00311672">
        <w:rPr>
          <w:rFonts w:ascii="Time New Roman" w:eastAsia="黑体" w:hAnsi="Time New Roman" w:hint="eastAsia"/>
        </w:rPr>
        <w:t>流程以</w:t>
      </w:r>
      <w:r w:rsidR="00311672" w:rsidRPr="00311672">
        <w:rPr>
          <w:rFonts w:ascii="Time New Roman" w:eastAsia="黑体" w:hAnsi="Time New Roman"/>
        </w:rPr>
        <w:t>及</w:t>
      </w:r>
      <w:r w:rsidR="00311672" w:rsidRPr="00311672">
        <w:rPr>
          <w:rFonts w:ascii="Time New Roman" w:eastAsia="黑体" w:hAnsi="Time New Roman" w:hint="eastAsia"/>
        </w:rPr>
        <w:t>分发食品的</w:t>
      </w:r>
      <w:r w:rsidR="00311672" w:rsidRPr="00311672">
        <w:rPr>
          <w:rFonts w:ascii="Time New Roman" w:eastAsia="黑体" w:hAnsi="Time New Roman"/>
        </w:rPr>
        <w:t>质量实施严格监控，</w:t>
      </w:r>
      <w:r w:rsidR="00311672" w:rsidRPr="00311672">
        <w:rPr>
          <w:rFonts w:ascii="Time New Roman" w:eastAsia="黑体" w:hAnsi="Time New Roman" w:hint="eastAsia"/>
        </w:rPr>
        <w:t>并</w:t>
      </w:r>
      <w:r w:rsidR="00311672" w:rsidRPr="00311672">
        <w:rPr>
          <w:rFonts w:ascii="Time New Roman" w:eastAsia="黑体" w:hAnsi="Time New Roman"/>
        </w:rPr>
        <w:t>确保</w:t>
      </w:r>
      <w:r w:rsidR="00311672" w:rsidRPr="00311672">
        <w:rPr>
          <w:rFonts w:ascii="Time New Roman" w:eastAsia="黑体" w:hAnsi="Time New Roman" w:hint="eastAsia"/>
        </w:rPr>
        <w:t>该方案的</w:t>
      </w:r>
      <w:r w:rsidR="00311672" w:rsidRPr="00311672">
        <w:rPr>
          <w:rFonts w:ascii="Time New Roman" w:eastAsia="黑体" w:hAnsi="Time New Roman"/>
        </w:rPr>
        <w:t>管理</w:t>
      </w:r>
      <w:r w:rsidR="00311672" w:rsidRPr="00311672">
        <w:rPr>
          <w:rFonts w:ascii="Time New Roman" w:eastAsia="黑体" w:hAnsi="Time New Roman" w:hint="eastAsia"/>
        </w:rPr>
        <w:t>展现</w:t>
      </w:r>
      <w:r w:rsidR="00311672" w:rsidRPr="00311672">
        <w:rPr>
          <w:rFonts w:ascii="Time New Roman" w:eastAsia="黑体" w:hAnsi="Time New Roman"/>
        </w:rPr>
        <w:t>透明</w:t>
      </w:r>
      <w:r w:rsidR="00311672" w:rsidRPr="00311672">
        <w:rPr>
          <w:rFonts w:ascii="Time New Roman" w:eastAsia="黑体" w:hAnsi="Time New Roman" w:hint="eastAsia"/>
        </w:rPr>
        <w:t>度</w:t>
      </w:r>
      <w:r w:rsidR="00311672" w:rsidRPr="00311672">
        <w:rPr>
          <w:rFonts w:ascii="Time New Roman" w:eastAsia="黑体" w:hAnsi="Time New Roman"/>
        </w:rPr>
        <w:t>，公开</w:t>
      </w:r>
      <w:r w:rsidR="00311672" w:rsidRPr="00311672">
        <w:rPr>
          <w:rFonts w:ascii="Time New Roman" w:eastAsia="黑体" w:hAnsi="Time New Roman" w:hint="eastAsia"/>
        </w:rPr>
        <w:t>关于</w:t>
      </w:r>
      <w:r w:rsidR="00311672" w:rsidRPr="00311672">
        <w:rPr>
          <w:rFonts w:ascii="Time New Roman" w:eastAsia="黑体" w:hAnsi="Time New Roman"/>
        </w:rPr>
        <w:t>食品质量或</w:t>
      </w:r>
      <w:r w:rsidR="00311672" w:rsidRPr="00311672">
        <w:rPr>
          <w:rFonts w:ascii="Time New Roman" w:eastAsia="黑体" w:hAnsi="Time New Roman" w:hint="eastAsia"/>
        </w:rPr>
        <w:t>涉及</w:t>
      </w:r>
      <w:r w:rsidR="00311672" w:rsidRPr="00311672">
        <w:rPr>
          <w:rFonts w:ascii="Time New Roman" w:eastAsia="黑体" w:hAnsi="Time New Roman"/>
        </w:rPr>
        <w:t>任何其他公共利益</w:t>
      </w:r>
      <w:r w:rsidR="00311672" w:rsidRPr="00311672">
        <w:rPr>
          <w:rFonts w:ascii="Time New Roman" w:eastAsia="黑体" w:hAnsi="Time New Roman" w:hint="eastAsia"/>
        </w:rPr>
        <w:t>的</w:t>
      </w:r>
      <w:r w:rsidR="00311672" w:rsidRPr="00311672">
        <w:rPr>
          <w:rFonts w:ascii="Time New Roman" w:eastAsia="黑体" w:hAnsi="Time New Roman"/>
        </w:rPr>
        <w:t>信息</w:t>
      </w:r>
      <w:r w:rsidR="00311672" w:rsidRPr="00311672">
        <w:rPr>
          <w:rFonts w:ascii="Time New Roman" w:eastAsia="黑体" w:hAnsi="Time New Roman" w:hint="eastAsia"/>
        </w:rPr>
        <w:t>并实现</w:t>
      </w:r>
      <w:r w:rsidR="00311672" w:rsidRPr="00311672">
        <w:rPr>
          <w:rFonts w:ascii="Time New Roman" w:eastAsia="黑体" w:hAnsi="Time New Roman"/>
        </w:rPr>
        <w:t>供应商溯源。</w:t>
      </w:r>
    </w:p>
    <w:p w14:paraId="172E2A02" w14:textId="77777777" w:rsidR="00311672" w:rsidRPr="00311672" w:rsidRDefault="00311672" w:rsidP="0011064B">
      <w:pPr>
        <w:pStyle w:val="H23GC"/>
      </w:pPr>
      <w:r w:rsidRPr="00311672">
        <w:tab/>
      </w:r>
      <w:r w:rsidRPr="00311672">
        <w:tab/>
      </w:r>
      <w:r w:rsidRPr="00311672">
        <w:rPr>
          <w:rFonts w:hint="eastAsia"/>
        </w:rPr>
        <w:t>适当住房权</w:t>
      </w:r>
    </w:p>
    <w:p w14:paraId="610E5229" w14:textId="125D7520" w:rsidR="00311672" w:rsidRPr="00311672" w:rsidRDefault="00311672" w:rsidP="00311672">
      <w:pPr>
        <w:pStyle w:val="SingleTxtGC"/>
      </w:pPr>
      <w:r w:rsidRPr="00311672">
        <w:t>44.</w:t>
      </w:r>
      <w:r w:rsidRPr="00311672">
        <w:tab/>
      </w:r>
      <w:r w:rsidRPr="00311672">
        <w:t>委员会对缔约国适足</w:t>
      </w:r>
      <w:r w:rsidRPr="00311672">
        <w:rPr>
          <w:rFonts w:hint="eastAsia"/>
        </w:rPr>
        <w:t>、可</w:t>
      </w:r>
      <w:r w:rsidRPr="00311672">
        <w:t>负担的住房</w:t>
      </w:r>
      <w:r w:rsidRPr="00311672">
        <w:rPr>
          <w:rFonts w:hint="eastAsia"/>
        </w:rPr>
        <w:t>在</w:t>
      </w:r>
      <w:r w:rsidRPr="00311672">
        <w:t>数量</w:t>
      </w:r>
      <w:r w:rsidRPr="00311672">
        <w:rPr>
          <w:rFonts w:hint="eastAsia"/>
        </w:rPr>
        <w:t>和</w:t>
      </w:r>
      <w:r w:rsidRPr="00311672">
        <w:t>质量</w:t>
      </w:r>
      <w:r w:rsidRPr="00311672">
        <w:rPr>
          <w:rFonts w:hint="eastAsia"/>
        </w:rPr>
        <w:t>方面的</w:t>
      </w:r>
      <w:r w:rsidRPr="00311672">
        <w:t>严重</w:t>
      </w:r>
      <w:r w:rsidRPr="00311672">
        <w:rPr>
          <w:rFonts w:hint="eastAsia"/>
        </w:rPr>
        <w:t>缺口</w:t>
      </w:r>
      <w:r w:rsidRPr="00311672">
        <w:t>表示关切</w:t>
      </w:r>
      <w:r w:rsidRPr="00311672">
        <w:rPr>
          <w:rFonts w:hint="eastAsia"/>
        </w:rPr>
        <w:t>。</w:t>
      </w:r>
      <w:r w:rsidRPr="00311672">
        <w:t>委员会</w:t>
      </w:r>
      <w:r w:rsidRPr="00311672">
        <w:rPr>
          <w:rFonts w:hint="eastAsia"/>
        </w:rPr>
        <w:t>还对</w:t>
      </w:r>
      <w:r w:rsidRPr="00311672">
        <w:t>低收入群体面临</w:t>
      </w:r>
      <w:r w:rsidRPr="00311672">
        <w:rPr>
          <w:rFonts w:hint="eastAsia"/>
        </w:rPr>
        <w:t>严重</w:t>
      </w:r>
      <w:r w:rsidRPr="00311672">
        <w:t>的住房</w:t>
      </w:r>
      <w:r w:rsidRPr="00311672">
        <w:rPr>
          <w:rFonts w:hint="eastAsia"/>
        </w:rPr>
        <w:t>短缺问题表示关切</w:t>
      </w:r>
      <w:r w:rsidRPr="00311672">
        <w:rPr>
          <w:rFonts w:hint="eastAsia"/>
        </w:rPr>
        <w:t>(</w:t>
      </w:r>
      <w:r w:rsidRPr="00311672">
        <w:t>第十一条</w:t>
      </w:r>
      <w:r w:rsidRPr="00311672">
        <w:rPr>
          <w:rFonts w:hint="eastAsia"/>
        </w:rPr>
        <w:t>)</w:t>
      </w:r>
      <w:r w:rsidRPr="00311672">
        <w:t>。</w:t>
      </w:r>
    </w:p>
    <w:p w14:paraId="7D72DB03" w14:textId="5F598D4F"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45</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311672">
        <w:rPr>
          <w:rFonts w:ascii="Time New Roman" w:eastAsia="黑体" w:hAnsi="Time New Roman" w:hint="eastAsia"/>
        </w:rPr>
        <w:t>：</w:t>
      </w:r>
    </w:p>
    <w:p w14:paraId="3A49066A" w14:textId="32B4AF08"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采取措施解决住房短缺问题，重点</w:t>
      </w:r>
      <w:r w:rsidR="00311672" w:rsidRPr="00311672">
        <w:rPr>
          <w:rFonts w:ascii="Time New Roman" w:eastAsia="黑体" w:hAnsi="Time New Roman" w:hint="eastAsia"/>
        </w:rPr>
        <w:t>满足脆弱和</w:t>
      </w:r>
      <w:r w:rsidR="00311672" w:rsidRPr="00311672">
        <w:rPr>
          <w:rFonts w:ascii="Time New Roman" w:eastAsia="黑体" w:hAnsi="Time New Roman"/>
        </w:rPr>
        <w:t>边缘</w:t>
      </w:r>
      <w:r w:rsidR="00311672" w:rsidRPr="00311672">
        <w:rPr>
          <w:rFonts w:ascii="Time New Roman" w:eastAsia="黑体" w:hAnsi="Time New Roman" w:hint="eastAsia"/>
        </w:rPr>
        <w:t>化个人和</w:t>
      </w:r>
      <w:r w:rsidR="00311672" w:rsidRPr="00311672">
        <w:rPr>
          <w:rFonts w:ascii="Time New Roman" w:eastAsia="黑体" w:hAnsi="Time New Roman"/>
        </w:rPr>
        <w:t>群体的</w:t>
      </w:r>
      <w:r w:rsidR="00311672" w:rsidRPr="00311672">
        <w:rPr>
          <w:rFonts w:ascii="Time New Roman" w:eastAsia="黑体" w:hAnsi="Time New Roman" w:hint="eastAsia"/>
        </w:rPr>
        <w:t>需求</w:t>
      </w:r>
      <w:r w:rsidR="00311672" w:rsidRPr="00311672">
        <w:rPr>
          <w:rFonts w:ascii="Time New Roman" w:eastAsia="黑体" w:hAnsi="Time New Roman"/>
        </w:rPr>
        <w:t>，包括</w:t>
      </w:r>
      <w:r w:rsidR="00311672" w:rsidRPr="00311672">
        <w:rPr>
          <w:rFonts w:ascii="Time New Roman" w:eastAsia="黑体" w:hAnsi="Time New Roman" w:hint="eastAsia"/>
        </w:rPr>
        <w:t>改善</w:t>
      </w:r>
      <w:r w:rsidR="00311672" w:rsidRPr="00311672">
        <w:rPr>
          <w:rFonts w:ascii="Time New Roman" w:eastAsia="黑体" w:hAnsi="Time New Roman"/>
        </w:rPr>
        <w:t>现有住房</w:t>
      </w:r>
      <w:r w:rsidR="00311672" w:rsidRPr="00311672">
        <w:rPr>
          <w:rFonts w:ascii="Time New Roman" w:eastAsia="黑体" w:hAnsi="Time New Roman" w:hint="eastAsia"/>
        </w:rPr>
        <w:t>并</w:t>
      </w:r>
      <w:r w:rsidR="00311672" w:rsidRPr="00311672">
        <w:rPr>
          <w:rFonts w:ascii="Time New Roman" w:eastAsia="黑体" w:hAnsi="Time New Roman"/>
        </w:rPr>
        <w:t>保障</w:t>
      </w:r>
      <w:r w:rsidR="00311672" w:rsidRPr="00311672">
        <w:rPr>
          <w:rFonts w:ascii="Time New Roman" w:eastAsia="黑体" w:hAnsi="Time New Roman" w:hint="eastAsia"/>
        </w:rPr>
        <w:t>保有</w:t>
      </w:r>
      <w:r w:rsidR="00311672" w:rsidRPr="00311672">
        <w:rPr>
          <w:rFonts w:ascii="Time New Roman" w:eastAsia="黑体" w:hAnsi="Time New Roman"/>
        </w:rPr>
        <w:t>权</w:t>
      </w:r>
      <w:r w:rsidR="00311672" w:rsidRPr="00311672">
        <w:rPr>
          <w:rFonts w:ascii="Time New Roman" w:eastAsia="黑体" w:hAnsi="Time New Roman" w:hint="eastAsia"/>
        </w:rPr>
        <w:t>，</w:t>
      </w:r>
      <w:r w:rsidR="00311672" w:rsidRPr="00311672">
        <w:rPr>
          <w:rFonts w:ascii="Time New Roman" w:eastAsia="黑体" w:hAnsi="Time New Roman"/>
        </w:rPr>
        <w:t>特别是</w:t>
      </w:r>
      <w:r w:rsidR="00311672" w:rsidRPr="00311672">
        <w:rPr>
          <w:rFonts w:ascii="Time New Roman" w:eastAsia="黑体" w:hAnsi="Time New Roman" w:hint="eastAsia"/>
        </w:rPr>
        <w:t>在</w:t>
      </w:r>
      <w:r w:rsidR="00311672" w:rsidRPr="00311672">
        <w:rPr>
          <w:rFonts w:ascii="Time New Roman" w:eastAsia="黑体" w:hAnsi="Time New Roman"/>
        </w:rPr>
        <w:t>农村地区</w:t>
      </w:r>
      <w:r w:rsidR="00311672" w:rsidRPr="00311672">
        <w:rPr>
          <w:rFonts w:ascii="Time New Roman" w:eastAsia="黑体" w:hAnsi="Time New Roman" w:hint="eastAsia"/>
        </w:rPr>
        <w:t>；</w:t>
      </w:r>
    </w:p>
    <w:p w14:paraId="1E87E1F5" w14:textId="58AB8286"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采取紧急措施防止强</w:t>
      </w:r>
      <w:r w:rsidR="00311672" w:rsidRPr="00311672">
        <w:rPr>
          <w:rFonts w:ascii="Time New Roman" w:eastAsia="黑体" w:hAnsi="Time New Roman" w:hint="eastAsia"/>
        </w:rPr>
        <w:t>行</w:t>
      </w:r>
      <w:r w:rsidR="00311672" w:rsidRPr="00311672">
        <w:rPr>
          <w:rFonts w:ascii="Time New Roman" w:eastAsia="黑体" w:hAnsi="Time New Roman"/>
        </w:rPr>
        <w:t>驱逐，确保</w:t>
      </w:r>
      <w:r w:rsidR="00311672" w:rsidRPr="00311672">
        <w:rPr>
          <w:rFonts w:ascii="Time New Roman" w:eastAsia="黑体" w:hAnsi="Time New Roman" w:hint="eastAsia"/>
        </w:rPr>
        <w:t>所有相关人员</w:t>
      </w:r>
      <w:r w:rsidR="00311672" w:rsidRPr="00311672">
        <w:rPr>
          <w:rFonts w:ascii="Time New Roman" w:eastAsia="黑体" w:hAnsi="Time New Roman"/>
        </w:rPr>
        <w:t>在搬迁过程中</w:t>
      </w:r>
      <w:r w:rsidR="00311672" w:rsidRPr="00311672">
        <w:rPr>
          <w:rFonts w:ascii="Time New Roman" w:eastAsia="黑体" w:hAnsi="Time New Roman" w:hint="eastAsia"/>
        </w:rPr>
        <w:t>都能参与</w:t>
      </w:r>
      <w:r w:rsidR="00311672" w:rsidRPr="00311672">
        <w:rPr>
          <w:rFonts w:ascii="Time New Roman" w:eastAsia="黑体" w:hAnsi="Time New Roman"/>
        </w:rPr>
        <w:t>协商、</w:t>
      </w:r>
      <w:r w:rsidR="00311672" w:rsidRPr="00311672">
        <w:rPr>
          <w:rFonts w:ascii="Time New Roman" w:eastAsia="黑体" w:hAnsi="Time New Roman" w:hint="eastAsia"/>
        </w:rPr>
        <w:t>获得</w:t>
      </w:r>
      <w:r w:rsidR="00311672" w:rsidRPr="00311672">
        <w:rPr>
          <w:rFonts w:ascii="Time New Roman" w:eastAsia="黑体" w:hAnsi="Time New Roman"/>
        </w:rPr>
        <w:t>补偿</w:t>
      </w:r>
      <w:r w:rsidR="00311672" w:rsidRPr="00311672">
        <w:rPr>
          <w:rFonts w:ascii="Time New Roman" w:eastAsia="黑体" w:hAnsi="Time New Roman" w:hint="eastAsia"/>
        </w:rPr>
        <w:t>并享有</w:t>
      </w:r>
      <w:r w:rsidR="00311672" w:rsidRPr="00311672">
        <w:rPr>
          <w:rFonts w:ascii="Time New Roman" w:eastAsia="黑体" w:hAnsi="Time New Roman"/>
        </w:rPr>
        <w:t>体面</w:t>
      </w:r>
      <w:r w:rsidR="00311672" w:rsidRPr="00311672">
        <w:rPr>
          <w:rFonts w:ascii="Time New Roman" w:eastAsia="黑体" w:hAnsi="Time New Roman" w:hint="eastAsia"/>
        </w:rPr>
        <w:t>的重新</w:t>
      </w:r>
      <w:r w:rsidR="00311672" w:rsidRPr="00311672">
        <w:rPr>
          <w:rFonts w:ascii="Time New Roman" w:eastAsia="黑体" w:hAnsi="Time New Roman"/>
        </w:rPr>
        <w:t>安置</w:t>
      </w:r>
      <w:r w:rsidR="00311672" w:rsidRPr="00311672">
        <w:rPr>
          <w:rFonts w:ascii="Time New Roman" w:eastAsia="黑体" w:hAnsi="Time New Roman" w:hint="eastAsia"/>
        </w:rPr>
        <w:t>；</w:t>
      </w:r>
    </w:p>
    <w:p w14:paraId="5DF4387D" w14:textId="46BB267F"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建立独立监测机制，评估基础设施和发展项目对脆弱社区的影响，防止住房权受</w:t>
      </w:r>
      <w:r w:rsidR="00311672" w:rsidRPr="00311672">
        <w:rPr>
          <w:rFonts w:ascii="Time New Roman" w:eastAsia="黑体" w:hAnsi="Time New Roman" w:hint="eastAsia"/>
        </w:rPr>
        <w:t>到侵犯。</w:t>
      </w:r>
    </w:p>
    <w:p w14:paraId="7D27EDFF" w14:textId="77777777" w:rsidR="00311672" w:rsidRPr="00311672" w:rsidRDefault="00311672" w:rsidP="0011064B">
      <w:pPr>
        <w:pStyle w:val="H23GC"/>
      </w:pPr>
      <w:r w:rsidRPr="00311672">
        <w:tab/>
      </w:r>
      <w:r w:rsidRPr="00311672">
        <w:tab/>
      </w:r>
      <w:r w:rsidRPr="00311672">
        <w:rPr>
          <w:rFonts w:hint="eastAsia"/>
        </w:rPr>
        <w:t>水和卫生设施权</w:t>
      </w:r>
    </w:p>
    <w:p w14:paraId="7FE240A0" w14:textId="39508C7A" w:rsidR="00311672" w:rsidRPr="00311672" w:rsidRDefault="00311672" w:rsidP="00311672">
      <w:pPr>
        <w:pStyle w:val="SingleTxtGC"/>
      </w:pPr>
      <w:r w:rsidRPr="00311672">
        <w:t>46.</w:t>
      </w:r>
      <w:r w:rsidRPr="00311672">
        <w:tab/>
      </w:r>
      <w:r w:rsidRPr="00311672">
        <w:t>委员会</w:t>
      </w:r>
      <w:r w:rsidRPr="00311672">
        <w:rPr>
          <w:rFonts w:hint="eastAsia"/>
        </w:rPr>
        <w:t>对</w:t>
      </w:r>
      <w:r w:rsidRPr="00311672">
        <w:t>农村和城市地区</w:t>
      </w:r>
      <w:r w:rsidRPr="00311672">
        <w:rPr>
          <w:rFonts w:hint="eastAsia"/>
        </w:rPr>
        <w:t>在供</w:t>
      </w:r>
      <w:r w:rsidRPr="00311672">
        <w:t>水</w:t>
      </w:r>
      <w:r w:rsidRPr="00311672">
        <w:rPr>
          <w:rFonts w:hint="eastAsia"/>
        </w:rPr>
        <w:t>和</w:t>
      </w:r>
      <w:r w:rsidRPr="00311672">
        <w:t>卫生设施</w:t>
      </w:r>
      <w:r w:rsidRPr="00311672">
        <w:rPr>
          <w:rFonts w:hint="eastAsia"/>
        </w:rPr>
        <w:t>方面的</w:t>
      </w:r>
      <w:r w:rsidRPr="00311672">
        <w:t>显著差距</w:t>
      </w:r>
      <w:r w:rsidRPr="00311672">
        <w:rPr>
          <w:rFonts w:hint="eastAsia"/>
        </w:rPr>
        <w:t>以及</w:t>
      </w:r>
      <w:r w:rsidRPr="00311672">
        <w:t>供水中断</w:t>
      </w:r>
      <w:r w:rsidRPr="00311672">
        <w:rPr>
          <w:rFonts w:hint="eastAsia"/>
        </w:rPr>
        <w:t>问题表示关切</w:t>
      </w:r>
      <w:r w:rsidRPr="00311672">
        <w:t>。委员会还</w:t>
      </w:r>
      <w:r w:rsidRPr="00311672">
        <w:rPr>
          <w:rFonts w:hint="eastAsia"/>
        </w:rPr>
        <w:t>对</w:t>
      </w:r>
      <w:r w:rsidRPr="00311672">
        <w:t>大规模露天采矿、石油开采和非法采矿造成水污染</w:t>
      </w:r>
      <w:r w:rsidRPr="00311672">
        <w:rPr>
          <w:rFonts w:hint="eastAsia"/>
        </w:rPr>
        <w:t>表示</w:t>
      </w:r>
      <w:r w:rsidRPr="00311672">
        <w:t>关切，</w:t>
      </w:r>
      <w:r w:rsidRPr="00311672">
        <w:rPr>
          <w:rFonts w:hint="eastAsia"/>
        </w:rPr>
        <w:t>污染导致</w:t>
      </w:r>
      <w:r w:rsidRPr="00311672">
        <w:t>31.15%</w:t>
      </w:r>
      <w:r w:rsidRPr="00311672">
        <w:t>的人口每天面临重金属、类金属和其他毒素污染的风险</w:t>
      </w:r>
      <w:r w:rsidRPr="00311672">
        <w:t>(</w:t>
      </w:r>
      <w:r w:rsidRPr="00311672">
        <w:t>第十一条</w:t>
      </w:r>
      <w:r w:rsidRPr="00311672">
        <w:t>)</w:t>
      </w:r>
      <w:r w:rsidRPr="00311672">
        <w:t>。</w:t>
      </w:r>
    </w:p>
    <w:p w14:paraId="25D63708" w14:textId="7A17525D"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47</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11064B">
        <w:rPr>
          <w:rFonts w:ascii="Time New Roman" w:eastAsia="黑体" w:hAnsi="Time New Roman"/>
        </w:rPr>
        <w:t>：</w:t>
      </w:r>
    </w:p>
    <w:p w14:paraId="2609FFF4" w14:textId="14C0AB7C"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确保提供安全</w:t>
      </w:r>
      <w:r w:rsidR="00311672" w:rsidRPr="00311672">
        <w:rPr>
          <w:rFonts w:ascii="Time New Roman" w:eastAsia="黑体" w:hAnsi="Time New Roman" w:hint="eastAsia"/>
        </w:rPr>
        <w:t>、</w:t>
      </w:r>
      <w:r w:rsidR="00311672" w:rsidRPr="00311672">
        <w:rPr>
          <w:rFonts w:ascii="Time New Roman" w:eastAsia="黑体" w:hAnsi="Time New Roman"/>
        </w:rPr>
        <w:t>可负担的饮用水和卫生设施</w:t>
      </w:r>
      <w:r w:rsidR="00311672" w:rsidRPr="00311672">
        <w:rPr>
          <w:rFonts w:ascii="Time New Roman" w:eastAsia="黑体" w:hAnsi="Time New Roman" w:hint="eastAsia"/>
        </w:rPr>
        <w:t>；</w:t>
      </w:r>
    </w:p>
    <w:p w14:paraId="68AD0982" w14:textId="3E7F6341"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采用公众参与</w:t>
      </w:r>
      <w:r w:rsidR="00311672" w:rsidRPr="00311672">
        <w:rPr>
          <w:rFonts w:ascii="Time New Roman" w:eastAsia="黑体" w:hAnsi="Time New Roman" w:hint="eastAsia"/>
        </w:rPr>
        <w:t>的、</w:t>
      </w:r>
      <w:r w:rsidR="00311672" w:rsidRPr="00311672">
        <w:rPr>
          <w:rFonts w:ascii="Time New Roman" w:eastAsia="黑体" w:hAnsi="Time New Roman"/>
        </w:rPr>
        <w:t>基于人权的水资源管理模式</w:t>
      </w:r>
      <w:r w:rsidR="00311672" w:rsidRPr="00311672">
        <w:rPr>
          <w:rFonts w:ascii="Time New Roman" w:eastAsia="黑体" w:hAnsi="Time New Roman" w:hint="eastAsia"/>
        </w:rPr>
        <w:t>；</w:t>
      </w:r>
    </w:p>
    <w:p w14:paraId="5152A035" w14:textId="380F78B9"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hint="eastAsia"/>
        </w:rPr>
        <w:t>推动建设</w:t>
      </w:r>
      <w:r w:rsidR="00311672" w:rsidRPr="00311672">
        <w:rPr>
          <w:rFonts w:ascii="Time New Roman" w:eastAsia="黑体" w:hAnsi="Time New Roman"/>
        </w:rPr>
        <w:t>具备水</w:t>
      </w:r>
      <w:r w:rsidR="00311672" w:rsidRPr="00311672">
        <w:rPr>
          <w:rFonts w:ascii="Time New Roman" w:eastAsia="黑体" w:hAnsi="Time New Roman" w:hint="eastAsia"/>
        </w:rPr>
        <w:t>污染</w:t>
      </w:r>
      <w:r w:rsidR="00311672" w:rsidRPr="00311672">
        <w:rPr>
          <w:rFonts w:ascii="Time New Roman" w:eastAsia="黑体" w:hAnsi="Time New Roman"/>
        </w:rPr>
        <w:t>分析</w:t>
      </w:r>
      <w:r w:rsidR="00311672" w:rsidRPr="00311672">
        <w:rPr>
          <w:rFonts w:ascii="Time New Roman" w:eastAsia="黑体" w:hAnsi="Time New Roman" w:hint="eastAsia"/>
        </w:rPr>
        <w:t>和</w:t>
      </w:r>
      <w:r w:rsidR="00311672" w:rsidRPr="00311672">
        <w:rPr>
          <w:rFonts w:ascii="Time New Roman" w:eastAsia="黑体" w:hAnsi="Time New Roman"/>
        </w:rPr>
        <w:t>监测能力的独立实验室</w:t>
      </w:r>
      <w:r w:rsidR="00311672" w:rsidRPr="00311672">
        <w:rPr>
          <w:rFonts w:ascii="Time New Roman" w:eastAsia="黑体" w:hAnsi="Time New Roman" w:hint="eastAsia"/>
        </w:rPr>
        <w:t>；</w:t>
      </w:r>
    </w:p>
    <w:p w14:paraId="69D9053E" w14:textId="44972F51"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在水资源短缺</w:t>
      </w:r>
      <w:r w:rsidR="00311672" w:rsidRPr="00311672">
        <w:rPr>
          <w:rFonts w:ascii="Time New Roman" w:eastAsia="黑体" w:hAnsi="Time New Roman" w:hint="eastAsia"/>
        </w:rPr>
        <w:t>的</w:t>
      </w:r>
      <w:r w:rsidR="00311672" w:rsidRPr="00311672">
        <w:rPr>
          <w:rFonts w:ascii="Time New Roman" w:eastAsia="黑体" w:hAnsi="Time New Roman"/>
        </w:rPr>
        <w:t>情况下，优先保障高品质天然水源</w:t>
      </w:r>
      <w:r w:rsidR="00311672" w:rsidRPr="00311672">
        <w:rPr>
          <w:rFonts w:ascii="Time New Roman" w:eastAsia="黑体" w:hAnsi="Time New Roman" w:hint="eastAsia"/>
        </w:rPr>
        <w:t>供民众使用；</w:t>
      </w:r>
    </w:p>
    <w:p w14:paraId="45AAFC41" w14:textId="76FF15A8"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e</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落实</w:t>
      </w:r>
      <w:r w:rsidR="00311672" w:rsidRPr="00311672">
        <w:rPr>
          <w:rFonts w:ascii="Time New Roman" w:eastAsia="黑体" w:hAnsi="Time New Roman" w:hint="eastAsia"/>
        </w:rPr>
        <w:t>享有安全</w:t>
      </w:r>
      <w:r w:rsidR="00311672" w:rsidRPr="00311672">
        <w:rPr>
          <w:rFonts w:ascii="Time New Roman" w:eastAsia="黑体" w:hAnsi="Time New Roman"/>
        </w:rPr>
        <w:t>饮用水和卫生设施</w:t>
      </w:r>
      <w:r w:rsidR="00311672" w:rsidRPr="00311672">
        <w:rPr>
          <w:rFonts w:ascii="Time New Roman" w:eastAsia="黑体" w:hAnsi="Time New Roman" w:hint="eastAsia"/>
        </w:rPr>
        <w:t>的人权</w:t>
      </w:r>
      <w:r w:rsidR="00311672" w:rsidRPr="00311672">
        <w:rPr>
          <w:rFonts w:ascii="Time New Roman" w:eastAsia="黑体" w:hAnsi="Time New Roman"/>
        </w:rPr>
        <w:t>问题特别报告员的建议，与危险物质及废物的无害环境管理和处置对人权的影响问题特别报告员加强合作。</w:t>
      </w:r>
    </w:p>
    <w:p w14:paraId="4B9C368F" w14:textId="77777777" w:rsidR="00311672" w:rsidRPr="00311672" w:rsidRDefault="00311672" w:rsidP="0011064B">
      <w:pPr>
        <w:pStyle w:val="H23GC"/>
      </w:pPr>
      <w:r w:rsidRPr="00311672">
        <w:tab/>
      </w:r>
      <w:r w:rsidRPr="00311672">
        <w:tab/>
      </w:r>
      <w:r w:rsidRPr="00311672">
        <w:rPr>
          <w:rFonts w:hint="eastAsia"/>
        </w:rPr>
        <w:t>能达到的最高标准身心健康权</w:t>
      </w:r>
    </w:p>
    <w:p w14:paraId="42E5E9D6" w14:textId="22A41AE4" w:rsidR="00311672" w:rsidRPr="00311672" w:rsidRDefault="00311672" w:rsidP="00311672">
      <w:pPr>
        <w:pStyle w:val="SingleTxtGC"/>
      </w:pPr>
      <w:r w:rsidRPr="00311672">
        <w:t>48.</w:t>
      </w:r>
      <w:r w:rsidRPr="00311672">
        <w:tab/>
      </w:r>
      <w:r w:rsidRPr="00311672">
        <w:t>委员会</w:t>
      </w:r>
      <w:r w:rsidRPr="00311672">
        <w:rPr>
          <w:rFonts w:hint="eastAsia"/>
        </w:rPr>
        <w:t>对</w:t>
      </w:r>
      <w:r w:rsidRPr="00311672">
        <w:t>缔约国公共卫生</w:t>
      </w:r>
      <w:r w:rsidRPr="00311672">
        <w:rPr>
          <w:rFonts w:hint="eastAsia"/>
        </w:rPr>
        <w:t>投资</w:t>
      </w:r>
      <w:r w:rsidRPr="00311672">
        <w:t>仅占国内生产总值</w:t>
      </w:r>
      <w:r w:rsidRPr="00311672">
        <w:t>4%</w:t>
      </w:r>
      <w:r w:rsidRPr="00311672">
        <w:rPr>
          <w:rFonts w:hint="eastAsia"/>
        </w:rPr>
        <w:t>表示</w:t>
      </w:r>
      <w:r w:rsidRPr="00311672">
        <w:t>关切</w:t>
      </w:r>
      <w:r w:rsidRPr="00311672">
        <w:rPr>
          <w:rFonts w:hint="eastAsia"/>
        </w:rPr>
        <w:t>。</w:t>
      </w:r>
      <w:r w:rsidRPr="00311672">
        <w:t>委员会还关切的是，大部分人口所依赖的全民健康保险</w:t>
      </w:r>
      <w:r w:rsidRPr="00311672">
        <w:rPr>
          <w:rFonts w:hint="eastAsia"/>
        </w:rPr>
        <w:t>体系</w:t>
      </w:r>
      <w:r w:rsidRPr="00311672">
        <w:t>覆盖范围减</w:t>
      </w:r>
      <w:r w:rsidRPr="00311672">
        <w:rPr>
          <w:rFonts w:hint="eastAsia"/>
        </w:rPr>
        <w:t>小，</w:t>
      </w:r>
      <w:r w:rsidRPr="00311672">
        <w:t>获得医疗服务的机会不足</w:t>
      </w:r>
      <w:r w:rsidRPr="00311672">
        <w:rPr>
          <w:rFonts w:hint="eastAsia"/>
        </w:rPr>
        <w:t>、</w:t>
      </w:r>
      <w:r w:rsidRPr="00311672">
        <w:t>质量不佳。委员会</w:t>
      </w:r>
      <w:r w:rsidRPr="00311672">
        <w:rPr>
          <w:rFonts w:hint="eastAsia"/>
        </w:rPr>
        <w:t>继续对</w:t>
      </w:r>
      <w:r w:rsidRPr="00311672">
        <w:t>亚马逊地区土著居民艾滋病</w:t>
      </w:r>
      <w:r w:rsidRPr="00311672">
        <w:rPr>
          <w:rFonts w:hint="eastAsia"/>
        </w:rPr>
        <w:t>毒</w:t>
      </w:r>
      <w:r w:rsidRPr="00311672">
        <w:t>感染率</w:t>
      </w:r>
      <w:r w:rsidRPr="00311672">
        <w:rPr>
          <w:rFonts w:hint="eastAsia"/>
        </w:rPr>
        <w:t>居高不下</w:t>
      </w:r>
      <w:r w:rsidRPr="00311672">
        <w:t>的严峻</w:t>
      </w:r>
      <w:r w:rsidRPr="00311672">
        <w:rPr>
          <w:rFonts w:hint="eastAsia"/>
        </w:rPr>
        <w:t>形势表示关切</w:t>
      </w:r>
      <w:r w:rsidRPr="00311672">
        <w:rPr>
          <w:rFonts w:hint="eastAsia"/>
        </w:rPr>
        <w:t>(</w:t>
      </w:r>
      <w:r w:rsidRPr="00311672">
        <w:t>第十二条</w:t>
      </w:r>
      <w:r w:rsidRPr="00311672">
        <w:rPr>
          <w:rFonts w:hint="eastAsia"/>
        </w:rPr>
        <w:t>)</w:t>
      </w:r>
      <w:r w:rsidRPr="00311672">
        <w:t>。</w:t>
      </w:r>
    </w:p>
    <w:p w14:paraId="09488113" w14:textId="78A45861"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49</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311672">
        <w:rPr>
          <w:rFonts w:ascii="Time New Roman" w:eastAsia="黑体" w:hAnsi="Time New Roman" w:hint="eastAsia"/>
        </w:rPr>
        <w:t>：</w:t>
      </w:r>
    </w:p>
    <w:p w14:paraId="3D8C7092" w14:textId="32EEC911"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增加公共卫生投入</w:t>
      </w:r>
      <w:r w:rsidR="00311672" w:rsidRPr="00311672">
        <w:rPr>
          <w:rFonts w:ascii="Time New Roman" w:eastAsia="黑体" w:hAnsi="Time New Roman" w:hint="eastAsia"/>
        </w:rPr>
        <w:t>并采取</w:t>
      </w:r>
      <w:r w:rsidR="00311672" w:rsidRPr="00311672">
        <w:rPr>
          <w:rFonts w:ascii="Time New Roman" w:eastAsia="黑体" w:hAnsi="Time New Roman"/>
        </w:rPr>
        <w:t>预算措施</w:t>
      </w:r>
      <w:r w:rsidR="00311672" w:rsidRPr="00311672">
        <w:rPr>
          <w:rFonts w:ascii="Time New Roman" w:eastAsia="黑体" w:hAnsi="Time New Roman" w:hint="eastAsia"/>
        </w:rPr>
        <w:t>，以</w:t>
      </w:r>
      <w:r w:rsidR="00311672" w:rsidRPr="00311672">
        <w:rPr>
          <w:rFonts w:ascii="Time New Roman" w:eastAsia="黑体" w:hAnsi="Time New Roman"/>
        </w:rPr>
        <w:t>确保医疗</w:t>
      </w:r>
      <w:r w:rsidR="00311672" w:rsidRPr="00311672">
        <w:rPr>
          <w:rFonts w:ascii="Time New Roman" w:eastAsia="黑体" w:hAnsi="Time New Roman" w:hint="eastAsia"/>
        </w:rPr>
        <w:t>专业人员充足，</w:t>
      </w:r>
      <w:r w:rsidR="00311672" w:rsidRPr="00311672">
        <w:rPr>
          <w:rFonts w:ascii="Time New Roman" w:eastAsia="黑体" w:hAnsi="Time New Roman"/>
        </w:rPr>
        <w:t>改善医疗基础设施和设备</w:t>
      </w:r>
      <w:r w:rsidR="00311672" w:rsidRPr="00311672">
        <w:rPr>
          <w:rFonts w:ascii="Time New Roman" w:eastAsia="黑体" w:hAnsi="Time New Roman" w:hint="eastAsia"/>
        </w:rPr>
        <w:t>，特别是在</w:t>
      </w:r>
      <w:r w:rsidR="00311672" w:rsidRPr="00311672">
        <w:rPr>
          <w:rFonts w:ascii="Time New Roman" w:eastAsia="黑体" w:hAnsi="Time New Roman"/>
        </w:rPr>
        <w:t>农村地区</w:t>
      </w:r>
      <w:r w:rsidR="00311672" w:rsidRPr="00311672">
        <w:rPr>
          <w:rFonts w:ascii="Time New Roman" w:eastAsia="黑体" w:hAnsi="Time New Roman" w:hint="eastAsia"/>
        </w:rPr>
        <w:t>，并加强</w:t>
      </w:r>
      <w:r w:rsidR="00311672" w:rsidRPr="00311672">
        <w:rPr>
          <w:rFonts w:ascii="Time New Roman" w:eastAsia="黑体" w:hAnsi="Time New Roman"/>
        </w:rPr>
        <w:t>卫生系统以</w:t>
      </w:r>
      <w:r w:rsidR="00311672" w:rsidRPr="00311672">
        <w:rPr>
          <w:rFonts w:ascii="Time New Roman" w:eastAsia="黑体" w:hAnsi="Time New Roman" w:hint="eastAsia"/>
        </w:rPr>
        <w:t>确保恢复</w:t>
      </w:r>
      <w:r w:rsidR="00311672" w:rsidRPr="00311672">
        <w:rPr>
          <w:rFonts w:ascii="Time New Roman" w:eastAsia="黑体" w:hAnsi="Time New Roman"/>
        </w:rPr>
        <w:t>并提升儿童常规疫苗接种</w:t>
      </w:r>
      <w:r w:rsidR="00311672" w:rsidRPr="00311672">
        <w:rPr>
          <w:rFonts w:ascii="Time New Roman" w:eastAsia="黑体" w:hAnsi="Time New Roman" w:hint="eastAsia"/>
        </w:rPr>
        <w:t>率；</w:t>
      </w:r>
    </w:p>
    <w:p w14:paraId="4FC7737F" w14:textId="0DA44E8C"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确保有效实施《</w:t>
      </w:r>
      <w:r w:rsidR="00311672" w:rsidRPr="0011064B">
        <w:rPr>
          <w:rFonts w:ascii="Time New Roman" w:eastAsia="黑体" w:hAnsi="Time New Roman"/>
        </w:rPr>
        <w:t>2</w:t>
      </w:r>
      <w:r w:rsidR="00311672" w:rsidRPr="00311672">
        <w:rPr>
          <w:rFonts w:ascii="Time New Roman" w:eastAsia="黑体" w:hAnsi="Time New Roman"/>
        </w:rPr>
        <w:t>00</w:t>
      </w:r>
      <w:r w:rsidR="00311672" w:rsidRPr="0011064B">
        <w:rPr>
          <w:rFonts w:ascii="Time New Roman" w:eastAsia="黑体" w:hAnsi="Time New Roman"/>
        </w:rPr>
        <w:t>9</w:t>
      </w:r>
      <w:r w:rsidR="00311672" w:rsidRPr="00311672">
        <w:rPr>
          <w:rFonts w:ascii="Time New Roman" w:eastAsia="黑体" w:hAnsi="Time New Roman"/>
        </w:rPr>
        <w:t>年全民健康保险框架法》</w:t>
      </w:r>
      <w:r w:rsidR="00311672" w:rsidRPr="00311672">
        <w:rPr>
          <w:rFonts w:ascii="Time New Roman" w:eastAsia="黑体" w:hAnsi="Time New Roman" w:hint="eastAsia"/>
        </w:rPr>
        <w:t>(</w:t>
      </w:r>
      <w:r w:rsidR="00311672" w:rsidRPr="00311672">
        <w:rPr>
          <w:rFonts w:ascii="Time New Roman" w:eastAsia="黑体" w:hAnsi="Time New Roman"/>
        </w:rPr>
        <w:t>第</w:t>
      </w:r>
      <w:r w:rsidR="00311672" w:rsidRPr="0011064B">
        <w:rPr>
          <w:rFonts w:ascii="Time New Roman" w:eastAsia="黑体" w:hAnsi="Time New Roman"/>
        </w:rPr>
        <w:t>29344</w:t>
      </w:r>
      <w:r w:rsidR="00311672" w:rsidRPr="00311672">
        <w:rPr>
          <w:rFonts w:ascii="Time New Roman" w:eastAsia="黑体" w:hAnsi="Time New Roman"/>
        </w:rPr>
        <w:t>号</w:t>
      </w:r>
      <w:r w:rsidR="00311672" w:rsidRPr="00311672">
        <w:rPr>
          <w:rFonts w:ascii="Time New Roman" w:eastAsia="黑体" w:hAnsi="Time New Roman" w:hint="eastAsia"/>
        </w:rPr>
        <w:t>)</w:t>
      </w:r>
      <w:r w:rsidR="00311672" w:rsidRPr="00311672">
        <w:rPr>
          <w:rFonts w:ascii="Time New Roman" w:eastAsia="黑体" w:hAnsi="Time New Roman"/>
        </w:rPr>
        <w:t>，</w:t>
      </w:r>
      <w:r w:rsidR="00311672" w:rsidRPr="00311672">
        <w:rPr>
          <w:rFonts w:ascii="Time New Roman" w:eastAsia="黑体" w:hAnsi="Time New Roman" w:hint="eastAsia"/>
        </w:rPr>
        <w:t>采取措施</w:t>
      </w:r>
      <w:r w:rsidR="00311672" w:rsidRPr="00311672">
        <w:rPr>
          <w:rFonts w:ascii="Time New Roman" w:eastAsia="黑体" w:hAnsi="Time New Roman"/>
        </w:rPr>
        <w:t>提升医疗服务</w:t>
      </w:r>
      <w:r w:rsidR="00311672" w:rsidRPr="00311672">
        <w:rPr>
          <w:rFonts w:ascii="Time New Roman" w:eastAsia="黑体" w:hAnsi="Time New Roman" w:hint="eastAsia"/>
        </w:rPr>
        <w:t>的</w:t>
      </w:r>
      <w:r w:rsidR="00311672" w:rsidRPr="00311672">
        <w:rPr>
          <w:rFonts w:ascii="Time New Roman" w:eastAsia="黑体" w:hAnsi="Time New Roman"/>
        </w:rPr>
        <w:t>可及性</w:t>
      </w:r>
      <w:r w:rsidR="00311672" w:rsidRPr="00311672">
        <w:rPr>
          <w:rFonts w:ascii="Time New Roman" w:eastAsia="黑体" w:hAnsi="Time New Roman" w:hint="eastAsia"/>
        </w:rPr>
        <w:t>和</w:t>
      </w:r>
      <w:r w:rsidR="00311672" w:rsidRPr="00311672">
        <w:rPr>
          <w:rFonts w:ascii="Time New Roman" w:eastAsia="黑体" w:hAnsi="Time New Roman"/>
        </w:rPr>
        <w:t>质量，</w:t>
      </w:r>
      <w:r w:rsidR="00311672" w:rsidRPr="00311672">
        <w:rPr>
          <w:rFonts w:ascii="Time New Roman" w:eastAsia="黑体" w:hAnsi="Time New Roman" w:hint="eastAsia"/>
        </w:rPr>
        <w:t>特别是在</w:t>
      </w:r>
      <w:r w:rsidR="00311672" w:rsidRPr="00311672">
        <w:rPr>
          <w:rFonts w:ascii="Time New Roman" w:eastAsia="黑体" w:hAnsi="Time New Roman"/>
        </w:rPr>
        <w:t>农村</w:t>
      </w:r>
      <w:r w:rsidR="00311672" w:rsidRPr="00311672">
        <w:rPr>
          <w:rFonts w:ascii="Time New Roman" w:eastAsia="黑体" w:hAnsi="Time New Roman" w:hint="eastAsia"/>
        </w:rPr>
        <w:t>和</w:t>
      </w:r>
      <w:r w:rsidR="00311672" w:rsidRPr="00311672">
        <w:rPr>
          <w:rFonts w:ascii="Time New Roman" w:eastAsia="黑体" w:hAnsi="Time New Roman"/>
        </w:rPr>
        <w:t>边远地区</w:t>
      </w:r>
      <w:r w:rsidR="00311672" w:rsidRPr="00311672">
        <w:rPr>
          <w:rFonts w:ascii="Time New Roman" w:eastAsia="黑体" w:hAnsi="Time New Roman" w:hint="eastAsia"/>
        </w:rPr>
        <w:t>，包括为此消除获得</w:t>
      </w:r>
      <w:r w:rsidR="00311672" w:rsidRPr="00311672">
        <w:rPr>
          <w:rFonts w:ascii="Time New Roman" w:eastAsia="黑体" w:hAnsi="Time New Roman"/>
        </w:rPr>
        <w:t>医疗服务的经济、文化和社会障碍</w:t>
      </w:r>
      <w:r w:rsidR="00311672" w:rsidRPr="00311672">
        <w:rPr>
          <w:rFonts w:ascii="Time New Roman" w:eastAsia="黑体" w:hAnsi="Time New Roman" w:hint="eastAsia"/>
        </w:rPr>
        <w:t>；</w:t>
      </w:r>
    </w:p>
    <w:p w14:paraId="31A69C8A" w14:textId="7365FB44"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继续推进抗逆转录病毒治疗的普及</w:t>
      </w:r>
      <w:r w:rsidR="00311672" w:rsidRPr="00311672">
        <w:rPr>
          <w:rFonts w:ascii="Time New Roman" w:eastAsia="黑体" w:hAnsi="Time New Roman" w:hint="eastAsia"/>
        </w:rPr>
        <w:t>至</w:t>
      </w:r>
      <w:r w:rsidR="00311672" w:rsidRPr="00311672">
        <w:rPr>
          <w:rFonts w:ascii="Time New Roman" w:eastAsia="黑体" w:hAnsi="Time New Roman"/>
        </w:rPr>
        <w:t>初级卫生保健层面</w:t>
      </w:r>
      <w:r w:rsidR="00311672" w:rsidRPr="00311672">
        <w:rPr>
          <w:rFonts w:ascii="Time New Roman" w:eastAsia="黑体" w:hAnsi="Time New Roman" w:hint="eastAsia"/>
        </w:rPr>
        <w:t>；</w:t>
      </w:r>
    </w:p>
    <w:p w14:paraId="5FD025F5" w14:textId="2A655890"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采取措施减少获得</w:t>
      </w:r>
      <w:r w:rsidR="00311672" w:rsidRPr="00311672">
        <w:rPr>
          <w:rFonts w:ascii="Time New Roman" w:eastAsia="黑体" w:hAnsi="Time New Roman" w:hint="eastAsia"/>
        </w:rPr>
        <w:t>医疗</w:t>
      </w:r>
      <w:r w:rsidR="00311672" w:rsidRPr="00311672">
        <w:rPr>
          <w:rFonts w:ascii="Time New Roman" w:eastAsia="黑体" w:hAnsi="Time New Roman"/>
        </w:rPr>
        <w:t>服务方面的不平等</w:t>
      </w:r>
      <w:r w:rsidR="00311672" w:rsidRPr="00311672">
        <w:rPr>
          <w:rFonts w:ascii="Time New Roman" w:eastAsia="黑体" w:hAnsi="Time New Roman" w:hint="eastAsia"/>
        </w:rPr>
        <w:t>，</w:t>
      </w:r>
      <w:r w:rsidR="00311672" w:rsidRPr="00311672">
        <w:rPr>
          <w:rFonts w:ascii="Time New Roman" w:eastAsia="黑体" w:hAnsi="Time New Roman"/>
        </w:rPr>
        <w:t>优先保障儿童、青少年、孕妇、土著</w:t>
      </w:r>
      <w:r w:rsidR="00311672" w:rsidRPr="00311672">
        <w:rPr>
          <w:rFonts w:ascii="Time New Roman" w:eastAsia="黑体" w:hAnsi="Time New Roman" w:hint="eastAsia"/>
        </w:rPr>
        <w:t>和</w:t>
      </w:r>
      <w:r w:rsidR="00311672" w:rsidRPr="00311672">
        <w:rPr>
          <w:rFonts w:ascii="Time New Roman" w:eastAsia="黑体" w:hAnsi="Time New Roman"/>
        </w:rPr>
        <w:t>农村社区</w:t>
      </w:r>
      <w:r w:rsidR="00311672" w:rsidRPr="00311672">
        <w:rPr>
          <w:rFonts w:ascii="Time New Roman" w:eastAsia="黑体" w:hAnsi="Time New Roman" w:hint="eastAsia"/>
        </w:rPr>
        <w:t>以及</w:t>
      </w:r>
      <w:r w:rsidR="00311672" w:rsidRPr="00311672">
        <w:rPr>
          <w:rFonts w:ascii="Time New Roman" w:eastAsia="黑体" w:hAnsi="Time New Roman"/>
        </w:rPr>
        <w:t>残疾人等弱势群体</w:t>
      </w:r>
      <w:r w:rsidR="00311672" w:rsidRPr="00311672">
        <w:rPr>
          <w:rFonts w:ascii="Time New Roman" w:eastAsia="黑体" w:hAnsi="Time New Roman" w:hint="eastAsia"/>
        </w:rPr>
        <w:t>，</w:t>
      </w:r>
      <w:r w:rsidR="00311672" w:rsidRPr="00311672">
        <w:rPr>
          <w:rFonts w:ascii="Time New Roman" w:eastAsia="黑体" w:hAnsi="Time New Roman"/>
        </w:rPr>
        <w:t>包括</w:t>
      </w:r>
      <w:r w:rsidR="00311672" w:rsidRPr="00311672">
        <w:rPr>
          <w:rFonts w:ascii="Time New Roman" w:eastAsia="黑体" w:hAnsi="Time New Roman" w:hint="eastAsia"/>
        </w:rPr>
        <w:t>扩大</w:t>
      </w:r>
      <w:r w:rsidR="00311672" w:rsidRPr="00311672">
        <w:rPr>
          <w:rFonts w:ascii="Time New Roman" w:eastAsia="黑体" w:hAnsi="Time New Roman"/>
        </w:rPr>
        <w:t>文化</w:t>
      </w:r>
      <w:r w:rsidR="00311672" w:rsidRPr="00311672">
        <w:rPr>
          <w:rFonts w:ascii="Time New Roman" w:eastAsia="黑体" w:hAnsi="Time New Roman" w:hint="eastAsia"/>
        </w:rPr>
        <w:t>和</w:t>
      </w:r>
      <w:r w:rsidR="00311672" w:rsidRPr="00311672">
        <w:rPr>
          <w:rFonts w:ascii="Time New Roman" w:eastAsia="黑体" w:hAnsi="Time New Roman"/>
        </w:rPr>
        <w:t>语言</w:t>
      </w:r>
      <w:r w:rsidR="00311672" w:rsidRPr="00311672">
        <w:rPr>
          <w:rFonts w:ascii="Time New Roman" w:eastAsia="黑体" w:hAnsi="Time New Roman" w:hint="eastAsia"/>
        </w:rPr>
        <w:t>相关的</w:t>
      </w:r>
      <w:r w:rsidR="00311672" w:rsidRPr="00311672">
        <w:rPr>
          <w:rFonts w:ascii="Time New Roman" w:eastAsia="黑体" w:hAnsi="Time New Roman"/>
        </w:rPr>
        <w:t>服务。</w:t>
      </w:r>
    </w:p>
    <w:p w14:paraId="4F4D2150" w14:textId="77777777" w:rsidR="00311672" w:rsidRPr="00311672" w:rsidRDefault="00311672" w:rsidP="0011064B">
      <w:pPr>
        <w:pStyle w:val="H23GC"/>
      </w:pPr>
      <w:r w:rsidRPr="00311672">
        <w:tab/>
      </w:r>
      <w:r w:rsidRPr="00311672">
        <w:tab/>
      </w:r>
      <w:r w:rsidRPr="00311672">
        <w:rPr>
          <w:rFonts w:hint="eastAsia"/>
        </w:rPr>
        <w:t>性健康和生殖健康权</w:t>
      </w:r>
    </w:p>
    <w:p w14:paraId="5D03D6D3" w14:textId="011877C3" w:rsidR="00311672" w:rsidRPr="00311672" w:rsidRDefault="00311672" w:rsidP="00311672">
      <w:pPr>
        <w:pStyle w:val="SingleTxtGC"/>
      </w:pPr>
      <w:r w:rsidRPr="00311672">
        <w:t>50.</w:t>
      </w:r>
      <w:r w:rsidRPr="00311672">
        <w:tab/>
      </w:r>
      <w:r w:rsidRPr="00311672">
        <w:t>委员会</w:t>
      </w:r>
      <w:r w:rsidRPr="00311672">
        <w:rPr>
          <w:rFonts w:hint="eastAsia"/>
        </w:rPr>
        <w:t>欢迎</w:t>
      </w:r>
      <w:r w:rsidRPr="00311672">
        <w:t>缔约国将全面性教育纳入国家基础教育课程</w:t>
      </w:r>
      <w:r w:rsidRPr="00311672">
        <w:rPr>
          <w:rFonts w:hint="eastAsia"/>
        </w:rPr>
        <w:t>。</w:t>
      </w:r>
      <w:r w:rsidRPr="00311672">
        <w:t>然而，委员会</w:t>
      </w:r>
      <w:r w:rsidRPr="00311672">
        <w:rPr>
          <w:rFonts w:hint="eastAsia"/>
        </w:rPr>
        <w:t>对</w:t>
      </w:r>
      <w:r w:rsidRPr="00311672">
        <w:t>堕胎</w:t>
      </w:r>
      <w:r w:rsidRPr="00311672">
        <w:rPr>
          <w:rFonts w:hint="eastAsia"/>
        </w:rPr>
        <w:t>、</w:t>
      </w:r>
      <w:r w:rsidRPr="00311672">
        <w:t>性健康和生殖健康服务</w:t>
      </w:r>
      <w:r w:rsidRPr="00311672">
        <w:rPr>
          <w:rFonts w:hint="eastAsia"/>
        </w:rPr>
        <w:t>存在法律和</w:t>
      </w:r>
      <w:r w:rsidRPr="00311672">
        <w:t>事实</w:t>
      </w:r>
      <w:r w:rsidRPr="00311672">
        <w:rPr>
          <w:rFonts w:hint="eastAsia"/>
        </w:rPr>
        <w:t>障碍以及</w:t>
      </w:r>
      <w:r w:rsidRPr="00311672">
        <w:t>农村地区孕产妇死亡率高</w:t>
      </w:r>
      <w:r w:rsidRPr="00311672">
        <w:rPr>
          <w:rFonts w:hint="eastAsia"/>
        </w:rPr>
        <w:t>表示</w:t>
      </w:r>
      <w:r w:rsidRPr="00311672">
        <w:t>关切</w:t>
      </w:r>
      <w:r w:rsidRPr="00311672">
        <w:rPr>
          <w:rFonts w:hint="eastAsia"/>
        </w:rPr>
        <w:t>。</w:t>
      </w:r>
      <w:r w:rsidRPr="00311672">
        <w:t>委员会还对青少年怀孕</w:t>
      </w:r>
      <w:r w:rsidRPr="00311672">
        <w:rPr>
          <w:rFonts w:hint="eastAsia"/>
        </w:rPr>
        <w:t>和</w:t>
      </w:r>
      <w:r w:rsidRPr="00311672">
        <w:t>孕产妇死亡率高</w:t>
      </w:r>
      <w:r w:rsidRPr="00311672">
        <w:rPr>
          <w:rFonts w:hint="eastAsia"/>
        </w:rPr>
        <w:t>表示</w:t>
      </w:r>
      <w:r w:rsidRPr="00311672">
        <w:t>关切</w:t>
      </w:r>
      <w:r w:rsidRPr="00311672">
        <w:rPr>
          <w:rFonts w:hint="eastAsia"/>
        </w:rPr>
        <w:t>，特别是在</w:t>
      </w:r>
      <w:r w:rsidRPr="00311672">
        <w:t>农村</w:t>
      </w:r>
      <w:r w:rsidRPr="00311672">
        <w:rPr>
          <w:rFonts w:hint="eastAsia"/>
        </w:rPr>
        <w:t>地区</w:t>
      </w:r>
      <w:r w:rsidRPr="00311672">
        <w:t>和土著</w:t>
      </w:r>
      <w:r w:rsidRPr="00311672">
        <w:rPr>
          <w:rFonts w:hint="eastAsia"/>
        </w:rPr>
        <w:t>妇女中。</w:t>
      </w:r>
      <w:r w:rsidRPr="00311672">
        <w:t>委员会</w:t>
      </w:r>
      <w:r w:rsidRPr="00311672">
        <w:rPr>
          <w:rFonts w:hint="eastAsia"/>
        </w:rPr>
        <w:t>敦促</w:t>
      </w:r>
      <w:r w:rsidRPr="00311672">
        <w:t>缔约国通过培训偏远地区医务人员、提供紧急产科服务等措施，确保</w:t>
      </w:r>
      <w:r w:rsidRPr="00311672">
        <w:rPr>
          <w:rFonts w:hint="eastAsia"/>
        </w:rPr>
        <w:t>普遍</w:t>
      </w:r>
      <w:r w:rsidRPr="00311672">
        <w:t>获得优质孕产保健</w:t>
      </w:r>
      <w:r w:rsidRPr="00311672">
        <w:rPr>
          <w:rFonts w:hint="eastAsia"/>
        </w:rPr>
        <w:t>服务。</w:t>
      </w:r>
      <w:r w:rsidRPr="00311672">
        <w:t>委员会还建议缔约国</w:t>
      </w:r>
      <w:r w:rsidRPr="00311672">
        <w:rPr>
          <w:rFonts w:hint="eastAsia"/>
        </w:rPr>
        <w:t>以</w:t>
      </w:r>
      <w:r w:rsidRPr="00311672">
        <w:t>跨文化</w:t>
      </w:r>
      <w:r w:rsidRPr="00311672">
        <w:rPr>
          <w:rFonts w:hint="eastAsia"/>
        </w:rPr>
        <w:t>的方式制定关于</w:t>
      </w:r>
      <w:r w:rsidRPr="00311672">
        <w:t>性权利和生殖权利</w:t>
      </w:r>
      <w:r w:rsidRPr="00311672">
        <w:rPr>
          <w:rFonts w:hint="eastAsia"/>
        </w:rPr>
        <w:t>的</w:t>
      </w:r>
      <w:r w:rsidRPr="00311672">
        <w:t>宣传方案</w:t>
      </w:r>
      <w:r w:rsidRPr="00311672">
        <w:rPr>
          <w:rFonts w:hint="eastAsia"/>
        </w:rPr>
        <w:t>(</w:t>
      </w:r>
      <w:r w:rsidRPr="00311672">
        <w:t>第十二条</w:t>
      </w:r>
      <w:r w:rsidRPr="00311672">
        <w:rPr>
          <w:rFonts w:hint="eastAsia"/>
        </w:rPr>
        <w:t>)</w:t>
      </w:r>
      <w:r w:rsidRPr="00311672">
        <w:t>。</w:t>
      </w:r>
    </w:p>
    <w:p w14:paraId="7755318B" w14:textId="661EAF19"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51</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311672">
        <w:rPr>
          <w:rFonts w:ascii="Time New Roman" w:eastAsia="黑体" w:hAnsi="Time New Roman" w:hint="eastAsia"/>
        </w:rPr>
        <w:t>：</w:t>
      </w:r>
    </w:p>
    <w:p w14:paraId="1A5A99FC" w14:textId="0D0365B5"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审查</w:t>
      </w:r>
      <w:r w:rsidR="00311672" w:rsidRPr="00311672">
        <w:rPr>
          <w:rFonts w:ascii="Time New Roman" w:eastAsia="黑体" w:hAnsi="Time New Roman" w:hint="eastAsia"/>
        </w:rPr>
        <w:t>关于禁止</w:t>
      </w:r>
      <w:r w:rsidR="00311672" w:rsidRPr="00311672">
        <w:rPr>
          <w:rFonts w:ascii="Time New Roman" w:eastAsia="黑体" w:hAnsi="Time New Roman"/>
        </w:rPr>
        <w:t>堕胎</w:t>
      </w:r>
      <w:r w:rsidR="00311672" w:rsidRPr="00311672">
        <w:rPr>
          <w:rFonts w:ascii="Time New Roman" w:eastAsia="黑体" w:hAnsi="Time New Roman" w:hint="eastAsia"/>
        </w:rPr>
        <w:t>的规定</w:t>
      </w:r>
      <w:r w:rsidR="00311672" w:rsidRPr="00311672">
        <w:rPr>
          <w:rFonts w:ascii="Time New Roman" w:eastAsia="黑体" w:hAnsi="Time New Roman"/>
        </w:rPr>
        <w:t>，使其符合</w:t>
      </w:r>
      <w:r w:rsidR="00311672" w:rsidRPr="00311672">
        <w:rPr>
          <w:rFonts w:ascii="Time New Roman" w:eastAsia="黑体" w:hAnsi="Time New Roman" w:hint="eastAsia"/>
        </w:rPr>
        <w:t>关于</w:t>
      </w:r>
      <w:r w:rsidR="00311672" w:rsidRPr="00311672">
        <w:rPr>
          <w:rFonts w:ascii="Time New Roman" w:eastAsia="黑体" w:hAnsi="Time New Roman"/>
        </w:rPr>
        <w:t>妇女完整性、自主性和健康</w:t>
      </w:r>
      <w:r w:rsidR="00311672" w:rsidRPr="00311672">
        <w:rPr>
          <w:rFonts w:ascii="Time New Roman" w:eastAsia="黑体" w:hAnsi="Time New Roman" w:hint="eastAsia"/>
        </w:rPr>
        <w:t>的要求</w:t>
      </w:r>
      <w:r w:rsidR="00311672" w:rsidRPr="00311672">
        <w:rPr>
          <w:rFonts w:ascii="Time New Roman" w:eastAsia="黑体" w:hAnsi="Time New Roman"/>
        </w:rPr>
        <w:t>，遵循委员会关于性健康和生殖健康权的第</w:t>
      </w:r>
      <w:r w:rsidR="00311672" w:rsidRPr="0011064B">
        <w:rPr>
          <w:rFonts w:ascii="Time New Roman" w:eastAsia="黑体" w:hAnsi="Time New Roman"/>
        </w:rPr>
        <w:t>22</w:t>
      </w:r>
      <w:r w:rsidR="00311672" w:rsidRPr="00311672">
        <w:rPr>
          <w:rFonts w:ascii="Time New Roman" w:eastAsia="黑体" w:hAnsi="Time New Roman"/>
        </w:rPr>
        <w:t>号一般性意见</w:t>
      </w:r>
      <w:r w:rsidR="00311672" w:rsidRPr="00311672">
        <w:rPr>
          <w:rFonts w:ascii="Time New Roman" w:eastAsia="黑体" w:hAnsi="Time New Roman"/>
        </w:rPr>
        <w:t>(</w:t>
      </w:r>
      <w:r w:rsidR="00311672" w:rsidRPr="0011064B">
        <w:rPr>
          <w:rFonts w:ascii="Time New Roman" w:eastAsia="黑体" w:hAnsi="Time New Roman"/>
        </w:rPr>
        <w:t>2</w:t>
      </w:r>
      <w:r w:rsidR="00311672" w:rsidRPr="00311672">
        <w:rPr>
          <w:rFonts w:ascii="Time New Roman" w:eastAsia="黑体" w:hAnsi="Time New Roman"/>
        </w:rPr>
        <w:t>0</w:t>
      </w:r>
      <w:r w:rsidR="00311672" w:rsidRPr="0011064B">
        <w:rPr>
          <w:rFonts w:ascii="Time New Roman" w:eastAsia="黑体" w:hAnsi="Time New Roman"/>
        </w:rPr>
        <w:t>16</w:t>
      </w:r>
      <w:r w:rsidR="00311672" w:rsidRPr="00311672">
        <w:rPr>
          <w:rFonts w:ascii="Time New Roman" w:eastAsia="黑体" w:hAnsi="Time New Roman"/>
        </w:rPr>
        <w:t>年</w:t>
      </w:r>
      <w:r w:rsidR="00311672" w:rsidRPr="00311672">
        <w:rPr>
          <w:rFonts w:ascii="Time New Roman" w:eastAsia="黑体" w:hAnsi="Time New Roman"/>
        </w:rPr>
        <w:t>)</w:t>
      </w:r>
      <w:r w:rsidR="00311672" w:rsidRPr="00311672">
        <w:rPr>
          <w:rFonts w:ascii="Time New Roman" w:eastAsia="黑体" w:hAnsi="Time New Roman"/>
        </w:rPr>
        <w:t>和世界卫生组织</w:t>
      </w:r>
      <w:r w:rsidR="00311672" w:rsidRPr="00311672">
        <w:rPr>
          <w:rFonts w:ascii="Time New Roman" w:eastAsia="黑体" w:hAnsi="Time New Roman" w:hint="eastAsia"/>
        </w:rPr>
        <w:t>发布的</w:t>
      </w:r>
      <w:r w:rsidR="00311672" w:rsidRPr="00311672">
        <w:rPr>
          <w:rFonts w:ascii="Time New Roman" w:eastAsia="黑体" w:hAnsi="Time New Roman"/>
        </w:rPr>
        <w:t>堕胎护理</w:t>
      </w:r>
      <w:r w:rsidR="00311672" w:rsidRPr="00311672">
        <w:rPr>
          <w:rFonts w:ascii="Time New Roman" w:eastAsia="黑体" w:hAnsi="Time New Roman" w:hint="eastAsia"/>
        </w:rPr>
        <w:t>指南</w:t>
      </w:r>
      <w:r w:rsidR="00311672" w:rsidRPr="00311672">
        <w:rPr>
          <w:rFonts w:ascii="Time New Roman" w:eastAsia="黑体" w:hAnsi="Time New Roman"/>
        </w:rPr>
        <w:t>，同时确保有效执行治疗性堕胎</w:t>
      </w:r>
      <w:r w:rsidR="00311672" w:rsidRPr="00311672">
        <w:rPr>
          <w:rFonts w:ascii="Time New Roman" w:eastAsia="黑体" w:hAnsi="Time New Roman" w:hint="eastAsia"/>
        </w:rPr>
        <w:t>规程</w:t>
      </w:r>
      <w:r w:rsidR="00311672" w:rsidRPr="00311672">
        <w:rPr>
          <w:rFonts w:ascii="Time New Roman" w:eastAsia="黑体" w:hAnsi="Time New Roman"/>
        </w:rPr>
        <w:t>，并提供</w:t>
      </w:r>
      <w:r w:rsidR="00311672" w:rsidRPr="00311672">
        <w:rPr>
          <w:rFonts w:ascii="Time New Roman" w:eastAsia="黑体" w:hAnsi="Time New Roman" w:hint="eastAsia"/>
        </w:rPr>
        <w:t>充分的</w:t>
      </w:r>
      <w:r w:rsidR="00311672" w:rsidRPr="00311672">
        <w:rPr>
          <w:rFonts w:ascii="Time New Roman" w:eastAsia="黑体" w:hAnsi="Time New Roman"/>
        </w:rPr>
        <w:t>避孕和计划生育服务，特别</w:t>
      </w:r>
      <w:r w:rsidR="00311672" w:rsidRPr="00311672">
        <w:rPr>
          <w:rFonts w:ascii="Time New Roman" w:eastAsia="黑体" w:hAnsi="Time New Roman" w:hint="eastAsia"/>
        </w:rPr>
        <w:t>是</w:t>
      </w:r>
      <w:r w:rsidR="00311672" w:rsidRPr="00311672">
        <w:rPr>
          <w:rFonts w:ascii="Time New Roman" w:eastAsia="黑体" w:hAnsi="Time New Roman"/>
        </w:rPr>
        <w:t>关注少女和农村地区妇女</w:t>
      </w:r>
      <w:r w:rsidR="00311672" w:rsidRPr="00311672">
        <w:rPr>
          <w:rFonts w:ascii="Time New Roman" w:eastAsia="黑体" w:hAnsi="Time New Roman" w:hint="eastAsia"/>
        </w:rPr>
        <w:t>的需求</w:t>
      </w:r>
      <w:r w:rsidR="00311672" w:rsidRPr="00311672">
        <w:rPr>
          <w:rFonts w:ascii="Time New Roman" w:eastAsia="黑体" w:hAnsi="Time New Roman"/>
        </w:rPr>
        <w:t>；</w:t>
      </w:r>
    </w:p>
    <w:p w14:paraId="20D20F06" w14:textId="5661789D"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确保通过公共卫生系统向所有妇女和青少年，特别是农村或偏远地区</w:t>
      </w:r>
      <w:r w:rsidR="00311672" w:rsidRPr="00311672">
        <w:rPr>
          <w:rFonts w:ascii="Time New Roman" w:eastAsia="黑体" w:hAnsi="Time New Roman" w:hint="eastAsia"/>
        </w:rPr>
        <w:t>的</w:t>
      </w:r>
      <w:r w:rsidR="00311672" w:rsidRPr="00311672">
        <w:rPr>
          <w:rFonts w:ascii="Time New Roman" w:eastAsia="黑体" w:hAnsi="Time New Roman"/>
        </w:rPr>
        <w:t>妇女和青少年提供高质量的性健康和生殖健康信息和服务，包括避孕方法和紧急避孕</w:t>
      </w:r>
      <w:r w:rsidR="00311672" w:rsidRPr="00311672">
        <w:rPr>
          <w:rFonts w:ascii="Time New Roman" w:eastAsia="黑体" w:hAnsi="Time New Roman" w:hint="eastAsia"/>
        </w:rPr>
        <w:t>服务</w:t>
      </w:r>
      <w:r w:rsidR="00311672" w:rsidRPr="00311672">
        <w:rPr>
          <w:rFonts w:ascii="Time New Roman" w:eastAsia="黑体" w:hAnsi="Time New Roman"/>
        </w:rPr>
        <w:t>，以防止早孕和性传播感染；</w:t>
      </w:r>
    </w:p>
    <w:p w14:paraId="35970EAE" w14:textId="745D1126"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采取措施</w:t>
      </w:r>
      <w:r w:rsidR="00311672" w:rsidRPr="00311672">
        <w:rPr>
          <w:rFonts w:ascii="Time New Roman" w:eastAsia="黑体" w:hAnsi="Time New Roman" w:hint="eastAsia"/>
        </w:rPr>
        <w:t>以</w:t>
      </w:r>
      <w:r w:rsidR="00311672" w:rsidRPr="00311672">
        <w:rPr>
          <w:rFonts w:ascii="Time New Roman" w:eastAsia="黑体" w:hAnsi="Time New Roman"/>
        </w:rPr>
        <w:t>确保为强迫怀孕的受害儿童提供心理和社会支持，并采取措施避免此类情况发生；</w:t>
      </w:r>
    </w:p>
    <w:p w14:paraId="7F1AF735" w14:textId="3167D126"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确保有效实施以负责任行为和预防青少年怀孕为重点的全面性教育，并按照儿童权利委员会的建议，废除关于提高秘鲁教材质量的第</w:t>
      </w:r>
      <w:r w:rsidR="00311672" w:rsidRPr="0011064B">
        <w:rPr>
          <w:rFonts w:ascii="Time New Roman" w:eastAsia="黑体" w:hAnsi="Time New Roman"/>
        </w:rPr>
        <w:t>31498</w:t>
      </w:r>
      <w:r w:rsidR="00311672" w:rsidRPr="00311672">
        <w:rPr>
          <w:rFonts w:ascii="Time New Roman" w:eastAsia="黑体" w:hAnsi="Time New Roman"/>
        </w:rPr>
        <w:t>/</w:t>
      </w:r>
      <w:r w:rsidR="00311672" w:rsidRPr="0011064B">
        <w:rPr>
          <w:rFonts w:ascii="Time New Roman" w:eastAsia="黑体" w:hAnsi="Time New Roman"/>
        </w:rPr>
        <w:t>2</w:t>
      </w:r>
      <w:r w:rsidR="00311672" w:rsidRPr="00311672">
        <w:rPr>
          <w:rFonts w:ascii="Time New Roman" w:eastAsia="黑体" w:hAnsi="Time New Roman"/>
        </w:rPr>
        <w:t>0</w:t>
      </w:r>
      <w:r w:rsidR="00311672" w:rsidRPr="0011064B">
        <w:rPr>
          <w:rFonts w:ascii="Time New Roman" w:eastAsia="黑体" w:hAnsi="Time New Roman"/>
        </w:rPr>
        <w:t>22</w:t>
      </w:r>
      <w:r w:rsidR="00311672" w:rsidRPr="00311672">
        <w:rPr>
          <w:rFonts w:ascii="Time New Roman" w:eastAsia="黑体" w:hAnsi="Time New Roman"/>
        </w:rPr>
        <w:t>号法，因为该法实际上对性教育权</w:t>
      </w:r>
      <w:r w:rsidR="00311672" w:rsidRPr="00311672">
        <w:rPr>
          <w:rFonts w:ascii="Time New Roman" w:eastAsia="黑体" w:hAnsi="Time New Roman" w:hint="eastAsia"/>
        </w:rPr>
        <w:t>产生了</w:t>
      </w:r>
      <w:r w:rsidR="00311672" w:rsidRPr="00311672">
        <w:rPr>
          <w:rFonts w:ascii="Time New Roman" w:eastAsia="黑体" w:hAnsi="Time New Roman"/>
        </w:rPr>
        <w:t>负面影响。</w:t>
      </w:r>
      <w:r w:rsidR="00311672" w:rsidRPr="00311672">
        <w:rPr>
          <w:rFonts w:ascii="Time New Roman" w:eastAsia="黑体" w:hAnsi="Time New Roman"/>
          <w:vertAlign w:val="superscript"/>
        </w:rPr>
        <w:footnoteReference w:id="12"/>
      </w:r>
    </w:p>
    <w:p w14:paraId="488AAFD4" w14:textId="77777777" w:rsidR="00311672" w:rsidRPr="00311672" w:rsidRDefault="00311672" w:rsidP="0011064B">
      <w:pPr>
        <w:pStyle w:val="H23GC"/>
      </w:pPr>
      <w:r w:rsidRPr="00311672">
        <w:tab/>
      </w:r>
      <w:r w:rsidRPr="00311672">
        <w:tab/>
      </w:r>
      <w:r w:rsidRPr="00311672">
        <w:rPr>
          <w:rFonts w:hint="eastAsia"/>
        </w:rPr>
        <w:t>受教育权</w:t>
      </w:r>
    </w:p>
    <w:p w14:paraId="0B88305C" w14:textId="315A6646" w:rsidR="00311672" w:rsidRPr="00311672" w:rsidRDefault="00311672" w:rsidP="00311672">
      <w:pPr>
        <w:pStyle w:val="SingleTxtGC"/>
      </w:pPr>
      <w:r w:rsidRPr="00311672">
        <w:t>52.</w:t>
      </w:r>
      <w:r w:rsidRPr="00311672">
        <w:tab/>
      </w:r>
      <w:r w:rsidRPr="00311672">
        <w:t>委员会</w:t>
      </w:r>
      <w:r w:rsidRPr="00311672">
        <w:rPr>
          <w:rFonts w:hint="eastAsia"/>
        </w:rPr>
        <w:t>对缔约国</w:t>
      </w:r>
      <w:r w:rsidRPr="00311672">
        <w:t>小学教育完成率高</w:t>
      </w:r>
      <w:r w:rsidRPr="00311672">
        <w:rPr>
          <w:rFonts w:hint="eastAsia"/>
        </w:rPr>
        <w:t>表示欢迎</w:t>
      </w:r>
      <w:r w:rsidRPr="00311672">
        <w:t>。然而，委员会对农村地区教育质量低和学校基础设施严重不足</w:t>
      </w:r>
      <w:r w:rsidRPr="00311672">
        <w:rPr>
          <w:rFonts w:hint="eastAsia"/>
        </w:rPr>
        <w:t>表示</w:t>
      </w:r>
      <w:r w:rsidRPr="00311672">
        <w:t>关切。委员会还关切的是，达到令人满意</w:t>
      </w:r>
      <w:r w:rsidRPr="00311672">
        <w:rPr>
          <w:rFonts w:hint="eastAsia"/>
        </w:rPr>
        <w:t>的</w:t>
      </w:r>
      <w:r w:rsidRPr="00311672">
        <w:t>学习水平的小学生比例</w:t>
      </w:r>
      <w:r w:rsidRPr="00311672">
        <w:t>(</w:t>
      </w:r>
      <w:r w:rsidRPr="00311672">
        <w:t>可持续发展目标指标</w:t>
      </w:r>
      <w:r w:rsidRPr="00311672">
        <w:t>)</w:t>
      </w:r>
      <w:r w:rsidRPr="00311672">
        <w:rPr>
          <w:rFonts w:hint="eastAsia"/>
        </w:rPr>
        <w:t>出现</w:t>
      </w:r>
      <w:r w:rsidRPr="00311672">
        <w:t>下降，特别是</w:t>
      </w:r>
      <w:r w:rsidRPr="00311672">
        <w:t>COVID-19</w:t>
      </w:r>
      <w:r w:rsidRPr="00311672">
        <w:rPr>
          <w:rFonts w:hint="eastAsia"/>
        </w:rPr>
        <w:t>大流行</w:t>
      </w:r>
      <w:r w:rsidRPr="00311672">
        <w:t>健康危机期间和之后</w:t>
      </w:r>
      <w:r w:rsidRPr="00311672">
        <w:rPr>
          <w:rFonts w:hint="eastAsia"/>
        </w:rPr>
        <w:t>，</w:t>
      </w:r>
      <w:r w:rsidRPr="00311672">
        <w:t>学校关闭</w:t>
      </w:r>
      <w:r w:rsidRPr="00311672">
        <w:rPr>
          <w:rFonts w:hint="eastAsia"/>
        </w:rPr>
        <w:t>造成了负面</w:t>
      </w:r>
      <w:r w:rsidRPr="00311672">
        <w:t>影响，</w:t>
      </w:r>
      <w:r w:rsidRPr="00311672">
        <w:rPr>
          <w:rFonts w:hint="eastAsia"/>
        </w:rPr>
        <w:t>导致</w:t>
      </w:r>
      <w:r w:rsidRPr="00311672">
        <w:t>城市和农村人口的教育差距</w:t>
      </w:r>
      <w:r w:rsidRPr="00311672">
        <w:rPr>
          <w:rFonts w:hint="eastAsia"/>
        </w:rPr>
        <w:t>扩大，</w:t>
      </w:r>
      <w:r w:rsidRPr="00311672">
        <w:t>贫困人口受教育机会</w:t>
      </w:r>
      <w:r w:rsidRPr="00311672">
        <w:rPr>
          <w:rFonts w:hint="eastAsia"/>
        </w:rPr>
        <w:t>进一步下降</w:t>
      </w:r>
      <w:r w:rsidRPr="00311672">
        <w:rPr>
          <w:rFonts w:hint="eastAsia"/>
        </w:rPr>
        <w:t>(</w:t>
      </w:r>
      <w:r w:rsidRPr="00311672">
        <w:t>第十三条和第十四条</w:t>
      </w:r>
      <w:r w:rsidRPr="00311672">
        <w:rPr>
          <w:rFonts w:hint="eastAsia"/>
        </w:rPr>
        <w:t>)</w:t>
      </w:r>
      <w:r w:rsidRPr="00311672">
        <w:rPr>
          <w:rFonts w:hint="eastAsia"/>
        </w:rPr>
        <w:t>。</w:t>
      </w:r>
    </w:p>
    <w:p w14:paraId="02B3F2D2" w14:textId="6EE7D1EA"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53</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hint="eastAsia"/>
        </w:rPr>
        <w:t>委</w:t>
      </w:r>
      <w:r w:rsidRPr="00311672">
        <w:rPr>
          <w:rFonts w:ascii="Time New Roman" w:eastAsia="黑体" w:hAnsi="Time New Roman"/>
        </w:rPr>
        <w:t>员会建议缔约国采取紧急措施，提高农村地区的教育质量和学校</w:t>
      </w:r>
      <w:r w:rsidRPr="00311672">
        <w:rPr>
          <w:rFonts w:ascii="Time New Roman" w:eastAsia="黑体" w:hAnsi="Time New Roman" w:hint="eastAsia"/>
        </w:rPr>
        <w:t>硬件</w:t>
      </w:r>
      <w:r w:rsidRPr="00311672">
        <w:rPr>
          <w:rFonts w:ascii="Time New Roman" w:eastAsia="黑体" w:hAnsi="Time New Roman"/>
        </w:rPr>
        <w:t>设施。此外，缔约国</w:t>
      </w:r>
      <w:r w:rsidRPr="00311672">
        <w:rPr>
          <w:rFonts w:ascii="Time New Roman" w:eastAsia="黑体" w:hAnsi="Time New Roman" w:hint="eastAsia"/>
        </w:rPr>
        <w:t>还</w:t>
      </w:r>
      <w:r w:rsidRPr="00311672">
        <w:rPr>
          <w:rFonts w:ascii="Time New Roman" w:eastAsia="黑体" w:hAnsi="Time New Roman"/>
        </w:rPr>
        <w:t>应采取措施，</w:t>
      </w:r>
      <w:r w:rsidRPr="00311672">
        <w:rPr>
          <w:rFonts w:ascii="Time New Roman" w:eastAsia="黑体" w:hAnsi="Time New Roman" w:hint="eastAsia"/>
        </w:rPr>
        <w:t>提供资金以</w:t>
      </w:r>
      <w:r w:rsidRPr="00311672">
        <w:rPr>
          <w:rFonts w:ascii="Time New Roman" w:eastAsia="黑体" w:hAnsi="Time New Roman"/>
        </w:rPr>
        <w:t>更广泛地实施</w:t>
      </w:r>
      <w:r w:rsidRPr="00311672">
        <w:rPr>
          <w:rFonts w:ascii="Time New Roman" w:eastAsia="黑体" w:hAnsi="Time New Roman" w:hint="eastAsia"/>
        </w:rPr>
        <w:t>教学恢复</w:t>
      </w:r>
      <w:r w:rsidRPr="00311672">
        <w:rPr>
          <w:rFonts w:ascii="Time New Roman" w:eastAsia="黑体" w:hAnsi="Time New Roman"/>
        </w:rPr>
        <w:t>战略，并为</w:t>
      </w:r>
      <w:r w:rsidRPr="00311672">
        <w:rPr>
          <w:rFonts w:ascii="Time New Roman" w:eastAsia="黑体" w:hAnsi="Time New Roman" w:hint="eastAsia"/>
        </w:rPr>
        <w:t>从</w:t>
      </w:r>
      <w:r w:rsidRPr="00311672">
        <w:rPr>
          <w:rFonts w:ascii="Time New Roman" w:eastAsia="黑体" w:hAnsi="Time New Roman"/>
        </w:rPr>
        <w:t>未</w:t>
      </w:r>
      <w:r w:rsidRPr="00311672">
        <w:rPr>
          <w:rFonts w:ascii="Time New Roman" w:eastAsia="黑体" w:hAnsi="Time New Roman" w:hint="eastAsia"/>
        </w:rPr>
        <w:t>上</w:t>
      </w:r>
      <w:r w:rsidRPr="00311672">
        <w:rPr>
          <w:rFonts w:ascii="Time New Roman" w:eastAsia="黑体" w:hAnsi="Time New Roman"/>
        </w:rPr>
        <w:t>学、辍学、面临辍学风险或</w:t>
      </w:r>
      <w:r w:rsidRPr="00311672">
        <w:rPr>
          <w:rFonts w:ascii="Time New Roman" w:eastAsia="黑体" w:hAnsi="Time New Roman" w:hint="eastAsia"/>
        </w:rPr>
        <w:t>复学困难</w:t>
      </w:r>
      <w:r w:rsidRPr="00311672">
        <w:rPr>
          <w:rFonts w:ascii="Time New Roman" w:eastAsia="黑体" w:hAnsi="Time New Roman"/>
        </w:rPr>
        <w:t>的儿童和青少年提供新形式的加速教育。</w:t>
      </w:r>
    </w:p>
    <w:p w14:paraId="4C771B02" w14:textId="77777777" w:rsidR="00311672" w:rsidRPr="00311672" w:rsidRDefault="00311672" w:rsidP="0011064B">
      <w:pPr>
        <w:pStyle w:val="H23GC"/>
      </w:pPr>
      <w:r w:rsidRPr="00311672">
        <w:tab/>
      </w:r>
      <w:r w:rsidRPr="00311672">
        <w:tab/>
      </w:r>
      <w:r w:rsidRPr="00311672">
        <w:t>文化权利</w:t>
      </w:r>
    </w:p>
    <w:p w14:paraId="105408D4" w14:textId="33DF0136" w:rsidR="00311672" w:rsidRPr="00311672" w:rsidRDefault="00311672" w:rsidP="00311672">
      <w:pPr>
        <w:pStyle w:val="SingleTxtGC"/>
      </w:pPr>
      <w:r w:rsidRPr="00311672">
        <w:t>54.</w:t>
      </w:r>
      <w:r w:rsidRPr="00311672">
        <w:tab/>
      </w:r>
      <w:r w:rsidRPr="00311672">
        <w:t>委员会欢迎</w:t>
      </w:r>
      <w:r w:rsidRPr="00311672">
        <w:rPr>
          <w:rFonts w:hint="eastAsia"/>
        </w:rPr>
        <w:t>缔约国</w:t>
      </w:r>
      <w:r w:rsidRPr="00311672">
        <w:t>在承认和保护土著语言方面取得的重大进展，</w:t>
      </w:r>
      <w:r w:rsidRPr="00311672">
        <w:rPr>
          <w:rFonts w:hint="eastAsia"/>
        </w:rPr>
        <w:t>于</w:t>
      </w:r>
      <w:r w:rsidRPr="00311672">
        <w:t>2021</w:t>
      </w:r>
      <w:r w:rsidRPr="00311672">
        <w:t>年</w:t>
      </w:r>
      <w:r w:rsidRPr="00311672">
        <w:t>7</w:t>
      </w:r>
      <w:r w:rsidRPr="00311672">
        <w:t>月通过了《土著语言、</w:t>
      </w:r>
      <w:r w:rsidRPr="00311672">
        <w:rPr>
          <w:rFonts w:hint="eastAsia"/>
        </w:rPr>
        <w:t>口述</w:t>
      </w:r>
      <w:r w:rsidRPr="00311672">
        <w:t>传统和跨文化国家政策</w:t>
      </w:r>
      <w:r w:rsidRPr="00311672">
        <w:rPr>
          <w:rFonts w:hint="eastAsia"/>
        </w:rPr>
        <w:t>(</w:t>
      </w:r>
      <w:r w:rsidRPr="00311672">
        <w:rPr>
          <w:rFonts w:hint="eastAsia"/>
        </w:rPr>
        <w:t>至</w:t>
      </w:r>
      <w:r w:rsidRPr="00311672">
        <w:t>2040</w:t>
      </w:r>
      <w:r w:rsidRPr="00311672">
        <w:t>年</w:t>
      </w:r>
      <w:r w:rsidRPr="00311672">
        <w:rPr>
          <w:rFonts w:hint="eastAsia"/>
        </w:rPr>
        <w:t>)</w:t>
      </w:r>
      <w:r w:rsidRPr="00311672">
        <w:t>》，</w:t>
      </w:r>
      <w:r w:rsidRPr="00311672">
        <w:t>2022</w:t>
      </w:r>
      <w:r w:rsidRPr="00311672">
        <w:t>年</w:t>
      </w:r>
      <w:r w:rsidRPr="00311672">
        <w:t>6</w:t>
      </w:r>
      <w:r w:rsidRPr="00311672">
        <w:t>月通过了《非洲裔秘鲁人国家政策</w:t>
      </w:r>
      <w:r w:rsidRPr="00311672">
        <w:rPr>
          <w:rFonts w:hint="eastAsia"/>
        </w:rPr>
        <w:t>(</w:t>
      </w:r>
      <w:r w:rsidRPr="00311672">
        <w:rPr>
          <w:rFonts w:hint="eastAsia"/>
        </w:rPr>
        <w:t>至</w:t>
      </w:r>
      <w:r w:rsidRPr="00311672">
        <w:t>2030</w:t>
      </w:r>
      <w:r w:rsidRPr="00311672">
        <w:t>年</w:t>
      </w:r>
      <w:r w:rsidRPr="00311672">
        <w:rPr>
          <w:rFonts w:hint="eastAsia"/>
        </w:rPr>
        <w:t>)</w:t>
      </w:r>
      <w:r w:rsidRPr="00311672">
        <w:t>》。然而，委员会对这些方案的长期可持续性及</w:t>
      </w:r>
      <w:r w:rsidRPr="00311672">
        <w:rPr>
          <w:rFonts w:hint="eastAsia"/>
        </w:rPr>
        <w:t>覆盖</w:t>
      </w:r>
      <w:r w:rsidRPr="00311672">
        <w:t>范围的充分性表示关切。委员会还</w:t>
      </w:r>
      <w:r w:rsidRPr="00311672">
        <w:rPr>
          <w:rFonts w:hint="eastAsia"/>
        </w:rPr>
        <w:t>对关于</w:t>
      </w:r>
      <w:r w:rsidRPr="00311672">
        <w:t>政府</w:t>
      </w:r>
      <w:r w:rsidRPr="00311672">
        <w:rPr>
          <w:rFonts w:hint="eastAsia"/>
        </w:rPr>
        <w:t>工作人员针对</w:t>
      </w:r>
      <w:r w:rsidRPr="00311672">
        <w:t>讲盖丘亚语</w:t>
      </w:r>
      <w:r w:rsidRPr="00311672">
        <w:rPr>
          <w:rFonts w:hint="eastAsia"/>
        </w:rPr>
        <w:t>者</w:t>
      </w:r>
      <w:r w:rsidRPr="00311672">
        <w:t>和土著人</w:t>
      </w:r>
      <w:r w:rsidRPr="00311672">
        <w:rPr>
          <w:rFonts w:hint="eastAsia"/>
        </w:rPr>
        <w:t>民</w:t>
      </w:r>
      <w:r w:rsidRPr="00311672">
        <w:t>实施犯罪</w:t>
      </w:r>
      <w:r w:rsidRPr="00311672">
        <w:rPr>
          <w:rFonts w:hint="eastAsia"/>
        </w:rPr>
        <w:t>以及</w:t>
      </w:r>
      <w:r w:rsidRPr="00311672">
        <w:t>严重滥用权力</w:t>
      </w:r>
      <w:r w:rsidRPr="00311672">
        <w:rPr>
          <w:rFonts w:hint="eastAsia"/>
        </w:rPr>
        <w:t>的</w:t>
      </w:r>
      <w:r w:rsidRPr="00311672">
        <w:t>报告</w:t>
      </w:r>
      <w:r w:rsidRPr="00311672">
        <w:rPr>
          <w:rFonts w:hint="eastAsia"/>
        </w:rPr>
        <w:t>表示关切</w:t>
      </w:r>
      <w:r w:rsidRPr="00311672">
        <w:t>(</w:t>
      </w:r>
      <w:r w:rsidRPr="00311672">
        <w:t>第十五条</w:t>
      </w:r>
      <w:r w:rsidRPr="00311672">
        <w:t>)</w:t>
      </w:r>
      <w:r w:rsidRPr="00311672">
        <w:t>。</w:t>
      </w:r>
    </w:p>
    <w:p w14:paraId="02E3631E" w14:textId="153C8750"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55</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w:t>
      </w:r>
      <w:r w:rsidRPr="0011064B">
        <w:rPr>
          <w:rFonts w:ascii="Time New Roman" w:eastAsia="黑体" w:hAnsi="Time New Roman"/>
        </w:rPr>
        <w:t>：</w:t>
      </w:r>
    </w:p>
    <w:p w14:paraId="685E2EEB" w14:textId="76CF5978"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a</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与土著人民和非洲裔秘鲁人协商，采取必要措施保护所有土著文化习俗和语言</w:t>
      </w:r>
      <w:r w:rsidR="00311672" w:rsidRPr="00311672">
        <w:rPr>
          <w:rFonts w:ascii="Time New Roman" w:eastAsia="黑体" w:hAnsi="Time New Roman" w:hint="eastAsia"/>
        </w:rPr>
        <w:t>；</w:t>
      </w:r>
    </w:p>
    <w:p w14:paraId="003ACFFC" w14:textId="0BA8596B" w:rsidR="00311672" w:rsidRPr="00311672" w:rsidDel="003A2148"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b</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保证母语</w:t>
      </w:r>
      <w:r w:rsidR="00311672" w:rsidRPr="00311672">
        <w:rPr>
          <w:rFonts w:ascii="Time New Roman" w:eastAsia="黑体" w:hAnsi="Time New Roman" w:hint="eastAsia"/>
        </w:rPr>
        <w:t>非</w:t>
      </w:r>
      <w:r w:rsidR="00311672" w:rsidRPr="00311672">
        <w:rPr>
          <w:rFonts w:ascii="Time New Roman" w:eastAsia="黑体" w:hAnsi="Time New Roman"/>
        </w:rPr>
        <w:t>西班牙语</w:t>
      </w:r>
      <w:r w:rsidR="00311672" w:rsidRPr="00311672">
        <w:rPr>
          <w:rFonts w:ascii="Time New Roman" w:eastAsia="黑体" w:hAnsi="Time New Roman" w:hint="eastAsia"/>
        </w:rPr>
        <w:t>者</w:t>
      </w:r>
      <w:r w:rsidR="00311672" w:rsidRPr="00311672">
        <w:rPr>
          <w:rFonts w:ascii="Time New Roman" w:eastAsia="黑体" w:hAnsi="Time New Roman"/>
        </w:rPr>
        <w:t>能够以土著语言诉诸司法，</w:t>
      </w:r>
      <w:r w:rsidR="00311672" w:rsidRPr="00311672">
        <w:rPr>
          <w:rFonts w:ascii="Time New Roman" w:eastAsia="黑体" w:hAnsi="Time New Roman" w:hint="eastAsia"/>
        </w:rPr>
        <w:t>确保</w:t>
      </w:r>
      <w:r w:rsidR="00311672" w:rsidRPr="00311672">
        <w:rPr>
          <w:rFonts w:ascii="Time New Roman" w:eastAsia="黑体" w:hAnsi="Time New Roman"/>
        </w:rPr>
        <w:t>被告做出所有必要决定</w:t>
      </w:r>
      <w:r w:rsidR="00311672" w:rsidRPr="00311672">
        <w:rPr>
          <w:rFonts w:ascii="Time New Roman" w:eastAsia="黑体" w:hAnsi="Time New Roman" w:hint="eastAsia"/>
        </w:rPr>
        <w:t>时充分</w:t>
      </w:r>
      <w:r w:rsidR="00311672" w:rsidRPr="00311672">
        <w:rPr>
          <w:rFonts w:ascii="Time New Roman" w:eastAsia="黑体" w:hAnsi="Time New Roman"/>
        </w:rPr>
        <w:t>知情，并在做出关键决定，如认罪决定时给予明确同意</w:t>
      </w:r>
      <w:r w:rsidR="00311672" w:rsidRPr="00311672">
        <w:rPr>
          <w:rFonts w:ascii="Time New Roman" w:eastAsia="黑体" w:hAnsi="Time New Roman" w:hint="eastAsia"/>
        </w:rPr>
        <w:t>；</w:t>
      </w:r>
    </w:p>
    <w:p w14:paraId="6B499C29" w14:textId="547B050F"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c</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确保</w:t>
      </w:r>
      <w:r w:rsidR="00311672" w:rsidRPr="00311672">
        <w:rPr>
          <w:rFonts w:ascii="Time New Roman" w:eastAsia="黑体" w:hAnsi="Time New Roman" w:hint="eastAsia"/>
        </w:rPr>
        <w:t>为实施上述</w:t>
      </w:r>
      <w:r w:rsidR="00311672" w:rsidRPr="00311672">
        <w:rPr>
          <w:rFonts w:ascii="Time New Roman" w:eastAsia="黑体" w:hAnsi="Time New Roman"/>
        </w:rPr>
        <w:t>政策</w:t>
      </w:r>
      <w:r w:rsidR="00311672" w:rsidRPr="00311672">
        <w:rPr>
          <w:rFonts w:ascii="Time New Roman" w:eastAsia="黑体" w:hAnsi="Time New Roman" w:hint="eastAsia"/>
        </w:rPr>
        <w:t>以及</w:t>
      </w:r>
      <w:r w:rsidR="00311672" w:rsidRPr="00311672">
        <w:rPr>
          <w:rFonts w:ascii="Time New Roman" w:eastAsia="黑体" w:hAnsi="Time New Roman"/>
        </w:rPr>
        <w:t>保护土著</w:t>
      </w:r>
      <w:r w:rsidR="00311672" w:rsidRPr="00311672">
        <w:rPr>
          <w:rFonts w:ascii="Time New Roman" w:eastAsia="黑体" w:hAnsi="Time New Roman" w:hint="eastAsia"/>
        </w:rPr>
        <w:t>和</w:t>
      </w:r>
      <w:r w:rsidR="00311672" w:rsidRPr="00311672">
        <w:rPr>
          <w:rFonts w:ascii="Time New Roman" w:eastAsia="黑体" w:hAnsi="Time New Roman"/>
        </w:rPr>
        <w:t>非洲裔秘鲁人文化习俗和语言的所有其他必要措施</w:t>
      </w:r>
      <w:r w:rsidR="00311672" w:rsidRPr="00311672">
        <w:rPr>
          <w:rFonts w:ascii="Time New Roman" w:eastAsia="黑体" w:hAnsi="Time New Roman" w:hint="eastAsia"/>
        </w:rPr>
        <w:t>划拨充足</w:t>
      </w:r>
      <w:r w:rsidR="00311672" w:rsidRPr="00311672">
        <w:rPr>
          <w:rFonts w:ascii="Time New Roman" w:eastAsia="黑体" w:hAnsi="Time New Roman"/>
        </w:rPr>
        <w:t>的财政、技术和人力资源；</w:t>
      </w:r>
    </w:p>
    <w:p w14:paraId="01F8B1C8" w14:textId="0E7DEA37" w:rsidR="00311672" w:rsidRPr="00311672" w:rsidRDefault="0011064B" w:rsidP="00311672">
      <w:pPr>
        <w:pStyle w:val="SingleTxtGC"/>
        <w:rPr>
          <w:rFonts w:ascii="Time New Roman" w:eastAsia="黑体" w:hAnsi="Time New Roman" w:hint="eastAsia"/>
        </w:rPr>
      </w:pPr>
      <w:r w:rsidRPr="0011064B">
        <w:rPr>
          <w:rFonts w:ascii="Time New Roman" w:eastAsia="黑体" w:hAnsi="Time New Roman"/>
        </w:rPr>
        <w:tab/>
      </w:r>
      <w:r w:rsidR="00311672" w:rsidRPr="00311672">
        <w:rPr>
          <w:rFonts w:ascii="Time New Roman" w:eastAsia="黑体" w:hAnsi="Time New Roman"/>
        </w:rPr>
        <w:t>(</w:t>
      </w:r>
      <w:r w:rsidR="00311672" w:rsidRPr="0011064B">
        <w:rPr>
          <w:rFonts w:ascii="Time New Roman" w:eastAsia="黑体" w:hAnsi="Time New Roman"/>
        </w:rPr>
        <w:t>d</w:t>
      </w:r>
      <w:r w:rsidR="00311672" w:rsidRPr="00311672">
        <w:rPr>
          <w:rFonts w:ascii="Time New Roman" w:eastAsia="黑体" w:hAnsi="Time New Roman"/>
        </w:rPr>
        <w:t>)</w:t>
      </w:r>
      <w:r w:rsidR="00311672" w:rsidRPr="00311672">
        <w:rPr>
          <w:rFonts w:ascii="Time New Roman" w:eastAsia="黑体" w:hAnsi="Time New Roman"/>
        </w:rPr>
        <w:tab/>
      </w:r>
      <w:r w:rsidR="00311672" w:rsidRPr="00311672">
        <w:rPr>
          <w:rFonts w:ascii="Time New Roman" w:eastAsia="黑体" w:hAnsi="Time New Roman"/>
        </w:rPr>
        <w:t>与土著人民和非洲裔秘鲁人协商，</w:t>
      </w:r>
      <w:r w:rsidR="00311672" w:rsidRPr="00311672">
        <w:rPr>
          <w:rFonts w:ascii="Time New Roman" w:eastAsia="黑体" w:hAnsi="Time New Roman" w:hint="eastAsia"/>
        </w:rPr>
        <w:t>就</w:t>
      </w:r>
      <w:r w:rsidR="00311672" w:rsidRPr="00311672">
        <w:rPr>
          <w:rFonts w:ascii="Time New Roman" w:eastAsia="黑体" w:hAnsi="Time New Roman"/>
        </w:rPr>
        <w:t>《土著语言、口</w:t>
      </w:r>
      <w:r w:rsidR="00311672" w:rsidRPr="00311672">
        <w:rPr>
          <w:rFonts w:ascii="Time New Roman" w:eastAsia="黑体" w:hAnsi="Time New Roman" w:hint="eastAsia"/>
        </w:rPr>
        <w:t>述</w:t>
      </w:r>
      <w:r w:rsidR="00311672" w:rsidRPr="00311672">
        <w:rPr>
          <w:rFonts w:ascii="Time New Roman" w:eastAsia="黑体" w:hAnsi="Time New Roman"/>
        </w:rPr>
        <w:t>传统和跨文化国家政策</w:t>
      </w:r>
      <w:r w:rsidR="00311672" w:rsidRPr="00311672">
        <w:rPr>
          <w:rFonts w:ascii="Time New Roman" w:eastAsia="黑体" w:hAnsi="Time New Roman" w:hint="eastAsia"/>
        </w:rPr>
        <w:t>(</w:t>
      </w:r>
      <w:r w:rsidR="00311672" w:rsidRPr="00311672">
        <w:rPr>
          <w:rFonts w:ascii="Time New Roman" w:eastAsia="黑体" w:hAnsi="Time New Roman" w:hint="eastAsia"/>
        </w:rPr>
        <w:t>至</w:t>
      </w:r>
      <w:r w:rsidR="00311672" w:rsidRPr="0011064B">
        <w:rPr>
          <w:rFonts w:ascii="Time New Roman" w:eastAsia="黑体" w:hAnsi="Time New Roman"/>
        </w:rPr>
        <w:t>2</w:t>
      </w:r>
      <w:r w:rsidR="00311672" w:rsidRPr="00311672">
        <w:rPr>
          <w:rFonts w:ascii="Time New Roman" w:eastAsia="黑体" w:hAnsi="Time New Roman"/>
        </w:rPr>
        <w:t>0</w:t>
      </w:r>
      <w:r w:rsidR="00311672" w:rsidRPr="0011064B">
        <w:rPr>
          <w:rFonts w:ascii="Time New Roman" w:eastAsia="黑体" w:hAnsi="Time New Roman"/>
        </w:rPr>
        <w:t>4</w:t>
      </w:r>
      <w:r w:rsidR="00311672" w:rsidRPr="00311672">
        <w:rPr>
          <w:rFonts w:ascii="Time New Roman" w:eastAsia="黑体" w:hAnsi="Time New Roman"/>
        </w:rPr>
        <w:t>0</w:t>
      </w:r>
      <w:r w:rsidR="00311672" w:rsidRPr="00311672">
        <w:rPr>
          <w:rFonts w:ascii="Time New Roman" w:eastAsia="黑体" w:hAnsi="Time New Roman"/>
        </w:rPr>
        <w:t>年</w:t>
      </w:r>
      <w:r w:rsidR="00311672" w:rsidRPr="00311672">
        <w:rPr>
          <w:rFonts w:ascii="Time New Roman" w:eastAsia="黑体" w:hAnsi="Time New Roman" w:hint="eastAsia"/>
        </w:rPr>
        <w:t>)</w:t>
      </w:r>
      <w:r w:rsidR="00311672" w:rsidRPr="00311672">
        <w:rPr>
          <w:rFonts w:ascii="Time New Roman" w:eastAsia="黑体" w:hAnsi="Time New Roman"/>
        </w:rPr>
        <w:t>》和《非洲裔秘鲁人国家政策</w:t>
      </w:r>
      <w:r w:rsidR="00311672" w:rsidRPr="00311672">
        <w:rPr>
          <w:rFonts w:ascii="Time New Roman" w:eastAsia="黑体" w:hAnsi="Time New Roman" w:hint="eastAsia"/>
        </w:rPr>
        <w:t>(</w:t>
      </w:r>
      <w:r w:rsidR="00311672" w:rsidRPr="00311672">
        <w:rPr>
          <w:rFonts w:ascii="Time New Roman" w:eastAsia="黑体" w:hAnsi="Time New Roman" w:hint="eastAsia"/>
        </w:rPr>
        <w:t>至</w:t>
      </w:r>
      <w:r w:rsidR="00311672" w:rsidRPr="0011064B">
        <w:rPr>
          <w:rFonts w:ascii="Time New Roman" w:eastAsia="黑体" w:hAnsi="Time New Roman"/>
        </w:rPr>
        <w:t>2</w:t>
      </w:r>
      <w:r w:rsidR="00311672" w:rsidRPr="00311672">
        <w:rPr>
          <w:rFonts w:ascii="Time New Roman" w:eastAsia="黑体" w:hAnsi="Time New Roman"/>
        </w:rPr>
        <w:t>0</w:t>
      </w:r>
      <w:r w:rsidR="00311672" w:rsidRPr="0011064B">
        <w:rPr>
          <w:rFonts w:ascii="Time New Roman" w:eastAsia="黑体" w:hAnsi="Time New Roman"/>
        </w:rPr>
        <w:t>3</w:t>
      </w:r>
      <w:r w:rsidR="00311672" w:rsidRPr="00311672">
        <w:rPr>
          <w:rFonts w:ascii="Time New Roman" w:eastAsia="黑体" w:hAnsi="Time New Roman"/>
        </w:rPr>
        <w:t>0</w:t>
      </w:r>
      <w:r w:rsidR="00311672" w:rsidRPr="00311672">
        <w:rPr>
          <w:rFonts w:ascii="Time New Roman" w:eastAsia="黑体" w:hAnsi="Time New Roman"/>
        </w:rPr>
        <w:t>年</w:t>
      </w:r>
      <w:r w:rsidR="00311672" w:rsidRPr="00311672">
        <w:rPr>
          <w:rFonts w:ascii="Time New Roman" w:eastAsia="黑体" w:hAnsi="Time New Roman" w:hint="eastAsia"/>
        </w:rPr>
        <w:t>)</w:t>
      </w:r>
      <w:r w:rsidR="00311672" w:rsidRPr="00311672">
        <w:rPr>
          <w:rFonts w:ascii="Time New Roman" w:eastAsia="黑体" w:hAnsi="Time New Roman"/>
        </w:rPr>
        <w:t>》迄今取得的进展</w:t>
      </w:r>
      <w:r w:rsidR="00311672" w:rsidRPr="00311672">
        <w:rPr>
          <w:rFonts w:ascii="Time New Roman" w:eastAsia="黑体" w:hAnsi="Time New Roman" w:hint="eastAsia"/>
        </w:rPr>
        <w:t>进行</w:t>
      </w:r>
      <w:r w:rsidR="00311672" w:rsidRPr="00311672">
        <w:rPr>
          <w:rFonts w:ascii="Time New Roman" w:eastAsia="黑体" w:hAnsi="Time New Roman"/>
        </w:rPr>
        <w:t>评估。</w:t>
      </w:r>
    </w:p>
    <w:p w14:paraId="3CC90246" w14:textId="5855A9DD" w:rsidR="00311672" w:rsidRPr="00311672" w:rsidRDefault="00311672" w:rsidP="0011064B">
      <w:pPr>
        <w:pStyle w:val="H1GC"/>
      </w:pPr>
      <w:r w:rsidRPr="00311672">
        <w:tab/>
        <w:t>D.</w:t>
      </w:r>
      <w:r w:rsidRPr="00311672">
        <w:tab/>
      </w:r>
      <w:r w:rsidRPr="00311672">
        <w:rPr>
          <w:rFonts w:hint="eastAsia"/>
        </w:rPr>
        <w:t>其他建议</w:t>
      </w:r>
    </w:p>
    <w:p w14:paraId="06690F40" w14:textId="4E046873"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56</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委员会鼓励缔约国加入《经济、社会及文化权利国际公约任择议定书》</w:t>
      </w:r>
      <w:r w:rsidRPr="00311672">
        <w:rPr>
          <w:rFonts w:ascii="Time New Roman" w:eastAsia="黑体" w:hAnsi="Time New Roman" w:hint="eastAsia"/>
        </w:rPr>
        <w:t>。</w:t>
      </w:r>
    </w:p>
    <w:p w14:paraId="077AD03D" w14:textId="29E1B55A"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57</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委员会建议缔约国考虑加入其尚未加入的核心人权文书，即旨在废除死刑的《公民权利和政治权利国际公约第二项任择议定书》。</w:t>
      </w:r>
    </w:p>
    <w:p w14:paraId="0D935A4D" w14:textId="19B376BB"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58</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委员会建议缔约国充分考虑</w:t>
      </w:r>
      <w:r w:rsidRPr="00311672">
        <w:rPr>
          <w:rFonts w:ascii="Time New Roman" w:eastAsia="黑体" w:hAnsi="Time New Roman" w:hint="eastAsia"/>
        </w:rPr>
        <w:t>根据</w:t>
      </w:r>
      <w:r w:rsidRPr="00311672">
        <w:rPr>
          <w:rFonts w:ascii="Time New Roman" w:eastAsia="黑体" w:hAnsi="Time New Roman"/>
        </w:rPr>
        <w:t>《公约》</w:t>
      </w:r>
      <w:r w:rsidRPr="00311672">
        <w:rPr>
          <w:rFonts w:ascii="Time New Roman" w:eastAsia="黑体" w:hAnsi="Time New Roman" w:hint="eastAsia"/>
        </w:rPr>
        <w:t>所承担</w:t>
      </w:r>
      <w:r w:rsidRPr="00311672">
        <w:rPr>
          <w:rFonts w:ascii="Time New Roman" w:eastAsia="黑体" w:hAnsi="Time New Roman"/>
        </w:rPr>
        <w:t>的义务，确保在国家</w:t>
      </w:r>
      <w:r w:rsidRPr="00311672">
        <w:rPr>
          <w:rFonts w:ascii="Time New Roman" w:eastAsia="黑体" w:hAnsi="Time New Roman" w:hint="eastAsia"/>
        </w:rPr>
        <w:t>执行《</w:t>
      </w:r>
      <w:r w:rsidRPr="0011064B">
        <w:rPr>
          <w:rFonts w:ascii="Time New Roman" w:eastAsia="黑体" w:hAnsi="Time New Roman"/>
        </w:rPr>
        <w:t>2</w:t>
      </w:r>
      <w:r w:rsidRPr="00311672">
        <w:rPr>
          <w:rFonts w:ascii="Time New Roman" w:eastAsia="黑体" w:hAnsi="Time New Roman"/>
        </w:rPr>
        <w:t>0</w:t>
      </w:r>
      <w:r w:rsidRPr="0011064B">
        <w:rPr>
          <w:rFonts w:ascii="Time New Roman" w:eastAsia="黑体" w:hAnsi="Time New Roman"/>
        </w:rPr>
        <w:t>3</w:t>
      </w:r>
      <w:r w:rsidRPr="00311672">
        <w:rPr>
          <w:rFonts w:ascii="Time New Roman" w:eastAsia="黑体" w:hAnsi="Time New Roman"/>
        </w:rPr>
        <w:t>0</w:t>
      </w:r>
      <w:r w:rsidRPr="00311672">
        <w:rPr>
          <w:rFonts w:ascii="Time New Roman" w:eastAsia="黑体" w:hAnsi="Time New Roman"/>
        </w:rPr>
        <w:t>年可持续发展议程</w:t>
      </w:r>
      <w:r w:rsidRPr="00311672">
        <w:rPr>
          <w:rFonts w:ascii="Time New Roman" w:eastAsia="黑体" w:hAnsi="Time New Roman" w:hint="eastAsia"/>
        </w:rPr>
        <w:t>》过程中人民得以充分</w:t>
      </w:r>
      <w:r w:rsidRPr="00311672">
        <w:rPr>
          <w:rFonts w:ascii="Time New Roman" w:eastAsia="黑体" w:hAnsi="Time New Roman"/>
        </w:rPr>
        <w:t>享有《公约》规定的权利，必要时</w:t>
      </w:r>
      <w:r w:rsidRPr="00311672">
        <w:rPr>
          <w:rFonts w:ascii="Time New Roman" w:eastAsia="黑体" w:hAnsi="Time New Roman" w:hint="eastAsia"/>
        </w:rPr>
        <w:t>寻求</w:t>
      </w:r>
      <w:r w:rsidRPr="00311672">
        <w:rPr>
          <w:rFonts w:ascii="Time New Roman" w:eastAsia="黑体" w:hAnsi="Time New Roman"/>
        </w:rPr>
        <w:t>国际援助和合作。缔约国设立监测进展情况的独立机制和将公共方案受益人看作可提出权利主张的权利持有人，将极大促进可持续发展目标的实现。在参与、问责和不歧视原则基础上落实可持续发展目标，将确保不让任何一个人掉队。在这方面，委员会提请缔约国注意委员会关于承诺不让任何一个人掉队的声明。</w:t>
      </w:r>
    </w:p>
    <w:p w14:paraId="68FC00E8" w14:textId="7D0F446A"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59</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委员会敦促缔约国在编写报告时制定和应用人权指标</w:t>
      </w:r>
      <w:r w:rsidRPr="00311672">
        <w:rPr>
          <w:rFonts w:ascii="Time New Roman" w:eastAsia="黑体" w:hAnsi="Time New Roman"/>
          <w:vertAlign w:val="superscript"/>
        </w:rPr>
        <w:footnoteReference w:id="13"/>
      </w:r>
      <w:r w:rsidRPr="00311672">
        <w:rPr>
          <w:rFonts w:ascii="Time New Roman" w:eastAsia="黑体" w:hAnsi="Time New Roman"/>
        </w:rPr>
        <w:t>，以便</w:t>
      </w:r>
      <w:r w:rsidRPr="00311672">
        <w:rPr>
          <w:rFonts w:ascii="Time New Roman" w:eastAsia="黑体" w:hAnsi="Time New Roman" w:hint="eastAsia"/>
        </w:rPr>
        <w:t>建立一个覆盖不同</w:t>
      </w:r>
      <w:r w:rsidRPr="00311672">
        <w:rPr>
          <w:rFonts w:ascii="Time New Roman" w:eastAsia="黑体" w:hAnsi="Time New Roman"/>
        </w:rPr>
        <w:t>弱势群体分类数据</w:t>
      </w:r>
      <w:r w:rsidRPr="00311672">
        <w:rPr>
          <w:rFonts w:ascii="Time New Roman" w:eastAsia="黑体" w:hAnsi="Time New Roman" w:hint="eastAsia"/>
        </w:rPr>
        <w:t>的</w:t>
      </w:r>
      <w:r w:rsidRPr="00311672">
        <w:rPr>
          <w:rFonts w:ascii="Time New Roman" w:eastAsia="黑体" w:hAnsi="Time New Roman"/>
        </w:rPr>
        <w:t>数据库，反映</w:t>
      </w:r>
      <w:r w:rsidRPr="00311672">
        <w:rPr>
          <w:rFonts w:ascii="Time New Roman" w:eastAsia="黑体" w:hAnsi="Time New Roman" w:hint="eastAsia"/>
        </w:rPr>
        <w:t>该国运用以</w:t>
      </w:r>
      <w:r w:rsidRPr="00311672">
        <w:rPr>
          <w:rFonts w:ascii="Time New Roman" w:eastAsia="黑体" w:hAnsi="Time New Roman"/>
        </w:rPr>
        <w:t>权利为基础的综合办法履行相关国际义务的进展情况。为此，委员会建议缔约国</w:t>
      </w:r>
      <w:r w:rsidRPr="00311672">
        <w:rPr>
          <w:rFonts w:ascii="Time New Roman" w:eastAsia="黑体" w:hAnsi="Time New Roman" w:hint="eastAsia"/>
        </w:rPr>
        <w:t>参考</w:t>
      </w:r>
      <w:r w:rsidRPr="00311672">
        <w:rPr>
          <w:rFonts w:ascii="Time New Roman" w:eastAsia="黑体" w:hAnsi="Time New Roman"/>
        </w:rPr>
        <w:t>联合国人权事务高级专员办事处制定的人权指标概念和方法框架</w:t>
      </w:r>
      <w:r w:rsidRPr="00311672">
        <w:rPr>
          <w:rFonts w:ascii="Time New Roman" w:eastAsia="黑体" w:hAnsi="Time New Roman" w:hint="eastAsia"/>
        </w:rPr>
        <w:t>。</w:t>
      </w:r>
      <w:r w:rsidRPr="00311672">
        <w:rPr>
          <w:rFonts w:ascii="Time New Roman" w:eastAsia="黑体" w:hAnsi="Time New Roman"/>
          <w:vertAlign w:val="superscript"/>
        </w:rPr>
        <w:footnoteReference w:id="14"/>
      </w:r>
    </w:p>
    <w:p w14:paraId="26BBA251" w14:textId="086D710E"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6</w:t>
      </w:r>
      <w:r w:rsidRPr="00311672">
        <w:rPr>
          <w:rFonts w:ascii="Time New Roman" w:eastAsia="黑体" w:hAnsi="Time New Roman"/>
        </w:rPr>
        <w:t>0.</w:t>
      </w:r>
      <w:r w:rsidRPr="00311672">
        <w:rPr>
          <w:rFonts w:ascii="Time New Roman" w:eastAsia="黑体" w:hAnsi="Time New Roman"/>
        </w:rPr>
        <w:tab/>
      </w:r>
      <w:r w:rsidRPr="00311672">
        <w:rPr>
          <w:rFonts w:ascii="Time New Roman" w:eastAsia="黑体" w:hAnsi="Time New Roman"/>
        </w:rPr>
        <w:t>委员会请缔约国在社会各级，包括在国家、</w:t>
      </w:r>
      <w:r w:rsidRPr="00311672">
        <w:rPr>
          <w:rFonts w:ascii="Time New Roman" w:eastAsia="黑体" w:hAnsi="Time New Roman" w:hint="eastAsia"/>
        </w:rPr>
        <w:t>区域和地方</w:t>
      </w:r>
      <w:r w:rsidRPr="00311672">
        <w:rPr>
          <w:rFonts w:ascii="Time New Roman" w:eastAsia="黑体" w:hAnsi="Time New Roman"/>
        </w:rPr>
        <w:t>各级，特别是向议员、公务人员和司法机构广泛传播本结论性意见，并在下次定期报告中向委员会通报为落实这些意见采取的</w:t>
      </w:r>
      <w:r w:rsidRPr="00311672">
        <w:rPr>
          <w:rFonts w:ascii="Time New Roman" w:eastAsia="黑体" w:hAnsi="Time New Roman" w:hint="eastAsia"/>
        </w:rPr>
        <w:t>措施</w:t>
      </w:r>
      <w:r w:rsidRPr="00311672">
        <w:rPr>
          <w:rFonts w:ascii="Time New Roman" w:eastAsia="黑体" w:hAnsi="Time New Roman"/>
        </w:rPr>
        <w:t>。委员会强调</w:t>
      </w:r>
      <w:r w:rsidRPr="00311672">
        <w:rPr>
          <w:rFonts w:ascii="Time New Roman" w:eastAsia="黑体" w:hAnsi="Time New Roman" w:hint="eastAsia"/>
        </w:rPr>
        <w:t>国会</w:t>
      </w:r>
      <w:r w:rsidRPr="00311672">
        <w:rPr>
          <w:rFonts w:ascii="Time New Roman" w:eastAsia="黑体" w:hAnsi="Time New Roman"/>
        </w:rPr>
        <w:t>在落实本结论性意见方面发挥关键作用，鼓励缔约国确保</w:t>
      </w:r>
      <w:r w:rsidRPr="00311672">
        <w:rPr>
          <w:rFonts w:ascii="Time New Roman" w:eastAsia="黑体" w:hAnsi="Time New Roman" w:hint="eastAsia"/>
        </w:rPr>
        <w:t>其</w:t>
      </w:r>
      <w:r w:rsidRPr="00311672">
        <w:rPr>
          <w:rFonts w:ascii="Time New Roman" w:eastAsia="黑体" w:hAnsi="Time New Roman"/>
        </w:rPr>
        <w:t>参与今后的报告和后续程序。委员会鼓励缔约国邀请监察员办公室</w:t>
      </w:r>
      <w:r w:rsidRPr="00311672">
        <w:rPr>
          <w:rFonts w:ascii="Time New Roman" w:eastAsia="黑体" w:hAnsi="Time New Roman" w:hint="eastAsia"/>
        </w:rPr>
        <w:t>、</w:t>
      </w:r>
      <w:r w:rsidRPr="00311672">
        <w:rPr>
          <w:rFonts w:ascii="Time New Roman" w:eastAsia="黑体" w:hAnsi="Time New Roman"/>
        </w:rPr>
        <w:t>非政府组织和民间社会其他成员参与本结论性意见的后续落实工作和提交下次定期报告前的全国协商进程</w:t>
      </w:r>
      <w:r w:rsidRPr="00311672">
        <w:rPr>
          <w:rFonts w:ascii="Time New Roman" w:eastAsia="黑体" w:hAnsi="Time New Roman" w:hint="eastAsia"/>
        </w:rPr>
        <w:t>。</w:t>
      </w:r>
    </w:p>
    <w:p w14:paraId="074ED5B2" w14:textId="6D26BB1B"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61</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按照委员会通过的结论性意见的后续落实程序，请缔约国在本结论性意见通过后</w:t>
      </w:r>
      <w:r w:rsidRPr="0011064B">
        <w:rPr>
          <w:rFonts w:ascii="Time New Roman" w:eastAsia="黑体" w:hAnsi="Time New Roman"/>
        </w:rPr>
        <w:t>24</w:t>
      </w:r>
      <w:r w:rsidRPr="00311672">
        <w:rPr>
          <w:rFonts w:ascii="Time New Roman" w:eastAsia="黑体" w:hAnsi="Time New Roman"/>
        </w:rPr>
        <w:t>个月内提供资料</w:t>
      </w:r>
      <w:r w:rsidRPr="00311672">
        <w:rPr>
          <w:rFonts w:ascii="Time New Roman" w:eastAsia="黑体" w:hAnsi="Time New Roman"/>
        </w:rPr>
        <w:t>(</w:t>
      </w:r>
      <w:r w:rsidRPr="0011064B">
        <w:rPr>
          <w:rFonts w:ascii="Time New Roman" w:eastAsia="黑体" w:hAnsi="Time New Roman"/>
        </w:rPr>
        <w:t>2</w:t>
      </w:r>
      <w:r w:rsidRPr="00311672">
        <w:rPr>
          <w:rFonts w:ascii="Time New Roman" w:eastAsia="黑体" w:hAnsi="Time New Roman"/>
        </w:rPr>
        <w:t>0</w:t>
      </w:r>
      <w:r w:rsidRPr="0011064B">
        <w:rPr>
          <w:rFonts w:ascii="Time New Roman" w:eastAsia="黑体" w:hAnsi="Time New Roman"/>
        </w:rPr>
        <w:t>27</w:t>
      </w:r>
      <w:r w:rsidRPr="00311672">
        <w:rPr>
          <w:rFonts w:ascii="Time New Roman" w:eastAsia="黑体" w:hAnsi="Time New Roman"/>
        </w:rPr>
        <w:t>年</w:t>
      </w:r>
      <w:r w:rsidRPr="0011064B">
        <w:rPr>
          <w:rFonts w:ascii="Time New Roman" w:eastAsia="黑体" w:hAnsi="Time New Roman"/>
        </w:rPr>
        <w:t>3</w:t>
      </w:r>
      <w:r w:rsidRPr="00311672">
        <w:rPr>
          <w:rFonts w:ascii="Time New Roman" w:eastAsia="黑体" w:hAnsi="Time New Roman"/>
        </w:rPr>
        <w:t>月</w:t>
      </w:r>
      <w:r w:rsidRPr="0011064B">
        <w:rPr>
          <w:rFonts w:ascii="Time New Roman" w:eastAsia="黑体" w:hAnsi="Time New Roman"/>
        </w:rPr>
        <w:t>31</w:t>
      </w:r>
      <w:r w:rsidRPr="00311672">
        <w:rPr>
          <w:rFonts w:ascii="Time New Roman" w:eastAsia="黑体" w:hAnsi="Time New Roman"/>
        </w:rPr>
        <w:t>日</w:t>
      </w:r>
      <w:r w:rsidRPr="00311672">
        <w:rPr>
          <w:rFonts w:ascii="Time New Roman" w:eastAsia="黑体" w:hAnsi="Time New Roman"/>
        </w:rPr>
        <w:t>)</w:t>
      </w:r>
      <w:r w:rsidRPr="00311672">
        <w:rPr>
          <w:rFonts w:ascii="Time New Roman" w:eastAsia="黑体" w:hAnsi="Time New Roman"/>
        </w:rPr>
        <w:t>，说明以上第</w:t>
      </w:r>
      <w:r w:rsidRPr="0011064B">
        <w:rPr>
          <w:rFonts w:ascii="Time New Roman" w:eastAsia="黑体" w:hAnsi="Time New Roman"/>
        </w:rPr>
        <w:t>9</w:t>
      </w:r>
      <w:r w:rsidRPr="00311672">
        <w:rPr>
          <w:rFonts w:ascii="Time New Roman" w:eastAsia="黑体" w:hAnsi="Time New Roman"/>
        </w:rPr>
        <w:t>(</w:t>
      </w:r>
      <w:r w:rsidRPr="0011064B">
        <w:rPr>
          <w:rFonts w:ascii="Time New Roman" w:eastAsia="黑体" w:hAnsi="Time New Roman"/>
        </w:rPr>
        <w:t>b</w:t>
      </w:r>
      <w:r w:rsidRPr="00311672">
        <w:rPr>
          <w:rFonts w:ascii="Time New Roman" w:eastAsia="黑体" w:hAnsi="Time New Roman"/>
        </w:rPr>
        <w:t>)</w:t>
      </w:r>
      <w:r w:rsidRPr="00311672">
        <w:rPr>
          <w:rFonts w:ascii="Time New Roman" w:eastAsia="黑体" w:hAnsi="Time New Roman"/>
        </w:rPr>
        <w:t>段</w:t>
      </w:r>
      <w:r w:rsidRPr="00311672">
        <w:rPr>
          <w:rFonts w:ascii="Time New Roman" w:eastAsia="黑体" w:hAnsi="Time New Roman"/>
        </w:rPr>
        <w:t>(</w:t>
      </w:r>
      <w:r w:rsidRPr="00311672">
        <w:rPr>
          <w:rFonts w:ascii="Time New Roman" w:eastAsia="黑体" w:hAnsi="Time New Roman"/>
        </w:rPr>
        <w:t>人权维护者</w:t>
      </w:r>
      <w:r w:rsidRPr="00311672">
        <w:rPr>
          <w:rFonts w:ascii="Time New Roman" w:eastAsia="黑体" w:hAnsi="Time New Roman"/>
        </w:rPr>
        <w:t>)</w:t>
      </w:r>
      <w:r w:rsidRPr="00311672">
        <w:rPr>
          <w:rFonts w:ascii="Time New Roman" w:eastAsia="黑体" w:hAnsi="Time New Roman"/>
        </w:rPr>
        <w:t>、第</w:t>
      </w:r>
      <w:r w:rsidRPr="0011064B">
        <w:rPr>
          <w:rFonts w:ascii="Time New Roman" w:eastAsia="黑体" w:hAnsi="Time New Roman"/>
        </w:rPr>
        <w:t>41</w:t>
      </w:r>
      <w:r w:rsidRPr="00311672">
        <w:rPr>
          <w:rFonts w:ascii="Time New Roman" w:eastAsia="黑体" w:hAnsi="Time New Roman"/>
        </w:rPr>
        <w:t>(</w:t>
      </w:r>
      <w:r w:rsidRPr="0011064B">
        <w:rPr>
          <w:rFonts w:ascii="Time New Roman" w:eastAsia="黑体" w:hAnsi="Time New Roman"/>
        </w:rPr>
        <w:t>a</w:t>
      </w:r>
      <w:r w:rsidRPr="00311672">
        <w:rPr>
          <w:rFonts w:ascii="Time New Roman" w:eastAsia="黑体" w:hAnsi="Time New Roman"/>
        </w:rPr>
        <w:t>)</w:t>
      </w:r>
      <w:r w:rsidRPr="00311672">
        <w:rPr>
          <w:rFonts w:ascii="Time New Roman" w:eastAsia="黑体" w:hAnsi="Time New Roman"/>
        </w:rPr>
        <w:t>段</w:t>
      </w:r>
      <w:r w:rsidRPr="00311672">
        <w:rPr>
          <w:rFonts w:ascii="Time New Roman" w:eastAsia="黑体" w:hAnsi="Time New Roman"/>
        </w:rPr>
        <w:t>(</w:t>
      </w:r>
      <w:r w:rsidRPr="00311672">
        <w:rPr>
          <w:rFonts w:ascii="Time New Roman" w:eastAsia="黑体" w:hAnsi="Time New Roman"/>
        </w:rPr>
        <w:t>适应气候变化</w:t>
      </w:r>
      <w:r w:rsidRPr="00311672">
        <w:rPr>
          <w:rFonts w:ascii="Time New Roman" w:eastAsia="黑体" w:hAnsi="Time New Roman"/>
        </w:rPr>
        <w:t>)</w:t>
      </w:r>
      <w:r w:rsidRPr="00311672">
        <w:rPr>
          <w:rFonts w:ascii="Time New Roman" w:eastAsia="黑体" w:hAnsi="Time New Roman"/>
        </w:rPr>
        <w:t>和第</w:t>
      </w:r>
      <w:r w:rsidRPr="0011064B">
        <w:rPr>
          <w:rFonts w:ascii="Time New Roman" w:eastAsia="黑体" w:hAnsi="Time New Roman"/>
        </w:rPr>
        <w:t>43</w:t>
      </w:r>
      <w:r w:rsidRPr="00311672">
        <w:rPr>
          <w:rFonts w:ascii="Time New Roman" w:eastAsia="黑体" w:hAnsi="Time New Roman"/>
        </w:rPr>
        <w:t>(</w:t>
      </w:r>
      <w:r w:rsidRPr="0011064B">
        <w:rPr>
          <w:rFonts w:ascii="Time New Roman" w:eastAsia="黑体" w:hAnsi="Time New Roman"/>
        </w:rPr>
        <w:t>a</w:t>
      </w:r>
      <w:r w:rsidRPr="00311672">
        <w:rPr>
          <w:rFonts w:ascii="Time New Roman" w:eastAsia="黑体" w:hAnsi="Time New Roman"/>
        </w:rPr>
        <w:t>)</w:t>
      </w:r>
      <w:r w:rsidRPr="00311672">
        <w:rPr>
          <w:rFonts w:ascii="Time New Roman" w:eastAsia="黑体" w:hAnsi="Time New Roman"/>
        </w:rPr>
        <w:t>段</w:t>
      </w:r>
      <w:r w:rsidRPr="00311672">
        <w:rPr>
          <w:rFonts w:ascii="Time New Roman" w:eastAsia="黑体" w:hAnsi="Time New Roman"/>
        </w:rPr>
        <w:t>(</w:t>
      </w:r>
      <w:r w:rsidRPr="00311672">
        <w:rPr>
          <w:rFonts w:ascii="Time New Roman" w:eastAsia="黑体" w:hAnsi="Time New Roman"/>
        </w:rPr>
        <w:t>适足食物权</w:t>
      </w:r>
      <w:r w:rsidRPr="00311672">
        <w:rPr>
          <w:rFonts w:ascii="Time New Roman" w:eastAsia="黑体" w:hAnsi="Time New Roman"/>
        </w:rPr>
        <w:t>)</w:t>
      </w:r>
      <w:r w:rsidRPr="00311672">
        <w:rPr>
          <w:rFonts w:ascii="Time New Roman" w:eastAsia="黑体" w:hAnsi="Time New Roman"/>
        </w:rPr>
        <w:t>所载建议的执行情况。</w:t>
      </w:r>
    </w:p>
    <w:p w14:paraId="7668C016" w14:textId="68C108E3" w:rsidR="00311672" w:rsidRPr="00311672" w:rsidRDefault="00311672" w:rsidP="00311672">
      <w:pPr>
        <w:pStyle w:val="SingleTxtGC"/>
        <w:rPr>
          <w:rFonts w:ascii="Time New Roman" w:eastAsia="黑体" w:hAnsi="Time New Roman" w:hint="eastAsia"/>
        </w:rPr>
      </w:pPr>
      <w:r w:rsidRPr="0011064B">
        <w:rPr>
          <w:rFonts w:ascii="Time New Roman" w:eastAsia="黑体" w:hAnsi="Time New Roman"/>
        </w:rPr>
        <w:t>62</w:t>
      </w:r>
      <w:r w:rsidRPr="00311672">
        <w:rPr>
          <w:rFonts w:ascii="Time New Roman" w:eastAsia="黑体" w:hAnsi="Time New Roman"/>
        </w:rPr>
        <w:t>.</w:t>
      </w:r>
      <w:r w:rsidRPr="00311672">
        <w:rPr>
          <w:rFonts w:ascii="Time New Roman" w:eastAsia="黑体" w:hAnsi="Time New Roman"/>
        </w:rPr>
        <w:tab/>
      </w:r>
      <w:r w:rsidRPr="00311672">
        <w:rPr>
          <w:rFonts w:ascii="Time New Roman" w:eastAsia="黑体" w:hAnsi="Time New Roman"/>
        </w:rPr>
        <w:t>委员会请缔约国在</w:t>
      </w:r>
      <w:r w:rsidRPr="0011064B">
        <w:rPr>
          <w:rFonts w:ascii="Time New Roman" w:eastAsia="黑体" w:hAnsi="Time New Roman"/>
        </w:rPr>
        <w:t>2</w:t>
      </w:r>
      <w:r w:rsidRPr="00311672">
        <w:rPr>
          <w:rFonts w:ascii="Time New Roman" w:eastAsia="黑体" w:hAnsi="Time New Roman"/>
        </w:rPr>
        <w:t>0</w:t>
      </w:r>
      <w:r w:rsidRPr="0011064B">
        <w:rPr>
          <w:rFonts w:ascii="Time New Roman" w:eastAsia="黑体" w:hAnsi="Time New Roman"/>
        </w:rPr>
        <w:t>3</w:t>
      </w:r>
      <w:r w:rsidRPr="00311672">
        <w:rPr>
          <w:rFonts w:ascii="Time New Roman" w:eastAsia="黑体" w:hAnsi="Time New Roman"/>
        </w:rPr>
        <w:t>0</w:t>
      </w:r>
      <w:r w:rsidRPr="00311672">
        <w:rPr>
          <w:rFonts w:ascii="Time New Roman" w:eastAsia="黑体" w:hAnsi="Time New Roman"/>
        </w:rPr>
        <w:t>年</w:t>
      </w:r>
      <w:r w:rsidRPr="0011064B">
        <w:rPr>
          <w:rFonts w:ascii="Time New Roman" w:eastAsia="黑体" w:hAnsi="Time New Roman"/>
        </w:rPr>
        <w:t>3</w:t>
      </w:r>
      <w:r w:rsidRPr="00311672">
        <w:rPr>
          <w:rFonts w:ascii="Time New Roman" w:eastAsia="黑体" w:hAnsi="Time New Roman"/>
        </w:rPr>
        <w:t>月</w:t>
      </w:r>
      <w:r w:rsidRPr="0011064B">
        <w:rPr>
          <w:rFonts w:ascii="Time New Roman" w:eastAsia="黑体" w:hAnsi="Time New Roman"/>
        </w:rPr>
        <w:t>31</w:t>
      </w:r>
      <w:r w:rsidRPr="00311672">
        <w:rPr>
          <w:rFonts w:ascii="Time New Roman" w:eastAsia="黑体" w:hAnsi="Time New Roman"/>
        </w:rPr>
        <w:t>日前根据《公约》第十六条提交第</w:t>
      </w:r>
      <w:r w:rsidRPr="00311672">
        <w:rPr>
          <w:rFonts w:ascii="Time New Roman" w:eastAsia="黑体" w:hAnsi="Time New Roman" w:hint="eastAsia"/>
        </w:rPr>
        <w:t>六</w:t>
      </w:r>
      <w:r w:rsidRPr="00311672">
        <w:rPr>
          <w:rFonts w:ascii="Time New Roman" w:eastAsia="黑体" w:hAnsi="Time New Roman"/>
        </w:rPr>
        <w:t>次定期报告，除非因审查周期改变而另行通知。按照大会第</w:t>
      </w:r>
      <w:r w:rsidRPr="0011064B">
        <w:rPr>
          <w:rFonts w:ascii="Time New Roman" w:eastAsia="黑体" w:hAnsi="Time New Roman"/>
        </w:rPr>
        <w:t>68</w:t>
      </w:r>
      <w:r w:rsidRPr="00311672">
        <w:rPr>
          <w:rFonts w:ascii="Time New Roman" w:eastAsia="黑体" w:hAnsi="Time New Roman"/>
        </w:rPr>
        <w:t>/</w:t>
      </w:r>
      <w:r w:rsidRPr="0011064B">
        <w:rPr>
          <w:rFonts w:ascii="Time New Roman" w:eastAsia="黑体" w:hAnsi="Time New Roman"/>
        </w:rPr>
        <w:t>268</w:t>
      </w:r>
      <w:r w:rsidRPr="00311672">
        <w:rPr>
          <w:rFonts w:ascii="Time New Roman" w:eastAsia="黑体" w:hAnsi="Time New Roman"/>
        </w:rPr>
        <w:t>号决议，报告字数应限制在</w:t>
      </w:r>
      <w:r w:rsidRPr="0011064B">
        <w:rPr>
          <w:rFonts w:ascii="Time New Roman" w:eastAsia="黑体" w:hAnsi="Time New Roman"/>
        </w:rPr>
        <w:t>21,2</w:t>
      </w:r>
      <w:r w:rsidRPr="00311672">
        <w:rPr>
          <w:rFonts w:ascii="Time New Roman" w:eastAsia="黑体" w:hAnsi="Time New Roman"/>
        </w:rPr>
        <w:t>00</w:t>
      </w:r>
      <w:r w:rsidRPr="00311672">
        <w:rPr>
          <w:rFonts w:ascii="Time New Roman" w:eastAsia="黑体" w:hAnsi="Time New Roman"/>
        </w:rPr>
        <w:t>字以内。此外，委员会还请缔约国按照《根据国际人权条约提交报告的协调准则》对共同核心文件作必要更新。</w:t>
      </w:r>
      <w:r w:rsidRPr="00311672">
        <w:rPr>
          <w:rFonts w:ascii="Time New Roman" w:eastAsia="黑体" w:hAnsi="Time New Roman"/>
          <w:vertAlign w:val="superscript"/>
        </w:rPr>
        <w:footnoteReference w:id="15"/>
      </w:r>
    </w:p>
    <w:p w14:paraId="4697665E" w14:textId="77777777" w:rsidR="00311672" w:rsidRDefault="00311672" w:rsidP="00311672">
      <w:pPr>
        <w:pStyle w:val="SingleTxtGC"/>
      </w:pPr>
    </w:p>
    <w:p w14:paraId="0DB50787" w14:textId="77777777" w:rsidR="00311672" w:rsidRPr="002D6A9C" w:rsidRDefault="0031167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A5C1111" w14:textId="711B1488" w:rsidR="00311672" w:rsidRPr="00311672" w:rsidRDefault="00311672" w:rsidP="00311672">
      <w:pPr>
        <w:pStyle w:val="SingleTxtGC"/>
      </w:pPr>
    </w:p>
    <w:sectPr w:rsidR="00311672" w:rsidRPr="00311672"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C185F" w14:textId="77777777" w:rsidR="008427BB" w:rsidRPr="000D319F" w:rsidRDefault="008427BB" w:rsidP="000D319F">
      <w:pPr>
        <w:pStyle w:val="af0"/>
        <w:spacing w:after="240"/>
        <w:ind w:left="907"/>
        <w:rPr>
          <w:rFonts w:asciiTheme="majorBidi" w:eastAsia="宋体" w:hAnsiTheme="majorBidi" w:cstheme="majorBidi"/>
          <w:sz w:val="21"/>
          <w:szCs w:val="21"/>
          <w:lang w:val="en-US"/>
        </w:rPr>
      </w:pPr>
    </w:p>
    <w:p w14:paraId="2CAFDB8A" w14:textId="77777777" w:rsidR="008427BB" w:rsidRPr="000D319F" w:rsidRDefault="008427B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EC7B02A" w14:textId="77777777" w:rsidR="008427BB" w:rsidRPr="000D319F" w:rsidRDefault="008427BB" w:rsidP="000D319F">
      <w:pPr>
        <w:pStyle w:val="af0"/>
      </w:pPr>
    </w:p>
  </w:endnote>
  <w:endnote w:type="continuationNotice" w:id="1">
    <w:p w14:paraId="52081D10" w14:textId="77777777" w:rsidR="008427BB" w:rsidRDefault="008427B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72E6" w14:textId="77777777" w:rsidR="00FB63B6" w:rsidRPr="00F82CB2" w:rsidRDefault="00F82CB2" w:rsidP="00F82CB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82CB2">
      <w:rPr>
        <w:rStyle w:val="af2"/>
        <w:b w:val="0"/>
        <w:snapToGrid w:val="0"/>
        <w:sz w:val="16"/>
      </w:rPr>
      <w:t>GE.25</w:t>
    </w:r>
    <w:proofErr w:type="spellEnd"/>
    <w:r w:rsidRPr="00F82CB2">
      <w:rPr>
        <w:rStyle w:val="af2"/>
        <w:b w:val="0"/>
        <w:snapToGrid w:val="0"/>
        <w:sz w:val="16"/>
      </w:rPr>
      <w:t>-03651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0E65A" w14:textId="77777777" w:rsidR="00FB63B6" w:rsidRPr="00F82CB2" w:rsidRDefault="00F82CB2" w:rsidP="00F82CB2">
    <w:pPr>
      <w:pStyle w:val="af0"/>
      <w:tabs>
        <w:tab w:val="clear" w:pos="431"/>
        <w:tab w:val="right" w:pos="9638"/>
      </w:tabs>
      <w:rPr>
        <w:rStyle w:val="af2"/>
      </w:rPr>
    </w:pPr>
    <w:proofErr w:type="spellStart"/>
    <w:r>
      <w:t>GE.25</w:t>
    </w:r>
    <w:proofErr w:type="spellEnd"/>
    <w:r>
      <w:t>-03651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C839D" w14:textId="29AC94EF" w:rsidR="00FB63B6" w:rsidRPr="00487939" w:rsidRDefault="00F82CB2"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0D5CC47" wp14:editId="250A825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-03651</w:t>
    </w:r>
    <w:r w:rsidR="00731A42" w:rsidRPr="00EE277A">
      <w:rPr>
        <w:sz w:val="20"/>
        <w:lang w:eastAsia="zh-CN"/>
      </w:rPr>
      <w:t xml:space="preserve"> (C)</w:t>
    </w:r>
    <w:r w:rsidR="00B45B2F">
      <w:rPr>
        <w:sz w:val="20"/>
        <w:lang w:eastAsia="zh-CN"/>
      </w:rPr>
      <w:tab/>
    </w:r>
    <w:r>
      <w:rPr>
        <w:sz w:val="20"/>
        <w:lang w:eastAsia="zh-CN"/>
      </w:rPr>
      <w:t>0905</w:t>
    </w:r>
    <w:r w:rsidR="007064A4">
      <w:rPr>
        <w:sz w:val="20"/>
        <w:lang w:eastAsia="zh-CN"/>
      </w:rPr>
      <w:t>25</w:t>
    </w:r>
    <w:r w:rsidR="00731A42">
      <w:rPr>
        <w:sz w:val="20"/>
        <w:lang w:eastAsia="zh-CN"/>
      </w:rPr>
      <w:tab/>
    </w:r>
    <w:r w:rsidR="00DA7D4B">
      <w:rPr>
        <w:rFonts w:eastAsiaTheme="minorEastAsia" w:hint="eastAsia"/>
        <w:sz w:val="20"/>
        <w:lang w:eastAsia="zh-CN"/>
      </w:rPr>
      <w:t>0306</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1F36B5BF" wp14:editId="10E72E9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A16BD" w14:textId="77777777" w:rsidR="008427BB" w:rsidRPr="000157B1" w:rsidRDefault="008427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757DCAB" w14:textId="77777777" w:rsidR="008427BB" w:rsidRPr="000157B1" w:rsidRDefault="008427B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297EAE8" w14:textId="77777777" w:rsidR="008427BB" w:rsidRDefault="008427BB"/>
  </w:footnote>
  <w:footnote w:id="2">
    <w:p w14:paraId="0CC45D8C" w14:textId="30B72B01" w:rsidR="00311672" w:rsidRPr="00A24F4B" w:rsidRDefault="00311672" w:rsidP="00311672">
      <w:pPr>
        <w:pStyle w:val="a6"/>
        <w:tabs>
          <w:tab w:val="clear" w:pos="1021"/>
          <w:tab w:val="right" w:pos="1020"/>
        </w:tabs>
        <w:rPr>
          <w:color w:val="000000" w:themeColor="text1"/>
        </w:rPr>
      </w:pPr>
      <w:r w:rsidRPr="00A24F4B">
        <w:rPr>
          <w:rStyle w:val="a8"/>
          <w:rFonts w:eastAsia="宋体"/>
          <w:color w:val="000000" w:themeColor="text1"/>
          <w:vertAlign w:val="baseline"/>
        </w:rPr>
        <w:tab/>
        <w:t>*</w:t>
      </w:r>
      <w:r w:rsidRPr="00A24F4B">
        <w:rPr>
          <w:color w:val="000000" w:themeColor="text1"/>
        </w:rPr>
        <w:tab/>
      </w:r>
      <w:r w:rsidR="00A24F4B" w:rsidRPr="00A24F4B">
        <w:rPr>
          <w:rFonts w:hint="eastAsia"/>
          <w:color w:val="000000" w:themeColor="text1"/>
        </w:rPr>
        <w:t>委员会第七十七届会议</w:t>
      </w:r>
      <w:r w:rsidR="00A24F4B">
        <w:rPr>
          <w:rFonts w:hint="eastAsia"/>
          <w:color w:val="000000" w:themeColor="text1"/>
        </w:rPr>
        <w:t>(2</w:t>
      </w:r>
      <w:r w:rsidR="00A24F4B" w:rsidRPr="00A24F4B">
        <w:rPr>
          <w:rFonts w:hint="eastAsia"/>
          <w:color w:val="000000" w:themeColor="text1"/>
        </w:rPr>
        <w:t>0</w:t>
      </w:r>
      <w:r w:rsidR="00A24F4B">
        <w:rPr>
          <w:rFonts w:hint="eastAsia"/>
          <w:color w:val="000000" w:themeColor="text1"/>
        </w:rPr>
        <w:t>25</w:t>
      </w:r>
      <w:r w:rsidR="00A24F4B" w:rsidRPr="00A24F4B">
        <w:rPr>
          <w:rFonts w:hint="eastAsia"/>
          <w:color w:val="000000" w:themeColor="text1"/>
        </w:rPr>
        <w:t>年</w:t>
      </w:r>
      <w:r w:rsidR="00A24F4B">
        <w:rPr>
          <w:rFonts w:hint="eastAsia"/>
          <w:color w:val="000000" w:themeColor="text1"/>
        </w:rPr>
        <w:t>2</w:t>
      </w:r>
      <w:r w:rsidR="00A24F4B" w:rsidRPr="00A24F4B">
        <w:rPr>
          <w:rFonts w:hint="eastAsia"/>
          <w:color w:val="000000" w:themeColor="text1"/>
        </w:rPr>
        <w:t>月</w:t>
      </w:r>
      <w:r w:rsidR="00A24F4B">
        <w:rPr>
          <w:rFonts w:hint="eastAsia"/>
          <w:color w:val="000000" w:themeColor="text1"/>
        </w:rPr>
        <w:t>1</w:t>
      </w:r>
      <w:r w:rsidR="00A24F4B" w:rsidRPr="00A24F4B">
        <w:rPr>
          <w:rFonts w:hint="eastAsia"/>
          <w:color w:val="000000" w:themeColor="text1"/>
        </w:rPr>
        <w:t>0</w:t>
      </w:r>
      <w:r w:rsidR="00A24F4B" w:rsidRPr="00A24F4B">
        <w:rPr>
          <w:rFonts w:hint="eastAsia"/>
          <w:color w:val="000000" w:themeColor="text1"/>
        </w:rPr>
        <w:t>日至</w:t>
      </w:r>
      <w:r w:rsidR="00A24F4B">
        <w:rPr>
          <w:rFonts w:hint="eastAsia"/>
          <w:color w:val="000000" w:themeColor="text1"/>
        </w:rPr>
        <w:t>28</w:t>
      </w:r>
      <w:r w:rsidR="00A24F4B" w:rsidRPr="00A24F4B">
        <w:rPr>
          <w:rFonts w:hint="eastAsia"/>
          <w:color w:val="000000" w:themeColor="text1"/>
        </w:rPr>
        <w:t>日</w:t>
      </w:r>
      <w:r w:rsidR="00A24F4B">
        <w:rPr>
          <w:rFonts w:hint="eastAsia"/>
          <w:color w:val="000000" w:themeColor="text1"/>
        </w:rPr>
        <w:t>)</w:t>
      </w:r>
      <w:r w:rsidR="00A24F4B" w:rsidRPr="00A24F4B">
        <w:rPr>
          <w:rFonts w:hint="eastAsia"/>
          <w:color w:val="000000" w:themeColor="text1"/>
        </w:rPr>
        <w:t>通过。</w:t>
      </w:r>
    </w:p>
  </w:footnote>
  <w:footnote w:id="3">
    <w:p w14:paraId="34BD7317" w14:textId="4DC73DE6" w:rsidR="00311672" w:rsidRPr="00A24F4B" w:rsidRDefault="00311672" w:rsidP="00311672">
      <w:pPr>
        <w:pStyle w:val="a6"/>
        <w:rPr>
          <w:color w:val="000000" w:themeColor="text1"/>
        </w:rPr>
      </w:pPr>
      <w:r w:rsidRPr="00A24F4B">
        <w:rPr>
          <w:color w:val="000000" w:themeColor="text1"/>
          <w:lang w:val="zh-CN"/>
        </w:rPr>
        <w:tab/>
      </w:r>
      <w:r w:rsidRPr="00A24F4B">
        <w:rPr>
          <w:rStyle w:val="a8"/>
          <w:rFonts w:eastAsia="宋体"/>
          <w:color w:val="000000" w:themeColor="text1"/>
          <w:lang w:val="zh-CN"/>
        </w:rPr>
        <w:footnoteRef/>
      </w:r>
      <w:r w:rsidRPr="00A24F4B">
        <w:rPr>
          <w:color w:val="000000" w:themeColor="text1"/>
          <w:lang w:val="zh-CN"/>
        </w:rPr>
        <w:tab/>
      </w:r>
      <w:r w:rsidRPr="00A24F4B">
        <w:rPr>
          <w:color w:val="000000" w:themeColor="text1"/>
          <w:lang w:val="zh-CN"/>
        </w:rPr>
        <w:t>见</w:t>
      </w:r>
      <w:r w:rsidR="00A24F4B" w:rsidRPr="004F191F">
        <w:rPr>
          <w:lang w:val="zh-CN"/>
        </w:rPr>
        <w:t>E/C</w:t>
      </w:r>
      <w:r w:rsidRPr="004F191F">
        <w:rPr>
          <w:lang w:val="zh-CN"/>
        </w:rPr>
        <w:t>.</w:t>
      </w:r>
      <w:r w:rsidR="00A24F4B" w:rsidRPr="004F191F">
        <w:rPr>
          <w:lang w:val="zh-CN"/>
        </w:rPr>
        <w:t>12/2</w:t>
      </w:r>
      <w:r w:rsidRPr="004F191F">
        <w:rPr>
          <w:lang w:val="zh-CN"/>
        </w:rPr>
        <w:t>0</w:t>
      </w:r>
      <w:r w:rsidR="00A24F4B" w:rsidRPr="004F191F">
        <w:rPr>
          <w:lang w:val="zh-CN"/>
        </w:rPr>
        <w:t>25/SR</w:t>
      </w:r>
      <w:r w:rsidRPr="004F191F">
        <w:rPr>
          <w:lang w:val="zh-CN"/>
        </w:rPr>
        <w:t>.</w:t>
      </w:r>
      <w:r w:rsidR="00A24F4B" w:rsidRPr="004F191F">
        <w:rPr>
          <w:lang w:val="zh-CN"/>
        </w:rPr>
        <w:t>6</w:t>
      </w:r>
      <w:r w:rsidRPr="00A24F4B">
        <w:rPr>
          <w:color w:val="000000" w:themeColor="text1"/>
          <w:lang w:val="zh-CN"/>
        </w:rPr>
        <w:t>和</w:t>
      </w:r>
      <w:r w:rsidR="00A24F4B" w:rsidRPr="004F191F">
        <w:rPr>
          <w:lang w:val="zh-CN"/>
        </w:rPr>
        <w:t>E/C</w:t>
      </w:r>
      <w:r w:rsidRPr="004F191F">
        <w:rPr>
          <w:lang w:val="zh-CN"/>
        </w:rPr>
        <w:t>.</w:t>
      </w:r>
      <w:r w:rsidR="00A24F4B" w:rsidRPr="004F191F">
        <w:rPr>
          <w:lang w:val="zh-CN"/>
        </w:rPr>
        <w:t>12/2</w:t>
      </w:r>
      <w:r w:rsidRPr="004F191F">
        <w:rPr>
          <w:lang w:val="zh-CN"/>
        </w:rPr>
        <w:t>0</w:t>
      </w:r>
      <w:r w:rsidR="00A24F4B" w:rsidRPr="004F191F">
        <w:rPr>
          <w:lang w:val="zh-CN"/>
        </w:rPr>
        <w:t>25/SR</w:t>
      </w:r>
      <w:r w:rsidRPr="004F191F">
        <w:rPr>
          <w:lang w:val="zh-CN"/>
        </w:rPr>
        <w:t>.</w:t>
      </w:r>
      <w:r w:rsidR="00A24F4B" w:rsidRPr="004F191F">
        <w:rPr>
          <w:lang w:val="zh-CN"/>
        </w:rPr>
        <w:t>8</w:t>
      </w:r>
      <w:r w:rsidRPr="00A24F4B">
        <w:rPr>
          <w:color w:val="000000" w:themeColor="text1"/>
          <w:lang w:val="zh-CN"/>
        </w:rPr>
        <w:t>。</w:t>
      </w:r>
    </w:p>
  </w:footnote>
  <w:footnote w:id="4">
    <w:p w14:paraId="62F4FB4A" w14:textId="2F11F79F" w:rsidR="00311672" w:rsidRPr="00A24F4B" w:rsidRDefault="00311672" w:rsidP="00311672">
      <w:pPr>
        <w:pStyle w:val="a6"/>
        <w:rPr>
          <w:color w:val="000000" w:themeColor="text1"/>
        </w:rPr>
      </w:pPr>
      <w:r w:rsidRPr="00A24F4B">
        <w:rPr>
          <w:color w:val="000000" w:themeColor="text1"/>
          <w:lang w:val="zh-CN"/>
        </w:rPr>
        <w:tab/>
      </w:r>
      <w:r w:rsidRPr="00A24F4B">
        <w:rPr>
          <w:rStyle w:val="a8"/>
          <w:rFonts w:eastAsia="宋体"/>
          <w:color w:val="000000" w:themeColor="text1"/>
          <w:lang w:val="zh-CN"/>
        </w:rPr>
        <w:footnoteRef/>
      </w:r>
      <w:r w:rsidRPr="00A24F4B">
        <w:rPr>
          <w:color w:val="000000" w:themeColor="text1"/>
          <w:lang w:val="zh-CN"/>
        </w:rPr>
        <w:tab/>
      </w:r>
      <w:r w:rsidR="00A24F4B" w:rsidRPr="004F191F">
        <w:rPr>
          <w:lang w:val="zh-CN"/>
        </w:rPr>
        <w:t>E/C</w:t>
      </w:r>
      <w:r w:rsidRPr="004F191F">
        <w:rPr>
          <w:lang w:val="zh-CN"/>
        </w:rPr>
        <w:t>.</w:t>
      </w:r>
      <w:r w:rsidR="00A24F4B" w:rsidRPr="004F191F">
        <w:rPr>
          <w:lang w:val="zh-CN"/>
        </w:rPr>
        <w:t>12/PER/5</w:t>
      </w:r>
      <w:r w:rsidR="00A24F4B">
        <w:rPr>
          <w:color w:val="000000" w:themeColor="text1"/>
          <w:lang w:val="zh-CN"/>
        </w:rPr>
        <w:t>.</w:t>
      </w:r>
    </w:p>
  </w:footnote>
  <w:footnote w:id="5">
    <w:p w14:paraId="6B594017" w14:textId="691F3EB0" w:rsidR="00311672" w:rsidRPr="00A24F4B" w:rsidRDefault="00311672" w:rsidP="00311672">
      <w:pPr>
        <w:pStyle w:val="a6"/>
        <w:rPr>
          <w:color w:val="000000" w:themeColor="text1"/>
        </w:rPr>
      </w:pPr>
      <w:r w:rsidRPr="00A24F4B">
        <w:rPr>
          <w:color w:val="000000" w:themeColor="text1"/>
          <w:lang w:val="zh-CN"/>
        </w:rPr>
        <w:tab/>
      </w:r>
      <w:r w:rsidRPr="00A24F4B">
        <w:rPr>
          <w:rStyle w:val="a8"/>
          <w:rFonts w:eastAsia="宋体"/>
          <w:color w:val="000000" w:themeColor="text1"/>
          <w:lang w:val="zh-CN"/>
        </w:rPr>
        <w:footnoteRef/>
      </w:r>
      <w:r w:rsidRPr="00A24F4B">
        <w:rPr>
          <w:color w:val="000000" w:themeColor="text1"/>
          <w:lang w:val="zh-CN"/>
        </w:rPr>
        <w:tab/>
      </w:r>
      <w:r w:rsidR="00A24F4B" w:rsidRPr="004F191F">
        <w:rPr>
          <w:lang w:val="zh-CN"/>
        </w:rPr>
        <w:t>E/C</w:t>
      </w:r>
      <w:r w:rsidRPr="004F191F">
        <w:rPr>
          <w:lang w:val="zh-CN"/>
        </w:rPr>
        <w:t>.</w:t>
      </w:r>
      <w:r w:rsidR="00A24F4B" w:rsidRPr="004F191F">
        <w:rPr>
          <w:lang w:val="zh-CN"/>
        </w:rPr>
        <w:t>12/PER/RQ/5</w:t>
      </w:r>
      <w:r w:rsidR="00A24F4B">
        <w:rPr>
          <w:color w:val="000000" w:themeColor="text1"/>
          <w:lang w:val="zh-CN"/>
        </w:rPr>
        <w:t>.</w:t>
      </w:r>
    </w:p>
  </w:footnote>
  <w:footnote w:id="6">
    <w:p w14:paraId="59FC9602" w14:textId="5B6533EE" w:rsidR="00311672" w:rsidRPr="00A24F4B" w:rsidRDefault="00311672" w:rsidP="00311672">
      <w:pPr>
        <w:pStyle w:val="a6"/>
        <w:rPr>
          <w:color w:val="000000" w:themeColor="text1"/>
        </w:rPr>
      </w:pPr>
      <w:r w:rsidRPr="00A24F4B">
        <w:rPr>
          <w:color w:val="000000" w:themeColor="text1"/>
          <w:lang w:val="zh-CN"/>
        </w:rPr>
        <w:tab/>
      </w:r>
      <w:r w:rsidRPr="00A24F4B">
        <w:rPr>
          <w:rStyle w:val="a8"/>
          <w:rFonts w:eastAsia="宋体"/>
          <w:color w:val="000000" w:themeColor="text1"/>
          <w:lang w:val="zh-CN"/>
        </w:rPr>
        <w:footnoteRef/>
      </w:r>
      <w:r w:rsidRPr="00A24F4B">
        <w:rPr>
          <w:color w:val="000000" w:themeColor="text1"/>
          <w:lang w:val="zh-CN"/>
        </w:rPr>
        <w:tab/>
      </w:r>
      <w:hyperlink r:id="rId1" w:history="1">
        <w:r w:rsidR="00A24F4B" w:rsidRPr="007660CC">
          <w:rPr>
            <w:rStyle w:val="af5"/>
            <w:lang w:val="zh-CN"/>
          </w:rPr>
          <w:t>CCPR/C/PER/CO/6</w:t>
        </w:r>
      </w:hyperlink>
      <w:r w:rsidR="00A24F4B">
        <w:rPr>
          <w:color w:val="000000" w:themeColor="text1"/>
          <w:lang w:val="zh-CN"/>
        </w:rPr>
        <w:t>,</w:t>
      </w:r>
      <w:r w:rsidR="002D272B">
        <w:rPr>
          <w:rFonts w:hint="eastAsia"/>
          <w:color w:val="000000" w:themeColor="text1"/>
          <w:lang w:val="zh-CN"/>
        </w:rPr>
        <w:t xml:space="preserve"> </w:t>
      </w:r>
      <w:r w:rsidRPr="00A24F4B">
        <w:rPr>
          <w:color w:val="000000" w:themeColor="text1"/>
          <w:lang w:val="zh-CN"/>
        </w:rPr>
        <w:t>第</w:t>
      </w:r>
      <w:r w:rsidR="00A24F4B">
        <w:rPr>
          <w:color w:val="000000" w:themeColor="text1"/>
          <w:lang w:val="zh-CN"/>
        </w:rPr>
        <w:t>13</w:t>
      </w:r>
      <w:r w:rsidRPr="00A24F4B">
        <w:rPr>
          <w:color w:val="000000" w:themeColor="text1"/>
          <w:lang w:val="zh-CN"/>
        </w:rPr>
        <w:t>段。</w:t>
      </w:r>
    </w:p>
  </w:footnote>
  <w:footnote w:id="7">
    <w:p w14:paraId="4A13BB0B" w14:textId="7DDAC371" w:rsidR="00311672" w:rsidRPr="00A24F4B" w:rsidRDefault="00311672" w:rsidP="00311672">
      <w:pPr>
        <w:pStyle w:val="a6"/>
        <w:rPr>
          <w:color w:val="000000" w:themeColor="text1"/>
          <w:lang w:val="it-CH"/>
        </w:rPr>
      </w:pPr>
      <w:r w:rsidRPr="00A24F4B">
        <w:rPr>
          <w:color w:val="000000" w:themeColor="text1"/>
          <w:lang w:val="zh-CN"/>
        </w:rPr>
        <w:tab/>
      </w:r>
      <w:r w:rsidRPr="00A24F4B">
        <w:rPr>
          <w:rStyle w:val="a8"/>
          <w:rFonts w:eastAsia="宋体"/>
          <w:color w:val="000000" w:themeColor="text1"/>
          <w:lang w:val="zh-CN"/>
        </w:rPr>
        <w:footnoteRef/>
      </w:r>
      <w:r w:rsidRPr="00A24F4B">
        <w:rPr>
          <w:color w:val="000000" w:themeColor="text1"/>
          <w:lang w:val="it-CH"/>
        </w:rPr>
        <w:tab/>
      </w:r>
      <w:hyperlink r:id="rId2" w:history="1">
        <w:r w:rsidR="00A24F4B" w:rsidRPr="007660CC">
          <w:rPr>
            <w:rStyle w:val="af5"/>
            <w:lang w:val="it-CH"/>
          </w:rPr>
          <w:t>E/C</w:t>
        </w:r>
        <w:r w:rsidRPr="007660CC">
          <w:rPr>
            <w:rStyle w:val="af5"/>
            <w:lang w:val="it-CH"/>
          </w:rPr>
          <w:t>.</w:t>
        </w:r>
        <w:r w:rsidR="00A24F4B" w:rsidRPr="007660CC">
          <w:rPr>
            <w:rStyle w:val="af5"/>
            <w:lang w:val="it-CH"/>
          </w:rPr>
          <w:t>12/2</w:t>
        </w:r>
        <w:r w:rsidRPr="007660CC">
          <w:rPr>
            <w:rStyle w:val="af5"/>
            <w:lang w:val="it-CH"/>
          </w:rPr>
          <w:t>0</w:t>
        </w:r>
        <w:r w:rsidR="00A24F4B" w:rsidRPr="007660CC">
          <w:rPr>
            <w:rStyle w:val="af5"/>
            <w:lang w:val="it-CH"/>
          </w:rPr>
          <w:t>16/2</w:t>
        </w:r>
      </w:hyperlink>
      <w:r w:rsidR="00A24F4B">
        <w:rPr>
          <w:color w:val="000000" w:themeColor="text1"/>
          <w:lang w:val="it-CH"/>
        </w:rPr>
        <w:t>.</w:t>
      </w:r>
    </w:p>
  </w:footnote>
  <w:footnote w:id="8">
    <w:p w14:paraId="71FB798C" w14:textId="351C0BAF" w:rsidR="00311672" w:rsidRPr="007660CC" w:rsidRDefault="00311672" w:rsidP="00311672">
      <w:pPr>
        <w:pStyle w:val="a6"/>
        <w:rPr>
          <w:color w:val="000000" w:themeColor="text1"/>
          <w:lang w:val="it-CH"/>
        </w:rPr>
      </w:pPr>
      <w:r w:rsidRPr="00A24F4B">
        <w:rPr>
          <w:color w:val="000000" w:themeColor="text1"/>
          <w:lang w:val="it-CH"/>
        </w:rPr>
        <w:tab/>
      </w:r>
      <w:r w:rsidRPr="00A24F4B">
        <w:rPr>
          <w:rStyle w:val="a8"/>
          <w:rFonts w:eastAsia="宋体"/>
          <w:color w:val="000000" w:themeColor="text1"/>
          <w:lang w:val="zh-CN"/>
        </w:rPr>
        <w:footnoteRef/>
      </w:r>
      <w:r w:rsidRPr="007660CC">
        <w:rPr>
          <w:color w:val="000000" w:themeColor="text1"/>
          <w:lang w:val="it-CH"/>
        </w:rPr>
        <w:tab/>
      </w:r>
      <w:hyperlink r:id="rId3" w:history="1">
        <w:r w:rsidR="00A24F4B" w:rsidRPr="007660CC">
          <w:rPr>
            <w:rStyle w:val="af5"/>
            <w:lang w:val="it-CH"/>
          </w:rPr>
          <w:t>CCPR/C/PER/CO/6</w:t>
        </w:r>
      </w:hyperlink>
      <w:r w:rsidR="00A24F4B" w:rsidRPr="007660CC">
        <w:rPr>
          <w:color w:val="000000" w:themeColor="text1"/>
          <w:lang w:val="it-CH"/>
        </w:rPr>
        <w:t>,</w:t>
      </w:r>
      <w:r w:rsidR="002D272B" w:rsidRPr="007660CC">
        <w:rPr>
          <w:rFonts w:hint="eastAsia"/>
          <w:color w:val="000000" w:themeColor="text1"/>
          <w:lang w:val="it-CH"/>
        </w:rPr>
        <w:t xml:space="preserve"> </w:t>
      </w:r>
      <w:r w:rsidRPr="00A24F4B">
        <w:rPr>
          <w:color w:val="000000" w:themeColor="text1"/>
          <w:lang w:val="zh-CN"/>
        </w:rPr>
        <w:t>第</w:t>
      </w:r>
      <w:r w:rsidR="00A24F4B" w:rsidRPr="007660CC">
        <w:rPr>
          <w:color w:val="000000" w:themeColor="text1"/>
          <w:lang w:val="it-CH"/>
        </w:rPr>
        <w:t>38</w:t>
      </w:r>
      <w:r w:rsidRPr="00A24F4B">
        <w:rPr>
          <w:color w:val="000000" w:themeColor="text1"/>
          <w:lang w:val="zh-CN"/>
        </w:rPr>
        <w:t>和第</w:t>
      </w:r>
      <w:r w:rsidR="00A24F4B" w:rsidRPr="007660CC">
        <w:rPr>
          <w:color w:val="000000" w:themeColor="text1"/>
          <w:lang w:val="it-CH"/>
        </w:rPr>
        <w:t>39</w:t>
      </w:r>
      <w:r w:rsidRPr="00A24F4B">
        <w:rPr>
          <w:color w:val="000000" w:themeColor="text1"/>
          <w:lang w:val="zh-CN"/>
        </w:rPr>
        <w:t>段。</w:t>
      </w:r>
    </w:p>
  </w:footnote>
  <w:footnote w:id="9">
    <w:p w14:paraId="5772E6EB" w14:textId="09D51943" w:rsidR="00311672" w:rsidRPr="00A24F4B" w:rsidRDefault="00311672" w:rsidP="00311672">
      <w:pPr>
        <w:pStyle w:val="a6"/>
        <w:rPr>
          <w:color w:val="000000" w:themeColor="text1"/>
          <w:lang w:val="it-CH"/>
        </w:rPr>
      </w:pPr>
      <w:r w:rsidRPr="007660CC">
        <w:rPr>
          <w:color w:val="000000" w:themeColor="text1"/>
          <w:lang w:val="it-CH"/>
        </w:rPr>
        <w:tab/>
      </w:r>
      <w:r w:rsidRPr="00A24F4B">
        <w:rPr>
          <w:rStyle w:val="a8"/>
          <w:rFonts w:eastAsia="宋体"/>
          <w:color w:val="000000" w:themeColor="text1"/>
          <w:lang w:val="zh-CN"/>
        </w:rPr>
        <w:footnoteRef/>
      </w:r>
      <w:r w:rsidRPr="00A24F4B">
        <w:rPr>
          <w:color w:val="000000" w:themeColor="text1"/>
          <w:lang w:val="it-CH"/>
        </w:rPr>
        <w:tab/>
      </w:r>
      <w:hyperlink r:id="rId4" w:history="1">
        <w:r w:rsidR="00A24F4B" w:rsidRPr="007660CC">
          <w:rPr>
            <w:rStyle w:val="af5"/>
            <w:lang w:val="it-CH"/>
          </w:rPr>
          <w:t>E/C</w:t>
        </w:r>
        <w:r w:rsidRPr="007660CC">
          <w:rPr>
            <w:rStyle w:val="af5"/>
            <w:lang w:val="it-CH"/>
          </w:rPr>
          <w:t>.</w:t>
        </w:r>
        <w:r w:rsidR="00A24F4B" w:rsidRPr="007660CC">
          <w:rPr>
            <w:rStyle w:val="af5"/>
            <w:lang w:val="it-CH"/>
          </w:rPr>
          <w:t>12/2</w:t>
        </w:r>
        <w:r w:rsidRPr="007660CC">
          <w:rPr>
            <w:rStyle w:val="af5"/>
            <w:lang w:val="it-CH"/>
          </w:rPr>
          <w:t>0</w:t>
        </w:r>
        <w:r w:rsidR="00A24F4B" w:rsidRPr="007660CC">
          <w:rPr>
            <w:rStyle w:val="af5"/>
            <w:lang w:val="it-CH"/>
          </w:rPr>
          <w:t>18/1</w:t>
        </w:r>
      </w:hyperlink>
      <w:r w:rsidR="00A24F4B">
        <w:rPr>
          <w:color w:val="000000" w:themeColor="text1"/>
          <w:lang w:val="it-CH"/>
        </w:rPr>
        <w:t>.</w:t>
      </w:r>
    </w:p>
  </w:footnote>
  <w:footnote w:id="10">
    <w:p w14:paraId="6E11B756" w14:textId="06465690" w:rsidR="00311672" w:rsidRPr="007660CC" w:rsidRDefault="00311672" w:rsidP="00311672">
      <w:pPr>
        <w:pStyle w:val="a6"/>
        <w:rPr>
          <w:color w:val="000000" w:themeColor="text1"/>
          <w:lang w:val="it-CH"/>
        </w:rPr>
      </w:pPr>
      <w:r w:rsidRPr="00A24F4B">
        <w:rPr>
          <w:color w:val="000000" w:themeColor="text1"/>
          <w:lang w:val="it-CH"/>
        </w:rPr>
        <w:tab/>
      </w:r>
      <w:r w:rsidRPr="00A24F4B">
        <w:rPr>
          <w:rStyle w:val="a8"/>
          <w:rFonts w:eastAsia="宋体"/>
          <w:color w:val="000000" w:themeColor="text1"/>
          <w:lang w:val="zh-CN"/>
        </w:rPr>
        <w:footnoteRef/>
      </w:r>
      <w:r w:rsidRPr="007660CC">
        <w:rPr>
          <w:color w:val="000000" w:themeColor="text1"/>
          <w:lang w:val="it-CH"/>
        </w:rPr>
        <w:tab/>
      </w:r>
      <w:hyperlink r:id="rId5" w:history="1">
        <w:r w:rsidR="00A24F4B" w:rsidRPr="007660CC">
          <w:rPr>
            <w:rStyle w:val="af5"/>
            <w:lang w:val="it-CH"/>
          </w:rPr>
          <w:t>CCPR/C/PER/CO/6</w:t>
        </w:r>
      </w:hyperlink>
      <w:r w:rsidR="00A24F4B" w:rsidRPr="007660CC">
        <w:rPr>
          <w:color w:val="000000" w:themeColor="text1"/>
          <w:lang w:val="it-CH"/>
        </w:rPr>
        <w:t>,</w:t>
      </w:r>
      <w:r w:rsidR="001C7675" w:rsidRPr="007660CC">
        <w:rPr>
          <w:rFonts w:hint="eastAsia"/>
          <w:color w:val="000000" w:themeColor="text1"/>
          <w:lang w:val="it-CH"/>
        </w:rPr>
        <w:t xml:space="preserve"> </w:t>
      </w:r>
      <w:r w:rsidRPr="00A24F4B">
        <w:rPr>
          <w:color w:val="000000" w:themeColor="text1"/>
          <w:lang w:val="zh-CN"/>
        </w:rPr>
        <w:t>第</w:t>
      </w:r>
      <w:r w:rsidR="00A24F4B" w:rsidRPr="007660CC">
        <w:rPr>
          <w:color w:val="000000" w:themeColor="text1"/>
          <w:lang w:val="it-CH"/>
        </w:rPr>
        <w:t>42</w:t>
      </w:r>
      <w:r w:rsidRPr="00A24F4B">
        <w:rPr>
          <w:color w:val="000000" w:themeColor="text1"/>
          <w:lang w:val="zh-CN"/>
        </w:rPr>
        <w:t>和第</w:t>
      </w:r>
      <w:r w:rsidR="00A24F4B" w:rsidRPr="007660CC">
        <w:rPr>
          <w:color w:val="000000" w:themeColor="text1"/>
          <w:lang w:val="it-CH"/>
        </w:rPr>
        <w:t>43</w:t>
      </w:r>
      <w:r w:rsidRPr="00A24F4B">
        <w:rPr>
          <w:color w:val="000000" w:themeColor="text1"/>
          <w:lang w:val="zh-CN"/>
        </w:rPr>
        <w:t>段。</w:t>
      </w:r>
    </w:p>
  </w:footnote>
  <w:footnote w:id="11">
    <w:p w14:paraId="38B342A6" w14:textId="075425CE" w:rsidR="00311672" w:rsidRPr="00A24F4B" w:rsidRDefault="00311672" w:rsidP="00311672">
      <w:pPr>
        <w:pStyle w:val="a6"/>
        <w:rPr>
          <w:color w:val="000000" w:themeColor="text1"/>
        </w:rPr>
      </w:pPr>
      <w:r w:rsidRPr="007660CC">
        <w:rPr>
          <w:color w:val="000000" w:themeColor="text1"/>
          <w:lang w:val="it-CH"/>
        </w:rPr>
        <w:tab/>
      </w:r>
      <w:r w:rsidRPr="00A24F4B">
        <w:rPr>
          <w:rStyle w:val="a8"/>
          <w:rFonts w:eastAsia="宋体"/>
          <w:color w:val="000000" w:themeColor="text1"/>
        </w:rPr>
        <w:footnoteRef/>
      </w:r>
      <w:r w:rsidRPr="00A24F4B">
        <w:rPr>
          <w:color w:val="000000" w:themeColor="text1"/>
        </w:rPr>
        <w:tab/>
      </w:r>
      <w:r w:rsidRPr="001C7675">
        <w:rPr>
          <w:color w:val="000000" w:themeColor="text1"/>
        </w:rPr>
        <w:t>第</w:t>
      </w:r>
      <w:r w:rsidR="00A24F4B" w:rsidRPr="001C7675">
        <w:rPr>
          <w:color w:val="000000" w:themeColor="text1"/>
        </w:rPr>
        <w:t>18</w:t>
      </w:r>
      <w:r w:rsidRPr="001C7675">
        <w:rPr>
          <w:color w:val="000000" w:themeColor="text1"/>
        </w:rPr>
        <w:t>号一般性意见</w:t>
      </w:r>
      <w:r w:rsidR="00A24F4B" w:rsidRPr="001C7675">
        <w:rPr>
          <w:rFonts w:hint="eastAsia"/>
          <w:color w:val="000000" w:themeColor="text1"/>
        </w:rPr>
        <w:t>(</w:t>
      </w:r>
      <w:r w:rsidR="00A24F4B" w:rsidRPr="001C7675">
        <w:rPr>
          <w:color w:val="000000" w:themeColor="text1"/>
        </w:rPr>
        <w:t>2</w:t>
      </w:r>
      <w:r w:rsidRPr="001C7675">
        <w:rPr>
          <w:color w:val="000000" w:themeColor="text1"/>
        </w:rPr>
        <w:t>00</w:t>
      </w:r>
      <w:r w:rsidR="00A24F4B" w:rsidRPr="001C7675">
        <w:rPr>
          <w:color w:val="000000" w:themeColor="text1"/>
        </w:rPr>
        <w:t>5</w:t>
      </w:r>
      <w:r w:rsidRPr="001C7675">
        <w:rPr>
          <w:color w:val="000000" w:themeColor="text1"/>
        </w:rPr>
        <w:t>年</w:t>
      </w:r>
      <w:r w:rsidR="00A24F4B" w:rsidRPr="001C7675">
        <w:rPr>
          <w:rFonts w:hint="eastAsia"/>
          <w:color w:val="000000" w:themeColor="text1"/>
        </w:rPr>
        <w:t>)</w:t>
      </w:r>
      <w:r w:rsidR="00A24F4B" w:rsidRPr="001C7675">
        <w:rPr>
          <w:rFonts w:hint="eastAsia"/>
          <w:color w:val="000000" w:themeColor="text1"/>
        </w:rPr>
        <w:t>，</w:t>
      </w:r>
      <w:r w:rsidRPr="001C7675">
        <w:rPr>
          <w:rFonts w:hint="eastAsia"/>
          <w:color w:val="000000" w:themeColor="text1"/>
        </w:rPr>
        <w:t>第</w:t>
      </w:r>
      <w:r w:rsidR="00A24F4B" w:rsidRPr="001C7675">
        <w:rPr>
          <w:rFonts w:hint="eastAsia"/>
          <w:color w:val="000000" w:themeColor="text1"/>
        </w:rPr>
        <w:t>25</w:t>
      </w:r>
      <w:r w:rsidRPr="001C7675">
        <w:rPr>
          <w:rFonts w:hint="eastAsia"/>
          <w:color w:val="000000" w:themeColor="text1"/>
        </w:rPr>
        <w:t>段。</w:t>
      </w:r>
    </w:p>
  </w:footnote>
  <w:footnote w:id="12">
    <w:p w14:paraId="2B9E1590" w14:textId="6C3CAA38" w:rsidR="00311672" w:rsidRPr="00A24F4B" w:rsidRDefault="00311672" w:rsidP="00311672">
      <w:pPr>
        <w:pStyle w:val="a6"/>
        <w:rPr>
          <w:color w:val="000000" w:themeColor="text1"/>
        </w:rPr>
      </w:pPr>
      <w:r w:rsidRPr="00A24F4B">
        <w:rPr>
          <w:color w:val="000000" w:themeColor="text1"/>
        </w:rPr>
        <w:tab/>
      </w:r>
      <w:r w:rsidRPr="00A24F4B">
        <w:rPr>
          <w:rStyle w:val="a8"/>
          <w:rFonts w:eastAsia="宋体"/>
          <w:color w:val="000000" w:themeColor="text1"/>
        </w:rPr>
        <w:footnoteRef/>
      </w:r>
      <w:r w:rsidRPr="00A24F4B">
        <w:rPr>
          <w:color w:val="000000" w:themeColor="text1"/>
        </w:rPr>
        <w:tab/>
      </w:r>
      <w:hyperlink r:id="rId6" w:history="1">
        <w:r w:rsidR="00A24F4B" w:rsidRPr="007660CC">
          <w:rPr>
            <w:rStyle w:val="af5"/>
          </w:rPr>
          <w:t>CRC/C/PER/CO/6</w:t>
        </w:r>
        <w:r w:rsidRPr="007660CC">
          <w:rPr>
            <w:rStyle w:val="af5"/>
          </w:rPr>
          <w:t>-</w:t>
        </w:r>
        <w:r w:rsidR="00A24F4B" w:rsidRPr="007660CC">
          <w:rPr>
            <w:rStyle w:val="af5"/>
          </w:rPr>
          <w:t>7</w:t>
        </w:r>
      </w:hyperlink>
      <w:r w:rsidR="007660CC">
        <w:rPr>
          <w:rFonts w:hint="eastAsia"/>
          <w:color w:val="000000" w:themeColor="text1"/>
        </w:rPr>
        <w:t xml:space="preserve">, </w:t>
      </w:r>
      <w:r w:rsidRPr="00A24F4B">
        <w:rPr>
          <w:rFonts w:hint="eastAsia"/>
          <w:color w:val="000000" w:themeColor="text1"/>
        </w:rPr>
        <w:t>第</w:t>
      </w:r>
      <w:r w:rsidR="00A24F4B">
        <w:rPr>
          <w:color w:val="000000" w:themeColor="text1"/>
        </w:rPr>
        <w:t>23(k)</w:t>
      </w:r>
      <w:r w:rsidRPr="00A24F4B">
        <w:rPr>
          <w:rFonts w:hint="eastAsia"/>
          <w:color w:val="000000" w:themeColor="text1"/>
        </w:rPr>
        <w:t>段。</w:t>
      </w:r>
    </w:p>
  </w:footnote>
  <w:footnote w:id="13">
    <w:p w14:paraId="6AADFBAB" w14:textId="7E6CCC4C" w:rsidR="00311672" w:rsidRPr="00A24F4B" w:rsidRDefault="00311672" w:rsidP="00311672">
      <w:pPr>
        <w:pStyle w:val="a6"/>
        <w:rPr>
          <w:color w:val="000000" w:themeColor="text1"/>
        </w:rPr>
      </w:pPr>
      <w:r w:rsidRPr="00A24F4B">
        <w:rPr>
          <w:color w:val="000000" w:themeColor="text1"/>
        </w:rPr>
        <w:tab/>
      </w:r>
      <w:r w:rsidRPr="00A24F4B">
        <w:rPr>
          <w:rStyle w:val="a8"/>
          <w:rFonts w:eastAsia="宋体"/>
          <w:color w:val="000000" w:themeColor="text1"/>
        </w:rPr>
        <w:footnoteRef/>
      </w:r>
      <w:r w:rsidRPr="00A24F4B">
        <w:rPr>
          <w:color w:val="000000" w:themeColor="text1"/>
        </w:rPr>
        <w:tab/>
      </w:r>
      <w:r w:rsidRPr="00A24F4B">
        <w:rPr>
          <w:rFonts w:hint="eastAsia"/>
          <w:color w:val="000000" w:themeColor="text1"/>
        </w:rPr>
        <w:t>例如</w:t>
      </w:r>
      <w:r w:rsidRPr="00A24F4B">
        <w:rPr>
          <w:color w:val="000000" w:themeColor="text1"/>
        </w:rPr>
        <w:t>《美洲人权公约关于经济、社会和文化权利领域的附加议定书》</w:t>
      </w:r>
      <w:r w:rsidR="00A24F4B">
        <w:rPr>
          <w:rFonts w:hint="eastAsia"/>
          <w:color w:val="000000" w:themeColor="text1"/>
        </w:rPr>
        <w:t>(</w:t>
      </w:r>
      <w:r w:rsidRPr="00A24F4B">
        <w:rPr>
          <w:color w:val="000000" w:themeColor="text1"/>
        </w:rPr>
        <w:t>《圣萨尔瓦多议定书》</w:t>
      </w:r>
      <w:r w:rsidR="00A24F4B">
        <w:rPr>
          <w:rFonts w:hint="eastAsia"/>
          <w:color w:val="000000" w:themeColor="text1"/>
        </w:rPr>
        <w:t>)</w:t>
      </w:r>
      <w:r w:rsidRPr="00A24F4B">
        <w:rPr>
          <w:rFonts w:hint="eastAsia"/>
          <w:color w:val="000000" w:themeColor="text1"/>
        </w:rPr>
        <w:t>所载。见</w:t>
      </w:r>
      <w:r w:rsidR="00F14185">
        <w:rPr>
          <w:color w:val="000000" w:themeColor="text1"/>
        </w:rPr>
        <w:fldChar w:fldCharType="begin"/>
      </w:r>
      <w:r w:rsidR="00F14185">
        <w:rPr>
          <w:color w:val="000000" w:themeColor="text1"/>
        </w:rPr>
        <w:instrText>HYPERLINK "</w:instrText>
      </w:r>
      <w:r w:rsidR="00F14185" w:rsidRPr="00F14185">
        <w:rPr>
          <w:color w:val="000000" w:themeColor="text1"/>
        </w:rPr>
        <w:instrText>https://www.oas.org/es/sadye/inclusion-social/protocolo-ssv</w:instrText>
      </w:r>
      <w:r w:rsidR="00F14185">
        <w:rPr>
          <w:color w:val="000000" w:themeColor="text1"/>
        </w:rPr>
        <w:instrText>"</w:instrText>
      </w:r>
      <w:r w:rsidR="00F14185">
        <w:rPr>
          <w:color w:val="000000" w:themeColor="text1"/>
        </w:rPr>
      </w:r>
      <w:r w:rsidR="00F14185">
        <w:rPr>
          <w:color w:val="000000" w:themeColor="text1"/>
        </w:rPr>
        <w:fldChar w:fldCharType="separate"/>
      </w:r>
      <w:r w:rsidR="00F14185" w:rsidRPr="00AE11E4">
        <w:rPr>
          <w:rStyle w:val="af5"/>
        </w:rPr>
        <w:t>https://</w:t>
      </w:r>
      <w:proofErr w:type="spellStart"/>
      <w:r w:rsidR="00F14185" w:rsidRPr="00AE11E4">
        <w:rPr>
          <w:rStyle w:val="af5"/>
        </w:rPr>
        <w:t>www.oas.org</w:t>
      </w:r>
      <w:proofErr w:type="spellEnd"/>
      <w:r w:rsidR="00F14185" w:rsidRPr="00AE11E4">
        <w:rPr>
          <w:rStyle w:val="af5"/>
        </w:rPr>
        <w:t>/es/</w:t>
      </w:r>
      <w:proofErr w:type="spellStart"/>
      <w:r w:rsidR="00F14185" w:rsidRPr="00AE11E4">
        <w:rPr>
          <w:rStyle w:val="af5"/>
        </w:rPr>
        <w:t>sadye</w:t>
      </w:r>
      <w:proofErr w:type="spellEnd"/>
      <w:r w:rsidR="00F14185" w:rsidRPr="00AE11E4">
        <w:rPr>
          <w:rStyle w:val="af5"/>
        </w:rPr>
        <w:t>/inclusion-social/</w:t>
      </w:r>
      <w:proofErr w:type="spellStart"/>
      <w:r w:rsidR="00F14185" w:rsidRPr="00AE11E4">
        <w:rPr>
          <w:rStyle w:val="af5"/>
        </w:rPr>
        <w:t>protocolo-ssv</w:t>
      </w:r>
      <w:proofErr w:type="spellEnd"/>
      <w:r w:rsidR="00F14185">
        <w:rPr>
          <w:color w:val="000000" w:themeColor="text1"/>
        </w:rPr>
        <w:fldChar w:fldCharType="end"/>
      </w:r>
      <w:r w:rsidRPr="00A24F4B">
        <w:rPr>
          <w:rFonts w:hint="eastAsia"/>
          <w:color w:val="000000" w:themeColor="text1"/>
        </w:rPr>
        <w:t>。</w:t>
      </w:r>
    </w:p>
  </w:footnote>
  <w:footnote w:id="14">
    <w:p w14:paraId="2F9CBE77" w14:textId="3EDED85D" w:rsidR="00311672" w:rsidRPr="00A24F4B" w:rsidRDefault="00311672" w:rsidP="00311672">
      <w:pPr>
        <w:pStyle w:val="a6"/>
        <w:rPr>
          <w:color w:val="000000" w:themeColor="text1"/>
        </w:rPr>
      </w:pPr>
      <w:r w:rsidRPr="00A24F4B">
        <w:rPr>
          <w:color w:val="000000" w:themeColor="text1"/>
        </w:rPr>
        <w:tab/>
      </w:r>
      <w:r w:rsidRPr="00A24F4B">
        <w:rPr>
          <w:rStyle w:val="a8"/>
          <w:rFonts w:eastAsia="宋体"/>
          <w:color w:val="000000" w:themeColor="text1"/>
        </w:rPr>
        <w:footnoteRef/>
      </w:r>
      <w:r w:rsidRPr="00A24F4B">
        <w:rPr>
          <w:color w:val="000000" w:themeColor="text1"/>
        </w:rPr>
        <w:tab/>
      </w:r>
      <w:r w:rsidRPr="00A24F4B">
        <w:rPr>
          <w:rFonts w:hint="eastAsia"/>
          <w:color w:val="000000" w:themeColor="text1"/>
        </w:rPr>
        <w:t>见</w:t>
      </w:r>
      <w:r w:rsidR="00A24F4B" w:rsidRPr="004F191F">
        <w:t>HRI/MC/2</w:t>
      </w:r>
      <w:r w:rsidRPr="004F191F">
        <w:t>00</w:t>
      </w:r>
      <w:r w:rsidR="00A24F4B" w:rsidRPr="004F191F">
        <w:t>8/3</w:t>
      </w:r>
      <w:r w:rsidRPr="00A24F4B">
        <w:rPr>
          <w:rFonts w:hint="eastAsia"/>
          <w:color w:val="000000" w:themeColor="text1"/>
        </w:rPr>
        <w:t>。</w:t>
      </w:r>
    </w:p>
  </w:footnote>
  <w:footnote w:id="15">
    <w:p w14:paraId="2B43B1ED" w14:textId="786F1D93" w:rsidR="00311672" w:rsidRPr="00A24F4B" w:rsidRDefault="00311672" w:rsidP="00311672">
      <w:pPr>
        <w:pStyle w:val="a6"/>
        <w:rPr>
          <w:color w:val="000000" w:themeColor="text1"/>
          <w:lang w:val="de-CH"/>
        </w:rPr>
      </w:pPr>
      <w:r w:rsidRPr="00A24F4B">
        <w:rPr>
          <w:color w:val="000000" w:themeColor="text1"/>
        </w:rPr>
        <w:tab/>
      </w:r>
      <w:r w:rsidRPr="00A24F4B">
        <w:rPr>
          <w:rStyle w:val="a8"/>
          <w:rFonts w:eastAsia="宋体"/>
          <w:color w:val="000000" w:themeColor="text1"/>
        </w:rPr>
        <w:footnoteRef/>
      </w:r>
      <w:r w:rsidRPr="00A24F4B">
        <w:rPr>
          <w:color w:val="000000" w:themeColor="text1"/>
          <w:lang w:val="de-CH"/>
        </w:rPr>
        <w:tab/>
      </w:r>
      <w:hyperlink r:id="rId7" w:history="1">
        <w:proofErr w:type="spellStart"/>
        <w:r w:rsidR="00A24F4B" w:rsidRPr="001611F1">
          <w:rPr>
            <w:rStyle w:val="af5"/>
            <w:lang w:val="de-CH"/>
          </w:rPr>
          <w:t>HRI</w:t>
        </w:r>
        <w:proofErr w:type="spellEnd"/>
        <w:r w:rsidR="00A24F4B" w:rsidRPr="001611F1">
          <w:rPr>
            <w:rStyle w:val="af5"/>
            <w:lang w:val="de-CH"/>
          </w:rPr>
          <w:t>/GEN/2/</w:t>
        </w:r>
        <w:proofErr w:type="spellStart"/>
        <w:r w:rsidR="00A24F4B" w:rsidRPr="001611F1">
          <w:rPr>
            <w:rStyle w:val="af5"/>
            <w:lang w:val="de-CH"/>
          </w:rPr>
          <w:t>Rev</w:t>
        </w:r>
        <w:r w:rsidRPr="001611F1">
          <w:rPr>
            <w:rStyle w:val="af5"/>
            <w:lang w:val="de-CH"/>
          </w:rPr>
          <w:t>.</w:t>
        </w:r>
        <w:r w:rsidR="00A24F4B" w:rsidRPr="001611F1">
          <w:rPr>
            <w:rStyle w:val="af5"/>
            <w:lang w:val="de-CH"/>
          </w:rPr>
          <w:t>6</w:t>
        </w:r>
        <w:proofErr w:type="spellEnd"/>
      </w:hyperlink>
      <w:r w:rsidR="00F14185">
        <w:rPr>
          <w:color w:val="000000" w:themeColor="text1"/>
          <w:lang w:val="de-CH"/>
        </w:rPr>
        <w:t xml:space="preserve">, </w:t>
      </w:r>
      <w:r w:rsidRPr="00A24F4B">
        <w:rPr>
          <w:rFonts w:hint="eastAsia"/>
          <w:color w:val="000000" w:themeColor="text1"/>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C4D88" w14:textId="77777777" w:rsidR="00FB63B6" w:rsidRDefault="00F82CB2" w:rsidP="00F82CB2">
    <w:pPr>
      <w:pStyle w:val="af3"/>
    </w:pPr>
    <w:r>
      <w:t>E/</w:t>
    </w:r>
    <w:proofErr w:type="spellStart"/>
    <w:r>
      <w:t>C.12</w:t>
    </w:r>
    <w:proofErr w:type="spellEnd"/>
    <w:r>
      <w:t>/PER/CO/5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BAA2F" w14:textId="77777777" w:rsidR="00FB63B6" w:rsidRPr="00202A30" w:rsidRDefault="00F82CB2" w:rsidP="00F82CB2">
    <w:pPr>
      <w:pStyle w:val="af3"/>
      <w:jc w:val="right"/>
    </w:pPr>
    <w:r>
      <w:t>E/</w:t>
    </w:r>
    <w:proofErr w:type="spellStart"/>
    <w:r>
      <w:t>C.12</w:t>
    </w:r>
    <w:proofErr w:type="spellEnd"/>
    <w:r>
      <w:t>/PER/CO/5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7BB"/>
    <w:rsid w:val="00011483"/>
    <w:rsid w:val="00063190"/>
    <w:rsid w:val="00072E35"/>
    <w:rsid w:val="000844C0"/>
    <w:rsid w:val="000A2080"/>
    <w:rsid w:val="000B19FD"/>
    <w:rsid w:val="000D319F"/>
    <w:rsid w:val="000D7FDA"/>
    <w:rsid w:val="000E4D0E"/>
    <w:rsid w:val="0011064B"/>
    <w:rsid w:val="00125AC6"/>
    <w:rsid w:val="00144B69"/>
    <w:rsid w:val="00153E86"/>
    <w:rsid w:val="001611F1"/>
    <w:rsid w:val="0016144A"/>
    <w:rsid w:val="00166B68"/>
    <w:rsid w:val="0018144A"/>
    <w:rsid w:val="001B1BD1"/>
    <w:rsid w:val="001C3EF2"/>
    <w:rsid w:val="001C7675"/>
    <w:rsid w:val="001D17F6"/>
    <w:rsid w:val="001D2C3F"/>
    <w:rsid w:val="001F7DAC"/>
    <w:rsid w:val="00204B42"/>
    <w:rsid w:val="002231C3"/>
    <w:rsid w:val="00233385"/>
    <w:rsid w:val="0024417F"/>
    <w:rsid w:val="00250F8D"/>
    <w:rsid w:val="00251083"/>
    <w:rsid w:val="002512B2"/>
    <w:rsid w:val="002D272B"/>
    <w:rsid w:val="002D2B19"/>
    <w:rsid w:val="002E1C97"/>
    <w:rsid w:val="002E7261"/>
    <w:rsid w:val="002F5834"/>
    <w:rsid w:val="00311672"/>
    <w:rsid w:val="00326EBF"/>
    <w:rsid w:val="00327FE4"/>
    <w:rsid w:val="00362B46"/>
    <w:rsid w:val="00383759"/>
    <w:rsid w:val="00392F6C"/>
    <w:rsid w:val="003950E9"/>
    <w:rsid w:val="003B5136"/>
    <w:rsid w:val="003C6537"/>
    <w:rsid w:val="003D5BCA"/>
    <w:rsid w:val="003D7D4D"/>
    <w:rsid w:val="003E3190"/>
    <w:rsid w:val="00413D23"/>
    <w:rsid w:val="00427F63"/>
    <w:rsid w:val="0043742D"/>
    <w:rsid w:val="00465CE5"/>
    <w:rsid w:val="004A17D1"/>
    <w:rsid w:val="004C0E41"/>
    <w:rsid w:val="004C4A0A"/>
    <w:rsid w:val="004F191F"/>
    <w:rsid w:val="00543EBA"/>
    <w:rsid w:val="00547795"/>
    <w:rsid w:val="005670B6"/>
    <w:rsid w:val="00570473"/>
    <w:rsid w:val="00572C27"/>
    <w:rsid w:val="005A57DD"/>
    <w:rsid w:val="005D5903"/>
    <w:rsid w:val="005D7F3C"/>
    <w:rsid w:val="005E0D2E"/>
    <w:rsid w:val="005E403A"/>
    <w:rsid w:val="00622D10"/>
    <w:rsid w:val="00680656"/>
    <w:rsid w:val="00686126"/>
    <w:rsid w:val="006920A3"/>
    <w:rsid w:val="006A74C5"/>
    <w:rsid w:val="006B1119"/>
    <w:rsid w:val="006B411B"/>
    <w:rsid w:val="006C43A8"/>
    <w:rsid w:val="006E3E46"/>
    <w:rsid w:val="006E71B1"/>
    <w:rsid w:val="007029E1"/>
    <w:rsid w:val="00705D89"/>
    <w:rsid w:val="007064A4"/>
    <w:rsid w:val="00731A42"/>
    <w:rsid w:val="007400AC"/>
    <w:rsid w:val="007660CC"/>
    <w:rsid w:val="00767E69"/>
    <w:rsid w:val="0077079A"/>
    <w:rsid w:val="0078069B"/>
    <w:rsid w:val="007A5047"/>
    <w:rsid w:val="007A5599"/>
    <w:rsid w:val="007E0E4B"/>
    <w:rsid w:val="007E4419"/>
    <w:rsid w:val="00816936"/>
    <w:rsid w:val="00823B07"/>
    <w:rsid w:val="008427BB"/>
    <w:rsid w:val="00851581"/>
    <w:rsid w:val="00856233"/>
    <w:rsid w:val="00860F27"/>
    <w:rsid w:val="00884263"/>
    <w:rsid w:val="008B0560"/>
    <w:rsid w:val="008B2BFA"/>
    <w:rsid w:val="008D3D9C"/>
    <w:rsid w:val="008E6A81"/>
    <w:rsid w:val="008F4C07"/>
    <w:rsid w:val="00933E63"/>
    <w:rsid w:val="00936F03"/>
    <w:rsid w:val="00937E8B"/>
    <w:rsid w:val="009411FD"/>
    <w:rsid w:val="00943B69"/>
    <w:rsid w:val="00944CB3"/>
    <w:rsid w:val="00960CC4"/>
    <w:rsid w:val="009A35B1"/>
    <w:rsid w:val="009A4F2B"/>
    <w:rsid w:val="009B09D7"/>
    <w:rsid w:val="009D35ED"/>
    <w:rsid w:val="009D4450"/>
    <w:rsid w:val="00A03501"/>
    <w:rsid w:val="00A03CB6"/>
    <w:rsid w:val="00A1364C"/>
    <w:rsid w:val="00A21076"/>
    <w:rsid w:val="00A24F4B"/>
    <w:rsid w:val="00A3739A"/>
    <w:rsid w:val="00A41167"/>
    <w:rsid w:val="00A52DAF"/>
    <w:rsid w:val="00A6540D"/>
    <w:rsid w:val="00A76AAD"/>
    <w:rsid w:val="00A84072"/>
    <w:rsid w:val="00AB3619"/>
    <w:rsid w:val="00AD4A19"/>
    <w:rsid w:val="00B16570"/>
    <w:rsid w:val="00B2216B"/>
    <w:rsid w:val="00B423D7"/>
    <w:rsid w:val="00B45B2F"/>
    <w:rsid w:val="00B53320"/>
    <w:rsid w:val="00B62794"/>
    <w:rsid w:val="00B91C58"/>
    <w:rsid w:val="00B93C12"/>
    <w:rsid w:val="00BA7C44"/>
    <w:rsid w:val="00BB158D"/>
    <w:rsid w:val="00BC6522"/>
    <w:rsid w:val="00C121D5"/>
    <w:rsid w:val="00C17349"/>
    <w:rsid w:val="00C21165"/>
    <w:rsid w:val="00C351AA"/>
    <w:rsid w:val="00C7063E"/>
    <w:rsid w:val="00C7253F"/>
    <w:rsid w:val="00C75AC9"/>
    <w:rsid w:val="00CE145C"/>
    <w:rsid w:val="00D02FD0"/>
    <w:rsid w:val="00D26337"/>
    <w:rsid w:val="00D26A05"/>
    <w:rsid w:val="00D97B98"/>
    <w:rsid w:val="00DA7D4B"/>
    <w:rsid w:val="00DB623B"/>
    <w:rsid w:val="00DC671F"/>
    <w:rsid w:val="00DD5730"/>
    <w:rsid w:val="00DE4DA7"/>
    <w:rsid w:val="00E14C6D"/>
    <w:rsid w:val="00E16D62"/>
    <w:rsid w:val="00E33B38"/>
    <w:rsid w:val="00E34516"/>
    <w:rsid w:val="00E36A5A"/>
    <w:rsid w:val="00E47FE5"/>
    <w:rsid w:val="00E5014F"/>
    <w:rsid w:val="00E574AF"/>
    <w:rsid w:val="00E65FDF"/>
    <w:rsid w:val="00F0274A"/>
    <w:rsid w:val="00F14185"/>
    <w:rsid w:val="00F43A3C"/>
    <w:rsid w:val="00F46507"/>
    <w:rsid w:val="00F714DA"/>
    <w:rsid w:val="00F82CB2"/>
    <w:rsid w:val="00F846E7"/>
    <w:rsid w:val="00F90004"/>
    <w:rsid w:val="00FB456B"/>
    <w:rsid w:val="00FB63B6"/>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F298DB"/>
  <w15:docId w15:val="{30D4ABFC-F4D1-4D9A-BC7D-1B7866AF4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311672"/>
    <w:rPr>
      <w:color w:val="0000FF"/>
      <w:u w:val="none"/>
    </w:rPr>
  </w:style>
  <w:style w:type="character" w:styleId="af6">
    <w:name w:val="FollowedHyperlink"/>
    <w:basedOn w:val="a0"/>
    <w:uiPriority w:val="99"/>
    <w:semiHidden/>
    <w:unhideWhenUsed/>
    <w:rsid w:val="007660CC"/>
    <w:rPr>
      <w:color w:val="0000FF"/>
      <w:u w:val="single"/>
    </w:rPr>
  </w:style>
  <w:style w:type="character" w:styleId="af7">
    <w:name w:val="Unresolved Mention"/>
    <w:basedOn w:val="a0"/>
    <w:uiPriority w:val="99"/>
    <w:semiHidden/>
    <w:unhideWhenUsed/>
    <w:rsid w:val="00766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PER/CO/6" TargetMode="External"/><Relationship Id="rId7" Type="http://schemas.openxmlformats.org/officeDocument/2006/relationships/hyperlink" Target="https://docs.un.org/zh/HRI/GEN/2/Rev.6" TargetMode="External"/><Relationship Id="rId2" Type="http://schemas.openxmlformats.org/officeDocument/2006/relationships/hyperlink" Target="https://docs.un.org/zh/E/C.12/2016/2" TargetMode="External"/><Relationship Id="rId1" Type="http://schemas.openxmlformats.org/officeDocument/2006/relationships/hyperlink" Target="https://docs.un.org/zh/CCPR/C/PER/CO/6" TargetMode="External"/><Relationship Id="rId6" Type="http://schemas.openxmlformats.org/officeDocument/2006/relationships/hyperlink" Target="https://docs.un.org/zh/CRC/C/PER/CO/6-7" TargetMode="External"/><Relationship Id="rId5" Type="http://schemas.openxmlformats.org/officeDocument/2006/relationships/hyperlink" Target="https://docs.un.org/zh/CCPR/C/PER/CO/6" TargetMode="External"/><Relationship Id="rId4" Type="http://schemas.openxmlformats.org/officeDocument/2006/relationships/hyperlink" Target="https://docs.un.org/zh/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13</Pages>
  <Words>11096</Words>
  <Characters>11845</Characters>
  <Application>Microsoft Office Word</Application>
  <DocSecurity>0</DocSecurity>
  <Lines>445</Lines>
  <Paragraphs>197</Paragraphs>
  <ScaleCrop>false</ScaleCrop>
  <Company>DCM</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E/C.12/PER/CO/5</dc:title>
  <dc:subject>2503651</dc:subject>
  <dc:creator>LI</dc:creator>
  <cp:keywords/>
  <dc:description/>
  <cp:lastModifiedBy>Xiangli Ferschin-Ji</cp:lastModifiedBy>
  <cp:revision>2</cp:revision>
  <cp:lastPrinted>2014-05-09T11:28:00Z</cp:lastPrinted>
  <dcterms:created xsi:type="dcterms:W3CDTF">2025-06-03T15:51:00Z</dcterms:created>
  <dcterms:modified xsi:type="dcterms:W3CDTF">2025-06-03T15:51:00Z</dcterms:modified>
</cp:coreProperties>
</file>