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FA6254" w:rsidRDefault="00FA6254" w:rsidP="00E82775">
            <w:pPr>
              <w:spacing w:line="240" w:lineRule="atLeast"/>
              <w:jc w:val="right"/>
              <w:rPr>
                <w:sz w:val="20"/>
                <w:szCs w:val="21"/>
              </w:rPr>
            </w:pPr>
            <w:r>
              <w:rPr>
                <w:sz w:val="40"/>
                <w:szCs w:val="21"/>
              </w:rPr>
              <w:t>E</w:t>
            </w:r>
            <w:r>
              <w:rPr>
                <w:sz w:val="20"/>
                <w:szCs w:val="21"/>
              </w:rPr>
              <w:t>/</w:t>
            </w:r>
            <w:proofErr w:type="spellStart"/>
            <w:r>
              <w:rPr>
                <w:sz w:val="20"/>
                <w:szCs w:val="21"/>
              </w:rPr>
              <w:t>C.12</w:t>
            </w:r>
            <w:proofErr w:type="spellEnd"/>
            <w:r>
              <w:rPr>
                <w:sz w:val="20"/>
                <w:szCs w:val="21"/>
              </w:rPr>
              <w:t>/FRA/CO/4</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686B69C7" wp14:editId="7BC5E429">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FA6254" w:rsidP="00FA6254">
            <w:pPr>
              <w:spacing w:before="240" w:line="240" w:lineRule="atLeast"/>
              <w:rPr>
                <w:sz w:val="20"/>
              </w:rPr>
            </w:pPr>
            <w:r>
              <w:rPr>
                <w:sz w:val="20"/>
              </w:rPr>
              <w:t>Distr.: General</w:t>
            </w:r>
          </w:p>
          <w:p w:rsidR="000A2080" w:rsidRPr="002C14C6" w:rsidRDefault="00FA6254" w:rsidP="00FA6254">
            <w:pPr>
              <w:spacing w:line="240" w:lineRule="atLeast"/>
              <w:rPr>
                <w:sz w:val="20"/>
              </w:rPr>
            </w:pPr>
            <w:r>
              <w:rPr>
                <w:sz w:val="20"/>
              </w:rPr>
              <w:t>13 July</w:t>
            </w:r>
            <w:r w:rsidR="00B45B2F">
              <w:rPr>
                <w:sz w:val="20"/>
              </w:rPr>
              <w:t xml:space="preserve"> </w:t>
            </w:r>
            <w:r>
              <w:rPr>
                <w:sz w:val="20"/>
              </w:rPr>
              <w:t>2</w:t>
            </w:r>
            <w:r w:rsidR="00B45B2F">
              <w:rPr>
                <w:sz w:val="20"/>
              </w:rPr>
              <w:t>0</w:t>
            </w:r>
            <w:r>
              <w:rPr>
                <w:sz w:val="20"/>
              </w:rPr>
              <w:t>1</w:t>
            </w:r>
            <w:r>
              <w:rPr>
                <w:rFonts w:hint="eastAsia"/>
                <w:sz w:val="20"/>
              </w:rPr>
              <w:t>6</w:t>
            </w:r>
          </w:p>
          <w:p w:rsidR="000A2080" w:rsidRPr="002C14C6" w:rsidRDefault="00FA6254" w:rsidP="00E82775">
            <w:pPr>
              <w:spacing w:line="240" w:lineRule="atLeast"/>
              <w:rPr>
                <w:sz w:val="20"/>
              </w:rPr>
            </w:pPr>
            <w:r>
              <w:rPr>
                <w:sz w:val="20"/>
              </w:rPr>
              <w:t>Chinese</w:t>
            </w:r>
            <w:r w:rsidR="000A2080" w:rsidRPr="002C14C6">
              <w:rPr>
                <w:sz w:val="20"/>
              </w:rPr>
              <w:t xml:space="preserve"> </w:t>
            </w:r>
          </w:p>
          <w:p w:rsidR="000A2080" w:rsidRPr="002C14C6" w:rsidRDefault="00FA6254" w:rsidP="00FA6254">
            <w:pPr>
              <w:spacing w:line="240" w:lineRule="atLeast"/>
            </w:pPr>
            <w:r>
              <w:rPr>
                <w:sz w:val="20"/>
              </w:rPr>
              <w:t>Original: French</w:t>
            </w:r>
          </w:p>
        </w:tc>
      </w:tr>
    </w:tbl>
    <w:p w:rsidR="00FA6254" w:rsidRDefault="00FA6254" w:rsidP="00FA6254">
      <w:pPr>
        <w:spacing w:before="120"/>
        <w:rPr>
          <w:rFonts w:eastAsia="黑体"/>
        </w:rPr>
      </w:pPr>
      <w:r w:rsidRPr="00FA6254">
        <w:rPr>
          <w:rFonts w:eastAsia="黑体" w:hint="eastAsia"/>
        </w:rPr>
        <w:t>经济、社会及文化权利委员会</w:t>
      </w:r>
    </w:p>
    <w:p w:rsidR="00FA6254" w:rsidRDefault="00FA6254" w:rsidP="00FA6254">
      <w:pPr>
        <w:spacing w:before="120"/>
        <w:rPr>
          <w:rFonts w:eastAsia="黑体"/>
        </w:rPr>
      </w:pPr>
    </w:p>
    <w:p w:rsidR="00FA6254" w:rsidRDefault="00FA6254" w:rsidP="00FA6254">
      <w:pPr>
        <w:pStyle w:val="HChGC"/>
        <w:rPr>
          <w:bCs/>
          <w:sz w:val="20"/>
        </w:rPr>
      </w:pPr>
      <w:r>
        <w:tab/>
      </w:r>
      <w:r>
        <w:tab/>
      </w:r>
      <w:r>
        <w:rPr>
          <w:rFonts w:hint="eastAsia"/>
        </w:rPr>
        <w:t>关于法国第四次定期报告的结论性意见</w:t>
      </w:r>
      <w:r w:rsidRPr="00FA6254">
        <w:rPr>
          <w:bCs/>
        </w:rPr>
        <w:footnoteReference w:customMarkFollows="1" w:id="2"/>
        <w:t>*</w:t>
      </w:r>
    </w:p>
    <w:p w:rsidR="00FA6254" w:rsidRDefault="00FA6254" w:rsidP="00FA6254">
      <w:pPr>
        <w:pStyle w:val="SingleTxtGC"/>
        <w:rPr>
          <w:rFonts w:hint="eastAsia"/>
        </w:rPr>
      </w:pPr>
      <w:r>
        <w:rPr>
          <w:rFonts w:hint="eastAsia"/>
        </w:rPr>
        <w:t>1</w:t>
      </w:r>
      <w:r>
        <w:rPr>
          <w:rFonts w:hint="eastAsia"/>
        </w:rPr>
        <w:t>.</w:t>
      </w:r>
      <w:r>
        <w:rPr>
          <w:rFonts w:hint="eastAsia"/>
        </w:rPr>
        <w:tab/>
      </w:r>
      <w:r>
        <w:rPr>
          <w:rFonts w:hint="eastAsia"/>
        </w:rPr>
        <w:t>经济、社会及文化权利委员会在</w:t>
      </w:r>
      <w:r>
        <w:rPr>
          <w:rFonts w:hint="eastAsia"/>
        </w:rPr>
        <w:t>2</w:t>
      </w:r>
      <w:r>
        <w:rPr>
          <w:rFonts w:hint="eastAsia"/>
        </w:rPr>
        <w:t>0</w:t>
      </w:r>
      <w:r>
        <w:rPr>
          <w:rFonts w:hint="eastAsia"/>
        </w:rPr>
        <w:t>16</w:t>
      </w:r>
      <w:r>
        <w:rPr>
          <w:rFonts w:hint="eastAsia"/>
        </w:rPr>
        <w:t>年</w:t>
      </w:r>
      <w:r>
        <w:rPr>
          <w:rFonts w:hint="eastAsia"/>
        </w:rPr>
        <w:t>6</w:t>
      </w:r>
      <w:r>
        <w:rPr>
          <w:rFonts w:hint="eastAsia"/>
        </w:rPr>
        <w:t>月</w:t>
      </w:r>
      <w:r>
        <w:rPr>
          <w:rFonts w:hint="eastAsia"/>
        </w:rPr>
        <w:t>6</w:t>
      </w:r>
      <w:r>
        <w:rPr>
          <w:rFonts w:hint="eastAsia"/>
        </w:rPr>
        <w:t>日和</w:t>
      </w:r>
      <w:r>
        <w:rPr>
          <w:rFonts w:hint="eastAsia"/>
        </w:rPr>
        <w:t>7</w:t>
      </w:r>
      <w:r>
        <w:rPr>
          <w:rFonts w:hint="eastAsia"/>
        </w:rPr>
        <w:t>日举行的第</w:t>
      </w:r>
      <w:r>
        <w:rPr>
          <w:rFonts w:hint="eastAsia"/>
        </w:rPr>
        <w:t>22</w:t>
      </w:r>
      <w:r>
        <w:rPr>
          <w:rFonts w:hint="eastAsia"/>
        </w:rPr>
        <w:t>和第</w:t>
      </w:r>
      <w:r>
        <w:rPr>
          <w:rFonts w:hint="eastAsia"/>
        </w:rPr>
        <w:t>23</w:t>
      </w:r>
      <w:r>
        <w:rPr>
          <w:rFonts w:hint="eastAsia"/>
        </w:rPr>
        <w:t>次会议</w:t>
      </w:r>
      <w:r>
        <w:rPr>
          <w:rFonts w:hint="eastAsia"/>
        </w:rPr>
        <w:t>(E</w:t>
      </w:r>
      <w:r>
        <w:rPr>
          <w:rFonts w:hint="eastAsia"/>
        </w:rPr>
        <w:t>/</w:t>
      </w:r>
      <w:proofErr w:type="spellStart"/>
      <w:r>
        <w:rPr>
          <w:rFonts w:hint="eastAsia"/>
        </w:rPr>
        <w:t>C</w:t>
      </w:r>
      <w:r>
        <w:rPr>
          <w:rFonts w:hint="eastAsia"/>
        </w:rPr>
        <w:t>.</w:t>
      </w:r>
      <w:r>
        <w:rPr>
          <w:rFonts w:hint="eastAsia"/>
        </w:rPr>
        <w:t>12</w:t>
      </w:r>
      <w:proofErr w:type="spellEnd"/>
      <w:r>
        <w:rPr>
          <w:rFonts w:hint="eastAsia"/>
        </w:rPr>
        <w:t>/</w:t>
      </w:r>
      <w:r>
        <w:rPr>
          <w:rFonts w:hint="eastAsia"/>
        </w:rPr>
        <w:t>2</w:t>
      </w:r>
      <w:r>
        <w:rPr>
          <w:rFonts w:hint="eastAsia"/>
        </w:rPr>
        <w:t>0</w:t>
      </w:r>
      <w:r>
        <w:rPr>
          <w:rFonts w:hint="eastAsia"/>
        </w:rPr>
        <w:t>16</w:t>
      </w:r>
      <w:r>
        <w:rPr>
          <w:rFonts w:hint="eastAsia"/>
        </w:rPr>
        <w:t>/</w:t>
      </w:r>
      <w:proofErr w:type="spellStart"/>
      <w:r>
        <w:rPr>
          <w:rFonts w:hint="eastAsia"/>
        </w:rPr>
        <w:t>SR</w:t>
      </w:r>
      <w:r>
        <w:rPr>
          <w:rFonts w:hint="eastAsia"/>
        </w:rPr>
        <w:t>.</w:t>
      </w:r>
      <w:r>
        <w:rPr>
          <w:rFonts w:hint="eastAsia"/>
        </w:rPr>
        <w:t>22</w:t>
      </w:r>
      <w:proofErr w:type="spellEnd"/>
      <w:r>
        <w:rPr>
          <w:rFonts w:hint="eastAsia"/>
        </w:rPr>
        <w:t>和</w:t>
      </w:r>
      <w:r>
        <w:rPr>
          <w:rFonts w:hint="eastAsia"/>
        </w:rPr>
        <w:t>E</w:t>
      </w:r>
      <w:r>
        <w:rPr>
          <w:rFonts w:hint="eastAsia"/>
        </w:rPr>
        <w:t>/</w:t>
      </w:r>
      <w:proofErr w:type="spellStart"/>
      <w:r>
        <w:rPr>
          <w:rFonts w:hint="eastAsia"/>
        </w:rPr>
        <w:t>C</w:t>
      </w:r>
      <w:r>
        <w:rPr>
          <w:rFonts w:hint="eastAsia"/>
        </w:rPr>
        <w:t>.</w:t>
      </w:r>
      <w:r>
        <w:rPr>
          <w:rFonts w:hint="eastAsia"/>
        </w:rPr>
        <w:t>12</w:t>
      </w:r>
      <w:proofErr w:type="spellEnd"/>
      <w:r>
        <w:rPr>
          <w:rFonts w:hint="eastAsia"/>
        </w:rPr>
        <w:t>/</w:t>
      </w:r>
      <w:r>
        <w:rPr>
          <w:rFonts w:hint="eastAsia"/>
        </w:rPr>
        <w:t>2</w:t>
      </w:r>
      <w:r>
        <w:rPr>
          <w:rFonts w:hint="eastAsia"/>
        </w:rPr>
        <w:t>0</w:t>
      </w:r>
      <w:r>
        <w:rPr>
          <w:rFonts w:hint="eastAsia"/>
        </w:rPr>
        <w:t>16</w:t>
      </w:r>
      <w:r>
        <w:rPr>
          <w:rFonts w:hint="eastAsia"/>
        </w:rPr>
        <w:t>/</w:t>
      </w:r>
      <w:proofErr w:type="spellStart"/>
      <w:r>
        <w:rPr>
          <w:rFonts w:hint="eastAsia"/>
        </w:rPr>
        <w:t>SR</w:t>
      </w:r>
      <w:r>
        <w:rPr>
          <w:rFonts w:hint="eastAsia"/>
        </w:rPr>
        <w:t>.</w:t>
      </w:r>
      <w:r>
        <w:rPr>
          <w:rFonts w:hint="eastAsia"/>
        </w:rPr>
        <w:t>23</w:t>
      </w:r>
      <w:proofErr w:type="spellEnd"/>
      <w:r>
        <w:rPr>
          <w:rFonts w:hint="eastAsia"/>
        </w:rPr>
        <w:t>)</w:t>
      </w:r>
      <w:r>
        <w:rPr>
          <w:rFonts w:hint="eastAsia"/>
        </w:rPr>
        <w:t>上审议了法国就《经济、社会及文化权利国际公约》履行情况提交的第四次定期报告</w:t>
      </w:r>
      <w:r>
        <w:rPr>
          <w:rFonts w:hint="eastAsia"/>
        </w:rPr>
        <w:t>(E</w:t>
      </w:r>
      <w:r>
        <w:rPr>
          <w:rFonts w:hint="eastAsia"/>
        </w:rPr>
        <w:t>/</w:t>
      </w:r>
      <w:proofErr w:type="spellStart"/>
      <w:r>
        <w:rPr>
          <w:rFonts w:hint="eastAsia"/>
        </w:rPr>
        <w:t>C</w:t>
      </w:r>
      <w:r>
        <w:rPr>
          <w:rFonts w:hint="eastAsia"/>
        </w:rPr>
        <w:t>.</w:t>
      </w:r>
      <w:r>
        <w:rPr>
          <w:rFonts w:hint="eastAsia"/>
        </w:rPr>
        <w:t>12</w:t>
      </w:r>
      <w:proofErr w:type="spellEnd"/>
      <w:r>
        <w:rPr>
          <w:rFonts w:hint="eastAsia"/>
        </w:rPr>
        <w:t>/</w:t>
      </w:r>
      <w:r>
        <w:rPr>
          <w:rFonts w:hint="eastAsia"/>
        </w:rPr>
        <w:t>FRA</w:t>
      </w:r>
      <w:r>
        <w:rPr>
          <w:rFonts w:hint="eastAsia"/>
        </w:rPr>
        <w:t>/</w:t>
      </w:r>
      <w:r>
        <w:rPr>
          <w:rFonts w:hint="eastAsia"/>
        </w:rPr>
        <w:t>4)</w:t>
      </w:r>
      <w:r>
        <w:rPr>
          <w:rFonts w:hint="eastAsia"/>
        </w:rPr>
        <w:t>，并在</w:t>
      </w:r>
      <w:r>
        <w:rPr>
          <w:rFonts w:hint="eastAsia"/>
        </w:rPr>
        <w:t>2</w:t>
      </w:r>
      <w:r>
        <w:rPr>
          <w:rFonts w:hint="eastAsia"/>
        </w:rPr>
        <w:t>0</w:t>
      </w:r>
      <w:r>
        <w:rPr>
          <w:rFonts w:hint="eastAsia"/>
        </w:rPr>
        <w:t>16</w:t>
      </w:r>
      <w:r>
        <w:rPr>
          <w:rFonts w:hint="eastAsia"/>
        </w:rPr>
        <w:t>年</w:t>
      </w:r>
      <w:r>
        <w:rPr>
          <w:rFonts w:hint="eastAsia"/>
        </w:rPr>
        <w:t>6</w:t>
      </w:r>
      <w:r>
        <w:rPr>
          <w:rFonts w:hint="eastAsia"/>
        </w:rPr>
        <w:t>月</w:t>
      </w:r>
      <w:r>
        <w:rPr>
          <w:rFonts w:hint="eastAsia"/>
        </w:rPr>
        <w:t>24</w:t>
      </w:r>
      <w:r>
        <w:rPr>
          <w:rFonts w:hint="eastAsia"/>
        </w:rPr>
        <w:t>日举行的第</w:t>
      </w:r>
      <w:r>
        <w:rPr>
          <w:rFonts w:hint="eastAsia"/>
        </w:rPr>
        <w:t>49</w:t>
      </w:r>
      <w:r>
        <w:rPr>
          <w:rFonts w:hint="eastAsia"/>
        </w:rPr>
        <w:t>次会议上通过了以下结论性意见。</w:t>
      </w:r>
    </w:p>
    <w:p w:rsidR="00FA6254" w:rsidRDefault="00FA6254" w:rsidP="00FA6254">
      <w:pPr>
        <w:pStyle w:val="H1GC"/>
        <w:rPr>
          <w:rFonts w:hint="eastAsia"/>
        </w:rPr>
      </w:pPr>
      <w:r>
        <w:rPr>
          <w:rFonts w:hint="eastAsia"/>
        </w:rPr>
        <w:tab/>
      </w:r>
      <w:r>
        <w:rPr>
          <w:rFonts w:hint="eastAsia"/>
        </w:rPr>
        <w:t>A</w:t>
      </w:r>
      <w:r>
        <w:rPr>
          <w:rFonts w:hint="eastAsia"/>
        </w:rPr>
        <w:t>.</w:t>
      </w:r>
      <w:r>
        <w:rPr>
          <w:rFonts w:hint="eastAsia"/>
        </w:rPr>
        <w:tab/>
      </w:r>
      <w:r>
        <w:rPr>
          <w:rFonts w:hint="eastAsia"/>
        </w:rPr>
        <w:t>导言</w:t>
      </w:r>
    </w:p>
    <w:p w:rsidR="00FA6254" w:rsidRDefault="00FA6254" w:rsidP="00FA6254">
      <w:pPr>
        <w:pStyle w:val="SingleTxtGC"/>
        <w:rPr>
          <w:rFonts w:hint="eastAsia"/>
        </w:rPr>
      </w:pPr>
      <w:r>
        <w:rPr>
          <w:rFonts w:hint="eastAsia"/>
        </w:rPr>
        <w:t>2</w:t>
      </w:r>
      <w:r>
        <w:rPr>
          <w:rFonts w:hint="eastAsia"/>
        </w:rPr>
        <w:t>.</w:t>
      </w:r>
      <w:r>
        <w:rPr>
          <w:rFonts w:hint="eastAsia"/>
        </w:rPr>
        <w:tab/>
      </w:r>
      <w:r>
        <w:rPr>
          <w:rFonts w:hint="eastAsia"/>
        </w:rPr>
        <w:t>委员会对法国提交第四次定期报告表示欢迎，也对该缔约国对委员会问题清单</w:t>
      </w:r>
      <w:proofErr w:type="gramStart"/>
      <w:r>
        <w:rPr>
          <w:rFonts w:hint="eastAsia"/>
        </w:rPr>
        <w:t>作出</w:t>
      </w:r>
      <w:proofErr w:type="gramEnd"/>
      <w:r>
        <w:rPr>
          <w:rFonts w:hint="eastAsia"/>
        </w:rPr>
        <w:t>的书面答复</w:t>
      </w:r>
      <w:r>
        <w:rPr>
          <w:rFonts w:hint="eastAsia"/>
        </w:rPr>
        <w:t>(E</w:t>
      </w:r>
      <w:r>
        <w:rPr>
          <w:rFonts w:hint="eastAsia"/>
        </w:rPr>
        <w:t>/</w:t>
      </w:r>
      <w:proofErr w:type="spellStart"/>
      <w:r>
        <w:rPr>
          <w:rFonts w:hint="eastAsia"/>
        </w:rPr>
        <w:t>C</w:t>
      </w:r>
      <w:r>
        <w:rPr>
          <w:rFonts w:hint="eastAsia"/>
        </w:rPr>
        <w:t>.</w:t>
      </w:r>
      <w:r>
        <w:rPr>
          <w:rFonts w:hint="eastAsia"/>
        </w:rPr>
        <w:t>12</w:t>
      </w:r>
      <w:proofErr w:type="spellEnd"/>
      <w:r>
        <w:rPr>
          <w:rFonts w:hint="eastAsia"/>
        </w:rPr>
        <w:t>/</w:t>
      </w:r>
      <w:r>
        <w:rPr>
          <w:rFonts w:hint="eastAsia"/>
        </w:rPr>
        <w:t>FRA</w:t>
      </w:r>
      <w:r>
        <w:rPr>
          <w:rFonts w:hint="eastAsia"/>
        </w:rPr>
        <w:t>/</w:t>
      </w:r>
      <w:r>
        <w:rPr>
          <w:rFonts w:hint="eastAsia"/>
        </w:rPr>
        <w:t>Q</w:t>
      </w:r>
      <w:r>
        <w:rPr>
          <w:rFonts w:hint="eastAsia"/>
        </w:rPr>
        <w:t>/</w:t>
      </w:r>
      <w:r>
        <w:rPr>
          <w:rFonts w:hint="eastAsia"/>
        </w:rPr>
        <w:t>4</w:t>
      </w:r>
      <w:r>
        <w:rPr>
          <w:rFonts w:hint="eastAsia"/>
        </w:rPr>
        <w:t>/</w:t>
      </w:r>
      <w:proofErr w:type="spellStart"/>
      <w:r>
        <w:rPr>
          <w:rFonts w:hint="eastAsia"/>
        </w:rPr>
        <w:t>Add</w:t>
      </w:r>
      <w:r>
        <w:rPr>
          <w:rFonts w:hint="eastAsia"/>
        </w:rPr>
        <w:t>.</w:t>
      </w:r>
      <w:r>
        <w:rPr>
          <w:rFonts w:hint="eastAsia"/>
        </w:rPr>
        <w:t>1</w:t>
      </w:r>
      <w:proofErr w:type="spellEnd"/>
      <w:r>
        <w:rPr>
          <w:rFonts w:hint="eastAsia"/>
        </w:rPr>
        <w:t>)</w:t>
      </w:r>
      <w:r>
        <w:rPr>
          <w:rFonts w:hint="eastAsia"/>
        </w:rPr>
        <w:t>表示欢迎。委员会还欢迎与缔约国代表团开展的建设性对话。</w:t>
      </w:r>
    </w:p>
    <w:p w:rsidR="00FA6254" w:rsidRDefault="00FA6254" w:rsidP="00FA6254">
      <w:pPr>
        <w:pStyle w:val="H1GC"/>
        <w:rPr>
          <w:rFonts w:hint="eastAsia"/>
        </w:rPr>
      </w:pPr>
      <w:r>
        <w:rPr>
          <w:rFonts w:hint="eastAsia"/>
        </w:rPr>
        <w:tab/>
      </w:r>
      <w:r>
        <w:rPr>
          <w:rFonts w:hint="eastAsia"/>
        </w:rPr>
        <w:t>B</w:t>
      </w:r>
      <w:r>
        <w:rPr>
          <w:rFonts w:hint="eastAsia"/>
        </w:rPr>
        <w:t>.</w:t>
      </w:r>
      <w:r>
        <w:rPr>
          <w:rFonts w:hint="eastAsia"/>
        </w:rPr>
        <w:tab/>
      </w:r>
      <w:r>
        <w:rPr>
          <w:rFonts w:hint="eastAsia"/>
        </w:rPr>
        <w:t>积极方面</w:t>
      </w:r>
    </w:p>
    <w:p w:rsidR="00FA6254" w:rsidRDefault="00FA6254" w:rsidP="00FA6254">
      <w:pPr>
        <w:pStyle w:val="SingleTxtGC"/>
        <w:rPr>
          <w:rFonts w:hint="eastAsia"/>
        </w:rPr>
      </w:pPr>
      <w:r>
        <w:rPr>
          <w:rFonts w:hint="eastAsia"/>
        </w:rPr>
        <w:t>3</w:t>
      </w:r>
      <w:r>
        <w:rPr>
          <w:rFonts w:hint="eastAsia"/>
        </w:rPr>
        <w:t>.</w:t>
      </w:r>
      <w:r>
        <w:rPr>
          <w:rFonts w:hint="eastAsia"/>
        </w:rPr>
        <w:tab/>
      </w:r>
      <w:r>
        <w:rPr>
          <w:rFonts w:hint="eastAsia"/>
        </w:rPr>
        <w:t>委员会满意地注意到缔约国于</w:t>
      </w:r>
      <w:r>
        <w:rPr>
          <w:rFonts w:hint="eastAsia"/>
        </w:rPr>
        <w:t>2</w:t>
      </w:r>
      <w:r>
        <w:rPr>
          <w:rFonts w:hint="eastAsia"/>
        </w:rPr>
        <w:t>0</w:t>
      </w:r>
      <w:r>
        <w:rPr>
          <w:rFonts w:hint="eastAsia"/>
        </w:rPr>
        <w:t>15</w:t>
      </w:r>
      <w:r>
        <w:rPr>
          <w:rFonts w:hint="eastAsia"/>
        </w:rPr>
        <w:t>年</w:t>
      </w:r>
      <w:r>
        <w:rPr>
          <w:rFonts w:hint="eastAsia"/>
        </w:rPr>
        <w:t>3</w:t>
      </w:r>
      <w:r>
        <w:rPr>
          <w:rFonts w:hint="eastAsia"/>
        </w:rPr>
        <w:t>月</w:t>
      </w:r>
      <w:r>
        <w:rPr>
          <w:rFonts w:hint="eastAsia"/>
        </w:rPr>
        <w:t>18</w:t>
      </w:r>
      <w:r>
        <w:rPr>
          <w:rFonts w:hint="eastAsia"/>
        </w:rPr>
        <w:t>日批准了《公约任择议定书》。缔约国于</w:t>
      </w:r>
      <w:r>
        <w:rPr>
          <w:rFonts w:hint="eastAsia"/>
        </w:rPr>
        <w:t>2</w:t>
      </w:r>
      <w:r>
        <w:rPr>
          <w:rFonts w:hint="eastAsia"/>
        </w:rPr>
        <w:t>0</w:t>
      </w:r>
      <w:r>
        <w:rPr>
          <w:rFonts w:hint="eastAsia"/>
        </w:rPr>
        <w:t>1</w:t>
      </w:r>
      <w:r>
        <w:rPr>
          <w:rFonts w:hint="eastAsia"/>
        </w:rPr>
        <w:t>0</w:t>
      </w:r>
      <w:r>
        <w:rPr>
          <w:rFonts w:hint="eastAsia"/>
        </w:rPr>
        <w:t>年</w:t>
      </w:r>
      <w:r>
        <w:rPr>
          <w:rFonts w:hint="eastAsia"/>
        </w:rPr>
        <w:t>2</w:t>
      </w:r>
      <w:r>
        <w:rPr>
          <w:rFonts w:hint="eastAsia"/>
        </w:rPr>
        <w:t>月</w:t>
      </w:r>
      <w:r>
        <w:rPr>
          <w:rFonts w:hint="eastAsia"/>
        </w:rPr>
        <w:t>18</w:t>
      </w:r>
      <w:r>
        <w:rPr>
          <w:rFonts w:hint="eastAsia"/>
        </w:rPr>
        <w:t>日批准了《残疾人权利公约》及其《任择议定书》，委员会对此表示欢迎。</w:t>
      </w:r>
    </w:p>
    <w:p w:rsidR="00FA6254" w:rsidRDefault="00FA6254" w:rsidP="00FA6254">
      <w:pPr>
        <w:pStyle w:val="SingleTxtGC"/>
        <w:rPr>
          <w:rFonts w:hint="eastAsia"/>
        </w:rPr>
      </w:pPr>
      <w:r>
        <w:rPr>
          <w:rFonts w:hint="eastAsia"/>
        </w:rPr>
        <w:t>4</w:t>
      </w:r>
      <w:r>
        <w:rPr>
          <w:rFonts w:hint="eastAsia"/>
        </w:rPr>
        <w:t>.</w:t>
      </w:r>
      <w:r>
        <w:rPr>
          <w:rFonts w:hint="eastAsia"/>
        </w:rPr>
        <w:tab/>
      </w:r>
      <w:r>
        <w:rPr>
          <w:rFonts w:hint="eastAsia"/>
        </w:rPr>
        <w:t>委员会满意地注意到缔约国为促进经济、社会及文化权利的享有而采取的立法、行政和机构措施，尤其是：</w:t>
      </w:r>
    </w:p>
    <w:p w:rsidR="00FA6254" w:rsidRDefault="00FA6254" w:rsidP="00FA6254">
      <w:pPr>
        <w:pStyle w:val="SingleTxtGC"/>
        <w:numPr>
          <w:ilvl w:val="0"/>
          <w:numId w:val="23"/>
        </w:numPr>
        <w:rPr>
          <w:rFonts w:hint="eastAsia"/>
        </w:rPr>
      </w:pPr>
      <w:r>
        <w:rPr>
          <w:rFonts w:hint="eastAsia"/>
        </w:rPr>
        <w:lastRenderedPageBreak/>
        <w:t>通过了关于董事会和监事会男女代表均衡以及工作场所性别平等问题的</w:t>
      </w:r>
      <w:r>
        <w:rPr>
          <w:rFonts w:hint="eastAsia"/>
        </w:rPr>
        <w:t>2</w:t>
      </w:r>
      <w:r>
        <w:rPr>
          <w:rFonts w:hint="eastAsia"/>
        </w:rPr>
        <w:t>0</w:t>
      </w:r>
      <w:r>
        <w:rPr>
          <w:rFonts w:hint="eastAsia"/>
        </w:rPr>
        <w:t>11</w:t>
      </w:r>
      <w:r>
        <w:rPr>
          <w:rFonts w:hint="eastAsia"/>
        </w:rPr>
        <w:t>年</w:t>
      </w:r>
      <w:r>
        <w:rPr>
          <w:rFonts w:hint="eastAsia"/>
        </w:rPr>
        <w:t>1</w:t>
      </w:r>
      <w:r>
        <w:rPr>
          <w:rFonts w:hint="eastAsia"/>
        </w:rPr>
        <w:t>月</w:t>
      </w:r>
      <w:r>
        <w:rPr>
          <w:rFonts w:hint="eastAsia"/>
        </w:rPr>
        <w:t>27</w:t>
      </w:r>
      <w:r>
        <w:rPr>
          <w:rFonts w:hint="eastAsia"/>
        </w:rPr>
        <w:t>日第</w:t>
      </w:r>
      <w:r>
        <w:rPr>
          <w:rFonts w:hint="eastAsia"/>
        </w:rPr>
        <w:t>2</w:t>
      </w:r>
      <w:r>
        <w:rPr>
          <w:rFonts w:hint="eastAsia"/>
        </w:rPr>
        <w:t>0</w:t>
      </w:r>
      <w:r>
        <w:rPr>
          <w:rFonts w:hint="eastAsia"/>
        </w:rPr>
        <w:t>11</w:t>
      </w:r>
      <w:r>
        <w:rPr>
          <w:rFonts w:hint="eastAsia"/>
        </w:rPr>
        <w:t>-</w:t>
      </w:r>
      <w:r>
        <w:rPr>
          <w:rFonts w:hint="eastAsia"/>
        </w:rPr>
        <w:t>1</w:t>
      </w:r>
      <w:r>
        <w:rPr>
          <w:rFonts w:hint="eastAsia"/>
        </w:rPr>
        <w:t>0</w:t>
      </w:r>
      <w:r>
        <w:rPr>
          <w:rFonts w:hint="eastAsia"/>
        </w:rPr>
        <w:t>3</w:t>
      </w:r>
      <w:r>
        <w:rPr>
          <w:rFonts w:hint="eastAsia"/>
        </w:rPr>
        <w:t>号法，以及关于男女真正平等问题的</w:t>
      </w:r>
      <w:r>
        <w:rPr>
          <w:rFonts w:hint="eastAsia"/>
        </w:rPr>
        <w:t>2</w:t>
      </w:r>
      <w:r>
        <w:rPr>
          <w:rFonts w:hint="eastAsia"/>
        </w:rPr>
        <w:t>0</w:t>
      </w:r>
      <w:r>
        <w:rPr>
          <w:rFonts w:hint="eastAsia"/>
        </w:rPr>
        <w:t>14</w:t>
      </w:r>
      <w:r>
        <w:rPr>
          <w:rFonts w:hint="eastAsia"/>
        </w:rPr>
        <w:t>年</w:t>
      </w:r>
      <w:r>
        <w:rPr>
          <w:rFonts w:hint="eastAsia"/>
        </w:rPr>
        <w:t>8</w:t>
      </w:r>
      <w:r>
        <w:rPr>
          <w:rFonts w:hint="eastAsia"/>
        </w:rPr>
        <w:t>月</w:t>
      </w:r>
      <w:r>
        <w:rPr>
          <w:rFonts w:hint="eastAsia"/>
        </w:rPr>
        <w:t>4</w:t>
      </w:r>
      <w:r>
        <w:rPr>
          <w:rFonts w:hint="eastAsia"/>
        </w:rPr>
        <w:t>日第</w:t>
      </w:r>
      <w:r>
        <w:rPr>
          <w:rFonts w:hint="eastAsia"/>
        </w:rPr>
        <w:t>2</w:t>
      </w:r>
      <w:r>
        <w:rPr>
          <w:rFonts w:hint="eastAsia"/>
        </w:rPr>
        <w:t>0</w:t>
      </w:r>
      <w:r>
        <w:rPr>
          <w:rFonts w:hint="eastAsia"/>
        </w:rPr>
        <w:t>14</w:t>
      </w:r>
      <w:r>
        <w:rPr>
          <w:rFonts w:hint="eastAsia"/>
        </w:rPr>
        <w:t>-</w:t>
      </w:r>
      <w:r>
        <w:rPr>
          <w:rFonts w:hint="eastAsia"/>
        </w:rPr>
        <w:t>873</w:t>
      </w:r>
      <w:r>
        <w:rPr>
          <w:rFonts w:hint="eastAsia"/>
        </w:rPr>
        <w:t>号法；</w:t>
      </w:r>
    </w:p>
    <w:p w:rsidR="00FA6254" w:rsidRDefault="00FA6254" w:rsidP="00FA6254">
      <w:pPr>
        <w:pStyle w:val="SingleTxtGC"/>
        <w:numPr>
          <w:ilvl w:val="0"/>
          <w:numId w:val="23"/>
        </w:numPr>
        <w:rPr>
          <w:rFonts w:hint="eastAsia"/>
        </w:rPr>
      </w:pPr>
      <w:r>
        <w:rPr>
          <w:rFonts w:hint="eastAsia"/>
        </w:rPr>
        <w:t>采取了有利于残疾人的措施，包括于</w:t>
      </w:r>
      <w:r>
        <w:rPr>
          <w:rFonts w:hint="eastAsia"/>
        </w:rPr>
        <w:t>2</w:t>
      </w:r>
      <w:r>
        <w:rPr>
          <w:rFonts w:hint="eastAsia"/>
        </w:rPr>
        <w:t>0</w:t>
      </w:r>
      <w:r>
        <w:rPr>
          <w:rFonts w:hint="eastAsia"/>
        </w:rPr>
        <w:t>13</w:t>
      </w:r>
      <w:r>
        <w:rPr>
          <w:rFonts w:hint="eastAsia"/>
        </w:rPr>
        <w:t>年</w:t>
      </w:r>
      <w:r>
        <w:rPr>
          <w:rFonts w:hint="eastAsia"/>
        </w:rPr>
        <w:t>11</w:t>
      </w:r>
      <w:r>
        <w:rPr>
          <w:rFonts w:hint="eastAsia"/>
        </w:rPr>
        <w:t>月</w:t>
      </w:r>
      <w:r>
        <w:rPr>
          <w:rFonts w:hint="eastAsia"/>
        </w:rPr>
        <w:t>27</w:t>
      </w:r>
      <w:r>
        <w:rPr>
          <w:rFonts w:hint="eastAsia"/>
        </w:rPr>
        <w:t>日签订了《全国多方利益攸关方支持残疾人就业公约》，并于</w:t>
      </w:r>
      <w:r>
        <w:rPr>
          <w:rFonts w:hint="eastAsia"/>
        </w:rPr>
        <w:t>2</w:t>
      </w:r>
      <w:r>
        <w:rPr>
          <w:rFonts w:hint="eastAsia"/>
        </w:rPr>
        <w:t>0</w:t>
      </w:r>
      <w:r>
        <w:rPr>
          <w:rFonts w:hint="eastAsia"/>
        </w:rPr>
        <w:t>15</w:t>
      </w:r>
      <w:r>
        <w:rPr>
          <w:rFonts w:hint="eastAsia"/>
        </w:rPr>
        <w:t>年</w:t>
      </w:r>
      <w:r>
        <w:rPr>
          <w:rFonts w:hint="eastAsia"/>
        </w:rPr>
        <w:t>8</w:t>
      </w:r>
      <w:r>
        <w:rPr>
          <w:rFonts w:hint="eastAsia"/>
        </w:rPr>
        <w:t>月</w:t>
      </w:r>
      <w:r>
        <w:rPr>
          <w:rFonts w:hint="eastAsia"/>
        </w:rPr>
        <w:t>5</w:t>
      </w:r>
      <w:r>
        <w:rPr>
          <w:rFonts w:hint="eastAsia"/>
        </w:rPr>
        <w:t>日通过了批准关于公共交通以及向公众开放的建筑物无障碍问题的</w:t>
      </w:r>
      <w:r>
        <w:rPr>
          <w:rFonts w:hint="eastAsia"/>
        </w:rPr>
        <w:t>2</w:t>
      </w:r>
      <w:r>
        <w:rPr>
          <w:rFonts w:hint="eastAsia"/>
        </w:rPr>
        <w:t>0</w:t>
      </w:r>
      <w:r>
        <w:rPr>
          <w:rFonts w:hint="eastAsia"/>
        </w:rPr>
        <w:t>14</w:t>
      </w:r>
      <w:r>
        <w:rPr>
          <w:rFonts w:hint="eastAsia"/>
        </w:rPr>
        <w:t>年</w:t>
      </w:r>
      <w:r>
        <w:rPr>
          <w:rFonts w:hint="eastAsia"/>
        </w:rPr>
        <w:t>9</w:t>
      </w:r>
      <w:r>
        <w:rPr>
          <w:rFonts w:hint="eastAsia"/>
        </w:rPr>
        <w:t>月</w:t>
      </w:r>
      <w:r>
        <w:rPr>
          <w:rFonts w:hint="eastAsia"/>
        </w:rPr>
        <w:t>26</w:t>
      </w:r>
      <w:r>
        <w:rPr>
          <w:rFonts w:hint="eastAsia"/>
        </w:rPr>
        <w:t>日第</w:t>
      </w:r>
      <w:r>
        <w:rPr>
          <w:rFonts w:hint="eastAsia"/>
        </w:rPr>
        <w:t>2</w:t>
      </w:r>
      <w:r>
        <w:rPr>
          <w:rFonts w:hint="eastAsia"/>
        </w:rPr>
        <w:t>0</w:t>
      </w:r>
      <w:r>
        <w:rPr>
          <w:rFonts w:hint="eastAsia"/>
        </w:rPr>
        <w:t>14</w:t>
      </w:r>
      <w:r>
        <w:rPr>
          <w:rFonts w:hint="eastAsia"/>
        </w:rPr>
        <w:t>-</w:t>
      </w:r>
      <w:r>
        <w:rPr>
          <w:rFonts w:hint="eastAsia"/>
        </w:rPr>
        <w:t>1</w:t>
      </w:r>
      <w:r>
        <w:rPr>
          <w:rFonts w:hint="eastAsia"/>
        </w:rPr>
        <w:t>0</w:t>
      </w:r>
      <w:r>
        <w:rPr>
          <w:rFonts w:hint="eastAsia"/>
        </w:rPr>
        <w:t>9</w:t>
      </w:r>
      <w:r>
        <w:rPr>
          <w:rFonts w:hint="eastAsia"/>
        </w:rPr>
        <w:t>0</w:t>
      </w:r>
      <w:r>
        <w:rPr>
          <w:rFonts w:hint="eastAsia"/>
        </w:rPr>
        <w:t>号令的第</w:t>
      </w:r>
      <w:r>
        <w:rPr>
          <w:rFonts w:hint="eastAsia"/>
        </w:rPr>
        <w:t>2</w:t>
      </w:r>
      <w:r>
        <w:rPr>
          <w:rFonts w:hint="eastAsia"/>
        </w:rPr>
        <w:t>0</w:t>
      </w:r>
      <w:r>
        <w:rPr>
          <w:rFonts w:hint="eastAsia"/>
        </w:rPr>
        <w:t>15</w:t>
      </w:r>
      <w:r>
        <w:rPr>
          <w:rFonts w:hint="eastAsia"/>
        </w:rPr>
        <w:t>-</w:t>
      </w:r>
      <w:r>
        <w:rPr>
          <w:rFonts w:hint="eastAsia"/>
        </w:rPr>
        <w:t>988</w:t>
      </w:r>
      <w:r>
        <w:rPr>
          <w:rFonts w:hint="eastAsia"/>
        </w:rPr>
        <w:t>号法；</w:t>
      </w:r>
    </w:p>
    <w:p w:rsidR="00FA6254" w:rsidRDefault="00FA6254" w:rsidP="00FA6254">
      <w:pPr>
        <w:pStyle w:val="SingleTxtGC"/>
        <w:numPr>
          <w:ilvl w:val="0"/>
          <w:numId w:val="23"/>
        </w:numPr>
        <w:rPr>
          <w:rFonts w:hint="eastAsia"/>
        </w:rPr>
      </w:pPr>
      <w:r>
        <w:rPr>
          <w:rFonts w:hint="eastAsia"/>
        </w:rPr>
        <w:t>于</w:t>
      </w:r>
      <w:r>
        <w:rPr>
          <w:rFonts w:hint="eastAsia"/>
        </w:rPr>
        <w:t>2</w:t>
      </w:r>
      <w:r>
        <w:rPr>
          <w:rFonts w:hint="eastAsia"/>
        </w:rPr>
        <w:t>0</w:t>
      </w:r>
      <w:r>
        <w:rPr>
          <w:rFonts w:hint="eastAsia"/>
        </w:rPr>
        <w:t>15</w:t>
      </w:r>
      <w:r>
        <w:rPr>
          <w:rFonts w:hint="eastAsia"/>
        </w:rPr>
        <w:t>年</w:t>
      </w:r>
      <w:r>
        <w:rPr>
          <w:rFonts w:hint="eastAsia"/>
        </w:rPr>
        <w:t>2</w:t>
      </w:r>
      <w:r>
        <w:rPr>
          <w:rFonts w:hint="eastAsia"/>
        </w:rPr>
        <w:t>月</w:t>
      </w:r>
      <w:r>
        <w:rPr>
          <w:rFonts w:hint="eastAsia"/>
        </w:rPr>
        <w:t>6</w:t>
      </w:r>
      <w:r>
        <w:rPr>
          <w:rFonts w:hint="eastAsia"/>
        </w:rPr>
        <w:t>日就</w:t>
      </w:r>
      <w:r>
        <w:rPr>
          <w:rFonts w:hint="eastAsia"/>
        </w:rPr>
        <w:t>2</w:t>
      </w:r>
      <w:r>
        <w:rPr>
          <w:rFonts w:hint="eastAsia"/>
        </w:rPr>
        <w:t>0</w:t>
      </w:r>
      <w:r>
        <w:rPr>
          <w:rFonts w:hint="eastAsia"/>
        </w:rPr>
        <w:t>15</w:t>
      </w:r>
      <w:r>
        <w:rPr>
          <w:rFonts w:hint="eastAsia"/>
        </w:rPr>
        <w:t>年向可强制执行的住房权受益人提供住房行动计划发布了官方指示；</w:t>
      </w:r>
    </w:p>
    <w:p w:rsidR="00FA6254" w:rsidRDefault="00FA6254" w:rsidP="00FA6254">
      <w:pPr>
        <w:pStyle w:val="SingleTxtGC"/>
        <w:numPr>
          <w:ilvl w:val="0"/>
          <w:numId w:val="23"/>
        </w:numPr>
        <w:rPr>
          <w:rFonts w:hint="eastAsia"/>
        </w:rPr>
      </w:pPr>
      <w:r>
        <w:rPr>
          <w:rFonts w:hint="eastAsia"/>
        </w:rPr>
        <w:t>根据</w:t>
      </w:r>
      <w:r>
        <w:rPr>
          <w:rFonts w:hint="eastAsia"/>
        </w:rPr>
        <w:t>2</w:t>
      </w:r>
      <w:r>
        <w:rPr>
          <w:rFonts w:hint="eastAsia"/>
        </w:rPr>
        <w:t>0</w:t>
      </w:r>
      <w:r>
        <w:rPr>
          <w:rFonts w:hint="eastAsia"/>
        </w:rPr>
        <w:t>16</w:t>
      </w:r>
      <w:r>
        <w:rPr>
          <w:rFonts w:hint="eastAsia"/>
        </w:rPr>
        <w:t>年</w:t>
      </w:r>
      <w:r>
        <w:rPr>
          <w:rFonts w:hint="eastAsia"/>
        </w:rPr>
        <w:t>1</w:t>
      </w:r>
      <w:r>
        <w:rPr>
          <w:rFonts w:hint="eastAsia"/>
        </w:rPr>
        <w:t>月</w:t>
      </w:r>
      <w:r>
        <w:rPr>
          <w:rFonts w:hint="eastAsia"/>
        </w:rPr>
        <w:t>26</w:t>
      </w:r>
      <w:r>
        <w:rPr>
          <w:rFonts w:hint="eastAsia"/>
        </w:rPr>
        <w:t>日第</w:t>
      </w:r>
      <w:r>
        <w:rPr>
          <w:rFonts w:hint="eastAsia"/>
        </w:rPr>
        <w:t>2</w:t>
      </w:r>
      <w:r>
        <w:rPr>
          <w:rFonts w:hint="eastAsia"/>
        </w:rPr>
        <w:t>0</w:t>
      </w:r>
      <w:r>
        <w:rPr>
          <w:rFonts w:hint="eastAsia"/>
        </w:rPr>
        <w:t>16</w:t>
      </w:r>
      <w:r>
        <w:rPr>
          <w:rFonts w:hint="eastAsia"/>
        </w:rPr>
        <w:t>-</w:t>
      </w:r>
      <w:r>
        <w:rPr>
          <w:rFonts w:hint="eastAsia"/>
        </w:rPr>
        <w:t>41</w:t>
      </w:r>
      <w:r>
        <w:rPr>
          <w:rFonts w:hint="eastAsia"/>
        </w:rPr>
        <w:t>号法，扩大了第三方支付机制的适用范围；</w:t>
      </w:r>
    </w:p>
    <w:p w:rsidR="00FA6254" w:rsidRDefault="00FA6254" w:rsidP="00FA6254">
      <w:pPr>
        <w:pStyle w:val="SingleTxtGC"/>
        <w:numPr>
          <w:ilvl w:val="0"/>
          <w:numId w:val="23"/>
        </w:numPr>
        <w:rPr>
          <w:rFonts w:hint="eastAsia"/>
        </w:rPr>
      </w:pPr>
      <w:r>
        <w:rPr>
          <w:rFonts w:hint="eastAsia"/>
        </w:rPr>
        <w:t>启动了</w:t>
      </w:r>
      <w:r>
        <w:rPr>
          <w:rFonts w:hint="eastAsia"/>
        </w:rPr>
        <w:t>“</w:t>
      </w:r>
      <w:r>
        <w:rPr>
          <w:rFonts w:hint="eastAsia"/>
        </w:rPr>
        <w:t>全面动员应对辍学问题</w:t>
      </w:r>
      <w:r>
        <w:rPr>
          <w:rFonts w:hint="eastAsia"/>
        </w:rPr>
        <w:t>”</w:t>
      </w:r>
      <w:r>
        <w:rPr>
          <w:rFonts w:hint="eastAsia"/>
        </w:rPr>
        <w:t>行动计划。该计划致力于在</w:t>
      </w:r>
      <w:r>
        <w:rPr>
          <w:rFonts w:hint="eastAsia"/>
        </w:rPr>
        <w:t>2</w:t>
      </w:r>
      <w:r>
        <w:rPr>
          <w:rFonts w:hint="eastAsia"/>
        </w:rPr>
        <w:t>0</w:t>
      </w:r>
      <w:r>
        <w:rPr>
          <w:rFonts w:hint="eastAsia"/>
        </w:rPr>
        <w:t>17</w:t>
      </w:r>
      <w:r>
        <w:rPr>
          <w:rFonts w:hint="eastAsia"/>
        </w:rPr>
        <w:t>年以前将辍学人数减半，并帮助已辍学者重返校园；</w:t>
      </w:r>
    </w:p>
    <w:p w:rsidR="00FA6254" w:rsidRDefault="00FA6254" w:rsidP="00FA6254">
      <w:pPr>
        <w:pStyle w:val="SingleTxtGC"/>
        <w:numPr>
          <w:ilvl w:val="0"/>
          <w:numId w:val="23"/>
        </w:numPr>
        <w:rPr>
          <w:rFonts w:hint="eastAsia"/>
        </w:rPr>
      </w:pPr>
      <w:r>
        <w:rPr>
          <w:rFonts w:hint="eastAsia"/>
        </w:rPr>
        <w:t>通过了</w:t>
      </w:r>
      <w:r>
        <w:rPr>
          <w:rFonts w:hint="eastAsia"/>
        </w:rPr>
        <w:t>2</w:t>
      </w:r>
      <w:r>
        <w:rPr>
          <w:rFonts w:hint="eastAsia"/>
        </w:rPr>
        <w:t>0</w:t>
      </w:r>
      <w:r>
        <w:rPr>
          <w:rFonts w:hint="eastAsia"/>
        </w:rPr>
        <w:t>15</w:t>
      </w:r>
      <w:r>
        <w:rPr>
          <w:rFonts w:hint="eastAsia"/>
        </w:rPr>
        <w:t>年</w:t>
      </w:r>
      <w:r>
        <w:rPr>
          <w:rFonts w:hint="eastAsia"/>
        </w:rPr>
        <w:t>7</w:t>
      </w:r>
      <w:r>
        <w:rPr>
          <w:rFonts w:hint="eastAsia"/>
        </w:rPr>
        <w:t>月</w:t>
      </w:r>
      <w:r>
        <w:rPr>
          <w:rFonts w:hint="eastAsia"/>
        </w:rPr>
        <w:t>29</w:t>
      </w:r>
      <w:r>
        <w:rPr>
          <w:rFonts w:hint="eastAsia"/>
        </w:rPr>
        <w:t>日第</w:t>
      </w:r>
      <w:r>
        <w:rPr>
          <w:rFonts w:hint="eastAsia"/>
        </w:rPr>
        <w:t>2</w:t>
      </w:r>
      <w:r>
        <w:rPr>
          <w:rFonts w:hint="eastAsia"/>
        </w:rPr>
        <w:t>0</w:t>
      </w:r>
      <w:r>
        <w:rPr>
          <w:rFonts w:hint="eastAsia"/>
        </w:rPr>
        <w:t>15</w:t>
      </w:r>
      <w:r>
        <w:rPr>
          <w:rFonts w:hint="eastAsia"/>
        </w:rPr>
        <w:t>-</w:t>
      </w:r>
      <w:r>
        <w:rPr>
          <w:rFonts w:hint="eastAsia"/>
        </w:rPr>
        <w:t>925</w:t>
      </w:r>
      <w:r>
        <w:rPr>
          <w:rFonts w:hint="eastAsia"/>
        </w:rPr>
        <w:t>号法，由此完成了始于</w:t>
      </w:r>
      <w:r>
        <w:rPr>
          <w:rFonts w:hint="eastAsia"/>
        </w:rPr>
        <w:t>2</w:t>
      </w:r>
      <w:r>
        <w:rPr>
          <w:rFonts w:hint="eastAsia"/>
        </w:rPr>
        <w:t>0</w:t>
      </w:r>
      <w:r>
        <w:rPr>
          <w:rFonts w:hint="eastAsia"/>
        </w:rPr>
        <w:t>13</w:t>
      </w:r>
      <w:r>
        <w:rPr>
          <w:rFonts w:hint="eastAsia"/>
        </w:rPr>
        <w:t>年的庇护制度改革。</w:t>
      </w:r>
    </w:p>
    <w:p w:rsidR="00FA6254" w:rsidRDefault="00FA6254" w:rsidP="00FA6254">
      <w:pPr>
        <w:pStyle w:val="H1GC"/>
        <w:rPr>
          <w:rFonts w:hint="eastAsia"/>
        </w:rPr>
      </w:pPr>
      <w:r>
        <w:rPr>
          <w:rFonts w:hint="eastAsia"/>
        </w:rPr>
        <w:tab/>
      </w:r>
      <w:r>
        <w:rPr>
          <w:rFonts w:hint="eastAsia"/>
        </w:rPr>
        <w:t>C</w:t>
      </w:r>
      <w:r>
        <w:rPr>
          <w:rFonts w:hint="eastAsia"/>
        </w:rPr>
        <w:t>.</w:t>
      </w:r>
      <w:r>
        <w:rPr>
          <w:rFonts w:hint="eastAsia"/>
        </w:rPr>
        <w:tab/>
      </w:r>
      <w:r>
        <w:rPr>
          <w:rFonts w:hint="eastAsia"/>
        </w:rPr>
        <w:t>关切的主要问题和建议</w:t>
      </w:r>
    </w:p>
    <w:p w:rsidR="00FA6254" w:rsidRDefault="00FA6254" w:rsidP="00FA6254">
      <w:pPr>
        <w:pStyle w:val="H23GC"/>
        <w:rPr>
          <w:rFonts w:hint="eastAsia"/>
        </w:rPr>
      </w:pPr>
      <w:r>
        <w:rPr>
          <w:rFonts w:hint="eastAsia"/>
        </w:rPr>
        <w:tab/>
      </w:r>
      <w:r>
        <w:rPr>
          <w:rFonts w:hint="eastAsia"/>
        </w:rPr>
        <w:tab/>
      </w:r>
      <w:r>
        <w:rPr>
          <w:rFonts w:hint="eastAsia"/>
        </w:rPr>
        <w:t>《公约》的适用问题</w:t>
      </w:r>
    </w:p>
    <w:p w:rsidR="00FA6254" w:rsidRDefault="00FA6254" w:rsidP="00FA6254">
      <w:pPr>
        <w:pStyle w:val="SingleTxtGC"/>
        <w:rPr>
          <w:rFonts w:hint="eastAsia"/>
        </w:rPr>
      </w:pPr>
      <w:r>
        <w:rPr>
          <w:rFonts w:hint="eastAsia"/>
        </w:rPr>
        <w:t>5</w:t>
      </w:r>
      <w:r>
        <w:rPr>
          <w:rFonts w:hint="eastAsia"/>
        </w:rPr>
        <w:t>.</w:t>
      </w:r>
      <w:r>
        <w:rPr>
          <w:rFonts w:hint="eastAsia"/>
        </w:rPr>
        <w:tab/>
      </w:r>
      <w:r>
        <w:rPr>
          <w:rFonts w:hint="eastAsia"/>
        </w:rPr>
        <w:t>委员会满意地注意到缔约国的最高上诉法院曾在若干判决中援引《公约》条文，但委员会感到关切的是，该法院和缔约国的其他法院曾裁定《公约》的某些条款不适用，其中包括最高上诉法院已裁定可予采纳的某些条款。委员会还表示注意到最高行政法院就确定国际条约条款可否适用问题确立的标准</w:t>
      </w:r>
      <w:r>
        <w:rPr>
          <w:rFonts w:hint="eastAsia"/>
        </w:rPr>
        <w:t>(</w:t>
      </w:r>
      <w:r>
        <w:rPr>
          <w:rFonts w:hint="eastAsia"/>
        </w:rPr>
        <w:t>第二条第一款</w:t>
      </w:r>
      <w:r>
        <w:rPr>
          <w:rFonts w:hint="eastAsia"/>
        </w:rPr>
        <w:t>)</w:t>
      </w:r>
      <w:r>
        <w:rPr>
          <w:rFonts w:hint="eastAsia"/>
        </w:rPr>
        <w:t>。</w:t>
      </w:r>
    </w:p>
    <w:p w:rsidR="00FA6254" w:rsidRPr="009828EF" w:rsidRDefault="00FA6254" w:rsidP="00FA6254">
      <w:pPr>
        <w:pStyle w:val="SingleTxtGC"/>
        <w:rPr>
          <w:rFonts w:ascii="Time New Roman" w:eastAsia="黑体" w:hAnsi="Time New Roman" w:hint="eastAsia"/>
        </w:rPr>
      </w:pPr>
      <w:r w:rsidRPr="009828EF">
        <w:rPr>
          <w:rFonts w:ascii="Time New Roman" w:eastAsia="黑体" w:hAnsi="Time New Roman" w:hint="eastAsia"/>
        </w:rPr>
        <w:t>6</w:t>
      </w:r>
      <w:r w:rsidRPr="009828EF">
        <w:rPr>
          <w:rFonts w:ascii="Time New Roman" w:eastAsia="黑体" w:hAnsi="Time New Roman" w:hint="eastAsia"/>
        </w:rPr>
        <w:t>.</w:t>
      </w:r>
      <w:r w:rsidRPr="009828EF">
        <w:rPr>
          <w:rFonts w:ascii="Time New Roman" w:eastAsia="黑体" w:hAnsi="Time New Roman" w:hint="eastAsia"/>
        </w:rPr>
        <w:tab/>
      </w:r>
      <w:r w:rsidRPr="009828EF">
        <w:rPr>
          <w:rFonts w:ascii="Time New Roman" w:eastAsia="黑体" w:hAnsi="Time New Roman" w:hint="eastAsia"/>
        </w:rPr>
        <w:t>委员会敦促缔约国采取举措，确保该国的法院根据最高上诉法院的判例和最高行政法院的决定就《公约》适用问题采用统一标准。委员会尤其建议让法官、律师和公众了解经济、社会及文化权利的可受理性以及在法庭上援引《公约》的可能性。委员会提请缔约国注意委员会关于《公约》在国家层面适用问题的第</w:t>
      </w:r>
      <w:r w:rsidRPr="009828EF">
        <w:rPr>
          <w:rFonts w:ascii="Time New Roman" w:eastAsia="黑体" w:hAnsi="Time New Roman" w:hint="eastAsia"/>
        </w:rPr>
        <w:t>9</w:t>
      </w:r>
      <w:r w:rsidRPr="009828EF">
        <w:rPr>
          <w:rFonts w:ascii="Time New Roman" w:eastAsia="黑体" w:hAnsi="Time New Roman" w:hint="eastAsia"/>
        </w:rPr>
        <w:t>号一般性意见</w:t>
      </w:r>
      <w:r w:rsidRPr="009828EF">
        <w:rPr>
          <w:rFonts w:ascii="Time New Roman" w:eastAsia="黑体" w:hAnsi="Time New Roman" w:hint="eastAsia"/>
        </w:rPr>
        <w:t>(1998</w:t>
      </w:r>
      <w:r w:rsidRPr="009828EF">
        <w:rPr>
          <w:rFonts w:ascii="Time New Roman" w:eastAsia="黑体" w:hAnsi="Time New Roman" w:hint="eastAsia"/>
        </w:rPr>
        <w:t>年</w:t>
      </w:r>
      <w:r w:rsidRPr="009828EF">
        <w:rPr>
          <w:rFonts w:ascii="Time New Roman" w:eastAsia="黑体" w:hAnsi="Time New Roman" w:hint="eastAsia"/>
        </w:rPr>
        <w:t>)</w:t>
      </w:r>
      <w:r w:rsidRPr="009828EF">
        <w:rPr>
          <w:rFonts w:ascii="Time New Roman" w:eastAsia="黑体" w:hAnsi="Time New Roman" w:hint="eastAsia"/>
        </w:rPr>
        <w:t>。</w:t>
      </w:r>
    </w:p>
    <w:p w:rsidR="00FA6254" w:rsidRDefault="00FA6254" w:rsidP="00FA6254">
      <w:pPr>
        <w:pStyle w:val="H23GC"/>
        <w:rPr>
          <w:rFonts w:hint="eastAsia"/>
        </w:rPr>
      </w:pPr>
      <w:r>
        <w:rPr>
          <w:rFonts w:hint="eastAsia"/>
        </w:rPr>
        <w:tab/>
      </w:r>
      <w:r>
        <w:rPr>
          <w:rFonts w:hint="eastAsia"/>
        </w:rPr>
        <w:tab/>
      </w:r>
      <w:r>
        <w:rPr>
          <w:rFonts w:hint="eastAsia"/>
        </w:rPr>
        <w:t>发展援助</w:t>
      </w:r>
    </w:p>
    <w:p w:rsidR="00FA6254" w:rsidRDefault="00FA6254" w:rsidP="00FA6254">
      <w:pPr>
        <w:pStyle w:val="SingleTxtGC"/>
        <w:rPr>
          <w:rFonts w:hint="eastAsia"/>
        </w:rPr>
      </w:pPr>
      <w:r>
        <w:rPr>
          <w:rFonts w:hint="eastAsia"/>
        </w:rPr>
        <w:t>7</w:t>
      </w:r>
      <w:r>
        <w:rPr>
          <w:rFonts w:hint="eastAsia"/>
        </w:rPr>
        <w:t>.</w:t>
      </w:r>
      <w:r>
        <w:rPr>
          <w:rFonts w:hint="eastAsia"/>
        </w:rPr>
        <w:tab/>
      </w:r>
      <w:r>
        <w:rPr>
          <w:rFonts w:hint="eastAsia"/>
        </w:rPr>
        <w:t>委员会感到遗憾的是，缔约国提供的官方发展援助未达到国际上商定的国民生产总值</w:t>
      </w:r>
      <w:r>
        <w:rPr>
          <w:rFonts w:hint="eastAsia"/>
        </w:rPr>
        <w:t>0.</w:t>
      </w:r>
      <w:r>
        <w:rPr>
          <w:rFonts w:hint="eastAsia"/>
        </w:rPr>
        <w:t>7</w:t>
      </w:r>
      <w:r>
        <w:rPr>
          <w:rFonts w:hint="eastAsia"/>
        </w:rPr>
        <w:t>%</w:t>
      </w:r>
      <w:r>
        <w:rPr>
          <w:rFonts w:hint="eastAsia"/>
        </w:rPr>
        <w:t>这一指标。委员会关切地注意到，缔约国提供发展援助时对活动领域进行尽职调查的要求，比如与可持续发展以及减轻环境和社会风险有关的尽职调查要求，无法为《公约》所载各项权利提供全面保护</w:t>
      </w:r>
      <w:r>
        <w:rPr>
          <w:rFonts w:hint="eastAsia"/>
        </w:rPr>
        <w:t>(</w:t>
      </w:r>
      <w:r>
        <w:rPr>
          <w:rFonts w:hint="eastAsia"/>
        </w:rPr>
        <w:t>第二条第一款</w:t>
      </w:r>
      <w:r>
        <w:rPr>
          <w:rFonts w:hint="eastAsia"/>
        </w:rPr>
        <w:t>)</w:t>
      </w:r>
      <w:r>
        <w:rPr>
          <w:rFonts w:hint="eastAsia"/>
        </w:rPr>
        <w:t>。</w:t>
      </w:r>
    </w:p>
    <w:p w:rsidR="00FA6254" w:rsidRPr="009828EF" w:rsidRDefault="00FA6254" w:rsidP="00FA6254">
      <w:pPr>
        <w:pStyle w:val="SingleTxtGC"/>
        <w:rPr>
          <w:rFonts w:ascii="Time New Roman" w:eastAsia="黑体" w:hAnsi="Time New Roman" w:hint="eastAsia"/>
        </w:rPr>
      </w:pPr>
      <w:r w:rsidRPr="009828EF">
        <w:rPr>
          <w:rFonts w:ascii="Time New Roman" w:eastAsia="黑体" w:hAnsi="Time New Roman" w:hint="eastAsia"/>
        </w:rPr>
        <w:t>8</w:t>
      </w:r>
      <w:r w:rsidRPr="009828EF">
        <w:rPr>
          <w:rFonts w:ascii="Time New Roman" w:eastAsia="黑体" w:hAnsi="Time New Roman" w:hint="eastAsia"/>
        </w:rPr>
        <w:t>.</w:t>
      </w:r>
      <w:r w:rsidRPr="009828EF">
        <w:rPr>
          <w:rFonts w:ascii="Time New Roman" w:eastAsia="黑体" w:hAnsi="Time New Roman" w:hint="eastAsia"/>
        </w:rPr>
        <w:tab/>
      </w:r>
      <w:r w:rsidRPr="009828EF">
        <w:rPr>
          <w:rFonts w:ascii="Time New Roman" w:eastAsia="黑体" w:hAnsi="Time New Roman" w:hint="eastAsia"/>
        </w:rPr>
        <w:t>委员会建议缔约国加倍努力，将其所提供的发展援助金额提高到国际上商定的国民生产总值</w:t>
      </w:r>
      <w:r w:rsidRPr="009828EF">
        <w:rPr>
          <w:rFonts w:ascii="Time New Roman" w:eastAsia="黑体" w:hAnsi="Time New Roman" w:hint="eastAsia"/>
        </w:rPr>
        <w:t>0.</w:t>
      </w:r>
      <w:r w:rsidRPr="009828EF">
        <w:rPr>
          <w:rFonts w:ascii="Time New Roman" w:eastAsia="黑体" w:hAnsi="Time New Roman" w:hint="eastAsia"/>
        </w:rPr>
        <w:t>7</w:t>
      </w:r>
      <w:r w:rsidRPr="009828EF">
        <w:rPr>
          <w:rFonts w:ascii="Time New Roman" w:eastAsia="黑体" w:hAnsi="Time New Roman" w:hint="eastAsia"/>
        </w:rPr>
        <w:t>%</w:t>
      </w:r>
      <w:r w:rsidRPr="009828EF">
        <w:rPr>
          <w:rFonts w:ascii="Time New Roman" w:eastAsia="黑体" w:hAnsi="Time New Roman" w:hint="eastAsia"/>
        </w:rPr>
        <w:t>水平。委员会还建议缔约国开发强大的方法工具，用以分</w:t>
      </w:r>
      <w:r w:rsidRPr="009828EF">
        <w:rPr>
          <w:rFonts w:ascii="Time New Roman" w:eastAsia="黑体" w:hAnsi="Time New Roman" w:hint="eastAsia"/>
        </w:rPr>
        <w:lastRenderedPageBreak/>
        <w:t>析发展机构资助的活动对享有《公约》所载权利产生的影响。此外，委员会建议缔约国将《公约》纳入上述发展机构的履约评估框架。</w:t>
      </w:r>
    </w:p>
    <w:p w:rsidR="00FA6254" w:rsidRDefault="00FA6254" w:rsidP="00FA6254">
      <w:pPr>
        <w:pStyle w:val="H23GC"/>
        <w:rPr>
          <w:rFonts w:hint="eastAsia"/>
        </w:rPr>
      </w:pPr>
      <w:r>
        <w:rPr>
          <w:rFonts w:hint="eastAsia"/>
        </w:rPr>
        <w:tab/>
      </w:r>
      <w:r>
        <w:rPr>
          <w:rFonts w:hint="eastAsia"/>
        </w:rPr>
        <w:tab/>
      </w:r>
      <w:r>
        <w:rPr>
          <w:rFonts w:hint="eastAsia"/>
        </w:rPr>
        <w:t>双边和多边贸易和投资协定</w:t>
      </w:r>
    </w:p>
    <w:p w:rsidR="00FA6254" w:rsidRDefault="00FA6254" w:rsidP="00FA6254">
      <w:pPr>
        <w:pStyle w:val="SingleTxtGC"/>
        <w:rPr>
          <w:rFonts w:hint="eastAsia"/>
        </w:rPr>
      </w:pPr>
      <w:r>
        <w:rPr>
          <w:rFonts w:hint="eastAsia"/>
        </w:rPr>
        <w:t>9</w:t>
      </w:r>
      <w:r>
        <w:rPr>
          <w:rFonts w:hint="eastAsia"/>
        </w:rPr>
        <w:t>.</w:t>
      </w:r>
      <w:r>
        <w:rPr>
          <w:rFonts w:hint="eastAsia"/>
        </w:rPr>
        <w:tab/>
      </w:r>
      <w:r>
        <w:rPr>
          <w:rFonts w:hint="eastAsia"/>
        </w:rPr>
        <w:t>委员会感到关切的是，缔约国未能关注该国或欧洲联盟缔结或正在谈判的双边或多边贸易或投资协定对各个伙伴国享有《公约》所载权利的影响。委员会尤其感到关切的是，几项协定规定的国家与投资方之间的争议解决机制可能会削弱相关国家保护和实现《公约》所载某些权利的能力</w:t>
      </w:r>
      <w:r>
        <w:rPr>
          <w:rFonts w:hint="eastAsia"/>
        </w:rPr>
        <w:t>(</w:t>
      </w:r>
      <w:r>
        <w:rPr>
          <w:rFonts w:hint="eastAsia"/>
        </w:rPr>
        <w:t>第二条第一款</w:t>
      </w:r>
      <w:r>
        <w:rPr>
          <w:rFonts w:hint="eastAsia"/>
        </w:rPr>
        <w:t>)</w:t>
      </w:r>
      <w:r>
        <w:rPr>
          <w:rFonts w:hint="eastAsia"/>
        </w:rPr>
        <w:t>。</w:t>
      </w:r>
    </w:p>
    <w:p w:rsidR="00FA6254" w:rsidRPr="009828EF" w:rsidRDefault="00FA6254" w:rsidP="00FA6254">
      <w:pPr>
        <w:pStyle w:val="SingleTxtGC"/>
        <w:rPr>
          <w:rFonts w:ascii="Time New Roman" w:eastAsia="黑体" w:hAnsi="Time New Roman" w:hint="eastAsia"/>
        </w:rPr>
      </w:pPr>
      <w:r w:rsidRPr="009828EF">
        <w:rPr>
          <w:rFonts w:ascii="Time New Roman" w:eastAsia="黑体" w:hAnsi="Time New Roman" w:hint="eastAsia"/>
        </w:rPr>
        <w:t>1</w:t>
      </w:r>
      <w:r w:rsidRPr="009828EF">
        <w:rPr>
          <w:rFonts w:ascii="Time New Roman" w:eastAsia="黑体" w:hAnsi="Time New Roman" w:hint="eastAsia"/>
        </w:rPr>
        <w:t>0.</w:t>
      </w:r>
      <w:r w:rsidRPr="009828EF">
        <w:rPr>
          <w:rFonts w:ascii="Time New Roman" w:eastAsia="黑体" w:hAnsi="Time New Roman" w:hint="eastAsia"/>
        </w:rPr>
        <w:tab/>
      </w:r>
      <w:r w:rsidRPr="009828EF">
        <w:rPr>
          <w:rFonts w:ascii="Time New Roman" w:eastAsia="黑体" w:hAnsi="Time New Roman" w:hint="eastAsia"/>
        </w:rPr>
        <w:t>委员会呼吁缔约国在谈判和履行双边和多边贸易和投资协定时全面承担起该国根据《公约》应履行的义务。委员会尤其鼓励缔约国：</w:t>
      </w:r>
    </w:p>
    <w:p w:rsidR="00FA6254" w:rsidRPr="009828EF" w:rsidRDefault="00FA6254" w:rsidP="00FA6254">
      <w:pPr>
        <w:pStyle w:val="SingleTxtGC"/>
        <w:numPr>
          <w:ilvl w:val="0"/>
          <w:numId w:val="21"/>
        </w:numPr>
        <w:rPr>
          <w:rFonts w:ascii="Time New Roman" w:eastAsia="黑体" w:hAnsi="Time New Roman" w:hint="eastAsia"/>
        </w:rPr>
      </w:pPr>
      <w:r w:rsidRPr="009828EF">
        <w:rPr>
          <w:rFonts w:ascii="Time New Roman" w:eastAsia="黑体" w:hAnsi="Time New Roman" w:hint="eastAsia"/>
        </w:rPr>
        <w:t>确保在此</w:t>
      </w:r>
      <w:proofErr w:type="gramStart"/>
      <w:r w:rsidRPr="009828EF">
        <w:rPr>
          <w:rFonts w:ascii="Time New Roman" w:eastAsia="黑体" w:hAnsi="Time New Roman" w:hint="eastAsia"/>
        </w:rPr>
        <w:t>类协定</w:t>
      </w:r>
      <w:proofErr w:type="gramEnd"/>
      <w:r w:rsidRPr="009828EF">
        <w:rPr>
          <w:rFonts w:ascii="Time New Roman" w:eastAsia="黑体" w:hAnsi="Time New Roman" w:hint="eastAsia"/>
        </w:rPr>
        <w:t>的起草、谈判和批准过程中，根据对预计影响进行的评估，与包括所涉社区在内的各利益攸关方进行磋商；</w:t>
      </w:r>
    </w:p>
    <w:p w:rsidR="00FA6254" w:rsidRPr="009828EF" w:rsidRDefault="00FA6254" w:rsidP="00FA6254">
      <w:pPr>
        <w:pStyle w:val="SingleTxtGC"/>
        <w:numPr>
          <w:ilvl w:val="0"/>
          <w:numId w:val="21"/>
        </w:numPr>
        <w:rPr>
          <w:rFonts w:ascii="Time New Roman" w:eastAsia="黑体" w:hAnsi="Time New Roman" w:hint="eastAsia"/>
        </w:rPr>
      </w:pPr>
      <w:r w:rsidRPr="009828EF">
        <w:rPr>
          <w:rFonts w:ascii="Time New Roman" w:eastAsia="黑体" w:hAnsi="Time New Roman" w:hint="eastAsia"/>
        </w:rPr>
        <w:t>确保在协定履行过程中有计划、有步骤地开展影响评估，以期酌情对承诺的内容</w:t>
      </w:r>
      <w:proofErr w:type="gramStart"/>
      <w:r w:rsidRPr="009828EF">
        <w:rPr>
          <w:rFonts w:ascii="Time New Roman" w:eastAsia="黑体" w:hAnsi="Time New Roman" w:hint="eastAsia"/>
        </w:rPr>
        <w:t>作出</w:t>
      </w:r>
      <w:proofErr w:type="gramEnd"/>
      <w:r w:rsidRPr="009828EF">
        <w:rPr>
          <w:rFonts w:ascii="Time New Roman" w:eastAsia="黑体" w:hAnsi="Time New Roman" w:hint="eastAsia"/>
        </w:rPr>
        <w:t>调整；</w:t>
      </w:r>
    </w:p>
    <w:p w:rsidR="00FA6254" w:rsidRPr="009828EF" w:rsidRDefault="00FA6254" w:rsidP="00FA6254">
      <w:pPr>
        <w:pStyle w:val="SingleTxtGC"/>
        <w:numPr>
          <w:ilvl w:val="0"/>
          <w:numId w:val="21"/>
        </w:numPr>
        <w:rPr>
          <w:rFonts w:ascii="Time New Roman" w:eastAsia="黑体" w:hAnsi="Time New Roman" w:hint="eastAsia"/>
        </w:rPr>
      </w:pPr>
      <w:r w:rsidRPr="009828EF">
        <w:rPr>
          <w:rFonts w:ascii="Time New Roman" w:eastAsia="黑体" w:hAnsi="Time New Roman" w:hint="eastAsia"/>
        </w:rPr>
        <w:t>确保争议解决机制不会危及缔约国履行《公约》规定的义务的能力。</w:t>
      </w:r>
    </w:p>
    <w:p w:rsidR="00FA6254" w:rsidRPr="009828EF" w:rsidRDefault="00FA6254" w:rsidP="00FA6254">
      <w:pPr>
        <w:pStyle w:val="SingleTxtGC"/>
        <w:rPr>
          <w:rFonts w:ascii="Time New Roman" w:eastAsia="黑体" w:hAnsi="Time New Roman" w:hint="eastAsia"/>
        </w:rPr>
      </w:pPr>
      <w:r w:rsidRPr="009828EF">
        <w:rPr>
          <w:rFonts w:ascii="Time New Roman" w:eastAsia="黑体" w:hAnsi="Time New Roman" w:hint="eastAsia"/>
        </w:rPr>
        <w:t>11</w:t>
      </w:r>
      <w:r w:rsidRPr="009828EF">
        <w:rPr>
          <w:rFonts w:ascii="Time New Roman" w:eastAsia="黑体" w:hAnsi="Time New Roman" w:hint="eastAsia"/>
        </w:rPr>
        <w:t>.</w:t>
      </w:r>
      <w:r w:rsidRPr="009828EF">
        <w:rPr>
          <w:rFonts w:ascii="Time New Roman" w:eastAsia="黑体" w:hAnsi="Time New Roman" w:hint="eastAsia"/>
        </w:rPr>
        <w:tab/>
      </w:r>
      <w:r w:rsidRPr="009828EF">
        <w:rPr>
          <w:rFonts w:ascii="Time New Roman" w:eastAsia="黑体" w:hAnsi="Time New Roman" w:hint="eastAsia"/>
        </w:rPr>
        <w:t>委员会还敦促缔约国采取一切可行举措，确保该国身为成员国的国际组织所通过的决定和政策符合该国根据《公约》应履行的义务。</w:t>
      </w:r>
    </w:p>
    <w:p w:rsidR="00FA6254" w:rsidRDefault="00FA6254" w:rsidP="00FA6254">
      <w:pPr>
        <w:pStyle w:val="H23GC"/>
        <w:rPr>
          <w:rFonts w:hint="eastAsia"/>
        </w:rPr>
      </w:pPr>
      <w:r>
        <w:rPr>
          <w:rFonts w:hint="eastAsia"/>
        </w:rPr>
        <w:tab/>
      </w:r>
      <w:r>
        <w:rPr>
          <w:rFonts w:hint="eastAsia"/>
        </w:rPr>
        <w:tab/>
      </w:r>
      <w:r>
        <w:rPr>
          <w:rFonts w:hint="eastAsia"/>
        </w:rPr>
        <w:t>企业社会责任</w:t>
      </w:r>
    </w:p>
    <w:p w:rsidR="00FA6254" w:rsidRDefault="00FA6254" w:rsidP="00FA6254">
      <w:pPr>
        <w:pStyle w:val="SingleTxtGC"/>
        <w:rPr>
          <w:rFonts w:hint="eastAsia"/>
        </w:rPr>
      </w:pPr>
      <w:r>
        <w:rPr>
          <w:rFonts w:hint="eastAsia"/>
        </w:rPr>
        <w:t>12</w:t>
      </w:r>
      <w:r>
        <w:rPr>
          <w:rFonts w:hint="eastAsia"/>
        </w:rPr>
        <w:t>.</w:t>
      </w:r>
      <w:r>
        <w:rPr>
          <w:rFonts w:hint="eastAsia"/>
        </w:rPr>
        <w:tab/>
      </w:r>
      <w:r>
        <w:rPr>
          <w:rFonts w:hint="eastAsia"/>
        </w:rPr>
        <w:t>委员会遗憾地注意到关于企业对整个供应链负有尽职调查之责的法案迟迟未能通过，尤其是，关于发展政策与国际声援问题的</w:t>
      </w:r>
      <w:r>
        <w:rPr>
          <w:rFonts w:hint="eastAsia"/>
        </w:rPr>
        <w:t>2</w:t>
      </w:r>
      <w:r>
        <w:rPr>
          <w:rFonts w:hint="eastAsia"/>
        </w:rPr>
        <w:t>0</w:t>
      </w:r>
      <w:r>
        <w:rPr>
          <w:rFonts w:hint="eastAsia"/>
        </w:rPr>
        <w:t>14</w:t>
      </w:r>
      <w:r>
        <w:rPr>
          <w:rFonts w:hint="eastAsia"/>
        </w:rPr>
        <w:t>年</w:t>
      </w:r>
      <w:r>
        <w:rPr>
          <w:rFonts w:hint="eastAsia"/>
        </w:rPr>
        <w:t>7</w:t>
      </w:r>
      <w:r>
        <w:rPr>
          <w:rFonts w:hint="eastAsia"/>
        </w:rPr>
        <w:t>月</w:t>
      </w:r>
      <w:r>
        <w:rPr>
          <w:rFonts w:hint="eastAsia"/>
        </w:rPr>
        <w:t>7</w:t>
      </w:r>
      <w:r>
        <w:rPr>
          <w:rFonts w:hint="eastAsia"/>
        </w:rPr>
        <w:t>日第</w:t>
      </w:r>
      <w:r>
        <w:rPr>
          <w:rFonts w:hint="eastAsia"/>
        </w:rPr>
        <w:t>2</w:t>
      </w:r>
      <w:r>
        <w:rPr>
          <w:rFonts w:hint="eastAsia"/>
        </w:rPr>
        <w:t>0</w:t>
      </w:r>
      <w:r>
        <w:rPr>
          <w:rFonts w:hint="eastAsia"/>
        </w:rPr>
        <w:t>14</w:t>
      </w:r>
      <w:r>
        <w:rPr>
          <w:rFonts w:hint="eastAsia"/>
        </w:rPr>
        <w:t>-</w:t>
      </w:r>
      <w:r>
        <w:rPr>
          <w:rFonts w:hint="eastAsia"/>
        </w:rPr>
        <w:t>773</w:t>
      </w:r>
      <w:r>
        <w:rPr>
          <w:rFonts w:hint="eastAsia"/>
        </w:rPr>
        <w:t>号法没有在这方面对企业规定任何具有约束力的义务</w:t>
      </w:r>
      <w:r>
        <w:rPr>
          <w:rFonts w:hint="eastAsia"/>
        </w:rPr>
        <w:t>(</w:t>
      </w:r>
      <w:r>
        <w:rPr>
          <w:rFonts w:hint="eastAsia"/>
        </w:rPr>
        <w:t>第二条第一款</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13</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采取措施，防止在其管辖下的企业在国外侵犯人权。在这个问题上，委员会鼓励缔约国加快通过一部法律，规定此类企业有义务注意人权问题，并确保因上述企业在国外开展的活动而人权遭到侵犯的受害者有在缔约国的法院获得补救的机会。</w:t>
      </w:r>
    </w:p>
    <w:p w:rsidR="00FA6254" w:rsidRDefault="00FA6254" w:rsidP="00FA6254">
      <w:pPr>
        <w:pStyle w:val="H23GC"/>
        <w:rPr>
          <w:rFonts w:hint="eastAsia"/>
        </w:rPr>
      </w:pPr>
      <w:r>
        <w:rPr>
          <w:rFonts w:hint="eastAsia"/>
        </w:rPr>
        <w:tab/>
      </w:r>
      <w:r>
        <w:rPr>
          <w:rFonts w:hint="eastAsia"/>
        </w:rPr>
        <w:tab/>
      </w:r>
      <w:r>
        <w:rPr>
          <w:rFonts w:hint="eastAsia"/>
        </w:rPr>
        <w:t>承认少数群体</w:t>
      </w:r>
    </w:p>
    <w:p w:rsidR="00FA6254" w:rsidRDefault="00FA6254" w:rsidP="00FA6254">
      <w:pPr>
        <w:pStyle w:val="SingleTxtGC"/>
        <w:rPr>
          <w:rFonts w:hint="eastAsia"/>
        </w:rPr>
      </w:pPr>
      <w:r>
        <w:rPr>
          <w:rFonts w:hint="eastAsia"/>
        </w:rPr>
        <w:t>14</w:t>
      </w:r>
      <w:r>
        <w:rPr>
          <w:rFonts w:hint="eastAsia"/>
        </w:rPr>
        <w:t>.</w:t>
      </w:r>
      <w:r>
        <w:rPr>
          <w:rFonts w:hint="eastAsia"/>
        </w:rPr>
        <w:tab/>
      </w:r>
      <w:r>
        <w:rPr>
          <w:rFonts w:hint="eastAsia"/>
        </w:rPr>
        <w:t>委员会注意到缔约国认为承认少数群体或集体权利与其《宪法》不符，但委员会重申，法律面前人人平等原则和禁止歧视并非总是足以确保少数群体成员能够行使其经济、社会及文化权利。此外，委员会认为，妥善承认民族和文化上的少数群体不会削弱凝聚力和国家的团结，反倒会增进凝聚力和国家的团结</w:t>
      </w:r>
      <w:r>
        <w:rPr>
          <w:rFonts w:hint="eastAsia"/>
        </w:rPr>
        <w:t>(</w:t>
      </w:r>
      <w:r>
        <w:rPr>
          <w:rFonts w:hint="eastAsia"/>
        </w:rPr>
        <w:t>第二条第二款</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15</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委员会建议缔约国考虑重新审视该国在少数民族问题上的立场，并正式承认有必要保护所有少数群体的文化权利。因此，委员会重申在前一份结论性意见中就此提出的建议</w:t>
      </w:r>
      <w:r w:rsidRPr="009708E7">
        <w:rPr>
          <w:rFonts w:ascii="Time New Roman" w:eastAsia="黑体" w:hAnsi="Time New Roman" w:hint="eastAsia"/>
        </w:rPr>
        <w:t>(E</w:t>
      </w:r>
      <w:r w:rsidRPr="009708E7">
        <w:rPr>
          <w:rFonts w:ascii="Time New Roman" w:eastAsia="黑体" w:hAnsi="Time New Roman" w:hint="eastAsia"/>
        </w:rPr>
        <w:t>/</w:t>
      </w:r>
      <w:proofErr w:type="spellStart"/>
      <w:r w:rsidRPr="009708E7">
        <w:rPr>
          <w:rFonts w:ascii="Time New Roman" w:eastAsia="黑体" w:hAnsi="Time New Roman" w:hint="eastAsia"/>
        </w:rPr>
        <w:t>C</w:t>
      </w:r>
      <w:r w:rsidRPr="009708E7">
        <w:rPr>
          <w:rFonts w:ascii="Time New Roman" w:eastAsia="黑体" w:hAnsi="Time New Roman" w:hint="eastAsia"/>
        </w:rPr>
        <w:t>.</w:t>
      </w:r>
      <w:r w:rsidRPr="009708E7">
        <w:rPr>
          <w:rFonts w:ascii="Time New Roman" w:eastAsia="黑体" w:hAnsi="Time New Roman" w:hint="eastAsia"/>
        </w:rPr>
        <w:t>12</w:t>
      </w:r>
      <w:proofErr w:type="spellEnd"/>
      <w:r w:rsidRPr="009708E7">
        <w:rPr>
          <w:rFonts w:ascii="Time New Roman" w:eastAsia="黑体" w:hAnsi="Time New Roman" w:hint="eastAsia"/>
        </w:rPr>
        <w:t>/</w:t>
      </w:r>
      <w:r w:rsidRPr="009708E7">
        <w:rPr>
          <w:rFonts w:ascii="Time New Roman" w:eastAsia="黑体" w:hAnsi="Time New Roman" w:hint="eastAsia"/>
        </w:rPr>
        <w:t>FRA</w:t>
      </w:r>
      <w:r w:rsidRPr="009708E7">
        <w:rPr>
          <w:rFonts w:ascii="Time New Roman" w:eastAsia="黑体" w:hAnsi="Time New Roman" w:hint="eastAsia"/>
        </w:rPr>
        <w:t>/</w:t>
      </w:r>
      <w:r w:rsidRPr="009708E7">
        <w:rPr>
          <w:rFonts w:ascii="Time New Roman" w:eastAsia="黑体" w:hAnsi="Time New Roman" w:hint="eastAsia"/>
        </w:rPr>
        <w:t>CO</w:t>
      </w:r>
      <w:r w:rsidRPr="009708E7">
        <w:rPr>
          <w:rFonts w:ascii="Time New Roman" w:eastAsia="黑体" w:hAnsi="Time New Roman" w:hint="eastAsia"/>
        </w:rPr>
        <w:t>/</w:t>
      </w:r>
      <w:r w:rsidRPr="009708E7">
        <w:rPr>
          <w:rFonts w:ascii="Time New Roman" w:eastAsia="黑体" w:hAnsi="Time New Roman" w:hint="eastAsia"/>
        </w:rPr>
        <w:t>3)</w:t>
      </w:r>
      <w:r w:rsidRPr="009708E7">
        <w:rPr>
          <w:rFonts w:ascii="Time New Roman" w:eastAsia="黑体" w:hAnsi="Time New Roman" w:hint="eastAsia"/>
        </w:rPr>
        <w:t>。</w:t>
      </w:r>
    </w:p>
    <w:p w:rsidR="00FA6254" w:rsidRDefault="00FA6254" w:rsidP="00FA6254">
      <w:pPr>
        <w:pStyle w:val="H23GC"/>
        <w:rPr>
          <w:rFonts w:hint="eastAsia"/>
        </w:rPr>
      </w:pPr>
      <w:r>
        <w:rPr>
          <w:rFonts w:hint="eastAsia"/>
        </w:rPr>
        <w:lastRenderedPageBreak/>
        <w:tab/>
      </w:r>
      <w:r>
        <w:rPr>
          <w:rFonts w:hint="eastAsia"/>
        </w:rPr>
        <w:tab/>
      </w:r>
      <w:r>
        <w:rPr>
          <w:rFonts w:hint="eastAsia"/>
        </w:rPr>
        <w:t>歧视问题和分列统计数据</w:t>
      </w:r>
    </w:p>
    <w:p w:rsidR="00FA6254" w:rsidRDefault="00FA6254" w:rsidP="00FA6254">
      <w:pPr>
        <w:pStyle w:val="SingleTxtGC"/>
        <w:rPr>
          <w:rFonts w:hint="eastAsia"/>
        </w:rPr>
      </w:pPr>
      <w:r>
        <w:rPr>
          <w:rFonts w:hint="eastAsia"/>
        </w:rPr>
        <w:t>16</w:t>
      </w:r>
      <w:r>
        <w:rPr>
          <w:rFonts w:hint="eastAsia"/>
        </w:rPr>
        <w:t>.</w:t>
      </w:r>
      <w:r>
        <w:rPr>
          <w:rFonts w:hint="eastAsia"/>
        </w:rPr>
        <w:tab/>
      </w:r>
      <w:r>
        <w:rPr>
          <w:rFonts w:hint="eastAsia"/>
        </w:rPr>
        <w:t>委员会希望强调</w:t>
      </w:r>
      <w:r>
        <w:rPr>
          <w:rFonts w:hint="eastAsia"/>
        </w:rPr>
        <w:t>“</w:t>
      </w:r>
      <w:r>
        <w:rPr>
          <w:rFonts w:hint="eastAsia"/>
        </w:rPr>
        <w:t>流动性与出身调查</w:t>
      </w:r>
      <w:r>
        <w:rPr>
          <w:rFonts w:hint="eastAsia"/>
        </w:rPr>
        <w:t>”</w:t>
      </w:r>
      <w:r>
        <w:rPr>
          <w:rFonts w:hint="eastAsia"/>
        </w:rPr>
        <w:t>的结论所具有的价值。但是，委员会感到遗憾的是，缔约国没有所需的统计工具来统计基于出身的各种不同形式的间接歧视的发生率</w:t>
      </w:r>
      <w:r>
        <w:rPr>
          <w:rFonts w:hint="eastAsia"/>
        </w:rPr>
        <w:t>(</w:t>
      </w:r>
      <w:r>
        <w:rPr>
          <w:rFonts w:hint="eastAsia"/>
        </w:rPr>
        <w:t>第二条第二款</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17</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委员会敦促缔约国以自我认同原则为基础，制定合适的系统方法，用以对包括外国血统者和</w:t>
      </w:r>
      <w:proofErr w:type="gramStart"/>
      <w:r w:rsidRPr="009708E7">
        <w:rPr>
          <w:rFonts w:ascii="Time New Roman" w:eastAsia="黑体" w:hAnsi="Time New Roman" w:hint="eastAsia"/>
        </w:rPr>
        <w:t>罗姆</w:t>
      </w:r>
      <w:proofErr w:type="gramEnd"/>
      <w:r w:rsidRPr="009708E7">
        <w:rPr>
          <w:rFonts w:ascii="Time New Roman" w:eastAsia="黑体" w:hAnsi="Time New Roman" w:hint="eastAsia"/>
        </w:rPr>
        <w:t>人在内的可辨识的少数民族进行信息收集并汇编分列统计数据，同时使间接歧视的受害人能证明其受歧视的情况。委员会请缔约国在其统计中纳入海外省区以及海外行政区域的数据。此外，委员会建议缔约国利用分列的统计数据来监测公共政策对上述群体的影响。委员会希望提请缔约国注意联合国人权事务高级专员办事处制定的数据收集工作的权利为本方针。</w:t>
      </w:r>
    </w:p>
    <w:p w:rsidR="00FA6254" w:rsidRDefault="00FA6254" w:rsidP="00FA6254">
      <w:pPr>
        <w:pStyle w:val="H23GC"/>
        <w:rPr>
          <w:rFonts w:hint="eastAsia"/>
        </w:rPr>
      </w:pPr>
      <w:r>
        <w:rPr>
          <w:rFonts w:hint="eastAsia"/>
        </w:rPr>
        <w:tab/>
      </w:r>
      <w:r>
        <w:rPr>
          <w:rFonts w:hint="eastAsia"/>
        </w:rPr>
        <w:tab/>
      </w:r>
      <w:r>
        <w:rPr>
          <w:rFonts w:hint="eastAsia"/>
        </w:rPr>
        <w:t>寻求庇护者</w:t>
      </w:r>
    </w:p>
    <w:p w:rsidR="00FA6254" w:rsidRDefault="00FA6254" w:rsidP="00FA6254">
      <w:pPr>
        <w:pStyle w:val="SingleTxtGC"/>
        <w:rPr>
          <w:rFonts w:hint="eastAsia"/>
        </w:rPr>
      </w:pPr>
      <w:r>
        <w:rPr>
          <w:rFonts w:hint="eastAsia"/>
        </w:rPr>
        <w:t>18</w:t>
      </w:r>
      <w:r>
        <w:rPr>
          <w:rFonts w:hint="eastAsia"/>
        </w:rPr>
        <w:t>.</w:t>
      </w:r>
      <w:r>
        <w:rPr>
          <w:rFonts w:hint="eastAsia"/>
        </w:rPr>
        <w:tab/>
      </w:r>
      <w:r>
        <w:rPr>
          <w:rFonts w:hint="eastAsia"/>
        </w:rPr>
        <w:t>委员会深感遗憾的是：寻求庇护者的接待和食宿设施存在条件不达标情况；行政壁垒阻碍寻求庇护者享有社会和经济权利，从而削弱了作为庇护制度改革的部分内容订立的保障措施的有效性</w:t>
      </w:r>
      <w:r>
        <w:rPr>
          <w:rFonts w:hint="eastAsia"/>
        </w:rPr>
        <w:t>(</w:t>
      </w:r>
      <w:r>
        <w:rPr>
          <w:rFonts w:hint="eastAsia"/>
        </w:rPr>
        <w:t>第二条第二款</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19</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委员会呼吁缔约国去除阻碍寻求庇护者行使其经济和社会权利的行政障碍及其他障碍，尤其是：</w:t>
      </w:r>
    </w:p>
    <w:p w:rsidR="00FA6254" w:rsidRPr="009708E7" w:rsidRDefault="00FA6254" w:rsidP="00FA6254">
      <w:pPr>
        <w:pStyle w:val="SingleTxtGC"/>
        <w:numPr>
          <w:ilvl w:val="0"/>
          <w:numId w:val="19"/>
        </w:numPr>
        <w:rPr>
          <w:rFonts w:ascii="Time New Roman" w:eastAsia="黑体" w:hAnsi="Time New Roman" w:hint="eastAsia"/>
        </w:rPr>
      </w:pPr>
      <w:r w:rsidRPr="009708E7">
        <w:rPr>
          <w:rFonts w:ascii="Time New Roman" w:eastAsia="黑体" w:hAnsi="Time New Roman" w:hint="eastAsia"/>
        </w:rPr>
        <w:t>以独立、全面和公正的方式，并以寻求庇护者可以理解的语言，充分告知其所享有的权利；</w:t>
      </w:r>
    </w:p>
    <w:p w:rsidR="00FA6254" w:rsidRPr="009708E7" w:rsidRDefault="00FA6254" w:rsidP="00FA6254">
      <w:pPr>
        <w:pStyle w:val="SingleTxtGC"/>
        <w:numPr>
          <w:ilvl w:val="0"/>
          <w:numId w:val="19"/>
        </w:numPr>
        <w:rPr>
          <w:rFonts w:ascii="Time New Roman" w:eastAsia="黑体" w:hAnsi="Time New Roman" w:hint="eastAsia"/>
        </w:rPr>
      </w:pPr>
      <w:r w:rsidRPr="009708E7">
        <w:rPr>
          <w:rFonts w:ascii="Time New Roman" w:eastAsia="黑体" w:hAnsi="Time New Roman" w:hint="eastAsia"/>
        </w:rPr>
        <w:t>简化享有社会和经济权利的行政流程，保障迅速办理；</w:t>
      </w:r>
    </w:p>
    <w:p w:rsidR="00FA6254" w:rsidRPr="009708E7" w:rsidRDefault="00FA6254" w:rsidP="00FA6254">
      <w:pPr>
        <w:pStyle w:val="SingleTxtGC"/>
        <w:numPr>
          <w:ilvl w:val="0"/>
          <w:numId w:val="19"/>
        </w:numPr>
        <w:rPr>
          <w:rFonts w:ascii="Time New Roman" w:eastAsia="黑体" w:hAnsi="Time New Roman" w:hint="eastAsia"/>
        </w:rPr>
      </w:pPr>
      <w:r w:rsidRPr="009708E7">
        <w:rPr>
          <w:rFonts w:ascii="Time New Roman" w:eastAsia="黑体" w:hAnsi="Time New Roman" w:hint="eastAsia"/>
        </w:rPr>
        <w:t>扩大接待中心或相当于接待中心的常设设施的接待能力，以满足实际需要；作为例外情况提供临时性的应急住宿安排，以完全满足食宿需求；</w:t>
      </w:r>
    </w:p>
    <w:p w:rsidR="00FA6254" w:rsidRPr="009708E7" w:rsidRDefault="00FA6254" w:rsidP="00FA6254">
      <w:pPr>
        <w:pStyle w:val="SingleTxtGC"/>
        <w:numPr>
          <w:ilvl w:val="0"/>
          <w:numId w:val="19"/>
        </w:numPr>
        <w:rPr>
          <w:rFonts w:ascii="Time New Roman" w:eastAsia="黑体" w:hAnsi="Time New Roman" w:hint="eastAsia"/>
        </w:rPr>
      </w:pPr>
      <w:r w:rsidRPr="009708E7">
        <w:rPr>
          <w:rFonts w:ascii="Time New Roman" w:eastAsia="黑体" w:hAnsi="Time New Roman" w:hint="eastAsia"/>
        </w:rPr>
        <w:t>确保适当的生活水准，增加利用常规保健体系及专科设施的机会，</w:t>
      </w:r>
      <w:r w:rsidRPr="009708E7">
        <w:rPr>
          <w:rFonts w:ascii="Time New Roman" w:eastAsia="黑体" w:hAnsi="Time New Roman" w:hint="eastAsia"/>
          <w:spacing w:val="-50"/>
        </w:rPr>
        <w:t>―</w:t>
      </w:r>
      <w:r w:rsidRPr="009708E7">
        <w:rPr>
          <w:rFonts w:ascii="Time New Roman" w:eastAsia="黑体" w:hAnsi="Time New Roman" w:hint="eastAsia"/>
        </w:rPr>
        <w:t>―</w:t>
      </w:r>
      <w:r w:rsidRPr="009708E7">
        <w:rPr>
          <w:rFonts w:ascii="Time New Roman" w:eastAsia="黑体" w:hAnsi="Time New Roman" w:hint="eastAsia"/>
        </w:rPr>
        <w:t>尤其是那些为与逃亡或流亡经历有关的心理疾病和创伤等病情提供治疗的专科设施。</w:t>
      </w:r>
    </w:p>
    <w:p w:rsidR="00FA6254" w:rsidRDefault="00FA6254" w:rsidP="00FA6254">
      <w:pPr>
        <w:pStyle w:val="H23GC"/>
        <w:rPr>
          <w:rFonts w:hint="eastAsia"/>
        </w:rPr>
      </w:pPr>
      <w:r>
        <w:rPr>
          <w:rFonts w:hint="eastAsia"/>
        </w:rPr>
        <w:tab/>
      </w:r>
      <w:r>
        <w:rPr>
          <w:rFonts w:hint="eastAsia"/>
        </w:rPr>
        <w:tab/>
      </w:r>
      <w:r>
        <w:rPr>
          <w:rFonts w:hint="eastAsia"/>
        </w:rPr>
        <w:t>男女权利平等</w:t>
      </w:r>
    </w:p>
    <w:p w:rsidR="00FA6254" w:rsidRDefault="00FA6254" w:rsidP="00FA6254">
      <w:pPr>
        <w:pStyle w:val="SingleTxtGC"/>
        <w:rPr>
          <w:rFonts w:hint="eastAsia"/>
        </w:rPr>
      </w:pPr>
      <w:r>
        <w:rPr>
          <w:rFonts w:hint="eastAsia"/>
        </w:rPr>
        <w:t>2</w:t>
      </w:r>
      <w:r>
        <w:rPr>
          <w:rFonts w:hint="eastAsia"/>
        </w:rPr>
        <w:t>0.</w:t>
      </w:r>
      <w:r>
        <w:rPr>
          <w:rFonts w:hint="eastAsia"/>
        </w:rPr>
        <w:tab/>
      </w:r>
      <w:r>
        <w:rPr>
          <w:rFonts w:hint="eastAsia"/>
        </w:rPr>
        <w:t>委员会关切地注意到，尽管已有所进步，但鉴于存在着基于性别的工资差距，妇女在社会中依然处于劣势，在劳动力市场上尤其如此</w:t>
      </w:r>
      <w:r>
        <w:rPr>
          <w:rFonts w:hint="eastAsia"/>
        </w:rPr>
        <w:t>(</w:t>
      </w:r>
      <w:r>
        <w:rPr>
          <w:rFonts w:hint="eastAsia"/>
        </w:rPr>
        <w:t>第三条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21</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委员会敦促缔约国加倍努力实现妇女权利和男女平等问题部际委员会</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14</w:t>
      </w:r>
      <w:r w:rsidRPr="009708E7">
        <w:rPr>
          <w:rFonts w:ascii="Time New Roman" w:eastAsia="黑体" w:hAnsi="Time New Roman" w:hint="eastAsia"/>
        </w:rPr>
        <w:t>年召开的第二次会议上确立的首要目标，并呼吁缔约国：</w:t>
      </w:r>
    </w:p>
    <w:p w:rsidR="00FA6254" w:rsidRPr="009708E7" w:rsidRDefault="00FA6254" w:rsidP="00FA6254">
      <w:pPr>
        <w:pStyle w:val="SingleTxtGC"/>
        <w:numPr>
          <w:ilvl w:val="0"/>
          <w:numId w:val="17"/>
        </w:numPr>
        <w:rPr>
          <w:rFonts w:ascii="Time New Roman" w:eastAsia="黑体" w:hAnsi="Time New Roman" w:hint="eastAsia"/>
        </w:rPr>
      </w:pPr>
      <w:r w:rsidRPr="009708E7">
        <w:rPr>
          <w:rFonts w:ascii="Time New Roman" w:eastAsia="黑体" w:hAnsi="Time New Roman" w:hint="eastAsia"/>
        </w:rPr>
        <w:t>采取有针对性的措施，为在劳动力市场处于</w:t>
      </w:r>
      <w:proofErr w:type="gramStart"/>
      <w:r w:rsidRPr="009708E7">
        <w:rPr>
          <w:rFonts w:ascii="Time New Roman" w:eastAsia="黑体" w:hAnsi="Time New Roman" w:hint="eastAsia"/>
        </w:rPr>
        <w:t>最</w:t>
      </w:r>
      <w:proofErr w:type="gramEnd"/>
      <w:r w:rsidRPr="009708E7">
        <w:rPr>
          <w:rFonts w:ascii="Time New Roman" w:eastAsia="黑体" w:hAnsi="Time New Roman" w:hint="eastAsia"/>
        </w:rPr>
        <w:t>劣势地位的妇女提供帮助，其中包括移民妇女、生活在城市政策优先街区的妇女以及居住在农村地区的妇女；</w:t>
      </w:r>
    </w:p>
    <w:p w:rsidR="00FA6254" w:rsidRPr="009708E7" w:rsidRDefault="00FA6254" w:rsidP="00FA6254">
      <w:pPr>
        <w:pStyle w:val="SingleTxtGC"/>
        <w:numPr>
          <w:ilvl w:val="0"/>
          <w:numId w:val="17"/>
        </w:numPr>
        <w:rPr>
          <w:rFonts w:ascii="Time New Roman" w:eastAsia="黑体" w:hAnsi="Time New Roman" w:hint="eastAsia"/>
        </w:rPr>
      </w:pPr>
      <w:r w:rsidRPr="009708E7">
        <w:rPr>
          <w:rFonts w:ascii="Time New Roman" w:eastAsia="黑体" w:hAnsi="Time New Roman" w:hint="eastAsia"/>
        </w:rPr>
        <w:t>开发职业评估工具，以期调整妇女比例历来过高的职业群体的工资水平；</w:t>
      </w:r>
    </w:p>
    <w:p w:rsidR="00FA6254" w:rsidRPr="009708E7" w:rsidRDefault="00FA6254" w:rsidP="00FA6254">
      <w:pPr>
        <w:pStyle w:val="SingleTxtGC"/>
        <w:numPr>
          <w:ilvl w:val="0"/>
          <w:numId w:val="17"/>
        </w:numPr>
        <w:rPr>
          <w:rFonts w:ascii="Time New Roman" w:eastAsia="黑体" w:hAnsi="Time New Roman" w:hint="eastAsia"/>
        </w:rPr>
      </w:pPr>
      <w:r w:rsidRPr="009708E7">
        <w:rPr>
          <w:rFonts w:ascii="Time New Roman" w:eastAsia="黑体" w:hAnsi="Time New Roman" w:hint="eastAsia"/>
        </w:rPr>
        <w:lastRenderedPageBreak/>
        <w:t>增加妇女在政府机构决策岗位上任职人数，并促进企业内部的性别平衡，无论企业规模大小；</w:t>
      </w:r>
    </w:p>
    <w:p w:rsidR="00FA6254" w:rsidRPr="009708E7" w:rsidRDefault="00FA6254" w:rsidP="00FA6254">
      <w:pPr>
        <w:pStyle w:val="SingleTxtGC"/>
        <w:numPr>
          <w:ilvl w:val="0"/>
          <w:numId w:val="17"/>
        </w:numPr>
        <w:rPr>
          <w:rFonts w:ascii="Time New Roman" w:eastAsia="黑体" w:hAnsi="Time New Roman" w:hint="eastAsia"/>
        </w:rPr>
      </w:pPr>
      <w:r w:rsidRPr="009708E7">
        <w:rPr>
          <w:rFonts w:ascii="Time New Roman" w:eastAsia="黑体" w:hAnsi="Time New Roman" w:hint="eastAsia"/>
        </w:rPr>
        <w:t>采取行动与教科书和媒体传达的性别歧视陈腐观念作斗争，从而提高公众对男性在家务和育儿方面的责任的认识；</w:t>
      </w:r>
    </w:p>
    <w:p w:rsidR="00FA6254" w:rsidRPr="009708E7" w:rsidRDefault="00FA6254" w:rsidP="00FA6254">
      <w:pPr>
        <w:pStyle w:val="SingleTxtGC"/>
        <w:numPr>
          <w:ilvl w:val="0"/>
          <w:numId w:val="17"/>
        </w:numPr>
        <w:rPr>
          <w:rFonts w:ascii="Time New Roman" w:eastAsia="黑体" w:hAnsi="Time New Roman" w:hint="eastAsia"/>
        </w:rPr>
      </w:pPr>
      <w:r w:rsidRPr="009708E7">
        <w:rPr>
          <w:rFonts w:ascii="Time New Roman" w:eastAsia="黑体" w:hAnsi="Time New Roman" w:hint="eastAsia"/>
        </w:rPr>
        <w:t>增加为计划中的幼儿服务新方案而投入的资源；</w:t>
      </w:r>
    </w:p>
    <w:p w:rsidR="00FA6254" w:rsidRPr="009708E7" w:rsidRDefault="00FA6254" w:rsidP="00FA6254">
      <w:pPr>
        <w:pStyle w:val="SingleTxtGC"/>
        <w:numPr>
          <w:ilvl w:val="0"/>
          <w:numId w:val="17"/>
        </w:numPr>
        <w:rPr>
          <w:rFonts w:ascii="Time New Roman" w:eastAsia="黑体" w:hAnsi="Time New Roman" w:hint="eastAsia"/>
        </w:rPr>
      </w:pPr>
      <w:r w:rsidRPr="009708E7">
        <w:rPr>
          <w:rFonts w:ascii="Time New Roman" w:eastAsia="黑体" w:hAnsi="Time New Roman" w:hint="eastAsia"/>
        </w:rPr>
        <w:t>提高公众对</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12</w:t>
      </w:r>
      <w:r w:rsidRPr="009708E7">
        <w:rPr>
          <w:rFonts w:ascii="Time New Roman" w:eastAsia="黑体" w:hAnsi="Time New Roman" w:hint="eastAsia"/>
        </w:rPr>
        <w:t>年</w:t>
      </w:r>
      <w:r w:rsidRPr="009708E7">
        <w:rPr>
          <w:rFonts w:ascii="Time New Roman" w:eastAsia="黑体" w:hAnsi="Time New Roman" w:hint="eastAsia"/>
        </w:rPr>
        <w:t>8</w:t>
      </w:r>
      <w:r w:rsidRPr="009708E7">
        <w:rPr>
          <w:rFonts w:ascii="Time New Roman" w:eastAsia="黑体" w:hAnsi="Time New Roman" w:hint="eastAsia"/>
        </w:rPr>
        <w:t>月</w:t>
      </w:r>
      <w:r w:rsidRPr="009708E7">
        <w:rPr>
          <w:rFonts w:ascii="Time New Roman" w:eastAsia="黑体" w:hAnsi="Time New Roman" w:hint="eastAsia"/>
        </w:rPr>
        <w:t>6</w:t>
      </w:r>
      <w:r w:rsidRPr="009708E7">
        <w:rPr>
          <w:rFonts w:ascii="Time New Roman" w:eastAsia="黑体" w:hAnsi="Time New Roman" w:hint="eastAsia"/>
        </w:rPr>
        <w:t>日第</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12</w:t>
      </w:r>
      <w:r w:rsidRPr="009708E7">
        <w:rPr>
          <w:rFonts w:ascii="Time New Roman" w:eastAsia="黑体" w:hAnsi="Time New Roman" w:hint="eastAsia"/>
        </w:rPr>
        <w:t>-</w:t>
      </w:r>
      <w:r w:rsidRPr="009708E7">
        <w:rPr>
          <w:rFonts w:ascii="Time New Roman" w:eastAsia="黑体" w:hAnsi="Time New Roman" w:hint="eastAsia"/>
        </w:rPr>
        <w:t>954</w:t>
      </w:r>
      <w:r w:rsidRPr="009708E7">
        <w:rPr>
          <w:rFonts w:ascii="Time New Roman" w:eastAsia="黑体" w:hAnsi="Time New Roman" w:hint="eastAsia"/>
        </w:rPr>
        <w:t>号法关于性骚扰的规定的认识，惩处骚扰行为和歧视。</w:t>
      </w:r>
    </w:p>
    <w:p w:rsidR="00FA6254" w:rsidRDefault="00FA6254" w:rsidP="00FA6254">
      <w:pPr>
        <w:pStyle w:val="H23GC"/>
        <w:rPr>
          <w:rFonts w:hint="eastAsia"/>
        </w:rPr>
      </w:pPr>
      <w:r>
        <w:rPr>
          <w:rFonts w:hint="eastAsia"/>
        </w:rPr>
        <w:tab/>
      </w:r>
      <w:r>
        <w:rPr>
          <w:rFonts w:hint="eastAsia"/>
        </w:rPr>
        <w:tab/>
      </w:r>
      <w:r>
        <w:rPr>
          <w:rFonts w:hint="eastAsia"/>
        </w:rPr>
        <w:t>失业问题</w:t>
      </w:r>
    </w:p>
    <w:p w:rsidR="00FA6254" w:rsidRDefault="00FA6254" w:rsidP="00FA6254">
      <w:pPr>
        <w:pStyle w:val="SingleTxtGC"/>
        <w:rPr>
          <w:rFonts w:hint="eastAsia"/>
        </w:rPr>
      </w:pPr>
      <w:r>
        <w:rPr>
          <w:rFonts w:hint="eastAsia"/>
        </w:rPr>
        <w:t>22</w:t>
      </w:r>
      <w:r>
        <w:rPr>
          <w:rFonts w:hint="eastAsia"/>
        </w:rPr>
        <w:t>.</w:t>
      </w:r>
      <w:r>
        <w:rPr>
          <w:rFonts w:hint="eastAsia"/>
        </w:rPr>
        <w:tab/>
      </w:r>
      <w:r>
        <w:rPr>
          <w:rFonts w:hint="eastAsia"/>
        </w:rPr>
        <w:t>委员会关切地注意到，失业率</w:t>
      </w:r>
      <w:r>
        <w:rPr>
          <w:rFonts w:hint="eastAsia"/>
          <w:spacing w:val="-50"/>
        </w:rPr>
        <w:t>―</w:t>
      </w:r>
      <w:r>
        <w:rPr>
          <w:rFonts w:hint="eastAsia"/>
        </w:rPr>
        <w:t>―</w:t>
      </w:r>
      <w:r>
        <w:rPr>
          <w:rFonts w:hint="eastAsia"/>
        </w:rPr>
        <w:t>尤其是青年失业、长期失业以及海外省区和海外行政区域的失业</w:t>
      </w:r>
      <w:r>
        <w:rPr>
          <w:rFonts w:hint="eastAsia"/>
          <w:spacing w:val="-50"/>
        </w:rPr>
        <w:t>―</w:t>
      </w:r>
      <w:r>
        <w:rPr>
          <w:rFonts w:hint="eastAsia"/>
        </w:rPr>
        <w:t>―</w:t>
      </w:r>
      <w:r>
        <w:rPr>
          <w:rFonts w:hint="eastAsia"/>
        </w:rPr>
        <w:t>依然居高不下，尽管缔约国已就此采取了措施。委员会还感到关切的是，社会福利制度已跟不上失业情况，从而使年青人和长期失业者失去了充分的保护</w:t>
      </w:r>
      <w:r>
        <w:rPr>
          <w:rFonts w:hint="eastAsia"/>
        </w:rPr>
        <w:t>(</w:t>
      </w:r>
      <w:r>
        <w:rPr>
          <w:rFonts w:hint="eastAsia"/>
        </w:rPr>
        <w:t>第六条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23</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委员会建议缔约国监测为失业人员和企业实施各种规定的情况，比如青年保障方案、长期失业问题应对计划以及根据</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13</w:t>
      </w:r>
      <w:r w:rsidRPr="009708E7">
        <w:rPr>
          <w:rFonts w:ascii="Time New Roman" w:eastAsia="黑体" w:hAnsi="Time New Roman" w:hint="eastAsia"/>
        </w:rPr>
        <w:t>年《就业保障法》实施的各项计划，以确定上述机制在向目标群体提供就业机会以及推动招聘和创造岗位方面的成效。委员会请缔约国通过投资开发根据当地就业市场量身定制的学习机会和培训方案，向海外领地的失业人员</w:t>
      </w:r>
      <w:proofErr w:type="gramStart"/>
      <w:r w:rsidRPr="009708E7">
        <w:rPr>
          <w:rFonts w:ascii="Time New Roman" w:eastAsia="黑体" w:hAnsi="Time New Roman" w:hint="eastAsia"/>
        </w:rPr>
        <w:t>提供找</w:t>
      </w:r>
      <w:proofErr w:type="gramEnd"/>
      <w:r w:rsidRPr="009708E7">
        <w:rPr>
          <w:rFonts w:ascii="Time New Roman" w:eastAsia="黑体" w:hAnsi="Time New Roman" w:hint="eastAsia"/>
        </w:rPr>
        <w:t>工作所需的资源。委员会还建议缔约国采取举措，确保失业救济金充足适度。委员会提请缔约国注意委员会关于工作权利问题的第</w:t>
      </w:r>
      <w:r w:rsidRPr="009708E7">
        <w:rPr>
          <w:rFonts w:ascii="Time New Roman" w:eastAsia="黑体" w:hAnsi="Time New Roman" w:hint="eastAsia"/>
        </w:rPr>
        <w:t>18</w:t>
      </w:r>
      <w:r w:rsidRPr="009708E7">
        <w:rPr>
          <w:rFonts w:ascii="Time New Roman" w:eastAsia="黑体" w:hAnsi="Time New Roman" w:hint="eastAsia"/>
        </w:rPr>
        <w:t>号一般性意见</w:t>
      </w:r>
      <w:r w:rsidRPr="009708E7">
        <w:rPr>
          <w:rFonts w:ascii="Time New Roman" w:eastAsia="黑体" w:hAnsi="Time New Roman" w:hint="eastAsia"/>
        </w:rPr>
        <w:t>(2</w:t>
      </w:r>
      <w:r w:rsidRPr="009708E7">
        <w:rPr>
          <w:rFonts w:ascii="Time New Roman" w:eastAsia="黑体" w:hAnsi="Time New Roman" w:hint="eastAsia"/>
        </w:rPr>
        <w:t>00</w:t>
      </w:r>
      <w:r w:rsidRPr="009708E7">
        <w:rPr>
          <w:rFonts w:ascii="Time New Roman" w:eastAsia="黑体" w:hAnsi="Time New Roman" w:hint="eastAsia"/>
        </w:rPr>
        <w:t>5</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w:t>
      </w:r>
    </w:p>
    <w:p w:rsidR="00FA6254" w:rsidRDefault="00FA6254" w:rsidP="00FA6254">
      <w:pPr>
        <w:pStyle w:val="H23GC"/>
        <w:rPr>
          <w:rFonts w:hint="eastAsia"/>
        </w:rPr>
      </w:pPr>
      <w:r>
        <w:rPr>
          <w:rFonts w:hint="eastAsia"/>
        </w:rPr>
        <w:tab/>
      </w:r>
      <w:r>
        <w:rPr>
          <w:rFonts w:hint="eastAsia"/>
        </w:rPr>
        <w:tab/>
      </w:r>
      <w:r>
        <w:rPr>
          <w:rFonts w:hint="eastAsia"/>
        </w:rPr>
        <w:t>享受公正良好工作条件的权利</w:t>
      </w:r>
    </w:p>
    <w:p w:rsidR="00FA6254" w:rsidRDefault="00FA6254" w:rsidP="00FA6254">
      <w:pPr>
        <w:pStyle w:val="SingleTxtGC"/>
        <w:rPr>
          <w:rFonts w:hint="eastAsia"/>
        </w:rPr>
      </w:pPr>
      <w:r>
        <w:rPr>
          <w:rFonts w:hint="eastAsia"/>
        </w:rPr>
        <w:t>24</w:t>
      </w:r>
      <w:r>
        <w:rPr>
          <w:rFonts w:hint="eastAsia"/>
        </w:rPr>
        <w:t>.</w:t>
      </w:r>
      <w:r>
        <w:rPr>
          <w:rFonts w:hint="eastAsia"/>
        </w:rPr>
        <w:tab/>
      </w:r>
      <w:r>
        <w:rPr>
          <w:rFonts w:hint="eastAsia"/>
        </w:rPr>
        <w:t>委员会感到关切的是，在没有迹象显示缔约国已考虑了其他所有可能的解决方案情况下，现有的劳工法案</w:t>
      </w:r>
      <w:r>
        <w:rPr>
          <w:rFonts w:hint="eastAsia"/>
        </w:rPr>
        <w:t>(</w:t>
      </w:r>
      <w:r>
        <w:rPr>
          <w:rFonts w:hint="eastAsia"/>
        </w:rPr>
        <w:t>旨在为企业和工人带来新的自由和新的保障的法律草案</w:t>
      </w:r>
      <w:r>
        <w:rPr>
          <w:rFonts w:hint="eastAsia"/>
        </w:rPr>
        <w:t>)</w:t>
      </w:r>
      <w:r>
        <w:rPr>
          <w:rFonts w:hint="eastAsia"/>
        </w:rPr>
        <w:t>既已提出</w:t>
      </w:r>
      <w:proofErr w:type="gramStart"/>
      <w:r>
        <w:rPr>
          <w:rFonts w:hint="eastAsia"/>
        </w:rPr>
        <w:t>克减工作</w:t>
      </w:r>
      <w:proofErr w:type="gramEnd"/>
      <w:r>
        <w:rPr>
          <w:rFonts w:hint="eastAsia"/>
        </w:rPr>
        <w:t>条件方面的既得权利，包括旨在提高劳动力市场灵活度的</w:t>
      </w:r>
      <w:proofErr w:type="gramStart"/>
      <w:r>
        <w:rPr>
          <w:rFonts w:hint="eastAsia"/>
        </w:rPr>
        <w:t>克减内容</w:t>
      </w:r>
      <w:proofErr w:type="gramEnd"/>
      <w:r>
        <w:rPr>
          <w:rFonts w:hint="eastAsia"/>
        </w:rPr>
        <w:t>(</w:t>
      </w:r>
      <w:r>
        <w:rPr>
          <w:rFonts w:hint="eastAsia"/>
        </w:rPr>
        <w:t>第六和第七条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25</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确保该国目前提议的旨在提高劳动力市场灵活度的各项规定不会降低就业的稳定性，也不会减少工人可以得到的社会保护。委员会呼吁缔约国在考虑推行工作条件方面的任何倒退措施时，确保这类措施：</w:t>
      </w:r>
    </w:p>
    <w:p w:rsidR="00FA6254" w:rsidRPr="009708E7" w:rsidRDefault="00FA6254" w:rsidP="00FA6254">
      <w:pPr>
        <w:pStyle w:val="SingleTxtGC"/>
        <w:numPr>
          <w:ilvl w:val="0"/>
          <w:numId w:val="15"/>
        </w:numPr>
        <w:rPr>
          <w:rFonts w:ascii="Time New Roman" w:eastAsia="黑体" w:hAnsi="Time New Roman" w:hint="eastAsia"/>
        </w:rPr>
      </w:pPr>
      <w:r w:rsidRPr="009708E7">
        <w:rPr>
          <w:rFonts w:ascii="Time New Roman" w:eastAsia="黑体" w:hAnsi="Time New Roman" w:hint="eastAsia"/>
        </w:rPr>
        <w:t>是不可避免的，从《公约》规定之各项权利的全局来看具备充分理由，且已虑及缔约国负有的最大限度地利用现有资源争取全面实现上述权利的义务；</w:t>
      </w:r>
    </w:p>
    <w:p w:rsidR="00FA6254" w:rsidRPr="009708E7" w:rsidRDefault="00FA6254" w:rsidP="00FA6254">
      <w:pPr>
        <w:pStyle w:val="SingleTxtGC"/>
        <w:numPr>
          <w:ilvl w:val="0"/>
          <w:numId w:val="15"/>
        </w:numPr>
        <w:rPr>
          <w:rFonts w:ascii="Time New Roman" w:eastAsia="黑体" w:hAnsi="Time New Roman" w:hint="eastAsia"/>
        </w:rPr>
      </w:pPr>
      <w:r w:rsidRPr="009708E7">
        <w:rPr>
          <w:rFonts w:ascii="Time New Roman" w:eastAsia="黑体" w:hAnsi="Time New Roman" w:hint="eastAsia"/>
        </w:rPr>
        <w:t>是必要之举，且与情势相称，也就是说，采取任何其他措施或是未能采取任何措施均将对《公约》所载权利产生更加不利的影响；</w:t>
      </w:r>
    </w:p>
    <w:p w:rsidR="00FA6254" w:rsidRPr="009708E7" w:rsidRDefault="00FA6254" w:rsidP="00FA6254">
      <w:pPr>
        <w:pStyle w:val="SingleTxtGC"/>
        <w:numPr>
          <w:ilvl w:val="0"/>
          <w:numId w:val="15"/>
        </w:numPr>
        <w:rPr>
          <w:rFonts w:ascii="Time New Roman" w:eastAsia="黑体" w:hAnsi="Time New Roman" w:hint="eastAsia"/>
        </w:rPr>
      </w:pPr>
      <w:r w:rsidRPr="009708E7">
        <w:rPr>
          <w:rFonts w:ascii="Time New Roman" w:eastAsia="黑体" w:hAnsi="Time New Roman" w:hint="eastAsia"/>
        </w:rPr>
        <w:t>不具歧视性，不会对劣势或边缘群体产生过度的影响。</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lastRenderedPageBreak/>
        <w:t>26</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委员会提请缔约国注意委员会关于享受公正良好工作条件的权利问题的第</w:t>
      </w:r>
      <w:r w:rsidRPr="009708E7">
        <w:rPr>
          <w:rFonts w:ascii="Time New Roman" w:eastAsia="黑体" w:hAnsi="Time New Roman" w:hint="eastAsia"/>
        </w:rPr>
        <w:t>23</w:t>
      </w:r>
      <w:r w:rsidRPr="009708E7">
        <w:rPr>
          <w:rFonts w:ascii="Time New Roman" w:eastAsia="黑体" w:hAnsi="Time New Roman" w:hint="eastAsia"/>
        </w:rPr>
        <w:t>号一般性意见</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16</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w:t>
      </w:r>
    </w:p>
    <w:p w:rsidR="00FA6254" w:rsidRDefault="00FA6254" w:rsidP="00FA6254">
      <w:pPr>
        <w:pStyle w:val="H23GC"/>
        <w:rPr>
          <w:rFonts w:hint="eastAsia"/>
        </w:rPr>
      </w:pPr>
      <w:r>
        <w:rPr>
          <w:rFonts w:hint="eastAsia"/>
        </w:rPr>
        <w:tab/>
      </w:r>
      <w:r>
        <w:rPr>
          <w:rFonts w:hint="eastAsia"/>
        </w:rPr>
        <w:tab/>
      </w:r>
      <w:r>
        <w:rPr>
          <w:rFonts w:hint="eastAsia"/>
        </w:rPr>
        <w:t>工会权利</w:t>
      </w:r>
    </w:p>
    <w:p w:rsidR="00FA6254" w:rsidRDefault="00FA6254" w:rsidP="00FA6254">
      <w:pPr>
        <w:pStyle w:val="SingleTxtGC"/>
        <w:rPr>
          <w:rFonts w:hint="eastAsia"/>
        </w:rPr>
      </w:pPr>
      <w:r>
        <w:rPr>
          <w:rFonts w:hint="eastAsia"/>
        </w:rPr>
        <w:t>27</w:t>
      </w:r>
      <w:r>
        <w:rPr>
          <w:rFonts w:hint="eastAsia"/>
        </w:rPr>
        <w:t>.</w:t>
      </w:r>
      <w:r>
        <w:rPr>
          <w:rFonts w:hint="eastAsia"/>
        </w:rPr>
        <w:tab/>
      </w:r>
      <w:r>
        <w:rPr>
          <w:rFonts w:hint="eastAsia"/>
        </w:rPr>
        <w:t>工会代表受到报复，委员会对此深表遗憾，并关切地注意到集体谈判的民主空间在萎缩</w:t>
      </w:r>
      <w:r>
        <w:rPr>
          <w:rFonts w:hint="eastAsia"/>
        </w:rPr>
        <w:t>(</w:t>
      </w:r>
      <w:r>
        <w:rPr>
          <w:rFonts w:hint="eastAsia"/>
        </w:rPr>
        <w:t>第八条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28</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采取切实措施，保护参与工会活动的人员，并防止和惩处一切形式的报复行为。委员会还敦促缔约国根据国际标准确保集体谈判过程切实有效并支持工会代表权，以此保护工人在工作条件和社会保障方面的权利。</w:t>
      </w:r>
    </w:p>
    <w:p w:rsidR="00FA6254" w:rsidRDefault="00FA6254" w:rsidP="009708E7">
      <w:pPr>
        <w:pStyle w:val="H23GC"/>
        <w:rPr>
          <w:rFonts w:hint="eastAsia"/>
        </w:rPr>
      </w:pPr>
      <w:r>
        <w:rPr>
          <w:rFonts w:hint="eastAsia"/>
        </w:rPr>
        <w:tab/>
      </w:r>
      <w:r>
        <w:rPr>
          <w:rFonts w:hint="eastAsia"/>
        </w:rPr>
        <w:tab/>
      </w:r>
      <w:r>
        <w:rPr>
          <w:rFonts w:hint="eastAsia"/>
        </w:rPr>
        <w:t>社会脆弱性和社会保障权</w:t>
      </w:r>
    </w:p>
    <w:p w:rsidR="00FA6254" w:rsidRDefault="00FA6254" w:rsidP="00FA6254">
      <w:pPr>
        <w:pStyle w:val="SingleTxtGC"/>
        <w:rPr>
          <w:rFonts w:hint="eastAsia"/>
        </w:rPr>
      </w:pPr>
      <w:r>
        <w:rPr>
          <w:rFonts w:hint="eastAsia"/>
        </w:rPr>
        <w:t>29</w:t>
      </w:r>
      <w:r>
        <w:rPr>
          <w:rFonts w:hint="eastAsia"/>
        </w:rPr>
        <w:t>.</w:t>
      </w:r>
      <w:r>
        <w:rPr>
          <w:rFonts w:hint="eastAsia"/>
        </w:rPr>
        <w:tab/>
      </w:r>
      <w:r>
        <w:rPr>
          <w:rFonts w:hint="eastAsia"/>
        </w:rPr>
        <w:t>委员会注意到杜绝</w:t>
      </w:r>
      <w:proofErr w:type="gramStart"/>
      <w:r>
        <w:rPr>
          <w:rFonts w:hint="eastAsia"/>
        </w:rPr>
        <w:t>污名化</w:t>
      </w:r>
      <w:proofErr w:type="gramEnd"/>
      <w:r>
        <w:rPr>
          <w:rFonts w:hint="eastAsia"/>
        </w:rPr>
        <w:t>是减贫及社会包容多年</w:t>
      </w:r>
      <w:proofErr w:type="gramStart"/>
      <w:r>
        <w:rPr>
          <w:rFonts w:hint="eastAsia"/>
        </w:rPr>
        <w:t>期计划</w:t>
      </w:r>
      <w:proofErr w:type="gramEnd"/>
      <w:r>
        <w:rPr>
          <w:rFonts w:hint="eastAsia"/>
        </w:rPr>
        <w:t>的原则之一，但委员会感到遗憾的是，缔约国没有采取具体措施改变人们藐视处境最为不利、最受排挤的群体人士领取社会救助福利的态度。委员会还感到遗憾的是，侧重于权利享有和最起码社会福利的行动方针没有提出任何程序性措施，用以降低缔约国存在的不利用社会福利情况的高比例。此外，委员会感到关切的是，有关居住地址的要求使很多生存境况艰难者无法领取福利</w:t>
      </w:r>
      <w:r>
        <w:rPr>
          <w:rFonts w:hint="eastAsia"/>
        </w:rPr>
        <w:t>(</w:t>
      </w:r>
      <w:r>
        <w:rPr>
          <w:rFonts w:hint="eastAsia"/>
        </w:rPr>
        <w:t>第九条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3</w:t>
      </w:r>
      <w:r w:rsidRPr="009708E7">
        <w:rPr>
          <w:rFonts w:ascii="Time New Roman" w:eastAsia="黑体" w:hAnsi="Time New Roman" w:hint="eastAsia"/>
        </w:rPr>
        <w:t>0.</w:t>
      </w:r>
      <w:r w:rsidRPr="009708E7">
        <w:rPr>
          <w:rFonts w:ascii="Time New Roman" w:eastAsia="黑体" w:hAnsi="Time New Roman" w:hint="eastAsia"/>
        </w:rPr>
        <w:tab/>
      </w:r>
      <w:r w:rsidRPr="009708E7">
        <w:rPr>
          <w:rFonts w:ascii="Time New Roman" w:eastAsia="黑体" w:hAnsi="Time New Roman" w:hint="eastAsia"/>
        </w:rPr>
        <w:t>委员会敦促缔约国在实施</w:t>
      </w:r>
      <w:r w:rsidRPr="009708E7">
        <w:rPr>
          <w:rFonts w:ascii="Time New Roman" w:eastAsia="黑体" w:hAnsi="Time New Roman" w:hint="eastAsia"/>
        </w:rPr>
        <w:t xml:space="preserve"> </w:t>
      </w:r>
      <w:r w:rsidRPr="009708E7">
        <w:rPr>
          <w:rFonts w:ascii="Time New Roman" w:eastAsia="黑体" w:hAnsi="Time New Roman" w:hint="eastAsia"/>
        </w:rPr>
        <w:t>减贫及社会包容多年</w:t>
      </w:r>
      <w:proofErr w:type="gramStart"/>
      <w:r w:rsidRPr="009708E7">
        <w:rPr>
          <w:rFonts w:ascii="Time New Roman" w:eastAsia="黑体" w:hAnsi="Time New Roman" w:hint="eastAsia"/>
        </w:rPr>
        <w:t>期计划</w:t>
      </w:r>
      <w:proofErr w:type="gramEnd"/>
      <w:r w:rsidRPr="009708E7">
        <w:rPr>
          <w:rFonts w:ascii="Time New Roman" w:eastAsia="黑体" w:hAnsi="Time New Roman" w:hint="eastAsia"/>
        </w:rPr>
        <w:t>的工作中：</w:t>
      </w:r>
    </w:p>
    <w:p w:rsidR="00FA6254" w:rsidRPr="009708E7" w:rsidRDefault="00FA6254" w:rsidP="00FA6254">
      <w:pPr>
        <w:pStyle w:val="SingleTxtGC"/>
        <w:numPr>
          <w:ilvl w:val="0"/>
          <w:numId w:val="11"/>
        </w:numPr>
        <w:rPr>
          <w:rFonts w:ascii="Time New Roman" w:eastAsia="黑体" w:hAnsi="Time New Roman" w:hint="eastAsia"/>
        </w:rPr>
      </w:pPr>
      <w:r w:rsidRPr="009708E7">
        <w:rPr>
          <w:rFonts w:ascii="Time New Roman" w:eastAsia="黑体" w:hAnsi="Time New Roman" w:hint="eastAsia"/>
        </w:rPr>
        <w:t>采取措施，通过开展提高认识运动，传达对待贫困问题的权利为本方针，从而改变倾向于贫困和领取社会救助福利者</w:t>
      </w:r>
      <w:proofErr w:type="gramStart"/>
      <w:r w:rsidRPr="009708E7">
        <w:rPr>
          <w:rFonts w:ascii="Time New Roman" w:eastAsia="黑体" w:hAnsi="Time New Roman" w:hint="eastAsia"/>
        </w:rPr>
        <w:t>污名化</w:t>
      </w:r>
      <w:proofErr w:type="gramEnd"/>
      <w:r w:rsidRPr="009708E7">
        <w:rPr>
          <w:rFonts w:ascii="Time New Roman" w:eastAsia="黑体" w:hAnsi="Time New Roman" w:hint="eastAsia"/>
        </w:rPr>
        <w:t>的公众舆论；</w:t>
      </w:r>
    </w:p>
    <w:p w:rsidR="00FA6254" w:rsidRPr="009708E7" w:rsidRDefault="00FA6254" w:rsidP="00FA6254">
      <w:pPr>
        <w:pStyle w:val="SingleTxtGC"/>
        <w:numPr>
          <w:ilvl w:val="0"/>
          <w:numId w:val="11"/>
        </w:numPr>
        <w:rPr>
          <w:rFonts w:ascii="Time New Roman" w:eastAsia="黑体" w:hAnsi="Time New Roman" w:hint="eastAsia"/>
        </w:rPr>
      </w:pPr>
      <w:r w:rsidRPr="009708E7">
        <w:rPr>
          <w:rFonts w:ascii="Time New Roman" w:eastAsia="黑体" w:hAnsi="Time New Roman" w:hint="eastAsia"/>
        </w:rPr>
        <w:t>对社会保障方面的资格规定、流程以及申请受理时间进行重新评估，以期确保上述内容合适、合理、适度、透明；</w:t>
      </w:r>
    </w:p>
    <w:p w:rsidR="00FA6254" w:rsidRPr="009708E7" w:rsidRDefault="00FA6254" w:rsidP="00FA6254">
      <w:pPr>
        <w:pStyle w:val="SingleTxtGC"/>
        <w:numPr>
          <w:ilvl w:val="0"/>
          <w:numId w:val="11"/>
        </w:numPr>
        <w:rPr>
          <w:rFonts w:ascii="Time New Roman" w:eastAsia="黑体" w:hAnsi="Time New Roman" w:hint="eastAsia"/>
        </w:rPr>
      </w:pPr>
      <w:r w:rsidRPr="009708E7">
        <w:rPr>
          <w:rFonts w:ascii="Time New Roman" w:eastAsia="黑体" w:hAnsi="Time New Roman" w:hint="eastAsia"/>
        </w:rPr>
        <w:t>查明不利用社会福利情况比例高的非程序性原因，并与生存境况艰难者和民间社会磋商，确定纠正措施；</w:t>
      </w:r>
    </w:p>
    <w:p w:rsidR="00FA6254" w:rsidRPr="009708E7" w:rsidRDefault="00FA6254" w:rsidP="00FA6254">
      <w:pPr>
        <w:pStyle w:val="SingleTxtGC"/>
        <w:numPr>
          <w:ilvl w:val="0"/>
          <w:numId w:val="11"/>
        </w:numPr>
        <w:rPr>
          <w:rFonts w:ascii="Time New Roman" w:eastAsia="黑体" w:hAnsi="Time New Roman" w:hint="eastAsia"/>
        </w:rPr>
      </w:pPr>
      <w:r w:rsidRPr="009708E7">
        <w:rPr>
          <w:rFonts w:ascii="Time New Roman" w:eastAsia="黑体" w:hAnsi="Time New Roman" w:hint="eastAsia"/>
        </w:rPr>
        <w:t>保障在海外省区和海外行政区域可切实获得各类社会保障福利，包括保健福利；</w:t>
      </w:r>
      <w:r w:rsidRPr="009708E7">
        <w:rPr>
          <w:rFonts w:ascii="Time New Roman" w:eastAsia="黑体" w:hAnsi="Time New Roman" w:hint="eastAsia"/>
        </w:rPr>
        <w:t xml:space="preserve"> </w:t>
      </w:r>
    </w:p>
    <w:p w:rsidR="00FA6254" w:rsidRPr="009708E7" w:rsidRDefault="00FA6254" w:rsidP="00FA6254">
      <w:pPr>
        <w:pStyle w:val="SingleTxtGC"/>
        <w:numPr>
          <w:ilvl w:val="0"/>
          <w:numId w:val="11"/>
        </w:numPr>
        <w:rPr>
          <w:rFonts w:ascii="Time New Roman" w:eastAsia="黑体" w:hAnsi="Time New Roman" w:hint="eastAsia"/>
        </w:rPr>
      </w:pPr>
      <w:r w:rsidRPr="009708E7">
        <w:rPr>
          <w:rFonts w:ascii="Time New Roman" w:eastAsia="黑体" w:hAnsi="Time New Roman" w:hint="eastAsia"/>
        </w:rPr>
        <w:t>加速通过消除对生存境况艰难者的歧视的相关法案。</w:t>
      </w:r>
    </w:p>
    <w:p w:rsidR="00FA6254" w:rsidRPr="009708E7" w:rsidRDefault="00FA6254" w:rsidP="00FA6254">
      <w:pPr>
        <w:pStyle w:val="H23GC"/>
        <w:rPr>
          <w:rFonts w:ascii="Time New Roman" w:hAnsi="Time New Roman" w:hint="eastAsia"/>
        </w:rPr>
      </w:pPr>
      <w:r w:rsidRPr="009708E7">
        <w:rPr>
          <w:rFonts w:ascii="Time New Roman" w:hAnsi="Time New Roman" w:hint="eastAsia"/>
        </w:rPr>
        <w:tab/>
      </w:r>
      <w:r w:rsidRPr="009708E7">
        <w:rPr>
          <w:rFonts w:ascii="Time New Roman" w:hAnsi="Time New Roman" w:hint="eastAsia"/>
        </w:rPr>
        <w:tab/>
      </w:r>
      <w:r w:rsidRPr="009708E7">
        <w:rPr>
          <w:rFonts w:ascii="Time New Roman" w:hAnsi="Time New Roman" w:hint="eastAsia"/>
        </w:rPr>
        <w:t>贫困</w:t>
      </w:r>
    </w:p>
    <w:p w:rsidR="00FA6254" w:rsidRDefault="00FA6254" w:rsidP="00FA6254">
      <w:pPr>
        <w:pStyle w:val="SingleTxtGC"/>
        <w:rPr>
          <w:rFonts w:hint="eastAsia"/>
        </w:rPr>
      </w:pPr>
      <w:r>
        <w:rPr>
          <w:rFonts w:hint="eastAsia"/>
        </w:rPr>
        <w:t>31</w:t>
      </w:r>
      <w:r>
        <w:rPr>
          <w:rFonts w:hint="eastAsia"/>
        </w:rPr>
        <w:t>.</w:t>
      </w:r>
      <w:r>
        <w:rPr>
          <w:rFonts w:hint="eastAsia"/>
        </w:rPr>
        <w:tab/>
      </w:r>
      <w:r>
        <w:rPr>
          <w:rFonts w:hint="eastAsia"/>
        </w:rPr>
        <w:t>委员会对某些劣势和边缘群体当中的贫困率感到关切。</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32</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w:t>
      </w:r>
      <w:proofErr w:type="gramStart"/>
      <w:r w:rsidRPr="009708E7">
        <w:rPr>
          <w:rFonts w:ascii="Time New Roman" w:eastAsia="黑体" w:hAnsi="Time New Roman" w:hint="eastAsia"/>
        </w:rPr>
        <w:t>缔约国对减贫</w:t>
      </w:r>
      <w:proofErr w:type="gramEnd"/>
      <w:r w:rsidRPr="009708E7">
        <w:rPr>
          <w:rFonts w:ascii="Time New Roman" w:eastAsia="黑体" w:hAnsi="Time New Roman" w:hint="eastAsia"/>
        </w:rPr>
        <w:t>及社会包容多年</w:t>
      </w:r>
      <w:proofErr w:type="gramStart"/>
      <w:r w:rsidRPr="009708E7">
        <w:rPr>
          <w:rFonts w:ascii="Time New Roman" w:eastAsia="黑体" w:hAnsi="Time New Roman" w:hint="eastAsia"/>
        </w:rPr>
        <w:t>期计划</w:t>
      </w:r>
      <w:proofErr w:type="gramEnd"/>
      <w:r w:rsidRPr="009708E7">
        <w:rPr>
          <w:rFonts w:ascii="Time New Roman" w:eastAsia="黑体" w:hAnsi="Time New Roman" w:hint="eastAsia"/>
        </w:rPr>
        <w:t>的影响进行评估，不仅从该计划目标的角度评估，而且从该计划对劣势群体的影响角度评估，比如单亲家庭、长期失业者、寻求庇护者以及居住在城市政策优先街区的家庭。</w:t>
      </w:r>
    </w:p>
    <w:p w:rsidR="00FA6254" w:rsidRDefault="00FA6254" w:rsidP="00FA6254">
      <w:pPr>
        <w:pStyle w:val="H23GC"/>
        <w:rPr>
          <w:rFonts w:hint="eastAsia"/>
        </w:rPr>
      </w:pPr>
      <w:r>
        <w:rPr>
          <w:rFonts w:hint="eastAsia"/>
        </w:rPr>
        <w:lastRenderedPageBreak/>
        <w:tab/>
      </w:r>
      <w:r>
        <w:rPr>
          <w:rFonts w:hint="eastAsia"/>
        </w:rPr>
        <w:tab/>
      </w:r>
      <w:r>
        <w:rPr>
          <w:rFonts w:hint="eastAsia"/>
        </w:rPr>
        <w:t>海外省区和海外行政区域的贫困问题</w:t>
      </w:r>
    </w:p>
    <w:p w:rsidR="00FA6254" w:rsidRDefault="00FA6254" w:rsidP="00FA6254">
      <w:pPr>
        <w:pStyle w:val="SingleTxtGC"/>
        <w:rPr>
          <w:rFonts w:hint="eastAsia"/>
        </w:rPr>
      </w:pPr>
      <w:r>
        <w:rPr>
          <w:rFonts w:hint="eastAsia"/>
        </w:rPr>
        <w:t>33</w:t>
      </w:r>
      <w:r>
        <w:rPr>
          <w:rFonts w:hint="eastAsia"/>
        </w:rPr>
        <w:t>.</w:t>
      </w:r>
      <w:r>
        <w:rPr>
          <w:rFonts w:hint="eastAsia"/>
        </w:rPr>
        <w:tab/>
      </w:r>
      <w:r>
        <w:rPr>
          <w:rFonts w:hint="eastAsia"/>
        </w:rPr>
        <w:t>委员会关切地注意到，海外省区和海外行政区域的失业和贫困率高企，在留尼旺、法属圭亚那和马约特都是如此。鉴于海外领地的情况与法国本土不同，委员会认为，在海外省区和海外行政区域实施的价格上限规定、促进增长和增加就业措施等特定措施不够充分，支离破碎，且没有充分以人权为基础</w:t>
      </w:r>
      <w:r>
        <w:rPr>
          <w:rFonts w:hint="eastAsia"/>
        </w:rPr>
        <w:t>(</w:t>
      </w:r>
      <w:r>
        <w:rPr>
          <w:rFonts w:hint="eastAsia"/>
        </w:rPr>
        <w:t>第七和第十一条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34</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委员会提请缔约国注意关于贫困与《经济、社会及文化权利国际公约》的声明</w:t>
      </w:r>
      <w:r w:rsidRPr="009708E7">
        <w:rPr>
          <w:rFonts w:ascii="Time New Roman" w:eastAsia="黑体" w:hAnsi="Time New Roman" w:hint="eastAsia"/>
        </w:rPr>
        <w:t>(E</w:t>
      </w:r>
      <w:r w:rsidRPr="009708E7">
        <w:rPr>
          <w:rFonts w:ascii="Time New Roman" w:eastAsia="黑体" w:hAnsi="Time New Roman" w:hint="eastAsia"/>
        </w:rPr>
        <w:t>/</w:t>
      </w:r>
      <w:proofErr w:type="spellStart"/>
      <w:r w:rsidRPr="009708E7">
        <w:rPr>
          <w:rFonts w:ascii="Time New Roman" w:eastAsia="黑体" w:hAnsi="Time New Roman" w:hint="eastAsia"/>
        </w:rPr>
        <w:t>C</w:t>
      </w:r>
      <w:r w:rsidRPr="009708E7">
        <w:rPr>
          <w:rFonts w:ascii="Time New Roman" w:eastAsia="黑体" w:hAnsi="Time New Roman" w:hint="eastAsia"/>
        </w:rPr>
        <w:t>.</w:t>
      </w:r>
      <w:r w:rsidRPr="009708E7">
        <w:rPr>
          <w:rFonts w:ascii="Time New Roman" w:eastAsia="黑体" w:hAnsi="Time New Roman" w:hint="eastAsia"/>
        </w:rPr>
        <w:t>12</w:t>
      </w:r>
      <w:proofErr w:type="spellEnd"/>
      <w:r w:rsidRPr="009708E7">
        <w:rPr>
          <w:rFonts w:ascii="Time New Roman" w:eastAsia="黑体" w:hAnsi="Time New Roman" w:hint="eastAsia"/>
        </w:rPr>
        <w:t>/</w:t>
      </w:r>
      <w:r w:rsidRPr="009708E7">
        <w:rPr>
          <w:rFonts w:ascii="Time New Roman" w:eastAsia="黑体" w:hAnsi="Time New Roman" w:hint="eastAsia"/>
        </w:rPr>
        <w:t>2</w:t>
      </w:r>
      <w:r w:rsidRPr="009708E7">
        <w:rPr>
          <w:rFonts w:ascii="Time New Roman" w:eastAsia="黑体" w:hAnsi="Time New Roman" w:hint="eastAsia"/>
        </w:rPr>
        <w:t>00</w:t>
      </w:r>
      <w:r w:rsidRPr="009708E7">
        <w:rPr>
          <w:rFonts w:ascii="Time New Roman" w:eastAsia="黑体" w:hAnsi="Time New Roman" w:hint="eastAsia"/>
        </w:rPr>
        <w:t>1</w:t>
      </w:r>
      <w:r w:rsidRPr="009708E7">
        <w:rPr>
          <w:rFonts w:ascii="Time New Roman" w:eastAsia="黑体" w:hAnsi="Time New Roman" w:hint="eastAsia"/>
        </w:rPr>
        <w:t>/</w:t>
      </w:r>
      <w:r w:rsidRPr="009708E7">
        <w:rPr>
          <w:rFonts w:ascii="Time New Roman" w:eastAsia="黑体" w:hAnsi="Time New Roman" w:hint="eastAsia"/>
        </w:rPr>
        <w:t>1</w:t>
      </w:r>
      <w:r w:rsidRPr="009708E7">
        <w:rPr>
          <w:rFonts w:ascii="Time New Roman" w:eastAsia="黑体" w:hAnsi="Time New Roman" w:hint="eastAsia"/>
        </w:rPr>
        <w:t>0</w:t>
      </w:r>
      <w:r w:rsidRPr="009708E7">
        <w:rPr>
          <w:rFonts w:ascii="Time New Roman" w:eastAsia="黑体" w:hAnsi="Time New Roman" w:hint="eastAsia"/>
        </w:rPr>
        <w:t>)</w:t>
      </w:r>
      <w:r w:rsidRPr="009708E7">
        <w:rPr>
          <w:rFonts w:ascii="Time New Roman" w:eastAsia="黑体" w:hAnsi="Time New Roman" w:hint="eastAsia"/>
        </w:rPr>
        <w:t>，同时建议缔约国在制定海外省区和海外行政区域的减</w:t>
      </w:r>
      <w:proofErr w:type="gramStart"/>
      <w:r w:rsidRPr="009708E7">
        <w:rPr>
          <w:rFonts w:ascii="Time New Roman" w:eastAsia="黑体" w:hAnsi="Time New Roman" w:hint="eastAsia"/>
        </w:rPr>
        <w:t>贫政策</w:t>
      </w:r>
      <w:proofErr w:type="gramEnd"/>
      <w:r w:rsidRPr="009708E7">
        <w:rPr>
          <w:rFonts w:ascii="Time New Roman" w:eastAsia="黑体" w:hAnsi="Time New Roman" w:hint="eastAsia"/>
        </w:rPr>
        <w:t>时采取权利为本的方针，并敦促缔约国：</w:t>
      </w:r>
    </w:p>
    <w:p w:rsidR="00FA6254" w:rsidRPr="009708E7" w:rsidRDefault="00FA6254" w:rsidP="00FA6254">
      <w:pPr>
        <w:pStyle w:val="SingleTxtGC"/>
        <w:numPr>
          <w:ilvl w:val="0"/>
          <w:numId w:val="13"/>
        </w:numPr>
        <w:rPr>
          <w:rFonts w:ascii="Time New Roman" w:eastAsia="黑体" w:hAnsi="Time New Roman" w:hint="eastAsia"/>
        </w:rPr>
      </w:pPr>
      <w:r w:rsidRPr="009708E7">
        <w:rPr>
          <w:rFonts w:ascii="Time New Roman" w:eastAsia="黑体" w:hAnsi="Time New Roman" w:hint="eastAsia"/>
        </w:rPr>
        <w:t>优先应对极端贫困问题——尤其是马约特的极端贫困问题，并确保生活在极端贫困中的人们有获得社会福利的机会；</w:t>
      </w:r>
    </w:p>
    <w:p w:rsidR="00FA6254" w:rsidRPr="009708E7" w:rsidRDefault="00FA6254" w:rsidP="00FA6254">
      <w:pPr>
        <w:pStyle w:val="SingleTxtGC"/>
        <w:numPr>
          <w:ilvl w:val="0"/>
          <w:numId w:val="13"/>
        </w:numPr>
        <w:rPr>
          <w:rFonts w:ascii="Time New Roman" w:eastAsia="黑体" w:hAnsi="Time New Roman" w:hint="eastAsia"/>
        </w:rPr>
      </w:pPr>
      <w:r w:rsidRPr="009708E7">
        <w:rPr>
          <w:rFonts w:ascii="Time New Roman" w:eastAsia="黑体" w:hAnsi="Time New Roman" w:hint="eastAsia"/>
        </w:rPr>
        <w:t>为减贫及社会包容多年</w:t>
      </w:r>
      <w:proofErr w:type="gramStart"/>
      <w:r w:rsidRPr="009708E7">
        <w:rPr>
          <w:rFonts w:ascii="Time New Roman" w:eastAsia="黑体" w:hAnsi="Time New Roman" w:hint="eastAsia"/>
        </w:rPr>
        <w:t>期计划</w:t>
      </w:r>
      <w:proofErr w:type="gramEnd"/>
      <w:r w:rsidRPr="009708E7">
        <w:rPr>
          <w:rFonts w:ascii="Time New Roman" w:eastAsia="黑体" w:hAnsi="Time New Roman" w:hint="eastAsia"/>
        </w:rPr>
        <w:t>在海外领地的落实工作划拨与普遍存在的不平等状况相称的预算资源，并为缩小享有适足生活水准权方面的现有差距确定一个时间表。</w:t>
      </w:r>
    </w:p>
    <w:p w:rsidR="00FA6254" w:rsidRDefault="00FA6254" w:rsidP="00FA6254">
      <w:pPr>
        <w:pStyle w:val="H23GC"/>
        <w:rPr>
          <w:rFonts w:hint="eastAsia"/>
        </w:rPr>
      </w:pPr>
      <w:r>
        <w:rPr>
          <w:rFonts w:hint="eastAsia"/>
        </w:rPr>
        <w:tab/>
      </w:r>
      <w:r>
        <w:rPr>
          <w:rFonts w:hint="eastAsia"/>
        </w:rPr>
        <w:tab/>
      </w:r>
      <w:r>
        <w:rPr>
          <w:rFonts w:hint="eastAsia"/>
        </w:rPr>
        <w:t>住房权</w:t>
      </w:r>
    </w:p>
    <w:p w:rsidR="00FA6254" w:rsidRDefault="00FA6254" w:rsidP="00FA6254">
      <w:pPr>
        <w:pStyle w:val="SingleTxtGC"/>
        <w:rPr>
          <w:rFonts w:hint="eastAsia"/>
        </w:rPr>
      </w:pPr>
      <w:r>
        <w:rPr>
          <w:rFonts w:hint="eastAsia"/>
        </w:rPr>
        <w:t>35</w:t>
      </w:r>
      <w:r>
        <w:rPr>
          <w:rFonts w:hint="eastAsia"/>
        </w:rPr>
        <w:t>.</w:t>
      </w:r>
      <w:r>
        <w:rPr>
          <w:rFonts w:hint="eastAsia"/>
        </w:rPr>
        <w:tab/>
      </w:r>
      <w:r>
        <w:rPr>
          <w:rFonts w:hint="eastAsia"/>
        </w:rPr>
        <w:t>委员会深感遗憾的是，缔约国在落实实现适足住房权的相关政策方面投资不足。委员会依然感到关切的是，缔约国存在住房短缺问题，包括社会保障房、负担得起的住房以及应急庇护所的短缺。委员会关切地注意到，很多人仍居无定所，从而导致出现新的非正规居住区。委员会还感到忧虑的是，提供应急庇护所的要求当中有</w:t>
      </w:r>
      <w:r>
        <w:rPr>
          <w:rFonts w:hint="eastAsia"/>
        </w:rPr>
        <w:t>4</w:t>
      </w:r>
      <w:r>
        <w:rPr>
          <w:rFonts w:hint="eastAsia"/>
        </w:rPr>
        <w:t>0%</w:t>
      </w:r>
      <w:r>
        <w:rPr>
          <w:rFonts w:hint="eastAsia"/>
        </w:rPr>
        <w:t>以上石沉大海，而提供了庇护所的情况当中有</w:t>
      </w:r>
      <w:r>
        <w:rPr>
          <w:rFonts w:hint="eastAsia"/>
        </w:rPr>
        <w:t>8</w:t>
      </w:r>
      <w:r>
        <w:rPr>
          <w:rFonts w:hint="eastAsia"/>
        </w:rPr>
        <w:t>0%</w:t>
      </w:r>
      <w:r>
        <w:rPr>
          <w:rFonts w:hint="eastAsia"/>
        </w:rPr>
        <w:t>只提供一夜。</w:t>
      </w:r>
    </w:p>
    <w:p w:rsidR="00FA6254" w:rsidRDefault="00FA6254" w:rsidP="00FA6254">
      <w:pPr>
        <w:pStyle w:val="SingleTxtGC"/>
        <w:rPr>
          <w:rFonts w:hint="eastAsia"/>
        </w:rPr>
      </w:pPr>
      <w:r>
        <w:rPr>
          <w:rFonts w:hint="eastAsia"/>
        </w:rPr>
        <w:t>36</w:t>
      </w:r>
      <w:r>
        <w:rPr>
          <w:rFonts w:hint="eastAsia"/>
        </w:rPr>
        <w:t>.</w:t>
      </w:r>
      <w:r>
        <w:rPr>
          <w:rFonts w:hint="eastAsia"/>
        </w:rPr>
        <w:tab/>
      </w:r>
      <w:r>
        <w:rPr>
          <w:rFonts w:hint="eastAsia"/>
        </w:rPr>
        <w:t>委员会注意到，根据减贫及社会包容多年</w:t>
      </w:r>
      <w:proofErr w:type="gramStart"/>
      <w:r>
        <w:rPr>
          <w:rFonts w:hint="eastAsia"/>
        </w:rPr>
        <w:t>期计划</w:t>
      </w:r>
      <w:proofErr w:type="gramEnd"/>
      <w:r>
        <w:rPr>
          <w:rFonts w:hint="eastAsia"/>
        </w:rPr>
        <w:t>的住宅建设项目不足以满足永久性居住需求。委员会提请缔约国注意无法享有住房权对行使其他权利造成的不利后果，比如社会保障权和工作权</w:t>
      </w:r>
      <w:r>
        <w:rPr>
          <w:rFonts w:hint="eastAsia"/>
        </w:rPr>
        <w:t>(</w:t>
      </w:r>
      <w:r>
        <w:rPr>
          <w:rFonts w:hint="eastAsia"/>
        </w:rPr>
        <w:t>第十一条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37</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委员会提请缔约国注意委员会关于适足住房权问题的第</w:t>
      </w:r>
      <w:r w:rsidRPr="009708E7">
        <w:rPr>
          <w:rFonts w:ascii="Time New Roman" w:eastAsia="黑体" w:hAnsi="Time New Roman" w:hint="eastAsia"/>
        </w:rPr>
        <w:t>4</w:t>
      </w:r>
      <w:r w:rsidRPr="009708E7">
        <w:rPr>
          <w:rFonts w:ascii="Time New Roman" w:eastAsia="黑体" w:hAnsi="Time New Roman" w:hint="eastAsia"/>
        </w:rPr>
        <w:t>号一般性意见</w:t>
      </w:r>
      <w:r w:rsidRPr="009708E7">
        <w:rPr>
          <w:rFonts w:ascii="Time New Roman" w:eastAsia="黑体" w:hAnsi="Time New Roman" w:hint="eastAsia"/>
        </w:rPr>
        <w:t>(1991</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，并敦促缔约国：</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t>根据地域上的轻重缓急进行投资，投资规模应与住房短缺程度成比例；</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t>对居无定所者给予应有的优先考虑，并在与受影响者进行广泛、切实磋商的情况下为此制定一项战略，用以消除无家可归现象，更重要的是，用以帮助人们找到永久性的住房解决方案，进而使其得以行使《公约》所载各项权利；</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t>去除可强制执行的住房权相关法律方面某些阻碍获得住房的障碍，比如有关在法国属合法居留的规定；</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t>对提供社会保障房的行政流程、获得社会保障房和住房补贴的资格要求以及上述补贴的金额等是否合适进行重新评估；</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lastRenderedPageBreak/>
        <w:t>为征用空置</w:t>
      </w:r>
      <w:proofErr w:type="gramStart"/>
      <w:r w:rsidRPr="009708E7">
        <w:rPr>
          <w:rFonts w:ascii="Time New Roman" w:eastAsia="黑体" w:hAnsi="Time New Roman" w:hint="eastAsia"/>
        </w:rPr>
        <w:t>房确定</w:t>
      </w:r>
      <w:proofErr w:type="gramEnd"/>
      <w:r w:rsidRPr="009708E7">
        <w:rPr>
          <w:rFonts w:ascii="Time New Roman" w:eastAsia="黑体" w:hAnsi="Time New Roman" w:hint="eastAsia"/>
        </w:rPr>
        <w:t>时间表和具体目标；</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t>将租金管控制度的覆盖范围扩大到被认为有必要覆盖的其他市镇；</w:t>
      </w:r>
    </w:p>
    <w:p w:rsidR="00FA6254" w:rsidRPr="009708E7" w:rsidRDefault="00FA6254" w:rsidP="00FA6254">
      <w:pPr>
        <w:pStyle w:val="SingleTxtGC"/>
        <w:numPr>
          <w:ilvl w:val="0"/>
          <w:numId w:val="9"/>
        </w:numPr>
        <w:rPr>
          <w:rFonts w:ascii="Time New Roman" w:eastAsia="黑体" w:hAnsi="Time New Roman" w:hint="eastAsia"/>
        </w:rPr>
      </w:pPr>
      <w:r w:rsidRPr="009708E7">
        <w:rPr>
          <w:rFonts w:ascii="Time New Roman" w:eastAsia="黑体" w:hAnsi="Time New Roman" w:hint="eastAsia"/>
        </w:rPr>
        <w:t>推行为居无定所或无地址者确定居所的机制，使其不因居无定所或无地址而被认定为无资格获得社会福利。</w:t>
      </w:r>
    </w:p>
    <w:p w:rsidR="00FA6254" w:rsidRDefault="00FA6254" w:rsidP="00FA6254">
      <w:pPr>
        <w:pStyle w:val="H23GC"/>
        <w:rPr>
          <w:rFonts w:hint="eastAsia"/>
        </w:rPr>
      </w:pPr>
      <w:r>
        <w:rPr>
          <w:rFonts w:hint="eastAsia"/>
        </w:rPr>
        <w:tab/>
      </w:r>
      <w:r>
        <w:rPr>
          <w:rFonts w:hint="eastAsia"/>
        </w:rPr>
        <w:tab/>
      </w:r>
      <w:r>
        <w:rPr>
          <w:rFonts w:hint="eastAsia"/>
        </w:rPr>
        <w:t>强行驱逐</w:t>
      </w:r>
    </w:p>
    <w:p w:rsidR="00FA6254" w:rsidRDefault="00FA6254" w:rsidP="00FA6254">
      <w:pPr>
        <w:pStyle w:val="SingleTxtGC"/>
        <w:rPr>
          <w:rFonts w:hint="eastAsia"/>
        </w:rPr>
      </w:pPr>
      <w:r>
        <w:rPr>
          <w:rFonts w:hint="eastAsia"/>
        </w:rPr>
        <w:t>38</w:t>
      </w:r>
      <w:r>
        <w:rPr>
          <w:rFonts w:hint="eastAsia"/>
        </w:rPr>
        <w:t>.</w:t>
      </w:r>
      <w:r>
        <w:rPr>
          <w:rFonts w:hint="eastAsia"/>
        </w:rPr>
        <w:tab/>
      </w:r>
      <w:r>
        <w:rPr>
          <w:rFonts w:hint="eastAsia"/>
        </w:rPr>
        <w:t>委员会感到遗憾的是，关于接收游民并为之提供住房问题的</w:t>
      </w:r>
      <w:r>
        <w:rPr>
          <w:rFonts w:hint="eastAsia"/>
        </w:rPr>
        <w:t>2</w:t>
      </w:r>
      <w:r>
        <w:rPr>
          <w:rFonts w:hint="eastAsia"/>
        </w:rPr>
        <w:t>000</w:t>
      </w:r>
      <w:r>
        <w:rPr>
          <w:rFonts w:hint="eastAsia"/>
        </w:rPr>
        <w:t>年</w:t>
      </w:r>
      <w:r>
        <w:rPr>
          <w:rFonts w:hint="eastAsia"/>
        </w:rPr>
        <w:t>7</w:t>
      </w:r>
      <w:r>
        <w:rPr>
          <w:rFonts w:hint="eastAsia"/>
        </w:rPr>
        <w:t>月</w:t>
      </w:r>
      <w:r>
        <w:rPr>
          <w:rFonts w:hint="eastAsia"/>
        </w:rPr>
        <w:t>5</w:t>
      </w:r>
      <w:r>
        <w:rPr>
          <w:rFonts w:hint="eastAsia"/>
        </w:rPr>
        <w:t>日第</w:t>
      </w:r>
      <w:r>
        <w:rPr>
          <w:rFonts w:hint="eastAsia"/>
        </w:rPr>
        <w:t>2</w:t>
      </w:r>
      <w:r>
        <w:rPr>
          <w:rFonts w:hint="eastAsia"/>
        </w:rPr>
        <w:t>000-</w:t>
      </w:r>
      <w:r>
        <w:rPr>
          <w:rFonts w:hint="eastAsia"/>
        </w:rPr>
        <w:t>614</w:t>
      </w:r>
      <w:r>
        <w:rPr>
          <w:rFonts w:hint="eastAsia"/>
        </w:rPr>
        <w:t>号法</w:t>
      </w:r>
      <w:r>
        <w:rPr>
          <w:rFonts w:hint="eastAsia"/>
        </w:rPr>
        <w:t>(</w:t>
      </w:r>
      <w:r>
        <w:rPr>
          <w:rFonts w:hint="eastAsia"/>
        </w:rPr>
        <w:t>称为</w:t>
      </w:r>
      <w:r>
        <w:rPr>
          <w:rFonts w:hint="eastAsia"/>
        </w:rPr>
        <w:t>“</w:t>
      </w:r>
      <w:r>
        <w:rPr>
          <w:rFonts w:hint="eastAsia"/>
        </w:rPr>
        <w:t>贝松法</w:t>
      </w:r>
      <w:r>
        <w:rPr>
          <w:rFonts w:hint="eastAsia"/>
        </w:rPr>
        <w:t>(</w:t>
      </w:r>
      <w:r>
        <w:rPr>
          <w:rFonts w:hint="eastAsia"/>
        </w:rPr>
        <w:t>二</w:t>
      </w:r>
      <w:r>
        <w:rPr>
          <w:rFonts w:hint="eastAsia"/>
        </w:rPr>
        <w:t>)</w:t>
      </w:r>
      <w:r>
        <w:rPr>
          <w:rFonts w:hint="eastAsia"/>
        </w:rPr>
        <w:t>”</w:t>
      </w:r>
      <w:r>
        <w:rPr>
          <w:rFonts w:hint="eastAsia"/>
        </w:rPr>
        <w:t>)</w:t>
      </w:r>
      <w:r>
        <w:rPr>
          <w:rFonts w:hint="eastAsia"/>
        </w:rPr>
        <w:t>在实施方面存在不足之处，因为收容区实际落实率低于为游民提供住宿的省级计划中确定的目标。委员会注意到，省长可行使</w:t>
      </w:r>
      <w:r>
        <w:rPr>
          <w:rFonts w:hint="eastAsia"/>
        </w:rPr>
        <w:t>“</w:t>
      </w:r>
      <w:r>
        <w:rPr>
          <w:rFonts w:hint="eastAsia"/>
        </w:rPr>
        <w:t>置换权</w:t>
      </w:r>
      <w:r>
        <w:rPr>
          <w:rFonts w:hint="eastAsia"/>
        </w:rPr>
        <w:t>”</w:t>
      </w:r>
      <w:r>
        <w:rPr>
          <w:rFonts w:hint="eastAsia"/>
        </w:rPr>
        <w:t>，以便缓解市政一级在落实上述计划时出现的不足之处。委员会还对缔约国执行的强迫驱逐人数感到关切，不论是将租户驱逐、将人们驱逐出非正规居住区，还是将罗</w:t>
      </w:r>
      <w:proofErr w:type="gramStart"/>
      <w:r>
        <w:rPr>
          <w:rFonts w:hint="eastAsia"/>
        </w:rPr>
        <w:t>姆</w:t>
      </w:r>
      <w:proofErr w:type="gramEnd"/>
      <w:r>
        <w:rPr>
          <w:rFonts w:hint="eastAsia"/>
        </w:rPr>
        <w:t>社群成员或游民驱逐出露营地。委员会关切地注意到，上述很多驱逐行动是在没有重新安置方案的情况下进行的</w:t>
      </w:r>
      <w:r>
        <w:rPr>
          <w:rFonts w:hint="eastAsia"/>
        </w:rPr>
        <w:t>(</w:t>
      </w:r>
      <w:r>
        <w:rPr>
          <w:rFonts w:hint="eastAsia"/>
        </w:rPr>
        <w:t>第十一条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39</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委员会请缔约国采取必要举措，通过与有关各方一道寻找其他解决方案，尽可能减少强迫驱逐的人数。委员会敦促缔约国：</w:t>
      </w:r>
    </w:p>
    <w:p w:rsidR="00FA6254" w:rsidRPr="009708E7" w:rsidRDefault="00FA6254" w:rsidP="00FA6254">
      <w:pPr>
        <w:pStyle w:val="SingleTxtGC"/>
        <w:numPr>
          <w:ilvl w:val="0"/>
          <w:numId w:val="7"/>
        </w:numPr>
        <w:rPr>
          <w:rFonts w:ascii="Time New Roman" w:eastAsia="黑体" w:hAnsi="Time New Roman" w:hint="eastAsia"/>
        </w:rPr>
      </w:pPr>
      <w:r w:rsidRPr="009708E7">
        <w:rPr>
          <w:rFonts w:ascii="Time New Roman" w:eastAsia="黑体" w:hAnsi="Time New Roman" w:hint="eastAsia"/>
        </w:rPr>
        <w:t>在驱逐之前充分、适当地通知所有受影响人员，并系统地就其所能获得的法律补救提供相关信息；</w:t>
      </w:r>
    </w:p>
    <w:p w:rsidR="00FA6254" w:rsidRPr="009708E7" w:rsidRDefault="00FA6254" w:rsidP="00FA6254">
      <w:pPr>
        <w:pStyle w:val="SingleTxtGC"/>
        <w:numPr>
          <w:ilvl w:val="0"/>
          <w:numId w:val="7"/>
        </w:numPr>
        <w:rPr>
          <w:rFonts w:ascii="Time New Roman" w:eastAsia="黑体" w:hAnsi="Time New Roman" w:hint="eastAsia"/>
        </w:rPr>
      </w:pPr>
      <w:r w:rsidRPr="009708E7">
        <w:rPr>
          <w:rFonts w:ascii="Time New Roman" w:eastAsia="黑体" w:hAnsi="Time New Roman" w:hint="eastAsia"/>
        </w:rPr>
        <w:t>防止将根据可强制执行的住房权相关法律具有优先地位的人员驱逐；</w:t>
      </w:r>
    </w:p>
    <w:p w:rsidR="00FA6254" w:rsidRPr="009708E7" w:rsidRDefault="00FA6254" w:rsidP="00FA6254">
      <w:pPr>
        <w:pStyle w:val="SingleTxtGC"/>
        <w:numPr>
          <w:ilvl w:val="0"/>
          <w:numId w:val="7"/>
        </w:numPr>
        <w:rPr>
          <w:rFonts w:ascii="Time New Roman" w:eastAsia="黑体" w:hAnsi="Time New Roman" w:hint="eastAsia"/>
        </w:rPr>
      </w:pPr>
      <w:r w:rsidRPr="009708E7">
        <w:rPr>
          <w:rFonts w:ascii="Time New Roman" w:eastAsia="黑体" w:hAnsi="Time New Roman" w:hint="eastAsia"/>
        </w:rPr>
        <w:t>延缓执行涉及有学龄儿童家庭的驱逐令；</w:t>
      </w:r>
    </w:p>
    <w:p w:rsidR="00FA6254" w:rsidRPr="009708E7" w:rsidRDefault="00FA6254" w:rsidP="00FA6254">
      <w:pPr>
        <w:pStyle w:val="SingleTxtGC"/>
        <w:numPr>
          <w:ilvl w:val="0"/>
          <w:numId w:val="7"/>
        </w:numPr>
        <w:rPr>
          <w:rFonts w:ascii="Time New Roman" w:eastAsia="黑体" w:hAnsi="Time New Roman" w:hint="eastAsia"/>
        </w:rPr>
      </w:pPr>
      <w:r w:rsidRPr="009708E7">
        <w:rPr>
          <w:rFonts w:ascii="Time New Roman" w:eastAsia="黑体" w:hAnsi="Time New Roman" w:hint="eastAsia"/>
        </w:rPr>
        <w:t>确保所有的驱逐均伴有适当的重新安置或重新安顿方案；</w:t>
      </w:r>
    </w:p>
    <w:p w:rsidR="00FA6254" w:rsidRPr="009708E7" w:rsidRDefault="00FA6254" w:rsidP="00FA6254">
      <w:pPr>
        <w:pStyle w:val="SingleTxtGC"/>
        <w:numPr>
          <w:ilvl w:val="0"/>
          <w:numId w:val="7"/>
        </w:numPr>
        <w:rPr>
          <w:rFonts w:ascii="Time New Roman" w:eastAsia="黑体" w:hAnsi="Time New Roman" w:hint="eastAsia"/>
        </w:rPr>
      </w:pPr>
      <w:r w:rsidRPr="009708E7">
        <w:rPr>
          <w:rFonts w:ascii="Time New Roman" w:eastAsia="黑体" w:hAnsi="Time New Roman" w:hint="eastAsia"/>
        </w:rPr>
        <w:t>避免使用武力，或是至少限制执行驱逐时诉诸武力。</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4</w:t>
      </w:r>
      <w:r w:rsidRPr="009708E7">
        <w:rPr>
          <w:rFonts w:ascii="Time New Roman" w:eastAsia="黑体" w:hAnsi="Time New Roman" w:hint="eastAsia"/>
        </w:rPr>
        <w:t>0.</w:t>
      </w:r>
      <w:r w:rsidRPr="009708E7">
        <w:rPr>
          <w:rFonts w:ascii="Time New Roman" w:eastAsia="黑体" w:hAnsi="Time New Roman" w:hint="eastAsia"/>
        </w:rPr>
        <w:tab/>
      </w:r>
      <w:r w:rsidRPr="009708E7">
        <w:rPr>
          <w:rFonts w:ascii="Time New Roman" w:eastAsia="黑体" w:hAnsi="Time New Roman" w:hint="eastAsia"/>
        </w:rPr>
        <w:t>此外，委员会建议对</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12</w:t>
      </w:r>
      <w:r w:rsidRPr="009708E7">
        <w:rPr>
          <w:rFonts w:ascii="Time New Roman" w:eastAsia="黑体" w:hAnsi="Time New Roman" w:hint="eastAsia"/>
        </w:rPr>
        <w:t>年</w:t>
      </w:r>
      <w:r w:rsidRPr="009708E7">
        <w:rPr>
          <w:rFonts w:ascii="Time New Roman" w:eastAsia="黑体" w:hAnsi="Time New Roman" w:hint="eastAsia"/>
        </w:rPr>
        <w:t>8</w:t>
      </w:r>
      <w:r w:rsidRPr="009708E7">
        <w:rPr>
          <w:rFonts w:ascii="Time New Roman" w:eastAsia="黑体" w:hAnsi="Time New Roman" w:hint="eastAsia"/>
        </w:rPr>
        <w:t>月</w:t>
      </w:r>
      <w:r w:rsidRPr="009708E7">
        <w:rPr>
          <w:rFonts w:ascii="Time New Roman" w:eastAsia="黑体" w:hAnsi="Time New Roman" w:hint="eastAsia"/>
        </w:rPr>
        <w:t>26</w:t>
      </w:r>
      <w:r w:rsidRPr="009708E7">
        <w:rPr>
          <w:rFonts w:ascii="Time New Roman" w:eastAsia="黑体" w:hAnsi="Time New Roman" w:hint="eastAsia"/>
        </w:rPr>
        <w:t>日关于非法营地人员搬迁工作的筹备和辅助措施的部际通告进行一次评估。委员会还建议划拨资源，用以实现为游民提供住宿的省级计划中所确立的目标。委员会请缔约国参考委员会关于适足住房权问题的第</w:t>
      </w:r>
      <w:r w:rsidRPr="009708E7">
        <w:rPr>
          <w:rFonts w:ascii="Time New Roman" w:eastAsia="黑体" w:hAnsi="Time New Roman" w:hint="eastAsia"/>
        </w:rPr>
        <w:t>4</w:t>
      </w:r>
      <w:r w:rsidRPr="009708E7">
        <w:rPr>
          <w:rFonts w:ascii="Time New Roman" w:eastAsia="黑体" w:hAnsi="Time New Roman" w:hint="eastAsia"/>
        </w:rPr>
        <w:t>号一般性意见</w:t>
      </w:r>
      <w:r w:rsidRPr="009708E7">
        <w:rPr>
          <w:rFonts w:ascii="Time New Roman" w:eastAsia="黑体" w:hAnsi="Time New Roman" w:hint="eastAsia"/>
        </w:rPr>
        <w:t>(1991</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和关于适足住房权</w:t>
      </w:r>
      <w:r w:rsidRPr="009708E7">
        <w:rPr>
          <w:rFonts w:ascii="Time New Roman" w:eastAsia="黑体" w:hAnsi="Time New Roman" w:hint="eastAsia"/>
        </w:rPr>
        <w:t>(</w:t>
      </w:r>
      <w:r w:rsidRPr="009708E7">
        <w:rPr>
          <w:rFonts w:ascii="Time New Roman" w:eastAsia="黑体" w:hAnsi="Time New Roman" w:hint="eastAsia"/>
        </w:rPr>
        <w:t>强迫驱逐问题</w:t>
      </w:r>
      <w:r w:rsidRPr="009708E7">
        <w:rPr>
          <w:rFonts w:ascii="Time New Roman" w:eastAsia="黑体" w:hAnsi="Time New Roman" w:hint="eastAsia"/>
        </w:rPr>
        <w:t>)</w:t>
      </w:r>
      <w:r w:rsidRPr="009708E7">
        <w:rPr>
          <w:rFonts w:ascii="Time New Roman" w:eastAsia="黑体" w:hAnsi="Time New Roman" w:hint="eastAsia"/>
        </w:rPr>
        <w:t>的第</w:t>
      </w:r>
      <w:r w:rsidRPr="009708E7">
        <w:rPr>
          <w:rFonts w:ascii="Time New Roman" w:eastAsia="黑体" w:hAnsi="Time New Roman" w:hint="eastAsia"/>
        </w:rPr>
        <w:t>7</w:t>
      </w:r>
      <w:r w:rsidRPr="009708E7">
        <w:rPr>
          <w:rFonts w:ascii="Time New Roman" w:eastAsia="黑体" w:hAnsi="Time New Roman" w:hint="eastAsia"/>
        </w:rPr>
        <w:t>号一般性意见</w:t>
      </w:r>
      <w:r w:rsidRPr="009708E7">
        <w:rPr>
          <w:rFonts w:ascii="Time New Roman" w:eastAsia="黑体" w:hAnsi="Time New Roman" w:hint="eastAsia"/>
        </w:rPr>
        <w:t>(1997</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w:t>
      </w:r>
    </w:p>
    <w:p w:rsidR="00FA6254" w:rsidRDefault="00FA6254" w:rsidP="00FA6254">
      <w:pPr>
        <w:pStyle w:val="H23GC"/>
        <w:rPr>
          <w:rFonts w:hint="eastAsia"/>
        </w:rPr>
      </w:pPr>
      <w:r>
        <w:rPr>
          <w:rFonts w:hint="eastAsia"/>
        </w:rPr>
        <w:tab/>
      </w:r>
      <w:r>
        <w:rPr>
          <w:rFonts w:hint="eastAsia"/>
        </w:rPr>
        <w:tab/>
      </w:r>
      <w:r>
        <w:rPr>
          <w:rFonts w:hint="eastAsia"/>
        </w:rPr>
        <w:t>海外省区住房权</w:t>
      </w:r>
    </w:p>
    <w:p w:rsidR="00FA6254" w:rsidRDefault="00FA6254" w:rsidP="00FA6254">
      <w:pPr>
        <w:pStyle w:val="SingleTxtGC"/>
        <w:rPr>
          <w:rFonts w:hint="eastAsia"/>
        </w:rPr>
      </w:pPr>
      <w:r>
        <w:rPr>
          <w:rFonts w:hint="eastAsia"/>
        </w:rPr>
        <w:t>41</w:t>
      </w:r>
      <w:r>
        <w:rPr>
          <w:rFonts w:hint="eastAsia"/>
        </w:rPr>
        <w:t>.</w:t>
      </w:r>
      <w:r>
        <w:rPr>
          <w:rFonts w:hint="eastAsia"/>
        </w:rPr>
        <w:tab/>
      </w:r>
      <w:r>
        <w:rPr>
          <w:rFonts w:hint="eastAsia"/>
        </w:rPr>
        <w:t>委员会感到遗憾的是，海外省有如此之多的人们生活在非正规居住区内。此外，鉴于国家统计数据没有显示上述省份存在短缺问题，委员会对如下情况感到关切：为解决问题采取的措施不足；由于预算资源划拨方面的灵活度，各项行动缺乏轻重缓急安排。委员会还对</w:t>
      </w:r>
      <w:proofErr w:type="gramStart"/>
      <w:r>
        <w:rPr>
          <w:rFonts w:hint="eastAsia"/>
        </w:rPr>
        <w:t>社会保障房轮候</w:t>
      </w:r>
      <w:proofErr w:type="gramEnd"/>
      <w:r>
        <w:rPr>
          <w:rFonts w:hint="eastAsia"/>
        </w:rPr>
        <w:t>名单之长感到遗憾</w:t>
      </w:r>
      <w:r>
        <w:rPr>
          <w:rFonts w:hint="eastAsia"/>
        </w:rPr>
        <w:t>(</w:t>
      </w:r>
      <w:r>
        <w:rPr>
          <w:rFonts w:hint="eastAsia"/>
        </w:rPr>
        <w:t>第十一条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42</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委员会敦促缔约国在实施海外住房计划过程中采取下列行动：</w:t>
      </w:r>
    </w:p>
    <w:p w:rsidR="00FA6254" w:rsidRPr="009708E7" w:rsidRDefault="00FA6254" w:rsidP="00FA6254">
      <w:pPr>
        <w:pStyle w:val="SingleTxtGC"/>
        <w:numPr>
          <w:ilvl w:val="0"/>
          <w:numId w:val="5"/>
        </w:numPr>
        <w:rPr>
          <w:rFonts w:ascii="Time New Roman" w:eastAsia="黑体" w:hAnsi="Time New Roman" w:hint="eastAsia"/>
        </w:rPr>
      </w:pPr>
      <w:r w:rsidRPr="009708E7">
        <w:rPr>
          <w:rFonts w:ascii="Time New Roman" w:eastAsia="黑体" w:hAnsi="Time New Roman" w:hint="eastAsia"/>
        </w:rPr>
        <w:lastRenderedPageBreak/>
        <w:t>根据住房权的要求，并根据关于强行驱逐的国际规范，在海外省区和海外行政区域实施</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11</w:t>
      </w:r>
      <w:r w:rsidRPr="009708E7">
        <w:rPr>
          <w:rFonts w:ascii="Time New Roman" w:eastAsia="黑体" w:hAnsi="Time New Roman" w:hint="eastAsia"/>
        </w:rPr>
        <w:t>年</w:t>
      </w:r>
      <w:r w:rsidRPr="009708E7">
        <w:rPr>
          <w:rFonts w:ascii="Time New Roman" w:eastAsia="黑体" w:hAnsi="Time New Roman" w:hint="eastAsia"/>
        </w:rPr>
        <w:t>6</w:t>
      </w:r>
      <w:r w:rsidRPr="009708E7">
        <w:rPr>
          <w:rFonts w:ascii="Time New Roman" w:eastAsia="黑体" w:hAnsi="Time New Roman" w:hint="eastAsia"/>
        </w:rPr>
        <w:t>月</w:t>
      </w:r>
      <w:r w:rsidRPr="009708E7">
        <w:rPr>
          <w:rFonts w:ascii="Time New Roman" w:eastAsia="黑体" w:hAnsi="Time New Roman" w:hint="eastAsia"/>
        </w:rPr>
        <w:t>23</w:t>
      </w:r>
      <w:r w:rsidRPr="009708E7">
        <w:rPr>
          <w:rFonts w:ascii="Time New Roman" w:eastAsia="黑体" w:hAnsi="Time New Roman" w:hint="eastAsia"/>
        </w:rPr>
        <w:t>日第</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11</w:t>
      </w:r>
      <w:r w:rsidRPr="009708E7">
        <w:rPr>
          <w:rFonts w:ascii="Time New Roman" w:eastAsia="黑体" w:hAnsi="Time New Roman" w:hint="eastAsia"/>
        </w:rPr>
        <w:t>-</w:t>
      </w:r>
      <w:r w:rsidRPr="009708E7">
        <w:rPr>
          <w:rFonts w:ascii="Time New Roman" w:eastAsia="黑体" w:hAnsi="Time New Roman" w:hint="eastAsia"/>
        </w:rPr>
        <w:t>725</w:t>
      </w:r>
      <w:r w:rsidRPr="009708E7">
        <w:rPr>
          <w:rFonts w:ascii="Time New Roman" w:eastAsia="黑体" w:hAnsi="Time New Roman" w:hint="eastAsia"/>
        </w:rPr>
        <w:t>号法，尤其是关于非正规居住区和清除不达标住房的规定；</w:t>
      </w:r>
    </w:p>
    <w:p w:rsidR="00FA6254" w:rsidRPr="009708E7" w:rsidRDefault="00FA6254" w:rsidP="00FA6254">
      <w:pPr>
        <w:pStyle w:val="SingleTxtGC"/>
        <w:numPr>
          <w:ilvl w:val="0"/>
          <w:numId w:val="5"/>
        </w:numPr>
        <w:rPr>
          <w:rFonts w:ascii="Time New Roman" w:eastAsia="黑体" w:hAnsi="Time New Roman" w:hint="eastAsia"/>
        </w:rPr>
      </w:pPr>
      <w:r w:rsidRPr="009708E7">
        <w:rPr>
          <w:rFonts w:ascii="Time New Roman" w:eastAsia="黑体" w:hAnsi="Time New Roman" w:hint="eastAsia"/>
        </w:rPr>
        <w:t>作为紧急事项采取举措，在与相关居民磋商的情况下翻修或清除非正规居住区，并为此划拨必要的资金；</w:t>
      </w:r>
    </w:p>
    <w:p w:rsidR="00FA6254" w:rsidRPr="009708E7" w:rsidRDefault="00FA6254" w:rsidP="00FA6254">
      <w:pPr>
        <w:pStyle w:val="SingleTxtGC"/>
        <w:numPr>
          <w:ilvl w:val="0"/>
          <w:numId w:val="5"/>
        </w:numPr>
        <w:rPr>
          <w:rFonts w:ascii="Time New Roman" w:eastAsia="黑体" w:hAnsi="Time New Roman" w:hint="eastAsia"/>
        </w:rPr>
      </w:pPr>
      <w:r w:rsidRPr="009708E7">
        <w:rPr>
          <w:rFonts w:ascii="Time New Roman" w:eastAsia="黑体" w:hAnsi="Time New Roman" w:hint="eastAsia"/>
        </w:rPr>
        <w:t>在提供社会保障房之前，追加社会福利。</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43</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委员会请缔约国参考《关于出于发展目的的搬迁和迁离问题的基本原则和准则》</w:t>
      </w:r>
      <w:r w:rsidRPr="009708E7">
        <w:rPr>
          <w:rFonts w:ascii="Time New Roman" w:eastAsia="黑体" w:hAnsi="Time New Roman" w:hint="eastAsia"/>
        </w:rPr>
        <w:t>(</w:t>
      </w:r>
      <w:r w:rsidRPr="009708E7">
        <w:rPr>
          <w:rFonts w:ascii="Time New Roman" w:eastAsia="黑体" w:hAnsi="Time New Roman" w:hint="eastAsia"/>
        </w:rPr>
        <w:t>见</w:t>
      </w:r>
      <w:r w:rsidRPr="009708E7">
        <w:rPr>
          <w:rFonts w:ascii="Time New Roman" w:eastAsia="黑体" w:hAnsi="Time New Roman" w:hint="eastAsia"/>
        </w:rPr>
        <w:t>A</w:t>
      </w:r>
      <w:r w:rsidRPr="009708E7">
        <w:rPr>
          <w:rFonts w:ascii="Time New Roman" w:eastAsia="黑体" w:hAnsi="Time New Roman" w:hint="eastAsia"/>
        </w:rPr>
        <w:t>/</w:t>
      </w:r>
      <w:proofErr w:type="spellStart"/>
      <w:r w:rsidRPr="009708E7">
        <w:rPr>
          <w:rFonts w:ascii="Time New Roman" w:eastAsia="黑体" w:hAnsi="Time New Roman" w:hint="eastAsia"/>
        </w:rPr>
        <w:t>HRC</w:t>
      </w:r>
      <w:proofErr w:type="spellEnd"/>
      <w:r w:rsidRPr="009708E7">
        <w:rPr>
          <w:rFonts w:ascii="Time New Roman" w:eastAsia="黑体" w:hAnsi="Time New Roman" w:hint="eastAsia"/>
        </w:rPr>
        <w:t>/</w:t>
      </w:r>
      <w:r w:rsidRPr="009708E7">
        <w:rPr>
          <w:rFonts w:ascii="Time New Roman" w:eastAsia="黑体" w:hAnsi="Time New Roman" w:hint="eastAsia"/>
        </w:rPr>
        <w:t>4</w:t>
      </w:r>
      <w:r w:rsidRPr="009708E7">
        <w:rPr>
          <w:rFonts w:ascii="Time New Roman" w:eastAsia="黑体" w:hAnsi="Time New Roman" w:hint="eastAsia"/>
        </w:rPr>
        <w:t>/</w:t>
      </w:r>
      <w:r w:rsidRPr="009708E7">
        <w:rPr>
          <w:rFonts w:ascii="Time New Roman" w:eastAsia="黑体" w:hAnsi="Time New Roman" w:hint="eastAsia"/>
        </w:rPr>
        <w:t>18,</w:t>
      </w:r>
      <w:r w:rsidR="009708E7">
        <w:rPr>
          <w:rFonts w:ascii="Time New Roman" w:eastAsia="黑体" w:hAnsi="Time New Roman"/>
        </w:rPr>
        <w:t xml:space="preserve"> </w:t>
      </w:r>
      <w:r w:rsidRPr="009708E7">
        <w:rPr>
          <w:rFonts w:ascii="Time New Roman" w:eastAsia="黑体" w:hAnsi="Time New Roman" w:hint="eastAsia"/>
        </w:rPr>
        <w:t>附件一</w:t>
      </w:r>
      <w:r w:rsidRPr="009708E7">
        <w:rPr>
          <w:rFonts w:ascii="Time New Roman" w:eastAsia="黑体" w:hAnsi="Time New Roman" w:hint="eastAsia"/>
        </w:rPr>
        <w:t>)</w:t>
      </w:r>
      <w:r w:rsidRPr="009708E7">
        <w:rPr>
          <w:rFonts w:ascii="Time New Roman" w:eastAsia="黑体" w:hAnsi="Time New Roman" w:hint="eastAsia"/>
        </w:rPr>
        <w:t>。</w:t>
      </w:r>
    </w:p>
    <w:p w:rsidR="00FA6254" w:rsidRDefault="00FA6254" w:rsidP="009708E7">
      <w:pPr>
        <w:pStyle w:val="H23GC"/>
        <w:rPr>
          <w:rFonts w:hint="eastAsia"/>
        </w:rPr>
      </w:pPr>
      <w:r>
        <w:rPr>
          <w:rFonts w:hint="eastAsia"/>
        </w:rPr>
        <w:tab/>
      </w:r>
      <w:r>
        <w:rPr>
          <w:rFonts w:hint="eastAsia"/>
        </w:rPr>
        <w:tab/>
      </w:r>
      <w:r>
        <w:rPr>
          <w:rFonts w:hint="eastAsia"/>
        </w:rPr>
        <w:t>享有健康权方面的差异</w:t>
      </w:r>
    </w:p>
    <w:p w:rsidR="00FA6254" w:rsidRDefault="00FA6254" w:rsidP="00FA6254">
      <w:pPr>
        <w:pStyle w:val="SingleTxtGC"/>
        <w:rPr>
          <w:rFonts w:hint="eastAsia"/>
        </w:rPr>
      </w:pPr>
      <w:r>
        <w:rPr>
          <w:rFonts w:hint="eastAsia"/>
        </w:rPr>
        <w:t>44</w:t>
      </w:r>
      <w:r>
        <w:rPr>
          <w:rFonts w:hint="eastAsia"/>
        </w:rPr>
        <w:t>.</w:t>
      </w:r>
      <w:r>
        <w:rPr>
          <w:rFonts w:hint="eastAsia"/>
        </w:rPr>
        <w:tab/>
      </w:r>
      <w:r>
        <w:rPr>
          <w:rFonts w:hint="eastAsia"/>
        </w:rPr>
        <w:t>委员会关切地注意到，在医务人员短缺的城市政策优先街区和农村地区，获得健康服务的机会有限</w:t>
      </w:r>
      <w:r>
        <w:rPr>
          <w:rFonts w:hint="eastAsia"/>
        </w:rPr>
        <w:t>(</w:t>
      </w:r>
      <w:r>
        <w:rPr>
          <w:rFonts w:hint="eastAsia"/>
        </w:rPr>
        <w:t>第十二条和第二条第二款</w:t>
      </w:r>
      <w:r>
        <w:rPr>
          <w:rFonts w:hint="eastAsia"/>
        </w:rPr>
        <w:t>)</w:t>
      </w:r>
      <w:r>
        <w:rPr>
          <w:rFonts w:hint="eastAsia"/>
        </w:rPr>
        <w:t>。</w:t>
      </w:r>
    </w:p>
    <w:p w:rsidR="00FA6254" w:rsidRDefault="00FA6254" w:rsidP="00FA6254">
      <w:pPr>
        <w:pStyle w:val="SingleTxtGC"/>
        <w:rPr>
          <w:rFonts w:hint="eastAsia"/>
        </w:rPr>
      </w:pPr>
      <w:r>
        <w:rPr>
          <w:rFonts w:hint="eastAsia"/>
        </w:rPr>
        <w:t>45</w:t>
      </w:r>
      <w:r>
        <w:rPr>
          <w:rFonts w:hint="eastAsia"/>
        </w:rPr>
        <w:t>.</w:t>
      </w:r>
      <w:r>
        <w:rPr>
          <w:rFonts w:hint="eastAsia"/>
        </w:rPr>
        <w:tab/>
      </w:r>
      <w:r>
        <w:rPr>
          <w:rFonts w:hint="eastAsia"/>
        </w:rPr>
        <w:t>委员会请缔约国定期监测为扩大医务人员短缺的城市政策优先街区和农村地区获得健康服务的机会而作为国家卫生战略的组成内容建立起来的各项机制的成效，以评估上述机制对享有健康权的影响，并在必要情况下采取纠正措施。</w:t>
      </w:r>
    </w:p>
    <w:p w:rsidR="00FA6254" w:rsidRDefault="00FA6254" w:rsidP="00FA6254">
      <w:pPr>
        <w:pStyle w:val="SingleTxtGC"/>
        <w:rPr>
          <w:rFonts w:hint="eastAsia"/>
        </w:rPr>
      </w:pPr>
      <w:r>
        <w:rPr>
          <w:rFonts w:hint="eastAsia"/>
        </w:rPr>
        <w:t>46</w:t>
      </w:r>
      <w:r>
        <w:rPr>
          <w:rFonts w:hint="eastAsia"/>
        </w:rPr>
        <w:t>.</w:t>
      </w:r>
      <w:r>
        <w:rPr>
          <w:rFonts w:hint="eastAsia"/>
        </w:rPr>
        <w:tab/>
      </w:r>
      <w:r>
        <w:rPr>
          <w:rFonts w:hint="eastAsia"/>
        </w:rPr>
        <w:t>委员会感到关切的是，在享有健康权问题上，海外省区和海外行政区域的情况不利。在《国家海外卫生战略》确定的问题领域中，委员会希望提请缔约国格外注意马约特和法属圭亚那母婴死亡率高企的问题</w:t>
      </w:r>
      <w:r>
        <w:rPr>
          <w:rFonts w:hint="eastAsia"/>
        </w:rPr>
        <w:t>(</w:t>
      </w:r>
      <w:r>
        <w:rPr>
          <w:rFonts w:hint="eastAsia"/>
        </w:rPr>
        <w:t>第十二条和第二条第二款</w:t>
      </w:r>
      <w:r>
        <w:rPr>
          <w:rFonts w:hint="eastAsia"/>
        </w:rPr>
        <w:t>)</w:t>
      </w:r>
      <w:r>
        <w:rPr>
          <w:rFonts w:hint="eastAsia"/>
        </w:rPr>
        <w:t>。</w:t>
      </w:r>
    </w:p>
    <w:p w:rsidR="00FA6254" w:rsidRDefault="00FA6254" w:rsidP="00FA6254">
      <w:pPr>
        <w:pStyle w:val="SingleTxtGC"/>
        <w:rPr>
          <w:rFonts w:hint="eastAsia"/>
        </w:rPr>
      </w:pPr>
      <w:r>
        <w:rPr>
          <w:rFonts w:hint="eastAsia"/>
        </w:rPr>
        <w:t>47</w:t>
      </w:r>
      <w:r>
        <w:rPr>
          <w:rFonts w:hint="eastAsia"/>
        </w:rPr>
        <w:t>.</w:t>
      </w:r>
      <w:r>
        <w:rPr>
          <w:rFonts w:hint="eastAsia"/>
        </w:rPr>
        <w:tab/>
      </w:r>
      <w:r>
        <w:rPr>
          <w:rFonts w:hint="eastAsia"/>
        </w:rPr>
        <w:t>除《国家海外卫生战略》当中规定的措施外，委员会敦促缔约国：</w:t>
      </w:r>
    </w:p>
    <w:p w:rsidR="00FA6254" w:rsidRPr="009708E7" w:rsidRDefault="00FA6254" w:rsidP="009708E7">
      <w:pPr>
        <w:pStyle w:val="SingleTxtGC"/>
        <w:numPr>
          <w:ilvl w:val="0"/>
          <w:numId w:val="25"/>
        </w:numPr>
        <w:rPr>
          <w:rFonts w:ascii="Time New Roman" w:eastAsia="黑体" w:hAnsi="Time New Roman" w:hint="eastAsia"/>
        </w:rPr>
      </w:pPr>
      <w:r w:rsidRPr="009708E7">
        <w:rPr>
          <w:rFonts w:ascii="Time New Roman" w:eastAsia="黑体" w:hAnsi="Time New Roman" w:hint="eastAsia"/>
        </w:rPr>
        <w:t>在</w:t>
      </w:r>
      <w:proofErr w:type="gramStart"/>
      <w:r w:rsidRPr="009708E7">
        <w:rPr>
          <w:rFonts w:ascii="Time New Roman" w:eastAsia="黑体" w:hAnsi="Time New Roman" w:hint="eastAsia"/>
        </w:rPr>
        <w:t>最</w:t>
      </w:r>
      <w:proofErr w:type="gramEnd"/>
      <w:r w:rsidRPr="009708E7">
        <w:rPr>
          <w:rFonts w:ascii="Time New Roman" w:eastAsia="黑体" w:hAnsi="Time New Roman" w:hint="eastAsia"/>
        </w:rPr>
        <w:t>劣势省份投入更多资源，以拉平人均健康支出的水平；</w:t>
      </w:r>
    </w:p>
    <w:p w:rsidR="00FA6254" w:rsidRPr="009708E7" w:rsidRDefault="00FA6254" w:rsidP="009708E7">
      <w:pPr>
        <w:pStyle w:val="SingleTxtGC"/>
        <w:numPr>
          <w:ilvl w:val="0"/>
          <w:numId w:val="25"/>
        </w:numPr>
        <w:rPr>
          <w:rFonts w:ascii="Time New Roman" w:eastAsia="黑体" w:hAnsi="Time New Roman" w:hint="eastAsia"/>
        </w:rPr>
      </w:pPr>
      <w:r w:rsidRPr="009708E7">
        <w:rPr>
          <w:rFonts w:ascii="Time New Roman" w:eastAsia="黑体" w:hAnsi="Time New Roman" w:hint="eastAsia"/>
        </w:rPr>
        <w:t>为海外领地调配更多合格的医疗保健工作者；</w:t>
      </w:r>
    </w:p>
    <w:p w:rsidR="00FA6254" w:rsidRPr="009708E7" w:rsidRDefault="00FA6254" w:rsidP="009708E7">
      <w:pPr>
        <w:pStyle w:val="SingleTxtGC"/>
        <w:numPr>
          <w:ilvl w:val="0"/>
          <w:numId w:val="25"/>
        </w:numPr>
        <w:rPr>
          <w:rFonts w:ascii="Time New Roman" w:eastAsia="黑体" w:hAnsi="Time New Roman" w:hint="eastAsia"/>
          <w:spacing w:val="-4"/>
        </w:rPr>
      </w:pPr>
      <w:r w:rsidRPr="009708E7">
        <w:rPr>
          <w:rFonts w:ascii="Time New Roman" w:eastAsia="黑体" w:hAnsi="Time New Roman" w:hint="eastAsia"/>
          <w:spacing w:val="-4"/>
        </w:rPr>
        <w:t>优先发展孕产、生殖和儿童医疗保健服务，以提高医疗保健制度的效率；</w:t>
      </w:r>
    </w:p>
    <w:p w:rsidR="00FA6254" w:rsidRPr="009708E7" w:rsidRDefault="00FA6254" w:rsidP="009708E7">
      <w:pPr>
        <w:pStyle w:val="SingleTxtGC"/>
        <w:numPr>
          <w:ilvl w:val="0"/>
          <w:numId w:val="25"/>
        </w:numPr>
        <w:rPr>
          <w:rFonts w:ascii="Time New Roman" w:eastAsia="黑体" w:hAnsi="Time New Roman" w:hint="eastAsia"/>
        </w:rPr>
      </w:pPr>
      <w:r w:rsidRPr="009708E7">
        <w:rPr>
          <w:rFonts w:ascii="Time New Roman" w:eastAsia="黑体" w:hAnsi="Time New Roman" w:hint="eastAsia"/>
        </w:rPr>
        <w:t>继续监测法属圭亚那的美洲印第安社群的汞污染情况；</w:t>
      </w:r>
    </w:p>
    <w:p w:rsidR="00FA6254" w:rsidRPr="009708E7" w:rsidRDefault="00FA6254" w:rsidP="009708E7">
      <w:pPr>
        <w:pStyle w:val="SingleTxtGC"/>
        <w:numPr>
          <w:ilvl w:val="0"/>
          <w:numId w:val="25"/>
        </w:numPr>
        <w:rPr>
          <w:rFonts w:ascii="Time New Roman" w:eastAsia="黑体" w:hAnsi="Time New Roman" w:hint="eastAsia"/>
        </w:rPr>
      </w:pPr>
      <w:r w:rsidRPr="009708E7">
        <w:rPr>
          <w:rFonts w:ascii="Time New Roman" w:eastAsia="黑体" w:hAnsi="Time New Roman" w:hint="eastAsia"/>
        </w:rPr>
        <w:t>发展公共供水和卫生系统，并扩大</w:t>
      </w:r>
      <w:proofErr w:type="gramStart"/>
      <w:r w:rsidRPr="009708E7">
        <w:rPr>
          <w:rFonts w:ascii="Time New Roman" w:eastAsia="黑体" w:hAnsi="Time New Roman" w:hint="eastAsia"/>
        </w:rPr>
        <w:t>以负担</w:t>
      </w:r>
      <w:proofErr w:type="gramEnd"/>
      <w:r w:rsidRPr="009708E7">
        <w:rPr>
          <w:rFonts w:ascii="Time New Roman" w:eastAsia="黑体" w:hAnsi="Time New Roman" w:hint="eastAsia"/>
        </w:rPr>
        <w:t>得起的价格利用上述系统的机会，从而缓解寄生虫和传染病肆虐的情况。</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48</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委员会请缔约国参考委员会关于享有能达到的最高健康标准的权利问题的第</w:t>
      </w:r>
      <w:r w:rsidRPr="009708E7">
        <w:rPr>
          <w:rFonts w:ascii="Time New Roman" w:eastAsia="黑体" w:hAnsi="Time New Roman" w:hint="eastAsia"/>
        </w:rPr>
        <w:t>14</w:t>
      </w:r>
      <w:r w:rsidRPr="009708E7">
        <w:rPr>
          <w:rFonts w:ascii="Time New Roman" w:eastAsia="黑体" w:hAnsi="Time New Roman" w:hint="eastAsia"/>
        </w:rPr>
        <w:t>号一般性意见</w:t>
      </w:r>
      <w:r w:rsidRPr="009708E7">
        <w:rPr>
          <w:rFonts w:ascii="Time New Roman" w:eastAsia="黑体" w:hAnsi="Time New Roman" w:hint="eastAsia"/>
        </w:rPr>
        <w:t>(2</w:t>
      </w:r>
      <w:r w:rsidRPr="009708E7">
        <w:rPr>
          <w:rFonts w:ascii="Time New Roman" w:eastAsia="黑体" w:hAnsi="Time New Roman" w:hint="eastAsia"/>
        </w:rPr>
        <w:t>000</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w:t>
      </w:r>
    </w:p>
    <w:p w:rsidR="00FA6254" w:rsidRDefault="00FA6254" w:rsidP="009708E7">
      <w:pPr>
        <w:pStyle w:val="H23GC"/>
        <w:rPr>
          <w:rFonts w:hint="eastAsia"/>
        </w:rPr>
      </w:pPr>
      <w:r>
        <w:rPr>
          <w:rFonts w:hint="eastAsia"/>
        </w:rPr>
        <w:tab/>
      </w:r>
      <w:r>
        <w:rPr>
          <w:rFonts w:hint="eastAsia"/>
        </w:rPr>
        <w:tab/>
      </w:r>
      <w:r>
        <w:rPr>
          <w:rFonts w:hint="eastAsia"/>
        </w:rPr>
        <w:t>受教育权</w:t>
      </w:r>
    </w:p>
    <w:p w:rsidR="00FA6254" w:rsidRDefault="00FA6254" w:rsidP="00FA6254">
      <w:pPr>
        <w:pStyle w:val="SingleTxtGC"/>
        <w:rPr>
          <w:rFonts w:hint="eastAsia"/>
        </w:rPr>
      </w:pPr>
      <w:r>
        <w:rPr>
          <w:rFonts w:hint="eastAsia"/>
        </w:rPr>
        <w:t>49</w:t>
      </w:r>
      <w:r>
        <w:rPr>
          <w:rFonts w:hint="eastAsia"/>
        </w:rPr>
        <w:t>.</w:t>
      </w:r>
      <w:r>
        <w:rPr>
          <w:rFonts w:hint="eastAsia"/>
        </w:rPr>
        <w:tab/>
      </w:r>
      <w:r>
        <w:rPr>
          <w:rFonts w:hint="eastAsia"/>
        </w:rPr>
        <w:t>委员会关切地注意到：罗</w:t>
      </w:r>
      <w:proofErr w:type="gramStart"/>
      <w:r>
        <w:rPr>
          <w:rFonts w:hint="eastAsia"/>
        </w:rPr>
        <w:t>姆</w:t>
      </w:r>
      <w:proofErr w:type="gramEnd"/>
      <w:r>
        <w:rPr>
          <w:rFonts w:hint="eastAsia"/>
        </w:rPr>
        <w:t>儿童入学率低；某些市长拒绝允许特定儿童入学</w:t>
      </w:r>
      <w:r>
        <w:rPr>
          <w:rFonts w:hint="eastAsia"/>
        </w:rPr>
        <w:t>(</w:t>
      </w:r>
      <w:r>
        <w:rPr>
          <w:rFonts w:hint="eastAsia"/>
        </w:rPr>
        <w:t>第十三条</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5</w:t>
      </w:r>
      <w:r w:rsidRPr="009708E7">
        <w:rPr>
          <w:rFonts w:ascii="Time New Roman" w:eastAsia="黑体" w:hAnsi="Time New Roman" w:hint="eastAsia"/>
        </w:rPr>
        <w:t>0.</w:t>
      </w:r>
      <w:r w:rsidRPr="009708E7">
        <w:rPr>
          <w:rFonts w:ascii="Time New Roman" w:eastAsia="黑体" w:hAnsi="Time New Roman" w:hint="eastAsia"/>
        </w:rPr>
        <w:tab/>
      </w:r>
      <w:r w:rsidRPr="009708E7">
        <w:rPr>
          <w:rFonts w:ascii="Time New Roman" w:eastAsia="黑体" w:hAnsi="Time New Roman" w:hint="eastAsia"/>
        </w:rPr>
        <w:t>委员会回顾说，在获得教育机会问题上，不歧视原则在缔约国适用于所有学龄人员，无论其行政状况如何。委员会呼吁缔约国确保市长们履行自己的职责，保有本地区学龄儿童</w:t>
      </w:r>
      <w:r w:rsidRPr="009708E7">
        <w:rPr>
          <w:rFonts w:ascii="Time New Roman" w:eastAsia="黑体" w:hAnsi="Time New Roman" w:hint="eastAsia"/>
        </w:rPr>
        <w:t>(</w:t>
      </w:r>
      <w:r w:rsidRPr="009708E7">
        <w:rPr>
          <w:rFonts w:ascii="Time New Roman" w:eastAsia="黑体" w:hAnsi="Time New Roman" w:hint="eastAsia"/>
        </w:rPr>
        <w:t>包括那些居住在非正规居住区的学龄儿童</w:t>
      </w:r>
      <w:r w:rsidRPr="009708E7">
        <w:rPr>
          <w:rFonts w:ascii="Time New Roman" w:eastAsia="黑体" w:hAnsi="Time New Roman" w:hint="eastAsia"/>
        </w:rPr>
        <w:t>)</w:t>
      </w:r>
      <w:r w:rsidRPr="009708E7">
        <w:rPr>
          <w:rFonts w:ascii="Time New Roman" w:eastAsia="黑体" w:hAnsi="Time New Roman" w:hint="eastAsia"/>
        </w:rPr>
        <w:t>的记录，并确保他们能入学就读。</w:t>
      </w:r>
    </w:p>
    <w:p w:rsidR="00FA6254" w:rsidRDefault="00FA6254" w:rsidP="009708E7">
      <w:pPr>
        <w:pStyle w:val="H23GC"/>
        <w:rPr>
          <w:rFonts w:hint="eastAsia"/>
        </w:rPr>
      </w:pPr>
      <w:r>
        <w:rPr>
          <w:rFonts w:hint="eastAsia"/>
        </w:rPr>
        <w:lastRenderedPageBreak/>
        <w:tab/>
      </w:r>
      <w:r>
        <w:rPr>
          <w:rFonts w:hint="eastAsia"/>
        </w:rPr>
        <w:tab/>
      </w:r>
      <w:r>
        <w:rPr>
          <w:rFonts w:hint="eastAsia"/>
        </w:rPr>
        <w:t>教育作为平衡竞争条件的一种手段</w:t>
      </w:r>
    </w:p>
    <w:p w:rsidR="00FA6254" w:rsidRDefault="00FA6254" w:rsidP="00FA6254">
      <w:pPr>
        <w:pStyle w:val="SingleTxtGC"/>
        <w:rPr>
          <w:rFonts w:hint="eastAsia"/>
        </w:rPr>
      </w:pPr>
      <w:r>
        <w:rPr>
          <w:rFonts w:hint="eastAsia"/>
        </w:rPr>
        <w:t>51</w:t>
      </w:r>
      <w:r>
        <w:rPr>
          <w:rFonts w:hint="eastAsia"/>
        </w:rPr>
        <w:t>.</w:t>
      </w:r>
      <w:r>
        <w:rPr>
          <w:rFonts w:hint="eastAsia"/>
        </w:rPr>
        <w:tab/>
      </w:r>
      <w:r>
        <w:rPr>
          <w:rFonts w:hint="eastAsia"/>
        </w:rPr>
        <w:t>委员会关切地表示注意到，社会经济劣势群体的人员学校教育完成率低</w:t>
      </w:r>
      <w:r>
        <w:rPr>
          <w:rFonts w:hint="eastAsia"/>
        </w:rPr>
        <w:t>(</w:t>
      </w:r>
      <w:r>
        <w:rPr>
          <w:rFonts w:hint="eastAsia"/>
        </w:rPr>
        <w:t>第十三、第十四、第十一条和第二条第二款</w:t>
      </w:r>
      <w:r>
        <w:rPr>
          <w:rFonts w:hint="eastAsia"/>
        </w:rPr>
        <w:t>)</w:t>
      </w:r>
      <w:r>
        <w:rPr>
          <w:rFonts w:hint="eastAsia"/>
        </w:rPr>
        <w:t>。</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52</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委员会敦促缔约国努力消除社会经济不平等对学业产生的影响，以期：</w:t>
      </w:r>
    </w:p>
    <w:p w:rsidR="00FA6254" w:rsidRPr="009708E7" w:rsidRDefault="00FA6254" w:rsidP="009708E7">
      <w:pPr>
        <w:pStyle w:val="SingleTxtGC"/>
        <w:numPr>
          <w:ilvl w:val="0"/>
          <w:numId w:val="27"/>
        </w:numPr>
        <w:rPr>
          <w:rFonts w:ascii="Time New Roman" w:eastAsia="黑体" w:hAnsi="Time New Roman" w:hint="eastAsia"/>
        </w:rPr>
      </w:pPr>
      <w:r w:rsidRPr="009708E7">
        <w:rPr>
          <w:rFonts w:ascii="Time New Roman" w:eastAsia="黑体" w:hAnsi="Time New Roman" w:hint="eastAsia"/>
        </w:rPr>
        <w:t>坚持有权接受适当的、优质的教育这一原则，确保所建立的机制不会进一步对目标群体造成</w:t>
      </w:r>
      <w:proofErr w:type="gramStart"/>
      <w:r w:rsidRPr="009708E7">
        <w:rPr>
          <w:rFonts w:ascii="Time New Roman" w:eastAsia="黑体" w:hAnsi="Time New Roman" w:hint="eastAsia"/>
        </w:rPr>
        <w:t>污名化</w:t>
      </w:r>
      <w:proofErr w:type="gramEnd"/>
      <w:r w:rsidRPr="009708E7">
        <w:rPr>
          <w:rFonts w:ascii="Time New Roman" w:eastAsia="黑体" w:hAnsi="Time New Roman" w:hint="eastAsia"/>
        </w:rPr>
        <w:t>的影响；</w:t>
      </w:r>
    </w:p>
    <w:p w:rsidR="00FA6254" w:rsidRPr="009708E7" w:rsidRDefault="00FA6254" w:rsidP="009708E7">
      <w:pPr>
        <w:pStyle w:val="SingleTxtGC"/>
        <w:numPr>
          <w:ilvl w:val="0"/>
          <w:numId w:val="27"/>
        </w:numPr>
        <w:rPr>
          <w:rFonts w:ascii="Time New Roman" w:eastAsia="黑体" w:hAnsi="Time New Roman" w:hint="eastAsia"/>
        </w:rPr>
      </w:pPr>
      <w:r w:rsidRPr="009708E7">
        <w:rPr>
          <w:rFonts w:ascii="Time New Roman" w:eastAsia="黑体" w:hAnsi="Time New Roman" w:hint="eastAsia"/>
        </w:rPr>
        <w:t>提供必要的资源，既包括预算拨款，也包括合格师资；</w:t>
      </w:r>
    </w:p>
    <w:p w:rsidR="00FA6254" w:rsidRPr="009708E7" w:rsidRDefault="00FA6254" w:rsidP="009708E7">
      <w:pPr>
        <w:pStyle w:val="SingleTxtGC"/>
        <w:numPr>
          <w:ilvl w:val="0"/>
          <w:numId w:val="27"/>
        </w:numPr>
        <w:rPr>
          <w:rFonts w:ascii="Time New Roman" w:eastAsia="黑体" w:hAnsi="Time New Roman" w:hint="eastAsia"/>
        </w:rPr>
      </w:pPr>
      <w:r w:rsidRPr="009708E7">
        <w:rPr>
          <w:rFonts w:ascii="Time New Roman" w:eastAsia="黑体" w:hAnsi="Time New Roman" w:hint="eastAsia"/>
        </w:rPr>
        <w:t>只要可能，即为有必要提供个性化协助的学生提供个性化协助；</w:t>
      </w:r>
    </w:p>
    <w:p w:rsidR="00FA6254" w:rsidRPr="009708E7" w:rsidRDefault="00FA6254" w:rsidP="009708E7">
      <w:pPr>
        <w:pStyle w:val="SingleTxtGC"/>
        <w:numPr>
          <w:ilvl w:val="0"/>
          <w:numId w:val="27"/>
        </w:numPr>
        <w:rPr>
          <w:rFonts w:ascii="Time New Roman" w:eastAsia="黑体" w:hAnsi="Time New Roman" w:hint="eastAsia"/>
        </w:rPr>
      </w:pPr>
      <w:r w:rsidRPr="009708E7">
        <w:rPr>
          <w:rFonts w:ascii="Time New Roman" w:eastAsia="黑体" w:hAnsi="Time New Roman" w:hint="eastAsia"/>
        </w:rPr>
        <w:t>确保中等和高等教育的就读相关间接费用不会减少来自劣势家庭者的受教育机会；</w:t>
      </w:r>
    </w:p>
    <w:p w:rsidR="00FA6254" w:rsidRPr="009708E7" w:rsidRDefault="00FA6254" w:rsidP="009708E7">
      <w:pPr>
        <w:pStyle w:val="SingleTxtGC"/>
        <w:numPr>
          <w:ilvl w:val="0"/>
          <w:numId w:val="27"/>
        </w:numPr>
        <w:rPr>
          <w:rFonts w:ascii="Time New Roman" w:eastAsia="黑体" w:hAnsi="Time New Roman" w:hint="eastAsia"/>
        </w:rPr>
      </w:pPr>
      <w:r w:rsidRPr="009708E7">
        <w:rPr>
          <w:rFonts w:ascii="Time New Roman" w:eastAsia="黑体" w:hAnsi="Time New Roman" w:hint="eastAsia"/>
        </w:rPr>
        <w:t>重新考虑放宽执行学区分配制的问题，如若必要，对上述调整对政策优先学校的情况产生的影响进行监测，并采取具体措施增进社会融合；</w:t>
      </w:r>
    </w:p>
    <w:p w:rsidR="00FA6254" w:rsidRPr="009708E7" w:rsidRDefault="00FA6254" w:rsidP="009708E7">
      <w:pPr>
        <w:pStyle w:val="SingleTxtGC"/>
        <w:numPr>
          <w:ilvl w:val="0"/>
          <w:numId w:val="27"/>
        </w:numPr>
        <w:rPr>
          <w:rFonts w:ascii="Time New Roman" w:eastAsia="黑体" w:hAnsi="Time New Roman" w:hint="eastAsia"/>
        </w:rPr>
      </w:pPr>
      <w:r w:rsidRPr="009708E7">
        <w:rPr>
          <w:rFonts w:ascii="Time New Roman" w:eastAsia="黑体" w:hAnsi="Time New Roman" w:hint="eastAsia"/>
        </w:rPr>
        <w:t>评估推行优先教育政策对社会经济出身与学业有成二者之间的联系产生的影响。</w:t>
      </w:r>
    </w:p>
    <w:p w:rsidR="00FA6254" w:rsidRDefault="00FA6254" w:rsidP="009708E7">
      <w:pPr>
        <w:pStyle w:val="H23GC"/>
        <w:rPr>
          <w:rFonts w:hint="eastAsia"/>
        </w:rPr>
      </w:pPr>
      <w:r>
        <w:rPr>
          <w:rFonts w:hint="eastAsia"/>
        </w:rPr>
        <w:tab/>
      </w:r>
      <w:r>
        <w:rPr>
          <w:rFonts w:hint="eastAsia"/>
        </w:rPr>
        <w:tab/>
      </w:r>
      <w:r>
        <w:rPr>
          <w:rFonts w:hint="eastAsia"/>
        </w:rPr>
        <w:t>海外省区和海外行政区域的受教育权</w:t>
      </w:r>
    </w:p>
    <w:p w:rsidR="00FA6254" w:rsidRDefault="00FA6254" w:rsidP="00FA6254">
      <w:pPr>
        <w:pStyle w:val="SingleTxtGC"/>
        <w:rPr>
          <w:rFonts w:hint="eastAsia"/>
        </w:rPr>
      </w:pPr>
      <w:r>
        <w:rPr>
          <w:rFonts w:hint="eastAsia"/>
        </w:rPr>
        <w:t>53</w:t>
      </w:r>
      <w:r>
        <w:rPr>
          <w:rFonts w:hint="eastAsia"/>
        </w:rPr>
        <w:t>.</w:t>
      </w:r>
      <w:r>
        <w:rPr>
          <w:rFonts w:hint="eastAsia"/>
        </w:rPr>
        <w:tab/>
      </w:r>
      <w:r>
        <w:rPr>
          <w:rFonts w:hint="eastAsia"/>
        </w:rPr>
        <w:t>委员会关切地表示注意到在海外省区和海外行政区域，行使受教育权方面面临困难。委员会尤其注意到，在法属圭亚那，土著儿童上学必须长途跋涉，对其受教育造成了限制，或是促使其辍学。委员会还感到关切的是，在马约特，很多儿童从未上过学，辍学率也很高。此外，委员会感到关切的是，在调整学校课程的内容适应海外文化环境方面，所做的工作极其有限。</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54</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委员会请缔约国采取权利为本的方针，在海外省区和海外行政区域推广教育，优先重视学校教学的可得性、易得性、质量和适应程度。除其他举措外，委员会敦促缔约国：</w:t>
      </w:r>
    </w:p>
    <w:p w:rsidR="00FA6254" w:rsidRPr="009708E7" w:rsidRDefault="00FA6254" w:rsidP="009708E7">
      <w:pPr>
        <w:pStyle w:val="SingleTxtGC"/>
        <w:numPr>
          <w:ilvl w:val="0"/>
          <w:numId w:val="29"/>
        </w:numPr>
        <w:rPr>
          <w:rFonts w:ascii="Time New Roman" w:eastAsia="黑体" w:hAnsi="Time New Roman" w:hint="eastAsia"/>
        </w:rPr>
      </w:pPr>
      <w:r w:rsidRPr="009708E7">
        <w:rPr>
          <w:rFonts w:ascii="Time New Roman" w:eastAsia="黑体" w:hAnsi="Time New Roman" w:hint="eastAsia"/>
        </w:rPr>
        <w:t>制定详尽的措施，用以全面贯彻人人接受免费义务制初等教育这一原则，尤其是在马约特贯彻这一原则；</w:t>
      </w:r>
    </w:p>
    <w:p w:rsidR="00FA6254" w:rsidRPr="009708E7" w:rsidRDefault="00FA6254" w:rsidP="009708E7">
      <w:pPr>
        <w:pStyle w:val="SingleTxtGC"/>
        <w:numPr>
          <w:ilvl w:val="0"/>
          <w:numId w:val="29"/>
        </w:numPr>
        <w:rPr>
          <w:rFonts w:ascii="Time New Roman" w:eastAsia="黑体" w:hAnsi="Time New Roman" w:hint="eastAsia"/>
        </w:rPr>
      </w:pPr>
      <w:r w:rsidRPr="009708E7">
        <w:rPr>
          <w:rFonts w:ascii="Time New Roman" w:eastAsia="黑体" w:hAnsi="Time New Roman" w:hint="eastAsia"/>
        </w:rPr>
        <w:t>去除教育壁垒，在较为方便之处办学，尽可能增加受教育机会，并为学童提供交通，</w:t>
      </w:r>
      <w:proofErr w:type="gramStart"/>
      <w:r w:rsidRPr="009708E7">
        <w:rPr>
          <w:rFonts w:ascii="Time New Roman" w:eastAsia="黑体" w:hAnsi="Time New Roman" w:hint="eastAsia"/>
        </w:rPr>
        <w:t>为离开</w:t>
      </w:r>
      <w:proofErr w:type="gramEnd"/>
      <w:r w:rsidRPr="009708E7">
        <w:rPr>
          <w:rFonts w:ascii="Time New Roman" w:eastAsia="黑体" w:hAnsi="Time New Roman" w:hint="eastAsia"/>
        </w:rPr>
        <w:t>村庄继续求学的儿童建造辅助设施和住处；</w:t>
      </w:r>
    </w:p>
    <w:p w:rsidR="00FA6254" w:rsidRPr="009708E7" w:rsidRDefault="00FA6254" w:rsidP="009708E7">
      <w:pPr>
        <w:pStyle w:val="SingleTxtGC"/>
        <w:numPr>
          <w:ilvl w:val="0"/>
          <w:numId w:val="29"/>
        </w:numPr>
        <w:rPr>
          <w:rFonts w:ascii="Time New Roman" w:eastAsia="黑体" w:hAnsi="Time New Roman" w:hint="eastAsia"/>
        </w:rPr>
      </w:pPr>
      <w:r w:rsidRPr="009708E7">
        <w:rPr>
          <w:rFonts w:ascii="Time New Roman" w:eastAsia="黑体" w:hAnsi="Time New Roman" w:hint="eastAsia"/>
        </w:rPr>
        <w:t>将防止学生辍学的工作作为工作重点之一，纳入马约特</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25</w:t>
      </w:r>
      <w:r w:rsidRPr="009708E7">
        <w:rPr>
          <w:rFonts w:ascii="Time New Roman" w:eastAsia="黑体" w:hAnsi="Time New Roman" w:hint="eastAsia"/>
        </w:rPr>
        <w:t>年战略文件的教育板块；</w:t>
      </w:r>
    </w:p>
    <w:p w:rsidR="00FA6254" w:rsidRPr="009708E7" w:rsidRDefault="00FA6254" w:rsidP="009708E7">
      <w:pPr>
        <w:pStyle w:val="SingleTxtGC"/>
        <w:numPr>
          <w:ilvl w:val="0"/>
          <w:numId w:val="29"/>
        </w:numPr>
        <w:rPr>
          <w:rFonts w:ascii="Time New Roman" w:eastAsia="黑体" w:hAnsi="Time New Roman" w:hint="eastAsia"/>
        </w:rPr>
      </w:pPr>
      <w:r w:rsidRPr="009708E7">
        <w:rPr>
          <w:rFonts w:ascii="Time New Roman" w:eastAsia="黑体" w:hAnsi="Time New Roman" w:hint="eastAsia"/>
        </w:rPr>
        <w:t>在海外省区和海外行政区域加强本地语言的教学工作和采用本地语言授课的；</w:t>
      </w:r>
    </w:p>
    <w:p w:rsidR="00FA6254" w:rsidRPr="009708E7" w:rsidRDefault="00FA6254" w:rsidP="009708E7">
      <w:pPr>
        <w:pStyle w:val="SingleTxtGC"/>
        <w:numPr>
          <w:ilvl w:val="0"/>
          <w:numId w:val="29"/>
        </w:numPr>
        <w:rPr>
          <w:rFonts w:ascii="Time New Roman" w:eastAsia="黑体" w:hAnsi="Time New Roman" w:hint="eastAsia"/>
        </w:rPr>
      </w:pPr>
      <w:r w:rsidRPr="009708E7">
        <w:rPr>
          <w:rFonts w:ascii="Time New Roman" w:eastAsia="黑体" w:hAnsi="Time New Roman" w:hint="eastAsia"/>
        </w:rPr>
        <w:t>根据与学生在自己的社会文化环境中的需求，并根据当地社区的需求，制定教学方法。</w:t>
      </w:r>
    </w:p>
    <w:p w:rsidR="00FA6254" w:rsidRPr="002861F2" w:rsidRDefault="00FA6254" w:rsidP="00FA6254">
      <w:pPr>
        <w:pStyle w:val="SingleTxtGC"/>
        <w:rPr>
          <w:rFonts w:ascii="Time New Roman" w:eastAsia="黑体" w:hAnsi="Time New Roman" w:hint="eastAsia"/>
        </w:rPr>
      </w:pPr>
      <w:r w:rsidRPr="002861F2">
        <w:rPr>
          <w:rFonts w:ascii="Time New Roman" w:eastAsia="黑体" w:hAnsi="Time New Roman" w:hint="eastAsia"/>
        </w:rPr>
        <w:lastRenderedPageBreak/>
        <w:t>55</w:t>
      </w:r>
      <w:r w:rsidRPr="002861F2">
        <w:rPr>
          <w:rFonts w:ascii="Time New Roman" w:eastAsia="黑体" w:hAnsi="Time New Roman" w:hint="eastAsia"/>
        </w:rPr>
        <w:t>.</w:t>
      </w:r>
      <w:r w:rsidRPr="002861F2">
        <w:rPr>
          <w:rFonts w:ascii="Time New Roman" w:eastAsia="黑体" w:hAnsi="Time New Roman" w:hint="eastAsia"/>
        </w:rPr>
        <w:tab/>
      </w:r>
      <w:r w:rsidRPr="002861F2">
        <w:rPr>
          <w:rFonts w:ascii="Time New Roman" w:eastAsia="黑体" w:hAnsi="Time New Roman" w:hint="eastAsia"/>
        </w:rPr>
        <w:t>委员会请缔约国参考委员会关于受教育的权利问题的</w:t>
      </w:r>
      <w:bookmarkStart w:id="0" w:name="_GoBack"/>
      <w:bookmarkEnd w:id="0"/>
      <w:r w:rsidRPr="002861F2">
        <w:rPr>
          <w:rFonts w:ascii="Time New Roman" w:eastAsia="黑体" w:hAnsi="Time New Roman" w:hint="eastAsia"/>
        </w:rPr>
        <w:t>第</w:t>
      </w:r>
      <w:r w:rsidRPr="002861F2">
        <w:rPr>
          <w:rFonts w:ascii="Time New Roman" w:eastAsia="黑体" w:hAnsi="Time New Roman" w:hint="eastAsia"/>
        </w:rPr>
        <w:t>13</w:t>
      </w:r>
      <w:r w:rsidRPr="002861F2">
        <w:rPr>
          <w:rFonts w:ascii="Time New Roman" w:eastAsia="黑体" w:hAnsi="Time New Roman" w:hint="eastAsia"/>
        </w:rPr>
        <w:t>号一般性意见</w:t>
      </w:r>
      <w:r w:rsidRPr="002861F2">
        <w:rPr>
          <w:rFonts w:ascii="Time New Roman" w:eastAsia="黑体" w:hAnsi="Time New Roman" w:hint="eastAsia"/>
        </w:rPr>
        <w:t>(1999</w:t>
      </w:r>
      <w:r w:rsidRPr="002861F2">
        <w:rPr>
          <w:rFonts w:ascii="Time New Roman" w:eastAsia="黑体" w:hAnsi="Time New Roman" w:hint="eastAsia"/>
        </w:rPr>
        <w:t>年</w:t>
      </w:r>
      <w:r w:rsidRPr="002861F2">
        <w:rPr>
          <w:rFonts w:ascii="Time New Roman" w:eastAsia="黑体" w:hAnsi="Time New Roman" w:hint="eastAsia"/>
        </w:rPr>
        <w:t>)</w:t>
      </w:r>
      <w:r w:rsidRPr="002861F2">
        <w:rPr>
          <w:rFonts w:ascii="Time New Roman" w:eastAsia="黑体" w:hAnsi="Time New Roman" w:hint="eastAsia"/>
        </w:rPr>
        <w:t>。</w:t>
      </w:r>
    </w:p>
    <w:p w:rsidR="00FA6254" w:rsidRDefault="00FA6254" w:rsidP="009708E7">
      <w:pPr>
        <w:pStyle w:val="H23GC"/>
        <w:rPr>
          <w:rFonts w:hint="eastAsia"/>
        </w:rPr>
      </w:pPr>
      <w:r>
        <w:rPr>
          <w:rFonts w:hint="eastAsia"/>
        </w:rPr>
        <w:tab/>
      </w:r>
      <w:r>
        <w:rPr>
          <w:rFonts w:hint="eastAsia"/>
        </w:rPr>
        <w:tab/>
      </w:r>
      <w:r>
        <w:rPr>
          <w:rFonts w:hint="eastAsia"/>
        </w:rPr>
        <w:t>文化和语言权利</w:t>
      </w:r>
    </w:p>
    <w:p w:rsidR="00FA6254" w:rsidRDefault="00FA6254" w:rsidP="00FA6254">
      <w:pPr>
        <w:pStyle w:val="SingleTxtGC"/>
        <w:rPr>
          <w:rFonts w:hint="eastAsia"/>
        </w:rPr>
      </w:pPr>
      <w:r>
        <w:rPr>
          <w:rFonts w:hint="eastAsia"/>
        </w:rPr>
        <w:t>56</w:t>
      </w:r>
      <w:r>
        <w:rPr>
          <w:rFonts w:hint="eastAsia"/>
        </w:rPr>
        <w:t>.</w:t>
      </w:r>
      <w:r>
        <w:rPr>
          <w:rFonts w:hint="eastAsia"/>
        </w:rPr>
        <w:tab/>
      </w:r>
      <w:r>
        <w:rPr>
          <w:rFonts w:hint="eastAsia"/>
        </w:rPr>
        <w:t>委员会知悉缔约国通过了推广本地语言的政策，并于</w:t>
      </w:r>
      <w:r>
        <w:rPr>
          <w:rFonts w:hint="eastAsia"/>
        </w:rPr>
        <w:t>2</w:t>
      </w:r>
      <w:r>
        <w:rPr>
          <w:rFonts w:hint="eastAsia"/>
        </w:rPr>
        <w:t>00</w:t>
      </w:r>
      <w:r>
        <w:rPr>
          <w:rFonts w:hint="eastAsia"/>
        </w:rPr>
        <w:t>8</w:t>
      </w:r>
      <w:r>
        <w:rPr>
          <w:rFonts w:hint="eastAsia"/>
        </w:rPr>
        <w:t>年对《宪法》第</w:t>
      </w:r>
      <w:r>
        <w:rPr>
          <w:rFonts w:hint="eastAsia"/>
        </w:rPr>
        <w:t>75</w:t>
      </w:r>
      <w:r>
        <w:rPr>
          <w:rFonts w:hint="eastAsia"/>
        </w:rPr>
        <w:t>条第</w:t>
      </w:r>
      <w:r>
        <w:rPr>
          <w:rFonts w:hint="eastAsia"/>
        </w:rPr>
        <w:t>1</w:t>
      </w:r>
      <w:r>
        <w:rPr>
          <w:rFonts w:hint="eastAsia"/>
        </w:rPr>
        <w:t>款</w:t>
      </w:r>
      <w:proofErr w:type="gramStart"/>
      <w:r>
        <w:rPr>
          <w:rFonts w:hint="eastAsia"/>
        </w:rPr>
        <w:t>作出</w:t>
      </w:r>
      <w:proofErr w:type="gramEnd"/>
      <w:r>
        <w:rPr>
          <w:rFonts w:hint="eastAsia"/>
        </w:rPr>
        <w:t>了修订。该条款现阐明</w:t>
      </w:r>
      <w:r>
        <w:rPr>
          <w:rFonts w:hint="eastAsia"/>
        </w:rPr>
        <w:t>“</w:t>
      </w:r>
      <w:r>
        <w:rPr>
          <w:rFonts w:hint="eastAsia"/>
        </w:rPr>
        <w:t>地方语言构成法兰西遗产的组成内容</w:t>
      </w:r>
      <w:r>
        <w:rPr>
          <w:rFonts w:hint="eastAsia"/>
        </w:rPr>
        <w:t>”</w:t>
      </w:r>
      <w:r>
        <w:rPr>
          <w:rFonts w:hint="eastAsia"/>
        </w:rPr>
        <w:t>。但委员会感到遗憾的是，缔约国认为上述政策以及对《宪法》</w:t>
      </w:r>
      <w:proofErr w:type="gramStart"/>
      <w:r>
        <w:rPr>
          <w:rFonts w:hint="eastAsia"/>
        </w:rPr>
        <w:t>作出</w:t>
      </w:r>
      <w:proofErr w:type="gramEnd"/>
      <w:r>
        <w:rPr>
          <w:rFonts w:hint="eastAsia"/>
        </w:rPr>
        <w:t>的修订并不构成对地方群体或语言群体以及海外领地的土著民族享有某项权利或自由的承认</w:t>
      </w:r>
      <w:r>
        <w:rPr>
          <w:rFonts w:hint="eastAsia"/>
        </w:rPr>
        <w:t>(</w:t>
      </w:r>
      <w:r>
        <w:rPr>
          <w:rFonts w:hint="eastAsia"/>
        </w:rPr>
        <w:t>第十五条</w:t>
      </w:r>
      <w:r>
        <w:rPr>
          <w:rFonts w:hint="eastAsia"/>
        </w:rPr>
        <w:t>)</w:t>
      </w:r>
      <w:r>
        <w:rPr>
          <w:rFonts w:hint="eastAsia"/>
        </w:rPr>
        <w:t>。</w:t>
      </w:r>
    </w:p>
    <w:p w:rsidR="00FA6254" w:rsidRPr="009708E7" w:rsidRDefault="00FA6254" w:rsidP="009708E7">
      <w:pPr>
        <w:pStyle w:val="SingleTxtGC"/>
        <w:rPr>
          <w:rFonts w:ascii="Time New Roman" w:eastAsia="黑体" w:hAnsi="Time New Roman" w:hint="eastAsia"/>
        </w:rPr>
      </w:pPr>
      <w:r w:rsidRPr="009708E7">
        <w:rPr>
          <w:rFonts w:ascii="Time New Roman" w:eastAsia="黑体" w:hAnsi="Time New Roman" w:hint="eastAsia"/>
        </w:rPr>
        <w:t>57</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委员会建议缔约国承认并增进地方语言群体或少数语言群体成员以及海外省区和海外行政区域土著民族成员有权作为参与文化生活之权利的一个方面使用自己语言</w:t>
      </w:r>
      <w:r w:rsidR="009708E7" w:rsidRPr="009708E7">
        <w:rPr>
          <w:rFonts w:ascii="Time New Roman" w:eastAsia="黑体" w:hAnsi="Time New Roman" w:hint="eastAsia"/>
          <w:spacing w:val="-50"/>
        </w:rPr>
        <w:t>―</w:t>
      </w:r>
      <w:r w:rsidR="009708E7" w:rsidRPr="009708E7">
        <w:rPr>
          <w:rFonts w:ascii="Time New Roman" w:eastAsia="黑体" w:hAnsi="Time New Roman" w:hint="eastAsia"/>
        </w:rPr>
        <w:t>―</w:t>
      </w:r>
      <w:r w:rsidRPr="009708E7">
        <w:rPr>
          <w:rFonts w:ascii="Time New Roman" w:eastAsia="黑体" w:hAnsi="Time New Roman" w:hint="eastAsia"/>
        </w:rPr>
        <w:t>不仅在私人生活中使用，而且在历来讲地方语言的地区的公共生活中使用。委员会提请缔约国注意委员会关于人人有权参与文化生活问题的第</w:t>
      </w:r>
      <w:r w:rsidRPr="009708E7">
        <w:rPr>
          <w:rFonts w:ascii="Time New Roman" w:eastAsia="黑体" w:hAnsi="Time New Roman" w:hint="eastAsia"/>
        </w:rPr>
        <w:t>21</w:t>
      </w:r>
      <w:r w:rsidRPr="009708E7">
        <w:rPr>
          <w:rFonts w:ascii="Time New Roman" w:eastAsia="黑体" w:hAnsi="Time New Roman" w:hint="eastAsia"/>
        </w:rPr>
        <w:t>号一般性意见</w:t>
      </w:r>
      <w:r w:rsidRPr="009708E7">
        <w:rPr>
          <w:rFonts w:ascii="Time New Roman" w:eastAsia="黑体" w:hAnsi="Time New Roman" w:hint="eastAsia"/>
        </w:rPr>
        <w:t>(2</w:t>
      </w:r>
      <w:r w:rsidRPr="009708E7">
        <w:rPr>
          <w:rFonts w:ascii="Time New Roman" w:eastAsia="黑体" w:hAnsi="Time New Roman" w:hint="eastAsia"/>
        </w:rPr>
        <w:t>00</w:t>
      </w:r>
      <w:r w:rsidRPr="009708E7">
        <w:rPr>
          <w:rFonts w:ascii="Time New Roman" w:eastAsia="黑体" w:hAnsi="Time New Roman" w:hint="eastAsia"/>
        </w:rPr>
        <w:t>9</w:t>
      </w:r>
      <w:r w:rsidRPr="009708E7">
        <w:rPr>
          <w:rFonts w:ascii="Time New Roman" w:eastAsia="黑体" w:hAnsi="Time New Roman" w:hint="eastAsia"/>
        </w:rPr>
        <w:t>年</w:t>
      </w:r>
      <w:r w:rsidRPr="009708E7">
        <w:rPr>
          <w:rFonts w:ascii="Time New Roman" w:eastAsia="黑体" w:hAnsi="Time New Roman" w:hint="eastAsia"/>
        </w:rPr>
        <w:t>)</w:t>
      </w:r>
      <w:r w:rsidRPr="009708E7">
        <w:rPr>
          <w:rFonts w:ascii="Time New Roman" w:eastAsia="黑体" w:hAnsi="Time New Roman" w:hint="eastAsia"/>
        </w:rPr>
        <w:t>第</w:t>
      </w:r>
      <w:r w:rsidRPr="009708E7">
        <w:rPr>
          <w:rFonts w:ascii="Time New Roman" w:eastAsia="黑体" w:hAnsi="Time New Roman" w:hint="eastAsia"/>
        </w:rPr>
        <w:t>32</w:t>
      </w:r>
      <w:r w:rsidRPr="009708E7">
        <w:rPr>
          <w:rFonts w:ascii="Time New Roman" w:eastAsia="黑体" w:hAnsi="Time New Roman" w:hint="eastAsia"/>
        </w:rPr>
        <w:t>和第</w:t>
      </w:r>
      <w:r w:rsidRPr="009708E7">
        <w:rPr>
          <w:rFonts w:ascii="Time New Roman" w:eastAsia="黑体" w:hAnsi="Time New Roman" w:hint="eastAsia"/>
        </w:rPr>
        <w:t>33</w:t>
      </w:r>
      <w:r w:rsidRPr="009708E7">
        <w:rPr>
          <w:rFonts w:ascii="Time New Roman" w:eastAsia="黑体" w:hAnsi="Time New Roman" w:hint="eastAsia"/>
        </w:rPr>
        <w:t>段。</w:t>
      </w:r>
    </w:p>
    <w:p w:rsidR="00FA6254" w:rsidRDefault="00FA6254" w:rsidP="009708E7">
      <w:pPr>
        <w:pStyle w:val="H1GC"/>
        <w:rPr>
          <w:rFonts w:hint="eastAsia"/>
        </w:rPr>
      </w:pPr>
      <w:r>
        <w:rPr>
          <w:rFonts w:hint="eastAsia"/>
        </w:rPr>
        <w:tab/>
      </w:r>
      <w:r>
        <w:rPr>
          <w:rFonts w:hint="eastAsia"/>
        </w:rPr>
        <w:t>D</w:t>
      </w:r>
      <w:r>
        <w:rPr>
          <w:rFonts w:hint="eastAsia"/>
        </w:rPr>
        <w:t>.</w:t>
      </w:r>
      <w:r>
        <w:rPr>
          <w:rFonts w:hint="eastAsia"/>
        </w:rPr>
        <w:tab/>
      </w:r>
      <w:r>
        <w:rPr>
          <w:rFonts w:hint="eastAsia"/>
        </w:rPr>
        <w:t>其他建议</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58</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委员会请缔约国根据《公约任择议定书》第十条承认委员会有法定资格受理国家间来文，并根据第十一条承认委员会有法定资格开展调查程序。</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59</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委员会鼓励缔约国考虑签署和批准《保护所有移</w:t>
      </w:r>
      <w:proofErr w:type="gramStart"/>
      <w:r w:rsidRPr="009708E7">
        <w:rPr>
          <w:rFonts w:ascii="Time New Roman" w:eastAsia="黑体" w:hAnsi="Time New Roman" w:hint="eastAsia"/>
        </w:rPr>
        <w:t>徙工</w:t>
      </w:r>
      <w:proofErr w:type="gramEnd"/>
      <w:r w:rsidRPr="009708E7">
        <w:rPr>
          <w:rFonts w:ascii="Time New Roman" w:eastAsia="黑体" w:hAnsi="Time New Roman" w:hint="eastAsia"/>
        </w:rPr>
        <w:t>人及其家庭成员权利国际公约》。</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6</w:t>
      </w:r>
      <w:r w:rsidRPr="009708E7">
        <w:rPr>
          <w:rFonts w:ascii="Time New Roman" w:eastAsia="黑体" w:hAnsi="Time New Roman" w:hint="eastAsia"/>
        </w:rPr>
        <w:t>0.</w:t>
      </w:r>
      <w:r w:rsidRPr="009708E7">
        <w:rPr>
          <w:rFonts w:ascii="Time New Roman" w:eastAsia="黑体" w:hAnsi="Time New Roman" w:hint="eastAsia"/>
        </w:rPr>
        <w:tab/>
      </w:r>
      <w:r w:rsidRPr="009708E7">
        <w:rPr>
          <w:rFonts w:ascii="Time New Roman" w:eastAsia="黑体" w:hAnsi="Time New Roman" w:hint="eastAsia"/>
        </w:rPr>
        <w:t>委员会请缔约国在社会各界广泛传播本结论性意见，尤其是在议员、政府官员以及司法当局人员中进行传播，并请缔约国在下一份定期报告中向委员会汇报为落实委员会建议采取的举措。委员会还鼓励缔约国让民间社会组织参与拟于下一份定期报告提交之前在国家一级开展的讨论活动。</w:t>
      </w:r>
    </w:p>
    <w:p w:rsidR="00FA6254" w:rsidRPr="009708E7" w:rsidRDefault="00FA6254" w:rsidP="00FA6254">
      <w:pPr>
        <w:pStyle w:val="SingleTxtGC"/>
        <w:rPr>
          <w:rFonts w:ascii="Time New Roman" w:eastAsia="黑体" w:hAnsi="Time New Roman" w:hint="eastAsia"/>
        </w:rPr>
      </w:pPr>
      <w:r w:rsidRPr="009708E7">
        <w:rPr>
          <w:rFonts w:ascii="Time New Roman" w:eastAsia="黑体" w:hAnsi="Time New Roman" w:hint="eastAsia"/>
        </w:rPr>
        <w:t>61</w:t>
      </w:r>
      <w:r w:rsidRPr="009708E7">
        <w:rPr>
          <w:rFonts w:ascii="Time New Roman" w:eastAsia="黑体" w:hAnsi="Time New Roman" w:hint="eastAsia"/>
        </w:rPr>
        <w:t>.</w:t>
      </w:r>
      <w:r w:rsidRPr="009708E7">
        <w:rPr>
          <w:rFonts w:ascii="Time New Roman" w:eastAsia="黑体" w:hAnsi="Time New Roman" w:hint="eastAsia"/>
        </w:rPr>
        <w:tab/>
      </w:r>
      <w:r w:rsidRPr="009708E7">
        <w:rPr>
          <w:rFonts w:ascii="Time New Roman" w:eastAsia="黑体" w:hAnsi="Time New Roman" w:hint="eastAsia"/>
        </w:rPr>
        <w:t>委员会请缔约国在</w:t>
      </w:r>
      <w:r w:rsidRPr="009708E7">
        <w:rPr>
          <w:rFonts w:ascii="Time New Roman" w:eastAsia="黑体" w:hAnsi="Time New Roman" w:hint="eastAsia"/>
        </w:rPr>
        <w:t>2</w:t>
      </w:r>
      <w:r w:rsidRPr="009708E7">
        <w:rPr>
          <w:rFonts w:ascii="Time New Roman" w:eastAsia="黑体" w:hAnsi="Time New Roman" w:hint="eastAsia"/>
        </w:rPr>
        <w:t>0</w:t>
      </w:r>
      <w:r w:rsidRPr="009708E7">
        <w:rPr>
          <w:rFonts w:ascii="Time New Roman" w:eastAsia="黑体" w:hAnsi="Time New Roman" w:hint="eastAsia"/>
        </w:rPr>
        <w:t>21</w:t>
      </w:r>
      <w:r w:rsidRPr="009708E7">
        <w:rPr>
          <w:rFonts w:ascii="Time New Roman" w:eastAsia="黑体" w:hAnsi="Time New Roman" w:hint="eastAsia"/>
        </w:rPr>
        <w:t>年</w:t>
      </w:r>
      <w:r w:rsidRPr="009708E7">
        <w:rPr>
          <w:rFonts w:ascii="Time New Roman" w:eastAsia="黑体" w:hAnsi="Time New Roman" w:hint="eastAsia"/>
        </w:rPr>
        <w:t>6</w:t>
      </w:r>
      <w:r w:rsidRPr="009708E7">
        <w:rPr>
          <w:rFonts w:ascii="Time New Roman" w:eastAsia="黑体" w:hAnsi="Time New Roman" w:hint="eastAsia"/>
        </w:rPr>
        <w:t>月</w:t>
      </w:r>
      <w:r w:rsidRPr="009708E7">
        <w:rPr>
          <w:rFonts w:ascii="Time New Roman" w:eastAsia="黑体" w:hAnsi="Time New Roman" w:hint="eastAsia"/>
        </w:rPr>
        <w:t>3</w:t>
      </w:r>
      <w:r w:rsidRPr="009708E7">
        <w:rPr>
          <w:rFonts w:ascii="Time New Roman" w:eastAsia="黑体" w:hAnsi="Time New Roman" w:hint="eastAsia"/>
        </w:rPr>
        <w:t>0</w:t>
      </w:r>
      <w:r w:rsidRPr="009708E7">
        <w:rPr>
          <w:rFonts w:ascii="Time New Roman" w:eastAsia="黑体" w:hAnsi="Time New Roman" w:hint="eastAsia"/>
        </w:rPr>
        <w:t>日前提交第五次定期报告，并请缔约国尽早按照《根据国际人权条约提交报告的协调准则，包括编写核心文件、提交具体条约报告的准则》</w:t>
      </w:r>
      <w:r w:rsidRPr="009708E7">
        <w:rPr>
          <w:rFonts w:ascii="Time New Roman" w:eastAsia="黑体" w:hAnsi="Time New Roman" w:hint="eastAsia"/>
        </w:rPr>
        <w:t>(</w:t>
      </w:r>
      <w:proofErr w:type="spellStart"/>
      <w:r w:rsidRPr="009708E7">
        <w:rPr>
          <w:rFonts w:ascii="Time New Roman" w:eastAsia="黑体" w:hAnsi="Time New Roman" w:hint="eastAsia"/>
        </w:rPr>
        <w:t>HRI</w:t>
      </w:r>
      <w:proofErr w:type="spellEnd"/>
      <w:r w:rsidRPr="009708E7">
        <w:rPr>
          <w:rFonts w:ascii="Time New Roman" w:eastAsia="黑体" w:hAnsi="Time New Roman" w:hint="eastAsia"/>
        </w:rPr>
        <w:t>/</w:t>
      </w:r>
      <w:r w:rsidRPr="009708E7">
        <w:rPr>
          <w:rFonts w:ascii="Time New Roman" w:eastAsia="黑体" w:hAnsi="Time New Roman" w:hint="eastAsia"/>
        </w:rPr>
        <w:t>MC</w:t>
      </w:r>
      <w:r w:rsidRPr="009708E7">
        <w:rPr>
          <w:rFonts w:ascii="Time New Roman" w:eastAsia="黑体" w:hAnsi="Time New Roman" w:hint="eastAsia"/>
        </w:rPr>
        <w:t>/</w:t>
      </w:r>
      <w:r w:rsidRPr="009708E7">
        <w:rPr>
          <w:rFonts w:ascii="Time New Roman" w:eastAsia="黑体" w:hAnsi="Time New Roman" w:hint="eastAsia"/>
        </w:rPr>
        <w:t>2</w:t>
      </w:r>
      <w:r w:rsidRPr="009708E7">
        <w:rPr>
          <w:rFonts w:ascii="Time New Roman" w:eastAsia="黑体" w:hAnsi="Time New Roman" w:hint="eastAsia"/>
        </w:rPr>
        <w:t>00</w:t>
      </w:r>
      <w:r w:rsidRPr="009708E7">
        <w:rPr>
          <w:rFonts w:ascii="Time New Roman" w:eastAsia="黑体" w:hAnsi="Time New Roman" w:hint="eastAsia"/>
        </w:rPr>
        <w:t>6</w:t>
      </w:r>
      <w:r w:rsidRPr="009708E7">
        <w:rPr>
          <w:rFonts w:ascii="Time New Roman" w:eastAsia="黑体" w:hAnsi="Time New Roman" w:hint="eastAsia"/>
        </w:rPr>
        <w:t>/</w:t>
      </w:r>
      <w:r w:rsidRPr="009708E7">
        <w:rPr>
          <w:rFonts w:ascii="Time New Roman" w:eastAsia="黑体" w:hAnsi="Time New Roman" w:hint="eastAsia"/>
        </w:rPr>
        <w:t>3)</w:t>
      </w:r>
      <w:r w:rsidRPr="009708E7">
        <w:rPr>
          <w:rFonts w:ascii="Time New Roman" w:eastAsia="黑体" w:hAnsi="Time New Roman" w:hint="eastAsia"/>
        </w:rPr>
        <w:t>提交一份核心文件。</w:t>
      </w:r>
    </w:p>
    <w:p w:rsidR="00FA6254" w:rsidRPr="00570222" w:rsidRDefault="007B269D" w:rsidP="0057022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A6254" w:rsidRPr="0057022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EB2" w:rsidRPr="000D319F" w:rsidRDefault="00E22EB2" w:rsidP="000D319F">
      <w:pPr>
        <w:pStyle w:val="ae"/>
        <w:spacing w:after="240"/>
        <w:ind w:left="907"/>
        <w:rPr>
          <w:rFonts w:asciiTheme="majorBidi" w:eastAsia="宋体" w:hAnsiTheme="majorBidi" w:cstheme="majorBidi"/>
          <w:sz w:val="21"/>
          <w:szCs w:val="21"/>
          <w:lang w:val="en-US"/>
        </w:rPr>
      </w:pPr>
    </w:p>
    <w:p w:rsidR="00E22EB2" w:rsidRPr="000D319F" w:rsidRDefault="00E22EB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22EB2" w:rsidRPr="000D319F" w:rsidRDefault="00E22EB2" w:rsidP="000D319F">
      <w:pPr>
        <w:pStyle w:val="ae"/>
      </w:pPr>
    </w:p>
  </w:endnote>
  <w:endnote w:type="continuationNotice" w:id="1">
    <w:p w:rsidR="00E22EB2" w:rsidRDefault="00E22E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A6254" w:rsidRDefault="00FA6254" w:rsidP="00FA625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B66F9">
      <w:rPr>
        <w:rStyle w:val="af"/>
        <w:noProof/>
      </w:rPr>
      <w:t>2</w:t>
    </w:r>
    <w:r>
      <w:rPr>
        <w:rStyle w:val="af"/>
      </w:rPr>
      <w:fldChar w:fldCharType="end"/>
    </w:r>
    <w:r>
      <w:rPr>
        <w:rStyle w:val="af"/>
      </w:rPr>
      <w:tab/>
    </w:r>
    <w:proofErr w:type="spellStart"/>
    <w:r w:rsidRPr="00FA6254">
      <w:rPr>
        <w:rStyle w:val="af"/>
        <w:b w:val="0"/>
        <w:snapToGrid w:val="0"/>
        <w:sz w:val="16"/>
      </w:rPr>
      <w:t>GE.16</w:t>
    </w:r>
    <w:proofErr w:type="spellEnd"/>
    <w:r w:rsidRPr="00FA6254">
      <w:rPr>
        <w:rStyle w:val="af"/>
        <w:b w:val="0"/>
        <w:snapToGrid w:val="0"/>
        <w:sz w:val="16"/>
      </w:rPr>
      <w:t>-12027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A6254" w:rsidRDefault="00FA6254" w:rsidP="00FA6254">
    <w:pPr>
      <w:pStyle w:val="ae"/>
      <w:tabs>
        <w:tab w:val="clear" w:pos="431"/>
        <w:tab w:val="right" w:pos="9638"/>
      </w:tabs>
      <w:rPr>
        <w:rStyle w:val="af"/>
      </w:rPr>
    </w:pPr>
    <w:proofErr w:type="spellStart"/>
    <w:r>
      <w:t>GE.16</w:t>
    </w:r>
    <w:proofErr w:type="spellEnd"/>
    <w:r>
      <w:t>-12027</w:t>
    </w:r>
    <w:r>
      <w:tab/>
    </w:r>
    <w:r>
      <w:rPr>
        <w:rStyle w:val="af"/>
      </w:rPr>
      <w:fldChar w:fldCharType="begin"/>
    </w:r>
    <w:r>
      <w:rPr>
        <w:rStyle w:val="af"/>
      </w:rPr>
      <w:instrText xml:space="preserve"> PAGE  \* MERGEFORMAT </w:instrText>
    </w:r>
    <w:r>
      <w:rPr>
        <w:rStyle w:val="af"/>
      </w:rPr>
      <w:fldChar w:fldCharType="separate"/>
    </w:r>
    <w:r w:rsidR="008B66F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FA6254" w:rsidP="008B66F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-12027</w:t>
    </w:r>
    <w:r w:rsidR="00731A42" w:rsidRPr="00EE277A">
      <w:rPr>
        <w:sz w:val="20"/>
        <w:lang w:eastAsia="zh-CN"/>
      </w:rPr>
      <w:t xml:space="preserve"> (C)</w:t>
    </w:r>
    <w:r w:rsidR="008B66F9">
      <w:rPr>
        <w:sz w:val="20"/>
        <w:lang w:eastAsia="zh-CN"/>
      </w:rPr>
      <w:tab/>
    </w:r>
    <w:r w:rsidR="00B45B2F">
      <w:rPr>
        <w:sz w:val="20"/>
        <w:lang w:eastAsia="zh-CN"/>
      </w:rPr>
      <w:t>0</w:t>
    </w:r>
    <w:r w:rsidR="008B66F9">
      <w:rPr>
        <w:sz w:val="20"/>
        <w:lang w:eastAsia="zh-CN"/>
      </w:rPr>
      <w:t>3</w:t>
    </w:r>
    <w:r w:rsidR="00B45B2F">
      <w:rPr>
        <w:sz w:val="20"/>
        <w:lang w:eastAsia="zh-CN"/>
      </w:rPr>
      <w:t>0</w:t>
    </w:r>
    <w:r w:rsidR="008B66F9">
      <w:rPr>
        <w:sz w:val="20"/>
        <w:lang w:eastAsia="zh-CN"/>
      </w:rPr>
      <w:t>1</w:t>
    </w:r>
    <w:r w:rsidR="00B45B2F">
      <w:rPr>
        <w:sz w:val="20"/>
        <w:lang w:eastAsia="zh-CN"/>
      </w:rPr>
      <w:t>1</w:t>
    </w:r>
    <w:r w:rsidR="008B66F9">
      <w:rPr>
        <w:rFonts w:eastAsiaTheme="minorEastAsia"/>
        <w:sz w:val="20"/>
        <w:lang w:eastAsia="zh-CN"/>
      </w:rPr>
      <w:t>7</w:t>
    </w:r>
    <w:r w:rsidR="00731A42">
      <w:rPr>
        <w:sz w:val="20"/>
        <w:lang w:eastAsia="zh-CN"/>
      </w:rPr>
      <w:tab/>
    </w:r>
    <w:r w:rsidR="00731A42" w:rsidRPr="00EE277A">
      <w:rPr>
        <w:sz w:val="20"/>
        <w:lang w:eastAsia="zh-CN"/>
      </w:rPr>
      <w:t>0</w:t>
    </w:r>
    <w:r w:rsidR="008B66F9">
      <w:rPr>
        <w:sz w:val="20"/>
        <w:lang w:eastAsia="zh-CN"/>
      </w:rPr>
      <w:t>3</w:t>
    </w:r>
    <w:r w:rsidR="00731A42">
      <w:rPr>
        <w:sz w:val="20"/>
        <w:lang w:eastAsia="zh-CN"/>
      </w:rPr>
      <w:t>0</w:t>
    </w:r>
    <w:r w:rsidR="008B66F9">
      <w:rPr>
        <w:sz w:val="20"/>
        <w:lang w:eastAsia="zh-CN"/>
      </w:rPr>
      <w:t>1</w:t>
    </w:r>
    <w:r w:rsidR="00731A42">
      <w:rPr>
        <w:sz w:val="20"/>
        <w:lang w:eastAsia="zh-CN"/>
      </w:rPr>
      <w:t>1</w:t>
    </w:r>
    <w:r w:rsidR="008B66F9">
      <w:rPr>
        <w:rFonts w:eastAsiaTheme="minorEastAsia"/>
        <w:sz w:val="20"/>
        <w:lang w:eastAsia="zh-CN"/>
      </w:rPr>
      <w:t>7</w:t>
    </w:r>
  </w:p>
  <w:p w:rsidR="00056632" w:rsidRPr="00487939" w:rsidRDefault="00FA6254"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34DA7D4" wp14:editId="152C3E2B">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FRA/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FRA/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D59BC67" wp14:editId="569DB1E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EB2" w:rsidRPr="000157B1" w:rsidRDefault="00E22EB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22EB2" w:rsidRPr="000157B1" w:rsidRDefault="00E22EB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22EB2" w:rsidRDefault="00E22EB2"/>
  </w:footnote>
  <w:footnote w:id="2">
    <w:p w:rsidR="00FA6254" w:rsidRPr="006E6010" w:rsidRDefault="00FA6254" w:rsidP="00FA6254">
      <w:pPr>
        <w:pStyle w:val="a6"/>
      </w:pPr>
      <w:r w:rsidRPr="00FA6254">
        <w:rPr>
          <w:rStyle w:val="a7"/>
          <w:rFonts w:eastAsia="宋体"/>
          <w:vertAlign w:val="baseline"/>
        </w:rPr>
        <w:tab/>
      </w:r>
      <w:r w:rsidRPr="00FA6254">
        <w:rPr>
          <w:rStyle w:val="a7"/>
          <w:rFonts w:eastAsia="宋体"/>
          <w:sz w:val="20"/>
          <w:vertAlign w:val="baseline"/>
        </w:rPr>
        <w:t>*</w:t>
      </w:r>
      <w:r w:rsidRPr="00FA6254">
        <w:rPr>
          <w:rStyle w:val="a7"/>
          <w:rFonts w:eastAsia="宋体"/>
          <w:vertAlign w:val="baseline"/>
        </w:rPr>
        <w:tab/>
      </w:r>
      <w:r>
        <w:rPr>
          <w:rFonts w:hint="eastAsia"/>
        </w:rPr>
        <w:t>经委员会第五十八届会议</w:t>
      </w:r>
      <w:r>
        <w:rPr>
          <w:rFonts w:hint="eastAsia"/>
        </w:rPr>
        <w:t>(</w:t>
      </w:r>
      <w:r w:rsidRPr="006E6010">
        <w:t>2016</w:t>
      </w:r>
      <w:r>
        <w:rPr>
          <w:rFonts w:hint="eastAsia"/>
        </w:rPr>
        <w:t>年</w:t>
      </w:r>
      <w:r>
        <w:rPr>
          <w:rFonts w:hint="eastAsia"/>
        </w:rPr>
        <w:t>6</w:t>
      </w:r>
      <w:r>
        <w:rPr>
          <w:rFonts w:hint="eastAsia"/>
        </w:rPr>
        <w:t>月</w:t>
      </w:r>
      <w:r>
        <w:rPr>
          <w:rFonts w:hint="eastAsia"/>
        </w:rPr>
        <w:t>6</w:t>
      </w:r>
      <w:r>
        <w:rPr>
          <w:rFonts w:hint="eastAsia"/>
        </w:rPr>
        <w:t>日至</w:t>
      </w:r>
      <w:r>
        <w:rPr>
          <w:rFonts w:hint="eastAsia"/>
        </w:rPr>
        <w:t>24</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A6254" w:rsidP="00FA6254">
    <w:pPr>
      <w:pStyle w:val="af0"/>
    </w:pPr>
    <w:r>
      <w:t>E/</w:t>
    </w:r>
    <w:proofErr w:type="spellStart"/>
    <w:r>
      <w:t>C.12</w:t>
    </w:r>
    <w:proofErr w:type="spellEnd"/>
    <w:r>
      <w:t>/FRA/CO/4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A6254" w:rsidP="00FA6254">
    <w:pPr>
      <w:pStyle w:val="af0"/>
      <w:jc w:val="right"/>
    </w:pPr>
    <w:r>
      <w:t>E/</w:t>
    </w:r>
    <w:proofErr w:type="spellStart"/>
    <w:r>
      <w:t>C.12</w:t>
    </w:r>
    <w:proofErr w:type="spellEnd"/>
    <w:r>
      <w:t>/FRA/CO/4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5D1073"/>
    <w:multiLevelType w:val="hybridMultilevel"/>
    <w:tmpl w:val="87123BD4"/>
    <w:lvl w:ilvl="0" w:tplc="FF840E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5746661"/>
    <w:multiLevelType w:val="hybridMultilevel"/>
    <w:tmpl w:val="AF1C60C8"/>
    <w:lvl w:ilvl="0" w:tplc="0E288E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64E1A5E"/>
    <w:multiLevelType w:val="hybridMultilevel"/>
    <w:tmpl w:val="A2BEE9B6"/>
    <w:lvl w:ilvl="0" w:tplc="C9EC0DB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310B8B"/>
    <w:multiLevelType w:val="hybridMultilevel"/>
    <w:tmpl w:val="FEDCD598"/>
    <w:lvl w:ilvl="0" w:tplc="71C046E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94064BB"/>
    <w:multiLevelType w:val="hybridMultilevel"/>
    <w:tmpl w:val="114251A2"/>
    <w:lvl w:ilvl="0" w:tplc="007E2F1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11D1704"/>
    <w:multiLevelType w:val="hybridMultilevel"/>
    <w:tmpl w:val="1A98BC3C"/>
    <w:lvl w:ilvl="0" w:tplc="8A2AD52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35534DD"/>
    <w:multiLevelType w:val="hybridMultilevel"/>
    <w:tmpl w:val="629C96DA"/>
    <w:lvl w:ilvl="0" w:tplc="C5AE599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40B6B30"/>
    <w:multiLevelType w:val="hybridMultilevel"/>
    <w:tmpl w:val="D2B88C64"/>
    <w:lvl w:ilvl="0" w:tplc="3EA6BAA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8D1130F"/>
    <w:multiLevelType w:val="hybridMultilevel"/>
    <w:tmpl w:val="08CE3974"/>
    <w:lvl w:ilvl="0" w:tplc="0492B9EC">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A3F5EB0"/>
    <w:multiLevelType w:val="hybridMultilevel"/>
    <w:tmpl w:val="AB4C2614"/>
    <w:lvl w:ilvl="0" w:tplc="89DC47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B5514F6"/>
    <w:multiLevelType w:val="hybridMultilevel"/>
    <w:tmpl w:val="B486F720"/>
    <w:lvl w:ilvl="0" w:tplc="986013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CCC50E1"/>
    <w:multiLevelType w:val="hybridMultilevel"/>
    <w:tmpl w:val="BD6A07D2"/>
    <w:lvl w:ilvl="0" w:tplc="4D2AD0D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1EE2735"/>
    <w:multiLevelType w:val="hybridMultilevel"/>
    <w:tmpl w:val="9BACA3E0"/>
    <w:lvl w:ilvl="0" w:tplc="A79CAD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88E63B4"/>
    <w:multiLevelType w:val="hybridMultilevel"/>
    <w:tmpl w:val="66D09ED0"/>
    <w:lvl w:ilvl="0" w:tplc="B28C4FA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A0C1BBC"/>
    <w:multiLevelType w:val="hybridMultilevel"/>
    <w:tmpl w:val="C840C186"/>
    <w:lvl w:ilvl="0" w:tplc="D090CB8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B130E0F"/>
    <w:multiLevelType w:val="hybridMultilevel"/>
    <w:tmpl w:val="F6EC828A"/>
    <w:lvl w:ilvl="0" w:tplc="7EE494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F0F419C"/>
    <w:multiLevelType w:val="hybridMultilevel"/>
    <w:tmpl w:val="7EA61D7A"/>
    <w:lvl w:ilvl="0" w:tplc="E6D2829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0AA5A5E"/>
    <w:multiLevelType w:val="hybridMultilevel"/>
    <w:tmpl w:val="F6A2591E"/>
    <w:lvl w:ilvl="0" w:tplc="26280EEC">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2C921E7"/>
    <w:multiLevelType w:val="hybridMultilevel"/>
    <w:tmpl w:val="A18E3628"/>
    <w:lvl w:ilvl="0" w:tplc="A0A202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3827412"/>
    <w:multiLevelType w:val="hybridMultilevel"/>
    <w:tmpl w:val="3F0AB646"/>
    <w:lvl w:ilvl="0" w:tplc="FAA8BA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4551026"/>
    <w:multiLevelType w:val="hybridMultilevel"/>
    <w:tmpl w:val="80B88542"/>
    <w:lvl w:ilvl="0" w:tplc="BA7260A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5950C14"/>
    <w:multiLevelType w:val="hybridMultilevel"/>
    <w:tmpl w:val="FB5A5472"/>
    <w:lvl w:ilvl="0" w:tplc="1414C3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8B678CB"/>
    <w:multiLevelType w:val="hybridMultilevel"/>
    <w:tmpl w:val="BAA82FEE"/>
    <w:lvl w:ilvl="0" w:tplc="EEDACF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1042F44"/>
    <w:multiLevelType w:val="hybridMultilevel"/>
    <w:tmpl w:val="23D4F340"/>
    <w:lvl w:ilvl="0" w:tplc="35A8ED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2436812"/>
    <w:multiLevelType w:val="hybridMultilevel"/>
    <w:tmpl w:val="9B9A1162"/>
    <w:lvl w:ilvl="0" w:tplc="7FBE1A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7F71E0A"/>
    <w:multiLevelType w:val="hybridMultilevel"/>
    <w:tmpl w:val="3B660286"/>
    <w:lvl w:ilvl="0" w:tplc="BC3CE1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8"/>
  </w:num>
  <w:num w:numId="3">
    <w:abstractNumId w:val="5"/>
  </w:num>
  <w:num w:numId="4">
    <w:abstractNumId w:val="0"/>
  </w:num>
  <w:num w:numId="5">
    <w:abstractNumId w:val="13"/>
  </w:num>
  <w:num w:numId="6">
    <w:abstractNumId w:val="6"/>
  </w:num>
  <w:num w:numId="7">
    <w:abstractNumId w:val="22"/>
  </w:num>
  <w:num w:numId="8">
    <w:abstractNumId w:val="19"/>
  </w:num>
  <w:num w:numId="9">
    <w:abstractNumId w:val="26"/>
  </w:num>
  <w:num w:numId="10">
    <w:abstractNumId w:val="11"/>
  </w:num>
  <w:num w:numId="11">
    <w:abstractNumId w:val="25"/>
  </w:num>
  <w:num w:numId="12">
    <w:abstractNumId w:val="3"/>
  </w:num>
  <w:num w:numId="13">
    <w:abstractNumId w:val="24"/>
  </w:num>
  <w:num w:numId="14">
    <w:abstractNumId w:val="20"/>
  </w:num>
  <w:num w:numId="15">
    <w:abstractNumId w:val="29"/>
  </w:num>
  <w:num w:numId="16">
    <w:abstractNumId w:val="14"/>
  </w:num>
  <w:num w:numId="17">
    <w:abstractNumId w:val="12"/>
  </w:num>
  <w:num w:numId="18">
    <w:abstractNumId w:val="8"/>
  </w:num>
  <w:num w:numId="19">
    <w:abstractNumId w:val="27"/>
  </w:num>
  <w:num w:numId="20">
    <w:abstractNumId w:val="17"/>
  </w:num>
  <w:num w:numId="21">
    <w:abstractNumId w:val="15"/>
  </w:num>
  <w:num w:numId="22">
    <w:abstractNumId w:val="9"/>
  </w:num>
  <w:num w:numId="23">
    <w:abstractNumId w:val="1"/>
  </w:num>
  <w:num w:numId="24">
    <w:abstractNumId w:val="23"/>
  </w:num>
  <w:num w:numId="25">
    <w:abstractNumId w:val="21"/>
  </w:num>
  <w:num w:numId="26">
    <w:abstractNumId w:val="16"/>
  </w:num>
  <w:num w:numId="27">
    <w:abstractNumId w:val="18"/>
  </w:num>
  <w:num w:numId="28">
    <w:abstractNumId w:val="7"/>
  </w:num>
  <w:num w:numId="29">
    <w:abstractNumId w:val="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EB2"/>
    <w:rsid w:val="00011483"/>
    <w:rsid w:val="00072E35"/>
    <w:rsid w:val="000A2080"/>
    <w:rsid w:val="000D319F"/>
    <w:rsid w:val="000E4D0E"/>
    <w:rsid w:val="00125AC6"/>
    <w:rsid w:val="00144B69"/>
    <w:rsid w:val="00153E86"/>
    <w:rsid w:val="001657AC"/>
    <w:rsid w:val="001B1BD1"/>
    <w:rsid w:val="001C3EF2"/>
    <w:rsid w:val="001D17F6"/>
    <w:rsid w:val="001D2C3F"/>
    <w:rsid w:val="00204B42"/>
    <w:rsid w:val="002231C3"/>
    <w:rsid w:val="0024417F"/>
    <w:rsid w:val="00250F8D"/>
    <w:rsid w:val="002861F2"/>
    <w:rsid w:val="002E1C97"/>
    <w:rsid w:val="002F5834"/>
    <w:rsid w:val="00326EBF"/>
    <w:rsid w:val="00327FE4"/>
    <w:rsid w:val="00392F6C"/>
    <w:rsid w:val="003B5136"/>
    <w:rsid w:val="003D7D4D"/>
    <w:rsid w:val="00413D23"/>
    <w:rsid w:val="00427F63"/>
    <w:rsid w:val="0043742D"/>
    <w:rsid w:val="004A17D1"/>
    <w:rsid w:val="004C0E41"/>
    <w:rsid w:val="004C4A0A"/>
    <w:rsid w:val="00543EBA"/>
    <w:rsid w:val="005670B6"/>
    <w:rsid w:val="00570222"/>
    <w:rsid w:val="005E403A"/>
    <w:rsid w:val="00680656"/>
    <w:rsid w:val="00686126"/>
    <w:rsid w:val="006A74C5"/>
    <w:rsid w:val="006B1119"/>
    <w:rsid w:val="006E3E46"/>
    <w:rsid w:val="006E71B1"/>
    <w:rsid w:val="00705D89"/>
    <w:rsid w:val="00731A42"/>
    <w:rsid w:val="00767E69"/>
    <w:rsid w:val="0077079A"/>
    <w:rsid w:val="007A5599"/>
    <w:rsid w:val="007B269D"/>
    <w:rsid w:val="00816936"/>
    <w:rsid w:val="00856233"/>
    <w:rsid w:val="00860F27"/>
    <w:rsid w:val="00884263"/>
    <w:rsid w:val="008B0560"/>
    <w:rsid w:val="008B2BFA"/>
    <w:rsid w:val="008B66F9"/>
    <w:rsid w:val="008D3D9C"/>
    <w:rsid w:val="00933E63"/>
    <w:rsid w:val="00936F03"/>
    <w:rsid w:val="00943B69"/>
    <w:rsid w:val="00944CB3"/>
    <w:rsid w:val="009708E7"/>
    <w:rsid w:val="009828EF"/>
    <w:rsid w:val="009A4F2B"/>
    <w:rsid w:val="009B09D7"/>
    <w:rsid w:val="009D35ED"/>
    <w:rsid w:val="00A03CB6"/>
    <w:rsid w:val="00A1364C"/>
    <w:rsid w:val="00A21076"/>
    <w:rsid w:val="00A3739A"/>
    <w:rsid w:val="00A52DAF"/>
    <w:rsid w:val="00A84072"/>
    <w:rsid w:val="00B16570"/>
    <w:rsid w:val="00B2216B"/>
    <w:rsid w:val="00B45B2F"/>
    <w:rsid w:val="00B53320"/>
    <w:rsid w:val="00BB158D"/>
    <w:rsid w:val="00BC6522"/>
    <w:rsid w:val="00C121D5"/>
    <w:rsid w:val="00C17349"/>
    <w:rsid w:val="00C351AA"/>
    <w:rsid w:val="00C7253F"/>
    <w:rsid w:val="00D26A05"/>
    <w:rsid w:val="00D97B98"/>
    <w:rsid w:val="00DC671F"/>
    <w:rsid w:val="00DE4DA7"/>
    <w:rsid w:val="00E16D62"/>
    <w:rsid w:val="00E22EB2"/>
    <w:rsid w:val="00E27398"/>
    <w:rsid w:val="00E33B38"/>
    <w:rsid w:val="00E47FE5"/>
    <w:rsid w:val="00E574AF"/>
    <w:rsid w:val="00F46507"/>
    <w:rsid w:val="00F714DA"/>
    <w:rsid w:val="00F90004"/>
    <w:rsid w:val="00FA6254"/>
    <w:rsid w:val="00FB3AF5"/>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ED2AC-E72B-4A76-B78F-C0D282B57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8696</Words>
  <Characters>9324</Characters>
  <Application>Microsoft Office Word</Application>
  <DocSecurity>0</DocSecurity>
  <Lines>349</Lines>
  <Paragraphs>156</Paragraphs>
  <ScaleCrop>false</ScaleCrop>
  <Company>DCM</Company>
  <LinksUpToDate>false</LinksUpToDate>
  <CharactersWithSpaces>9513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1612027</dc:title>
  <dc:subject>E/C.12/FRA/CO/4</dc:subject>
  <dc:creator>tian</dc:creator>
  <cp:keywords/>
  <dc:description/>
  <cp:lastModifiedBy>Tian H.</cp:lastModifiedBy>
  <cp:revision>2</cp:revision>
  <cp:lastPrinted>2014-05-09T11:28:00Z</cp:lastPrinted>
  <dcterms:created xsi:type="dcterms:W3CDTF">2017-01-03T16:28:00Z</dcterms:created>
  <dcterms:modified xsi:type="dcterms:W3CDTF">2017-01-03T16:28:00Z</dcterms:modified>
</cp:coreProperties>
</file>