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47999" w14:textId="77777777" w:rsidR="00206CDA" w:rsidRDefault="00206CDA" w:rsidP="00206CDA">
      <w:pPr>
        <w:spacing w:line="60" w:lineRule="exact"/>
        <w:rPr>
          <w:sz w:val="2"/>
        </w:rPr>
        <w:sectPr w:rsidR="00206CDA" w:rsidSect="00206CDA">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9"/>
        </w:rPr>
        <w:commentReference w:id="0"/>
      </w:r>
    </w:p>
    <w:p w14:paraId="21B3EE5A" w14:textId="77777777" w:rsidR="00976529" w:rsidRPr="00976529" w:rsidRDefault="00976529" w:rsidP="0097652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360"/>
        <w:ind w:right="1259"/>
        <w:jc w:val="left"/>
        <w:outlineLvl w:val="0"/>
        <w:rPr>
          <w:rFonts w:eastAsia="黑体"/>
          <w:kern w:val="0"/>
          <w:sz w:val="24"/>
        </w:rPr>
      </w:pPr>
      <w:r w:rsidRPr="00976529">
        <w:rPr>
          <w:rFonts w:eastAsia="黑体" w:hint="eastAsia"/>
          <w:kern w:val="0"/>
          <w:sz w:val="24"/>
        </w:rPr>
        <w:t>消除对妇女歧视委员会</w:t>
      </w:r>
    </w:p>
    <w:p w14:paraId="0ECBC62B" w14:textId="77777777" w:rsidR="00976529" w:rsidRPr="008404DB" w:rsidRDefault="00976529" w:rsidP="008404D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spacing w:val="-8"/>
          <w:lang w:val="en-GB"/>
        </w:rPr>
      </w:pPr>
      <w:r w:rsidRPr="00976529">
        <w:rPr>
          <w:rFonts w:eastAsiaTheme="minorEastAsia"/>
          <w:b/>
          <w:lang w:val="en-GB"/>
        </w:rPr>
        <w:tab/>
      </w:r>
      <w:r w:rsidRPr="00976529">
        <w:rPr>
          <w:rFonts w:eastAsiaTheme="minorEastAsia"/>
          <w:b/>
          <w:lang w:val="en-GB"/>
        </w:rPr>
        <w:tab/>
      </w:r>
      <w:r w:rsidRPr="008404DB">
        <w:rPr>
          <w:rFonts w:hint="eastAsia"/>
          <w:spacing w:val="-8"/>
          <w:bdr w:val="nil"/>
        </w:rPr>
        <w:t>关于前南斯拉夫的马其顿共和国第六次定期报告的结论性意见</w:t>
      </w:r>
      <w:r w:rsidRPr="00BC471E">
        <w:rPr>
          <w:rFonts w:eastAsia="MS Mincho"/>
          <w:spacing w:val="-8"/>
          <w:sz w:val="21"/>
          <w:szCs w:val="24"/>
          <w:vertAlign w:val="superscript"/>
          <w:lang w:val="en-GB" w:eastAsia="en-US"/>
        </w:rPr>
        <w:footnoteReference w:customMarkFollows="1" w:id="1"/>
        <w:sym w:font="Symbol" w:char="F02A"/>
      </w:r>
    </w:p>
    <w:p w14:paraId="3A7E206F" w14:textId="59D0C921" w:rsidR="00976529" w:rsidRPr="00976529" w:rsidRDefault="00976529" w:rsidP="00976529">
      <w:pPr>
        <w:suppressAutoHyphens/>
        <w:spacing w:after="140"/>
        <w:ind w:left="1264" w:right="1264"/>
        <w:rPr>
          <w:kern w:val="0"/>
          <w:szCs w:val="21"/>
          <w:lang w:val="en-GB"/>
        </w:rPr>
      </w:pPr>
      <w:r w:rsidRPr="00976529">
        <w:rPr>
          <w:kern w:val="0"/>
          <w:szCs w:val="21"/>
          <w:lang w:val="en-GB"/>
        </w:rPr>
        <w:t>1.</w:t>
      </w:r>
      <w:r w:rsidRPr="00976529">
        <w:rPr>
          <w:kern w:val="0"/>
          <w:szCs w:val="21"/>
          <w:lang w:val="en-GB"/>
        </w:rPr>
        <w:tab/>
      </w:r>
      <w:r w:rsidRPr="00976529">
        <w:rPr>
          <w:kern w:val="0"/>
          <w:szCs w:val="21"/>
          <w:lang w:val="en-GB"/>
        </w:rPr>
        <w:t>委员会在</w:t>
      </w:r>
      <w:r w:rsidRPr="00976529">
        <w:rPr>
          <w:kern w:val="0"/>
          <w:szCs w:val="21"/>
          <w:lang w:val="en-GB"/>
        </w:rPr>
        <w:t>2018</w:t>
      </w:r>
      <w:r w:rsidRPr="00976529">
        <w:rPr>
          <w:kern w:val="0"/>
          <w:szCs w:val="21"/>
          <w:lang w:val="en-GB"/>
        </w:rPr>
        <w:t>年</w:t>
      </w:r>
      <w:r w:rsidRPr="00976529">
        <w:rPr>
          <w:kern w:val="0"/>
          <w:szCs w:val="21"/>
          <w:lang w:val="en-GB"/>
        </w:rPr>
        <w:t>11</w:t>
      </w:r>
      <w:r w:rsidRPr="00976529">
        <w:rPr>
          <w:kern w:val="0"/>
          <w:szCs w:val="21"/>
          <w:lang w:val="en-GB"/>
        </w:rPr>
        <w:t>月</w:t>
      </w:r>
      <w:r w:rsidRPr="00976529">
        <w:rPr>
          <w:kern w:val="0"/>
          <w:szCs w:val="21"/>
          <w:lang w:val="en-GB"/>
        </w:rPr>
        <w:t>1</w:t>
      </w:r>
      <w:r w:rsidRPr="00976529">
        <w:rPr>
          <w:kern w:val="0"/>
          <w:szCs w:val="21"/>
          <w:lang w:val="en-GB"/>
        </w:rPr>
        <w:t>日第</w:t>
      </w:r>
      <w:r w:rsidRPr="00976529">
        <w:rPr>
          <w:kern w:val="0"/>
          <w:szCs w:val="21"/>
          <w:lang w:val="en-GB"/>
        </w:rPr>
        <w:t>1646</w:t>
      </w:r>
      <w:r w:rsidRPr="00976529">
        <w:rPr>
          <w:kern w:val="0"/>
          <w:szCs w:val="21"/>
          <w:lang w:val="en-GB"/>
        </w:rPr>
        <w:t>次和第</w:t>
      </w:r>
      <w:r w:rsidRPr="00976529">
        <w:rPr>
          <w:kern w:val="0"/>
          <w:szCs w:val="21"/>
          <w:lang w:val="en-GB"/>
        </w:rPr>
        <w:t>1647</w:t>
      </w:r>
      <w:r w:rsidRPr="00976529">
        <w:rPr>
          <w:kern w:val="0"/>
          <w:szCs w:val="21"/>
          <w:lang w:val="en-GB"/>
        </w:rPr>
        <w:t>次会议</w:t>
      </w:r>
      <w:r w:rsidRPr="00976529">
        <w:rPr>
          <w:kern w:val="0"/>
          <w:szCs w:val="21"/>
          <w:lang w:val="en-GB"/>
        </w:rPr>
        <w:t>(</w:t>
      </w:r>
      <w:r w:rsidRPr="00976529">
        <w:rPr>
          <w:kern w:val="0"/>
          <w:szCs w:val="21"/>
          <w:lang w:val="en-GB"/>
        </w:rPr>
        <w:t>见</w:t>
      </w:r>
      <w:hyperlink r:id="rId16" w:history="1">
        <w:r w:rsidRPr="000D323C">
          <w:rPr>
            <w:rStyle w:val="ad"/>
            <w:kern w:val="0"/>
            <w:szCs w:val="21"/>
            <w:lang w:val="en-GB"/>
          </w:rPr>
          <w:t>CEDAW/C/SR.1646</w:t>
        </w:r>
      </w:hyperlink>
      <w:r w:rsidRPr="00976529">
        <w:rPr>
          <w:kern w:val="0"/>
          <w:szCs w:val="21"/>
          <w:lang w:val="en-GB"/>
        </w:rPr>
        <w:t>和</w:t>
      </w:r>
      <w:r w:rsidRPr="00976529">
        <w:rPr>
          <w:kern w:val="0"/>
          <w:szCs w:val="21"/>
          <w:lang w:val="en-GB"/>
        </w:rPr>
        <w:t>1647)</w:t>
      </w:r>
      <w:r w:rsidRPr="00976529">
        <w:rPr>
          <w:kern w:val="0"/>
          <w:szCs w:val="21"/>
          <w:lang w:val="en-GB"/>
        </w:rPr>
        <w:t>上审议了前南斯拉夫的马其顿共和国第六次定期报告</w:t>
      </w:r>
      <w:r w:rsidRPr="00976529">
        <w:rPr>
          <w:kern w:val="0"/>
          <w:szCs w:val="21"/>
          <w:lang w:val="en-GB"/>
        </w:rPr>
        <w:t>(</w:t>
      </w:r>
      <w:hyperlink r:id="rId17" w:history="1">
        <w:r w:rsidRPr="000D323C">
          <w:rPr>
            <w:rStyle w:val="ad"/>
            <w:kern w:val="0"/>
            <w:szCs w:val="21"/>
            <w:lang w:val="en-GB"/>
          </w:rPr>
          <w:t>CEDAW/C/MKD/6</w:t>
        </w:r>
      </w:hyperlink>
      <w:r w:rsidRPr="00976529">
        <w:rPr>
          <w:kern w:val="0"/>
          <w:szCs w:val="21"/>
          <w:lang w:val="en-GB"/>
        </w:rPr>
        <w:t>)</w:t>
      </w:r>
      <w:r w:rsidRPr="00976529">
        <w:rPr>
          <w:kern w:val="0"/>
          <w:szCs w:val="21"/>
          <w:lang w:val="en-GB"/>
        </w:rPr>
        <w:t>。委员会的议题和问题清单载于</w:t>
      </w:r>
      <w:hyperlink r:id="rId18" w:history="1">
        <w:r w:rsidRPr="000D323C">
          <w:rPr>
            <w:rStyle w:val="ad"/>
            <w:kern w:val="0"/>
            <w:szCs w:val="21"/>
            <w:lang w:val="en-GB"/>
          </w:rPr>
          <w:t>CEDAW/C/MKD/Q/6</w:t>
        </w:r>
      </w:hyperlink>
      <w:r w:rsidRPr="00976529">
        <w:rPr>
          <w:kern w:val="0"/>
          <w:szCs w:val="21"/>
          <w:lang w:val="en-GB"/>
        </w:rPr>
        <w:t>，缔约国的答复载于</w:t>
      </w:r>
      <w:hyperlink r:id="rId19" w:history="1">
        <w:r w:rsidRPr="000D323C">
          <w:rPr>
            <w:rStyle w:val="ad"/>
            <w:kern w:val="0"/>
            <w:szCs w:val="21"/>
            <w:lang w:val="en-GB"/>
          </w:rPr>
          <w:t>CEDAW/C/MKD/Q/6/Add.1</w:t>
        </w:r>
      </w:hyperlink>
      <w:r w:rsidRPr="00976529">
        <w:rPr>
          <w:kern w:val="0"/>
          <w:szCs w:val="21"/>
          <w:lang w:val="en-GB"/>
        </w:rPr>
        <w:t>。</w:t>
      </w:r>
    </w:p>
    <w:p w14:paraId="13AF20BD"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 w:val="24"/>
          <w:szCs w:val="24"/>
          <w:lang w:val="en-GB"/>
        </w:rPr>
      </w:pPr>
      <w:r w:rsidRPr="00976529">
        <w:rPr>
          <w:rFonts w:eastAsia="黑体"/>
          <w:kern w:val="0"/>
          <w:sz w:val="24"/>
          <w:szCs w:val="24"/>
          <w:lang w:val="en-GB"/>
        </w:rPr>
        <w:tab/>
        <w:t>A.</w:t>
      </w:r>
      <w:r w:rsidRPr="00976529">
        <w:rPr>
          <w:rFonts w:eastAsia="黑体"/>
          <w:kern w:val="0"/>
          <w:sz w:val="24"/>
          <w:szCs w:val="24"/>
          <w:lang w:val="en-GB"/>
        </w:rPr>
        <w:tab/>
      </w:r>
      <w:r w:rsidRPr="00976529">
        <w:rPr>
          <w:rFonts w:eastAsia="黑体"/>
          <w:kern w:val="0"/>
          <w:sz w:val="24"/>
          <w:szCs w:val="24"/>
          <w:lang w:val="en-GB"/>
        </w:rPr>
        <w:t>导言</w:t>
      </w:r>
    </w:p>
    <w:p w14:paraId="4087A10B"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2.</w:t>
      </w:r>
      <w:r w:rsidRPr="00976529">
        <w:rPr>
          <w:kern w:val="0"/>
          <w:szCs w:val="21"/>
          <w:lang w:val="en-GB"/>
        </w:rPr>
        <w:tab/>
      </w:r>
      <w:r w:rsidRPr="00976529">
        <w:rPr>
          <w:kern w:val="0"/>
          <w:szCs w:val="21"/>
          <w:lang w:val="en-GB"/>
        </w:rPr>
        <w:t>委员会赞赏缔约国提交其第六次定期报告以及针对上一次定期报告</w:t>
      </w:r>
      <w:bookmarkStart w:id="1" w:name="_GoBack"/>
      <w:bookmarkEnd w:id="1"/>
      <w:r w:rsidRPr="00976529">
        <w:rPr>
          <w:kern w:val="0"/>
          <w:szCs w:val="21"/>
          <w:lang w:val="en-GB"/>
        </w:rPr>
        <w:t>的后续报告</w:t>
      </w:r>
      <w:r w:rsidRPr="00976529">
        <w:rPr>
          <w:kern w:val="0"/>
          <w:szCs w:val="21"/>
          <w:lang w:val="en-GB"/>
        </w:rPr>
        <w:t>(CEDAW/C/MKD/CO/4-5/Add.1)</w:t>
      </w:r>
      <w:r w:rsidRPr="00976529">
        <w:rPr>
          <w:kern w:val="0"/>
          <w:szCs w:val="21"/>
          <w:lang w:val="en-GB"/>
        </w:rPr>
        <w:t>。委员会欢迎该国代表团所作的口头介绍及其针对委员会在对话期间口头提出的问题作出进一步澄清。</w:t>
      </w:r>
    </w:p>
    <w:p w14:paraId="2E39E72F"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3.</w:t>
      </w:r>
      <w:r w:rsidRPr="00976529">
        <w:rPr>
          <w:kern w:val="0"/>
          <w:szCs w:val="21"/>
          <w:lang w:val="en-GB"/>
        </w:rPr>
        <w:tab/>
      </w:r>
      <w:r w:rsidRPr="00976529">
        <w:rPr>
          <w:kern w:val="0"/>
          <w:szCs w:val="21"/>
          <w:lang w:val="en-GB"/>
        </w:rPr>
        <w:t>委员会称赞该缔约国派出由劳动与社会政策部长米拉</w:t>
      </w:r>
      <w:r w:rsidRPr="00976529">
        <w:rPr>
          <w:rFonts w:ascii="宋体" w:hAnsi="宋体"/>
          <w:kern w:val="0"/>
          <w:szCs w:val="21"/>
          <w:lang w:val="en-GB"/>
        </w:rPr>
        <w:t>·</w:t>
      </w:r>
      <w:r w:rsidRPr="00976529">
        <w:rPr>
          <w:kern w:val="0"/>
          <w:szCs w:val="21"/>
          <w:lang w:val="en-GB"/>
        </w:rPr>
        <w:t>察洛夫斯卡女士阁下率领的高级别代表团，代表团成员包括：一名</w:t>
      </w:r>
      <w:r w:rsidRPr="00976529">
        <w:rPr>
          <w:kern w:val="0"/>
          <w:szCs w:val="21"/>
        </w:rPr>
        <w:t>共和国</w:t>
      </w:r>
      <w:r w:rsidRPr="00976529">
        <w:rPr>
          <w:kern w:val="0"/>
          <w:szCs w:val="21"/>
          <w:lang w:val="en-GB"/>
        </w:rPr>
        <w:t>议员；卫生部、农业、林业和水资源经济部、内务部、司法部、外交部、前南斯拉夫的马其顿共和国常驻联合国日内瓦办事处和日内瓦其他国际组织代表团的代表；以及口译人员。</w:t>
      </w:r>
    </w:p>
    <w:p w14:paraId="7E66B4C9"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 w:val="24"/>
          <w:szCs w:val="24"/>
          <w:lang w:val="en-GB"/>
        </w:rPr>
      </w:pPr>
      <w:r w:rsidRPr="00976529">
        <w:rPr>
          <w:rFonts w:eastAsia="黑体"/>
          <w:kern w:val="0"/>
          <w:sz w:val="24"/>
          <w:szCs w:val="24"/>
          <w:lang w:val="en-GB"/>
        </w:rPr>
        <w:tab/>
        <w:t>B.</w:t>
      </w:r>
      <w:r w:rsidRPr="00976529">
        <w:rPr>
          <w:rFonts w:eastAsia="黑体"/>
          <w:kern w:val="0"/>
          <w:sz w:val="24"/>
          <w:szCs w:val="24"/>
          <w:lang w:val="en-GB"/>
        </w:rPr>
        <w:tab/>
      </w:r>
      <w:r w:rsidRPr="00976529">
        <w:rPr>
          <w:rFonts w:eastAsia="黑体"/>
          <w:kern w:val="0"/>
          <w:sz w:val="24"/>
          <w:szCs w:val="24"/>
          <w:lang w:val="en-GB"/>
        </w:rPr>
        <w:t>积极方面</w:t>
      </w:r>
    </w:p>
    <w:p w14:paraId="4532847F" w14:textId="39C0DE3D" w:rsidR="00976529" w:rsidRPr="00976529" w:rsidRDefault="00976529" w:rsidP="00976529">
      <w:pPr>
        <w:suppressAutoHyphens/>
        <w:spacing w:after="140"/>
        <w:ind w:left="1264" w:right="1264"/>
        <w:rPr>
          <w:kern w:val="0"/>
          <w:szCs w:val="21"/>
          <w:lang w:val="en-GB"/>
        </w:rPr>
      </w:pPr>
      <w:r w:rsidRPr="00976529">
        <w:rPr>
          <w:kern w:val="0"/>
          <w:szCs w:val="21"/>
          <w:lang w:val="en-GB"/>
        </w:rPr>
        <w:t>4.</w:t>
      </w:r>
      <w:r w:rsidRPr="00976529">
        <w:rPr>
          <w:kern w:val="0"/>
          <w:szCs w:val="21"/>
          <w:lang w:val="en-GB"/>
        </w:rPr>
        <w:tab/>
      </w:r>
      <w:r w:rsidRPr="00976529">
        <w:rPr>
          <w:kern w:val="0"/>
          <w:szCs w:val="21"/>
          <w:lang w:val="en-GB"/>
        </w:rPr>
        <w:t>委员会欢迎自</w:t>
      </w:r>
      <w:r w:rsidRPr="00976529">
        <w:rPr>
          <w:kern w:val="0"/>
          <w:szCs w:val="21"/>
          <w:lang w:val="en-GB"/>
        </w:rPr>
        <w:t>2013</w:t>
      </w:r>
      <w:r w:rsidRPr="00976529">
        <w:rPr>
          <w:kern w:val="0"/>
          <w:szCs w:val="21"/>
          <w:lang w:val="en-GB"/>
        </w:rPr>
        <w:t>年审议缔约国第六次定期报告</w:t>
      </w:r>
      <w:r w:rsidRPr="00976529">
        <w:rPr>
          <w:kern w:val="0"/>
          <w:szCs w:val="21"/>
          <w:lang w:val="en-GB"/>
        </w:rPr>
        <w:t>(</w:t>
      </w:r>
      <w:hyperlink r:id="rId20" w:history="1">
        <w:r w:rsidRPr="000D323C">
          <w:rPr>
            <w:rStyle w:val="ad"/>
            <w:kern w:val="0"/>
            <w:szCs w:val="21"/>
            <w:lang w:val="en-GB"/>
          </w:rPr>
          <w:t>CEDAW/C/MKD/6</w:t>
        </w:r>
      </w:hyperlink>
      <w:r w:rsidRPr="00976529">
        <w:rPr>
          <w:kern w:val="0"/>
          <w:szCs w:val="21"/>
          <w:lang w:val="en-GB"/>
        </w:rPr>
        <w:t>)</w:t>
      </w:r>
      <w:r w:rsidRPr="00976529">
        <w:rPr>
          <w:kern w:val="0"/>
          <w:szCs w:val="21"/>
          <w:lang w:val="en-GB"/>
        </w:rPr>
        <w:t>以来，该国在立法改革方面取得的进展，特别是通过了：</w:t>
      </w:r>
      <w:r w:rsidRPr="00976529">
        <w:rPr>
          <w:kern w:val="0"/>
          <w:szCs w:val="21"/>
          <w:lang w:val="en-GB"/>
        </w:rPr>
        <w:t xml:space="preserve"> </w:t>
      </w:r>
    </w:p>
    <w:p w14:paraId="3E11D12E"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(a)</w:t>
      </w:r>
      <w:r w:rsidRPr="00976529">
        <w:rPr>
          <w:kern w:val="0"/>
          <w:szCs w:val="21"/>
          <w:lang w:val="en-GB"/>
        </w:rPr>
        <w:tab/>
      </w:r>
      <w:r w:rsidRPr="00976529">
        <w:rPr>
          <w:kern w:val="0"/>
          <w:szCs w:val="21"/>
          <w:lang w:val="en-GB"/>
        </w:rPr>
        <w:t>《国际和临时保护法》</w:t>
      </w:r>
      <w:r w:rsidRPr="00976529">
        <w:rPr>
          <w:kern w:val="0"/>
          <w:szCs w:val="21"/>
          <w:lang w:val="en-GB"/>
        </w:rPr>
        <w:t>(2018</w:t>
      </w:r>
      <w:r w:rsidRPr="00976529">
        <w:rPr>
          <w:kern w:val="0"/>
          <w:szCs w:val="21"/>
          <w:lang w:val="en-GB"/>
        </w:rPr>
        <w:t>年</w:t>
      </w:r>
      <w:r w:rsidRPr="00976529">
        <w:rPr>
          <w:kern w:val="0"/>
          <w:szCs w:val="21"/>
          <w:lang w:val="en-GB"/>
        </w:rPr>
        <w:t>)</w:t>
      </w:r>
      <w:r w:rsidRPr="00976529">
        <w:rPr>
          <w:kern w:val="0"/>
          <w:szCs w:val="21"/>
          <w:lang w:val="en-GB"/>
        </w:rPr>
        <w:t>，该法规定了在向寻求庇护者和难民提供国际和临时保护的过程中基于性和性别的保护措施；</w:t>
      </w:r>
    </w:p>
    <w:p w14:paraId="4C92B1C5"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(b)</w:t>
      </w:r>
      <w:r w:rsidRPr="00976529">
        <w:rPr>
          <w:kern w:val="0"/>
          <w:szCs w:val="21"/>
          <w:lang w:val="en-GB"/>
        </w:rPr>
        <w:tab/>
      </w:r>
      <w:r w:rsidRPr="00976529">
        <w:rPr>
          <w:kern w:val="0"/>
          <w:szCs w:val="21"/>
          <w:lang w:val="en-GB"/>
        </w:rPr>
        <w:t>《社会保护法修正案》</w:t>
      </w:r>
      <w:r w:rsidRPr="00976529">
        <w:rPr>
          <w:kern w:val="0"/>
          <w:szCs w:val="21"/>
          <w:lang w:val="en-GB"/>
        </w:rPr>
        <w:t>(2018</w:t>
      </w:r>
      <w:r w:rsidRPr="00976529">
        <w:rPr>
          <w:kern w:val="0"/>
          <w:szCs w:val="21"/>
          <w:lang w:val="en-GB"/>
        </w:rPr>
        <w:t>年</w:t>
      </w:r>
      <w:r w:rsidRPr="00976529">
        <w:rPr>
          <w:kern w:val="0"/>
          <w:szCs w:val="21"/>
          <w:lang w:val="en-GB"/>
        </w:rPr>
        <w:t>)</w:t>
      </w:r>
      <w:r w:rsidRPr="00976529">
        <w:rPr>
          <w:kern w:val="0"/>
          <w:szCs w:val="21"/>
          <w:lang w:val="en-GB"/>
        </w:rPr>
        <w:t>，其中规定对贩运和性</w:t>
      </w:r>
      <w:r w:rsidRPr="00976529">
        <w:rPr>
          <w:rFonts w:hint="eastAsia"/>
          <w:kern w:val="0"/>
          <w:szCs w:val="21"/>
          <w:lang w:val="en-GB"/>
        </w:rPr>
        <w:t>暴力</w:t>
      </w:r>
      <w:r w:rsidRPr="00976529">
        <w:rPr>
          <w:kern w:val="0"/>
          <w:szCs w:val="21"/>
          <w:lang w:val="en-GB"/>
        </w:rPr>
        <w:t>受害妇女提供保护；</w:t>
      </w:r>
      <w:r w:rsidRPr="00976529">
        <w:rPr>
          <w:kern w:val="0"/>
          <w:szCs w:val="21"/>
          <w:lang w:val="en-GB"/>
        </w:rPr>
        <w:t xml:space="preserve"> </w:t>
      </w:r>
    </w:p>
    <w:p w14:paraId="32BAA729"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(c)</w:t>
      </w:r>
      <w:r w:rsidRPr="00976529">
        <w:rPr>
          <w:kern w:val="0"/>
          <w:szCs w:val="21"/>
          <w:lang w:val="en-GB"/>
        </w:rPr>
        <w:tab/>
      </w:r>
      <w:r w:rsidRPr="00976529">
        <w:rPr>
          <w:kern w:val="0"/>
          <w:szCs w:val="21"/>
          <w:lang w:val="en-GB"/>
        </w:rPr>
        <w:t>《选举法第</w:t>
      </w:r>
      <w:r w:rsidRPr="00976529">
        <w:rPr>
          <w:kern w:val="0"/>
          <w:szCs w:val="21"/>
          <w:lang w:val="en-GB"/>
        </w:rPr>
        <w:t>64</w:t>
      </w:r>
      <w:r w:rsidRPr="00976529">
        <w:rPr>
          <w:kern w:val="0"/>
          <w:szCs w:val="21"/>
          <w:lang w:val="en-GB"/>
        </w:rPr>
        <w:t>条修正案》</w:t>
      </w:r>
      <w:r w:rsidRPr="00976529">
        <w:rPr>
          <w:kern w:val="0"/>
          <w:szCs w:val="21"/>
          <w:lang w:val="en-GB"/>
        </w:rPr>
        <w:t>(2015</w:t>
      </w:r>
      <w:r w:rsidRPr="00976529">
        <w:rPr>
          <w:kern w:val="0"/>
          <w:szCs w:val="21"/>
          <w:lang w:val="en-GB"/>
        </w:rPr>
        <w:t>年</w:t>
      </w:r>
      <w:r w:rsidRPr="00976529">
        <w:rPr>
          <w:kern w:val="0"/>
          <w:szCs w:val="21"/>
          <w:lang w:val="en-GB"/>
        </w:rPr>
        <w:t>)</w:t>
      </w:r>
      <w:r w:rsidRPr="00976529">
        <w:rPr>
          <w:kern w:val="0"/>
          <w:szCs w:val="21"/>
          <w:lang w:val="en-GB"/>
        </w:rPr>
        <w:t>，其中规定</w:t>
      </w:r>
      <w:r w:rsidRPr="00976529">
        <w:rPr>
          <w:rFonts w:hint="eastAsia"/>
          <w:kern w:val="0"/>
          <w:szCs w:val="21"/>
          <w:lang w:val="en-GB"/>
        </w:rPr>
        <w:t>在</w:t>
      </w:r>
      <w:r w:rsidRPr="00976529">
        <w:rPr>
          <w:kern w:val="0"/>
          <w:szCs w:val="21"/>
          <w:lang w:val="en-GB"/>
        </w:rPr>
        <w:t>竞选国民议会和市议会议员的政党候选人名单中对任职人数偏少的性别实行</w:t>
      </w:r>
      <w:r w:rsidRPr="00976529">
        <w:rPr>
          <w:kern w:val="0"/>
          <w:szCs w:val="21"/>
          <w:lang w:val="en-GB"/>
        </w:rPr>
        <w:t>40%</w:t>
      </w:r>
      <w:r w:rsidRPr="00976529">
        <w:rPr>
          <w:kern w:val="0"/>
          <w:szCs w:val="21"/>
          <w:lang w:val="en-GB"/>
        </w:rPr>
        <w:t>的参政配额制；</w:t>
      </w:r>
    </w:p>
    <w:p w14:paraId="3DABAC82"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lastRenderedPageBreak/>
        <w:tab/>
        <w:t>(d)</w:t>
      </w:r>
      <w:r w:rsidRPr="00976529">
        <w:rPr>
          <w:kern w:val="0"/>
          <w:szCs w:val="21"/>
          <w:lang w:val="en-GB"/>
        </w:rPr>
        <w:tab/>
      </w:r>
      <w:r w:rsidRPr="00976529">
        <w:rPr>
          <w:kern w:val="0"/>
          <w:szCs w:val="21"/>
          <w:lang w:val="en-GB"/>
        </w:rPr>
        <w:t>《预防家庭暴力和保护受害人法》</w:t>
      </w:r>
      <w:r w:rsidRPr="00976529">
        <w:rPr>
          <w:kern w:val="0"/>
          <w:szCs w:val="21"/>
          <w:lang w:val="en-GB"/>
        </w:rPr>
        <w:t>(2014</w:t>
      </w:r>
      <w:r w:rsidRPr="00976529">
        <w:rPr>
          <w:kern w:val="0"/>
          <w:szCs w:val="21"/>
          <w:lang w:val="en-GB"/>
        </w:rPr>
        <w:t>年</w:t>
      </w:r>
      <w:r w:rsidRPr="00976529">
        <w:rPr>
          <w:kern w:val="0"/>
          <w:szCs w:val="21"/>
          <w:lang w:val="en-GB"/>
        </w:rPr>
        <w:t>)</w:t>
      </w:r>
      <w:r w:rsidRPr="00976529">
        <w:rPr>
          <w:kern w:val="0"/>
          <w:szCs w:val="21"/>
          <w:lang w:val="en-GB"/>
        </w:rPr>
        <w:t>及其附则</w:t>
      </w:r>
      <w:r w:rsidRPr="00976529">
        <w:rPr>
          <w:kern w:val="0"/>
          <w:szCs w:val="21"/>
          <w:lang w:val="en-GB"/>
        </w:rPr>
        <w:t>(2015</w:t>
      </w:r>
      <w:r w:rsidRPr="00976529">
        <w:rPr>
          <w:kern w:val="0"/>
          <w:szCs w:val="21"/>
          <w:lang w:val="en-GB"/>
        </w:rPr>
        <w:t>年</w:t>
      </w:r>
      <w:r w:rsidRPr="00976529">
        <w:rPr>
          <w:kern w:val="0"/>
          <w:szCs w:val="21"/>
          <w:lang w:val="en-GB"/>
        </w:rPr>
        <w:t>)</w:t>
      </w:r>
      <w:r w:rsidRPr="00976529">
        <w:rPr>
          <w:kern w:val="0"/>
          <w:szCs w:val="21"/>
          <w:lang w:val="en-GB"/>
        </w:rPr>
        <w:t>，</w:t>
      </w:r>
      <w:r w:rsidRPr="00976529">
        <w:rPr>
          <w:rFonts w:hint="eastAsia"/>
          <w:kern w:val="0"/>
          <w:szCs w:val="21"/>
          <w:lang w:val="en-GB"/>
        </w:rPr>
        <w:t>其中</w:t>
      </w:r>
      <w:r w:rsidRPr="00976529">
        <w:rPr>
          <w:kern w:val="0"/>
          <w:szCs w:val="21"/>
          <w:lang w:val="en-GB"/>
        </w:rPr>
        <w:t>通过并实施对家庭暴力受害人的保护和补救措施；</w:t>
      </w:r>
    </w:p>
    <w:p w14:paraId="7E05BE2E" w14:textId="77777777" w:rsidR="00976529" w:rsidRPr="00976529" w:rsidRDefault="00976529" w:rsidP="00976529">
      <w:pPr>
        <w:tabs>
          <w:tab w:val="left" w:pos="1701"/>
        </w:tabs>
        <w:suppressAutoHyphens/>
        <w:spacing w:after="140"/>
        <w:ind w:left="1264" w:right="1264"/>
        <w:rPr>
          <w:spacing w:val="6"/>
          <w:w w:val="103"/>
          <w:szCs w:val="21"/>
          <w:lang w:val="en-GB"/>
        </w:rPr>
      </w:pPr>
      <w:r w:rsidRPr="00976529">
        <w:rPr>
          <w:kern w:val="0"/>
          <w:szCs w:val="21"/>
          <w:lang w:val="en-GB"/>
        </w:rPr>
        <w:tab/>
        <w:t>(e)</w:t>
      </w:r>
      <w:r w:rsidRPr="00976529">
        <w:rPr>
          <w:kern w:val="0"/>
          <w:szCs w:val="21"/>
          <w:lang w:val="en-GB"/>
        </w:rPr>
        <w:tab/>
      </w:r>
      <w:r w:rsidRPr="00976529">
        <w:rPr>
          <w:spacing w:val="6"/>
          <w:kern w:val="0"/>
          <w:szCs w:val="21"/>
          <w:lang w:val="en-GB"/>
        </w:rPr>
        <w:t>《刑法第</w:t>
      </w:r>
      <w:r w:rsidRPr="00976529">
        <w:rPr>
          <w:spacing w:val="6"/>
          <w:kern w:val="0"/>
          <w:szCs w:val="21"/>
          <w:lang w:val="en-GB"/>
        </w:rPr>
        <w:t>418-8</w:t>
      </w:r>
      <w:r w:rsidRPr="00976529">
        <w:rPr>
          <w:spacing w:val="6"/>
          <w:kern w:val="0"/>
          <w:szCs w:val="21"/>
          <w:lang w:val="en-GB"/>
        </w:rPr>
        <w:t>条第</w:t>
      </w:r>
      <w:r w:rsidRPr="00976529">
        <w:rPr>
          <w:spacing w:val="6"/>
          <w:kern w:val="0"/>
          <w:szCs w:val="21"/>
          <w:lang w:val="en-GB"/>
        </w:rPr>
        <w:t>1</w:t>
      </w:r>
      <w:r w:rsidRPr="00976529">
        <w:rPr>
          <w:spacing w:val="6"/>
          <w:kern w:val="0"/>
          <w:szCs w:val="21"/>
          <w:lang w:val="en-GB"/>
        </w:rPr>
        <w:t>款修正案》</w:t>
      </w:r>
      <w:r w:rsidRPr="00976529">
        <w:rPr>
          <w:spacing w:val="6"/>
          <w:kern w:val="0"/>
          <w:szCs w:val="21"/>
          <w:lang w:val="en-GB"/>
        </w:rPr>
        <w:t>(2014</w:t>
      </w:r>
      <w:r w:rsidRPr="00976529">
        <w:rPr>
          <w:spacing w:val="6"/>
          <w:kern w:val="0"/>
          <w:szCs w:val="21"/>
          <w:lang w:val="en-GB"/>
        </w:rPr>
        <w:t>年</w:t>
      </w:r>
      <w:r w:rsidRPr="00976529">
        <w:rPr>
          <w:spacing w:val="6"/>
          <w:kern w:val="0"/>
          <w:szCs w:val="21"/>
          <w:lang w:val="en-GB"/>
        </w:rPr>
        <w:t>)</w:t>
      </w:r>
      <w:r w:rsidRPr="00976529">
        <w:rPr>
          <w:spacing w:val="6"/>
          <w:kern w:val="0"/>
          <w:szCs w:val="21"/>
          <w:lang w:val="en-GB"/>
        </w:rPr>
        <w:t>，其中将人口贩运定为刑事罪；</w:t>
      </w:r>
      <w:r w:rsidRPr="00976529">
        <w:rPr>
          <w:spacing w:val="6"/>
          <w:kern w:val="0"/>
          <w:szCs w:val="21"/>
          <w:lang w:val="en-GB"/>
        </w:rPr>
        <w:t xml:space="preserve"> </w:t>
      </w:r>
    </w:p>
    <w:p w14:paraId="3D5DEB70"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(f)</w:t>
      </w:r>
      <w:r w:rsidRPr="00976529">
        <w:rPr>
          <w:kern w:val="0"/>
          <w:szCs w:val="21"/>
          <w:lang w:val="en-GB"/>
        </w:rPr>
        <w:tab/>
      </w:r>
      <w:r w:rsidRPr="00976529">
        <w:rPr>
          <w:kern w:val="0"/>
          <w:szCs w:val="21"/>
          <w:lang w:val="en-GB"/>
        </w:rPr>
        <w:t>《</w:t>
      </w:r>
      <w:r w:rsidRPr="00976529">
        <w:rPr>
          <w:rFonts w:hint="eastAsia"/>
          <w:kern w:val="0"/>
          <w:szCs w:val="21"/>
          <w:lang w:val="en-GB"/>
        </w:rPr>
        <w:t>防止</w:t>
      </w:r>
      <w:r w:rsidRPr="00976529">
        <w:rPr>
          <w:kern w:val="0"/>
          <w:szCs w:val="21"/>
          <w:lang w:val="en-GB"/>
        </w:rPr>
        <w:t>工作场所骚扰法》</w:t>
      </w:r>
      <w:r w:rsidRPr="00976529">
        <w:rPr>
          <w:kern w:val="0"/>
          <w:szCs w:val="21"/>
          <w:lang w:val="en-GB"/>
        </w:rPr>
        <w:t>(2013</w:t>
      </w:r>
      <w:r w:rsidRPr="00976529">
        <w:rPr>
          <w:kern w:val="0"/>
          <w:szCs w:val="21"/>
          <w:lang w:val="en-GB"/>
        </w:rPr>
        <w:t>年</w:t>
      </w:r>
      <w:r w:rsidRPr="00976529">
        <w:rPr>
          <w:kern w:val="0"/>
          <w:szCs w:val="21"/>
          <w:lang w:val="en-GB"/>
        </w:rPr>
        <w:t>)</w:t>
      </w:r>
      <w:r w:rsidRPr="00976529">
        <w:rPr>
          <w:kern w:val="0"/>
          <w:szCs w:val="21"/>
          <w:lang w:val="en-GB"/>
        </w:rPr>
        <w:t>，该法禁止工作场所心理骚扰和性骚扰，并规定了相应的补救机制。</w:t>
      </w:r>
    </w:p>
    <w:p w14:paraId="571E03EC"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5.</w:t>
      </w:r>
      <w:r w:rsidRPr="00976529">
        <w:rPr>
          <w:kern w:val="0"/>
          <w:szCs w:val="21"/>
          <w:lang w:val="en-GB"/>
        </w:rPr>
        <w:tab/>
      </w:r>
      <w:r w:rsidRPr="00976529">
        <w:rPr>
          <w:kern w:val="0"/>
          <w:szCs w:val="21"/>
          <w:lang w:val="en-GB"/>
        </w:rPr>
        <w:t>委员会欢迎缔约国为完善其旨在加速消除对妇女的歧视和促进性别平等的体制和政策框架而采取的努力，例如通过了以下</w:t>
      </w:r>
      <w:r w:rsidRPr="00976529">
        <w:rPr>
          <w:rFonts w:hint="eastAsia"/>
          <w:kern w:val="0"/>
          <w:szCs w:val="21"/>
          <w:lang w:val="en-GB"/>
        </w:rPr>
        <w:t>各项</w:t>
      </w:r>
      <w:r w:rsidRPr="00976529">
        <w:rPr>
          <w:kern w:val="0"/>
          <w:szCs w:val="21"/>
          <w:lang w:val="en-GB"/>
        </w:rPr>
        <w:t>：</w:t>
      </w:r>
    </w:p>
    <w:p w14:paraId="35896594"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(a)</w:t>
      </w:r>
      <w:r w:rsidRPr="00976529">
        <w:rPr>
          <w:kern w:val="0"/>
          <w:szCs w:val="21"/>
          <w:lang w:val="en-GB"/>
        </w:rPr>
        <w:tab/>
      </w:r>
      <w:r w:rsidRPr="00976529">
        <w:rPr>
          <w:kern w:val="0"/>
          <w:szCs w:val="21"/>
          <w:lang w:val="en-GB"/>
        </w:rPr>
        <w:t>《</w:t>
      </w:r>
      <w:r w:rsidRPr="00976529">
        <w:rPr>
          <w:kern w:val="0"/>
          <w:szCs w:val="21"/>
          <w:lang w:val="en-GB"/>
        </w:rPr>
        <w:t>2018-2020</w:t>
      </w:r>
      <w:r w:rsidRPr="00976529">
        <w:rPr>
          <w:kern w:val="0"/>
          <w:szCs w:val="21"/>
          <w:lang w:val="en-GB"/>
        </w:rPr>
        <w:t>年国家性别平等行动计划》；</w:t>
      </w:r>
    </w:p>
    <w:p w14:paraId="730AA75E"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(b)</w:t>
      </w:r>
      <w:r w:rsidRPr="00976529">
        <w:rPr>
          <w:kern w:val="0"/>
          <w:szCs w:val="21"/>
          <w:lang w:val="en-GB"/>
        </w:rPr>
        <w:tab/>
      </w:r>
      <w:r w:rsidRPr="00976529">
        <w:rPr>
          <w:kern w:val="0"/>
          <w:szCs w:val="21"/>
          <w:lang w:val="en-GB"/>
        </w:rPr>
        <w:t>《</w:t>
      </w:r>
      <w:r w:rsidRPr="00976529">
        <w:rPr>
          <w:kern w:val="0"/>
          <w:szCs w:val="21"/>
          <w:lang w:val="en-GB"/>
        </w:rPr>
        <w:t>2017-2020</w:t>
      </w:r>
      <w:r w:rsidRPr="00976529">
        <w:rPr>
          <w:kern w:val="0"/>
          <w:szCs w:val="21"/>
          <w:lang w:val="en-GB"/>
        </w:rPr>
        <w:t>年打击人口贩运和非法移民国家战略和国家行动计划》；</w:t>
      </w:r>
    </w:p>
    <w:p w14:paraId="7AC3C1B9"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(c)</w:t>
      </w:r>
      <w:r w:rsidRPr="00976529">
        <w:rPr>
          <w:kern w:val="0"/>
          <w:szCs w:val="21"/>
          <w:lang w:val="en-GB"/>
        </w:rPr>
        <w:tab/>
      </w:r>
      <w:r w:rsidRPr="00976529">
        <w:rPr>
          <w:kern w:val="0"/>
          <w:szCs w:val="21"/>
          <w:lang w:val="en-GB"/>
        </w:rPr>
        <w:t>反家庭暴力国家协调机构，</w:t>
      </w:r>
      <w:r w:rsidRPr="00976529">
        <w:rPr>
          <w:kern w:val="0"/>
          <w:szCs w:val="21"/>
          <w:lang w:val="en-GB"/>
        </w:rPr>
        <w:t>2017</w:t>
      </w:r>
      <w:r w:rsidRPr="00976529">
        <w:rPr>
          <w:kern w:val="0"/>
          <w:szCs w:val="21"/>
          <w:lang w:val="en-GB"/>
        </w:rPr>
        <w:t>年；</w:t>
      </w:r>
      <w:r w:rsidRPr="00976529">
        <w:rPr>
          <w:kern w:val="0"/>
          <w:szCs w:val="21"/>
          <w:lang w:val="en-GB"/>
        </w:rPr>
        <w:tab/>
      </w:r>
    </w:p>
    <w:p w14:paraId="42EBCAB8"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(d)</w:t>
      </w:r>
      <w:r w:rsidRPr="00976529">
        <w:rPr>
          <w:kern w:val="0"/>
          <w:szCs w:val="21"/>
          <w:lang w:val="en-GB"/>
        </w:rPr>
        <w:tab/>
      </w:r>
      <w:r w:rsidRPr="00976529">
        <w:rPr>
          <w:kern w:val="0"/>
          <w:szCs w:val="21"/>
          <w:lang w:val="en-GB"/>
        </w:rPr>
        <w:t>《</w:t>
      </w:r>
      <w:r w:rsidRPr="00976529">
        <w:rPr>
          <w:kern w:val="0"/>
          <w:szCs w:val="21"/>
          <w:lang w:val="en-GB"/>
        </w:rPr>
        <w:t>2013-2020</w:t>
      </w:r>
      <w:r w:rsidRPr="00976529">
        <w:rPr>
          <w:kern w:val="0"/>
          <w:szCs w:val="21"/>
          <w:lang w:val="en-GB"/>
        </w:rPr>
        <w:t>年性别平等战略》及其《</w:t>
      </w:r>
      <w:r w:rsidRPr="00976529">
        <w:rPr>
          <w:kern w:val="0"/>
          <w:szCs w:val="21"/>
          <w:lang w:val="en-GB"/>
        </w:rPr>
        <w:t>2013-2016</w:t>
      </w:r>
      <w:r w:rsidRPr="00976529">
        <w:rPr>
          <w:kern w:val="0"/>
          <w:szCs w:val="21"/>
          <w:lang w:val="en-GB"/>
        </w:rPr>
        <w:t>年国家行动计划》与《</w:t>
      </w:r>
      <w:r w:rsidRPr="00976529">
        <w:rPr>
          <w:kern w:val="0"/>
          <w:szCs w:val="21"/>
          <w:lang w:val="en-GB"/>
        </w:rPr>
        <w:t>2017-2020</w:t>
      </w:r>
      <w:r w:rsidRPr="00976529">
        <w:rPr>
          <w:kern w:val="0"/>
          <w:szCs w:val="21"/>
          <w:lang w:val="en-GB"/>
        </w:rPr>
        <w:t>年国家行动计划》；</w:t>
      </w:r>
    </w:p>
    <w:p w14:paraId="6ACCE010"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(e)</w:t>
      </w:r>
      <w:r w:rsidRPr="00976529">
        <w:rPr>
          <w:kern w:val="0"/>
          <w:szCs w:val="21"/>
          <w:lang w:val="en-GB"/>
        </w:rPr>
        <w:tab/>
      </w:r>
      <w:r w:rsidRPr="00976529">
        <w:rPr>
          <w:kern w:val="0"/>
          <w:szCs w:val="21"/>
          <w:lang w:val="en-GB"/>
        </w:rPr>
        <w:t>《有关危机状况</w:t>
      </w:r>
      <w:r w:rsidRPr="00976529">
        <w:rPr>
          <w:kern w:val="0"/>
          <w:szCs w:val="21"/>
          <w:lang w:val="en-GB"/>
        </w:rPr>
        <w:t>/</w:t>
      </w:r>
      <w:r w:rsidRPr="00976529">
        <w:rPr>
          <w:kern w:val="0"/>
          <w:szCs w:val="21"/>
          <w:lang w:val="en-GB"/>
        </w:rPr>
        <w:t>紧急状况的性和生殖健康行动计划》</w:t>
      </w:r>
      <w:r w:rsidRPr="00976529">
        <w:rPr>
          <w:kern w:val="0"/>
          <w:szCs w:val="21"/>
          <w:lang w:val="en-GB"/>
        </w:rPr>
        <w:t>(2016</w:t>
      </w:r>
      <w:r w:rsidRPr="00976529">
        <w:rPr>
          <w:kern w:val="0"/>
          <w:szCs w:val="21"/>
          <w:lang w:val="en-GB"/>
        </w:rPr>
        <w:t>年</w:t>
      </w:r>
      <w:r w:rsidRPr="00976529">
        <w:rPr>
          <w:kern w:val="0"/>
          <w:szCs w:val="21"/>
          <w:lang w:val="en-GB"/>
        </w:rPr>
        <w:t>)</w:t>
      </w:r>
      <w:r w:rsidRPr="00976529">
        <w:rPr>
          <w:kern w:val="0"/>
          <w:szCs w:val="21"/>
          <w:lang w:val="en-GB"/>
        </w:rPr>
        <w:t>，以及《预防和应对性别暴力标准作业程序》；</w:t>
      </w:r>
    </w:p>
    <w:p w14:paraId="50BCC33E" w14:textId="77777777" w:rsidR="00976529" w:rsidRPr="00976529" w:rsidRDefault="00976529" w:rsidP="00976529">
      <w:pPr>
        <w:tabs>
          <w:tab w:val="left" w:pos="1701"/>
        </w:tabs>
        <w:suppressAutoHyphens/>
        <w:spacing w:after="140"/>
        <w:ind w:left="1264" w:right="1264"/>
        <w:rPr>
          <w:spacing w:val="6"/>
          <w:w w:val="103"/>
          <w:szCs w:val="21"/>
          <w:lang w:val="en-GB"/>
        </w:rPr>
      </w:pPr>
      <w:r w:rsidRPr="00976529">
        <w:rPr>
          <w:kern w:val="0"/>
          <w:szCs w:val="21"/>
          <w:lang w:val="en-GB"/>
        </w:rPr>
        <w:tab/>
        <w:t>(f)</w:t>
      </w:r>
      <w:r w:rsidRPr="00976529">
        <w:rPr>
          <w:kern w:val="0"/>
          <w:szCs w:val="21"/>
          <w:lang w:val="en-GB"/>
        </w:rPr>
        <w:tab/>
      </w:r>
      <w:r w:rsidRPr="00976529">
        <w:rPr>
          <w:spacing w:val="6"/>
          <w:kern w:val="0"/>
          <w:szCs w:val="21"/>
          <w:lang w:val="en-GB"/>
        </w:rPr>
        <w:t>《</w:t>
      </w:r>
      <w:r w:rsidRPr="00976529">
        <w:rPr>
          <w:spacing w:val="6"/>
          <w:kern w:val="0"/>
          <w:szCs w:val="21"/>
          <w:lang w:val="en-GB"/>
        </w:rPr>
        <w:t>2014-2020</w:t>
      </w:r>
      <w:r w:rsidRPr="00976529">
        <w:rPr>
          <w:spacing w:val="6"/>
          <w:kern w:val="0"/>
          <w:szCs w:val="21"/>
          <w:lang w:val="en-GB"/>
        </w:rPr>
        <w:t>年有关罗姆人的新战略》及其《</w:t>
      </w:r>
      <w:r w:rsidRPr="00976529">
        <w:rPr>
          <w:spacing w:val="6"/>
          <w:kern w:val="0"/>
          <w:szCs w:val="21"/>
          <w:lang w:val="en-GB"/>
        </w:rPr>
        <w:t>2016-2020</w:t>
      </w:r>
      <w:r w:rsidRPr="00976529">
        <w:rPr>
          <w:spacing w:val="6"/>
          <w:kern w:val="0"/>
          <w:szCs w:val="21"/>
          <w:lang w:val="en-GB"/>
        </w:rPr>
        <w:t>年国家行动计划》；</w:t>
      </w:r>
      <w:r w:rsidRPr="00976529">
        <w:rPr>
          <w:spacing w:val="6"/>
          <w:kern w:val="0"/>
          <w:szCs w:val="21"/>
          <w:lang w:val="en-GB"/>
        </w:rPr>
        <w:t xml:space="preserve"> </w:t>
      </w:r>
    </w:p>
    <w:p w14:paraId="749AFE0F"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(g)</w:t>
      </w:r>
      <w:r w:rsidRPr="00976529">
        <w:rPr>
          <w:kern w:val="0"/>
          <w:szCs w:val="21"/>
          <w:lang w:val="en-GB"/>
        </w:rPr>
        <w:tab/>
      </w:r>
      <w:r w:rsidRPr="00976529">
        <w:rPr>
          <w:kern w:val="0"/>
          <w:szCs w:val="21"/>
          <w:lang w:val="en-GB"/>
        </w:rPr>
        <w:t>《国家行政机构性别反应预算编制方法》</w:t>
      </w:r>
      <w:r w:rsidRPr="00976529">
        <w:rPr>
          <w:kern w:val="0"/>
          <w:szCs w:val="21"/>
          <w:lang w:val="en-GB"/>
        </w:rPr>
        <w:t>(2014</w:t>
      </w:r>
      <w:r w:rsidRPr="00976529">
        <w:rPr>
          <w:kern w:val="0"/>
          <w:szCs w:val="21"/>
          <w:lang w:val="en-GB"/>
        </w:rPr>
        <w:t>年</w:t>
      </w:r>
      <w:r w:rsidRPr="00976529">
        <w:rPr>
          <w:kern w:val="0"/>
          <w:szCs w:val="21"/>
          <w:lang w:val="en-GB"/>
        </w:rPr>
        <w:t>)</w:t>
      </w:r>
      <w:r w:rsidRPr="00976529">
        <w:rPr>
          <w:kern w:val="0"/>
          <w:szCs w:val="21"/>
          <w:lang w:val="en-GB"/>
        </w:rPr>
        <w:t>。</w:t>
      </w:r>
      <w:r w:rsidRPr="00976529">
        <w:rPr>
          <w:kern w:val="0"/>
          <w:szCs w:val="21"/>
          <w:lang w:val="en-GB"/>
        </w:rPr>
        <w:t xml:space="preserve"> </w:t>
      </w:r>
    </w:p>
    <w:p w14:paraId="79116BCC"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6.</w:t>
      </w:r>
      <w:r w:rsidRPr="00976529">
        <w:rPr>
          <w:kern w:val="0"/>
          <w:szCs w:val="21"/>
          <w:lang w:val="en-GB"/>
        </w:rPr>
        <w:tab/>
      </w:r>
      <w:r w:rsidRPr="00976529">
        <w:rPr>
          <w:kern w:val="0"/>
          <w:szCs w:val="21"/>
          <w:lang w:val="en-GB"/>
        </w:rPr>
        <w:t>委员会欢迎自审议上次报告以来，缔约国于</w:t>
      </w:r>
      <w:r w:rsidRPr="00976529">
        <w:rPr>
          <w:kern w:val="0"/>
          <w:szCs w:val="21"/>
          <w:lang w:val="en-GB"/>
        </w:rPr>
        <w:t>2017</w:t>
      </w:r>
      <w:r w:rsidRPr="00976529">
        <w:rPr>
          <w:kern w:val="0"/>
          <w:szCs w:val="21"/>
          <w:lang w:val="en-GB"/>
        </w:rPr>
        <w:t>年批准了《欧洲委员会预防和打击暴力侵害妇女行为及家庭暴力公约》</w:t>
      </w:r>
      <w:r w:rsidRPr="00976529">
        <w:rPr>
          <w:kern w:val="0"/>
          <w:szCs w:val="21"/>
          <w:lang w:val="en-GB"/>
        </w:rPr>
        <w:t>(</w:t>
      </w:r>
      <w:r w:rsidRPr="00976529">
        <w:rPr>
          <w:kern w:val="0"/>
          <w:szCs w:val="21"/>
          <w:lang w:val="en-GB"/>
        </w:rPr>
        <w:t>《</w:t>
      </w:r>
      <w:bookmarkStart w:id="2" w:name="OLE_LINK3"/>
      <w:bookmarkStart w:id="3" w:name="OLE_LINK4"/>
      <w:r w:rsidRPr="00976529">
        <w:rPr>
          <w:kern w:val="0"/>
          <w:szCs w:val="21"/>
          <w:lang w:val="en-GB"/>
        </w:rPr>
        <w:t>伊斯坦布尔公约</w:t>
      </w:r>
      <w:bookmarkEnd w:id="2"/>
      <w:bookmarkEnd w:id="3"/>
      <w:r w:rsidRPr="00976529">
        <w:rPr>
          <w:kern w:val="0"/>
          <w:szCs w:val="21"/>
          <w:lang w:val="en-GB"/>
        </w:rPr>
        <w:t>》</w:t>
      </w:r>
      <w:r w:rsidRPr="00976529">
        <w:rPr>
          <w:kern w:val="0"/>
          <w:szCs w:val="21"/>
          <w:lang w:val="en-GB"/>
        </w:rPr>
        <w:t>)</w:t>
      </w:r>
      <w:r w:rsidRPr="00976529">
        <w:rPr>
          <w:kern w:val="0"/>
          <w:szCs w:val="21"/>
          <w:lang w:val="en-GB"/>
        </w:rPr>
        <w:t>。</w:t>
      </w:r>
    </w:p>
    <w:p w14:paraId="2C61761C"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 w:val="24"/>
          <w:szCs w:val="24"/>
          <w:lang w:val="en-GB"/>
        </w:rPr>
      </w:pPr>
      <w:r w:rsidRPr="00976529">
        <w:rPr>
          <w:rFonts w:eastAsia="黑体"/>
          <w:kern w:val="0"/>
          <w:sz w:val="24"/>
          <w:szCs w:val="24"/>
          <w:lang w:val="en-GB"/>
        </w:rPr>
        <w:tab/>
        <w:t>C.</w:t>
      </w:r>
      <w:r w:rsidRPr="00976529">
        <w:rPr>
          <w:rFonts w:eastAsia="黑体"/>
          <w:kern w:val="0"/>
          <w:sz w:val="24"/>
          <w:szCs w:val="24"/>
          <w:lang w:val="en-GB"/>
        </w:rPr>
        <w:tab/>
      </w:r>
      <w:r w:rsidRPr="00976529">
        <w:rPr>
          <w:rFonts w:eastAsia="黑体"/>
          <w:kern w:val="0"/>
          <w:sz w:val="24"/>
          <w:szCs w:val="24"/>
          <w:lang w:val="en-GB"/>
        </w:rPr>
        <w:t>可持续发展目标</w:t>
      </w:r>
    </w:p>
    <w:p w14:paraId="31FCD389"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7.</w:t>
      </w:r>
      <w:r w:rsidRPr="00976529">
        <w:rPr>
          <w:kern w:val="0"/>
          <w:szCs w:val="21"/>
          <w:lang w:val="en-GB"/>
        </w:rPr>
        <w:tab/>
      </w:r>
      <w:r w:rsidRPr="00976529">
        <w:rPr>
          <w:rFonts w:eastAsia="黑体"/>
          <w:kern w:val="0"/>
          <w:szCs w:val="21"/>
          <w:lang w:val="en-GB"/>
        </w:rPr>
        <w:t>委员会欢迎国际社会支持可持续发展目标，呼吁在整个《</w:t>
      </w:r>
      <w:r w:rsidRPr="00976529">
        <w:rPr>
          <w:rFonts w:eastAsia="黑体"/>
          <w:kern w:val="0"/>
          <w:szCs w:val="21"/>
          <w:lang w:val="en-GB"/>
        </w:rPr>
        <w:t>2030</w:t>
      </w:r>
      <w:r w:rsidRPr="00976529">
        <w:rPr>
          <w:rFonts w:eastAsia="黑体"/>
          <w:kern w:val="0"/>
          <w:szCs w:val="21"/>
          <w:lang w:val="en-GB"/>
        </w:rPr>
        <w:t>年可持续发展议程》执行进程中，根据《公约》规定实现法律上和事实上的</w:t>
      </w:r>
      <w:r w:rsidRPr="00976529">
        <w:rPr>
          <w:rFonts w:eastAsia="黑体"/>
          <w:kern w:val="0"/>
          <w:szCs w:val="21"/>
          <w:lang w:val="en-GB"/>
        </w:rPr>
        <w:t>(</w:t>
      </w:r>
      <w:r w:rsidRPr="00976529">
        <w:rPr>
          <w:rFonts w:eastAsia="黑体"/>
          <w:kern w:val="0"/>
          <w:szCs w:val="21"/>
          <w:lang w:val="en-GB"/>
        </w:rPr>
        <w:t>实质性</w:t>
      </w:r>
      <w:r w:rsidRPr="00976529">
        <w:rPr>
          <w:rFonts w:eastAsia="黑体"/>
          <w:kern w:val="0"/>
          <w:szCs w:val="21"/>
          <w:lang w:val="en-GB"/>
        </w:rPr>
        <w:t>)</w:t>
      </w:r>
      <w:r w:rsidRPr="00976529">
        <w:rPr>
          <w:rFonts w:eastAsia="黑体"/>
          <w:kern w:val="0"/>
          <w:szCs w:val="21"/>
          <w:lang w:val="en-GB"/>
        </w:rPr>
        <w:t>性别平等。委员会忆及可持续发展目标</w:t>
      </w:r>
      <w:r w:rsidRPr="00976529">
        <w:rPr>
          <w:rFonts w:eastAsia="黑体"/>
          <w:kern w:val="0"/>
          <w:szCs w:val="21"/>
          <w:lang w:val="en-GB"/>
        </w:rPr>
        <w:t>5</w:t>
      </w:r>
      <w:r w:rsidRPr="00976529">
        <w:rPr>
          <w:rFonts w:eastAsia="黑体"/>
          <w:kern w:val="0"/>
          <w:szCs w:val="21"/>
          <w:lang w:val="en-GB"/>
        </w:rPr>
        <w:t>以及将平等和不歧视原则纳入全部</w:t>
      </w:r>
      <w:r w:rsidRPr="00976529">
        <w:rPr>
          <w:rFonts w:eastAsia="黑体"/>
          <w:kern w:val="0"/>
          <w:szCs w:val="21"/>
          <w:lang w:val="en-GB"/>
        </w:rPr>
        <w:t>17</w:t>
      </w:r>
      <w:r w:rsidRPr="00976529">
        <w:rPr>
          <w:rFonts w:eastAsia="黑体"/>
          <w:kern w:val="0"/>
          <w:szCs w:val="21"/>
          <w:lang w:val="en-GB"/>
        </w:rPr>
        <w:t>项可持续发展目标的主流的重要性，敦促缔约国承认妇女是实现该国可持续发展的推动力，并为此通过相应的政策和战略。</w:t>
      </w:r>
    </w:p>
    <w:p w14:paraId="4B4BED8F"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 w:val="24"/>
          <w:szCs w:val="24"/>
          <w:lang w:val="en-GB"/>
        </w:rPr>
      </w:pPr>
      <w:r w:rsidRPr="00976529">
        <w:rPr>
          <w:rFonts w:eastAsia="黑体"/>
          <w:kern w:val="0"/>
          <w:sz w:val="24"/>
          <w:szCs w:val="24"/>
          <w:lang w:val="en-GB"/>
        </w:rPr>
        <w:tab/>
        <w:t>D.</w:t>
      </w:r>
      <w:r w:rsidRPr="00976529">
        <w:rPr>
          <w:rFonts w:eastAsia="黑体"/>
          <w:kern w:val="0"/>
          <w:sz w:val="24"/>
          <w:szCs w:val="24"/>
          <w:lang w:val="en-GB"/>
        </w:rPr>
        <w:tab/>
      </w:r>
      <w:r w:rsidRPr="00976529">
        <w:rPr>
          <w:rFonts w:eastAsia="黑体"/>
          <w:kern w:val="0"/>
          <w:sz w:val="24"/>
          <w:szCs w:val="24"/>
          <w:lang w:val="en-GB"/>
        </w:rPr>
        <w:t>议会</w:t>
      </w:r>
    </w:p>
    <w:p w14:paraId="3AE56908" w14:textId="371AAF8A" w:rsidR="00976529" w:rsidRPr="00976529" w:rsidRDefault="00976529" w:rsidP="00976529">
      <w:pPr>
        <w:spacing w:after="140"/>
        <w:ind w:left="1264" w:right="1264"/>
        <w:rPr>
          <w:rFonts w:eastAsia="黑体"/>
          <w:szCs w:val="21"/>
        </w:rPr>
      </w:pPr>
      <w:r w:rsidRPr="00976529">
        <w:rPr>
          <w:szCs w:val="21"/>
        </w:rPr>
        <w:t>8.</w:t>
      </w:r>
      <w:r w:rsidRPr="00976529">
        <w:rPr>
          <w:szCs w:val="21"/>
        </w:rPr>
        <w:tab/>
      </w:r>
      <w:r w:rsidRPr="00976529">
        <w:rPr>
          <w:rFonts w:eastAsia="黑体"/>
          <w:szCs w:val="21"/>
        </w:rPr>
        <w:t>委员会强调立法权在确保充分执行《公约》方面的关键作用</w:t>
      </w:r>
      <w:r w:rsidRPr="00976529">
        <w:rPr>
          <w:rFonts w:eastAsia="黑体"/>
          <w:szCs w:val="21"/>
        </w:rPr>
        <w:t>(</w:t>
      </w:r>
      <w:r w:rsidRPr="00976529">
        <w:rPr>
          <w:rFonts w:eastAsia="黑体"/>
          <w:szCs w:val="21"/>
        </w:rPr>
        <w:t>见委员会关于其与议员之间关系的声明，</w:t>
      </w:r>
      <w:hyperlink r:id="rId21" w:history="1">
        <w:r w:rsidRPr="000D323C">
          <w:rPr>
            <w:rStyle w:val="ad"/>
            <w:rFonts w:eastAsia="黑体"/>
            <w:szCs w:val="21"/>
          </w:rPr>
          <w:t>E/CN.6/2010/CRP.2</w:t>
        </w:r>
      </w:hyperlink>
      <w:r w:rsidRPr="00976529">
        <w:rPr>
          <w:rFonts w:eastAsia="黑体"/>
          <w:szCs w:val="21"/>
        </w:rPr>
        <w:t>附件六</w:t>
      </w:r>
      <w:r w:rsidRPr="00976529">
        <w:rPr>
          <w:rFonts w:eastAsia="黑体"/>
          <w:szCs w:val="21"/>
        </w:rPr>
        <w:t>)</w:t>
      </w:r>
      <w:r w:rsidRPr="00976529">
        <w:rPr>
          <w:rFonts w:eastAsia="黑体"/>
          <w:szCs w:val="21"/>
        </w:rPr>
        <w:t>。委员会</w:t>
      </w:r>
      <w:r w:rsidRPr="00976529">
        <w:rPr>
          <w:rFonts w:eastAsia="黑体" w:hint="eastAsia"/>
          <w:szCs w:val="21"/>
        </w:rPr>
        <w:t>邀</w:t>
      </w:r>
      <w:r w:rsidRPr="00976529">
        <w:rPr>
          <w:rFonts w:eastAsia="黑体"/>
          <w:szCs w:val="21"/>
        </w:rPr>
        <w:t>请议会根据其任务授权，在从现在起直至根据《公约》提交下一次定期报告期间，采取必要步骤落实本结论性意见。</w:t>
      </w:r>
    </w:p>
    <w:p w14:paraId="0DFB28D5"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 w:val="24"/>
          <w:szCs w:val="24"/>
          <w:lang w:val="en-GB"/>
        </w:rPr>
      </w:pPr>
      <w:r w:rsidRPr="00976529">
        <w:rPr>
          <w:rFonts w:eastAsia="黑体"/>
          <w:kern w:val="0"/>
          <w:sz w:val="24"/>
          <w:szCs w:val="24"/>
          <w:lang w:val="en-GB"/>
        </w:rPr>
        <w:lastRenderedPageBreak/>
        <w:tab/>
        <w:t>E.</w:t>
      </w:r>
      <w:r w:rsidRPr="00976529">
        <w:rPr>
          <w:rFonts w:eastAsia="黑体"/>
          <w:kern w:val="0"/>
          <w:sz w:val="24"/>
          <w:szCs w:val="24"/>
          <w:lang w:val="en-GB"/>
        </w:rPr>
        <w:tab/>
      </w:r>
      <w:r w:rsidRPr="00976529">
        <w:rPr>
          <w:rFonts w:eastAsia="黑体"/>
          <w:kern w:val="0"/>
          <w:sz w:val="24"/>
          <w:szCs w:val="24"/>
          <w:lang w:val="en-GB"/>
        </w:rPr>
        <w:t>主要关切领域和建议</w:t>
      </w:r>
    </w:p>
    <w:p w14:paraId="775A2D72"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《公约》及其《任择议定书》和委员会一般性建议的可见性</w:t>
      </w:r>
    </w:p>
    <w:p w14:paraId="598E65D9"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9.</w:t>
      </w:r>
      <w:r w:rsidRPr="00976529">
        <w:rPr>
          <w:kern w:val="0"/>
          <w:szCs w:val="21"/>
          <w:lang w:val="en-GB"/>
        </w:rPr>
        <w:tab/>
      </w:r>
      <w:r w:rsidRPr="00976529">
        <w:rPr>
          <w:kern w:val="0"/>
          <w:szCs w:val="21"/>
          <w:lang w:val="en-GB"/>
        </w:rPr>
        <w:t>委员会注意到，《消除对妇女歧视公约》是缔约国法律秩序中不可或缺的组成部分，而且有关《公约》及其原则和条款的信息也是法官和检察官学院法官培训中不可缺少的组成部分。但令委员会感到关切的是，在缔约国，普遍对《公约》、《任择议定书》和委员会的一般性建议缺乏认识。</w:t>
      </w:r>
    </w:p>
    <w:p w14:paraId="46E6245A" w14:textId="77777777" w:rsidR="00976529" w:rsidRPr="00976529" w:rsidRDefault="00976529" w:rsidP="00976529">
      <w:pPr>
        <w:suppressAutoHyphens/>
        <w:spacing w:after="140"/>
        <w:ind w:left="1264" w:right="1264"/>
        <w:rPr>
          <w:spacing w:val="6"/>
          <w:kern w:val="0"/>
          <w:szCs w:val="21"/>
          <w:lang w:val="en-GB"/>
        </w:rPr>
      </w:pPr>
      <w:r w:rsidRPr="00976529">
        <w:rPr>
          <w:kern w:val="0"/>
          <w:szCs w:val="21"/>
          <w:lang w:val="en-GB"/>
        </w:rPr>
        <w:t>10.</w:t>
      </w:r>
      <w:r w:rsidRPr="00976529">
        <w:rPr>
          <w:kern w:val="0"/>
          <w:szCs w:val="21"/>
          <w:lang w:val="en-GB"/>
        </w:rPr>
        <w:tab/>
      </w:r>
      <w:r w:rsidRPr="00976529">
        <w:rPr>
          <w:rFonts w:eastAsia="黑体"/>
          <w:spacing w:val="6"/>
          <w:kern w:val="0"/>
          <w:szCs w:val="21"/>
          <w:lang w:val="en-GB"/>
        </w:rPr>
        <w:t>委员会重申其之前的建议</w:t>
      </w:r>
      <w:r w:rsidRPr="00976529">
        <w:rPr>
          <w:rFonts w:eastAsia="黑体"/>
          <w:spacing w:val="6"/>
          <w:kern w:val="0"/>
          <w:szCs w:val="21"/>
          <w:lang w:val="en-GB"/>
        </w:rPr>
        <w:t>(CEDAW/C/MKD/CO/4-5</w:t>
      </w:r>
      <w:r w:rsidRPr="00976529">
        <w:rPr>
          <w:rFonts w:eastAsia="黑体"/>
          <w:spacing w:val="6"/>
          <w:kern w:val="0"/>
          <w:szCs w:val="21"/>
          <w:lang w:val="en-GB"/>
        </w:rPr>
        <w:t>，第</w:t>
      </w:r>
      <w:r w:rsidRPr="00976529">
        <w:rPr>
          <w:rFonts w:eastAsia="黑体"/>
          <w:spacing w:val="6"/>
          <w:kern w:val="0"/>
          <w:szCs w:val="21"/>
          <w:lang w:val="en-GB"/>
        </w:rPr>
        <w:t>9</w:t>
      </w:r>
      <w:r w:rsidRPr="00976529">
        <w:rPr>
          <w:rFonts w:eastAsia="黑体"/>
          <w:spacing w:val="6"/>
          <w:kern w:val="0"/>
          <w:szCs w:val="21"/>
          <w:lang w:val="en-GB"/>
        </w:rPr>
        <w:t>段</w:t>
      </w:r>
      <w:r w:rsidRPr="00976529">
        <w:rPr>
          <w:rFonts w:eastAsia="黑体"/>
          <w:spacing w:val="6"/>
          <w:kern w:val="0"/>
          <w:szCs w:val="21"/>
          <w:lang w:val="en-GB"/>
        </w:rPr>
        <w:t>)</w:t>
      </w:r>
      <w:r w:rsidRPr="00976529">
        <w:rPr>
          <w:rFonts w:eastAsia="黑体"/>
          <w:spacing w:val="6"/>
          <w:kern w:val="0"/>
          <w:szCs w:val="21"/>
          <w:lang w:val="en-GB"/>
        </w:rPr>
        <w:t>，即缔约国应该：</w:t>
      </w:r>
    </w:p>
    <w:p w14:paraId="060D6777"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(a)</w:t>
      </w:r>
      <w:r w:rsidRPr="00976529">
        <w:rPr>
          <w:kern w:val="0"/>
          <w:szCs w:val="21"/>
          <w:lang w:val="en-GB"/>
        </w:rPr>
        <w:tab/>
      </w:r>
      <w:r w:rsidRPr="00976529">
        <w:rPr>
          <w:rFonts w:eastAsia="黑体"/>
          <w:kern w:val="0"/>
          <w:szCs w:val="21"/>
          <w:lang w:val="en-GB"/>
        </w:rPr>
        <w:t>确保各个部门的各级公共当局在立法、政策中适用《公约》，并确保司法机关在法院裁决中适用《公约》；</w:t>
      </w:r>
    </w:p>
    <w:p w14:paraId="4B4700BE"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(b)</w:t>
      </w:r>
      <w:r w:rsidRPr="00976529">
        <w:rPr>
          <w:kern w:val="0"/>
          <w:szCs w:val="21"/>
          <w:lang w:val="en-GB"/>
        </w:rPr>
        <w:tab/>
      </w:r>
      <w:r w:rsidRPr="00976529">
        <w:rPr>
          <w:rFonts w:eastAsia="黑体"/>
          <w:kern w:val="0"/>
          <w:szCs w:val="21"/>
          <w:lang w:val="en-GB"/>
        </w:rPr>
        <w:t>向全体妇女，特别是罗姆族妇女、农村妇女、移民妇女、寻求庇护妇女、难民妇女以及残疾妇女宣传《公约》及其《任择议定书》和一般性建议；</w:t>
      </w:r>
    </w:p>
    <w:p w14:paraId="7DF461EB"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(c)</w:t>
      </w:r>
      <w:r w:rsidRPr="00976529">
        <w:rPr>
          <w:kern w:val="0"/>
          <w:szCs w:val="21"/>
          <w:lang w:val="en-GB"/>
        </w:rPr>
        <w:tab/>
      </w:r>
      <w:r w:rsidRPr="00976529">
        <w:rPr>
          <w:rFonts w:eastAsia="黑体"/>
          <w:kern w:val="0"/>
          <w:szCs w:val="21"/>
          <w:lang w:val="en-GB"/>
        </w:rPr>
        <w:t>围绕《公约》及其《任择议定书》、委员会的一般性建议和委员会关于个人来文及其调查的意见，加强面向法官、检察官、律师和其他法律专业人员的法律培训和能力建设方案，以使他们能够直接适用、援引和</w:t>
      </w:r>
      <w:r w:rsidRPr="00976529">
        <w:rPr>
          <w:rFonts w:eastAsia="黑体"/>
          <w:kern w:val="0"/>
          <w:szCs w:val="21"/>
          <w:lang w:val="en-GB"/>
        </w:rPr>
        <w:t>/</w:t>
      </w:r>
      <w:r w:rsidRPr="00976529">
        <w:rPr>
          <w:rFonts w:eastAsia="黑体"/>
          <w:kern w:val="0"/>
          <w:szCs w:val="21"/>
          <w:lang w:val="en-GB"/>
        </w:rPr>
        <w:t>或参考《公约》条款，并根据《公约》解释国家立法。</w:t>
      </w:r>
    </w:p>
    <w:p w14:paraId="235D7FF7"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防止歧视的立法框架和保护措施</w:t>
      </w:r>
      <w:r w:rsidRPr="00976529">
        <w:rPr>
          <w:rFonts w:eastAsia="黑体"/>
          <w:kern w:val="0"/>
          <w:szCs w:val="21"/>
          <w:lang w:val="en-GB"/>
        </w:rPr>
        <w:t xml:space="preserve"> </w:t>
      </w:r>
    </w:p>
    <w:p w14:paraId="5502E97E"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11.</w:t>
      </w:r>
      <w:r w:rsidRPr="00976529">
        <w:rPr>
          <w:kern w:val="0"/>
          <w:szCs w:val="21"/>
          <w:lang w:val="en-GB"/>
        </w:rPr>
        <w:tab/>
      </w:r>
      <w:r w:rsidRPr="00976529">
        <w:rPr>
          <w:kern w:val="0"/>
          <w:szCs w:val="21"/>
          <w:lang w:val="en-GB"/>
        </w:rPr>
        <w:t>委员会欣见，缔约国已在努力推行必要的法律改革，以确保遵守《公约》所载的平等和不歧视原则。委员会特别注意到关于防止和禁止歧视的法律草案、关于性别暴力侵害妇女行为的法律草案以及对《选举法》和《劳资关系法》的拟议改革。然而，委员会仍对以下情况感到关切：</w:t>
      </w:r>
    </w:p>
    <w:p w14:paraId="6BC45A8A"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w:t>
      </w:r>
      <w:r w:rsidRPr="00976529">
        <w:rPr>
          <w:kern w:val="0"/>
          <w:szCs w:val="21"/>
        </w:rPr>
        <w:t>a</w:t>
      </w:r>
      <w:r w:rsidRPr="00976529">
        <w:rPr>
          <w:kern w:val="0"/>
          <w:szCs w:val="21"/>
          <w:lang w:val="en-GB"/>
        </w:rPr>
        <w:t>)</w:t>
      </w:r>
      <w:r w:rsidRPr="00976529">
        <w:rPr>
          <w:kern w:val="0"/>
          <w:szCs w:val="21"/>
          <w:lang w:val="en-GB"/>
        </w:rPr>
        <w:tab/>
      </w:r>
      <w:r w:rsidRPr="00976529">
        <w:rPr>
          <w:kern w:val="0"/>
          <w:szCs w:val="21"/>
          <w:lang w:val="en-GB"/>
        </w:rPr>
        <w:t>虽就编制当前关于防止和禁止歧视的法律草案开展了评估和协商工作，但草案迟迟未获通过；</w:t>
      </w:r>
    </w:p>
    <w:p w14:paraId="66D2632E"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(b)</w:t>
      </w:r>
      <w:r w:rsidRPr="00976529">
        <w:rPr>
          <w:kern w:val="0"/>
          <w:szCs w:val="21"/>
          <w:lang w:val="en-GB"/>
        </w:rPr>
        <w:tab/>
      </w:r>
      <w:r w:rsidRPr="00976529">
        <w:rPr>
          <w:kern w:val="0"/>
          <w:szCs w:val="21"/>
          <w:lang w:val="en-GB"/>
        </w:rPr>
        <w:t>《男女机会均等法》的实效有限，特别是在市一级，而且该法进一步修正案的范围和时限尚有待明确；</w:t>
      </w:r>
    </w:p>
    <w:p w14:paraId="3033D013" w14:textId="77777777" w:rsidR="00976529" w:rsidRPr="00976529" w:rsidRDefault="00976529" w:rsidP="00976529">
      <w:pPr>
        <w:suppressAutoHyphens/>
        <w:spacing w:after="140"/>
        <w:ind w:left="1264" w:right="1264" w:firstLine="437"/>
        <w:rPr>
          <w:rFonts w:eastAsia="黑体"/>
          <w:bCs/>
          <w:kern w:val="0"/>
          <w:szCs w:val="21"/>
          <w:lang w:val="en-GB"/>
        </w:rPr>
      </w:pPr>
      <w:r w:rsidRPr="00976529">
        <w:rPr>
          <w:kern w:val="0"/>
          <w:szCs w:val="21"/>
          <w:lang w:val="en-GB"/>
        </w:rPr>
        <w:t>(c)</w:t>
      </w:r>
      <w:r w:rsidRPr="00976529">
        <w:rPr>
          <w:kern w:val="0"/>
          <w:szCs w:val="21"/>
          <w:lang w:val="en-GB"/>
        </w:rPr>
        <w:tab/>
      </w:r>
      <w:r w:rsidRPr="00976529">
        <w:rPr>
          <w:kern w:val="0"/>
          <w:szCs w:val="21"/>
          <w:lang w:val="en-GB"/>
        </w:rPr>
        <w:t>该国妇女，特别是罗姆族妇女、农村妇女、移民妇女、寻求庇护妇女、难民妇女以及卖淫妇女，面临事实上交叉形式的多重歧视。</w:t>
      </w:r>
      <w:r w:rsidRPr="00976529">
        <w:rPr>
          <w:kern w:val="0"/>
          <w:szCs w:val="21"/>
          <w:lang w:val="en-GB"/>
        </w:rPr>
        <w:t xml:space="preserve"> </w:t>
      </w:r>
    </w:p>
    <w:p w14:paraId="4EC2461D" w14:textId="77777777" w:rsidR="00976529" w:rsidRPr="00976529" w:rsidRDefault="00976529" w:rsidP="00976529">
      <w:pPr>
        <w:suppressAutoHyphens/>
        <w:spacing w:after="140"/>
        <w:ind w:left="1264" w:right="1264"/>
        <w:rPr>
          <w:rFonts w:eastAsia="黑体"/>
          <w:spacing w:val="6"/>
          <w:kern w:val="0"/>
          <w:szCs w:val="21"/>
          <w:lang w:val="en-GB"/>
        </w:rPr>
      </w:pPr>
      <w:r w:rsidRPr="00976529">
        <w:rPr>
          <w:kern w:val="0"/>
          <w:szCs w:val="21"/>
          <w:lang w:val="en-GB"/>
        </w:rPr>
        <w:t>12.</w:t>
      </w:r>
      <w:r w:rsidRPr="00976529">
        <w:rPr>
          <w:kern w:val="0"/>
          <w:szCs w:val="21"/>
          <w:lang w:val="en-GB"/>
        </w:rPr>
        <w:tab/>
      </w:r>
      <w:r w:rsidRPr="00976529">
        <w:rPr>
          <w:rFonts w:eastAsia="黑体"/>
          <w:spacing w:val="6"/>
          <w:kern w:val="0"/>
          <w:szCs w:val="21"/>
          <w:lang w:val="en-GB"/>
        </w:rPr>
        <w:t>委员会重申其之前的建议</w:t>
      </w:r>
      <w:r w:rsidRPr="00976529">
        <w:rPr>
          <w:rFonts w:eastAsia="黑体"/>
          <w:spacing w:val="6"/>
          <w:kern w:val="0"/>
          <w:szCs w:val="21"/>
          <w:lang w:val="en-GB"/>
        </w:rPr>
        <w:t>(CEDAW/C/MKD/CO/4-5</w:t>
      </w:r>
      <w:r w:rsidRPr="00976529">
        <w:rPr>
          <w:rFonts w:eastAsia="黑体"/>
          <w:spacing w:val="6"/>
          <w:kern w:val="0"/>
          <w:szCs w:val="21"/>
          <w:lang w:val="en-GB"/>
        </w:rPr>
        <w:t>，第</w:t>
      </w:r>
      <w:r w:rsidRPr="00976529">
        <w:rPr>
          <w:rFonts w:eastAsia="黑体"/>
          <w:spacing w:val="6"/>
          <w:kern w:val="0"/>
          <w:szCs w:val="21"/>
          <w:lang w:val="en-GB"/>
        </w:rPr>
        <w:t>11</w:t>
      </w:r>
      <w:r w:rsidRPr="00976529">
        <w:rPr>
          <w:rFonts w:eastAsia="黑体"/>
          <w:spacing w:val="6"/>
          <w:kern w:val="0"/>
          <w:szCs w:val="21"/>
          <w:lang w:val="en-GB"/>
        </w:rPr>
        <w:t>段</w:t>
      </w:r>
      <w:r w:rsidRPr="00976529">
        <w:rPr>
          <w:rFonts w:eastAsia="黑体"/>
          <w:spacing w:val="6"/>
          <w:kern w:val="0"/>
          <w:szCs w:val="21"/>
          <w:lang w:val="en-GB"/>
        </w:rPr>
        <w:t>)</w:t>
      </w:r>
      <w:r w:rsidRPr="00976529">
        <w:rPr>
          <w:rFonts w:eastAsia="黑体"/>
          <w:spacing w:val="6"/>
          <w:kern w:val="0"/>
          <w:szCs w:val="21"/>
          <w:lang w:val="en-GB"/>
        </w:rPr>
        <w:t>，并建议缔约国：</w:t>
      </w:r>
    </w:p>
    <w:p w14:paraId="0E089EE1"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(a)</w:t>
      </w:r>
      <w:r w:rsidRPr="00976529">
        <w:rPr>
          <w:kern w:val="0"/>
          <w:szCs w:val="21"/>
          <w:lang w:val="en-GB"/>
        </w:rPr>
        <w:tab/>
      </w:r>
      <w:r w:rsidRPr="00976529">
        <w:rPr>
          <w:rFonts w:eastAsia="黑体"/>
          <w:kern w:val="0"/>
          <w:szCs w:val="21"/>
          <w:lang w:val="en-GB"/>
        </w:rPr>
        <w:t>加快通过关于防止和禁止歧视的新法律，确保禁止基于性别的歧视，并禁止多重和交叉形式的歧视；</w:t>
      </w:r>
    </w:p>
    <w:p w14:paraId="7BC3D721"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(b)</w:t>
      </w:r>
      <w:r w:rsidRPr="00976529">
        <w:rPr>
          <w:kern w:val="0"/>
          <w:szCs w:val="21"/>
          <w:lang w:val="en-GB"/>
        </w:rPr>
        <w:tab/>
      </w:r>
      <w:r w:rsidRPr="00976529">
        <w:rPr>
          <w:rFonts w:eastAsia="黑体"/>
          <w:kern w:val="0"/>
          <w:szCs w:val="21"/>
          <w:lang w:val="en-GB"/>
        </w:rPr>
        <w:t>优先将性别暴力侵害妇女行为，包括性暴力，认定为一种歧视，加速通过关于承认一切形式的性别暴力侵害妇女行为的法律草案，并确立有效的受害人补救办法；</w:t>
      </w:r>
    </w:p>
    <w:p w14:paraId="23211270"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lastRenderedPageBreak/>
        <w:t>(c)</w:t>
      </w:r>
      <w:r w:rsidRPr="00976529">
        <w:rPr>
          <w:kern w:val="0"/>
          <w:szCs w:val="21"/>
          <w:lang w:val="en-GB"/>
        </w:rPr>
        <w:tab/>
      </w:r>
      <w:r w:rsidRPr="00976529">
        <w:rPr>
          <w:rFonts w:eastAsia="黑体"/>
          <w:kern w:val="0"/>
          <w:szCs w:val="21"/>
          <w:lang w:val="en-GB"/>
        </w:rPr>
        <w:t>确立有关《男女机会均等法》修正案的时限和专题优先事项，并与包括民间社会组织在内的利益攸关方合作，确保修正案符合《公约》所涵盖一切领域的平等和不歧视原则；</w:t>
      </w:r>
    </w:p>
    <w:p w14:paraId="46CD197F"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(d)</w:t>
      </w:r>
      <w:r w:rsidRPr="00976529">
        <w:rPr>
          <w:kern w:val="0"/>
          <w:szCs w:val="21"/>
          <w:lang w:val="en-GB"/>
        </w:rPr>
        <w:tab/>
      </w:r>
      <w:r w:rsidRPr="00976529">
        <w:rPr>
          <w:rFonts w:eastAsia="黑体"/>
          <w:kern w:val="0"/>
          <w:szCs w:val="21"/>
          <w:lang w:val="en-GB"/>
        </w:rPr>
        <w:t>制定《男女机会均等法》针对性施行计划，确保重点关注罗姆族妇女、农村妇女、移民妇女、寻求庇护妇女和难民妇女、卖淫妇女和残疾妇女；</w:t>
      </w:r>
      <w:r w:rsidRPr="00976529">
        <w:rPr>
          <w:rFonts w:eastAsia="黑体"/>
          <w:kern w:val="0"/>
          <w:szCs w:val="21"/>
          <w:lang w:val="en-GB"/>
        </w:rPr>
        <w:t xml:space="preserve"> </w:t>
      </w:r>
    </w:p>
    <w:p w14:paraId="4557E990"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(e)</w:t>
      </w:r>
      <w:r w:rsidRPr="00976529">
        <w:rPr>
          <w:kern w:val="0"/>
          <w:szCs w:val="21"/>
          <w:lang w:val="en-GB"/>
        </w:rPr>
        <w:tab/>
      </w:r>
      <w:r w:rsidRPr="00976529">
        <w:rPr>
          <w:rFonts w:eastAsia="黑体"/>
          <w:kern w:val="0"/>
          <w:szCs w:val="21"/>
          <w:lang w:val="en-GB"/>
        </w:rPr>
        <w:t>加强与民间社会组织和其他利益攸关方的合作，以期查明并解决排斥、剥夺、贫困和忽视的状况。</w:t>
      </w:r>
    </w:p>
    <w:p w14:paraId="58A81DA4"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司法救助</w:t>
      </w:r>
      <w:r w:rsidRPr="00976529">
        <w:rPr>
          <w:rFonts w:eastAsia="黑体"/>
          <w:kern w:val="0"/>
          <w:szCs w:val="21"/>
          <w:lang w:val="en-GB"/>
        </w:rPr>
        <w:t xml:space="preserve"> </w:t>
      </w:r>
    </w:p>
    <w:p w14:paraId="4485FEBC"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13.</w:t>
      </w:r>
      <w:r w:rsidRPr="00976529">
        <w:rPr>
          <w:kern w:val="0"/>
          <w:szCs w:val="21"/>
          <w:lang w:val="en-GB"/>
        </w:rPr>
        <w:tab/>
      </w:r>
      <w:r w:rsidRPr="00976529">
        <w:rPr>
          <w:kern w:val="0"/>
          <w:szCs w:val="21"/>
          <w:lang w:val="en-GB"/>
        </w:rPr>
        <w:t>委员会赞赏地注意到，缔约国立法规定免费提供法律援助，并建立了针对基于性和性别的歧视的投诉机制。委员会还注意到，在提交与歧视有关的投诉方面，有免费的移动应用程序等措施。但是，委员会仍关切地注意到：</w:t>
      </w:r>
    </w:p>
    <w:p w14:paraId="638A4A30"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(a)</w:t>
      </w:r>
      <w:r w:rsidRPr="00976529">
        <w:rPr>
          <w:kern w:val="0"/>
          <w:szCs w:val="21"/>
          <w:lang w:val="en-GB"/>
        </w:rPr>
        <w:tab/>
      </w:r>
      <w:r w:rsidRPr="00976529">
        <w:rPr>
          <w:kern w:val="0"/>
          <w:szCs w:val="21"/>
          <w:lang w:val="en-GB"/>
        </w:rPr>
        <w:t>由于获得免费法律援助的资格要求，例如须事先在内务部和社会工作中心登记为受害人，妇女在要求自身权利受到保护和获得补救方面面临阻碍，法律援助提供者在确认法律代表方面存在拖延现象，以及诉讼费和法证费难以负担；</w:t>
      </w:r>
    </w:p>
    <w:p w14:paraId="4B4CEFC0"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(b)</w:t>
      </w:r>
      <w:r w:rsidRPr="00976529">
        <w:rPr>
          <w:kern w:val="0"/>
          <w:szCs w:val="21"/>
          <w:lang w:val="en-GB"/>
        </w:rPr>
        <w:tab/>
      </w:r>
      <w:r w:rsidRPr="00976529">
        <w:rPr>
          <w:kern w:val="0"/>
          <w:szCs w:val="21"/>
          <w:lang w:val="en-GB"/>
        </w:rPr>
        <w:t>包括警察在内的执法人员存在性别陈规定型观念；</w:t>
      </w:r>
      <w:r w:rsidRPr="00976529">
        <w:rPr>
          <w:kern w:val="0"/>
          <w:szCs w:val="21"/>
          <w:lang w:val="en-GB"/>
        </w:rPr>
        <w:t xml:space="preserve"> </w:t>
      </w:r>
    </w:p>
    <w:p w14:paraId="61966A32"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(c)</w:t>
      </w:r>
      <w:r w:rsidRPr="00976529">
        <w:rPr>
          <w:kern w:val="0"/>
          <w:szCs w:val="21"/>
          <w:lang w:val="en-GB"/>
        </w:rPr>
        <w:tab/>
      </w:r>
      <w:r w:rsidRPr="00976529">
        <w:rPr>
          <w:kern w:val="0"/>
          <w:szCs w:val="21"/>
          <w:lang w:val="en-GB"/>
        </w:rPr>
        <w:t>对涉及性别暴力侵害妇女行为案件适用强制调解与和解程序；</w:t>
      </w:r>
    </w:p>
    <w:p w14:paraId="6274EB03"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(d)</w:t>
      </w:r>
      <w:r w:rsidRPr="00976529">
        <w:rPr>
          <w:kern w:val="0"/>
          <w:szCs w:val="21"/>
          <w:lang w:val="en-GB"/>
        </w:rPr>
        <w:tab/>
      </w:r>
      <w:r w:rsidRPr="00976529">
        <w:rPr>
          <w:kern w:val="0"/>
          <w:szCs w:val="21"/>
          <w:lang w:val="en-GB"/>
        </w:rPr>
        <w:t>缺乏有关基于性和性别的歧视妇女案件赔偿</w:t>
      </w:r>
      <w:r w:rsidRPr="00976529">
        <w:rPr>
          <w:kern w:val="0"/>
          <w:szCs w:val="21"/>
          <w:lang w:val="en-GB"/>
        </w:rPr>
        <w:t>(</w:t>
      </w:r>
      <w:r w:rsidRPr="00976529">
        <w:rPr>
          <w:kern w:val="0"/>
          <w:szCs w:val="21"/>
          <w:lang w:val="en-GB"/>
        </w:rPr>
        <w:t>包括补偿</w:t>
      </w:r>
      <w:r w:rsidRPr="00976529">
        <w:rPr>
          <w:kern w:val="0"/>
          <w:szCs w:val="21"/>
          <w:lang w:val="en-GB"/>
        </w:rPr>
        <w:t>)</w:t>
      </w:r>
      <w:r w:rsidRPr="00976529">
        <w:rPr>
          <w:kern w:val="0"/>
          <w:szCs w:val="21"/>
          <w:lang w:val="en-GB"/>
        </w:rPr>
        <w:t>机制的信息；</w:t>
      </w:r>
      <w:r w:rsidRPr="00976529">
        <w:rPr>
          <w:kern w:val="0"/>
          <w:szCs w:val="21"/>
          <w:lang w:val="en-GB"/>
        </w:rPr>
        <w:t xml:space="preserve"> </w:t>
      </w:r>
    </w:p>
    <w:p w14:paraId="3A68ACAE"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(e)</w:t>
      </w:r>
      <w:r w:rsidRPr="00976529">
        <w:rPr>
          <w:kern w:val="0"/>
          <w:szCs w:val="21"/>
          <w:lang w:val="en-GB"/>
        </w:rPr>
        <w:tab/>
      </w:r>
      <w:r w:rsidRPr="00976529">
        <w:rPr>
          <w:kern w:val="0"/>
          <w:szCs w:val="21"/>
          <w:lang w:val="en-GB"/>
        </w:rPr>
        <w:t>禁止歧视委员会</w:t>
      </w:r>
      <w:r w:rsidRPr="00976529">
        <w:rPr>
          <w:kern w:val="0"/>
          <w:szCs w:val="21"/>
          <w:lang w:val="en-GB"/>
        </w:rPr>
        <w:t>(</w:t>
      </w:r>
      <w:r w:rsidRPr="00976529">
        <w:rPr>
          <w:kern w:val="0"/>
          <w:szCs w:val="21"/>
          <w:lang w:val="en-GB"/>
        </w:rPr>
        <w:t>委员会</w:t>
      </w:r>
      <w:r w:rsidRPr="00976529">
        <w:rPr>
          <w:kern w:val="0"/>
          <w:szCs w:val="21"/>
          <w:lang w:val="en-GB"/>
        </w:rPr>
        <w:t>)</w:t>
      </w:r>
      <w:r w:rsidRPr="00976529">
        <w:rPr>
          <w:kern w:val="0"/>
          <w:szCs w:val="21"/>
          <w:lang w:val="en-GB"/>
        </w:rPr>
        <w:t>和监察员办公室收到的与性歧视或性别歧视有关的案件依然存在少报现象</w:t>
      </w:r>
      <w:r w:rsidRPr="00976529">
        <w:rPr>
          <w:kern w:val="0"/>
          <w:szCs w:val="21"/>
          <w:lang w:val="en-GB"/>
        </w:rPr>
        <w:t>(</w:t>
      </w:r>
      <w:r w:rsidRPr="00976529">
        <w:rPr>
          <w:kern w:val="0"/>
          <w:szCs w:val="21"/>
          <w:lang w:val="en-GB"/>
        </w:rPr>
        <w:t>缔约国报告，第</w:t>
      </w:r>
      <w:r w:rsidRPr="00976529">
        <w:rPr>
          <w:kern w:val="0"/>
          <w:szCs w:val="21"/>
          <w:lang w:val="en-GB"/>
        </w:rPr>
        <w:t>26</w:t>
      </w:r>
      <w:r w:rsidRPr="00976529">
        <w:rPr>
          <w:kern w:val="0"/>
          <w:szCs w:val="21"/>
          <w:lang w:val="en-GB"/>
        </w:rPr>
        <w:t>和</w:t>
      </w:r>
      <w:r w:rsidRPr="00976529">
        <w:rPr>
          <w:kern w:val="0"/>
          <w:szCs w:val="21"/>
          <w:lang w:val="en-GB"/>
        </w:rPr>
        <w:t>27</w:t>
      </w:r>
      <w:r w:rsidRPr="00976529">
        <w:rPr>
          <w:kern w:val="0"/>
          <w:szCs w:val="21"/>
          <w:lang w:val="en-GB"/>
        </w:rPr>
        <w:t>段</w:t>
      </w:r>
      <w:r w:rsidRPr="00976529">
        <w:rPr>
          <w:kern w:val="0"/>
          <w:szCs w:val="21"/>
          <w:lang w:val="en-GB"/>
        </w:rPr>
        <w:t>)</w:t>
      </w:r>
      <w:r w:rsidRPr="00976529">
        <w:rPr>
          <w:kern w:val="0"/>
          <w:szCs w:val="21"/>
          <w:lang w:val="en-GB"/>
        </w:rPr>
        <w:t>。</w:t>
      </w:r>
      <w:r w:rsidRPr="00976529">
        <w:rPr>
          <w:kern w:val="0"/>
          <w:szCs w:val="21"/>
          <w:lang w:val="en-GB"/>
        </w:rPr>
        <w:tab/>
      </w:r>
    </w:p>
    <w:p w14:paraId="5CB559D7"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14.</w:t>
      </w:r>
      <w:r w:rsidRPr="00976529">
        <w:rPr>
          <w:kern w:val="0"/>
          <w:szCs w:val="21"/>
          <w:lang w:val="en-GB"/>
        </w:rPr>
        <w:tab/>
      </w:r>
      <w:r w:rsidRPr="00976529">
        <w:rPr>
          <w:rFonts w:eastAsia="黑体"/>
          <w:kern w:val="0"/>
          <w:szCs w:val="21"/>
          <w:lang w:val="en-GB"/>
        </w:rPr>
        <w:t>根据关于妇女获得司法救助的第</w:t>
      </w:r>
      <w:r w:rsidRPr="00976529">
        <w:rPr>
          <w:rFonts w:eastAsia="黑体"/>
          <w:kern w:val="0"/>
          <w:szCs w:val="21"/>
          <w:lang w:val="en-GB"/>
        </w:rPr>
        <w:t>33(2015)</w:t>
      </w:r>
      <w:r w:rsidRPr="00976529">
        <w:rPr>
          <w:rFonts w:eastAsia="黑体"/>
          <w:kern w:val="0"/>
          <w:szCs w:val="21"/>
          <w:lang w:val="en-GB"/>
        </w:rPr>
        <w:t>号一般性建议，委员会建议缔约国：</w:t>
      </w:r>
      <w:r w:rsidRPr="00976529">
        <w:rPr>
          <w:rFonts w:eastAsia="黑体"/>
          <w:kern w:val="0"/>
          <w:szCs w:val="21"/>
          <w:lang w:val="en-GB"/>
        </w:rPr>
        <w:t xml:space="preserve"> </w:t>
      </w:r>
    </w:p>
    <w:p w14:paraId="344463A6"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(a)</w:t>
      </w:r>
      <w:r w:rsidRPr="00976529">
        <w:rPr>
          <w:kern w:val="0"/>
          <w:szCs w:val="21"/>
          <w:lang w:val="en-GB"/>
        </w:rPr>
        <w:tab/>
      </w:r>
      <w:r w:rsidRPr="00976529">
        <w:rPr>
          <w:rFonts w:eastAsia="黑体"/>
          <w:kern w:val="0"/>
          <w:szCs w:val="21"/>
          <w:lang w:val="en-GB"/>
        </w:rPr>
        <w:t>确保妇女和女童获得法律援助，不论其收入状况、族裔背景和社会地位如何，并确保缔约国境内的相关法律援助提供者不仅数量充足而且资质合格，同时注意国家和地方自治政府的情况；</w:t>
      </w:r>
    </w:p>
    <w:p w14:paraId="3EAFA947" w14:textId="77777777" w:rsidR="00976529" w:rsidRPr="00976529" w:rsidRDefault="00976529" w:rsidP="00976529">
      <w:pPr>
        <w:suppressAutoHyphens/>
        <w:spacing w:after="140"/>
        <w:ind w:left="1264" w:right="1264" w:firstLine="437"/>
        <w:rPr>
          <w:rFonts w:eastAsia="黑体"/>
          <w:bCs/>
          <w:kern w:val="0"/>
          <w:szCs w:val="21"/>
          <w:lang w:val="en-GB"/>
        </w:rPr>
      </w:pPr>
      <w:r w:rsidRPr="00976529">
        <w:rPr>
          <w:kern w:val="0"/>
          <w:szCs w:val="21"/>
          <w:lang w:val="en-GB"/>
        </w:rPr>
        <w:t>(b)</w:t>
      </w:r>
      <w:r w:rsidRPr="00976529">
        <w:rPr>
          <w:kern w:val="0"/>
          <w:szCs w:val="21"/>
          <w:lang w:val="en-GB"/>
        </w:rPr>
        <w:tab/>
      </w:r>
      <w:r w:rsidRPr="00976529">
        <w:rPr>
          <w:rFonts w:eastAsia="黑体"/>
          <w:bCs/>
          <w:kern w:val="0"/>
          <w:szCs w:val="21"/>
          <w:lang w:val="en-GB"/>
        </w:rPr>
        <w:t>确保法院妥善处理交叉形式的歧视，做法包括就解决妇女权利受到侵犯问题的重要性，开展提高认识活动，并对法官和律师开展培训；</w:t>
      </w:r>
    </w:p>
    <w:p w14:paraId="73FDD7B1" w14:textId="77777777" w:rsidR="00976529" w:rsidRPr="00976529" w:rsidRDefault="00976529" w:rsidP="00976529">
      <w:pPr>
        <w:suppressAutoHyphens/>
        <w:spacing w:after="140"/>
        <w:ind w:left="1264" w:right="1264" w:firstLine="437"/>
        <w:rPr>
          <w:rFonts w:eastAsia="黑体"/>
          <w:bCs/>
          <w:kern w:val="0"/>
          <w:szCs w:val="21"/>
          <w:lang w:val="en-GB"/>
        </w:rPr>
      </w:pPr>
      <w:r w:rsidRPr="00976529">
        <w:rPr>
          <w:kern w:val="0"/>
          <w:szCs w:val="21"/>
          <w:lang w:val="en-GB"/>
        </w:rPr>
        <w:t>(c)</w:t>
      </w:r>
      <w:r w:rsidRPr="00976529">
        <w:rPr>
          <w:rFonts w:eastAsia="黑体"/>
          <w:bCs/>
          <w:kern w:val="0"/>
          <w:szCs w:val="21"/>
          <w:lang w:val="en-GB"/>
        </w:rPr>
        <w:tab/>
      </w:r>
      <w:r w:rsidRPr="00976529">
        <w:rPr>
          <w:rFonts w:eastAsia="黑体"/>
          <w:bCs/>
          <w:kern w:val="0"/>
          <w:szCs w:val="21"/>
          <w:lang w:val="en-GB"/>
        </w:rPr>
        <w:t>针对性歧视和性别歧视案件，采用和制定赔偿机制和准则，包括恢复原状、补偿和其他民事补救办法、康复、各种形式的保护及支助；</w:t>
      </w:r>
      <w:r w:rsidRPr="00976529">
        <w:rPr>
          <w:rFonts w:eastAsia="黑体"/>
          <w:bCs/>
          <w:kern w:val="0"/>
          <w:szCs w:val="21"/>
          <w:lang w:val="en-GB"/>
        </w:rPr>
        <w:t xml:space="preserve"> </w:t>
      </w:r>
    </w:p>
    <w:p w14:paraId="6C488567" w14:textId="77777777" w:rsidR="00976529" w:rsidRPr="00976529" w:rsidRDefault="00976529" w:rsidP="00976529">
      <w:pPr>
        <w:suppressAutoHyphens/>
        <w:spacing w:after="140"/>
        <w:ind w:left="1264" w:right="1264" w:firstLine="437"/>
        <w:rPr>
          <w:rFonts w:eastAsia="黑体"/>
          <w:bCs/>
          <w:kern w:val="0"/>
          <w:szCs w:val="21"/>
          <w:lang w:val="en-GB"/>
        </w:rPr>
      </w:pPr>
      <w:r w:rsidRPr="00976529">
        <w:rPr>
          <w:kern w:val="0"/>
          <w:szCs w:val="21"/>
          <w:lang w:val="en-GB"/>
        </w:rPr>
        <w:t>(d)</w:t>
      </w:r>
      <w:r w:rsidRPr="00976529">
        <w:rPr>
          <w:kern w:val="0"/>
          <w:szCs w:val="21"/>
          <w:lang w:val="en-GB"/>
        </w:rPr>
        <w:tab/>
      </w:r>
      <w:r w:rsidRPr="00976529">
        <w:rPr>
          <w:rFonts w:eastAsia="黑体"/>
          <w:bCs/>
          <w:kern w:val="0"/>
          <w:szCs w:val="21"/>
          <w:lang w:val="en-GB"/>
        </w:rPr>
        <w:t>审查和修订《家庭法》及其他立法的条款，以期废除对性别暴力侵害妇女案件适用的任何形式的强制调解和</w:t>
      </w:r>
      <w:r w:rsidRPr="00976529">
        <w:rPr>
          <w:rFonts w:eastAsia="黑体"/>
          <w:bCs/>
          <w:kern w:val="0"/>
          <w:szCs w:val="21"/>
          <w:lang w:val="en-GB"/>
        </w:rPr>
        <w:t>/</w:t>
      </w:r>
      <w:r w:rsidRPr="00976529">
        <w:rPr>
          <w:rFonts w:eastAsia="黑体"/>
          <w:bCs/>
          <w:kern w:val="0"/>
          <w:szCs w:val="21"/>
          <w:lang w:val="en-GB"/>
        </w:rPr>
        <w:t>或和解程序；</w:t>
      </w:r>
      <w:r w:rsidRPr="00976529">
        <w:rPr>
          <w:rFonts w:eastAsia="黑体"/>
          <w:bCs/>
          <w:kern w:val="0"/>
          <w:szCs w:val="21"/>
          <w:lang w:val="en-GB"/>
        </w:rPr>
        <w:t xml:space="preserve"> </w:t>
      </w:r>
    </w:p>
    <w:p w14:paraId="3532B409" w14:textId="77777777" w:rsidR="00976529" w:rsidRPr="00976529" w:rsidRDefault="00976529" w:rsidP="00976529">
      <w:pPr>
        <w:suppressAutoHyphens/>
        <w:spacing w:after="140"/>
        <w:ind w:left="1264" w:right="1264" w:firstLine="437"/>
        <w:rPr>
          <w:rFonts w:eastAsia="黑体"/>
          <w:bCs/>
          <w:kern w:val="0"/>
          <w:szCs w:val="21"/>
          <w:lang w:val="en-GB"/>
        </w:rPr>
      </w:pPr>
      <w:r w:rsidRPr="00976529">
        <w:rPr>
          <w:kern w:val="0"/>
          <w:szCs w:val="21"/>
          <w:lang w:val="en-GB"/>
        </w:rPr>
        <w:t>(e)</w:t>
      </w:r>
      <w:r w:rsidRPr="00976529">
        <w:rPr>
          <w:kern w:val="0"/>
          <w:szCs w:val="21"/>
          <w:lang w:val="en-GB"/>
        </w:rPr>
        <w:tab/>
      </w:r>
      <w:r w:rsidRPr="00976529">
        <w:rPr>
          <w:kern w:val="0"/>
          <w:szCs w:val="21"/>
          <w:lang w:val="en-GB"/>
        </w:rPr>
        <w:t>在</w:t>
      </w:r>
      <w:r w:rsidRPr="00976529">
        <w:rPr>
          <w:rFonts w:eastAsia="黑体"/>
          <w:bCs/>
          <w:kern w:val="0"/>
          <w:szCs w:val="21"/>
          <w:lang w:val="en-GB"/>
        </w:rPr>
        <w:t>各级司法系统建立判例法信息收集机制，以便监测有关妇女所提投诉，特别是就性别暴力和其他形式歧视所提投诉的执法实效。</w:t>
      </w:r>
    </w:p>
    <w:p w14:paraId="75317B3B"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lastRenderedPageBreak/>
        <w:tab/>
      </w:r>
      <w:r w:rsidRPr="00976529">
        <w:rPr>
          <w:rFonts w:eastAsia="黑体"/>
          <w:kern w:val="0"/>
          <w:szCs w:val="21"/>
          <w:lang w:val="en-GB"/>
        </w:rPr>
        <w:tab/>
      </w:r>
      <w:r w:rsidRPr="00976529">
        <w:rPr>
          <w:rFonts w:eastAsia="黑体"/>
          <w:kern w:val="0"/>
          <w:szCs w:val="21"/>
          <w:lang w:val="en-GB"/>
        </w:rPr>
        <w:t>提高妇女地位国家机构</w:t>
      </w:r>
      <w:r w:rsidRPr="00976529">
        <w:rPr>
          <w:rFonts w:eastAsia="黑体"/>
          <w:kern w:val="0"/>
          <w:szCs w:val="21"/>
          <w:lang w:val="en-GB"/>
        </w:rPr>
        <w:t xml:space="preserve"> </w:t>
      </w:r>
    </w:p>
    <w:p w14:paraId="06518EF5"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15.</w:t>
      </w:r>
      <w:r w:rsidRPr="00976529">
        <w:rPr>
          <w:kern w:val="0"/>
          <w:szCs w:val="21"/>
          <w:lang w:val="en-GB"/>
        </w:rPr>
        <w:tab/>
      </w:r>
      <w:r w:rsidRPr="00976529">
        <w:rPr>
          <w:kern w:val="0"/>
          <w:szCs w:val="21"/>
          <w:lang w:val="en-GB"/>
        </w:rPr>
        <w:t>委员会称赞缔约国将性别平等确定为本届政府</w:t>
      </w:r>
      <w:r w:rsidRPr="00976529">
        <w:rPr>
          <w:kern w:val="0"/>
          <w:szCs w:val="21"/>
          <w:lang w:val="en-GB"/>
        </w:rPr>
        <w:t>2017-2020</w:t>
      </w:r>
      <w:r w:rsidRPr="00976529">
        <w:rPr>
          <w:kern w:val="0"/>
          <w:szCs w:val="21"/>
          <w:lang w:val="en-GB"/>
        </w:rPr>
        <w:t>年期间工作方案的优先事项之一，以及国家和地方各级在《</w:t>
      </w:r>
      <w:r w:rsidRPr="00976529">
        <w:rPr>
          <w:kern w:val="0"/>
          <w:szCs w:val="21"/>
          <w:lang w:val="en-GB"/>
        </w:rPr>
        <w:t>2030</w:t>
      </w:r>
      <w:r w:rsidRPr="00976529">
        <w:rPr>
          <w:kern w:val="0"/>
          <w:szCs w:val="21"/>
          <w:lang w:val="en-GB"/>
        </w:rPr>
        <w:t>年可持续发展议程》下作出的一项承诺。委员会还欢迎缔约国为确保在中央和地方自治单位实行性别反应预算编制方法而开启相关进程，并宣布设立一个促进性别平等的特别高级政府机构。然而，委员会仍对以下情况感到关切：</w:t>
      </w:r>
    </w:p>
    <w:p w14:paraId="01E5FEAF"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(a)</w:t>
      </w:r>
      <w:r w:rsidRPr="00976529">
        <w:rPr>
          <w:kern w:val="0"/>
          <w:szCs w:val="21"/>
          <w:lang w:val="en-GB"/>
        </w:rPr>
        <w:tab/>
      </w:r>
      <w:r w:rsidRPr="00976529">
        <w:rPr>
          <w:kern w:val="0"/>
          <w:szCs w:val="21"/>
          <w:lang w:val="en-GB"/>
        </w:rPr>
        <w:t>目前，现隶属于劳动与社会政策部的机会均等局缺乏机构自主权，而且用以执行职责和落实《公约》相关公共政策和战略的资金不足；</w:t>
      </w:r>
      <w:r w:rsidRPr="00976529">
        <w:rPr>
          <w:kern w:val="0"/>
          <w:szCs w:val="21"/>
          <w:lang w:val="en-GB"/>
        </w:rPr>
        <w:t xml:space="preserve"> </w:t>
      </w:r>
    </w:p>
    <w:p w14:paraId="6F684375"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(b)</w:t>
      </w:r>
      <w:r w:rsidRPr="00976529">
        <w:rPr>
          <w:kern w:val="0"/>
          <w:szCs w:val="21"/>
          <w:lang w:val="en-GB"/>
        </w:rPr>
        <w:tab/>
      </w:r>
      <w:r w:rsidRPr="00976529">
        <w:rPr>
          <w:kern w:val="0"/>
          <w:szCs w:val="21"/>
          <w:lang w:val="en-GB"/>
        </w:rPr>
        <w:t>公共政策在缔约国各地的落实情况参差不齐，负责执行《公约》的各男女机会均等委员会和机会均等协调员的成效有限</w:t>
      </w:r>
      <w:r w:rsidRPr="00976529">
        <w:rPr>
          <w:kern w:val="0"/>
          <w:szCs w:val="21"/>
          <w:lang w:val="en-GB"/>
        </w:rPr>
        <w:t>(81</w:t>
      </w:r>
      <w:r w:rsidRPr="00976529">
        <w:rPr>
          <w:kern w:val="0"/>
          <w:szCs w:val="21"/>
          <w:lang w:val="en-GB"/>
        </w:rPr>
        <w:t>个地方自治机构中只有</w:t>
      </w:r>
      <w:r w:rsidRPr="00976529">
        <w:rPr>
          <w:kern w:val="0"/>
          <w:szCs w:val="21"/>
          <w:lang w:val="en-GB"/>
        </w:rPr>
        <w:t>14</w:t>
      </w:r>
      <w:r w:rsidRPr="00976529">
        <w:rPr>
          <w:kern w:val="0"/>
          <w:szCs w:val="21"/>
          <w:lang w:val="en-GB"/>
        </w:rPr>
        <w:t>个为执行《公约》拟定了地方行动计划</w:t>
      </w:r>
      <w:r w:rsidRPr="00976529">
        <w:rPr>
          <w:kern w:val="0"/>
          <w:szCs w:val="21"/>
          <w:lang w:val="en-GB"/>
        </w:rPr>
        <w:t>)</w:t>
      </w:r>
      <w:r w:rsidRPr="00976529">
        <w:rPr>
          <w:kern w:val="0"/>
          <w:szCs w:val="21"/>
          <w:lang w:val="en-GB"/>
        </w:rPr>
        <w:t>；</w:t>
      </w:r>
    </w:p>
    <w:p w14:paraId="0DF0CF14"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(c)</w:t>
      </w:r>
      <w:r w:rsidRPr="00976529">
        <w:rPr>
          <w:kern w:val="0"/>
          <w:szCs w:val="21"/>
          <w:lang w:val="en-GB"/>
        </w:rPr>
        <w:tab/>
      </w:r>
      <w:r w:rsidRPr="00976529">
        <w:rPr>
          <w:kern w:val="0"/>
          <w:szCs w:val="21"/>
          <w:lang w:val="en-GB"/>
        </w:rPr>
        <w:t>在国家和地方各级有关妇女和女童的公共政策框架方面，与民间社会组织的协商不够充分。</w:t>
      </w:r>
      <w:r w:rsidRPr="00976529">
        <w:rPr>
          <w:kern w:val="0"/>
          <w:szCs w:val="21"/>
          <w:lang w:val="en-GB"/>
        </w:rPr>
        <w:t xml:space="preserve"> </w:t>
      </w:r>
    </w:p>
    <w:p w14:paraId="6A44E823"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16.</w:t>
      </w:r>
      <w:r w:rsidRPr="00976529">
        <w:rPr>
          <w:kern w:val="0"/>
          <w:szCs w:val="21"/>
          <w:lang w:val="en-GB"/>
        </w:rPr>
        <w:tab/>
      </w:r>
      <w:r w:rsidRPr="00976529">
        <w:rPr>
          <w:rFonts w:eastAsia="黑体"/>
          <w:kern w:val="0"/>
          <w:szCs w:val="21"/>
          <w:lang w:val="en-GB"/>
        </w:rPr>
        <w:t>委员会建议缔约国：</w:t>
      </w:r>
    </w:p>
    <w:p w14:paraId="708A778E"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(a)</w:t>
      </w:r>
      <w:r w:rsidRPr="00976529">
        <w:rPr>
          <w:kern w:val="0"/>
          <w:szCs w:val="21"/>
          <w:lang w:val="en-GB"/>
        </w:rPr>
        <w:tab/>
      </w:r>
      <w:r w:rsidRPr="00976529">
        <w:rPr>
          <w:rFonts w:eastAsia="黑体"/>
          <w:kern w:val="0"/>
          <w:szCs w:val="21"/>
          <w:lang w:val="en-GB"/>
        </w:rPr>
        <w:t>增强机会均等局的决策能力和自主权，并考虑将该局升级为部委，从而作为提高妇女地位国家机构有效运作；</w:t>
      </w:r>
    </w:p>
    <w:p w14:paraId="0B19718F" w14:textId="77777777" w:rsidR="00976529" w:rsidRPr="00976529" w:rsidRDefault="00976529" w:rsidP="00976529">
      <w:pPr>
        <w:suppressAutoHyphens/>
        <w:spacing w:after="140"/>
        <w:ind w:left="1264" w:right="1264" w:firstLine="437"/>
        <w:rPr>
          <w:rFonts w:eastAsia="黑体"/>
          <w:bCs/>
          <w:kern w:val="0"/>
          <w:szCs w:val="21"/>
          <w:lang w:val="en-GB"/>
        </w:rPr>
      </w:pPr>
      <w:r w:rsidRPr="00976529">
        <w:rPr>
          <w:kern w:val="0"/>
          <w:szCs w:val="21"/>
          <w:lang w:val="en-GB"/>
        </w:rPr>
        <w:t>(b)</w:t>
      </w:r>
      <w:r w:rsidRPr="00976529">
        <w:rPr>
          <w:kern w:val="0"/>
          <w:szCs w:val="21"/>
          <w:lang w:val="en-GB"/>
        </w:rPr>
        <w:tab/>
      </w:r>
      <w:r w:rsidRPr="00976529">
        <w:rPr>
          <w:rFonts w:eastAsia="黑体"/>
          <w:bCs/>
          <w:kern w:val="0"/>
          <w:szCs w:val="21"/>
          <w:lang w:val="en-GB"/>
        </w:rPr>
        <w:t>确保在国家和地方各级为该国家机构的组成实体划拨专用经常供资；</w:t>
      </w:r>
    </w:p>
    <w:p w14:paraId="6A262EDF"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(c)</w:t>
      </w:r>
      <w:r w:rsidRPr="00976529">
        <w:rPr>
          <w:rFonts w:eastAsia="黑体"/>
          <w:kern w:val="0"/>
          <w:szCs w:val="21"/>
          <w:lang w:val="en-GB"/>
        </w:rPr>
        <w:tab/>
      </w:r>
      <w:r w:rsidRPr="00976529">
        <w:rPr>
          <w:rFonts w:eastAsia="黑体"/>
          <w:kern w:val="0"/>
          <w:szCs w:val="21"/>
          <w:lang w:val="en-GB"/>
        </w:rPr>
        <w:t>加速在所有市政当局设立男女机会均等委员会，并制定一项战略，包括通过旨在增强这些委员会的作用和业绩的能力建设方案；</w:t>
      </w:r>
    </w:p>
    <w:p w14:paraId="55E11C7E"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(d)</w:t>
      </w:r>
      <w:r w:rsidRPr="00976529">
        <w:rPr>
          <w:kern w:val="0"/>
          <w:szCs w:val="21"/>
          <w:lang w:val="en-GB"/>
        </w:rPr>
        <w:tab/>
        <w:t xml:space="preserve"> </w:t>
      </w:r>
      <w:r w:rsidRPr="00976529">
        <w:rPr>
          <w:rFonts w:ascii="黑体" w:eastAsia="黑体" w:hAnsi="黑体"/>
          <w:kern w:val="0"/>
          <w:szCs w:val="21"/>
          <w:lang w:val="en-GB"/>
        </w:rPr>
        <w:t>实行与</w:t>
      </w:r>
      <w:r w:rsidRPr="00976529">
        <w:rPr>
          <w:rFonts w:eastAsia="黑体"/>
          <w:kern w:val="0"/>
          <w:szCs w:val="21"/>
          <w:lang w:val="en-GB"/>
        </w:rPr>
        <w:t>促进提高妇女地位的法律和公共政策执行情况相关的监测机制，并定期监测《</w:t>
      </w:r>
      <w:r w:rsidRPr="00976529">
        <w:rPr>
          <w:rFonts w:eastAsia="黑体"/>
          <w:kern w:val="0"/>
          <w:szCs w:val="21"/>
          <w:lang w:val="en-GB"/>
        </w:rPr>
        <w:t>2018-2020</w:t>
      </w:r>
      <w:r w:rsidRPr="00976529">
        <w:rPr>
          <w:rFonts w:eastAsia="黑体"/>
          <w:kern w:val="0"/>
          <w:szCs w:val="21"/>
          <w:lang w:val="en-GB"/>
        </w:rPr>
        <w:t>年国家性别平等行动计划》及后续行动计划；</w:t>
      </w:r>
      <w:r w:rsidRPr="00976529">
        <w:rPr>
          <w:rFonts w:eastAsia="黑体"/>
          <w:kern w:val="0"/>
          <w:szCs w:val="21"/>
          <w:lang w:val="en-GB"/>
        </w:rPr>
        <w:t xml:space="preserve"> </w:t>
      </w:r>
    </w:p>
    <w:p w14:paraId="380EF4CD"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(e)</w:t>
      </w:r>
      <w:r w:rsidRPr="00976529">
        <w:rPr>
          <w:rFonts w:eastAsia="黑体"/>
          <w:kern w:val="0"/>
          <w:szCs w:val="21"/>
          <w:lang w:val="en-GB"/>
        </w:rPr>
        <w:tab/>
      </w:r>
      <w:r w:rsidRPr="00976529">
        <w:rPr>
          <w:rFonts w:eastAsia="黑体"/>
          <w:kern w:val="0"/>
          <w:szCs w:val="21"/>
          <w:lang w:val="en-GB"/>
        </w:rPr>
        <w:t>加强国家和地方各级的统计和数据收集系统，并确保收集、分析和传播《公约》所涵盖一切领域按性别、年龄、族裔、地点和社会经济背景分列的综合数据；</w:t>
      </w:r>
    </w:p>
    <w:p w14:paraId="30D22CF2"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(f)</w:t>
      </w:r>
      <w:r w:rsidRPr="00976529">
        <w:rPr>
          <w:kern w:val="0"/>
          <w:szCs w:val="21"/>
          <w:lang w:val="en-GB"/>
        </w:rPr>
        <w:tab/>
      </w:r>
      <w:r w:rsidRPr="00976529">
        <w:rPr>
          <w:rFonts w:eastAsia="黑体"/>
          <w:bCs/>
          <w:kern w:val="0"/>
          <w:szCs w:val="21"/>
          <w:lang w:val="en-GB"/>
        </w:rPr>
        <w:t>确保该国家机构和民间社会组织，包括代表罗姆族妇女、农村妇女、移民妇女和难民妇女以及残疾妇女和卖淫妇女利益的组织之间的协商进程和合作正式化和长期化。</w:t>
      </w:r>
    </w:p>
    <w:p w14:paraId="0A131CE7"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国家人权机构</w:t>
      </w:r>
      <w:r w:rsidRPr="00976529">
        <w:rPr>
          <w:rFonts w:eastAsia="黑体"/>
          <w:kern w:val="0"/>
          <w:szCs w:val="21"/>
          <w:lang w:val="en-GB"/>
        </w:rPr>
        <w:t xml:space="preserve"> </w:t>
      </w:r>
    </w:p>
    <w:p w14:paraId="1A488D5B"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17.</w:t>
      </w:r>
      <w:r w:rsidRPr="00976529">
        <w:rPr>
          <w:kern w:val="0"/>
          <w:szCs w:val="21"/>
          <w:lang w:val="en-GB"/>
        </w:rPr>
        <w:tab/>
      </w:r>
      <w:r w:rsidRPr="00976529">
        <w:rPr>
          <w:kern w:val="0"/>
          <w:szCs w:val="21"/>
          <w:lang w:val="en-GB"/>
        </w:rPr>
        <w:t>委员会欣见，缔约国提供资料说明了追加经费以供监察员办公室履行职能的情况，以及指定该办公室作为防范酷刑国家机构。然而，委员会仍对监察员办公室促进和保护妇女权利的人力和技术能力不足感到关切。</w:t>
      </w:r>
    </w:p>
    <w:p w14:paraId="6C63A1D0"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18.</w:t>
      </w:r>
      <w:r w:rsidRPr="00976529">
        <w:rPr>
          <w:kern w:val="0"/>
          <w:szCs w:val="21"/>
          <w:lang w:val="en-GB"/>
        </w:rPr>
        <w:tab/>
      </w:r>
      <w:r w:rsidRPr="00976529">
        <w:rPr>
          <w:rFonts w:eastAsia="黑体"/>
          <w:kern w:val="0"/>
          <w:szCs w:val="21"/>
          <w:lang w:val="en-GB"/>
        </w:rPr>
        <w:t>委员会忆及其之前的建议</w:t>
      </w:r>
      <w:r w:rsidRPr="00976529">
        <w:rPr>
          <w:rFonts w:eastAsia="黑体"/>
          <w:kern w:val="0"/>
          <w:szCs w:val="21"/>
          <w:lang w:val="en-GB"/>
        </w:rPr>
        <w:t>(CEDAW/C/MKD/CO/4-5</w:t>
      </w:r>
      <w:r w:rsidRPr="00976529">
        <w:rPr>
          <w:rFonts w:eastAsia="黑体"/>
          <w:kern w:val="0"/>
          <w:szCs w:val="21"/>
          <w:lang w:val="en-GB"/>
        </w:rPr>
        <w:t>，第</w:t>
      </w:r>
      <w:r w:rsidRPr="00976529">
        <w:rPr>
          <w:rFonts w:eastAsia="黑体"/>
          <w:kern w:val="0"/>
          <w:szCs w:val="21"/>
          <w:lang w:val="en-GB"/>
        </w:rPr>
        <w:t>13</w:t>
      </w:r>
      <w:r w:rsidRPr="00976529">
        <w:rPr>
          <w:rFonts w:eastAsia="黑体"/>
          <w:kern w:val="0"/>
          <w:szCs w:val="21"/>
          <w:lang w:val="en-GB"/>
        </w:rPr>
        <w:t>段</w:t>
      </w:r>
      <w:r w:rsidRPr="00976529">
        <w:rPr>
          <w:rFonts w:eastAsia="黑体"/>
          <w:kern w:val="0"/>
          <w:szCs w:val="21"/>
          <w:lang w:val="en-GB"/>
        </w:rPr>
        <w:t>)</w:t>
      </w:r>
      <w:r w:rsidRPr="00976529">
        <w:rPr>
          <w:rFonts w:eastAsia="黑体"/>
          <w:kern w:val="0"/>
          <w:szCs w:val="21"/>
          <w:lang w:val="en-GB"/>
        </w:rPr>
        <w:t>，并建议缔约国考虑国家人权机构全球联盟的建议，采取必要步骤，使监察员办公室充分遵守《关于促进和保护人权的国家机构的地位的原则》</w:t>
      </w:r>
      <w:r w:rsidRPr="00976529">
        <w:rPr>
          <w:rFonts w:eastAsia="黑体"/>
          <w:kern w:val="0"/>
          <w:szCs w:val="21"/>
          <w:lang w:val="en-GB"/>
        </w:rPr>
        <w:t>(</w:t>
      </w:r>
      <w:r w:rsidRPr="00976529">
        <w:rPr>
          <w:rFonts w:eastAsia="黑体"/>
          <w:kern w:val="0"/>
          <w:szCs w:val="21"/>
          <w:lang w:val="en-GB"/>
        </w:rPr>
        <w:t>《巴黎原则》</w:t>
      </w:r>
      <w:r w:rsidRPr="00976529">
        <w:rPr>
          <w:rFonts w:eastAsia="黑体"/>
          <w:kern w:val="0"/>
          <w:szCs w:val="21"/>
          <w:lang w:val="en-GB"/>
        </w:rPr>
        <w:t>)</w:t>
      </w:r>
      <w:r w:rsidRPr="00976529">
        <w:rPr>
          <w:rFonts w:eastAsia="黑体"/>
          <w:kern w:val="0"/>
          <w:szCs w:val="21"/>
          <w:lang w:val="en-GB"/>
        </w:rPr>
        <w:t>。委员会还建</w:t>
      </w:r>
      <w:r w:rsidRPr="00976529">
        <w:rPr>
          <w:rFonts w:eastAsia="黑体"/>
          <w:kern w:val="0"/>
          <w:szCs w:val="21"/>
          <w:lang w:val="en-GB"/>
        </w:rPr>
        <w:lastRenderedPageBreak/>
        <w:t>议缔约国确保为监察员办公室配备适当的人力、财政和技术资源，并加强该办公室在保护妇女权利和促进性别平等方面的任务授权。</w:t>
      </w:r>
      <w:r w:rsidRPr="00976529">
        <w:rPr>
          <w:rFonts w:eastAsia="黑体"/>
          <w:kern w:val="0"/>
          <w:szCs w:val="21"/>
          <w:lang w:val="en-GB"/>
        </w:rPr>
        <w:t xml:space="preserve"> </w:t>
      </w:r>
    </w:p>
    <w:p w14:paraId="4543ACE3"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暂行特别措施</w:t>
      </w:r>
    </w:p>
    <w:p w14:paraId="504C51E9"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19.</w:t>
      </w:r>
      <w:r w:rsidRPr="00976529">
        <w:rPr>
          <w:kern w:val="0"/>
          <w:szCs w:val="21"/>
          <w:lang w:val="en-GB"/>
        </w:rPr>
        <w:tab/>
      </w:r>
      <w:r w:rsidRPr="00976529">
        <w:rPr>
          <w:kern w:val="0"/>
          <w:szCs w:val="21"/>
          <w:lang w:val="en-GB"/>
        </w:rPr>
        <w:t>委员会欢迎缔约国为促进罗姆族妇女权利而作出的努力，例如《</w:t>
      </w:r>
      <w:r w:rsidRPr="00976529">
        <w:rPr>
          <w:kern w:val="0"/>
          <w:szCs w:val="21"/>
          <w:lang w:val="en-GB"/>
        </w:rPr>
        <w:t>2014-2020</w:t>
      </w:r>
      <w:r w:rsidRPr="00976529">
        <w:rPr>
          <w:kern w:val="0"/>
          <w:szCs w:val="21"/>
          <w:lang w:val="en-GB"/>
        </w:rPr>
        <w:t>年罗姆人新战略》以及《</w:t>
      </w:r>
      <w:r w:rsidRPr="00976529">
        <w:rPr>
          <w:kern w:val="0"/>
          <w:szCs w:val="21"/>
          <w:lang w:val="en-GB"/>
        </w:rPr>
        <w:t>2016-2020</w:t>
      </w:r>
      <w:r w:rsidRPr="00976529">
        <w:rPr>
          <w:kern w:val="0"/>
          <w:szCs w:val="21"/>
          <w:lang w:val="en-GB"/>
        </w:rPr>
        <w:t>年国家行动计划》，包括在就业、教育、住房、卫生和文化领域出台的积极措施。尽管如此，委员会仍对暂行特别措施落实不到位以及配额制等现有措施未涵盖《公约》所涉全部领域感到关切。委员会还感到关切的是，关于如何利用暂行特别措施使面临交叉形式歧视的移民妇女、寻求庇护妇女和难民妇女、农村妇女和残疾妇女实现实质性平等的信息有限。</w:t>
      </w:r>
    </w:p>
    <w:p w14:paraId="1AEF427F"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20.</w:t>
      </w:r>
      <w:r w:rsidRPr="00976529">
        <w:rPr>
          <w:kern w:val="0"/>
          <w:szCs w:val="21"/>
          <w:lang w:val="en-GB"/>
        </w:rPr>
        <w:tab/>
      </w:r>
      <w:r w:rsidRPr="00976529">
        <w:rPr>
          <w:rFonts w:eastAsia="黑体"/>
          <w:kern w:val="0"/>
          <w:szCs w:val="21"/>
          <w:lang w:val="en-GB"/>
        </w:rPr>
        <w:t>委员会忆及其之前的结论性意见</w:t>
      </w:r>
      <w:r w:rsidRPr="00976529">
        <w:rPr>
          <w:rFonts w:eastAsia="黑体"/>
          <w:kern w:val="0"/>
          <w:szCs w:val="21"/>
          <w:lang w:val="en-GB"/>
        </w:rPr>
        <w:t>(CEDAW/C/MKD/CO/4-5</w:t>
      </w:r>
      <w:r w:rsidRPr="00976529">
        <w:rPr>
          <w:rFonts w:eastAsia="黑体"/>
          <w:kern w:val="0"/>
          <w:szCs w:val="21"/>
          <w:lang w:val="en-GB"/>
        </w:rPr>
        <w:t>，第</w:t>
      </w:r>
      <w:r w:rsidRPr="00976529">
        <w:rPr>
          <w:rFonts w:eastAsia="黑体"/>
          <w:kern w:val="0"/>
          <w:szCs w:val="21"/>
          <w:lang w:val="en-GB"/>
        </w:rPr>
        <w:t>19</w:t>
      </w:r>
      <w:r w:rsidRPr="00976529">
        <w:rPr>
          <w:rFonts w:eastAsia="黑体"/>
          <w:kern w:val="0"/>
          <w:szCs w:val="21"/>
          <w:lang w:val="en-GB"/>
        </w:rPr>
        <w:t>段</w:t>
      </w:r>
      <w:r w:rsidRPr="00976529">
        <w:rPr>
          <w:rFonts w:eastAsia="黑体"/>
          <w:kern w:val="0"/>
          <w:szCs w:val="21"/>
          <w:lang w:val="en-GB"/>
        </w:rPr>
        <w:t>)</w:t>
      </w:r>
      <w:r w:rsidRPr="00976529">
        <w:rPr>
          <w:rFonts w:eastAsia="黑体"/>
          <w:kern w:val="0"/>
          <w:szCs w:val="21"/>
          <w:lang w:val="en-GB"/>
        </w:rPr>
        <w:t>，并建议缔约国：</w:t>
      </w:r>
    </w:p>
    <w:p w14:paraId="67D6B65C" w14:textId="77777777" w:rsidR="00976529" w:rsidRPr="00976529" w:rsidRDefault="00976529" w:rsidP="00976529">
      <w:pPr>
        <w:tabs>
          <w:tab w:val="left" w:pos="1701"/>
        </w:tabs>
        <w:suppressAutoHyphens/>
        <w:spacing w:after="140"/>
        <w:ind w:left="1264" w:right="1264"/>
        <w:rPr>
          <w:rFonts w:eastAsia="黑体"/>
          <w:kern w:val="0"/>
          <w:szCs w:val="21"/>
          <w:lang w:val="en-GB"/>
        </w:rPr>
      </w:pPr>
      <w:r w:rsidRPr="00976529">
        <w:rPr>
          <w:rFonts w:eastAsia="黑体"/>
          <w:kern w:val="0"/>
          <w:szCs w:val="21"/>
          <w:lang w:val="en-GB"/>
        </w:rPr>
        <w:tab/>
      </w:r>
      <w:r w:rsidRPr="00976529">
        <w:rPr>
          <w:kern w:val="0"/>
          <w:szCs w:val="21"/>
          <w:lang w:val="en-GB"/>
        </w:rPr>
        <w:t>(a)</w:t>
      </w:r>
      <w:r w:rsidRPr="00976529">
        <w:rPr>
          <w:kern w:val="0"/>
          <w:szCs w:val="21"/>
          <w:lang w:val="en-GB"/>
        </w:rPr>
        <w:tab/>
      </w:r>
      <w:r w:rsidRPr="00976529">
        <w:rPr>
          <w:rFonts w:eastAsia="黑体"/>
          <w:kern w:val="0"/>
          <w:szCs w:val="21"/>
          <w:lang w:val="en-GB"/>
        </w:rPr>
        <w:t>根据《公约》第四条第</w:t>
      </w:r>
      <w:r w:rsidRPr="00976529">
        <w:rPr>
          <w:rFonts w:eastAsia="黑体"/>
          <w:kern w:val="0"/>
          <w:szCs w:val="21"/>
          <w:lang w:val="en-GB"/>
        </w:rPr>
        <w:t>1</w:t>
      </w:r>
      <w:r w:rsidRPr="00976529">
        <w:rPr>
          <w:rFonts w:eastAsia="黑体"/>
          <w:kern w:val="0"/>
          <w:szCs w:val="21"/>
          <w:lang w:val="en-GB"/>
        </w:rPr>
        <w:t>款和委员会关于暂行特别措施的第</w:t>
      </w:r>
      <w:r w:rsidRPr="00976529">
        <w:rPr>
          <w:rFonts w:eastAsia="黑体"/>
          <w:kern w:val="0"/>
          <w:szCs w:val="21"/>
          <w:lang w:val="en-GB"/>
        </w:rPr>
        <w:t>25(2004)</w:t>
      </w:r>
      <w:r w:rsidRPr="00976529">
        <w:rPr>
          <w:rFonts w:eastAsia="黑体"/>
          <w:kern w:val="0"/>
          <w:szCs w:val="21"/>
          <w:lang w:val="en-GB"/>
        </w:rPr>
        <w:t>号一般性建议，在《公约》所涵盖的所有领域内，加强立法、行政主管部门和司法机关对暂行特别措施的适用，在这些领域，妇女、包括在少数民族妇女任职人数不足或处于不利地位；</w:t>
      </w:r>
    </w:p>
    <w:p w14:paraId="331ED86A" w14:textId="77777777" w:rsidR="00976529" w:rsidRPr="00976529" w:rsidRDefault="00976529" w:rsidP="00976529">
      <w:pPr>
        <w:tabs>
          <w:tab w:val="left" w:pos="1701"/>
        </w:tabs>
        <w:suppressAutoHyphens/>
        <w:spacing w:after="140"/>
        <w:ind w:left="1264" w:right="1264"/>
        <w:rPr>
          <w:rFonts w:eastAsia="黑体"/>
          <w:kern w:val="0"/>
          <w:szCs w:val="21"/>
          <w:lang w:val="en-GB"/>
        </w:rPr>
      </w:pPr>
      <w:r w:rsidRPr="00976529">
        <w:rPr>
          <w:kern w:val="0"/>
          <w:szCs w:val="21"/>
          <w:lang w:val="en-GB"/>
        </w:rPr>
        <w:tab/>
        <w:t>(b)</w:t>
      </w:r>
      <w:r w:rsidRPr="00976529">
        <w:rPr>
          <w:kern w:val="0"/>
          <w:szCs w:val="21"/>
          <w:lang w:val="en-GB"/>
        </w:rPr>
        <w:tab/>
      </w:r>
      <w:r w:rsidRPr="00976529">
        <w:rPr>
          <w:rFonts w:eastAsia="黑体"/>
          <w:kern w:val="0"/>
          <w:szCs w:val="21"/>
          <w:lang w:val="en-GB"/>
        </w:rPr>
        <w:t>监测暂行特别措施的进展和成果，做法包括制定基准指标，确定目标妇女群体、重点领域和预算拨款，并通过相应的指导方针，支持义务承担人在整个政策制定过程中适用暂行特别措施；</w:t>
      </w:r>
    </w:p>
    <w:p w14:paraId="4161310D" w14:textId="77777777" w:rsidR="00976529" w:rsidRPr="00976529" w:rsidRDefault="00976529" w:rsidP="00976529">
      <w:pPr>
        <w:tabs>
          <w:tab w:val="left" w:pos="1701"/>
        </w:tabs>
        <w:suppressAutoHyphens/>
        <w:spacing w:after="140"/>
        <w:ind w:left="1264" w:right="1264"/>
        <w:rPr>
          <w:rFonts w:eastAsia="黑体"/>
          <w:kern w:val="0"/>
          <w:szCs w:val="21"/>
          <w:lang w:val="en-GB"/>
        </w:rPr>
      </w:pPr>
      <w:r w:rsidRPr="00976529">
        <w:rPr>
          <w:kern w:val="0"/>
          <w:szCs w:val="21"/>
          <w:lang w:val="en-GB"/>
        </w:rPr>
        <w:tab/>
        <w:t>(c)</w:t>
      </w:r>
      <w:r w:rsidRPr="00976529">
        <w:rPr>
          <w:kern w:val="0"/>
          <w:szCs w:val="21"/>
          <w:lang w:val="en-GB"/>
        </w:rPr>
        <w:tab/>
      </w:r>
      <w:r w:rsidRPr="00976529">
        <w:rPr>
          <w:rFonts w:eastAsia="黑体"/>
          <w:kern w:val="0"/>
          <w:szCs w:val="21"/>
          <w:lang w:val="en-GB"/>
        </w:rPr>
        <w:t>通过一项内载暂行特别措施的行动计划，以解决针对罗姆族妇女、残疾妇女和女童以及农村妇女的排斥和交叉形式歧视问题。</w:t>
      </w:r>
    </w:p>
    <w:p w14:paraId="48A391B2"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陈规定型观念和有害习俗</w:t>
      </w:r>
    </w:p>
    <w:p w14:paraId="46192890"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21.</w:t>
      </w:r>
      <w:r w:rsidRPr="00976529">
        <w:rPr>
          <w:kern w:val="0"/>
          <w:szCs w:val="21"/>
          <w:lang w:val="en-GB"/>
        </w:rPr>
        <w:tab/>
      </w:r>
      <w:r w:rsidRPr="00976529">
        <w:rPr>
          <w:kern w:val="0"/>
          <w:szCs w:val="21"/>
          <w:lang w:val="en-GB"/>
        </w:rPr>
        <w:t>委员会欢迎缔约国提供资料说明为防止性别陈规定型观念，包括广播和电视中的性别主义所采取的措施。但委员会仍对以下情况感到关切：</w:t>
      </w:r>
    </w:p>
    <w:p w14:paraId="4E36006B" w14:textId="77777777" w:rsidR="00976529" w:rsidRPr="00976529" w:rsidRDefault="00976529" w:rsidP="00976529">
      <w:pPr>
        <w:tabs>
          <w:tab w:val="left" w:pos="1701"/>
        </w:tabs>
        <w:suppressAutoHyphens/>
        <w:spacing w:after="140"/>
        <w:ind w:left="1264" w:right="1264"/>
        <w:rPr>
          <w:kern w:val="0"/>
          <w:szCs w:val="21"/>
          <w:lang w:val="en-GB"/>
        </w:rPr>
      </w:pPr>
      <w:r w:rsidRPr="00976529">
        <w:rPr>
          <w:kern w:val="0"/>
          <w:szCs w:val="21"/>
          <w:lang w:val="en-GB"/>
        </w:rPr>
        <w:tab/>
        <w:t>(a)</w:t>
      </w:r>
      <w:r w:rsidRPr="00976529">
        <w:rPr>
          <w:kern w:val="0"/>
          <w:szCs w:val="21"/>
          <w:lang w:val="en-GB"/>
        </w:rPr>
        <w:tab/>
      </w:r>
      <w:r w:rsidRPr="00976529">
        <w:rPr>
          <w:kern w:val="0"/>
          <w:szCs w:val="21"/>
          <w:lang w:val="en-GB"/>
        </w:rPr>
        <w:t>对妇女和男子在家庭、教育系统和社会中作用和责任的歧视性性别陈规定型观念根深蒂固；</w:t>
      </w:r>
      <w:r w:rsidRPr="00976529">
        <w:rPr>
          <w:kern w:val="0"/>
          <w:szCs w:val="21"/>
          <w:lang w:val="en-GB"/>
        </w:rPr>
        <w:t xml:space="preserve"> </w:t>
      </w:r>
    </w:p>
    <w:p w14:paraId="08BAD620" w14:textId="77777777" w:rsidR="00976529" w:rsidRPr="00976529" w:rsidRDefault="00976529" w:rsidP="00976529">
      <w:pPr>
        <w:tabs>
          <w:tab w:val="left" w:pos="1701"/>
        </w:tabs>
        <w:suppressAutoHyphens/>
        <w:spacing w:after="140"/>
        <w:ind w:left="1264" w:right="1264"/>
        <w:rPr>
          <w:kern w:val="0"/>
          <w:szCs w:val="21"/>
          <w:lang w:val="en-GB"/>
        </w:rPr>
      </w:pPr>
      <w:r w:rsidRPr="00976529">
        <w:rPr>
          <w:kern w:val="0"/>
          <w:szCs w:val="21"/>
          <w:lang w:val="en-GB"/>
        </w:rPr>
        <w:tab/>
        <w:t>(b)</w:t>
      </w:r>
      <w:r w:rsidRPr="00976529">
        <w:rPr>
          <w:kern w:val="0"/>
          <w:szCs w:val="21"/>
          <w:lang w:val="en-GB"/>
        </w:rPr>
        <w:tab/>
      </w:r>
      <w:r w:rsidRPr="00976529">
        <w:rPr>
          <w:kern w:val="0"/>
          <w:szCs w:val="21"/>
          <w:lang w:val="en-GB"/>
        </w:rPr>
        <w:t>尽管法律禁止未满</w:t>
      </w:r>
      <w:r w:rsidRPr="00976529">
        <w:rPr>
          <w:kern w:val="0"/>
          <w:szCs w:val="21"/>
          <w:lang w:val="en-GB"/>
        </w:rPr>
        <w:t>16</w:t>
      </w:r>
      <w:r w:rsidRPr="00976529">
        <w:rPr>
          <w:kern w:val="0"/>
          <w:szCs w:val="21"/>
          <w:lang w:val="en-GB"/>
        </w:rPr>
        <w:t>岁者结婚并针对</w:t>
      </w:r>
      <w:r w:rsidRPr="00976529">
        <w:rPr>
          <w:kern w:val="0"/>
          <w:szCs w:val="21"/>
          <w:lang w:val="en-GB"/>
        </w:rPr>
        <w:t>16</w:t>
      </w:r>
      <w:r w:rsidRPr="00976529">
        <w:rPr>
          <w:kern w:val="0"/>
          <w:szCs w:val="21"/>
          <w:lang w:val="en-GB"/>
        </w:rPr>
        <w:t>至</w:t>
      </w:r>
      <w:r w:rsidRPr="00976529">
        <w:rPr>
          <w:kern w:val="0"/>
          <w:szCs w:val="21"/>
          <w:lang w:val="en-GB"/>
        </w:rPr>
        <w:t>18</w:t>
      </w:r>
      <w:r w:rsidRPr="00976529">
        <w:rPr>
          <w:kern w:val="0"/>
          <w:szCs w:val="21"/>
          <w:lang w:val="en-GB"/>
        </w:rPr>
        <w:t>岁已婚青少年规定了保障措施，但童婚和强迫婚姻现象持续存在，而且罗姆族妇女尤受其害；</w:t>
      </w:r>
      <w:r w:rsidRPr="00976529">
        <w:rPr>
          <w:kern w:val="0"/>
          <w:szCs w:val="21"/>
          <w:lang w:val="en-GB"/>
        </w:rPr>
        <w:t xml:space="preserve"> </w:t>
      </w:r>
    </w:p>
    <w:p w14:paraId="02B54785" w14:textId="77777777" w:rsidR="00976529" w:rsidRPr="00976529" w:rsidRDefault="00976529" w:rsidP="00976529">
      <w:pPr>
        <w:tabs>
          <w:tab w:val="left" w:pos="1701"/>
        </w:tabs>
        <w:suppressAutoHyphens/>
        <w:spacing w:after="140"/>
        <w:ind w:left="1264" w:right="1264"/>
        <w:rPr>
          <w:kern w:val="0"/>
          <w:szCs w:val="21"/>
          <w:lang w:val="en-GB"/>
        </w:rPr>
      </w:pPr>
      <w:r w:rsidRPr="00976529">
        <w:rPr>
          <w:kern w:val="0"/>
          <w:szCs w:val="21"/>
          <w:lang w:val="en-GB"/>
        </w:rPr>
        <w:tab/>
        <w:t>(c)</w:t>
      </w:r>
      <w:r w:rsidRPr="00976529">
        <w:rPr>
          <w:kern w:val="0"/>
          <w:szCs w:val="21"/>
          <w:lang w:val="en-GB"/>
        </w:rPr>
        <w:tab/>
      </w:r>
      <w:r w:rsidRPr="00976529">
        <w:rPr>
          <w:kern w:val="0"/>
          <w:szCs w:val="21"/>
          <w:lang w:val="en-GB"/>
        </w:rPr>
        <w:t>资料显示，该国存在</w:t>
      </w:r>
      <w:r w:rsidRPr="00976529">
        <w:rPr>
          <w:rFonts w:ascii="宋体" w:hAnsi="宋体"/>
          <w:kern w:val="0"/>
          <w:szCs w:val="21"/>
          <w:lang w:val="en-GB"/>
        </w:rPr>
        <w:t>“</w:t>
      </w:r>
      <w:r w:rsidRPr="00976529">
        <w:rPr>
          <w:kern w:val="0"/>
          <w:szCs w:val="21"/>
          <w:lang w:val="en-GB"/>
        </w:rPr>
        <w:t>购买</w:t>
      </w:r>
      <w:r w:rsidRPr="00976529">
        <w:rPr>
          <w:rFonts w:ascii="宋体" w:hAnsi="宋体"/>
          <w:kern w:val="0"/>
          <w:szCs w:val="21"/>
          <w:lang w:val="en-GB"/>
        </w:rPr>
        <w:t>”</w:t>
      </w:r>
      <w:r w:rsidRPr="00976529">
        <w:rPr>
          <w:kern w:val="0"/>
          <w:szCs w:val="21"/>
          <w:lang w:val="en-GB"/>
        </w:rPr>
        <w:t>儿童新娘的习俗，特别是在偏远地区，这对处于经济贫困和社会排斥境地的女童影响最为严重；</w:t>
      </w:r>
    </w:p>
    <w:p w14:paraId="7F856E23" w14:textId="77777777" w:rsidR="00976529" w:rsidRPr="00976529" w:rsidRDefault="00976529" w:rsidP="00976529">
      <w:pPr>
        <w:tabs>
          <w:tab w:val="left" w:pos="1701"/>
        </w:tabs>
        <w:suppressAutoHyphens/>
        <w:spacing w:after="140"/>
        <w:ind w:left="1264" w:right="1264"/>
        <w:rPr>
          <w:kern w:val="0"/>
          <w:szCs w:val="21"/>
          <w:lang w:val="en-GB"/>
        </w:rPr>
      </w:pPr>
      <w:r w:rsidRPr="00976529">
        <w:rPr>
          <w:kern w:val="0"/>
          <w:szCs w:val="21"/>
          <w:lang w:val="en-GB"/>
        </w:rPr>
        <w:tab/>
        <w:t>(d)</w:t>
      </w:r>
      <w:r w:rsidRPr="00976529">
        <w:rPr>
          <w:kern w:val="0"/>
          <w:szCs w:val="21"/>
          <w:lang w:val="en-GB"/>
        </w:rPr>
        <w:tab/>
      </w:r>
      <w:r w:rsidRPr="00976529">
        <w:rPr>
          <w:kern w:val="0"/>
          <w:szCs w:val="21"/>
          <w:lang w:val="en-GB"/>
        </w:rPr>
        <w:t>网络上充斥着歧视性态度，包括社交媒体上针对妇女和女童的仇恨言论。</w:t>
      </w:r>
    </w:p>
    <w:p w14:paraId="3CDF3718"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22.</w:t>
      </w:r>
      <w:r w:rsidRPr="00976529">
        <w:rPr>
          <w:kern w:val="0"/>
          <w:szCs w:val="21"/>
          <w:lang w:val="en-GB"/>
        </w:rPr>
        <w:tab/>
      </w:r>
      <w:r w:rsidRPr="00976529">
        <w:rPr>
          <w:rFonts w:eastAsia="黑体"/>
          <w:kern w:val="0"/>
          <w:szCs w:val="21"/>
          <w:lang w:val="en-GB"/>
        </w:rPr>
        <w:t>委员会建议缔约国：</w:t>
      </w:r>
    </w:p>
    <w:p w14:paraId="5A51605E" w14:textId="77777777" w:rsidR="00976529" w:rsidRPr="00976529" w:rsidRDefault="00976529" w:rsidP="00976529">
      <w:pPr>
        <w:tabs>
          <w:tab w:val="left" w:pos="1701"/>
        </w:tabs>
        <w:suppressAutoHyphens/>
        <w:spacing w:after="140"/>
        <w:ind w:left="1264" w:right="1264"/>
        <w:rPr>
          <w:rFonts w:eastAsia="黑体"/>
          <w:kern w:val="0"/>
          <w:szCs w:val="21"/>
          <w:lang w:val="en-GB"/>
        </w:rPr>
      </w:pPr>
      <w:r w:rsidRPr="00976529">
        <w:rPr>
          <w:kern w:val="0"/>
          <w:szCs w:val="21"/>
          <w:lang w:val="en-GB"/>
        </w:rPr>
        <w:tab/>
        <w:t>(a)</w:t>
      </w:r>
      <w:r w:rsidRPr="00976529">
        <w:rPr>
          <w:kern w:val="0"/>
          <w:szCs w:val="21"/>
          <w:lang w:val="en-GB"/>
        </w:rPr>
        <w:tab/>
      </w:r>
      <w:r w:rsidRPr="00976529">
        <w:rPr>
          <w:rFonts w:eastAsia="黑体"/>
          <w:kern w:val="0"/>
          <w:szCs w:val="21"/>
          <w:lang w:val="en-GB"/>
        </w:rPr>
        <w:t>通过一项全面的、基于社区的战略，以消除对妇女的歧视性性别陈规定型观念和有害习俗，包括加强对教科书和课程的审查程序，确保最贫困地区的女童按时出勤和获得教育，并确保教育在以下方面发挥作用，即扭转社会的性别角</w:t>
      </w:r>
      <w:r w:rsidRPr="00976529">
        <w:rPr>
          <w:rFonts w:eastAsia="黑体"/>
          <w:kern w:val="0"/>
          <w:szCs w:val="21"/>
          <w:lang w:val="en-GB"/>
        </w:rPr>
        <w:lastRenderedPageBreak/>
        <w:t>色观念，促进非暴力男子气质，并在这方面与民间社会组织、包括父母、城乡青年组织、私人协会和工商界合作；</w:t>
      </w:r>
      <w:r w:rsidRPr="00976529">
        <w:rPr>
          <w:rFonts w:eastAsia="黑体"/>
          <w:kern w:val="0"/>
          <w:szCs w:val="21"/>
          <w:lang w:val="en-GB"/>
        </w:rPr>
        <w:t xml:space="preserve"> </w:t>
      </w:r>
    </w:p>
    <w:p w14:paraId="7EEAEF61" w14:textId="77777777" w:rsidR="00976529" w:rsidRPr="00976529" w:rsidRDefault="00976529" w:rsidP="00976529">
      <w:pPr>
        <w:tabs>
          <w:tab w:val="left" w:pos="1701"/>
        </w:tabs>
        <w:suppressAutoHyphens/>
        <w:spacing w:after="140"/>
        <w:ind w:left="1264" w:right="1264"/>
        <w:rPr>
          <w:kern w:val="0"/>
          <w:szCs w:val="21"/>
          <w:lang w:val="en-GB"/>
        </w:rPr>
      </w:pPr>
      <w:r w:rsidRPr="00976529">
        <w:rPr>
          <w:kern w:val="0"/>
          <w:szCs w:val="21"/>
          <w:lang w:val="en-GB"/>
        </w:rPr>
        <w:tab/>
        <w:t>(b)</w:t>
      </w:r>
      <w:r w:rsidRPr="00976529">
        <w:rPr>
          <w:kern w:val="0"/>
          <w:szCs w:val="21"/>
          <w:lang w:val="en-GB"/>
        </w:rPr>
        <w:tab/>
      </w:r>
      <w:r w:rsidRPr="00976529">
        <w:rPr>
          <w:rFonts w:eastAsia="黑体"/>
          <w:kern w:val="0"/>
          <w:szCs w:val="21"/>
          <w:lang w:val="en-GB"/>
        </w:rPr>
        <w:t>切实执行婚姻登记相关规定，为妇女进行婚姻登记提供方便易得的信息和基础设施，并通过一项关于查明、营救和保护儿童和</w:t>
      </w:r>
      <w:r w:rsidRPr="00976529">
        <w:rPr>
          <w:rFonts w:eastAsia="黑体"/>
          <w:kern w:val="0"/>
          <w:szCs w:val="21"/>
          <w:lang w:val="en-GB"/>
        </w:rPr>
        <w:t>/</w:t>
      </w:r>
      <w:r w:rsidRPr="00976529">
        <w:rPr>
          <w:rFonts w:eastAsia="黑体"/>
          <w:kern w:val="0"/>
          <w:szCs w:val="21"/>
          <w:lang w:val="en-GB"/>
        </w:rPr>
        <w:t>或强迫同居或者童婚和</w:t>
      </w:r>
      <w:r w:rsidRPr="00976529">
        <w:rPr>
          <w:rFonts w:eastAsia="黑体"/>
          <w:kern w:val="0"/>
          <w:szCs w:val="21"/>
          <w:lang w:val="en-GB"/>
        </w:rPr>
        <w:t>/</w:t>
      </w:r>
      <w:r w:rsidRPr="00976529">
        <w:rPr>
          <w:rFonts w:eastAsia="黑体"/>
          <w:kern w:val="0"/>
          <w:szCs w:val="21"/>
          <w:lang w:val="en-GB"/>
        </w:rPr>
        <w:t>或强迫婚姻受害人的计划；</w:t>
      </w:r>
      <w:r w:rsidRPr="00976529">
        <w:rPr>
          <w:rFonts w:eastAsia="黑体"/>
          <w:kern w:val="0"/>
          <w:szCs w:val="21"/>
          <w:lang w:val="en-GB"/>
        </w:rPr>
        <w:t xml:space="preserve"> </w:t>
      </w:r>
    </w:p>
    <w:p w14:paraId="15EE5866" w14:textId="77777777" w:rsidR="00976529" w:rsidRPr="00976529" w:rsidRDefault="00976529" w:rsidP="00976529">
      <w:pPr>
        <w:tabs>
          <w:tab w:val="left" w:pos="1701"/>
        </w:tabs>
        <w:suppressAutoHyphens/>
        <w:spacing w:after="140"/>
        <w:ind w:left="1264" w:right="1264"/>
        <w:rPr>
          <w:rFonts w:eastAsia="黑体"/>
          <w:kern w:val="0"/>
          <w:szCs w:val="21"/>
          <w:lang w:val="en-GB"/>
        </w:rPr>
      </w:pPr>
      <w:r w:rsidRPr="00976529">
        <w:rPr>
          <w:kern w:val="0"/>
          <w:szCs w:val="21"/>
          <w:lang w:val="en-GB"/>
        </w:rPr>
        <w:tab/>
        <w:t>(c)</w:t>
      </w:r>
      <w:r w:rsidRPr="00976529">
        <w:rPr>
          <w:kern w:val="0"/>
          <w:szCs w:val="21"/>
          <w:lang w:val="en-GB"/>
        </w:rPr>
        <w:tab/>
      </w:r>
      <w:r w:rsidRPr="00976529">
        <w:rPr>
          <w:rFonts w:eastAsia="黑体"/>
          <w:kern w:val="0"/>
          <w:szCs w:val="21"/>
          <w:lang w:val="en-GB"/>
        </w:rPr>
        <w:t>系统地收集关于缔约国境内童婚和</w:t>
      </w:r>
      <w:r w:rsidRPr="00976529">
        <w:rPr>
          <w:rFonts w:eastAsia="黑体"/>
          <w:kern w:val="0"/>
          <w:szCs w:val="21"/>
          <w:lang w:val="en-GB"/>
        </w:rPr>
        <w:t>/</w:t>
      </w:r>
      <w:r w:rsidRPr="00976529">
        <w:rPr>
          <w:rFonts w:eastAsia="黑体"/>
          <w:kern w:val="0"/>
          <w:szCs w:val="21"/>
          <w:lang w:val="en-GB"/>
        </w:rPr>
        <w:t>或强迫婚姻和其他有害习俗以及对犯罪人所实施的相关法律制裁的分类数据，并广泛宣传有关如何消除此类习俗的信息；</w:t>
      </w:r>
    </w:p>
    <w:p w14:paraId="73C1F3C7" w14:textId="77777777" w:rsidR="00976529" w:rsidRPr="00976529" w:rsidRDefault="00976529" w:rsidP="00976529">
      <w:pPr>
        <w:tabs>
          <w:tab w:val="left" w:pos="1701"/>
        </w:tabs>
        <w:suppressAutoHyphens/>
        <w:spacing w:after="140"/>
        <w:ind w:left="1264" w:right="1264"/>
        <w:rPr>
          <w:rFonts w:eastAsia="黑体"/>
          <w:kern w:val="0"/>
          <w:szCs w:val="21"/>
          <w:lang w:val="en-GB"/>
        </w:rPr>
      </w:pPr>
      <w:r w:rsidRPr="00976529">
        <w:rPr>
          <w:kern w:val="0"/>
          <w:szCs w:val="21"/>
          <w:lang w:val="en-GB"/>
        </w:rPr>
        <w:tab/>
        <w:t>(d)</w:t>
      </w:r>
      <w:r w:rsidRPr="00976529">
        <w:rPr>
          <w:kern w:val="0"/>
          <w:szCs w:val="21"/>
          <w:lang w:val="en-GB"/>
        </w:rPr>
        <w:tab/>
      </w:r>
      <w:r w:rsidRPr="00976529">
        <w:rPr>
          <w:rFonts w:eastAsia="黑体"/>
          <w:kern w:val="0"/>
          <w:szCs w:val="21"/>
          <w:lang w:val="en-GB"/>
        </w:rPr>
        <w:t>加强措施，预防和监测社交媒体上针对妇女和女童的仇恨言论，具体做法是确保有效执行与仇恨言论有关的刑事制裁，并重点关注属于少数族裔的妇女和其他少数族裔群体。</w:t>
      </w:r>
    </w:p>
    <w:p w14:paraId="72B2185E"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基于性别的暴力侵害妇女行为</w:t>
      </w:r>
    </w:p>
    <w:p w14:paraId="355DD0C0"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23.</w:t>
      </w:r>
      <w:r w:rsidRPr="00976529">
        <w:rPr>
          <w:kern w:val="0"/>
          <w:szCs w:val="21"/>
          <w:lang w:val="en-GB"/>
        </w:rPr>
        <w:tab/>
      </w:r>
      <w:r w:rsidRPr="00976529">
        <w:rPr>
          <w:kern w:val="0"/>
          <w:szCs w:val="21"/>
          <w:lang w:val="en-GB"/>
        </w:rPr>
        <w:t>委员会欢迎缔约国通过其到</w:t>
      </w:r>
      <w:r w:rsidRPr="00976529">
        <w:rPr>
          <w:kern w:val="0"/>
          <w:szCs w:val="21"/>
          <w:lang w:val="en-GB"/>
        </w:rPr>
        <w:t>2023</w:t>
      </w:r>
      <w:r w:rsidRPr="00976529">
        <w:rPr>
          <w:kern w:val="0"/>
          <w:szCs w:val="21"/>
          <w:lang w:val="en-GB"/>
        </w:rPr>
        <w:t>年执行《欧洲委员会预防和打击暴力侵害妇女行为及家庭暴力公约》</w:t>
      </w:r>
      <w:r w:rsidRPr="00976529">
        <w:rPr>
          <w:kern w:val="0"/>
          <w:szCs w:val="21"/>
          <w:lang w:val="en-GB"/>
        </w:rPr>
        <w:t>(</w:t>
      </w:r>
      <w:r w:rsidRPr="00976529">
        <w:rPr>
          <w:kern w:val="0"/>
          <w:szCs w:val="21"/>
          <w:lang w:val="en-GB"/>
        </w:rPr>
        <w:t>《伊斯坦布尔公约》</w:t>
      </w:r>
      <w:r w:rsidRPr="00976529">
        <w:rPr>
          <w:kern w:val="0"/>
          <w:szCs w:val="21"/>
          <w:lang w:val="en-GB"/>
        </w:rPr>
        <w:t>)</w:t>
      </w:r>
      <w:r w:rsidRPr="00976529">
        <w:rPr>
          <w:kern w:val="0"/>
          <w:szCs w:val="21"/>
          <w:lang w:val="en-GB"/>
        </w:rPr>
        <w:t>的行动计划。委员会还注意到，缔约国已采取措施向家庭暴力受害人提供庇护所，并且还开通了一条家庭暴力举报</w:t>
      </w:r>
      <w:bookmarkStart w:id="4" w:name="OLE_LINK1"/>
      <w:bookmarkStart w:id="5" w:name="OLE_LINK2"/>
      <w:r w:rsidRPr="00976529">
        <w:rPr>
          <w:kern w:val="0"/>
          <w:szCs w:val="21"/>
          <w:lang w:val="en-GB"/>
        </w:rPr>
        <w:t>SOS</w:t>
      </w:r>
      <w:bookmarkEnd w:id="4"/>
      <w:bookmarkEnd w:id="5"/>
      <w:r w:rsidRPr="00976529">
        <w:rPr>
          <w:kern w:val="0"/>
          <w:szCs w:val="21"/>
          <w:lang w:val="en-GB"/>
        </w:rPr>
        <w:t>热线。然而，委员会仍对以下情况感到关切：</w:t>
      </w:r>
    </w:p>
    <w:p w14:paraId="6B1E204D"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(a)</w:t>
      </w:r>
      <w:r w:rsidRPr="00976529">
        <w:rPr>
          <w:kern w:val="0"/>
          <w:szCs w:val="21"/>
          <w:lang w:val="en-GB"/>
        </w:rPr>
        <w:tab/>
      </w:r>
      <w:r w:rsidRPr="00976529">
        <w:rPr>
          <w:kern w:val="0"/>
          <w:szCs w:val="21"/>
          <w:lang w:val="en-GB"/>
        </w:rPr>
        <w:t>现行立法未承认公共和私人领域一切形式的性别暴力侵害妇女和女童行为，包括身体暴力、性暴力、心理暴力或经济暴力，并将之刑罪化，而且现行的反家庭暴力法规未作性别区分，未承认家庭暴力的具体性别化方面；</w:t>
      </w:r>
    </w:p>
    <w:p w14:paraId="7DCA1FE8"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(b)</w:t>
      </w:r>
      <w:r w:rsidRPr="00976529">
        <w:rPr>
          <w:kern w:val="0"/>
          <w:szCs w:val="21"/>
          <w:lang w:val="en-GB"/>
        </w:rPr>
        <w:tab/>
      </w:r>
      <w:r w:rsidRPr="00976529">
        <w:rPr>
          <w:kern w:val="0"/>
          <w:szCs w:val="21"/>
          <w:lang w:val="en-GB"/>
        </w:rPr>
        <w:t>根据《刑法》</w:t>
      </w:r>
      <w:r w:rsidRPr="00976529">
        <w:rPr>
          <w:kern w:val="0"/>
          <w:szCs w:val="21"/>
          <w:lang w:val="en-GB"/>
        </w:rPr>
        <w:t>(</w:t>
      </w:r>
      <w:r w:rsidRPr="00976529">
        <w:rPr>
          <w:kern w:val="0"/>
          <w:szCs w:val="21"/>
          <w:lang w:val="en-GB"/>
        </w:rPr>
        <w:t>第</w:t>
      </w:r>
      <w:r w:rsidRPr="00976529">
        <w:rPr>
          <w:kern w:val="0"/>
          <w:szCs w:val="21"/>
          <w:lang w:val="en-GB"/>
        </w:rPr>
        <w:t>186</w:t>
      </w:r>
      <w:r w:rsidRPr="00976529">
        <w:rPr>
          <w:kern w:val="0"/>
          <w:szCs w:val="21"/>
          <w:lang w:val="en-GB"/>
        </w:rPr>
        <w:t>条</w:t>
      </w:r>
      <w:r w:rsidRPr="00976529">
        <w:rPr>
          <w:kern w:val="0"/>
          <w:szCs w:val="21"/>
          <w:lang w:val="en-GB"/>
        </w:rPr>
        <w:t>)</w:t>
      </w:r>
      <w:r w:rsidRPr="00976529">
        <w:rPr>
          <w:kern w:val="0"/>
          <w:szCs w:val="21"/>
          <w:lang w:val="en-GB"/>
        </w:rPr>
        <w:t>规定，强奸的定义不包括婚内强奸，并且将阴茎插入作为构成犯罪的要素；</w:t>
      </w:r>
    </w:p>
    <w:p w14:paraId="4E3703E3"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(c)</w:t>
      </w:r>
      <w:r w:rsidRPr="00976529">
        <w:rPr>
          <w:kern w:val="0"/>
          <w:szCs w:val="21"/>
          <w:lang w:val="en-GB"/>
        </w:rPr>
        <w:tab/>
      </w:r>
      <w:r w:rsidRPr="00976529">
        <w:rPr>
          <w:kern w:val="0"/>
          <w:szCs w:val="21"/>
          <w:lang w:val="en-GB"/>
        </w:rPr>
        <w:t>性别暴力侵害妇女和女童现象非常普遍，妇女被杀案件</w:t>
      </w:r>
      <w:r w:rsidRPr="00976529">
        <w:rPr>
          <w:kern w:val="0"/>
          <w:szCs w:val="21"/>
          <w:lang w:val="en-GB"/>
        </w:rPr>
        <w:t>(</w:t>
      </w:r>
      <w:r w:rsidRPr="00976529">
        <w:rPr>
          <w:kern w:val="0"/>
          <w:szCs w:val="21"/>
          <w:lang w:val="en-GB"/>
        </w:rPr>
        <w:t>杀害女性</w:t>
      </w:r>
      <w:r w:rsidRPr="00976529">
        <w:rPr>
          <w:kern w:val="0"/>
          <w:szCs w:val="21"/>
          <w:lang w:val="en-GB"/>
        </w:rPr>
        <w:t>)</w:t>
      </w:r>
      <w:r w:rsidRPr="00976529">
        <w:rPr>
          <w:kern w:val="0"/>
          <w:szCs w:val="21"/>
          <w:lang w:val="en-GB"/>
        </w:rPr>
        <w:t>高发；</w:t>
      </w:r>
    </w:p>
    <w:p w14:paraId="2F9CF801"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(d)</w:t>
      </w:r>
      <w:r w:rsidRPr="00976529">
        <w:rPr>
          <w:kern w:val="0"/>
          <w:szCs w:val="21"/>
          <w:lang w:val="en-GB"/>
        </w:rPr>
        <w:tab/>
      </w:r>
      <w:r w:rsidRPr="00976529">
        <w:rPr>
          <w:kern w:val="0"/>
          <w:szCs w:val="21"/>
          <w:lang w:val="en-GB"/>
        </w:rPr>
        <w:t>缺乏用以收集不同形式性别暴力侵害妇女和女童行为分类数据、包括关于犯罪人与受害人之间关系的信息的综合系统；</w:t>
      </w:r>
    </w:p>
    <w:p w14:paraId="33E2FE5A"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(e)</w:t>
      </w:r>
      <w:r w:rsidRPr="00976529">
        <w:rPr>
          <w:kern w:val="0"/>
          <w:szCs w:val="21"/>
          <w:lang w:val="en-GB"/>
        </w:rPr>
        <w:tab/>
      </w:r>
      <w:r w:rsidRPr="00976529">
        <w:rPr>
          <w:kern w:val="0"/>
          <w:szCs w:val="21"/>
          <w:lang w:val="en-GB"/>
        </w:rPr>
        <w:t>妇女在获得临时保护令方面面临障碍，包括诉讼过程中存在拖延现象且缺乏对性别问题有敏感认识的办法，以及缺乏监测临时保护令执行情况的机制；</w:t>
      </w:r>
    </w:p>
    <w:p w14:paraId="2644A12F" w14:textId="77777777"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(f)</w:t>
      </w:r>
      <w:r w:rsidRPr="00976529">
        <w:rPr>
          <w:kern w:val="0"/>
          <w:szCs w:val="21"/>
          <w:lang w:val="en-GB"/>
        </w:rPr>
        <w:tab/>
      </w:r>
      <w:r w:rsidRPr="00976529">
        <w:rPr>
          <w:kern w:val="0"/>
          <w:szCs w:val="21"/>
          <w:lang w:val="en-GB"/>
        </w:rPr>
        <w:t>尽管缔约国境内性别暴力侵害妇女和女童行为包括家庭暴力高发，但庇护所数量有限；</w:t>
      </w:r>
    </w:p>
    <w:p w14:paraId="31E83D6D" w14:textId="75EE81E3" w:rsidR="00976529" w:rsidRPr="00976529" w:rsidRDefault="00976529" w:rsidP="00976529">
      <w:pPr>
        <w:tabs>
          <w:tab w:val="left" w:pos="1701"/>
        </w:tabs>
        <w:suppressAutoHyphens/>
        <w:spacing w:after="140"/>
        <w:ind w:left="1264" w:right="1264"/>
        <w:rPr>
          <w:spacing w:val="4"/>
          <w:w w:val="103"/>
          <w:szCs w:val="21"/>
          <w:lang w:val="en-GB"/>
        </w:rPr>
      </w:pPr>
      <w:r w:rsidRPr="00976529">
        <w:rPr>
          <w:kern w:val="0"/>
          <w:szCs w:val="21"/>
          <w:lang w:val="en-GB"/>
        </w:rPr>
        <w:tab/>
        <w:t>(g)</w:t>
      </w:r>
      <w:r w:rsidRPr="00976529">
        <w:rPr>
          <w:kern w:val="0"/>
          <w:szCs w:val="21"/>
          <w:lang w:val="en-GB"/>
        </w:rPr>
        <w:tab/>
      </w:r>
      <w:r w:rsidRPr="00976529">
        <w:rPr>
          <w:kern w:val="0"/>
          <w:szCs w:val="21"/>
          <w:lang w:val="en-GB"/>
        </w:rPr>
        <w:t>妇女和女童，包括移民妇女和难民妇女，仍然无法获得性暴力受害人转介中心的服务。</w:t>
      </w:r>
    </w:p>
    <w:p w14:paraId="35893EAA"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24.</w:t>
      </w:r>
      <w:r w:rsidRPr="00976529">
        <w:rPr>
          <w:kern w:val="0"/>
          <w:szCs w:val="21"/>
          <w:lang w:val="en-GB"/>
        </w:rPr>
        <w:tab/>
      </w:r>
      <w:r w:rsidRPr="00976529">
        <w:rPr>
          <w:rFonts w:eastAsia="黑体"/>
          <w:kern w:val="0"/>
          <w:szCs w:val="21"/>
          <w:lang w:val="en-GB"/>
        </w:rPr>
        <w:t>委员会忆及其关于基于性别的暴力侵害妇女行为的第</w:t>
      </w:r>
      <w:r w:rsidRPr="00976529">
        <w:rPr>
          <w:rFonts w:eastAsia="黑体"/>
          <w:kern w:val="0"/>
          <w:szCs w:val="21"/>
          <w:lang w:val="en-GB"/>
        </w:rPr>
        <w:t>35(2017)</w:t>
      </w:r>
      <w:r w:rsidRPr="00976529">
        <w:rPr>
          <w:rFonts w:eastAsia="黑体"/>
          <w:kern w:val="0"/>
          <w:szCs w:val="21"/>
          <w:lang w:val="en-GB"/>
        </w:rPr>
        <w:t>号一般性建议，更新关于暴力侵害妇女行为的第</w:t>
      </w:r>
      <w:r w:rsidRPr="00976529">
        <w:rPr>
          <w:rFonts w:eastAsia="黑体"/>
          <w:kern w:val="0"/>
          <w:szCs w:val="21"/>
          <w:lang w:val="en-GB"/>
        </w:rPr>
        <w:t>19(1992)</w:t>
      </w:r>
      <w:r w:rsidRPr="00976529">
        <w:rPr>
          <w:rFonts w:eastAsia="黑体"/>
          <w:kern w:val="0"/>
          <w:szCs w:val="21"/>
          <w:lang w:val="en-GB"/>
        </w:rPr>
        <w:t>号一般性建议，建议缔约国：</w:t>
      </w:r>
      <w:r w:rsidRPr="00976529">
        <w:rPr>
          <w:rFonts w:eastAsia="黑体"/>
          <w:kern w:val="0"/>
          <w:szCs w:val="21"/>
          <w:lang w:val="en-GB"/>
        </w:rPr>
        <w:t xml:space="preserve"> </w:t>
      </w:r>
    </w:p>
    <w:p w14:paraId="6D35BED8" w14:textId="77777777" w:rsidR="00976529" w:rsidRPr="00976529" w:rsidRDefault="00976529" w:rsidP="00976529">
      <w:pPr>
        <w:tabs>
          <w:tab w:val="left" w:pos="1701"/>
        </w:tabs>
        <w:suppressAutoHyphens/>
        <w:spacing w:after="140"/>
        <w:ind w:left="1264" w:right="1264"/>
        <w:rPr>
          <w:rFonts w:eastAsia="黑体"/>
          <w:w w:val="103"/>
          <w:kern w:val="0"/>
          <w:szCs w:val="21"/>
          <w:lang w:val="en-GB"/>
        </w:rPr>
      </w:pPr>
      <w:r w:rsidRPr="00976529">
        <w:rPr>
          <w:kern w:val="0"/>
          <w:szCs w:val="21"/>
          <w:lang w:val="en-GB"/>
        </w:rPr>
        <w:tab/>
        <w:t>(a)</w:t>
      </w:r>
      <w:r w:rsidRPr="00976529">
        <w:rPr>
          <w:kern w:val="0"/>
          <w:szCs w:val="21"/>
          <w:lang w:val="en-GB"/>
        </w:rPr>
        <w:tab/>
      </w:r>
      <w:r w:rsidRPr="00976529">
        <w:rPr>
          <w:rFonts w:eastAsia="黑体"/>
          <w:kern w:val="0"/>
          <w:szCs w:val="21"/>
          <w:lang w:val="en-GB"/>
        </w:rPr>
        <w:t>优先颁布立法，意在消除一切形式的性别暴力行为，包括在婚姻和事实上的结合期间发生的暴力，特别是婚内强奸，以及在公共和私人生活中发生的暴</w:t>
      </w:r>
      <w:r w:rsidRPr="00976529">
        <w:rPr>
          <w:rFonts w:eastAsia="黑体"/>
          <w:kern w:val="0"/>
          <w:szCs w:val="21"/>
          <w:lang w:val="en-GB"/>
        </w:rPr>
        <w:lastRenderedPageBreak/>
        <w:t>力。缔约国应审查《预防、打击和禁止家庭暴力法》中未作性别区分的条款，并保证在执行该法的诉讼中考虑到家庭暴力的性别层面；</w:t>
      </w:r>
      <w:r w:rsidRPr="00976529">
        <w:rPr>
          <w:rFonts w:eastAsia="黑体"/>
          <w:kern w:val="0"/>
          <w:szCs w:val="21"/>
          <w:lang w:val="en-GB"/>
        </w:rPr>
        <w:t xml:space="preserve"> </w:t>
      </w:r>
    </w:p>
    <w:p w14:paraId="41E7626C" w14:textId="77777777" w:rsidR="00976529" w:rsidRPr="00976529" w:rsidRDefault="00976529" w:rsidP="00976529">
      <w:pPr>
        <w:suppressAutoHyphens/>
        <w:spacing w:after="140"/>
        <w:ind w:left="1264" w:right="1264" w:firstLineChars="200" w:firstLine="420"/>
        <w:rPr>
          <w:rFonts w:eastAsia="黑体"/>
          <w:w w:val="103"/>
          <w:kern w:val="0"/>
          <w:szCs w:val="21"/>
          <w:lang w:val="en-GB"/>
        </w:rPr>
      </w:pPr>
      <w:r w:rsidRPr="00976529">
        <w:rPr>
          <w:kern w:val="0"/>
          <w:szCs w:val="21"/>
          <w:lang w:val="en-GB"/>
        </w:rPr>
        <w:t>(b)</w:t>
      </w:r>
      <w:r w:rsidRPr="00976529">
        <w:rPr>
          <w:rFonts w:eastAsia="黑体"/>
          <w:kern w:val="0"/>
          <w:szCs w:val="21"/>
          <w:lang w:val="en-GB"/>
        </w:rPr>
        <w:tab/>
      </w:r>
      <w:r w:rsidRPr="00976529">
        <w:rPr>
          <w:rFonts w:eastAsia="黑体"/>
          <w:kern w:val="0"/>
          <w:szCs w:val="21"/>
          <w:lang w:val="en-GB"/>
        </w:rPr>
        <w:t>确保反家庭暴力国家协调机构拥有处理一切形式性别暴力侵害妇女行为的任务授权，并确保该机构采取措施查明和打击家庭暴力的具体性别方面；</w:t>
      </w:r>
    </w:p>
    <w:p w14:paraId="64B7B01C" w14:textId="77777777" w:rsidR="00976529" w:rsidRPr="00976529" w:rsidRDefault="00976529" w:rsidP="00976529">
      <w:pPr>
        <w:suppressAutoHyphens/>
        <w:spacing w:after="140"/>
        <w:ind w:left="1264" w:right="1264" w:firstLineChars="200" w:firstLine="420"/>
        <w:rPr>
          <w:rFonts w:eastAsia="黑体"/>
          <w:w w:val="103"/>
          <w:kern w:val="0"/>
          <w:szCs w:val="21"/>
          <w:lang w:val="en-GB"/>
        </w:rPr>
      </w:pPr>
      <w:r w:rsidRPr="00976529">
        <w:rPr>
          <w:kern w:val="0"/>
          <w:szCs w:val="21"/>
          <w:lang w:val="en-GB"/>
        </w:rPr>
        <w:t>(c)</w:t>
      </w:r>
      <w:r w:rsidRPr="00976529">
        <w:rPr>
          <w:kern w:val="0"/>
          <w:szCs w:val="21"/>
          <w:lang w:val="en-GB"/>
        </w:rPr>
        <w:tab/>
      </w:r>
      <w:r w:rsidRPr="00976529">
        <w:rPr>
          <w:rFonts w:eastAsia="黑体"/>
          <w:kern w:val="0"/>
          <w:szCs w:val="21"/>
          <w:lang w:val="en-GB"/>
        </w:rPr>
        <w:t>修正《刑法》，以确保强奸及其他性犯罪的定义建立在未经同意这一要素之上并废除阴茎插入才可确定犯罪这一要素；</w:t>
      </w:r>
      <w:r w:rsidRPr="00976529">
        <w:rPr>
          <w:rFonts w:eastAsia="黑体"/>
          <w:kern w:val="0"/>
          <w:szCs w:val="21"/>
          <w:lang w:val="en-GB"/>
        </w:rPr>
        <w:t xml:space="preserve"> </w:t>
      </w:r>
    </w:p>
    <w:p w14:paraId="75EC0B12" w14:textId="77777777" w:rsidR="00976529" w:rsidRPr="00976529" w:rsidRDefault="00976529" w:rsidP="00976529">
      <w:pPr>
        <w:suppressAutoHyphens/>
        <w:spacing w:after="140"/>
        <w:ind w:left="1264" w:right="1264" w:firstLineChars="200" w:firstLine="420"/>
        <w:rPr>
          <w:rFonts w:eastAsia="黑体"/>
          <w:w w:val="103"/>
          <w:kern w:val="0"/>
          <w:szCs w:val="21"/>
          <w:lang w:val="en-GB"/>
        </w:rPr>
      </w:pPr>
      <w:r w:rsidRPr="00976529">
        <w:rPr>
          <w:kern w:val="0"/>
          <w:szCs w:val="21"/>
          <w:lang w:val="en-GB"/>
        </w:rPr>
        <w:t>(d)</w:t>
      </w:r>
      <w:r w:rsidRPr="00976529">
        <w:rPr>
          <w:kern w:val="0"/>
          <w:szCs w:val="21"/>
          <w:lang w:val="en-GB"/>
        </w:rPr>
        <w:tab/>
      </w:r>
      <w:r w:rsidRPr="00976529">
        <w:rPr>
          <w:rFonts w:eastAsia="黑体"/>
          <w:kern w:val="0"/>
          <w:szCs w:val="21"/>
          <w:lang w:val="en-GB"/>
        </w:rPr>
        <w:t>通过一项防止一切形式性别暴力侵害妇女行为的综合战略，解决性别暴力行为的根本原因，以及残疾妇女、卖淫妇女和被拘留妇女受侵害风险高的情况；</w:t>
      </w:r>
      <w:r w:rsidRPr="00976529">
        <w:rPr>
          <w:rFonts w:eastAsia="黑体"/>
          <w:kern w:val="0"/>
          <w:szCs w:val="21"/>
          <w:lang w:val="en-GB"/>
        </w:rPr>
        <w:t xml:space="preserve"> </w:t>
      </w:r>
    </w:p>
    <w:p w14:paraId="7B7196C4" w14:textId="77777777" w:rsidR="00976529" w:rsidRPr="00976529" w:rsidRDefault="00976529" w:rsidP="00976529">
      <w:pPr>
        <w:suppressAutoHyphens/>
        <w:spacing w:after="140"/>
        <w:ind w:left="1264" w:right="1264" w:firstLineChars="200" w:firstLine="420"/>
        <w:rPr>
          <w:rFonts w:eastAsia="黑体"/>
          <w:w w:val="103"/>
          <w:kern w:val="0"/>
          <w:szCs w:val="21"/>
          <w:lang w:val="en-GB"/>
        </w:rPr>
      </w:pPr>
      <w:r w:rsidRPr="00976529">
        <w:rPr>
          <w:kern w:val="0"/>
          <w:szCs w:val="21"/>
          <w:lang w:val="en-GB"/>
        </w:rPr>
        <w:t>(e)</w:t>
      </w:r>
      <w:r w:rsidRPr="00976529">
        <w:rPr>
          <w:kern w:val="0"/>
          <w:szCs w:val="21"/>
          <w:lang w:val="en-GB"/>
        </w:rPr>
        <w:tab/>
      </w:r>
      <w:r w:rsidRPr="00976529">
        <w:rPr>
          <w:rFonts w:eastAsia="黑体"/>
          <w:kern w:val="0"/>
          <w:szCs w:val="21"/>
          <w:lang w:val="en-GB"/>
        </w:rPr>
        <w:t>系统地收集关于向法院提交的性别暴力侵害妇女和歧视妇女案件和关于临时保护令数量的分类数据，并在下一次定期报告中纳入这些数据；</w:t>
      </w:r>
      <w:r w:rsidRPr="00976529">
        <w:rPr>
          <w:rFonts w:eastAsia="黑体"/>
          <w:kern w:val="0"/>
          <w:szCs w:val="21"/>
          <w:lang w:val="en-GB"/>
        </w:rPr>
        <w:t xml:space="preserve"> </w:t>
      </w:r>
    </w:p>
    <w:p w14:paraId="4FB1C654" w14:textId="77777777" w:rsidR="00976529" w:rsidRPr="00976529" w:rsidRDefault="00976529" w:rsidP="00976529">
      <w:pPr>
        <w:suppressAutoHyphens/>
        <w:spacing w:after="140"/>
        <w:ind w:left="1264" w:right="1264" w:firstLineChars="200" w:firstLine="420"/>
        <w:rPr>
          <w:rFonts w:eastAsia="黑体"/>
          <w:w w:val="103"/>
          <w:kern w:val="0"/>
          <w:szCs w:val="21"/>
          <w:lang w:val="en-GB"/>
        </w:rPr>
      </w:pPr>
      <w:r w:rsidRPr="00976529">
        <w:rPr>
          <w:kern w:val="0"/>
          <w:szCs w:val="21"/>
          <w:lang w:val="en-GB"/>
        </w:rPr>
        <w:t>(f)</w:t>
      </w:r>
      <w:r w:rsidRPr="00976529">
        <w:rPr>
          <w:kern w:val="0"/>
          <w:szCs w:val="21"/>
          <w:lang w:val="en-GB"/>
        </w:rPr>
        <w:tab/>
      </w:r>
      <w:r w:rsidRPr="00976529">
        <w:rPr>
          <w:rFonts w:eastAsia="黑体"/>
          <w:kern w:val="0"/>
          <w:szCs w:val="21"/>
          <w:lang w:val="en-GB"/>
        </w:rPr>
        <w:t>保证在性别暴力侵害妇女案件诉讼中提供免费法律援助，特别是与临时保护令有关的法律援助，防止污名化和减轻申请保护令的受害者的举证责任，保证警方和法院执行这些保护令，并确保负责机构之间协调行事；</w:t>
      </w:r>
    </w:p>
    <w:p w14:paraId="7212585C" w14:textId="77777777" w:rsidR="00976529" w:rsidRPr="00976529" w:rsidRDefault="00976529" w:rsidP="00976529">
      <w:pPr>
        <w:suppressAutoHyphens/>
        <w:spacing w:after="140"/>
        <w:ind w:left="1264" w:right="1264" w:firstLineChars="200" w:firstLine="420"/>
        <w:rPr>
          <w:rFonts w:eastAsia="黑体"/>
          <w:w w:val="103"/>
          <w:kern w:val="0"/>
          <w:szCs w:val="21"/>
          <w:lang w:val="en-GB"/>
        </w:rPr>
      </w:pPr>
      <w:r w:rsidRPr="00976529">
        <w:rPr>
          <w:kern w:val="0"/>
          <w:szCs w:val="21"/>
          <w:lang w:val="en-GB"/>
        </w:rPr>
        <w:t>(g)</w:t>
      </w:r>
      <w:r w:rsidRPr="00976529">
        <w:rPr>
          <w:kern w:val="0"/>
          <w:szCs w:val="21"/>
          <w:lang w:val="en-GB"/>
        </w:rPr>
        <w:tab/>
      </w:r>
      <w:r w:rsidRPr="00976529">
        <w:rPr>
          <w:rFonts w:eastAsia="黑体"/>
          <w:kern w:val="0"/>
          <w:szCs w:val="21"/>
          <w:lang w:val="en-GB"/>
        </w:rPr>
        <w:t>增加性别暴力受害妇女庇护所的数量，确保在合理距离内为这些妇女提供庇护所，在缔约国各地提供咨询和康复服务，并确保性别暴力受害妇女和女童能够充分且毫无障碍地获得医疗和心理支助。</w:t>
      </w:r>
    </w:p>
    <w:p w14:paraId="44D4A514"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贩运人口和利用妇女卖淫意图营利</w:t>
      </w:r>
    </w:p>
    <w:p w14:paraId="2CCDBA39"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25.</w:t>
      </w:r>
      <w:r w:rsidRPr="00976529">
        <w:rPr>
          <w:kern w:val="0"/>
          <w:szCs w:val="21"/>
          <w:lang w:val="en-GB"/>
        </w:rPr>
        <w:tab/>
      </w:r>
      <w:r w:rsidRPr="00976529">
        <w:rPr>
          <w:kern w:val="0"/>
          <w:szCs w:val="21"/>
          <w:lang w:val="en-GB"/>
        </w:rPr>
        <w:t>委员会赞赏缔约国出台打击贩运人口措施、包括打击人口贩运和非法移民股的工作、推行国家贩运人口受害人转介机制，并建立公共主管部门和民间社会组织流动小组。然而，委员会仍关切地注意到：</w:t>
      </w:r>
      <w:r w:rsidRPr="00976529">
        <w:rPr>
          <w:kern w:val="0"/>
          <w:szCs w:val="21"/>
          <w:lang w:val="en-GB"/>
        </w:rPr>
        <w:t xml:space="preserve"> </w:t>
      </w:r>
    </w:p>
    <w:p w14:paraId="6B6DDAE5"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(a)</w:t>
      </w:r>
      <w:r w:rsidRPr="00976529">
        <w:rPr>
          <w:kern w:val="0"/>
          <w:szCs w:val="21"/>
          <w:lang w:val="en-GB"/>
        </w:rPr>
        <w:tab/>
      </w:r>
      <w:r w:rsidRPr="00976529">
        <w:rPr>
          <w:kern w:val="0"/>
          <w:szCs w:val="21"/>
          <w:lang w:val="en-GB"/>
        </w:rPr>
        <w:t>缔约国是以性剥削和强迫劳动为目的而贩运妇女和女童活动的过境国和目的地国；</w:t>
      </w:r>
    </w:p>
    <w:p w14:paraId="70737A40"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(b)</w:t>
      </w:r>
      <w:r w:rsidRPr="00976529">
        <w:rPr>
          <w:kern w:val="0"/>
          <w:szCs w:val="21"/>
          <w:lang w:val="en-GB"/>
        </w:rPr>
        <w:tab/>
      </w:r>
      <w:r w:rsidRPr="00976529">
        <w:rPr>
          <w:kern w:val="0"/>
          <w:szCs w:val="21"/>
          <w:lang w:val="en-GB"/>
        </w:rPr>
        <w:t>已查明并获得转介服务的贩运人口受害妇女和女童人数较少；</w:t>
      </w:r>
    </w:p>
    <w:p w14:paraId="1925DB38"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(c)</w:t>
      </w:r>
      <w:r w:rsidRPr="00976529">
        <w:rPr>
          <w:kern w:val="0"/>
          <w:szCs w:val="21"/>
          <w:lang w:val="en-GB"/>
        </w:rPr>
        <w:tab/>
      </w:r>
      <w:r w:rsidRPr="00976529">
        <w:rPr>
          <w:kern w:val="0"/>
          <w:szCs w:val="21"/>
          <w:lang w:val="en-GB"/>
        </w:rPr>
        <w:t>未提供资料说明针对贩运人口受害妇女和女童的康复和重返社会措施，包括心理援助和庇护所；</w:t>
      </w:r>
    </w:p>
    <w:p w14:paraId="5C57B175"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(d)</w:t>
      </w:r>
      <w:r w:rsidRPr="00976529">
        <w:rPr>
          <w:kern w:val="0"/>
          <w:szCs w:val="21"/>
          <w:lang w:val="en-GB"/>
        </w:rPr>
        <w:tab/>
      </w:r>
      <w:r w:rsidRPr="00976529">
        <w:rPr>
          <w:kern w:val="0"/>
          <w:szCs w:val="21"/>
          <w:lang w:val="en-GB"/>
        </w:rPr>
        <w:t>对贩运人口的犯罪人，包括在强迫劳动情况下，未予以起诉和定罪。</w:t>
      </w:r>
      <w:r w:rsidRPr="00976529">
        <w:rPr>
          <w:kern w:val="0"/>
          <w:szCs w:val="21"/>
          <w:lang w:val="en-GB"/>
        </w:rPr>
        <w:t xml:space="preserve"> </w:t>
      </w:r>
    </w:p>
    <w:p w14:paraId="2B3FC599"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26.</w:t>
      </w:r>
      <w:r w:rsidRPr="00976529">
        <w:rPr>
          <w:kern w:val="0"/>
          <w:szCs w:val="21"/>
          <w:lang w:val="en-GB"/>
        </w:rPr>
        <w:tab/>
      </w:r>
      <w:r w:rsidRPr="00976529">
        <w:rPr>
          <w:rFonts w:eastAsia="黑体"/>
          <w:kern w:val="0"/>
          <w:szCs w:val="21"/>
          <w:lang w:val="en-GB"/>
        </w:rPr>
        <w:t>委员会建议缔约国：</w:t>
      </w:r>
    </w:p>
    <w:p w14:paraId="488C4E3B"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(a)</w:t>
      </w:r>
      <w:r w:rsidRPr="00976529">
        <w:rPr>
          <w:kern w:val="0"/>
          <w:szCs w:val="21"/>
          <w:lang w:val="en-GB"/>
        </w:rPr>
        <w:tab/>
      </w:r>
      <w:r w:rsidRPr="00976529">
        <w:rPr>
          <w:rFonts w:eastAsia="黑体"/>
          <w:bCs/>
          <w:kern w:val="0"/>
          <w:szCs w:val="21"/>
          <w:lang w:val="en-GB"/>
        </w:rPr>
        <w:t>确保有效执行打击贩运人口法，包括通过就对该法适用对性别问题有敏感认识，对法官、检察官、边防警察、移民主管部门和其他执法官员开展强制性培训；</w:t>
      </w:r>
    </w:p>
    <w:p w14:paraId="49A20A7F"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(b)</w:t>
      </w:r>
      <w:r w:rsidRPr="00976529">
        <w:rPr>
          <w:kern w:val="0"/>
          <w:szCs w:val="21"/>
          <w:lang w:val="en-GB"/>
        </w:rPr>
        <w:tab/>
      </w:r>
      <w:r w:rsidRPr="00976529">
        <w:rPr>
          <w:rFonts w:eastAsia="黑体"/>
          <w:kern w:val="0"/>
          <w:szCs w:val="21"/>
          <w:lang w:val="en-GB"/>
        </w:rPr>
        <w:t>划拨适当的人力、技术和财政资源，以便执行《</w:t>
      </w:r>
      <w:r w:rsidRPr="00976529">
        <w:rPr>
          <w:rFonts w:eastAsia="黑体"/>
          <w:kern w:val="0"/>
          <w:szCs w:val="21"/>
          <w:lang w:val="en-GB"/>
        </w:rPr>
        <w:t>2017-2020</w:t>
      </w:r>
      <w:r w:rsidRPr="00976529">
        <w:rPr>
          <w:rFonts w:eastAsia="黑体"/>
          <w:kern w:val="0"/>
          <w:szCs w:val="21"/>
          <w:lang w:val="en-GB"/>
        </w:rPr>
        <w:t>年打击贩运人口和非法移民国家战略和国家行动计划》，并评估执行《战略和行动计划》的影响；</w:t>
      </w:r>
    </w:p>
    <w:p w14:paraId="6879748A" w14:textId="77777777" w:rsidR="00976529" w:rsidRPr="00976529" w:rsidRDefault="00976529" w:rsidP="00976529">
      <w:pPr>
        <w:suppressAutoHyphens/>
        <w:spacing w:after="140"/>
        <w:ind w:left="1264" w:right="1264" w:firstLineChars="200" w:firstLine="420"/>
        <w:rPr>
          <w:bCs/>
          <w:kern w:val="0"/>
          <w:szCs w:val="21"/>
          <w:lang w:val="en-GB"/>
        </w:rPr>
      </w:pPr>
      <w:r w:rsidRPr="00976529">
        <w:rPr>
          <w:kern w:val="0"/>
          <w:szCs w:val="21"/>
          <w:lang w:val="en-GB"/>
        </w:rPr>
        <w:lastRenderedPageBreak/>
        <w:t>(c)</w:t>
      </w:r>
      <w:r w:rsidRPr="00976529">
        <w:rPr>
          <w:kern w:val="0"/>
          <w:szCs w:val="21"/>
          <w:lang w:val="en-GB"/>
        </w:rPr>
        <w:tab/>
      </w:r>
      <w:r w:rsidRPr="00976529">
        <w:rPr>
          <w:rFonts w:eastAsia="黑体"/>
          <w:kern w:val="0"/>
          <w:szCs w:val="21"/>
          <w:lang w:val="en-GB"/>
        </w:rPr>
        <w:t>扩大查明贩运人口活动流动小组的覆盖面，制定更多关于查明和转介受害人的战略，并加速推行贩运受害人恢复原状和补偿机制；</w:t>
      </w:r>
    </w:p>
    <w:p w14:paraId="1678BA23"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(d)</w:t>
      </w:r>
      <w:r w:rsidRPr="00976529">
        <w:rPr>
          <w:kern w:val="0"/>
          <w:szCs w:val="21"/>
          <w:lang w:val="en-GB"/>
        </w:rPr>
        <w:tab/>
      </w:r>
      <w:r w:rsidRPr="00976529">
        <w:rPr>
          <w:rFonts w:eastAsia="黑体"/>
          <w:kern w:val="0"/>
          <w:szCs w:val="21"/>
          <w:lang w:val="en-GB"/>
        </w:rPr>
        <w:t>有效调查和起诉所有贩运人口案件，特别是贩运妇女和女童案件，并确保贩运相关罪行的犯罪人受到与其罪行情节相称的判决处罚；</w:t>
      </w:r>
      <w:r w:rsidRPr="00976529">
        <w:rPr>
          <w:rFonts w:eastAsia="黑体"/>
          <w:kern w:val="0"/>
          <w:szCs w:val="21"/>
          <w:lang w:val="en-GB"/>
        </w:rPr>
        <w:t xml:space="preserve"> </w:t>
      </w:r>
    </w:p>
    <w:p w14:paraId="308988B0"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(e)</w:t>
      </w:r>
      <w:r w:rsidRPr="00976529">
        <w:rPr>
          <w:kern w:val="0"/>
          <w:szCs w:val="21"/>
          <w:lang w:val="en-GB"/>
        </w:rPr>
        <w:tab/>
      </w:r>
      <w:r w:rsidRPr="00976529">
        <w:rPr>
          <w:rFonts w:eastAsia="黑体"/>
          <w:kern w:val="0"/>
          <w:szCs w:val="21"/>
          <w:lang w:val="en-GB"/>
        </w:rPr>
        <w:t>加强检察官办公室和刑事调查局打击贩运人口和偷运移民股的人力、技术和财政资源。</w:t>
      </w:r>
    </w:p>
    <w:p w14:paraId="274D95B7"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27.</w:t>
      </w:r>
      <w:r w:rsidRPr="00976529">
        <w:rPr>
          <w:kern w:val="0"/>
          <w:szCs w:val="21"/>
          <w:lang w:val="en-GB"/>
        </w:rPr>
        <w:tab/>
      </w:r>
      <w:r w:rsidRPr="00976529">
        <w:rPr>
          <w:kern w:val="0"/>
          <w:szCs w:val="21"/>
          <w:lang w:val="en-GB"/>
        </w:rPr>
        <w:t>委员会关切地注意到，资料显示，该国存在性别暴力侵害卖淫妇女的情况，例如身体或言语暴力、骚扰、虐待和警方任意拘留。委员会还关切地注意到，卖淫妇女在求助暴力受害人庇护所方面面临阻碍，而且获得保健的机会有限。委员会还对该国未针对希望脱离卖淫业的妇女提供退出方案感到关切。</w:t>
      </w:r>
      <w:r w:rsidRPr="00976529">
        <w:rPr>
          <w:kern w:val="0"/>
          <w:szCs w:val="21"/>
          <w:lang w:val="en-GB"/>
        </w:rPr>
        <w:t xml:space="preserve"> </w:t>
      </w:r>
    </w:p>
    <w:p w14:paraId="667555C9"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28.</w:t>
      </w:r>
      <w:r w:rsidRPr="00976529">
        <w:rPr>
          <w:kern w:val="0"/>
          <w:szCs w:val="21"/>
          <w:lang w:val="en-GB"/>
        </w:rPr>
        <w:tab/>
      </w:r>
      <w:r w:rsidRPr="00976529">
        <w:rPr>
          <w:rFonts w:eastAsia="黑体"/>
          <w:kern w:val="0"/>
          <w:szCs w:val="21"/>
          <w:lang w:val="en-GB"/>
        </w:rPr>
        <w:t>委员会建议缔约国：</w:t>
      </w:r>
    </w:p>
    <w:p w14:paraId="3E68E4B9"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(a)</w:t>
      </w:r>
      <w:r w:rsidRPr="00976529">
        <w:rPr>
          <w:kern w:val="0"/>
          <w:szCs w:val="21"/>
          <w:lang w:val="en-GB"/>
        </w:rPr>
        <w:tab/>
      </w:r>
      <w:r w:rsidRPr="00976529">
        <w:rPr>
          <w:rFonts w:eastAsia="黑体"/>
          <w:kern w:val="0"/>
          <w:szCs w:val="21"/>
          <w:lang w:val="en-GB"/>
        </w:rPr>
        <w:t>打击暴力侵害卖淫妇女现象，并采取措施预防、调查、起诉和适当惩治暴力侵害卖淫妇女行为；</w:t>
      </w:r>
    </w:p>
    <w:p w14:paraId="591B6BD7"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(b)</w:t>
      </w:r>
      <w:r w:rsidRPr="00976529">
        <w:rPr>
          <w:kern w:val="0"/>
          <w:szCs w:val="21"/>
          <w:lang w:val="en-GB"/>
        </w:rPr>
        <w:tab/>
      </w:r>
      <w:r w:rsidRPr="00976529">
        <w:rPr>
          <w:rFonts w:eastAsia="黑体"/>
          <w:kern w:val="0"/>
          <w:szCs w:val="21"/>
          <w:lang w:val="en-GB"/>
        </w:rPr>
        <w:t>确保卖淫妇女能够获得保健和社会保护；为妇女增加创收机会，并为希望脱离卖淫业的妇女提供退出方案。</w:t>
      </w:r>
    </w:p>
    <w:p w14:paraId="0C0500C2"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参与政治和公共生活</w:t>
      </w:r>
    </w:p>
    <w:p w14:paraId="36FACA4D"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29.</w:t>
      </w:r>
      <w:r w:rsidRPr="00976529">
        <w:rPr>
          <w:rFonts w:eastAsia="黑体"/>
          <w:kern w:val="0"/>
          <w:szCs w:val="21"/>
          <w:lang w:val="en-GB"/>
        </w:rPr>
        <w:tab/>
      </w:r>
      <w:r w:rsidRPr="00976529">
        <w:rPr>
          <w:kern w:val="0"/>
          <w:szCs w:val="21"/>
          <w:lang w:val="en-GB"/>
        </w:rPr>
        <w:t>委员会对以下情况感到关切：</w:t>
      </w:r>
    </w:p>
    <w:p w14:paraId="4E2FABD0"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w:t>
      </w:r>
      <w:r w:rsidRPr="00976529">
        <w:rPr>
          <w:kern w:val="0"/>
          <w:szCs w:val="21"/>
        </w:rPr>
        <w:t>a</w:t>
      </w:r>
      <w:r w:rsidRPr="00976529">
        <w:rPr>
          <w:kern w:val="0"/>
          <w:szCs w:val="21"/>
          <w:lang w:val="en-GB"/>
        </w:rPr>
        <w:t>)</w:t>
      </w:r>
      <w:r w:rsidRPr="00976529">
        <w:rPr>
          <w:kern w:val="0"/>
          <w:szCs w:val="21"/>
          <w:lang w:val="en-GB"/>
        </w:rPr>
        <w:tab/>
      </w:r>
      <w:r w:rsidRPr="00976529">
        <w:rPr>
          <w:kern w:val="0"/>
          <w:szCs w:val="21"/>
          <w:lang w:val="en-GB"/>
        </w:rPr>
        <w:t>国民议会、市议会、内阁、市长职位以及外交部门和司法机关决策职位中的妇女人数依然不足；</w:t>
      </w:r>
      <w:r w:rsidRPr="00976529">
        <w:rPr>
          <w:kern w:val="0"/>
          <w:szCs w:val="21"/>
          <w:lang w:val="en-GB"/>
        </w:rPr>
        <w:t xml:space="preserve"> </w:t>
      </w:r>
    </w:p>
    <w:p w14:paraId="15DF1B1D"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(b)</w:t>
      </w:r>
      <w:r w:rsidRPr="00976529">
        <w:rPr>
          <w:kern w:val="0"/>
          <w:szCs w:val="21"/>
          <w:lang w:val="en-GB"/>
        </w:rPr>
        <w:tab/>
      </w:r>
      <w:r w:rsidRPr="00976529">
        <w:rPr>
          <w:kern w:val="0"/>
          <w:szCs w:val="21"/>
          <w:lang w:val="en-GB"/>
        </w:rPr>
        <w:t>缺乏旨在确保罗姆族妇女、农村妇女、残疾妇女参与生活所有领域以及在公共和私营组织担任决策职位并参与决策进程的方案和战略；</w:t>
      </w:r>
      <w:r w:rsidRPr="00976529">
        <w:rPr>
          <w:kern w:val="0"/>
          <w:szCs w:val="21"/>
          <w:lang w:val="en-GB"/>
        </w:rPr>
        <w:t xml:space="preserve"> </w:t>
      </w:r>
    </w:p>
    <w:p w14:paraId="2B1FE521"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(c)</w:t>
      </w:r>
      <w:r w:rsidRPr="00976529">
        <w:rPr>
          <w:kern w:val="0"/>
          <w:szCs w:val="21"/>
          <w:lang w:val="en-GB"/>
        </w:rPr>
        <w:tab/>
      </w:r>
      <w:r w:rsidRPr="00976529">
        <w:rPr>
          <w:kern w:val="0"/>
          <w:szCs w:val="21"/>
          <w:lang w:val="en-GB"/>
        </w:rPr>
        <w:t>未系统地收集数据以监测为增加妇女在政治和公共生活中的代表性所采取努力的进展情况。</w:t>
      </w:r>
    </w:p>
    <w:p w14:paraId="01A5E24F"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30.</w:t>
      </w:r>
      <w:r w:rsidRPr="00976529">
        <w:rPr>
          <w:kern w:val="0"/>
          <w:szCs w:val="21"/>
          <w:lang w:val="en-GB"/>
        </w:rPr>
        <w:tab/>
      </w:r>
      <w:r w:rsidRPr="00976529">
        <w:rPr>
          <w:rFonts w:eastAsia="黑体"/>
          <w:kern w:val="0"/>
          <w:szCs w:val="21"/>
          <w:lang w:val="en-GB"/>
        </w:rPr>
        <w:t>委员会建议缔约国：</w:t>
      </w:r>
      <w:r w:rsidRPr="00976529">
        <w:rPr>
          <w:rFonts w:eastAsia="黑体"/>
          <w:kern w:val="0"/>
          <w:szCs w:val="21"/>
          <w:lang w:val="en-GB"/>
        </w:rPr>
        <w:t xml:space="preserve"> </w:t>
      </w:r>
    </w:p>
    <w:p w14:paraId="53E79078"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(a)</w:t>
      </w:r>
      <w:r w:rsidRPr="00976529">
        <w:rPr>
          <w:kern w:val="0"/>
          <w:szCs w:val="21"/>
          <w:lang w:val="en-GB"/>
        </w:rPr>
        <w:tab/>
      </w:r>
      <w:r w:rsidRPr="00976529">
        <w:rPr>
          <w:rFonts w:eastAsia="黑体"/>
          <w:kern w:val="0"/>
          <w:szCs w:val="21"/>
          <w:lang w:val="en-GB"/>
        </w:rPr>
        <w:t>在选举法中更多地使用配额制，使之涵盖地方一级的市长选举；</w:t>
      </w:r>
    </w:p>
    <w:p w14:paraId="759E2608"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(b)</w:t>
      </w:r>
      <w:r w:rsidRPr="00976529">
        <w:rPr>
          <w:kern w:val="0"/>
          <w:szCs w:val="21"/>
          <w:lang w:val="en-GB"/>
        </w:rPr>
        <w:tab/>
      </w:r>
      <w:r w:rsidRPr="00976529">
        <w:rPr>
          <w:rFonts w:eastAsia="黑体"/>
          <w:kern w:val="0"/>
          <w:szCs w:val="21"/>
          <w:lang w:val="en-GB"/>
        </w:rPr>
        <w:t>采取针对性措施，包括性别均等制度等暂行特别措施，以加速征聘和任命妇女在包括外交部门在内的公共行政部门担任决策职位；</w:t>
      </w:r>
    </w:p>
    <w:p w14:paraId="4F25EF6D"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(c)</w:t>
      </w:r>
      <w:r w:rsidRPr="00976529">
        <w:rPr>
          <w:kern w:val="0"/>
          <w:szCs w:val="21"/>
          <w:lang w:val="en-GB"/>
        </w:rPr>
        <w:tab/>
      </w:r>
      <w:r w:rsidRPr="00976529">
        <w:rPr>
          <w:rFonts w:eastAsia="黑体"/>
          <w:kern w:val="0"/>
          <w:szCs w:val="21"/>
          <w:lang w:val="en-GB"/>
        </w:rPr>
        <w:t>通过便利和促进妇女参与政治和公共生活的战略和方案，特别是针对属于弱势群体的妇女，做法包括为妇女提供有关领导力、造势和选区建设的培训，为她们成为候选人铺路；</w:t>
      </w:r>
    </w:p>
    <w:p w14:paraId="7D5EFF70"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(d)</w:t>
      </w:r>
      <w:r w:rsidRPr="00976529">
        <w:rPr>
          <w:kern w:val="0"/>
          <w:szCs w:val="21"/>
          <w:lang w:val="en-GB"/>
        </w:rPr>
        <w:tab/>
      </w:r>
      <w:r w:rsidRPr="00976529">
        <w:rPr>
          <w:rFonts w:eastAsia="黑体"/>
          <w:kern w:val="0"/>
          <w:szCs w:val="21"/>
          <w:lang w:val="en-GB"/>
        </w:rPr>
        <w:t>促进妇女平等参与公共和私营部门各级决策进程，特别是确保罗姆族妇女、农村妇女和残疾妇女能够在农业、林业和水资源经济部等公共机构中担任决策职位和参与决策机制；</w:t>
      </w:r>
    </w:p>
    <w:p w14:paraId="407A5988"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lastRenderedPageBreak/>
        <w:t>(e)</w:t>
      </w:r>
      <w:r w:rsidRPr="00976529">
        <w:rPr>
          <w:kern w:val="0"/>
          <w:szCs w:val="21"/>
          <w:lang w:val="en-GB"/>
        </w:rPr>
        <w:tab/>
      </w:r>
      <w:r w:rsidRPr="00976529">
        <w:rPr>
          <w:rFonts w:eastAsia="黑体"/>
          <w:kern w:val="0"/>
          <w:szCs w:val="21"/>
          <w:lang w:val="en-GB"/>
        </w:rPr>
        <w:t>系统地收集数据，以监测妇女在政治和公共生活中代表性的进展情况。</w:t>
      </w:r>
      <w:r w:rsidRPr="00976529">
        <w:rPr>
          <w:rFonts w:eastAsia="黑体"/>
          <w:kern w:val="0"/>
          <w:szCs w:val="21"/>
          <w:lang w:val="en-GB"/>
        </w:rPr>
        <w:t xml:space="preserve"> </w:t>
      </w:r>
    </w:p>
    <w:p w14:paraId="30C99B56"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国籍</w:t>
      </w:r>
    </w:p>
    <w:p w14:paraId="4158FF6B"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31.</w:t>
      </w:r>
      <w:r w:rsidRPr="00976529">
        <w:rPr>
          <w:kern w:val="0"/>
          <w:szCs w:val="21"/>
          <w:lang w:val="en-GB"/>
        </w:rPr>
        <w:tab/>
      </w:r>
      <w:r w:rsidRPr="00976529">
        <w:rPr>
          <w:kern w:val="0"/>
          <w:szCs w:val="21"/>
          <w:lang w:val="en-GB"/>
        </w:rPr>
        <w:t>委员会赞赏缔约国为促进缔约国境内出生登记所采取的措施。然而，委员会关切地注意到：</w:t>
      </w:r>
    </w:p>
    <w:p w14:paraId="0E4B8929"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(a)</w:t>
      </w:r>
      <w:r w:rsidRPr="00976529">
        <w:rPr>
          <w:kern w:val="0"/>
          <w:szCs w:val="21"/>
          <w:lang w:val="en-GB"/>
        </w:rPr>
        <w:tab/>
      </w:r>
      <w:r w:rsidRPr="00976529">
        <w:rPr>
          <w:kern w:val="0"/>
          <w:szCs w:val="21"/>
          <w:lang w:val="en-GB"/>
        </w:rPr>
        <w:t>罗姆族妇女在获取身份证件方面面临阻碍，而且罗姆族儿童普遍面临陷入无国籍状态的风险，而这导致他们被边缘化，在教育、保健和就业方面遭到事实上的排斥，并加剧他们遭到性别暴力侵害妇女行为、贩运和剥削的风险；</w:t>
      </w:r>
    </w:p>
    <w:p w14:paraId="02D9A2D8"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(b)</w:t>
      </w:r>
      <w:r w:rsidRPr="00976529">
        <w:rPr>
          <w:kern w:val="0"/>
          <w:szCs w:val="21"/>
          <w:lang w:val="en-GB"/>
        </w:rPr>
        <w:tab/>
      </w:r>
      <w:r w:rsidRPr="00976529">
        <w:rPr>
          <w:kern w:val="0"/>
          <w:szCs w:val="21"/>
          <w:lang w:val="en-GB"/>
        </w:rPr>
        <w:t>没有身份证件的罗姆族妇女在将国籍传给子女方面面临阻碍，而且罗姆人出生登记水平很低。</w:t>
      </w:r>
    </w:p>
    <w:p w14:paraId="7248EDBD"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32.</w:t>
      </w:r>
      <w:r w:rsidRPr="00976529">
        <w:rPr>
          <w:kern w:val="0"/>
          <w:szCs w:val="21"/>
          <w:lang w:val="en-GB"/>
        </w:rPr>
        <w:tab/>
      </w:r>
      <w:r w:rsidRPr="00976529">
        <w:rPr>
          <w:rFonts w:eastAsia="黑体"/>
          <w:kern w:val="0"/>
          <w:szCs w:val="21"/>
          <w:lang w:val="en-GB"/>
        </w:rPr>
        <w:t>根据关于妇女的难民地位、庇护、国籍和无国籍状态与性别相关方面的第</w:t>
      </w:r>
      <w:r w:rsidRPr="00976529">
        <w:rPr>
          <w:rFonts w:eastAsia="黑体"/>
          <w:kern w:val="0"/>
          <w:szCs w:val="21"/>
          <w:lang w:val="en-GB"/>
        </w:rPr>
        <w:t>32(2014)</w:t>
      </w:r>
      <w:r w:rsidRPr="00976529">
        <w:rPr>
          <w:rFonts w:eastAsia="黑体"/>
          <w:kern w:val="0"/>
          <w:szCs w:val="21"/>
          <w:lang w:val="en-GB"/>
        </w:rPr>
        <w:t>号一般性建议，委员会建议缔约国：</w:t>
      </w:r>
    </w:p>
    <w:p w14:paraId="72D5717B"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(a)</w:t>
      </w:r>
      <w:r w:rsidRPr="00976529">
        <w:rPr>
          <w:kern w:val="0"/>
          <w:szCs w:val="21"/>
          <w:lang w:val="en-GB"/>
        </w:rPr>
        <w:tab/>
      </w:r>
      <w:r w:rsidRPr="00976529">
        <w:rPr>
          <w:rFonts w:eastAsia="黑体"/>
          <w:kern w:val="0"/>
          <w:szCs w:val="21"/>
          <w:lang w:val="en-GB"/>
        </w:rPr>
        <w:t>收集、分析并提供关于其境内无国籍人士的统计数据并按性别分列；</w:t>
      </w:r>
    </w:p>
    <w:p w14:paraId="016F7C57"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(b)</w:t>
      </w:r>
      <w:r w:rsidRPr="00976529">
        <w:rPr>
          <w:kern w:val="0"/>
          <w:szCs w:val="21"/>
          <w:lang w:val="en-GB"/>
        </w:rPr>
        <w:tab/>
      </w:r>
      <w:r w:rsidRPr="00976529">
        <w:rPr>
          <w:rFonts w:eastAsia="黑体"/>
          <w:kern w:val="0"/>
          <w:szCs w:val="21"/>
          <w:lang w:val="en-GB"/>
        </w:rPr>
        <w:t>确保妇女和女童能够平等地获得身份证件，包括国籍证明，并采取措施加快有关签发身份证件的法律程序并降低这类法律程序的行政收费；</w:t>
      </w:r>
    </w:p>
    <w:p w14:paraId="2D01C470"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(c)</w:t>
      </w:r>
      <w:r w:rsidRPr="00976529">
        <w:rPr>
          <w:kern w:val="0"/>
          <w:szCs w:val="21"/>
          <w:lang w:val="en-GB"/>
        </w:rPr>
        <w:tab/>
      </w:r>
      <w:r w:rsidRPr="00976529">
        <w:rPr>
          <w:rFonts w:eastAsia="黑体"/>
          <w:kern w:val="0"/>
          <w:szCs w:val="21"/>
          <w:lang w:val="en-GB"/>
        </w:rPr>
        <w:t>加倍努力，确保在缔约国全国实现出生登记全覆盖，并确保公共主管部门按照有关公民身份的立法，在所有诉讼程序中维护罗姆族妇女取得、变更和保留国籍的权利；</w:t>
      </w:r>
    </w:p>
    <w:p w14:paraId="37D9C452"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(d)</w:t>
      </w:r>
      <w:r w:rsidRPr="00976529">
        <w:rPr>
          <w:kern w:val="0"/>
          <w:szCs w:val="21"/>
          <w:lang w:val="en-GB"/>
        </w:rPr>
        <w:tab/>
      </w:r>
      <w:r w:rsidRPr="00976529">
        <w:rPr>
          <w:rFonts w:eastAsia="黑体"/>
          <w:kern w:val="0"/>
          <w:szCs w:val="21"/>
          <w:lang w:val="en-GB"/>
        </w:rPr>
        <w:t>确保目前旨在提供保健、住房、就业和社会保护的机制惠及无国籍的罗姆人，特别是妇女和女童；</w:t>
      </w:r>
    </w:p>
    <w:p w14:paraId="384D55A5"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(e)</w:t>
      </w:r>
      <w:r w:rsidRPr="00976529">
        <w:rPr>
          <w:kern w:val="0"/>
          <w:szCs w:val="21"/>
          <w:lang w:val="en-GB"/>
        </w:rPr>
        <w:tab/>
      </w:r>
      <w:r w:rsidRPr="00976529">
        <w:rPr>
          <w:rFonts w:eastAsia="黑体"/>
          <w:kern w:val="0"/>
          <w:szCs w:val="21"/>
          <w:lang w:val="en-GB"/>
        </w:rPr>
        <w:t>加入《</w:t>
      </w:r>
      <w:r w:rsidRPr="00976529">
        <w:rPr>
          <w:rFonts w:eastAsia="黑体"/>
          <w:kern w:val="0"/>
          <w:szCs w:val="21"/>
          <w:lang w:val="en-GB"/>
        </w:rPr>
        <w:t>1961</w:t>
      </w:r>
      <w:r w:rsidRPr="00976529">
        <w:rPr>
          <w:rFonts w:eastAsia="黑体"/>
          <w:kern w:val="0"/>
          <w:szCs w:val="21"/>
          <w:lang w:val="en-GB"/>
        </w:rPr>
        <w:t>年减少无国籍状态公约》；</w:t>
      </w:r>
    </w:p>
    <w:p w14:paraId="09DB60A1" w14:textId="77777777" w:rsidR="00976529" w:rsidRPr="00976529" w:rsidRDefault="00976529" w:rsidP="00976529">
      <w:pPr>
        <w:suppressAutoHyphens/>
        <w:spacing w:after="140"/>
        <w:ind w:left="1264" w:right="1264" w:firstLineChars="200" w:firstLine="420"/>
        <w:rPr>
          <w:rFonts w:eastAsia="黑体"/>
          <w:kern w:val="0"/>
          <w:szCs w:val="21"/>
          <w:lang w:val="en-GB"/>
        </w:rPr>
      </w:pPr>
      <w:r w:rsidRPr="00976529">
        <w:rPr>
          <w:kern w:val="0"/>
          <w:szCs w:val="21"/>
          <w:lang w:val="en-GB"/>
        </w:rPr>
        <w:t>(</w:t>
      </w:r>
      <w:r w:rsidRPr="00976529">
        <w:rPr>
          <w:kern w:val="0"/>
          <w:szCs w:val="21"/>
        </w:rPr>
        <w:t>f</w:t>
      </w:r>
      <w:r w:rsidRPr="00976529">
        <w:rPr>
          <w:kern w:val="0"/>
          <w:szCs w:val="21"/>
          <w:lang w:val="en-GB"/>
        </w:rPr>
        <w:t>)</w:t>
      </w:r>
      <w:r w:rsidRPr="00976529">
        <w:rPr>
          <w:kern w:val="0"/>
          <w:szCs w:val="21"/>
          <w:lang w:val="en-GB"/>
        </w:rPr>
        <w:tab/>
      </w:r>
      <w:r w:rsidRPr="00976529">
        <w:rPr>
          <w:rFonts w:eastAsia="黑体"/>
          <w:kern w:val="0"/>
          <w:szCs w:val="21"/>
          <w:lang w:val="en-GB"/>
        </w:rPr>
        <w:t>与联合国实体包括联合国难民事务高级专员合作，加速查明、减少和防止无国籍状态，并向无国籍人士，特别是无国籍的罗姆族妇女提供保护。</w:t>
      </w:r>
    </w:p>
    <w:p w14:paraId="4016B11E"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教育</w:t>
      </w:r>
    </w:p>
    <w:p w14:paraId="4195A151"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33.</w:t>
      </w:r>
      <w:r w:rsidRPr="00976529">
        <w:rPr>
          <w:kern w:val="0"/>
          <w:szCs w:val="21"/>
          <w:lang w:val="en-GB"/>
        </w:rPr>
        <w:tab/>
      </w:r>
      <w:r w:rsidRPr="00976529">
        <w:rPr>
          <w:kern w:val="0"/>
          <w:szCs w:val="21"/>
          <w:lang w:val="en-GB"/>
        </w:rPr>
        <w:t>委员会欢迎缔约国提供资料说明中等义务教育的原则以及获得认可的福利，例如免费交通、宿舍住宿和免费书籍以及有条件现金援助方案。然而，委员会关切地注意到：</w:t>
      </w:r>
    </w:p>
    <w:p w14:paraId="245A7CF7"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(a)</w:t>
      </w:r>
      <w:r w:rsidRPr="00976529">
        <w:rPr>
          <w:kern w:val="0"/>
          <w:szCs w:val="21"/>
          <w:lang w:val="en-GB"/>
        </w:rPr>
        <w:tab/>
      </w:r>
      <w:r w:rsidRPr="00976529">
        <w:rPr>
          <w:kern w:val="0"/>
          <w:szCs w:val="21"/>
          <w:lang w:val="en-GB"/>
        </w:rPr>
        <w:t>女童辍学率很高，包括在小学阶段，在这方面，农村和罗姆族妇女和女童受影响尤甚；</w:t>
      </w:r>
      <w:r w:rsidRPr="00976529">
        <w:rPr>
          <w:kern w:val="0"/>
          <w:szCs w:val="21"/>
          <w:lang w:val="en-GB"/>
        </w:rPr>
        <w:t xml:space="preserve"> </w:t>
      </w:r>
    </w:p>
    <w:p w14:paraId="3E78CFB8"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(b)</w:t>
      </w:r>
      <w:r w:rsidRPr="00976529">
        <w:rPr>
          <w:kern w:val="0"/>
          <w:szCs w:val="21"/>
          <w:lang w:val="en-GB"/>
        </w:rPr>
        <w:tab/>
      </w:r>
      <w:r w:rsidRPr="00976529">
        <w:rPr>
          <w:kern w:val="0"/>
          <w:szCs w:val="21"/>
          <w:lang w:val="en-GB"/>
        </w:rPr>
        <w:t>少数族裔女童、残疾女童、移民女童和难民女童在接受教育方面一直面临阻碍；</w:t>
      </w:r>
    </w:p>
    <w:p w14:paraId="3BC5A454"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(c)</w:t>
      </w:r>
      <w:r w:rsidRPr="00976529">
        <w:rPr>
          <w:kern w:val="0"/>
          <w:szCs w:val="21"/>
          <w:lang w:val="en-GB"/>
        </w:rPr>
        <w:tab/>
      </w:r>
      <w:r w:rsidRPr="00976529">
        <w:rPr>
          <w:kern w:val="0"/>
          <w:szCs w:val="21"/>
          <w:lang w:val="en-GB"/>
        </w:rPr>
        <w:t>据报告，教育机构中存在骚扰和虐待女童的情况；</w:t>
      </w:r>
    </w:p>
    <w:p w14:paraId="283E063B"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t>(d)</w:t>
      </w:r>
      <w:r w:rsidRPr="00976529">
        <w:rPr>
          <w:kern w:val="0"/>
          <w:szCs w:val="21"/>
          <w:lang w:val="en-GB"/>
        </w:rPr>
        <w:tab/>
      </w:r>
      <w:r w:rsidRPr="00976529">
        <w:rPr>
          <w:kern w:val="0"/>
          <w:szCs w:val="21"/>
          <w:lang w:val="en-GB"/>
        </w:rPr>
        <w:t>教育系统中一直存在歧视性性别陈规定型观念，缺乏述及性别社会关系以及重男轻女态度和歧视性陈规定型观念对性关系的影响的性教育；</w:t>
      </w:r>
    </w:p>
    <w:p w14:paraId="6E81C57F" w14:textId="77777777" w:rsidR="00976529" w:rsidRPr="00976529" w:rsidRDefault="00976529" w:rsidP="00976529">
      <w:pPr>
        <w:suppressAutoHyphens/>
        <w:spacing w:after="140"/>
        <w:ind w:left="1264" w:right="1264" w:firstLineChars="200" w:firstLine="420"/>
        <w:rPr>
          <w:kern w:val="0"/>
          <w:szCs w:val="21"/>
          <w:lang w:val="en-GB"/>
        </w:rPr>
      </w:pPr>
      <w:r w:rsidRPr="00976529">
        <w:rPr>
          <w:kern w:val="0"/>
          <w:szCs w:val="21"/>
          <w:lang w:val="en-GB"/>
        </w:rPr>
        <w:lastRenderedPageBreak/>
        <w:t>(e)</w:t>
      </w:r>
      <w:r w:rsidRPr="00976529">
        <w:rPr>
          <w:kern w:val="0"/>
          <w:szCs w:val="21"/>
          <w:lang w:val="en-GB"/>
        </w:rPr>
        <w:tab/>
      </w:r>
      <w:r w:rsidRPr="00976529">
        <w:rPr>
          <w:kern w:val="0"/>
          <w:szCs w:val="21"/>
          <w:lang w:val="en-GB"/>
        </w:rPr>
        <w:t>妇女参与高等教育的机会有限，特别是未采取措施监测和促进妇女从事科学、技术、工程和数学等非传统职业。</w:t>
      </w:r>
    </w:p>
    <w:p w14:paraId="03827E98" w14:textId="77777777" w:rsidR="00976529" w:rsidRPr="00976529" w:rsidRDefault="00976529" w:rsidP="00976529">
      <w:pPr>
        <w:suppressAutoHyphens/>
        <w:spacing w:after="140"/>
        <w:ind w:left="1264" w:right="1264"/>
        <w:rPr>
          <w:rFonts w:eastAsia="黑体"/>
          <w:spacing w:val="6"/>
          <w:kern w:val="0"/>
          <w:szCs w:val="21"/>
          <w:lang w:val="en-GB"/>
        </w:rPr>
      </w:pPr>
      <w:r w:rsidRPr="00976529">
        <w:rPr>
          <w:kern w:val="0"/>
          <w:szCs w:val="21"/>
          <w:lang w:val="en-GB"/>
        </w:rPr>
        <w:t>34.</w:t>
      </w:r>
      <w:r w:rsidRPr="00976529">
        <w:rPr>
          <w:kern w:val="0"/>
          <w:szCs w:val="21"/>
          <w:lang w:val="en-GB"/>
        </w:rPr>
        <w:tab/>
      </w:r>
      <w:r w:rsidRPr="00976529">
        <w:rPr>
          <w:rFonts w:eastAsia="黑体"/>
          <w:spacing w:val="6"/>
          <w:kern w:val="0"/>
          <w:szCs w:val="21"/>
          <w:lang w:val="en-GB"/>
        </w:rPr>
        <w:t>根据关于女童和妇女受教育权的第</w:t>
      </w:r>
      <w:r w:rsidRPr="00976529">
        <w:rPr>
          <w:rFonts w:eastAsia="黑体"/>
          <w:spacing w:val="6"/>
          <w:kern w:val="0"/>
          <w:szCs w:val="21"/>
          <w:lang w:val="en-GB"/>
        </w:rPr>
        <w:t>36(2017)</w:t>
      </w:r>
      <w:r w:rsidRPr="00976529">
        <w:rPr>
          <w:rFonts w:eastAsia="黑体"/>
          <w:spacing w:val="6"/>
          <w:kern w:val="0"/>
          <w:szCs w:val="21"/>
          <w:lang w:val="en-GB"/>
        </w:rPr>
        <w:t>号一般性建议，委员会建议缔约国：</w:t>
      </w:r>
    </w:p>
    <w:p w14:paraId="403F3E99"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(a)</w:t>
      </w:r>
      <w:r w:rsidRPr="00976529">
        <w:rPr>
          <w:kern w:val="0"/>
          <w:szCs w:val="21"/>
          <w:lang w:val="en-GB"/>
        </w:rPr>
        <w:tab/>
      </w:r>
      <w:r w:rsidRPr="00976529">
        <w:rPr>
          <w:rFonts w:eastAsia="黑体"/>
          <w:kern w:val="0"/>
          <w:szCs w:val="21"/>
          <w:lang w:val="en-GB"/>
        </w:rPr>
        <w:t>采取针对性措施消除辍学现象，重点是采取措施让农村和罗姆族女童、移民女童和难民女童能够继续留校学习，并提高其在小学和中学阶段的出勤率；</w:t>
      </w:r>
    </w:p>
    <w:p w14:paraId="555141F5"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(b)</w:t>
      </w:r>
      <w:r w:rsidRPr="00976529">
        <w:rPr>
          <w:kern w:val="0"/>
          <w:szCs w:val="21"/>
          <w:lang w:val="en-GB"/>
        </w:rPr>
        <w:tab/>
      </w:r>
      <w:r w:rsidRPr="00976529">
        <w:rPr>
          <w:rFonts w:eastAsia="黑体"/>
          <w:kern w:val="0"/>
          <w:szCs w:val="21"/>
          <w:lang w:val="en-GB"/>
        </w:rPr>
        <w:t>采取一项策略，确保农村妇女、少数族裔妇女、残疾妇女和女童、移民妇女、寻求庇护妇女和难民妇女能够接受主流教育。缔约国应打击和消除教育领域中针对弱势群体妇女的歧视性态度、污名化和欺凌现象；</w:t>
      </w:r>
      <w:r w:rsidRPr="00976529">
        <w:rPr>
          <w:rFonts w:eastAsia="黑体"/>
          <w:kern w:val="0"/>
          <w:szCs w:val="21"/>
          <w:lang w:val="en-GB"/>
        </w:rPr>
        <w:t xml:space="preserve"> </w:t>
      </w:r>
    </w:p>
    <w:p w14:paraId="295C2DB2" w14:textId="77777777" w:rsidR="00976529" w:rsidRPr="00976529" w:rsidRDefault="00976529" w:rsidP="00976529">
      <w:pPr>
        <w:suppressAutoHyphens/>
        <w:spacing w:after="140"/>
        <w:ind w:left="1264" w:right="1264" w:firstLine="437"/>
        <w:rPr>
          <w:bCs/>
          <w:kern w:val="0"/>
          <w:szCs w:val="21"/>
          <w:lang w:val="en-GB"/>
        </w:rPr>
      </w:pPr>
      <w:r w:rsidRPr="00976529">
        <w:rPr>
          <w:kern w:val="0"/>
          <w:szCs w:val="21"/>
          <w:lang w:val="en-GB"/>
        </w:rPr>
        <w:t>(c)</w:t>
      </w:r>
      <w:r w:rsidRPr="00976529">
        <w:rPr>
          <w:kern w:val="0"/>
          <w:szCs w:val="21"/>
          <w:lang w:val="en-GB"/>
        </w:rPr>
        <w:tab/>
      </w:r>
      <w:r w:rsidRPr="00976529">
        <w:rPr>
          <w:rFonts w:eastAsia="黑体"/>
          <w:bCs/>
          <w:kern w:val="0"/>
          <w:szCs w:val="21"/>
          <w:lang w:val="en-GB"/>
        </w:rPr>
        <w:t>通过实行保密且独立的举报机制、有效调查、必要时提起刑事起诉、对犯罪人予以适当惩罚以及向受害人提供服务，处理教育机构中发生的一切暴力侵害女童和妇女事件；</w:t>
      </w:r>
    </w:p>
    <w:p w14:paraId="5051C966"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(d)</w:t>
      </w:r>
      <w:r w:rsidRPr="00976529">
        <w:rPr>
          <w:kern w:val="0"/>
          <w:szCs w:val="21"/>
          <w:lang w:val="en-GB"/>
        </w:rPr>
        <w:tab/>
      </w:r>
      <w:r w:rsidRPr="00976529">
        <w:rPr>
          <w:rFonts w:eastAsia="黑体"/>
          <w:kern w:val="0"/>
          <w:szCs w:val="21"/>
          <w:lang w:val="en-GB"/>
        </w:rPr>
        <w:t>将强制性适龄性教育，包括性和生殖健康及权利教育，纳入学校课程，确保教师在消除基于性别的陈规定型观念方面发挥重要作用；</w:t>
      </w:r>
    </w:p>
    <w:p w14:paraId="6CA82FAF"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(e)</w:t>
      </w:r>
      <w:r w:rsidRPr="00976529">
        <w:rPr>
          <w:kern w:val="0"/>
          <w:szCs w:val="21"/>
          <w:lang w:val="en-GB"/>
        </w:rPr>
        <w:tab/>
      </w:r>
      <w:r w:rsidRPr="00976529">
        <w:rPr>
          <w:rFonts w:eastAsia="黑体"/>
          <w:kern w:val="0"/>
          <w:szCs w:val="21"/>
          <w:lang w:val="en-GB"/>
        </w:rPr>
        <w:t>促进妇女和女童选择科学、技术、工程和数学等非传统的学习领域和职业道路，做法包括提供职业咨询和指导、采取激励措施，同时考虑到可持续发展目标关于确保所有男女平等获得负担得起的优质技术、职业和高等教育，包括大学教育的具体目标</w:t>
      </w:r>
      <w:r w:rsidRPr="00976529">
        <w:rPr>
          <w:rFonts w:eastAsia="黑体"/>
          <w:kern w:val="0"/>
          <w:szCs w:val="21"/>
          <w:lang w:val="en-GB"/>
        </w:rPr>
        <w:t>4.3</w:t>
      </w:r>
      <w:r w:rsidRPr="00976529">
        <w:rPr>
          <w:rFonts w:eastAsia="黑体"/>
          <w:kern w:val="0"/>
          <w:szCs w:val="21"/>
          <w:lang w:val="en-GB"/>
        </w:rPr>
        <w:t>。</w:t>
      </w:r>
    </w:p>
    <w:p w14:paraId="0B3A406B"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就业</w:t>
      </w:r>
    </w:p>
    <w:p w14:paraId="54C5F574"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35.</w:t>
      </w:r>
      <w:r w:rsidRPr="00976529">
        <w:rPr>
          <w:kern w:val="0"/>
          <w:szCs w:val="21"/>
          <w:lang w:val="en-GB"/>
        </w:rPr>
        <w:tab/>
      </w:r>
      <w:r w:rsidRPr="00976529">
        <w:rPr>
          <w:kern w:val="0"/>
          <w:szCs w:val="21"/>
          <w:lang w:val="en-GB"/>
        </w:rPr>
        <w:t>委员会欢迎缔约国为改善公共儿童保育津贴和幼儿园基础设施以便利妇女获得就业机会而采取的努力。委员会还注意到促进妇女就业的各类方案，例如，通过罗姆人族裔社区人口就业特别试点方案。然而，委员会仍对以下情况感到关切：</w:t>
      </w:r>
      <w:r w:rsidRPr="00976529">
        <w:rPr>
          <w:kern w:val="0"/>
          <w:szCs w:val="21"/>
          <w:lang w:val="en-GB"/>
        </w:rPr>
        <w:t xml:space="preserve"> </w:t>
      </w:r>
    </w:p>
    <w:p w14:paraId="49663FE7" w14:textId="77777777" w:rsidR="00976529" w:rsidRPr="00976529" w:rsidRDefault="00976529" w:rsidP="00976529">
      <w:pPr>
        <w:tabs>
          <w:tab w:val="left" w:pos="1701"/>
        </w:tabs>
        <w:suppressAutoHyphens/>
        <w:spacing w:after="140"/>
        <w:ind w:left="1264" w:right="1264"/>
        <w:rPr>
          <w:kern w:val="0"/>
          <w:szCs w:val="21"/>
          <w:lang w:val="en-GB"/>
        </w:rPr>
      </w:pPr>
      <w:r w:rsidRPr="00976529">
        <w:rPr>
          <w:kern w:val="0"/>
          <w:szCs w:val="21"/>
          <w:lang w:val="en-GB"/>
        </w:rPr>
        <w:tab/>
        <w:t>(a)</w:t>
      </w:r>
      <w:r w:rsidRPr="00976529">
        <w:rPr>
          <w:kern w:val="0"/>
          <w:szCs w:val="21"/>
          <w:lang w:val="en-GB"/>
        </w:rPr>
        <w:tab/>
      </w:r>
      <w:r w:rsidRPr="00976529">
        <w:rPr>
          <w:kern w:val="0"/>
          <w:szCs w:val="21"/>
          <w:lang w:val="en-GB"/>
        </w:rPr>
        <w:t>委员会在其之前的结论性意见</w:t>
      </w:r>
      <w:r w:rsidRPr="00976529">
        <w:rPr>
          <w:kern w:val="0"/>
          <w:szCs w:val="21"/>
          <w:lang w:val="en-GB"/>
        </w:rPr>
        <w:t>(CEDAW/C/MKD/CO/4-5</w:t>
      </w:r>
      <w:r w:rsidRPr="00976529">
        <w:rPr>
          <w:kern w:val="0"/>
          <w:szCs w:val="21"/>
          <w:lang w:val="en-GB"/>
        </w:rPr>
        <w:t>，第</w:t>
      </w:r>
      <w:r w:rsidRPr="00976529">
        <w:rPr>
          <w:kern w:val="0"/>
          <w:szCs w:val="21"/>
          <w:lang w:val="en-GB"/>
        </w:rPr>
        <w:t>31</w:t>
      </w:r>
      <w:r w:rsidRPr="00976529">
        <w:rPr>
          <w:kern w:val="0"/>
          <w:szCs w:val="21"/>
          <w:lang w:val="en-GB"/>
        </w:rPr>
        <w:t>段</w:t>
      </w:r>
      <w:r w:rsidRPr="00976529">
        <w:rPr>
          <w:kern w:val="0"/>
          <w:szCs w:val="21"/>
          <w:lang w:val="en-GB"/>
        </w:rPr>
        <w:t>)</w:t>
      </w:r>
      <w:r w:rsidRPr="00976529">
        <w:rPr>
          <w:kern w:val="0"/>
          <w:szCs w:val="21"/>
          <w:lang w:val="en-GB"/>
        </w:rPr>
        <w:t>中指出的性别工资差异巨大现象依然存在，而且在多个部门中普遍存在，例如在女工占比达到</w:t>
      </w:r>
      <w:r w:rsidRPr="00976529">
        <w:rPr>
          <w:kern w:val="0"/>
          <w:szCs w:val="21"/>
          <w:lang w:val="en-GB"/>
        </w:rPr>
        <w:t>81%</w:t>
      </w:r>
      <w:r w:rsidRPr="00976529">
        <w:rPr>
          <w:kern w:val="0"/>
          <w:szCs w:val="21"/>
          <w:lang w:val="en-GB"/>
        </w:rPr>
        <w:t>的服装行业；</w:t>
      </w:r>
    </w:p>
    <w:p w14:paraId="72AE55CF" w14:textId="77777777" w:rsidR="00976529" w:rsidRPr="00976529" w:rsidRDefault="00976529" w:rsidP="00976529">
      <w:pPr>
        <w:tabs>
          <w:tab w:val="left" w:pos="1701"/>
        </w:tabs>
        <w:suppressAutoHyphens/>
        <w:spacing w:after="140"/>
        <w:ind w:left="1264" w:right="1264"/>
        <w:rPr>
          <w:kern w:val="0"/>
          <w:szCs w:val="21"/>
          <w:lang w:val="en-GB"/>
        </w:rPr>
      </w:pPr>
      <w:r w:rsidRPr="00976529">
        <w:rPr>
          <w:kern w:val="0"/>
          <w:szCs w:val="21"/>
          <w:lang w:val="en-GB"/>
        </w:rPr>
        <w:tab/>
        <w:t>(b)</w:t>
      </w:r>
      <w:r w:rsidRPr="00976529">
        <w:rPr>
          <w:kern w:val="0"/>
          <w:szCs w:val="21"/>
          <w:lang w:val="en-GB"/>
        </w:rPr>
        <w:tab/>
      </w:r>
      <w:r w:rsidRPr="00976529">
        <w:rPr>
          <w:kern w:val="0"/>
          <w:szCs w:val="21"/>
          <w:lang w:val="en-GB"/>
        </w:rPr>
        <w:t>妇女劳动力市场参与率低，而且从事无偿照料工作和在非正规经济部门就业的妇女人数过多；</w:t>
      </w:r>
      <w:r w:rsidRPr="00976529">
        <w:rPr>
          <w:kern w:val="0"/>
          <w:szCs w:val="21"/>
          <w:lang w:val="en-GB"/>
        </w:rPr>
        <w:t xml:space="preserve"> </w:t>
      </w:r>
    </w:p>
    <w:p w14:paraId="251EDEB0" w14:textId="77777777" w:rsidR="00976529" w:rsidRPr="00976529" w:rsidRDefault="00976529" w:rsidP="00976529">
      <w:pPr>
        <w:tabs>
          <w:tab w:val="left" w:pos="1701"/>
        </w:tabs>
        <w:suppressAutoHyphens/>
        <w:spacing w:after="140"/>
        <w:ind w:left="1264" w:right="1264"/>
        <w:rPr>
          <w:kern w:val="0"/>
          <w:szCs w:val="21"/>
          <w:lang w:val="en-GB"/>
        </w:rPr>
      </w:pPr>
      <w:r w:rsidRPr="00976529">
        <w:rPr>
          <w:kern w:val="0"/>
          <w:szCs w:val="21"/>
          <w:lang w:val="en-GB"/>
        </w:rPr>
        <w:tab/>
        <w:t>(c)</w:t>
      </w:r>
      <w:r w:rsidRPr="00976529">
        <w:rPr>
          <w:kern w:val="0"/>
          <w:szCs w:val="21"/>
          <w:lang w:val="en-GB"/>
        </w:rPr>
        <w:tab/>
      </w:r>
      <w:r w:rsidRPr="00976529">
        <w:rPr>
          <w:kern w:val="0"/>
          <w:szCs w:val="21"/>
          <w:lang w:val="en-GB"/>
        </w:rPr>
        <w:t>仅承认已签署正式就业协议的妇女享有产假，从而在事实上将农村妇女排除在外；</w:t>
      </w:r>
    </w:p>
    <w:p w14:paraId="2C51BC69" w14:textId="77777777" w:rsidR="00976529" w:rsidRPr="00976529" w:rsidRDefault="00976529" w:rsidP="00976529">
      <w:pPr>
        <w:tabs>
          <w:tab w:val="left" w:pos="1701"/>
        </w:tabs>
        <w:suppressAutoHyphens/>
        <w:spacing w:after="140"/>
        <w:ind w:left="1264" w:right="1264"/>
        <w:rPr>
          <w:kern w:val="0"/>
          <w:szCs w:val="21"/>
          <w:lang w:val="en-GB"/>
        </w:rPr>
      </w:pPr>
      <w:r w:rsidRPr="00976529">
        <w:rPr>
          <w:kern w:val="0"/>
          <w:szCs w:val="21"/>
          <w:lang w:val="en-GB"/>
        </w:rPr>
        <w:tab/>
        <w:t>(d)</w:t>
      </w:r>
      <w:r w:rsidRPr="00976529">
        <w:rPr>
          <w:kern w:val="0"/>
          <w:szCs w:val="21"/>
          <w:lang w:val="en-GB"/>
        </w:rPr>
        <w:tab/>
      </w:r>
      <w:r w:rsidRPr="00976529">
        <w:rPr>
          <w:kern w:val="0"/>
          <w:szCs w:val="21"/>
          <w:lang w:val="en-GB"/>
        </w:rPr>
        <w:t>农村妇女在农业部门从事无偿工作，她们面临各种阻碍，获得养恤金和社会保障津贴的机会有限，这些津贴得不到充分承认；</w:t>
      </w:r>
    </w:p>
    <w:p w14:paraId="56B5E401" w14:textId="77777777" w:rsidR="00976529" w:rsidRPr="00976529" w:rsidRDefault="00976529" w:rsidP="00976529">
      <w:pPr>
        <w:tabs>
          <w:tab w:val="left" w:pos="1701"/>
        </w:tabs>
        <w:suppressAutoHyphens/>
        <w:spacing w:after="140"/>
        <w:ind w:left="1264" w:right="1264"/>
        <w:rPr>
          <w:kern w:val="0"/>
          <w:szCs w:val="21"/>
          <w:lang w:val="en-GB"/>
        </w:rPr>
      </w:pPr>
      <w:r w:rsidRPr="00976529">
        <w:rPr>
          <w:kern w:val="0"/>
          <w:szCs w:val="21"/>
          <w:lang w:val="en-GB"/>
        </w:rPr>
        <w:tab/>
        <w:t>(e)</w:t>
      </w:r>
      <w:r w:rsidRPr="00976529">
        <w:rPr>
          <w:kern w:val="0"/>
          <w:szCs w:val="21"/>
          <w:lang w:val="en-GB"/>
        </w:rPr>
        <w:tab/>
      </w:r>
      <w:r w:rsidRPr="00976529">
        <w:rPr>
          <w:kern w:val="0"/>
          <w:szCs w:val="21"/>
          <w:lang w:val="en-GB"/>
        </w:rPr>
        <w:t>法定最迟退休年龄存在男女差异，这对妇女所能领取的退休金数额具有不利影响。</w:t>
      </w:r>
    </w:p>
    <w:p w14:paraId="3C09ABA4" w14:textId="77777777" w:rsidR="00AF1518" w:rsidRDefault="00AF1518">
      <w:pPr>
        <w:spacing w:line="240" w:lineRule="auto"/>
        <w:jc w:val="left"/>
        <w:rPr>
          <w:kern w:val="0"/>
          <w:szCs w:val="21"/>
          <w:lang w:val="en-GB"/>
        </w:rPr>
      </w:pPr>
      <w:r>
        <w:rPr>
          <w:kern w:val="0"/>
          <w:szCs w:val="21"/>
          <w:lang w:val="en-GB"/>
        </w:rPr>
        <w:br w:type="page"/>
      </w:r>
    </w:p>
    <w:p w14:paraId="1AF8EEBB" w14:textId="5BFE0B70"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lastRenderedPageBreak/>
        <w:t>36.</w:t>
      </w:r>
      <w:r w:rsidRPr="00976529">
        <w:rPr>
          <w:kern w:val="0"/>
          <w:szCs w:val="21"/>
          <w:lang w:val="en-GB"/>
        </w:rPr>
        <w:tab/>
      </w:r>
      <w:r w:rsidRPr="00976529">
        <w:rPr>
          <w:rFonts w:eastAsia="黑体"/>
          <w:kern w:val="0"/>
          <w:szCs w:val="21"/>
          <w:lang w:val="en-GB"/>
        </w:rPr>
        <w:t>委员会建议缔约国：</w:t>
      </w:r>
    </w:p>
    <w:p w14:paraId="5AEB32C8"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(a)</w:t>
      </w:r>
      <w:r w:rsidRPr="00976529">
        <w:rPr>
          <w:kern w:val="0"/>
          <w:szCs w:val="21"/>
          <w:lang w:val="en-GB"/>
        </w:rPr>
        <w:tab/>
      </w:r>
      <w:r w:rsidRPr="00976529">
        <w:rPr>
          <w:rFonts w:eastAsia="黑体"/>
          <w:kern w:val="0"/>
          <w:szCs w:val="21"/>
          <w:lang w:val="en-GB"/>
        </w:rPr>
        <w:t>开展全面的分类数据收集和研究工作，以查明和解决导致性别工资差异的根本原因；</w:t>
      </w:r>
    </w:p>
    <w:p w14:paraId="0C07FB00"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(b)</w:t>
      </w:r>
      <w:r w:rsidRPr="00976529">
        <w:rPr>
          <w:rFonts w:eastAsia="黑体"/>
          <w:kern w:val="0"/>
          <w:szCs w:val="21"/>
          <w:lang w:val="en-GB"/>
        </w:rPr>
        <w:tab/>
      </w:r>
      <w:r w:rsidRPr="00976529">
        <w:rPr>
          <w:rFonts w:eastAsia="黑体"/>
          <w:kern w:val="0"/>
          <w:szCs w:val="21"/>
          <w:lang w:val="en-GB"/>
        </w:rPr>
        <w:t>实行有效的管控机制，确保履行男女同值工作同等报酬的义务，并确保执行《劳资关系法》的规定</w:t>
      </w:r>
      <w:r w:rsidRPr="00976529">
        <w:rPr>
          <w:rFonts w:eastAsia="黑体"/>
          <w:kern w:val="0"/>
          <w:szCs w:val="21"/>
          <w:lang w:val="en-GB"/>
        </w:rPr>
        <w:t>(</w:t>
      </w:r>
      <w:r w:rsidRPr="00976529">
        <w:rPr>
          <w:rFonts w:eastAsia="黑体"/>
          <w:kern w:val="0"/>
          <w:szCs w:val="21"/>
          <w:lang w:val="en-GB"/>
        </w:rPr>
        <w:t>第</w:t>
      </w:r>
      <w:r w:rsidRPr="00976529">
        <w:rPr>
          <w:rFonts w:eastAsia="黑体"/>
          <w:kern w:val="0"/>
          <w:szCs w:val="21"/>
          <w:lang w:val="en-GB"/>
        </w:rPr>
        <w:t>107</w:t>
      </w:r>
      <w:r w:rsidRPr="00976529">
        <w:rPr>
          <w:rFonts w:eastAsia="黑体"/>
          <w:kern w:val="0"/>
          <w:szCs w:val="21"/>
          <w:lang w:val="en-GB"/>
        </w:rPr>
        <w:t>条</w:t>
      </w:r>
      <w:r w:rsidRPr="00976529">
        <w:rPr>
          <w:rFonts w:eastAsia="黑体"/>
          <w:kern w:val="0"/>
          <w:szCs w:val="21"/>
          <w:lang w:val="en-GB"/>
        </w:rPr>
        <w:t>)</w:t>
      </w:r>
      <w:r w:rsidRPr="00976529">
        <w:rPr>
          <w:rFonts w:eastAsia="黑体"/>
          <w:kern w:val="0"/>
          <w:szCs w:val="21"/>
          <w:lang w:val="en-GB"/>
        </w:rPr>
        <w:t>；</w:t>
      </w:r>
      <w:r w:rsidRPr="00976529">
        <w:rPr>
          <w:rFonts w:eastAsia="黑体"/>
          <w:kern w:val="0"/>
          <w:szCs w:val="21"/>
          <w:lang w:val="en-GB"/>
        </w:rPr>
        <w:t xml:space="preserve"> </w:t>
      </w:r>
    </w:p>
    <w:p w14:paraId="2934E866"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(c)</w:t>
      </w:r>
      <w:r w:rsidRPr="00976529">
        <w:rPr>
          <w:rFonts w:eastAsia="黑体"/>
          <w:kern w:val="0"/>
          <w:szCs w:val="21"/>
          <w:lang w:val="en-GB"/>
        </w:rPr>
        <w:tab/>
      </w:r>
      <w:r w:rsidRPr="00976529">
        <w:rPr>
          <w:rFonts w:eastAsia="黑体"/>
          <w:kern w:val="0"/>
          <w:szCs w:val="21"/>
          <w:lang w:val="en-GB"/>
        </w:rPr>
        <w:t>通过关于促进进入正规劳动力市场的立法和方案，并优先通过关于承认照料是一种工作形式的立法和公共政策；</w:t>
      </w:r>
    </w:p>
    <w:p w14:paraId="6DC449C6" w14:textId="77777777" w:rsidR="00976529" w:rsidRPr="00976529" w:rsidRDefault="00976529" w:rsidP="00976529">
      <w:pPr>
        <w:suppressAutoHyphens/>
        <w:spacing w:after="140"/>
        <w:ind w:left="1264" w:right="1264" w:firstLine="437"/>
        <w:rPr>
          <w:rFonts w:eastAsia="黑体"/>
          <w:bCs/>
          <w:kern w:val="0"/>
          <w:szCs w:val="21"/>
          <w:lang w:val="en-GB"/>
        </w:rPr>
      </w:pPr>
      <w:r w:rsidRPr="00976529">
        <w:rPr>
          <w:kern w:val="0"/>
          <w:szCs w:val="21"/>
          <w:lang w:val="en-GB"/>
        </w:rPr>
        <w:t>(d)</w:t>
      </w:r>
      <w:r w:rsidRPr="00976529">
        <w:rPr>
          <w:rFonts w:eastAsia="黑体"/>
          <w:kern w:val="0"/>
          <w:szCs w:val="21"/>
          <w:lang w:val="en-GB"/>
        </w:rPr>
        <w:tab/>
      </w:r>
      <w:r w:rsidRPr="00976529">
        <w:rPr>
          <w:rFonts w:eastAsia="黑体"/>
          <w:kern w:val="0"/>
          <w:szCs w:val="21"/>
          <w:lang w:val="en-GB"/>
        </w:rPr>
        <w:t>采取措施加速妇女就业，做法包括为妇女提供有针对性的终身和持续培训、在目前由男性主导的职业领域向妇女开放工作岗位；</w:t>
      </w:r>
    </w:p>
    <w:p w14:paraId="1E4F1E07"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(e)</w:t>
      </w:r>
      <w:r w:rsidRPr="00976529">
        <w:rPr>
          <w:rFonts w:eastAsia="黑体"/>
          <w:kern w:val="0"/>
          <w:szCs w:val="21"/>
          <w:lang w:val="en-GB"/>
        </w:rPr>
        <w:tab/>
      </w:r>
      <w:r w:rsidRPr="00976529">
        <w:rPr>
          <w:rFonts w:eastAsia="黑体"/>
          <w:kern w:val="0"/>
          <w:szCs w:val="21"/>
          <w:lang w:val="en-GB"/>
        </w:rPr>
        <w:t>向农村妇女发放不同类型的养恤金和津贴，使之能够维持适足的生活水平，并确保她们从缔约国的社会保障方案直接受益；</w:t>
      </w:r>
      <w:r w:rsidRPr="00976529">
        <w:rPr>
          <w:rFonts w:eastAsia="黑体"/>
          <w:kern w:val="0"/>
          <w:szCs w:val="21"/>
          <w:lang w:val="en-GB"/>
        </w:rPr>
        <w:t xml:space="preserve"> </w:t>
      </w:r>
    </w:p>
    <w:p w14:paraId="5C3FB800"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(f)</w:t>
      </w:r>
      <w:r w:rsidRPr="00976529">
        <w:rPr>
          <w:kern w:val="0"/>
          <w:szCs w:val="21"/>
          <w:lang w:val="en-GB"/>
        </w:rPr>
        <w:tab/>
      </w:r>
      <w:r w:rsidRPr="00976529">
        <w:rPr>
          <w:rFonts w:eastAsia="黑体"/>
          <w:kern w:val="0"/>
          <w:szCs w:val="21"/>
          <w:lang w:val="en-GB"/>
        </w:rPr>
        <w:t>加快修正关于陪产假的法律以切实延长陪产假时间，考虑对父亲强制实行陪产假，并促进和便利男子获得有关共担父母照料责任的信息和支助服务；</w:t>
      </w:r>
    </w:p>
    <w:p w14:paraId="1382C074"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(g)</w:t>
      </w:r>
      <w:r w:rsidRPr="00976529">
        <w:rPr>
          <w:rFonts w:eastAsia="黑体"/>
          <w:kern w:val="0"/>
          <w:szCs w:val="21"/>
          <w:lang w:val="en-GB"/>
        </w:rPr>
        <w:tab/>
      </w:r>
      <w:r w:rsidRPr="00976529">
        <w:rPr>
          <w:rFonts w:eastAsia="黑体"/>
          <w:kern w:val="0"/>
          <w:szCs w:val="21"/>
          <w:lang w:val="en-GB"/>
        </w:rPr>
        <w:t>采取措施，对农村妇女的工作进行登记和予以承认，并明文规定承认农村妇女享受社会福利，包括退休金和其他社会保障津贴的权利；</w:t>
      </w:r>
    </w:p>
    <w:p w14:paraId="1A1DDD90"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(h)</w:t>
      </w:r>
      <w:r w:rsidRPr="00976529">
        <w:rPr>
          <w:rFonts w:eastAsia="黑体"/>
          <w:kern w:val="0"/>
          <w:szCs w:val="21"/>
          <w:lang w:val="en-GB"/>
        </w:rPr>
        <w:tab/>
      </w:r>
      <w:r w:rsidRPr="00976529">
        <w:rPr>
          <w:rFonts w:eastAsia="黑体"/>
          <w:kern w:val="0"/>
          <w:szCs w:val="21"/>
          <w:lang w:val="en-GB"/>
        </w:rPr>
        <w:t>修正《劳资关系法》的有关规定，以确保实现男女退休年龄平等。</w:t>
      </w:r>
    </w:p>
    <w:p w14:paraId="06C9925E" w14:textId="77777777" w:rsidR="00976529" w:rsidRPr="00976529" w:rsidRDefault="00976529" w:rsidP="00976529">
      <w:pPr>
        <w:keepNext/>
        <w:keepLines/>
        <w:tabs>
          <w:tab w:val="right" w:pos="851"/>
        </w:tabs>
        <w:suppressAutoHyphens/>
        <w:spacing w:after="140"/>
        <w:ind w:left="1264" w:right="1264" w:hanging="1134"/>
        <w:jc w:val="left"/>
        <w:rPr>
          <w:rFonts w:eastAsia="黑体"/>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保健</w:t>
      </w:r>
    </w:p>
    <w:p w14:paraId="7E00C456"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37.</w:t>
      </w:r>
      <w:r w:rsidRPr="00976529">
        <w:rPr>
          <w:kern w:val="0"/>
          <w:szCs w:val="21"/>
          <w:lang w:val="en-GB"/>
        </w:rPr>
        <w:tab/>
      </w:r>
      <w:r w:rsidRPr="00976529">
        <w:rPr>
          <w:kern w:val="0"/>
          <w:szCs w:val="21"/>
          <w:lang w:val="en-GB"/>
        </w:rPr>
        <w:t>委员会注意到缔约国已采取努力使其有关平等获得性健康和生殖健康的行动符合《</w:t>
      </w:r>
      <w:r w:rsidRPr="00976529">
        <w:rPr>
          <w:kern w:val="0"/>
          <w:szCs w:val="21"/>
          <w:lang w:val="en-GB"/>
        </w:rPr>
        <w:t>2030</w:t>
      </w:r>
      <w:r w:rsidRPr="00976529">
        <w:rPr>
          <w:kern w:val="0"/>
          <w:szCs w:val="21"/>
          <w:lang w:val="en-GB"/>
        </w:rPr>
        <w:t>年可持续发展议程》，特别是对《</w:t>
      </w:r>
      <w:r w:rsidRPr="00976529">
        <w:rPr>
          <w:kern w:val="0"/>
          <w:szCs w:val="21"/>
          <w:lang w:val="en-GB"/>
        </w:rPr>
        <w:t>2020-2030</w:t>
      </w:r>
      <w:r w:rsidRPr="00976529">
        <w:rPr>
          <w:kern w:val="0"/>
          <w:szCs w:val="21"/>
          <w:lang w:val="en-GB"/>
        </w:rPr>
        <w:t>年国家生殖战略》进行了评估，而且缔约国的方案已将免费提供口服避孕药纳入其优先事项。然而，委员会对以下情况感到关切：</w:t>
      </w:r>
    </w:p>
    <w:p w14:paraId="7E790D2D"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(a)</w:t>
      </w:r>
      <w:r w:rsidRPr="00976529">
        <w:rPr>
          <w:kern w:val="0"/>
          <w:szCs w:val="21"/>
          <w:lang w:val="en-GB"/>
        </w:rPr>
        <w:tab/>
      </w:r>
      <w:r w:rsidRPr="00976529">
        <w:rPr>
          <w:kern w:val="0"/>
          <w:szCs w:val="21"/>
          <w:lang w:val="en-GB"/>
        </w:rPr>
        <w:t>资料显示，没有身份证件的妇女，主要是</w:t>
      </w:r>
      <w:r w:rsidRPr="00976529">
        <w:rPr>
          <w:kern w:val="0"/>
          <w:szCs w:val="21"/>
        </w:rPr>
        <w:t>罗姆族妇女和女童、寻求庇护妇女和女童以及难民妇女和女童</w:t>
      </w:r>
      <w:r w:rsidRPr="00976529">
        <w:rPr>
          <w:kern w:val="0"/>
          <w:szCs w:val="21"/>
          <w:lang w:val="en-GB"/>
        </w:rPr>
        <w:t>，在获得性健康和生殖健康服务，包括在获得妇科、产前和产后保健服务方面面临</w:t>
      </w:r>
      <w:r w:rsidRPr="00976529">
        <w:rPr>
          <w:kern w:val="0"/>
          <w:szCs w:val="21"/>
        </w:rPr>
        <w:t>污名化</w:t>
      </w:r>
      <w:r w:rsidRPr="00976529">
        <w:rPr>
          <w:kern w:val="0"/>
          <w:szCs w:val="21"/>
          <w:lang w:val="en-GB"/>
        </w:rPr>
        <w:t>和额外费用等障碍，在</w:t>
      </w:r>
      <w:r w:rsidRPr="00976529">
        <w:rPr>
          <w:kern w:val="0"/>
          <w:szCs w:val="21"/>
          <w:lang w:val="en-GB"/>
        </w:rPr>
        <w:t>Makedonski</w:t>
      </w:r>
      <w:r w:rsidRPr="00976529">
        <w:rPr>
          <w:kern w:val="0"/>
          <w:szCs w:val="21"/>
          <w:lang w:val="en-GB"/>
        </w:rPr>
        <w:t>、</w:t>
      </w:r>
      <w:bookmarkStart w:id="6" w:name="OLE_LINK7"/>
      <w:bookmarkStart w:id="7" w:name="OLE_LINK8"/>
      <w:r w:rsidRPr="00976529">
        <w:rPr>
          <w:kern w:val="0"/>
          <w:szCs w:val="21"/>
          <w:lang w:val="en-GB"/>
        </w:rPr>
        <w:t>Brod</w:t>
      </w:r>
      <w:bookmarkEnd w:id="6"/>
      <w:bookmarkEnd w:id="7"/>
      <w:r w:rsidRPr="00976529">
        <w:rPr>
          <w:kern w:val="0"/>
          <w:szCs w:val="21"/>
          <w:lang w:val="en-GB"/>
        </w:rPr>
        <w:t>、</w:t>
      </w:r>
      <w:r w:rsidRPr="00976529">
        <w:rPr>
          <w:kern w:val="0"/>
          <w:szCs w:val="21"/>
          <w:lang w:val="en-GB"/>
        </w:rPr>
        <w:t>Demir Hisar</w:t>
      </w:r>
      <w:r w:rsidRPr="00976529">
        <w:rPr>
          <w:kern w:val="0"/>
          <w:szCs w:val="21"/>
          <w:lang w:val="en-GB"/>
        </w:rPr>
        <w:t>、</w:t>
      </w:r>
      <w:r w:rsidRPr="00976529">
        <w:rPr>
          <w:kern w:val="0"/>
          <w:szCs w:val="21"/>
          <w:lang w:val="en-GB"/>
        </w:rPr>
        <w:t>Krushevo</w:t>
      </w:r>
      <w:r w:rsidRPr="00976529">
        <w:rPr>
          <w:kern w:val="0"/>
          <w:szCs w:val="21"/>
          <w:lang w:val="en-GB"/>
        </w:rPr>
        <w:t>和</w:t>
      </w:r>
      <w:r w:rsidRPr="00976529">
        <w:rPr>
          <w:kern w:val="0"/>
          <w:szCs w:val="21"/>
          <w:lang w:val="en-GB"/>
        </w:rPr>
        <w:t>Probstip</w:t>
      </w:r>
      <w:r w:rsidRPr="00976529">
        <w:rPr>
          <w:kern w:val="0"/>
          <w:szCs w:val="21"/>
          <w:lang w:val="en-GB"/>
        </w:rPr>
        <w:t>等城市以及在农村地区尤其如此；</w:t>
      </w:r>
      <w:r w:rsidRPr="00976529">
        <w:rPr>
          <w:kern w:val="0"/>
          <w:szCs w:val="21"/>
          <w:lang w:val="en-GB"/>
        </w:rPr>
        <w:t xml:space="preserve"> </w:t>
      </w:r>
    </w:p>
    <w:p w14:paraId="04FB73F5"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(b)</w:t>
      </w:r>
      <w:r w:rsidRPr="00976529">
        <w:rPr>
          <w:kern w:val="0"/>
          <w:szCs w:val="21"/>
          <w:lang w:val="en-GB"/>
        </w:rPr>
        <w:tab/>
      </w:r>
      <w:r w:rsidRPr="00976529">
        <w:rPr>
          <w:kern w:val="0"/>
          <w:szCs w:val="21"/>
          <w:lang w:val="en-GB"/>
        </w:rPr>
        <w:t>未提供资料说明现有性教育方案的影响和实效；</w:t>
      </w:r>
    </w:p>
    <w:p w14:paraId="3D9C342D"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ab/>
        <w:t>(c)</w:t>
      </w:r>
      <w:r w:rsidRPr="00976529">
        <w:rPr>
          <w:kern w:val="0"/>
          <w:szCs w:val="21"/>
          <w:lang w:val="en-GB"/>
        </w:rPr>
        <w:tab/>
      </w:r>
      <w:r w:rsidRPr="00976529">
        <w:rPr>
          <w:kern w:val="0"/>
          <w:szCs w:val="21"/>
          <w:lang w:val="en-GB"/>
        </w:rPr>
        <w:t>资料显示，现代避孕药具使用率极低</w:t>
      </w:r>
      <w:r w:rsidRPr="00976529">
        <w:rPr>
          <w:kern w:val="0"/>
          <w:szCs w:val="21"/>
          <w:lang w:val="en-GB"/>
        </w:rPr>
        <w:t>(15</w:t>
      </w:r>
      <w:r w:rsidRPr="00976529">
        <w:rPr>
          <w:kern w:val="0"/>
          <w:szCs w:val="21"/>
          <w:lang w:val="en-GB"/>
        </w:rPr>
        <w:t>至</w:t>
      </w:r>
      <w:r w:rsidRPr="00976529">
        <w:rPr>
          <w:kern w:val="0"/>
          <w:szCs w:val="21"/>
          <w:lang w:val="en-GB"/>
        </w:rPr>
        <w:t>49</w:t>
      </w:r>
      <w:r w:rsidRPr="00976529">
        <w:rPr>
          <w:kern w:val="0"/>
          <w:szCs w:val="21"/>
          <w:lang w:val="en-GB"/>
        </w:rPr>
        <w:t>岁妇女中现代避孕药具使用率为</w:t>
      </w:r>
      <w:r w:rsidRPr="00976529">
        <w:rPr>
          <w:kern w:val="0"/>
          <w:szCs w:val="21"/>
          <w:lang w:val="en-GB"/>
        </w:rPr>
        <w:t>12.8</w:t>
      </w:r>
      <w:r w:rsidRPr="00976529">
        <w:rPr>
          <w:kern w:val="0"/>
          <w:szCs w:val="21"/>
          <w:lang w:val="en-GB"/>
        </w:rPr>
        <w:t>％</w:t>
      </w:r>
      <w:r w:rsidRPr="00976529">
        <w:rPr>
          <w:kern w:val="0"/>
          <w:szCs w:val="21"/>
          <w:lang w:val="en-GB"/>
        </w:rPr>
        <w:t>)</w:t>
      </w:r>
      <w:r w:rsidRPr="00976529">
        <w:rPr>
          <w:kern w:val="0"/>
          <w:szCs w:val="21"/>
          <w:lang w:val="en-GB"/>
        </w:rPr>
        <w:t>，而且对艾滋病毒等性传播感染的认识不足；</w:t>
      </w:r>
      <w:r w:rsidRPr="00976529">
        <w:rPr>
          <w:kern w:val="0"/>
          <w:szCs w:val="21"/>
          <w:lang w:val="en-GB"/>
        </w:rPr>
        <w:t xml:space="preserve"> </w:t>
      </w:r>
    </w:p>
    <w:p w14:paraId="2C8A88B4"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(d)</w:t>
      </w:r>
      <w:r w:rsidRPr="00976529">
        <w:rPr>
          <w:kern w:val="0"/>
          <w:szCs w:val="21"/>
          <w:lang w:val="en-GB"/>
        </w:rPr>
        <w:tab/>
      </w:r>
      <w:r w:rsidRPr="00976529">
        <w:rPr>
          <w:kern w:val="0"/>
          <w:szCs w:val="21"/>
          <w:lang w:val="en-GB"/>
        </w:rPr>
        <w:t>获得堕胎服务存在法律障碍，例如堕胎之前的强制性咨询、三天等待期、强制性超声波检查以及对堕胎手术医生予以制裁等；</w:t>
      </w:r>
      <w:r w:rsidRPr="00976529">
        <w:rPr>
          <w:kern w:val="0"/>
          <w:szCs w:val="21"/>
          <w:lang w:val="en-GB"/>
        </w:rPr>
        <w:t xml:space="preserve"> </w:t>
      </w:r>
    </w:p>
    <w:p w14:paraId="59AB1983"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(e)</w:t>
      </w:r>
      <w:r w:rsidRPr="00976529">
        <w:rPr>
          <w:kern w:val="0"/>
          <w:szCs w:val="21"/>
          <w:lang w:val="en-GB"/>
        </w:rPr>
        <w:tab/>
      </w:r>
      <w:r w:rsidRPr="00976529">
        <w:rPr>
          <w:kern w:val="0"/>
          <w:szCs w:val="21"/>
          <w:lang w:val="en-GB"/>
        </w:rPr>
        <w:t>资料显示，同性恋、双性恋、跨性别和双性妇女在获得保健服务时</w:t>
      </w:r>
      <w:r w:rsidRPr="00976529">
        <w:rPr>
          <w:kern w:val="0"/>
          <w:szCs w:val="21"/>
        </w:rPr>
        <w:t>饱受羞辱</w:t>
      </w:r>
      <w:r w:rsidRPr="00976529">
        <w:rPr>
          <w:kern w:val="0"/>
          <w:szCs w:val="21"/>
          <w:lang w:val="en-GB"/>
        </w:rPr>
        <w:t>。</w:t>
      </w:r>
      <w:r w:rsidRPr="00976529">
        <w:rPr>
          <w:kern w:val="0"/>
          <w:szCs w:val="21"/>
          <w:lang w:val="en-GB"/>
        </w:rPr>
        <w:t xml:space="preserve"> </w:t>
      </w:r>
    </w:p>
    <w:p w14:paraId="637FE21C" w14:textId="77777777" w:rsidR="00AF1518" w:rsidRDefault="00AF1518">
      <w:pPr>
        <w:spacing w:line="240" w:lineRule="auto"/>
        <w:jc w:val="left"/>
        <w:rPr>
          <w:kern w:val="0"/>
          <w:szCs w:val="21"/>
          <w:lang w:val="en-GB"/>
        </w:rPr>
      </w:pPr>
      <w:r>
        <w:rPr>
          <w:kern w:val="0"/>
          <w:szCs w:val="21"/>
          <w:lang w:val="en-GB"/>
        </w:rPr>
        <w:br w:type="page"/>
      </w:r>
    </w:p>
    <w:p w14:paraId="13FE924E" w14:textId="5A0A9841"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lastRenderedPageBreak/>
        <w:t>38.</w:t>
      </w:r>
      <w:r w:rsidRPr="00976529">
        <w:rPr>
          <w:rFonts w:eastAsia="黑体"/>
          <w:kern w:val="0"/>
          <w:szCs w:val="21"/>
          <w:lang w:val="en-GB"/>
        </w:rPr>
        <w:tab/>
      </w:r>
      <w:r w:rsidRPr="00976529">
        <w:rPr>
          <w:rFonts w:eastAsia="黑体"/>
          <w:kern w:val="0"/>
          <w:szCs w:val="21"/>
          <w:lang w:val="en-GB"/>
        </w:rPr>
        <w:t>委员会建议缔约国：</w:t>
      </w:r>
    </w:p>
    <w:p w14:paraId="283F7A67"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(a)</w:t>
      </w:r>
      <w:r w:rsidRPr="00976529">
        <w:rPr>
          <w:kern w:val="0"/>
          <w:szCs w:val="21"/>
          <w:lang w:val="en-GB"/>
        </w:rPr>
        <w:tab/>
      </w:r>
      <w:r w:rsidRPr="00976529">
        <w:rPr>
          <w:rFonts w:eastAsia="黑体"/>
          <w:kern w:val="0"/>
          <w:szCs w:val="21"/>
          <w:lang w:val="en-GB"/>
        </w:rPr>
        <w:t>确保提供负担得起的优质保健和计划生育以及性健康和生殖健康服务，采取措施防止医务从业人员对罗姆族妇女的污名化和偏见，将罗姆族卫生调解员纳入公共保健系统，防止并杜绝特别针对罗姆族妇女、农村妇女、残疾妇女、移民妇女和难民妇女等非法收取公共卫生服务费的做法；</w:t>
      </w:r>
      <w:r w:rsidRPr="00976529">
        <w:rPr>
          <w:rFonts w:eastAsia="黑体"/>
          <w:kern w:val="0"/>
          <w:szCs w:val="21"/>
          <w:lang w:val="en-GB"/>
        </w:rPr>
        <w:t xml:space="preserve"> </w:t>
      </w:r>
    </w:p>
    <w:p w14:paraId="26478082"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(b)</w:t>
      </w:r>
      <w:r w:rsidRPr="00976529">
        <w:rPr>
          <w:kern w:val="0"/>
          <w:szCs w:val="21"/>
          <w:lang w:val="en-GB"/>
        </w:rPr>
        <w:tab/>
      </w:r>
      <w:r w:rsidRPr="00976529">
        <w:rPr>
          <w:rFonts w:eastAsia="黑体"/>
          <w:kern w:val="0"/>
          <w:szCs w:val="21"/>
          <w:lang w:val="en-GB"/>
        </w:rPr>
        <w:t>提供资料说明在学校提供适龄性健康和生殖健康教育的影响，并确保青少年能够获得有关自身性健康和生殖健康及权利的准确信息，包括有关负责任的性行为、防止早孕和性传播疾病的信息；</w:t>
      </w:r>
    </w:p>
    <w:p w14:paraId="2019D2D2"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(c)</w:t>
      </w:r>
      <w:r w:rsidRPr="00976529">
        <w:rPr>
          <w:kern w:val="0"/>
          <w:szCs w:val="21"/>
          <w:lang w:val="en-GB"/>
        </w:rPr>
        <w:tab/>
      </w:r>
      <w:r w:rsidRPr="00976529">
        <w:rPr>
          <w:rFonts w:eastAsia="黑体"/>
          <w:kern w:val="0"/>
          <w:szCs w:val="21"/>
          <w:lang w:val="en-GB"/>
        </w:rPr>
        <w:t>确保所有妇女和女童都能获得现代避孕药具和性传播感染治疗服务，并提高对预防意外怀孕和艾滋病毒等性传播感染以及负责任的性行为的认识，包括在边境地区以及在罗姆人、妇女和女童中间；</w:t>
      </w:r>
      <w:r w:rsidRPr="00976529">
        <w:rPr>
          <w:rFonts w:eastAsia="黑体"/>
          <w:kern w:val="0"/>
          <w:szCs w:val="21"/>
          <w:lang w:val="en-GB"/>
        </w:rPr>
        <w:t xml:space="preserve"> </w:t>
      </w:r>
    </w:p>
    <w:p w14:paraId="19B982BB"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(d)</w:t>
      </w:r>
      <w:r w:rsidRPr="00976529">
        <w:rPr>
          <w:kern w:val="0"/>
          <w:szCs w:val="21"/>
          <w:lang w:val="en-GB"/>
        </w:rPr>
        <w:tab/>
      </w:r>
      <w:r w:rsidRPr="00976529">
        <w:rPr>
          <w:rFonts w:eastAsia="黑体"/>
          <w:kern w:val="0"/>
          <w:szCs w:val="21"/>
          <w:lang w:val="en-GB"/>
        </w:rPr>
        <w:t>加快修正《终止妊娠法》，确保取消对获得堕胎服务所设定的前提条件，例如堕胎之前的医疗咨询、等待期和超声筛查，并确保为妇女提供优质的堕胎后保健服务；</w:t>
      </w:r>
    </w:p>
    <w:p w14:paraId="7CD8FB80"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(e)</w:t>
      </w:r>
      <w:r w:rsidRPr="00976529">
        <w:rPr>
          <w:rFonts w:eastAsia="黑体"/>
          <w:kern w:val="0"/>
          <w:szCs w:val="21"/>
          <w:lang w:val="en-GB"/>
        </w:rPr>
        <w:tab/>
      </w:r>
      <w:r w:rsidRPr="00976529">
        <w:rPr>
          <w:rFonts w:eastAsia="黑体"/>
          <w:kern w:val="0"/>
          <w:szCs w:val="21"/>
          <w:lang w:val="en-GB"/>
        </w:rPr>
        <w:t>解决同性恋、双性恋、跨性别和双性妇女在获得保健服务，包括在获得性健康和生殖健康服务方面饱受羞辱的问题。</w:t>
      </w:r>
    </w:p>
    <w:p w14:paraId="2B3546DA" w14:textId="77777777" w:rsidR="00976529" w:rsidRPr="00976529" w:rsidRDefault="00976529" w:rsidP="00976529">
      <w:pPr>
        <w:keepNext/>
        <w:keepLines/>
        <w:tabs>
          <w:tab w:val="right" w:pos="851"/>
        </w:tabs>
        <w:suppressAutoHyphens/>
        <w:spacing w:after="140"/>
        <w:ind w:left="1264" w:right="1264" w:hanging="1134"/>
        <w:jc w:val="left"/>
        <w:rPr>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增强妇女经济权能</w:t>
      </w:r>
    </w:p>
    <w:p w14:paraId="35EBDBA8"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39.</w:t>
      </w:r>
      <w:r w:rsidRPr="00976529">
        <w:rPr>
          <w:kern w:val="0"/>
          <w:szCs w:val="21"/>
          <w:lang w:val="en-GB"/>
        </w:rPr>
        <w:tab/>
      </w:r>
      <w:r w:rsidRPr="00976529">
        <w:rPr>
          <w:kern w:val="0"/>
          <w:szCs w:val="21"/>
          <w:lang w:val="en-GB"/>
        </w:rPr>
        <w:t>委员会注意到缔约国为促进妇女创业所采取的措施，特别是对微型和小型企业以及自营职业举措的支持。然而，委员会关切地注意到：</w:t>
      </w:r>
      <w:r w:rsidRPr="00976529">
        <w:rPr>
          <w:kern w:val="0"/>
          <w:szCs w:val="21"/>
          <w:lang w:val="en-GB"/>
        </w:rPr>
        <w:t xml:space="preserve"> </w:t>
      </w:r>
    </w:p>
    <w:p w14:paraId="34569A4B"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(a)</w:t>
      </w:r>
      <w:r w:rsidRPr="00976529">
        <w:rPr>
          <w:kern w:val="0"/>
          <w:szCs w:val="21"/>
          <w:lang w:val="en-GB"/>
        </w:rPr>
        <w:tab/>
      </w:r>
      <w:r w:rsidRPr="00976529">
        <w:rPr>
          <w:kern w:val="0"/>
          <w:szCs w:val="21"/>
          <w:lang w:val="en-GB"/>
        </w:rPr>
        <w:t>创业扶持方案覆盖面有限，而且促进增强妇女经济权能的重要举措依赖于外部捐助者；</w:t>
      </w:r>
    </w:p>
    <w:p w14:paraId="7969F60D"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(b)</w:t>
      </w:r>
      <w:r w:rsidRPr="00976529">
        <w:rPr>
          <w:kern w:val="0"/>
          <w:szCs w:val="21"/>
          <w:lang w:val="en-GB"/>
        </w:rPr>
        <w:tab/>
      </w:r>
      <w:r w:rsidRPr="00976529">
        <w:rPr>
          <w:kern w:val="0"/>
          <w:szCs w:val="21"/>
          <w:lang w:val="en-GB"/>
        </w:rPr>
        <w:t>未提供资料说明妇女组织是否参与制定和实施旨在实现可持续发展目标的国家战略。</w:t>
      </w:r>
    </w:p>
    <w:p w14:paraId="71114383"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40.</w:t>
      </w:r>
      <w:r w:rsidRPr="00976529">
        <w:rPr>
          <w:kern w:val="0"/>
          <w:szCs w:val="21"/>
          <w:lang w:val="en-GB"/>
        </w:rPr>
        <w:tab/>
      </w:r>
      <w:r w:rsidRPr="00976529">
        <w:rPr>
          <w:rFonts w:eastAsia="黑体"/>
          <w:bCs/>
          <w:kern w:val="0"/>
          <w:szCs w:val="21"/>
          <w:lang w:val="en-GB"/>
        </w:rPr>
        <w:t>委员会建议缔约国：</w:t>
      </w:r>
      <w:r w:rsidRPr="00976529">
        <w:rPr>
          <w:rFonts w:eastAsia="黑体"/>
          <w:bCs/>
          <w:kern w:val="0"/>
          <w:szCs w:val="21"/>
          <w:lang w:val="en-GB"/>
        </w:rPr>
        <w:t xml:space="preserve"> </w:t>
      </w:r>
    </w:p>
    <w:p w14:paraId="3E57DCEB" w14:textId="77777777" w:rsidR="00976529" w:rsidRPr="00976529" w:rsidRDefault="00976529" w:rsidP="00976529">
      <w:pPr>
        <w:suppressAutoHyphens/>
        <w:spacing w:after="140"/>
        <w:ind w:left="1264" w:right="1264" w:firstLine="437"/>
        <w:rPr>
          <w:rFonts w:eastAsia="黑体"/>
          <w:bCs/>
          <w:kern w:val="0"/>
          <w:szCs w:val="21"/>
          <w:lang w:val="en-GB"/>
        </w:rPr>
      </w:pPr>
      <w:r w:rsidRPr="00976529">
        <w:rPr>
          <w:kern w:val="0"/>
          <w:szCs w:val="21"/>
          <w:lang w:val="en-GB"/>
        </w:rPr>
        <w:t>(a)</w:t>
      </w:r>
      <w:r w:rsidRPr="00976529">
        <w:rPr>
          <w:kern w:val="0"/>
          <w:szCs w:val="21"/>
          <w:lang w:val="en-GB"/>
        </w:rPr>
        <w:tab/>
      </w:r>
      <w:r w:rsidRPr="00976529">
        <w:rPr>
          <w:rFonts w:eastAsia="黑体"/>
          <w:bCs/>
          <w:kern w:val="0"/>
          <w:szCs w:val="21"/>
          <w:lang w:val="en-GB"/>
        </w:rPr>
        <w:t>划拨额外的专用财政资源，以增加妇女获得小额信贷、贷款和其他形式金融信贷的机会，从而促进妇女创业和增强妇女经济权能，特别是针对农村妇女、罗姆族妇女、移民妇女和难民妇女以及残疾妇女，同时为妇女提供能力建设，以提高她们的管理技能；</w:t>
      </w:r>
    </w:p>
    <w:p w14:paraId="4BC3059A"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(b)</w:t>
      </w:r>
      <w:r w:rsidRPr="00976529">
        <w:rPr>
          <w:kern w:val="0"/>
          <w:szCs w:val="21"/>
          <w:lang w:val="en-GB"/>
        </w:rPr>
        <w:tab/>
      </w:r>
      <w:r w:rsidRPr="00976529">
        <w:rPr>
          <w:rFonts w:eastAsia="黑体"/>
          <w:kern w:val="0"/>
          <w:szCs w:val="21"/>
          <w:lang w:val="en-GB"/>
        </w:rPr>
        <w:t>加强经济部和经济部创业促进局的作用，并加大对二者的财政拨款力度，以便其执行有关促进性别平等和增强妇女权能方面的任务授权；</w:t>
      </w:r>
    </w:p>
    <w:p w14:paraId="13BAC3CF" w14:textId="77777777" w:rsidR="00976529" w:rsidRPr="00976529" w:rsidRDefault="00976529" w:rsidP="00976529">
      <w:pPr>
        <w:suppressAutoHyphens/>
        <w:spacing w:after="140"/>
        <w:ind w:left="1264" w:right="1264" w:firstLine="437"/>
        <w:rPr>
          <w:rFonts w:eastAsia="黑体"/>
          <w:bCs/>
          <w:kern w:val="0"/>
          <w:szCs w:val="21"/>
          <w:lang w:val="en-GB"/>
        </w:rPr>
      </w:pPr>
      <w:r w:rsidRPr="00976529">
        <w:rPr>
          <w:kern w:val="0"/>
          <w:szCs w:val="21"/>
          <w:lang w:val="en-GB"/>
        </w:rPr>
        <w:t>(c)</w:t>
      </w:r>
      <w:r w:rsidRPr="00976529">
        <w:rPr>
          <w:kern w:val="0"/>
          <w:szCs w:val="21"/>
          <w:lang w:val="en-GB"/>
        </w:rPr>
        <w:tab/>
      </w:r>
      <w:r w:rsidRPr="00976529">
        <w:rPr>
          <w:rFonts w:eastAsia="黑体"/>
          <w:kern w:val="0"/>
          <w:szCs w:val="21"/>
          <w:lang w:val="en-GB"/>
        </w:rPr>
        <w:t>实施定期收集有关促进增强妇女</w:t>
      </w:r>
      <w:r w:rsidRPr="00976529">
        <w:rPr>
          <w:rFonts w:eastAsia="黑体"/>
          <w:kern w:val="0"/>
          <w:szCs w:val="21"/>
          <w:lang w:val="en-GB"/>
        </w:rPr>
        <w:t>(</w:t>
      </w:r>
      <w:r w:rsidRPr="00976529">
        <w:rPr>
          <w:rFonts w:eastAsia="黑体"/>
          <w:kern w:val="0"/>
          <w:szCs w:val="21"/>
          <w:lang w:val="en-GB"/>
        </w:rPr>
        <w:t>包括农村地区妇女</w:t>
      </w:r>
      <w:r w:rsidRPr="00976529">
        <w:rPr>
          <w:rFonts w:eastAsia="黑体"/>
          <w:kern w:val="0"/>
          <w:szCs w:val="21"/>
          <w:lang w:val="en-GB"/>
        </w:rPr>
        <w:t>)</w:t>
      </w:r>
      <w:r w:rsidRPr="00976529">
        <w:rPr>
          <w:rFonts w:eastAsia="黑体"/>
          <w:kern w:val="0"/>
          <w:szCs w:val="21"/>
          <w:lang w:val="en-GB"/>
        </w:rPr>
        <w:t>经济权能方案和项目相关影响的分类数据的系统；</w:t>
      </w:r>
    </w:p>
    <w:p w14:paraId="7EF68E06" w14:textId="735059C7" w:rsidR="00A036D1" w:rsidRDefault="00976529" w:rsidP="00976529">
      <w:pPr>
        <w:suppressAutoHyphens/>
        <w:spacing w:after="140"/>
        <w:ind w:left="1264" w:right="1264" w:firstLine="437"/>
        <w:rPr>
          <w:rFonts w:eastAsia="黑体"/>
          <w:bCs/>
          <w:kern w:val="0"/>
          <w:szCs w:val="21"/>
          <w:lang w:val="en-GB"/>
        </w:rPr>
      </w:pPr>
      <w:r w:rsidRPr="00976529">
        <w:rPr>
          <w:kern w:val="0"/>
          <w:szCs w:val="21"/>
          <w:lang w:val="en-GB"/>
        </w:rPr>
        <w:t>(d)</w:t>
      </w:r>
      <w:r w:rsidRPr="00976529">
        <w:rPr>
          <w:kern w:val="0"/>
          <w:szCs w:val="21"/>
          <w:lang w:val="en-GB"/>
        </w:rPr>
        <w:tab/>
      </w:r>
      <w:r w:rsidRPr="00976529">
        <w:rPr>
          <w:rFonts w:eastAsia="黑体"/>
          <w:bCs/>
          <w:kern w:val="0"/>
          <w:szCs w:val="21"/>
          <w:lang w:val="en-GB"/>
        </w:rPr>
        <w:t>确保妇女组织参与规划和实施旨在实现可持续发展目标的国家战略。</w:t>
      </w:r>
    </w:p>
    <w:p w14:paraId="6C9111FD" w14:textId="77777777" w:rsidR="00A036D1" w:rsidRDefault="00A036D1">
      <w:pPr>
        <w:spacing w:line="240" w:lineRule="auto"/>
        <w:jc w:val="left"/>
        <w:rPr>
          <w:rFonts w:eastAsia="黑体"/>
          <w:bCs/>
          <w:kern w:val="0"/>
          <w:szCs w:val="21"/>
          <w:lang w:val="en-GB"/>
        </w:rPr>
      </w:pPr>
      <w:r>
        <w:rPr>
          <w:rFonts w:eastAsia="黑体"/>
          <w:bCs/>
          <w:kern w:val="0"/>
          <w:szCs w:val="21"/>
          <w:lang w:val="en-GB"/>
        </w:rPr>
        <w:br w:type="page"/>
      </w:r>
    </w:p>
    <w:p w14:paraId="53B3745D" w14:textId="77777777" w:rsidR="00976529" w:rsidRPr="00976529" w:rsidRDefault="00976529" w:rsidP="00976529">
      <w:pPr>
        <w:keepNext/>
        <w:keepLines/>
        <w:tabs>
          <w:tab w:val="right" w:pos="851"/>
        </w:tabs>
        <w:suppressAutoHyphens/>
        <w:spacing w:after="140"/>
        <w:ind w:left="1264" w:right="1264" w:hanging="1134"/>
        <w:jc w:val="left"/>
        <w:rPr>
          <w:kern w:val="0"/>
          <w:szCs w:val="21"/>
          <w:lang w:val="en-GB"/>
        </w:rPr>
      </w:pPr>
      <w:r w:rsidRPr="00976529">
        <w:rPr>
          <w:rFonts w:eastAsia="黑体"/>
          <w:kern w:val="0"/>
          <w:szCs w:val="21"/>
          <w:lang w:val="en-GB"/>
        </w:rPr>
        <w:lastRenderedPageBreak/>
        <w:tab/>
      </w:r>
      <w:r w:rsidRPr="00976529">
        <w:rPr>
          <w:rFonts w:eastAsia="黑体"/>
          <w:kern w:val="0"/>
          <w:szCs w:val="21"/>
          <w:lang w:val="en-GB"/>
        </w:rPr>
        <w:tab/>
      </w:r>
      <w:r w:rsidRPr="00976529">
        <w:rPr>
          <w:rFonts w:eastAsia="黑体"/>
          <w:kern w:val="0"/>
          <w:szCs w:val="21"/>
          <w:lang w:val="en-GB"/>
        </w:rPr>
        <w:t>农村妇女</w:t>
      </w:r>
    </w:p>
    <w:p w14:paraId="2683FB1D"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41.</w:t>
      </w:r>
      <w:r w:rsidRPr="00976529">
        <w:rPr>
          <w:kern w:val="0"/>
          <w:szCs w:val="21"/>
          <w:lang w:val="en-GB"/>
        </w:rPr>
        <w:tab/>
      </w:r>
      <w:r w:rsidRPr="00976529">
        <w:rPr>
          <w:kern w:val="0"/>
          <w:szCs w:val="21"/>
          <w:lang w:val="en-GB"/>
        </w:rPr>
        <w:t>委员会对以下情况感到关切：</w:t>
      </w:r>
    </w:p>
    <w:p w14:paraId="30454D85"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(a)</w:t>
      </w:r>
      <w:r w:rsidRPr="00976529">
        <w:rPr>
          <w:kern w:val="0"/>
          <w:szCs w:val="21"/>
          <w:lang w:val="en-GB"/>
        </w:rPr>
        <w:tab/>
      </w:r>
      <w:r w:rsidRPr="00976529">
        <w:rPr>
          <w:kern w:val="0"/>
          <w:szCs w:val="21"/>
          <w:lang w:val="en-GB"/>
        </w:rPr>
        <w:t>由于性别陈规定型观念和承认男性拥有</w:t>
      </w:r>
      <w:r w:rsidRPr="00976529">
        <w:rPr>
          <w:rFonts w:ascii="宋体" w:hAnsi="宋体"/>
          <w:kern w:val="0"/>
          <w:szCs w:val="21"/>
          <w:lang w:val="en-GB"/>
        </w:rPr>
        <w:t>“</w:t>
      </w:r>
      <w:r w:rsidRPr="00976529">
        <w:rPr>
          <w:kern w:val="0"/>
          <w:szCs w:val="21"/>
          <w:lang w:val="en-GB"/>
        </w:rPr>
        <w:t>家庭</w:t>
      </w:r>
      <w:r w:rsidRPr="00976529">
        <w:rPr>
          <w:rFonts w:ascii="宋体" w:hAnsi="宋体"/>
          <w:kern w:val="0"/>
          <w:szCs w:val="21"/>
          <w:lang w:val="en-GB"/>
        </w:rPr>
        <w:t>”</w:t>
      </w:r>
      <w:r w:rsidRPr="00976529">
        <w:rPr>
          <w:kern w:val="0"/>
          <w:szCs w:val="21"/>
          <w:lang w:val="en-GB"/>
        </w:rPr>
        <w:t>土地所有权的传统习俗，农村妇女在获得地权、土地所有权和土地继承权方面面临阻碍；</w:t>
      </w:r>
    </w:p>
    <w:p w14:paraId="6DBBB3D1"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(b)</w:t>
      </w:r>
      <w:r w:rsidRPr="00976529">
        <w:rPr>
          <w:kern w:val="0"/>
          <w:szCs w:val="21"/>
          <w:lang w:val="en-GB"/>
        </w:rPr>
        <w:tab/>
      </w:r>
      <w:r w:rsidRPr="00976529">
        <w:rPr>
          <w:kern w:val="0"/>
          <w:szCs w:val="21"/>
          <w:lang w:val="en-GB"/>
        </w:rPr>
        <w:t>发展政策和方案缺乏可据以监测农村妇女状况的目标和指标；</w:t>
      </w:r>
      <w:r w:rsidRPr="00976529">
        <w:rPr>
          <w:kern w:val="0"/>
          <w:szCs w:val="21"/>
          <w:lang w:val="en-GB"/>
        </w:rPr>
        <w:tab/>
      </w:r>
    </w:p>
    <w:p w14:paraId="54EE4439"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(c)</w:t>
      </w:r>
      <w:r w:rsidRPr="00976529">
        <w:rPr>
          <w:kern w:val="0"/>
          <w:szCs w:val="21"/>
          <w:lang w:val="en-GB"/>
        </w:rPr>
        <w:tab/>
      </w:r>
      <w:r w:rsidRPr="00976529">
        <w:rPr>
          <w:kern w:val="0"/>
          <w:szCs w:val="21"/>
          <w:lang w:val="en-GB"/>
        </w:rPr>
        <w:t>农村妇女获得社会津贴的机会有限，这类津贴包括在农村地区发放的补贴，例如《</w:t>
      </w:r>
      <w:r w:rsidRPr="00976529">
        <w:rPr>
          <w:kern w:val="0"/>
          <w:szCs w:val="21"/>
          <w:lang w:val="en-GB"/>
        </w:rPr>
        <w:t>2014-2020</w:t>
      </w:r>
      <w:r w:rsidRPr="00976529">
        <w:rPr>
          <w:kern w:val="0"/>
          <w:szCs w:val="21"/>
          <w:lang w:val="en-GB"/>
        </w:rPr>
        <w:t>年执行农业和农村发展国家战略行动计划》所规定的补贴；</w:t>
      </w:r>
      <w:r w:rsidRPr="00976529">
        <w:rPr>
          <w:kern w:val="0"/>
          <w:szCs w:val="21"/>
          <w:lang w:val="en-GB"/>
        </w:rPr>
        <w:t xml:space="preserve"> </w:t>
      </w:r>
    </w:p>
    <w:p w14:paraId="53BC1CBE"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(d)</w:t>
      </w:r>
      <w:r w:rsidRPr="00976529">
        <w:rPr>
          <w:kern w:val="0"/>
          <w:szCs w:val="21"/>
          <w:lang w:val="en-GB"/>
        </w:rPr>
        <w:tab/>
      </w:r>
      <w:r w:rsidRPr="00976529">
        <w:rPr>
          <w:kern w:val="0"/>
          <w:szCs w:val="21"/>
          <w:lang w:val="en-GB"/>
        </w:rPr>
        <w:t>气候变化影响和移民影响农业生产并导致农村妇女境内移徙；</w:t>
      </w:r>
    </w:p>
    <w:p w14:paraId="72A77D49"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(e)</w:t>
      </w:r>
      <w:r w:rsidRPr="00976529">
        <w:rPr>
          <w:kern w:val="0"/>
          <w:szCs w:val="21"/>
          <w:lang w:val="en-GB"/>
        </w:rPr>
        <w:tab/>
      </w:r>
      <w:r w:rsidRPr="00976529">
        <w:rPr>
          <w:kern w:val="0"/>
          <w:szCs w:val="21"/>
          <w:lang w:val="en-GB"/>
        </w:rPr>
        <w:t>农村妇女在获得保健服务方面面临阻碍，特别是农村地区距离专门保健机构遥远、缺乏妇科医生、基础设施不足以及偏见妨碍农村妇女寻求医疗保健和服务。</w:t>
      </w:r>
    </w:p>
    <w:p w14:paraId="1E7E58AD"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42.</w:t>
      </w:r>
      <w:r w:rsidRPr="00976529">
        <w:rPr>
          <w:kern w:val="0"/>
          <w:szCs w:val="21"/>
          <w:lang w:val="en-GB"/>
        </w:rPr>
        <w:tab/>
      </w:r>
      <w:r w:rsidRPr="00976529">
        <w:rPr>
          <w:rFonts w:eastAsia="黑体"/>
          <w:kern w:val="0"/>
          <w:szCs w:val="21"/>
          <w:lang w:val="en-GB"/>
        </w:rPr>
        <w:t>根据关于农村妇女权利的第</w:t>
      </w:r>
      <w:r w:rsidRPr="00976529">
        <w:rPr>
          <w:rFonts w:eastAsia="黑体"/>
          <w:kern w:val="0"/>
          <w:szCs w:val="21"/>
          <w:lang w:val="en-GB"/>
        </w:rPr>
        <w:t>34(2016)</w:t>
      </w:r>
      <w:r w:rsidRPr="00976529">
        <w:rPr>
          <w:rFonts w:eastAsia="黑体"/>
          <w:kern w:val="0"/>
          <w:szCs w:val="21"/>
          <w:lang w:val="en-GB"/>
        </w:rPr>
        <w:t>号一般性建议，委员会建议缔约国：</w:t>
      </w:r>
    </w:p>
    <w:p w14:paraId="701CA1C3"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(a)</w:t>
      </w:r>
      <w:r w:rsidRPr="00976529">
        <w:rPr>
          <w:kern w:val="0"/>
          <w:szCs w:val="21"/>
          <w:lang w:val="en-GB"/>
        </w:rPr>
        <w:tab/>
      </w:r>
      <w:r w:rsidRPr="00976529">
        <w:rPr>
          <w:rFonts w:eastAsia="黑体"/>
          <w:bCs/>
          <w:kern w:val="0"/>
          <w:szCs w:val="21"/>
          <w:lang w:val="en-GB"/>
        </w:rPr>
        <w:t>制定一项战略确保农村妇女获得地权和土地所有权，并采取措施保护农村妇女土地保有权保障，做法包括开展提高认识运动，向妨碍妇女平等获取和控制土地的文化和传统模式发起挑战；</w:t>
      </w:r>
    </w:p>
    <w:p w14:paraId="1576A988"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(b)</w:t>
      </w:r>
      <w:r w:rsidRPr="00976529">
        <w:rPr>
          <w:kern w:val="0"/>
          <w:szCs w:val="21"/>
          <w:lang w:val="en-GB"/>
        </w:rPr>
        <w:tab/>
      </w:r>
      <w:r w:rsidRPr="00976529">
        <w:rPr>
          <w:rFonts w:eastAsia="黑体"/>
          <w:kern w:val="0"/>
          <w:szCs w:val="21"/>
          <w:lang w:val="en-GB"/>
        </w:rPr>
        <w:t>采取措施，将农村发展政策主流化，并确保农村发展政策的惠益能够推动和促进农村妇女的权利，不论其公民身份、工作状况和土地所有权如何；在下一次定期报告中提供资料说明有关将农村妇女平等纳入公共政策和计划的具体政策、指标和目标；</w:t>
      </w:r>
    </w:p>
    <w:p w14:paraId="04528B45"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(c)</w:t>
      </w:r>
      <w:r w:rsidRPr="00976529">
        <w:rPr>
          <w:kern w:val="0"/>
          <w:szCs w:val="21"/>
          <w:lang w:val="en-GB"/>
        </w:rPr>
        <w:tab/>
      </w:r>
      <w:r w:rsidRPr="00976529">
        <w:rPr>
          <w:rFonts w:eastAsia="黑体"/>
          <w:kern w:val="0"/>
          <w:szCs w:val="21"/>
          <w:lang w:val="en-GB"/>
        </w:rPr>
        <w:t>尽最大可能确保农村妇女能够享受补贴和农村发展扶持措施；</w:t>
      </w:r>
      <w:r w:rsidRPr="00976529">
        <w:rPr>
          <w:rFonts w:eastAsia="黑体"/>
          <w:kern w:val="0"/>
          <w:szCs w:val="21"/>
          <w:lang w:val="en-GB"/>
        </w:rPr>
        <w:t xml:space="preserve"> </w:t>
      </w:r>
    </w:p>
    <w:p w14:paraId="6DB586C4"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(d)</w:t>
      </w:r>
      <w:r w:rsidRPr="00976529">
        <w:rPr>
          <w:kern w:val="0"/>
          <w:szCs w:val="21"/>
          <w:lang w:val="en-GB"/>
        </w:rPr>
        <w:tab/>
      </w:r>
      <w:r w:rsidRPr="00976529">
        <w:rPr>
          <w:rFonts w:eastAsia="黑体"/>
          <w:kern w:val="0"/>
          <w:szCs w:val="21"/>
          <w:lang w:val="en-GB"/>
        </w:rPr>
        <w:t>采取措施确保农村妇女参与农业部门各级决策进程，包括有关减少灾害风险、灾后管理和气候变化的政策；</w:t>
      </w:r>
    </w:p>
    <w:p w14:paraId="68000FF3"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(e)</w:t>
      </w:r>
      <w:r w:rsidRPr="00976529">
        <w:rPr>
          <w:kern w:val="0"/>
          <w:szCs w:val="21"/>
          <w:lang w:val="en-GB"/>
        </w:rPr>
        <w:tab/>
      </w:r>
      <w:r w:rsidRPr="00976529">
        <w:rPr>
          <w:rFonts w:eastAsia="黑体"/>
          <w:kern w:val="0"/>
          <w:szCs w:val="21"/>
          <w:lang w:val="en-GB"/>
        </w:rPr>
        <w:t>让农村妇女参与农村地区保健服务和方案的设计和制定，并确保在缔约国全境提供切实可及且负担得起的综合保健服务。</w:t>
      </w:r>
      <w:r w:rsidRPr="00976529">
        <w:rPr>
          <w:rFonts w:eastAsia="黑体"/>
          <w:kern w:val="0"/>
          <w:szCs w:val="21"/>
          <w:lang w:val="en-GB"/>
        </w:rPr>
        <w:t xml:space="preserve"> </w:t>
      </w:r>
    </w:p>
    <w:p w14:paraId="6570DC21" w14:textId="77777777" w:rsidR="00976529" w:rsidRPr="00976529" w:rsidRDefault="00976529" w:rsidP="00976529">
      <w:pPr>
        <w:keepNext/>
        <w:keepLines/>
        <w:tabs>
          <w:tab w:val="right" w:pos="851"/>
        </w:tabs>
        <w:suppressAutoHyphens/>
        <w:spacing w:after="140"/>
        <w:ind w:left="1264" w:right="1264" w:hanging="1134"/>
        <w:jc w:val="left"/>
        <w:rPr>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罗姆族妇女</w:t>
      </w:r>
    </w:p>
    <w:p w14:paraId="35B9CBAF"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43.</w:t>
      </w:r>
      <w:r w:rsidRPr="00976529">
        <w:rPr>
          <w:kern w:val="0"/>
          <w:szCs w:val="21"/>
          <w:lang w:val="en-GB"/>
        </w:rPr>
        <w:tab/>
      </w:r>
      <w:r w:rsidRPr="00976529">
        <w:rPr>
          <w:kern w:val="0"/>
          <w:szCs w:val="21"/>
          <w:lang w:val="en-GB"/>
        </w:rPr>
        <w:t>委员会欢迎缔约国为改善经常遭受交叉形式歧视和被边缘化的罗姆族妇女和女童的境况而采取的措施。委员会关切地注意到，针对罗姆族妇女的公共政策和战略在就业、受教育和住房等领域影响有限。委员会还关切地注意到，公共政策并未让有关罗姆族妇女和女童的观念发生改观，这些妇女和女童依然饱受污名化和有害习俗之害，其中，年轻的罗姆族妇女尤受其害。</w:t>
      </w:r>
      <w:r w:rsidRPr="00976529">
        <w:rPr>
          <w:kern w:val="0"/>
          <w:szCs w:val="21"/>
          <w:lang w:val="en-GB"/>
        </w:rPr>
        <w:t xml:space="preserve"> </w:t>
      </w:r>
    </w:p>
    <w:p w14:paraId="33C7CF6B"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44.</w:t>
      </w:r>
      <w:r w:rsidRPr="00976529">
        <w:rPr>
          <w:kern w:val="0"/>
          <w:szCs w:val="21"/>
          <w:lang w:val="en-GB"/>
        </w:rPr>
        <w:tab/>
      </w:r>
      <w:r w:rsidRPr="00976529">
        <w:rPr>
          <w:rFonts w:eastAsia="黑体"/>
          <w:kern w:val="0"/>
          <w:szCs w:val="21"/>
          <w:lang w:val="en-GB"/>
        </w:rPr>
        <w:t>委员会建议缔约国：</w:t>
      </w:r>
    </w:p>
    <w:p w14:paraId="136D035B"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(a)</w:t>
      </w:r>
      <w:r w:rsidRPr="00976529">
        <w:rPr>
          <w:rFonts w:eastAsia="黑体"/>
          <w:kern w:val="0"/>
          <w:szCs w:val="21"/>
          <w:lang w:val="en-GB"/>
        </w:rPr>
        <w:tab/>
      </w:r>
      <w:r w:rsidRPr="00976529">
        <w:rPr>
          <w:rFonts w:eastAsia="黑体"/>
          <w:kern w:val="0"/>
          <w:szCs w:val="21"/>
          <w:lang w:val="en-GB"/>
        </w:rPr>
        <w:t>采取针对性措施，包括暂行特别措施，消除对罗姆族妇女和女童的交叉形式歧视，包括在教育、就业、保健和住房领域；</w:t>
      </w:r>
    </w:p>
    <w:p w14:paraId="58267879"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lastRenderedPageBreak/>
        <w:t>(b)</w:t>
      </w:r>
      <w:r w:rsidRPr="00976529">
        <w:rPr>
          <w:kern w:val="0"/>
          <w:szCs w:val="21"/>
          <w:lang w:val="en-GB"/>
        </w:rPr>
        <w:tab/>
      </w:r>
      <w:r w:rsidRPr="00976529">
        <w:rPr>
          <w:rFonts w:eastAsia="黑体"/>
          <w:kern w:val="0"/>
          <w:szCs w:val="21"/>
          <w:lang w:val="en-GB"/>
        </w:rPr>
        <w:t>为罗姆族妇女和女童制定具体的减贫和社会包容方案；</w:t>
      </w:r>
    </w:p>
    <w:p w14:paraId="56E89F8F"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(c)</w:t>
      </w:r>
      <w:r w:rsidRPr="00976529">
        <w:rPr>
          <w:kern w:val="0"/>
          <w:szCs w:val="21"/>
          <w:lang w:val="en-GB"/>
        </w:rPr>
        <w:tab/>
      </w:r>
      <w:r w:rsidRPr="00976529">
        <w:rPr>
          <w:rFonts w:eastAsia="黑体"/>
          <w:kern w:val="0"/>
          <w:szCs w:val="21"/>
          <w:lang w:val="en-GB"/>
        </w:rPr>
        <w:t>与代表罗姆族妇女的民间社会组织互动协作，以加强反族裔歧视宣传，在生活各个领域促进对罗姆族妇女的包容，并促进她们的平等参与。</w:t>
      </w:r>
      <w:r w:rsidRPr="00976529">
        <w:rPr>
          <w:rFonts w:eastAsia="黑体"/>
          <w:kern w:val="0"/>
          <w:szCs w:val="21"/>
          <w:lang w:val="en-GB"/>
        </w:rPr>
        <w:t xml:space="preserve"> </w:t>
      </w:r>
    </w:p>
    <w:p w14:paraId="353E167A" w14:textId="77777777" w:rsidR="00976529" w:rsidRPr="00976529" w:rsidRDefault="00976529" w:rsidP="00976529">
      <w:pPr>
        <w:keepNext/>
        <w:keepLines/>
        <w:tabs>
          <w:tab w:val="right" w:pos="851"/>
        </w:tabs>
        <w:suppressAutoHyphens/>
        <w:spacing w:after="140"/>
        <w:ind w:left="1264" w:right="1264" w:hanging="1134"/>
        <w:jc w:val="left"/>
        <w:rPr>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移民妇女、寻求庇护妇女和难民妇女</w:t>
      </w:r>
    </w:p>
    <w:p w14:paraId="29F124E2"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45.</w:t>
      </w:r>
      <w:r w:rsidRPr="00976529">
        <w:rPr>
          <w:color w:val="212121"/>
          <w:kern w:val="0"/>
          <w:szCs w:val="21"/>
          <w:lang w:val="en-GB"/>
        </w:rPr>
        <w:tab/>
      </w:r>
      <w:r w:rsidRPr="00976529">
        <w:rPr>
          <w:kern w:val="0"/>
          <w:szCs w:val="21"/>
          <w:lang w:val="en-GB"/>
        </w:rPr>
        <w:t>委员会注意到，缔约国现已设立移民和寻求庇护者接待中心，并已采取措施，向其境内的大批过境人员提供人道主义救援。然而，委员会对以下情况感到关切：</w:t>
      </w:r>
    </w:p>
    <w:p w14:paraId="2320AE6C"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(a)</w:t>
      </w:r>
      <w:r w:rsidRPr="00976529">
        <w:rPr>
          <w:kern w:val="0"/>
          <w:szCs w:val="21"/>
          <w:lang w:val="en-GB"/>
        </w:rPr>
        <w:tab/>
      </w:r>
      <w:r w:rsidRPr="00976529">
        <w:rPr>
          <w:kern w:val="0"/>
          <w:szCs w:val="21"/>
          <w:lang w:val="en-GB"/>
        </w:rPr>
        <w:t>移民妇女、寻求庇护妇女和难民妇女面临遭受暴力侵害包括性暴力侵害的风险，因为没有具体的法律框架可据以向其提供保护，包括在她们向邻国转移期间；</w:t>
      </w:r>
    </w:p>
    <w:p w14:paraId="37D0212E"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(b)</w:t>
      </w:r>
      <w:r w:rsidRPr="00976529">
        <w:rPr>
          <w:kern w:val="0"/>
          <w:szCs w:val="21"/>
          <w:lang w:val="en-GB"/>
        </w:rPr>
        <w:tab/>
      </w:r>
      <w:r w:rsidRPr="00976529">
        <w:rPr>
          <w:kern w:val="0"/>
          <w:szCs w:val="21"/>
          <w:lang w:val="en-GB"/>
        </w:rPr>
        <w:t>受阻于行政规定，寻求庇护妇女实际上无法获得法律援助；</w:t>
      </w:r>
      <w:r w:rsidRPr="00976529">
        <w:rPr>
          <w:kern w:val="0"/>
          <w:szCs w:val="21"/>
          <w:lang w:val="en-GB"/>
        </w:rPr>
        <w:t xml:space="preserve"> </w:t>
      </w:r>
    </w:p>
    <w:p w14:paraId="4695A12D"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(c)</w:t>
      </w:r>
      <w:r w:rsidRPr="00976529">
        <w:rPr>
          <w:kern w:val="0"/>
          <w:szCs w:val="21"/>
          <w:lang w:val="en-GB"/>
        </w:rPr>
        <w:tab/>
      </w:r>
      <w:r w:rsidRPr="00976529">
        <w:rPr>
          <w:kern w:val="0"/>
          <w:szCs w:val="21"/>
          <w:lang w:val="en-GB"/>
        </w:rPr>
        <w:t>缔约国虽有法律条款规定向正常和非正常移民提供保健服务，但移民妇女和难民妇女在缔约国境内获得就业、教育和保健服务的机会有限；</w:t>
      </w:r>
      <w:r w:rsidRPr="00976529">
        <w:rPr>
          <w:kern w:val="0"/>
          <w:szCs w:val="21"/>
          <w:lang w:val="en-GB"/>
        </w:rPr>
        <w:tab/>
      </w:r>
    </w:p>
    <w:p w14:paraId="75550F6A"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(d)</w:t>
      </w:r>
      <w:r w:rsidRPr="00976529">
        <w:rPr>
          <w:kern w:val="0"/>
          <w:szCs w:val="21"/>
          <w:lang w:val="en-GB"/>
        </w:rPr>
        <w:tab/>
      </w:r>
      <w:r w:rsidRPr="00976529">
        <w:rPr>
          <w:kern w:val="0"/>
          <w:szCs w:val="21"/>
          <w:lang w:val="en-GB"/>
        </w:rPr>
        <w:t>《</w:t>
      </w:r>
      <w:r w:rsidRPr="00976529">
        <w:rPr>
          <w:kern w:val="0"/>
          <w:szCs w:val="21"/>
          <w:lang w:val="en-GB"/>
        </w:rPr>
        <w:t>2018</w:t>
      </w:r>
      <w:r w:rsidRPr="00976529">
        <w:rPr>
          <w:kern w:val="0"/>
          <w:szCs w:val="21"/>
          <w:lang w:val="en-GB"/>
        </w:rPr>
        <w:t>年外国人法》中包含限制性条款，限制了未婚妇女和女性亲密伴侣家庭团聚和获得居留证的权利。</w:t>
      </w:r>
      <w:r w:rsidRPr="00976529">
        <w:rPr>
          <w:kern w:val="0"/>
          <w:szCs w:val="21"/>
          <w:lang w:val="en-GB"/>
        </w:rPr>
        <w:t xml:space="preserve"> </w:t>
      </w:r>
    </w:p>
    <w:p w14:paraId="5B3D4E11"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46.</w:t>
      </w:r>
      <w:r w:rsidRPr="00976529">
        <w:rPr>
          <w:kern w:val="0"/>
          <w:szCs w:val="21"/>
          <w:lang w:val="en-GB"/>
        </w:rPr>
        <w:tab/>
      </w:r>
      <w:r w:rsidRPr="00976529">
        <w:rPr>
          <w:rFonts w:eastAsia="黑体"/>
          <w:kern w:val="0"/>
          <w:szCs w:val="21"/>
          <w:lang w:val="en-GB"/>
        </w:rPr>
        <w:t>委员会建议缔约国：</w:t>
      </w:r>
    </w:p>
    <w:p w14:paraId="59E8C60E"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(a)</w:t>
      </w:r>
      <w:r w:rsidRPr="00976529">
        <w:rPr>
          <w:kern w:val="0"/>
          <w:szCs w:val="21"/>
          <w:lang w:val="en-GB"/>
        </w:rPr>
        <w:tab/>
      </w:r>
      <w:r w:rsidRPr="00976529">
        <w:rPr>
          <w:rFonts w:eastAsia="黑体"/>
          <w:kern w:val="0"/>
          <w:szCs w:val="21"/>
          <w:lang w:val="en-GB"/>
        </w:rPr>
        <w:t>监测和防止一切形式暴力侵害妇女和女童、包括接待中心中孤身女童的行为，改善开放性接待设施对女性移民的可获得性，并在医疗和保安人员中配备人数充足的女性工作人员；</w:t>
      </w:r>
    </w:p>
    <w:p w14:paraId="5202E5CB"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(b)</w:t>
      </w:r>
      <w:r w:rsidRPr="00976529">
        <w:rPr>
          <w:kern w:val="0"/>
          <w:szCs w:val="21"/>
          <w:lang w:val="en-GB"/>
        </w:rPr>
        <w:tab/>
      </w:r>
      <w:r w:rsidRPr="00976529">
        <w:rPr>
          <w:rFonts w:eastAsia="黑体"/>
          <w:kern w:val="0"/>
          <w:szCs w:val="21"/>
          <w:lang w:val="en-GB"/>
        </w:rPr>
        <w:t>对边防警察、移民视察员和负责移民诉讼的公务员开展有关妇女权利和性别敏感程序的培训；</w:t>
      </w:r>
      <w:r w:rsidRPr="00976529">
        <w:rPr>
          <w:rFonts w:eastAsia="黑体"/>
          <w:kern w:val="0"/>
          <w:szCs w:val="21"/>
          <w:lang w:val="en-GB"/>
        </w:rPr>
        <w:t xml:space="preserve"> </w:t>
      </w:r>
    </w:p>
    <w:p w14:paraId="54368D5D"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(c)</w:t>
      </w:r>
      <w:r w:rsidRPr="00976529">
        <w:rPr>
          <w:kern w:val="0"/>
          <w:szCs w:val="21"/>
          <w:lang w:val="en-GB"/>
        </w:rPr>
        <w:tab/>
      </w:r>
      <w:r w:rsidRPr="00976529">
        <w:rPr>
          <w:rFonts w:eastAsia="黑体"/>
          <w:kern w:val="0"/>
          <w:szCs w:val="21"/>
          <w:lang w:val="en-GB"/>
        </w:rPr>
        <w:t>针对移民妇女、寻求庇护妇女和难民妇女执行《欧洲委员会预防和打击暴力侵害妇女行为及家庭暴力公约》</w:t>
      </w:r>
      <w:r w:rsidRPr="00976529">
        <w:rPr>
          <w:rFonts w:eastAsia="黑体"/>
          <w:kern w:val="0"/>
          <w:szCs w:val="21"/>
          <w:lang w:val="en-GB"/>
        </w:rPr>
        <w:t>(</w:t>
      </w:r>
      <w:r w:rsidRPr="00976529">
        <w:rPr>
          <w:rFonts w:eastAsia="黑体"/>
          <w:kern w:val="0"/>
          <w:szCs w:val="21"/>
          <w:lang w:val="en-GB"/>
        </w:rPr>
        <w:t>《伊斯坦布尔公约》</w:t>
      </w:r>
      <w:r w:rsidRPr="00976529">
        <w:rPr>
          <w:rFonts w:eastAsia="黑体"/>
          <w:kern w:val="0"/>
          <w:szCs w:val="21"/>
          <w:lang w:val="en-GB"/>
        </w:rPr>
        <w:t>)</w:t>
      </w:r>
      <w:r w:rsidRPr="00976529">
        <w:rPr>
          <w:rFonts w:eastAsia="黑体"/>
          <w:kern w:val="0"/>
          <w:szCs w:val="21"/>
          <w:lang w:val="en-GB"/>
        </w:rPr>
        <w:t>；</w:t>
      </w:r>
      <w:r w:rsidRPr="00976529">
        <w:rPr>
          <w:rFonts w:eastAsia="黑体"/>
          <w:kern w:val="0"/>
          <w:szCs w:val="21"/>
          <w:lang w:val="en-GB"/>
        </w:rPr>
        <w:t xml:space="preserve"> </w:t>
      </w:r>
    </w:p>
    <w:p w14:paraId="4BDA02D9"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(d)</w:t>
      </w:r>
      <w:r w:rsidRPr="00976529">
        <w:rPr>
          <w:rFonts w:eastAsia="黑体"/>
          <w:bCs/>
          <w:kern w:val="0"/>
          <w:szCs w:val="21"/>
          <w:lang w:val="en-GB"/>
        </w:rPr>
        <w:tab/>
      </w:r>
      <w:r w:rsidRPr="00976529">
        <w:rPr>
          <w:rFonts w:eastAsia="黑体"/>
          <w:bCs/>
          <w:kern w:val="0"/>
          <w:szCs w:val="21"/>
          <w:lang w:val="en-GB"/>
        </w:rPr>
        <w:t>加强措施，确保难民身份确定程序和上诉裁决具有性别敏感性，并废除限制获得免费法律援助的行政规定；</w:t>
      </w:r>
      <w:r w:rsidRPr="00976529">
        <w:rPr>
          <w:rFonts w:eastAsia="黑体"/>
          <w:bCs/>
          <w:kern w:val="0"/>
          <w:szCs w:val="21"/>
          <w:lang w:val="en-GB"/>
        </w:rPr>
        <w:t xml:space="preserve"> </w:t>
      </w:r>
    </w:p>
    <w:p w14:paraId="05AC256A"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(e)</w:t>
      </w:r>
      <w:r w:rsidRPr="00976529">
        <w:rPr>
          <w:kern w:val="0"/>
          <w:szCs w:val="21"/>
          <w:lang w:val="en-GB"/>
        </w:rPr>
        <w:tab/>
      </w:r>
      <w:r w:rsidRPr="00976529">
        <w:rPr>
          <w:rFonts w:eastAsia="黑体"/>
          <w:bCs/>
          <w:kern w:val="0"/>
          <w:szCs w:val="21"/>
          <w:lang w:val="en-GB"/>
        </w:rPr>
        <w:t>确保为移民妇女和女童、寻求庇护妇女和女童以及难民妇女和女童提供有效获得就业、保健、住房和教育的机会；</w:t>
      </w:r>
    </w:p>
    <w:p w14:paraId="3823FA2C"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(f)</w:t>
      </w:r>
      <w:r w:rsidRPr="00976529">
        <w:rPr>
          <w:kern w:val="0"/>
          <w:szCs w:val="21"/>
          <w:lang w:val="en-GB"/>
        </w:rPr>
        <w:tab/>
      </w:r>
      <w:r w:rsidRPr="00976529">
        <w:rPr>
          <w:rFonts w:eastAsia="黑体"/>
          <w:kern w:val="0"/>
          <w:szCs w:val="21"/>
          <w:lang w:val="en-GB"/>
        </w:rPr>
        <w:t>对所有移民妇女和难民妇女适用有关家庭团聚的法律规定，不论其婚姻状况如何。</w:t>
      </w:r>
    </w:p>
    <w:p w14:paraId="57413955" w14:textId="77777777" w:rsidR="00976529" w:rsidRPr="00976529" w:rsidRDefault="00976529" w:rsidP="00976529">
      <w:pPr>
        <w:keepNext/>
        <w:keepLines/>
        <w:tabs>
          <w:tab w:val="right" w:pos="851"/>
        </w:tabs>
        <w:suppressAutoHyphens/>
        <w:spacing w:after="140"/>
        <w:ind w:left="1264" w:right="1264" w:hanging="1134"/>
        <w:jc w:val="left"/>
        <w:rPr>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婚姻和家庭关系</w:t>
      </w:r>
    </w:p>
    <w:p w14:paraId="7C41596D" w14:textId="77777777" w:rsidR="00976529" w:rsidRPr="00976529" w:rsidRDefault="00976529" w:rsidP="00976529">
      <w:pPr>
        <w:suppressAutoHyphens/>
        <w:spacing w:after="140"/>
        <w:ind w:left="1264" w:right="1264"/>
        <w:rPr>
          <w:kern w:val="0"/>
          <w:szCs w:val="21"/>
          <w:lang w:val="en-GB"/>
        </w:rPr>
      </w:pPr>
      <w:r w:rsidRPr="00976529">
        <w:rPr>
          <w:kern w:val="0"/>
          <w:szCs w:val="21"/>
          <w:lang w:val="en-GB"/>
        </w:rPr>
        <w:t>47.</w:t>
      </w:r>
      <w:r w:rsidRPr="00976529">
        <w:rPr>
          <w:kern w:val="0"/>
          <w:szCs w:val="21"/>
          <w:lang w:val="en-GB"/>
        </w:rPr>
        <w:tab/>
      </w:r>
      <w:r w:rsidRPr="00976529">
        <w:rPr>
          <w:kern w:val="0"/>
          <w:szCs w:val="21"/>
          <w:lang w:val="en-GB"/>
        </w:rPr>
        <w:t>委员会对以下情况感到关切：</w:t>
      </w:r>
    </w:p>
    <w:p w14:paraId="7210ABD9" w14:textId="2AFD7C48"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(a)</w:t>
      </w:r>
      <w:r w:rsidRPr="00976529">
        <w:rPr>
          <w:kern w:val="0"/>
          <w:szCs w:val="21"/>
          <w:lang w:val="en-GB"/>
        </w:rPr>
        <w:tab/>
      </w:r>
      <w:r w:rsidRPr="00976529">
        <w:rPr>
          <w:kern w:val="0"/>
          <w:szCs w:val="21"/>
          <w:lang w:val="en-GB"/>
        </w:rPr>
        <w:t>《刑法》第</w:t>
      </w:r>
      <w:r w:rsidRPr="00976529">
        <w:rPr>
          <w:kern w:val="0"/>
          <w:szCs w:val="21"/>
          <w:lang w:val="en-GB"/>
        </w:rPr>
        <w:t>197</w:t>
      </w:r>
      <w:r w:rsidRPr="00976529">
        <w:rPr>
          <w:kern w:val="0"/>
          <w:szCs w:val="21"/>
          <w:lang w:val="en-GB"/>
        </w:rPr>
        <w:t>条适用范围狭窄，未涵盖育有</w:t>
      </w:r>
      <w:r w:rsidRPr="00976529">
        <w:rPr>
          <w:kern w:val="0"/>
          <w:szCs w:val="21"/>
          <w:lang w:val="en-GB"/>
        </w:rPr>
        <w:t>16</w:t>
      </w:r>
      <w:r w:rsidRPr="00976529">
        <w:rPr>
          <w:kern w:val="0"/>
          <w:szCs w:val="21"/>
          <w:lang w:val="en-GB"/>
        </w:rPr>
        <w:t>至</w:t>
      </w:r>
      <w:r w:rsidRPr="00976529">
        <w:rPr>
          <w:kern w:val="0"/>
          <w:szCs w:val="21"/>
          <w:lang w:val="en-GB"/>
        </w:rPr>
        <w:t>18</w:t>
      </w:r>
      <w:r w:rsidRPr="00976529">
        <w:rPr>
          <w:kern w:val="0"/>
          <w:szCs w:val="21"/>
          <w:lang w:val="en-GB"/>
        </w:rPr>
        <w:t>岁子女的</w:t>
      </w:r>
      <w:r w:rsidRPr="00976529">
        <w:rPr>
          <w:rFonts w:ascii="宋体" w:hAnsi="宋体"/>
          <w:kern w:val="0"/>
          <w:szCs w:val="21"/>
          <w:lang w:val="en-GB"/>
        </w:rPr>
        <w:t>“</w:t>
      </w:r>
      <w:r w:rsidRPr="00976529">
        <w:rPr>
          <w:kern w:val="0"/>
          <w:szCs w:val="21"/>
          <w:lang w:val="en-GB"/>
        </w:rPr>
        <w:t>婚外生活</w:t>
      </w:r>
      <w:r w:rsidRPr="00976529">
        <w:rPr>
          <w:rFonts w:ascii="宋体" w:hAnsi="宋体"/>
          <w:kern w:val="0"/>
          <w:szCs w:val="21"/>
          <w:lang w:val="en-GB"/>
        </w:rPr>
        <w:t>”</w:t>
      </w:r>
      <w:r w:rsidRPr="00976529">
        <w:rPr>
          <w:kern w:val="0"/>
          <w:szCs w:val="21"/>
          <w:lang w:val="en-GB"/>
        </w:rPr>
        <w:t>；</w:t>
      </w:r>
    </w:p>
    <w:p w14:paraId="049D8A6A"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lastRenderedPageBreak/>
        <w:t>(b)</w:t>
      </w:r>
      <w:r w:rsidRPr="00976529">
        <w:rPr>
          <w:kern w:val="0"/>
          <w:szCs w:val="21"/>
          <w:lang w:val="en-GB"/>
        </w:rPr>
        <w:tab/>
      </w:r>
      <w:r w:rsidRPr="00976529">
        <w:rPr>
          <w:kern w:val="0"/>
          <w:szCs w:val="21"/>
          <w:lang w:val="en-GB"/>
        </w:rPr>
        <w:t>未对所有婚姻实行强制登记，以致未登记的婚姻</w:t>
      </w:r>
      <w:r w:rsidRPr="00976529">
        <w:rPr>
          <w:kern w:val="0"/>
          <w:szCs w:val="21"/>
          <w:lang w:val="en-GB"/>
        </w:rPr>
        <w:t>(</w:t>
      </w:r>
      <w:r w:rsidRPr="00976529">
        <w:rPr>
          <w:kern w:val="0"/>
          <w:szCs w:val="21"/>
          <w:lang w:val="en-GB"/>
        </w:rPr>
        <w:t>包括童婚</w:t>
      </w:r>
      <w:r w:rsidRPr="00976529">
        <w:rPr>
          <w:kern w:val="0"/>
          <w:szCs w:val="21"/>
          <w:lang w:val="en-GB"/>
        </w:rPr>
        <w:t>)</w:t>
      </w:r>
      <w:r w:rsidRPr="00976529">
        <w:rPr>
          <w:kern w:val="0"/>
          <w:szCs w:val="21"/>
          <w:lang w:val="en-GB"/>
        </w:rPr>
        <w:t>比比皆是，这导致妇女和女童的各项权利，包括财产权，在此种结合期间和此种关系解除之时得不到任何法律保护；</w:t>
      </w:r>
    </w:p>
    <w:p w14:paraId="2AD3AB3F"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(c)</w:t>
      </w:r>
      <w:r w:rsidRPr="00976529">
        <w:rPr>
          <w:kern w:val="0"/>
          <w:szCs w:val="21"/>
          <w:lang w:val="en-GB"/>
        </w:rPr>
        <w:tab/>
      </w:r>
      <w:r w:rsidRPr="00976529">
        <w:rPr>
          <w:kern w:val="0"/>
          <w:szCs w:val="21"/>
          <w:lang w:val="en-GB"/>
        </w:rPr>
        <w:t>据报告，存在从该国欠发达地区</w:t>
      </w:r>
      <w:r w:rsidRPr="00976529">
        <w:rPr>
          <w:rFonts w:ascii="宋体" w:hAnsi="宋体"/>
          <w:kern w:val="0"/>
          <w:szCs w:val="21"/>
          <w:lang w:val="en-GB"/>
        </w:rPr>
        <w:t>“</w:t>
      </w:r>
      <w:r w:rsidRPr="00976529">
        <w:rPr>
          <w:kern w:val="0"/>
          <w:szCs w:val="21"/>
          <w:lang w:val="en-GB"/>
        </w:rPr>
        <w:t>购买</w:t>
      </w:r>
      <w:r w:rsidRPr="00976529">
        <w:rPr>
          <w:rFonts w:ascii="宋体" w:hAnsi="宋体"/>
          <w:kern w:val="0"/>
          <w:szCs w:val="21"/>
          <w:lang w:val="en-GB"/>
        </w:rPr>
        <w:t>”</w:t>
      </w:r>
      <w:r w:rsidRPr="00976529">
        <w:rPr>
          <w:kern w:val="0"/>
          <w:szCs w:val="21"/>
          <w:lang w:val="en-GB"/>
        </w:rPr>
        <w:t>儿童新娘的童婚现象；</w:t>
      </w:r>
      <w:r w:rsidRPr="00976529">
        <w:rPr>
          <w:kern w:val="0"/>
          <w:szCs w:val="21"/>
          <w:lang w:val="en-GB"/>
        </w:rPr>
        <w:t xml:space="preserve"> </w:t>
      </w:r>
    </w:p>
    <w:p w14:paraId="155D6635"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(d)</w:t>
      </w:r>
      <w:r w:rsidRPr="00976529">
        <w:rPr>
          <w:kern w:val="0"/>
          <w:szCs w:val="21"/>
          <w:lang w:val="en-GB"/>
        </w:rPr>
        <w:tab/>
      </w:r>
      <w:r w:rsidRPr="00976529">
        <w:rPr>
          <w:kern w:val="0"/>
          <w:szCs w:val="21"/>
          <w:lang w:val="en-GB"/>
        </w:rPr>
        <w:t>缔约国目前关于离婚时财产分配的立法没有充分解决因传统工作和家庭生活方式造成的配偶之间基于性别的经济差异，特别是缺乏有关以下方面的法律机制，其中规定，为离婚时财产分配目的，承认无形资产，包括养恤金和其他工作相关福利，以及今后盈利潜力；</w:t>
      </w:r>
    </w:p>
    <w:p w14:paraId="3B26BC52"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(e)</w:t>
      </w:r>
      <w:r w:rsidRPr="00976529">
        <w:rPr>
          <w:kern w:val="0"/>
          <w:szCs w:val="21"/>
          <w:lang w:val="en-GB"/>
        </w:rPr>
        <w:tab/>
      </w:r>
      <w:r w:rsidRPr="00976529">
        <w:rPr>
          <w:kern w:val="0"/>
          <w:szCs w:val="21"/>
          <w:lang w:val="en-GB"/>
        </w:rPr>
        <w:t>在裁定儿童监护权方面，相关立法和做法没有充分考虑到家庭范围内的性别暴力行为。</w:t>
      </w:r>
    </w:p>
    <w:p w14:paraId="5813710D" w14:textId="77777777" w:rsidR="00976529" w:rsidRPr="00976529" w:rsidRDefault="00976529" w:rsidP="00976529">
      <w:pPr>
        <w:suppressAutoHyphens/>
        <w:spacing w:after="140"/>
        <w:ind w:left="1264" w:right="1264"/>
        <w:rPr>
          <w:rFonts w:eastAsia="黑体"/>
          <w:kern w:val="0"/>
          <w:szCs w:val="21"/>
          <w:lang w:val="en-GB"/>
        </w:rPr>
      </w:pPr>
      <w:r w:rsidRPr="00976529">
        <w:rPr>
          <w:kern w:val="0"/>
          <w:szCs w:val="21"/>
          <w:lang w:val="en-GB"/>
        </w:rPr>
        <w:t>48.</w:t>
      </w:r>
      <w:r w:rsidRPr="00976529">
        <w:rPr>
          <w:kern w:val="0"/>
          <w:szCs w:val="21"/>
          <w:lang w:val="en-GB"/>
        </w:rPr>
        <w:tab/>
      </w:r>
      <w:r w:rsidRPr="00976529">
        <w:rPr>
          <w:rFonts w:eastAsia="黑体"/>
          <w:kern w:val="0"/>
          <w:szCs w:val="21"/>
          <w:lang w:val="en-GB"/>
        </w:rPr>
        <w:t>委员会提请注意其关于婚姻和家庭关系中的平等的第</w:t>
      </w:r>
      <w:r w:rsidRPr="00976529">
        <w:rPr>
          <w:rFonts w:eastAsia="黑体"/>
          <w:kern w:val="0"/>
          <w:szCs w:val="21"/>
          <w:lang w:val="en-GB"/>
        </w:rPr>
        <w:t>21(1994)</w:t>
      </w:r>
      <w:r w:rsidRPr="00976529">
        <w:rPr>
          <w:rFonts w:eastAsia="黑体"/>
          <w:kern w:val="0"/>
          <w:szCs w:val="21"/>
          <w:lang w:val="en-GB"/>
        </w:rPr>
        <w:t>号一般性建议，以及关于婚姻、家庭关系及其解除的经济后果的第</w:t>
      </w:r>
      <w:r w:rsidRPr="00976529">
        <w:rPr>
          <w:rFonts w:eastAsia="黑体"/>
          <w:kern w:val="0"/>
          <w:szCs w:val="21"/>
          <w:lang w:val="en-GB"/>
        </w:rPr>
        <w:t>29(2013)</w:t>
      </w:r>
      <w:r w:rsidRPr="00976529">
        <w:rPr>
          <w:rFonts w:eastAsia="黑体"/>
          <w:kern w:val="0"/>
          <w:szCs w:val="21"/>
          <w:lang w:val="en-GB"/>
        </w:rPr>
        <w:t>号一般性建议，并建议缔约国：</w:t>
      </w:r>
    </w:p>
    <w:p w14:paraId="7CE4E2B3" w14:textId="77777777" w:rsidR="00976529" w:rsidRPr="00976529" w:rsidRDefault="00976529" w:rsidP="00976529">
      <w:pPr>
        <w:suppressAutoHyphens/>
        <w:spacing w:after="140"/>
        <w:ind w:left="1264" w:right="1264" w:firstLine="437"/>
        <w:rPr>
          <w:kern w:val="0"/>
          <w:szCs w:val="21"/>
          <w:lang w:val="en-GB"/>
        </w:rPr>
      </w:pPr>
      <w:r w:rsidRPr="00976529">
        <w:rPr>
          <w:kern w:val="0"/>
          <w:szCs w:val="21"/>
          <w:lang w:val="en-GB"/>
        </w:rPr>
        <w:t>(a)</w:t>
      </w:r>
      <w:r w:rsidRPr="00976529">
        <w:rPr>
          <w:kern w:val="0"/>
          <w:szCs w:val="21"/>
          <w:lang w:val="en-GB"/>
        </w:rPr>
        <w:tab/>
      </w:r>
      <w:r w:rsidRPr="00976529">
        <w:rPr>
          <w:rFonts w:eastAsia="黑体"/>
          <w:kern w:val="0"/>
          <w:szCs w:val="21"/>
          <w:lang w:val="en-GB"/>
        </w:rPr>
        <w:t>修正《刑法》，以确保对育有子女的</w:t>
      </w:r>
      <w:r w:rsidRPr="00976529">
        <w:rPr>
          <w:rFonts w:ascii="宋体" w:hAnsi="宋体"/>
          <w:kern w:val="0"/>
          <w:szCs w:val="21"/>
          <w:lang w:val="en-GB"/>
        </w:rPr>
        <w:t>“</w:t>
      </w:r>
      <w:r w:rsidRPr="00976529">
        <w:rPr>
          <w:rFonts w:eastAsia="黑体"/>
          <w:kern w:val="0"/>
          <w:szCs w:val="21"/>
          <w:lang w:val="en-GB"/>
        </w:rPr>
        <w:t>婚外生活</w:t>
      </w:r>
      <w:r w:rsidRPr="00976529">
        <w:rPr>
          <w:rFonts w:ascii="宋体" w:hAnsi="宋体"/>
          <w:kern w:val="0"/>
          <w:szCs w:val="21"/>
          <w:lang w:val="en-GB"/>
        </w:rPr>
        <w:t>”</w:t>
      </w:r>
      <w:r w:rsidRPr="00976529">
        <w:rPr>
          <w:rFonts w:eastAsia="黑体"/>
          <w:kern w:val="0"/>
          <w:szCs w:val="21"/>
          <w:lang w:val="en-GB"/>
        </w:rPr>
        <w:t>的定义涵盖育有</w:t>
      </w:r>
      <w:r w:rsidRPr="00976529">
        <w:rPr>
          <w:rFonts w:eastAsia="黑体"/>
          <w:kern w:val="0"/>
          <w:szCs w:val="21"/>
          <w:lang w:val="en-GB"/>
        </w:rPr>
        <w:t>16</w:t>
      </w:r>
      <w:r w:rsidRPr="00976529">
        <w:rPr>
          <w:rFonts w:eastAsia="黑体"/>
          <w:kern w:val="0"/>
          <w:szCs w:val="21"/>
          <w:lang w:val="en-GB"/>
        </w:rPr>
        <w:t>至</w:t>
      </w:r>
      <w:r w:rsidRPr="00976529">
        <w:rPr>
          <w:rFonts w:eastAsia="黑体"/>
          <w:kern w:val="0"/>
          <w:szCs w:val="21"/>
          <w:lang w:val="en-GB"/>
        </w:rPr>
        <w:t>18</w:t>
      </w:r>
      <w:r w:rsidRPr="00976529">
        <w:rPr>
          <w:rFonts w:eastAsia="黑体"/>
          <w:kern w:val="0"/>
          <w:szCs w:val="21"/>
          <w:lang w:val="en-GB"/>
        </w:rPr>
        <w:t>岁子女的</w:t>
      </w:r>
      <w:r w:rsidRPr="00976529">
        <w:rPr>
          <w:rFonts w:ascii="宋体" w:hAnsi="宋体"/>
          <w:kern w:val="0"/>
          <w:szCs w:val="21"/>
          <w:lang w:val="en-GB"/>
        </w:rPr>
        <w:t>“</w:t>
      </w:r>
      <w:r w:rsidRPr="00976529">
        <w:rPr>
          <w:rFonts w:eastAsia="黑体"/>
          <w:kern w:val="0"/>
          <w:szCs w:val="21"/>
          <w:lang w:val="en-GB"/>
        </w:rPr>
        <w:t>婚外生活</w:t>
      </w:r>
      <w:r w:rsidRPr="00976529">
        <w:rPr>
          <w:rFonts w:ascii="宋体" w:hAnsi="宋体"/>
          <w:kern w:val="0"/>
          <w:szCs w:val="21"/>
          <w:lang w:val="en-GB"/>
        </w:rPr>
        <w:t>”</w:t>
      </w:r>
      <w:r w:rsidRPr="00976529">
        <w:rPr>
          <w:rFonts w:eastAsia="黑体"/>
          <w:kern w:val="0"/>
          <w:szCs w:val="21"/>
          <w:lang w:val="en-GB"/>
        </w:rPr>
        <w:t>；</w:t>
      </w:r>
    </w:p>
    <w:p w14:paraId="73D9EB34"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(b)</w:t>
      </w:r>
      <w:r w:rsidRPr="00976529">
        <w:rPr>
          <w:kern w:val="0"/>
          <w:szCs w:val="21"/>
          <w:lang w:val="en-GB"/>
        </w:rPr>
        <w:tab/>
      </w:r>
      <w:r w:rsidRPr="00976529">
        <w:rPr>
          <w:rFonts w:eastAsia="黑体"/>
          <w:kern w:val="0"/>
          <w:szCs w:val="21"/>
          <w:lang w:val="en-GB"/>
        </w:rPr>
        <w:t>加强努力，确保所有婚姻都办理登记，并进行立法改革，以保护未登记婚姻和事实上的结合中妇女的权利</w:t>
      </w:r>
      <w:r w:rsidRPr="00976529">
        <w:rPr>
          <w:rFonts w:eastAsia="黑体"/>
          <w:kern w:val="0"/>
          <w:szCs w:val="21"/>
          <w:lang w:val="en-GB"/>
        </w:rPr>
        <w:t>;</w:t>
      </w:r>
    </w:p>
    <w:p w14:paraId="0A21259A" w14:textId="77777777" w:rsidR="00976529" w:rsidRPr="00976529" w:rsidRDefault="00976529" w:rsidP="00976529">
      <w:pPr>
        <w:suppressAutoHyphens/>
        <w:spacing w:after="140"/>
        <w:ind w:left="1264" w:right="1264" w:firstLine="437"/>
        <w:rPr>
          <w:rFonts w:eastAsia="黑体"/>
          <w:bCs/>
          <w:kern w:val="0"/>
          <w:szCs w:val="21"/>
          <w:lang w:val="en-GB"/>
        </w:rPr>
      </w:pPr>
      <w:r w:rsidRPr="00976529">
        <w:rPr>
          <w:kern w:val="0"/>
          <w:szCs w:val="21"/>
          <w:lang w:val="en-GB"/>
        </w:rPr>
        <w:t>(c)</w:t>
      </w:r>
      <w:r w:rsidRPr="00976529">
        <w:rPr>
          <w:kern w:val="0"/>
          <w:szCs w:val="21"/>
          <w:lang w:val="en-GB"/>
        </w:rPr>
        <w:tab/>
      </w:r>
      <w:r w:rsidRPr="00976529">
        <w:rPr>
          <w:rFonts w:eastAsia="黑体"/>
          <w:bCs/>
          <w:kern w:val="0"/>
          <w:szCs w:val="21"/>
          <w:lang w:val="en-GB"/>
        </w:rPr>
        <w:t>禁止和制裁任何允许或助推童婚的做法，并制定战略，以查明和制裁参与</w:t>
      </w:r>
      <w:r w:rsidRPr="00976529">
        <w:rPr>
          <w:rFonts w:ascii="宋体" w:hAnsi="宋体"/>
          <w:bCs/>
          <w:kern w:val="0"/>
          <w:szCs w:val="21"/>
          <w:lang w:val="en-GB"/>
        </w:rPr>
        <w:t>“</w:t>
      </w:r>
      <w:r w:rsidRPr="00976529">
        <w:rPr>
          <w:rFonts w:eastAsia="黑体"/>
          <w:bCs/>
          <w:kern w:val="0"/>
          <w:szCs w:val="21"/>
          <w:lang w:val="en-GB"/>
        </w:rPr>
        <w:t>购买</w:t>
      </w:r>
      <w:r w:rsidRPr="00976529">
        <w:rPr>
          <w:rFonts w:ascii="宋体" w:hAnsi="宋体"/>
          <w:bCs/>
          <w:kern w:val="0"/>
          <w:szCs w:val="21"/>
          <w:lang w:val="en-GB"/>
        </w:rPr>
        <w:t>”</w:t>
      </w:r>
      <w:r w:rsidRPr="00976529">
        <w:rPr>
          <w:rFonts w:eastAsia="黑体"/>
          <w:bCs/>
          <w:kern w:val="0"/>
          <w:szCs w:val="21"/>
          <w:lang w:val="en-GB"/>
        </w:rPr>
        <w:t>儿童新娘的父母、监护人或第三方；</w:t>
      </w:r>
      <w:r w:rsidRPr="00976529">
        <w:rPr>
          <w:rFonts w:eastAsia="黑体"/>
          <w:bCs/>
          <w:kern w:val="0"/>
          <w:szCs w:val="21"/>
          <w:lang w:val="en-GB"/>
        </w:rPr>
        <w:t xml:space="preserve"> </w:t>
      </w:r>
    </w:p>
    <w:p w14:paraId="34AC343A"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(d)</w:t>
      </w:r>
      <w:r w:rsidRPr="00976529">
        <w:rPr>
          <w:kern w:val="0"/>
          <w:szCs w:val="21"/>
          <w:lang w:val="en-GB"/>
        </w:rPr>
        <w:tab/>
      </w:r>
      <w:r w:rsidRPr="00976529">
        <w:rPr>
          <w:rFonts w:eastAsia="黑体"/>
          <w:kern w:val="0"/>
          <w:szCs w:val="21"/>
          <w:lang w:val="en-GB"/>
        </w:rPr>
        <w:t>订正婚姻财产的定义，使婚姻权利在今后盈利之外还包括养恤金权利和其他职业相关福利，并通过必要的法律措施，弥补在解除婚姻关系时男女之间的经济差距，特别是承认所有职业资产</w:t>
      </w:r>
      <w:r w:rsidRPr="00976529">
        <w:rPr>
          <w:rFonts w:eastAsia="黑体"/>
          <w:kern w:val="0"/>
          <w:szCs w:val="21"/>
          <w:lang w:val="en-GB"/>
        </w:rPr>
        <w:t>(</w:t>
      </w:r>
      <w:r w:rsidRPr="00976529">
        <w:rPr>
          <w:rFonts w:eastAsia="黑体"/>
          <w:kern w:val="0"/>
          <w:szCs w:val="21"/>
          <w:lang w:val="en-GB"/>
        </w:rPr>
        <w:t>即收入潜力、个人善意、增加的人力资本</w:t>
      </w:r>
      <w:r w:rsidRPr="00976529">
        <w:rPr>
          <w:rFonts w:eastAsia="黑体"/>
          <w:kern w:val="0"/>
          <w:szCs w:val="21"/>
          <w:lang w:val="en-GB"/>
        </w:rPr>
        <w:t>)</w:t>
      </w:r>
      <w:r w:rsidRPr="00976529">
        <w:rPr>
          <w:rFonts w:eastAsia="黑体"/>
          <w:kern w:val="0"/>
          <w:szCs w:val="21"/>
          <w:lang w:val="en-GB"/>
        </w:rPr>
        <w:t>也是婚姻财产的一部分，应在离婚时进行分配，或在离婚后定期支付。；</w:t>
      </w:r>
    </w:p>
    <w:p w14:paraId="4D5C6026"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(e)</w:t>
      </w:r>
      <w:r w:rsidRPr="00976529">
        <w:rPr>
          <w:kern w:val="0"/>
          <w:szCs w:val="21"/>
          <w:lang w:val="en-GB"/>
        </w:rPr>
        <w:tab/>
      </w:r>
      <w:r w:rsidRPr="00976529">
        <w:rPr>
          <w:rFonts w:eastAsia="黑体"/>
          <w:kern w:val="0"/>
          <w:szCs w:val="21"/>
          <w:lang w:val="en-GB"/>
        </w:rPr>
        <w:t>通过废除任何要求妇女证明其在夫妻共同财产中所占的份额和对此种财产的贡献的规定，确保在婚姻解体时充分执行共同财产制度，同时根除不平等分配共同财产的可能性，并采取必要的法律措施，</w:t>
      </w:r>
      <w:bookmarkStart w:id="8" w:name="OLE_LINK245"/>
      <w:bookmarkStart w:id="9" w:name="OLE_LINK246"/>
      <w:r w:rsidRPr="00976529">
        <w:rPr>
          <w:rFonts w:eastAsia="黑体"/>
          <w:kern w:val="0"/>
          <w:szCs w:val="21"/>
          <w:lang w:val="en-GB"/>
        </w:rPr>
        <w:t>保障身处事实关系当中的妇女享有经济保护，承认她们对其关系存续期间积累的财产拥有的权利</w:t>
      </w:r>
      <w:bookmarkEnd w:id="8"/>
      <w:bookmarkEnd w:id="9"/>
      <w:r w:rsidRPr="00976529">
        <w:rPr>
          <w:rFonts w:eastAsia="黑体"/>
          <w:kern w:val="0"/>
          <w:szCs w:val="21"/>
          <w:lang w:val="en-GB"/>
        </w:rPr>
        <w:t>。</w:t>
      </w:r>
    </w:p>
    <w:p w14:paraId="6BE16BCB" w14:textId="77777777" w:rsidR="00976529" w:rsidRPr="00976529" w:rsidRDefault="00976529" w:rsidP="00976529">
      <w:pPr>
        <w:suppressAutoHyphens/>
        <w:spacing w:after="140"/>
        <w:ind w:left="1264" w:right="1264" w:firstLine="437"/>
        <w:rPr>
          <w:rFonts w:eastAsia="黑体"/>
          <w:kern w:val="0"/>
          <w:szCs w:val="21"/>
          <w:lang w:val="en-GB"/>
        </w:rPr>
      </w:pPr>
      <w:r w:rsidRPr="00976529">
        <w:rPr>
          <w:kern w:val="0"/>
          <w:szCs w:val="21"/>
          <w:lang w:val="en-GB"/>
        </w:rPr>
        <w:t>(f)</w:t>
      </w:r>
      <w:r w:rsidRPr="00976529">
        <w:rPr>
          <w:rFonts w:eastAsia="黑体"/>
          <w:kern w:val="0"/>
          <w:szCs w:val="21"/>
          <w:lang w:val="en-GB"/>
        </w:rPr>
        <w:tab/>
      </w:r>
      <w:r w:rsidRPr="00976529">
        <w:rPr>
          <w:rFonts w:eastAsia="黑体"/>
          <w:kern w:val="0"/>
          <w:szCs w:val="21"/>
          <w:lang w:val="en-GB"/>
        </w:rPr>
        <w:t>审查《家庭法》中未作性别区分的条款，并采取措施，包括通过社会工作中心规程，以确保在裁定儿童监护权时考虑到家庭范围内的性别暴力侵害妇女行为。</w:t>
      </w:r>
    </w:p>
    <w:p w14:paraId="41F12A5B" w14:textId="77777777" w:rsidR="00976529" w:rsidRPr="00976529" w:rsidRDefault="00976529" w:rsidP="00976529">
      <w:pPr>
        <w:keepNext/>
        <w:keepLines/>
        <w:tabs>
          <w:tab w:val="right" w:pos="851"/>
        </w:tabs>
        <w:suppressAutoHyphens/>
        <w:spacing w:after="140"/>
        <w:ind w:left="1264" w:right="1264" w:hanging="1134"/>
        <w:jc w:val="left"/>
        <w:rPr>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《公约》第二十条第</w:t>
      </w:r>
      <w:r w:rsidRPr="00976529">
        <w:rPr>
          <w:rFonts w:eastAsia="黑体"/>
          <w:kern w:val="0"/>
          <w:szCs w:val="21"/>
          <w:lang w:val="en-GB"/>
        </w:rPr>
        <w:t>1</w:t>
      </w:r>
      <w:r w:rsidRPr="00976529">
        <w:rPr>
          <w:rFonts w:eastAsia="黑体"/>
          <w:kern w:val="0"/>
          <w:szCs w:val="21"/>
          <w:lang w:val="en-GB"/>
        </w:rPr>
        <w:t>款修正案</w:t>
      </w:r>
    </w:p>
    <w:p w14:paraId="5BF2B634" w14:textId="77777777" w:rsidR="00976529" w:rsidRPr="00976529" w:rsidRDefault="00976529" w:rsidP="00976529">
      <w:pPr>
        <w:spacing w:after="140"/>
        <w:ind w:left="1264" w:right="1264"/>
        <w:rPr>
          <w:rFonts w:eastAsia="黑体"/>
          <w:szCs w:val="21"/>
        </w:rPr>
      </w:pPr>
      <w:r w:rsidRPr="00976529">
        <w:rPr>
          <w:szCs w:val="21"/>
        </w:rPr>
        <w:t>49.</w:t>
      </w:r>
      <w:r w:rsidRPr="00976529">
        <w:rPr>
          <w:rFonts w:eastAsia="黑体"/>
          <w:szCs w:val="21"/>
        </w:rPr>
        <w:tab/>
      </w:r>
      <w:r w:rsidRPr="00976529">
        <w:rPr>
          <w:rFonts w:eastAsia="黑体"/>
          <w:szCs w:val="21"/>
        </w:rPr>
        <w:t>委员会鼓励缔约国接受关于委员会会议时间的《公约》第二十条第</w:t>
      </w:r>
      <w:r w:rsidRPr="00976529">
        <w:rPr>
          <w:rFonts w:eastAsia="黑体"/>
          <w:szCs w:val="21"/>
        </w:rPr>
        <w:t>1</w:t>
      </w:r>
      <w:r w:rsidRPr="00976529">
        <w:rPr>
          <w:rFonts w:eastAsia="黑体"/>
          <w:szCs w:val="21"/>
        </w:rPr>
        <w:t>款的修正案。</w:t>
      </w:r>
    </w:p>
    <w:p w14:paraId="0944DE3B" w14:textId="77777777" w:rsidR="00976529" w:rsidRPr="00976529" w:rsidRDefault="00976529" w:rsidP="00976529">
      <w:pPr>
        <w:keepNext/>
        <w:keepLines/>
        <w:tabs>
          <w:tab w:val="right" w:pos="851"/>
        </w:tabs>
        <w:suppressAutoHyphens/>
        <w:spacing w:after="140"/>
        <w:ind w:left="1264" w:right="1264" w:hanging="1134"/>
        <w:jc w:val="left"/>
        <w:rPr>
          <w:kern w:val="0"/>
          <w:szCs w:val="21"/>
          <w:lang w:val="en-GB"/>
        </w:rPr>
      </w:pPr>
      <w:r w:rsidRPr="00976529">
        <w:rPr>
          <w:rFonts w:eastAsia="黑体"/>
          <w:kern w:val="0"/>
          <w:szCs w:val="21"/>
          <w:lang w:val="en-GB"/>
        </w:rPr>
        <w:lastRenderedPageBreak/>
        <w:tab/>
      </w:r>
      <w:r w:rsidRPr="00976529">
        <w:rPr>
          <w:rFonts w:eastAsia="黑体"/>
          <w:kern w:val="0"/>
          <w:szCs w:val="21"/>
          <w:lang w:val="en-GB"/>
        </w:rPr>
        <w:tab/>
      </w:r>
      <w:r w:rsidRPr="00976529">
        <w:rPr>
          <w:rFonts w:eastAsia="黑体"/>
          <w:kern w:val="0"/>
          <w:szCs w:val="21"/>
          <w:lang w:val="en-GB"/>
        </w:rPr>
        <w:t>传播</w:t>
      </w:r>
      <w:r w:rsidRPr="00976529">
        <w:rPr>
          <w:rFonts w:eastAsia="黑体"/>
          <w:kern w:val="0"/>
          <w:szCs w:val="21"/>
          <w:lang w:val="en-GB"/>
        </w:rPr>
        <w:t xml:space="preserve"> </w:t>
      </w:r>
    </w:p>
    <w:p w14:paraId="320E4225" w14:textId="77777777" w:rsidR="00976529" w:rsidRPr="00976529" w:rsidRDefault="00976529" w:rsidP="00976529">
      <w:pPr>
        <w:spacing w:after="140"/>
        <w:ind w:left="1264" w:right="1264"/>
        <w:rPr>
          <w:rFonts w:eastAsia="黑体"/>
          <w:szCs w:val="21"/>
        </w:rPr>
      </w:pPr>
      <w:r w:rsidRPr="00976529">
        <w:rPr>
          <w:szCs w:val="21"/>
        </w:rPr>
        <w:t>50.</w:t>
      </w:r>
      <w:r w:rsidRPr="00976529">
        <w:rPr>
          <w:rFonts w:eastAsia="黑体"/>
          <w:szCs w:val="21"/>
        </w:rPr>
        <w:tab/>
      </w:r>
      <w:r w:rsidRPr="00976529">
        <w:rPr>
          <w:rFonts w:eastAsia="黑体"/>
          <w:szCs w:val="21"/>
        </w:rPr>
        <w:t>委员会请缔约国确保以本国官方语文及时向所有各级</w:t>
      </w:r>
      <w:r w:rsidRPr="00976529">
        <w:rPr>
          <w:rFonts w:eastAsia="黑体"/>
          <w:szCs w:val="21"/>
        </w:rPr>
        <w:t>(</w:t>
      </w:r>
      <w:r w:rsidRPr="00976529">
        <w:rPr>
          <w:rFonts w:eastAsia="黑体"/>
          <w:szCs w:val="21"/>
        </w:rPr>
        <w:t>国家、地区和地方</w:t>
      </w:r>
      <w:r w:rsidRPr="00976529">
        <w:rPr>
          <w:rFonts w:eastAsia="黑体"/>
          <w:szCs w:val="21"/>
        </w:rPr>
        <w:t>)</w:t>
      </w:r>
      <w:r w:rsidRPr="00976529">
        <w:rPr>
          <w:rFonts w:eastAsia="黑体"/>
          <w:szCs w:val="21"/>
        </w:rPr>
        <w:t>有关国家机构，特别是向政府、各部委、议会和司法机构传播本结论性意见，以便这些意见得到充分落实。</w:t>
      </w:r>
    </w:p>
    <w:p w14:paraId="680C4E92" w14:textId="77777777" w:rsidR="00976529" w:rsidRPr="00976529" w:rsidRDefault="00976529" w:rsidP="00976529">
      <w:pPr>
        <w:keepNext/>
        <w:keepLines/>
        <w:tabs>
          <w:tab w:val="right" w:pos="851"/>
        </w:tabs>
        <w:suppressAutoHyphens/>
        <w:spacing w:after="140"/>
        <w:ind w:left="1264" w:right="1264" w:hanging="1134"/>
        <w:jc w:val="left"/>
        <w:rPr>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技术援助</w:t>
      </w:r>
    </w:p>
    <w:p w14:paraId="3B2F1BAB" w14:textId="77777777" w:rsidR="00976529" w:rsidRPr="00976529" w:rsidRDefault="00976529" w:rsidP="00976529">
      <w:pPr>
        <w:spacing w:after="140"/>
        <w:ind w:left="1264" w:right="1264"/>
        <w:rPr>
          <w:rFonts w:eastAsia="黑体"/>
          <w:szCs w:val="21"/>
        </w:rPr>
      </w:pPr>
      <w:r w:rsidRPr="00976529">
        <w:rPr>
          <w:szCs w:val="21"/>
        </w:rPr>
        <w:t>51.</w:t>
      </w:r>
      <w:r w:rsidRPr="00976529">
        <w:rPr>
          <w:rFonts w:eastAsia="黑体"/>
          <w:szCs w:val="21"/>
        </w:rPr>
        <w:tab/>
      </w:r>
      <w:r w:rsidRPr="00976529">
        <w:rPr>
          <w:rFonts w:eastAsia="黑体"/>
          <w:szCs w:val="21"/>
        </w:rPr>
        <w:t>委员会建议缔约国将《公约》的执行与自身发展努力联系起来，并在这方面利用区域或国际技术援助。</w:t>
      </w:r>
    </w:p>
    <w:p w14:paraId="194546CA" w14:textId="77777777" w:rsidR="00976529" w:rsidRPr="00976529" w:rsidRDefault="00976529" w:rsidP="00976529">
      <w:pPr>
        <w:keepNext/>
        <w:keepLines/>
        <w:tabs>
          <w:tab w:val="right" w:pos="851"/>
        </w:tabs>
        <w:suppressAutoHyphens/>
        <w:spacing w:after="140"/>
        <w:ind w:left="1264" w:right="1264" w:hanging="1134"/>
        <w:jc w:val="left"/>
        <w:rPr>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批准其他条约</w:t>
      </w:r>
      <w:r w:rsidRPr="00976529">
        <w:rPr>
          <w:rFonts w:eastAsia="黑体"/>
          <w:kern w:val="0"/>
          <w:szCs w:val="21"/>
          <w:lang w:val="en-GB"/>
        </w:rPr>
        <w:t xml:space="preserve"> </w:t>
      </w:r>
    </w:p>
    <w:p w14:paraId="11B97ACB" w14:textId="77777777" w:rsidR="00976529" w:rsidRPr="00976529" w:rsidRDefault="00976529" w:rsidP="00976529">
      <w:pPr>
        <w:spacing w:after="140"/>
        <w:ind w:left="1264" w:right="1264"/>
        <w:rPr>
          <w:rFonts w:eastAsia="黑体"/>
          <w:szCs w:val="21"/>
        </w:rPr>
      </w:pPr>
      <w:r w:rsidRPr="00976529">
        <w:rPr>
          <w:szCs w:val="21"/>
        </w:rPr>
        <w:t>52.</w:t>
      </w:r>
      <w:r w:rsidRPr="00976529">
        <w:rPr>
          <w:szCs w:val="21"/>
        </w:rPr>
        <w:tab/>
      </w:r>
      <w:r w:rsidRPr="00976529">
        <w:rPr>
          <w:rFonts w:eastAsia="黑体"/>
          <w:szCs w:val="21"/>
        </w:rPr>
        <w:t>委员会指出，缔约国如能加入九项主要国际人权文书，将促进妇女在生活的各个方面享受其人权和基本自由。因此，委员会鼓励缔约国批准其尚未加入的《保护所有人免遭强迫失踪国际公约》和《保护所有移徙工人及其家庭成员权利国际公约》。</w:t>
      </w:r>
    </w:p>
    <w:p w14:paraId="13A87532" w14:textId="77777777" w:rsidR="00976529" w:rsidRPr="00976529" w:rsidRDefault="00976529" w:rsidP="00976529">
      <w:pPr>
        <w:keepNext/>
        <w:keepLines/>
        <w:tabs>
          <w:tab w:val="right" w:pos="851"/>
        </w:tabs>
        <w:suppressAutoHyphens/>
        <w:spacing w:after="140"/>
        <w:ind w:left="1264" w:right="1264" w:hanging="1134"/>
        <w:jc w:val="left"/>
        <w:rPr>
          <w:kern w:val="0"/>
          <w:szCs w:val="21"/>
          <w:lang w:val="en-GB"/>
        </w:rPr>
      </w:pPr>
      <w:r w:rsidRPr="00976529">
        <w:rPr>
          <w:rFonts w:eastAsia="黑体"/>
          <w:kern w:val="0"/>
          <w:szCs w:val="21"/>
          <w:lang w:val="en-GB"/>
        </w:rPr>
        <w:tab/>
      </w:r>
      <w:r w:rsidRPr="00976529">
        <w:rPr>
          <w:rFonts w:eastAsia="黑体"/>
          <w:kern w:val="0"/>
          <w:szCs w:val="21"/>
          <w:lang w:val="en-GB"/>
        </w:rPr>
        <w:tab/>
      </w:r>
      <w:r w:rsidRPr="00976529">
        <w:rPr>
          <w:rFonts w:eastAsia="黑体"/>
          <w:kern w:val="0"/>
          <w:szCs w:val="21"/>
          <w:lang w:val="en-GB"/>
        </w:rPr>
        <w:t>落实结论性意见的后续行动</w:t>
      </w:r>
    </w:p>
    <w:p w14:paraId="40A4C286" w14:textId="77777777" w:rsidR="00976529" w:rsidRPr="00976529" w:rsidRDefault="00976529" w:rsidP="00976529">
      <w:pPr>
        <w:spacing w:after="140"/>
        <w:ind w:left="1264" w:right="1264"/>
        <w:rPr>
          <w:rFonts w:eastAsia="黑体"/>
          <w:szCs w:val="21"/>
        </w:rPr>
      </w:pPr>
      <w:r w:rsidRPr="00976529">
        <w:rPr>
          <w:szCs w:val="21"/>
        </w:rPr>
        <w:t>53.</w:t>
      </w:r>
      <w:r w:rsidRPr="00976529">
        <w:rPr>
          <w:rFonts w:eastAsia="黑体"/>
          <w:szCs w:val="21"/>
        </w:rPr>
        <w:tab/>
      </w:r>
      <w:r w:rsidRPr="00976529">
        <w:rPr>
          <w:rFonts w:eastAsia="黑体"/>
          <w:szCs w:val="21"/>
        </w:rPr>
        <w:t>委员会请该缔约国在两年内提交书面资料，说明为落实上文第</w:t>
      </w:r>
      <w:r w:rsidRPr="00976529">
        <w:rPr>
          <w:rFonts w:eastAsia="黑体"/>
          <w:szCs w:val="21"/>
        </w:rPr>
        <w:t>12 (a)</w:t>
      </w:r>
      <w:r w:rsidRPr="00976529">
        <w:rPr>
          <w:rFonts w:eastAsia="黑体"/>
          <w:szCs w:val="21"/>
        </w:rPr>
        <w:t>段以及第</w:t>
      </w:r>
      <w:r w:rsidRPr="00976529">
        <w:rPr>
          <w:rFonts w:eastAsia="黑体"/>
          <w:szCs w:val="21"/>
        </w:rPr>
        <w:t>16 (a)</w:t>
      </w:r>
      <w:r w:rsidRPr="00976529">
        <w:rPr>
          <w:rFonts w:eastAsia="黑体"/>
          <w:szCs w:val="21"/>
        </w:rPr>
        <w:t>、</w:t>
      </w:r>
      <w:r w:rsidRPr="00976529">
        <w:rPr>
          <w:rFonts w:eastAsia="黑体"/>
          <w:szCs w:val="21"/>
        </w:rPr>
        <w:t>(b)</w:t>
      </w:r>
      <w:r w:rsidRPr="00976529">
        <w:rPr>
          <w:rFonts w:eastAsia="黑体"/>
          <w:szCs w:val="21"/>
        </w:rPr>
        <w:t>和</w:t>
      </w:r>
      <w:r w:rsidRPr="00976529">
        <w:rPr>
          <w:rFonts w:eastAsia="黑体"/>
          <w:szCs w:val="21"/>
        </w:rPr>
        <w:t>(c)</w:t>
      </w:r>
      <w:r w:rsidRPr="00976529">
        <w:rPr>
          <w:rFonts w:eastAsia="黑体"/>
          <w:szCs w:val="21"/>
        </w:rPr>
        <w:t>段所载建议而采取的步骤。</w:t>
      </w:r>
      <w:r w:rsidRPr="00976529">
        <w:rPr>
          <w:rFonts w:eastAsia="黑体"/>
          <w:szCs w:val="21"/>
        </w:rPr>
        <w:t xml:space="preserve"> </w:t>
      </w:r>
    </w:p>
    <w:p w14:paraId="0BC773D6" w14:textId="77777777" w:rsidR="00976529" w:rsidRPr="00976529" w:rsidRDefault="00976529" w:rsidP="00976529">
      <w:pPr>
        <w:spacing w:after="140"/>
        <w:ind w:left="1264" w:right="1264"/>
        <w:rPr>
          <w:rFonts w:eastAsia="黑体"/>
          <w:szCs w:val="21"/>
        </w:rPr>
      </w:pPr>
      <w:r w:rsidRPr="00976529">
        <w:rPr>
          <w:rFonts w:eastAsia="黑体"/>
          <w:szCs w:val="21"/>
        </w:rPr>
        <w:t>下一次报告的编写</w:t>
      </w:r>
    </w:p>
    <w:p w14:paraId="7DB39475" w14:textId="77777777" w:rsidR="00976529" w:rsidRPr="00976529" w:rsidRDefault="00976529" w:rsidP="00976529">
      <w:pPr>
        <w:spacing w:after="140"/>
        <w:ind w:left="1264" w:right="1264"/>
        <w:rPr>
          <w:rFonts w:eastAsia="黑体"/>
          <w:szCs w:val="21"/>
          <w:vertAlign w:val="superscript"/>
        </w:rPr>
      </w:pPr>
      <w:r w:rsidRPr="00976529">
        <w:rPr>
          <w:szCs w:val="21"/>
        </w:rPr>
        <w:t>54.</w:t>
      </w:r>
      <w:r w:rsidRPr="00976529">
        <w:rPr>
          <w:rFonts w:eastAsia="黑体"/>
          <w:szCs w:val="21"/>
        </w:rPr>
        <w:tab/>
      </w:r>
      <w:r w:rsidRPr="00976529">
        <w:rPr>
          <w:rFonts w:eastAsia="黑体"/>
          <w:szCs w:val="21"/>
        </w:rPr>
        <w:t>委员会请缔约国于</w:t>
      </w:r>
      <w:r w:rsidRPr="00976529">
        <w:rPr>
          <w:rFonts w:eastAsia="黑体"/>
          <w:szCs w:val="21"/>
        </w:rPr>
        <w:t>2022</w:t>
      </w:r>
      <w:r w:rsidRPr="00976529">
        <w:rPr>
          <w:rFonts w:eastAsia="黑体"/>
          <w:szCs w:val="21"/>
        </w:rPr>
        <w:t>年</w:t>
      </w:r>
      <w:r w:rsidRPr="00976529">
        <w:rPr>
          <w:rFonts w:eastAsia="黑体"/>
          <w:szCs w:val="21"/>
        </w:rPr>
        <w:t>11</w:t>
      </w:r>
      <w:r w:rsidRPr="00976529">
        <w:rPr>
          <w:rFonts w:eastAsia="黑体"/>
          <w:szCs w:val="21"/>
        </w:rPr>
        <w:t>月前提交其第七次定期报告。该报告应按时提交，并涵盖截至提交之时的整个期间。</w:t>
      </w:r>
    </w:p>
    <w:p w14:paraId="6D5343CA" w14:textId="15CD11C2" w:rsidR="00976529" w:rsidRPr="00976529" w:rsidRDefault="00976529" w:rsidP="0097652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szCs w:val="21"/>
        </w:rPr>
      </w:pPr>
      <w:r w:rsidRPr="00976529">
        <w:rPr>
          <w:szCs w:val="21"/>
        </w:rPr>
        <w:t>55.</w:t>
      </w:r>
      <w:r w:rsidRPr="00976529">
        <w:rPr>
          <w:rFonts w:eastAsia="黑体"/>
          <w:szCs w:val="21"/>
        </w:rPr>
        <w:tab/>
      </w:r>
      <w:r w:rsidRPr="00976529">
        <w:rPr>
          <w:rFonts w:eastAsia="黑体"/>
          <w:szCs w:val="21"/>
        </w:rPr>
        <w:t>委员会请该缔约国遵循</w:t>
      </w:r>
      <w:r w:rsidRPr="00976529">
        <w:rPr>
          <w:rFonts w:ascii="宋体" w:hAnsi="宋体"/>
          <w:szCs w:val="21"/>
        </w:rPr>
        <w:t>“</w:t>
      </w:r>
      <w:r w:rsidRPr="00976529">
        <w:rPr>
          <w:rFonts w:eastAsia="黑体"/>
          <w:szCs w:val="21"/>
        </w:rPr>
        <w:t>包括共同核心文件和条约专要文件准则在内的根据国际人权条约统一提交报告的协调准则</w:t>
      </w:r>
      <w:r w:rsidRPr="00976529">
        <w:rPr>
          <w:rFonts w:ascii="宋体" w:hAnsi="宋体"/>
          <w:szCs w:val="21"/>
        </w:rPr>
        <w:t>”</w:t>
      </w:r>
      <w:r w:rsidRPr="00976529">
        <w:rPr>
          <w:rFonts w:eastAsia="黑体"/>
          <w:szCs w:val="21"/>
        </w:rPr>
        <w:t>(</w:t>
      </w:r>
      <w:r w:rsidRPr="00976529">
        <w:rPr>
          <w:rFonts w:eastAsia="黑体"/>
          <w:szCs w:val="21"/>
        </w:rPr>
        <w:t>见</w:t>
      </w:r>
      <w:hyperlink r:id="rId22" w:history="1">
        <w:r w:rsidRPr="000D323C">
          <w:rPr>
            <w:rStyle w:val="ad"/>
            <w:rFonts w:eastAsia="黑体"/>
            <w:szCs w:val="21"/>
          </w:rPr>
          <w:t>HRI/GEN/2/Rev.6</w:t>
        </w:r>
      </w:hyperlink>
      <w:r w:rsidRPr="00976529">
        <w:rPr>
          <w:rFonts w:eastAsia="黑体"/>
          <w:szCs w:val="21"/>
        </w:rPr>
        <w:t>，第一章</w:t>
      </w:r>
      <w:r w:rsidRPr="00976529">
        <w:rPr>
          <w:rFonts w:eastAsia="黑体"/>
          <w:szCs w:val="21"/>
        </w:rPr>
        <w:t>)</w:t>
      </w:r>
      <w:r w:rsidRPr="00976529">
        <w:rPr>
          <w:rFonts w:eastAsia="黑体"/>
          <w:szCs w:val="21"/>
        </w:rPr>
        <w:t>。</w:t>
      </w:r>
    </w:p>
    <w:p w14:paraId="34E9D1A0" w14:textId="5FA0D1AD" w:rsidR="00B31E9D" w:rsidRPr="00976529" w:rsidRDefault="00976529" w:rsidP="00976529">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3798D674" wp14:editId="00F2C225">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DBD225"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976529" w:rsidSect="00206CDA">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0T14:17:00Z" w:initials="Start">
    <w:p w14:paraId="0E625811" w14:textId="77777777" w:rsidR="00206CDA" w:rsidRDefault="00206CDA">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NO&gt;&gt;N1837826C&lt;&lt;ODS JOB NO&gt;&gt;</w:t>
      </w:r>
    </w:p>
    <w:p w14:paraId="6DD93D45" w14:textId="77777777" w:rsidR="00206CDA" w:rsidRDefault="00206CDA">
      <w:pPr>
        <w:pStyle w:val="a7"/>
      </w:pPr>
      <w:r>
        <w:t>&lt;&lt;ODS DOC SYMBOL1&gt;&gt;CEDAW/C/MKD/CO/6&lt;&lt;ODS DOC SYMBOL1&gt;&gt;</w:t>
      </w:r>
    </w:p>
    <w:p w14:paraId="421069A4" w14:textId="77777777" w:rsidR="00206CDA" w:rsidRDefault="00206CDA">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1069A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C333F" w14:textId="77777777" w:rsidR="006C61D9" w:rsidRDefault="006C61D9">
      <w:r>
        <w:separator/>
      </w:r>
    </w:p>
  </w:endnote>
  <w:endnote w:type="continuationSeparator" w:id="0">
    <w:p w14:paraId="671B3DCC" w14:textId="77777777" w:rsidR="006C61D9" w:rsidRDefault="006C6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6CDA" w14:paraId="4342B7D7" w14:textId="77777777" w:rsidTr="00206CDA">
      <w:tc>
        <w:tcPr>
          <w:tcW w:w="4920" w:type="dxa"/>
          <w:shd w:val="clear" w:color="auto" w:fill="auto"/>
        </w:tcPr>
        <w:p w14:paraId="3FFC95B4" w14:textId="5D7B94A1" w:rsidR="00206CDA" w:rsidRPr="00206CDA" w:rsidRDefault="00206CDA" w:rsidP="00206CDA">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3E38">
            <w:rPr>
              <w:b w:val="0"/>
              <w:w w:val="103"/>
              <w:sz w:val="14"/>
            </w:rPr>
            <w:t>18-19341</w:t>
          </w:r>
          <w:r>
            <w:rPr>
              <w:b w:val="0"/>
              <w:w w:val="103"/>
              <w:sz w:val="14"/>
            </w:rPr>
            <w:fldChar w:fldCharType="end"/>
          </w:r>
        </w:p>
      </w:tc>
      <w:tc>
        <w:tcPr>
          <w:tcW w:w="4920" w:type="dxa"/>
          <w:shd w:val="clear" w:color="auto" w:fill="auto"/>
        </w:tcPr>
        <w:p w14:paraId="5807EE02" w14:textId="77777777" w:rsidR="00206CDA" w:rsidRPr="00206CDA" w:rsidRDefault="00206CDA" w:rsidP="00206CDA">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1938945" w14:textId="77777777" w:rsidR="00206CDA" w:rsidRPr="00206CDA" w:rsidRDefault="00206CDA" w:rsidP="00206CDA">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6CDA" w14:paraId="283CEF14" w14:textId="77777777" w:rsidTr="00206CDA">
      <w:tc>
        <w:tcPr>
          <w:tcW w:w="4920" w:type="dxa"/>
          <w:shd w:val="clear" w:color="auto" w:fill="auto"/>
        </w:tcPr>
        <w:p w14:paraId="38D09C51" w14:textId="77777777" w:rsidR="00206CDA" w:rsidRPr="00206CDA" w:rsidRDefault="00206CDA" w:rsidP="00206CDA">
          <w:pPr>
            <w:pStyle w:val="ac"/>
            <w:jc w:val="right"/>
          </w:pPr>
          <w:r>
            <w:fldChar w:fldCharType="begin"/>
          </w:r>
          <w:r>
            <w:instrText xml:space="preserve"> PAGE  \* Arabic  \* MERGEFORMAT </w:instrText>
          </w:r>
          <w:r>
            <w:fldChar w:fldCharType="separate"/>
          </w:r>
          <w:r>
            <w:t>2</w:t>
          </w:r>
          <w:r>
            <w:fldChar w:fldCharType="end"/>
          </w:r>
          <w:r>
            <w:t>/</w:t>
          </w:r>
          <w:r w:rsidR="00E33E38">
            <w:fldChar w:fldCharType="begin"/>
          </w:r>
          <w:r w:rsidR="00E33E38">
            <w:instrText xml:space="preserve"> NUMPAGES  \* Arabic  \* MERGEFORMAT </w:instrText>
          </w:r>
          <w:r w:rsidR="00E33E38">
            <w:fldChar w:fldCharType="separate"/>
          </w:r>
          <w:r>
            <w:t>3</w:t>
          </w:r>
          <w:r w:rsidR="00E33E38">
            <w:fldChar w:fldCharType="end"/>
          </w:r>
        </w:p>
      </w:tc>
      <w:tc>
        <w:tcPr>
          <w:tcW w:w="4920" w:type="dxa"/>
          <w:shd w:val="clear" w:color="auto" w:fill="auto"/>
        </w:tcPr>
        <w:p w14:paraId="36099243" w14:textId="079298C8" w:rsidR="00206CDA" w:rsidRPr="00206CDA" w:rsidRDefault="00206CDA" w:rsidP="00206CDA">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3E38">
            <w:rPr>
              <w:b w:val="0"/>
              <w:w w:val="103"/>
              <w:sz w:val="14"/>
            </w:rPr>
            <w:t>18-19341</w:t>
          </w:r>
          <w:r>
            <w:rPr>
              <w:b w:val="0"/>
              <w:w w:val="103"/>
              <w:sz w:val="14"/>
            </w:rPr>
            <w:fldChar w:fldCharType="end"/>
          </w:r>
        </w:p>
      </w:tc>
    </w:tr>
  </w:tbl>
  <w:p w14:paraId="44ACAAD5" w14:textId="77777777" w:rsidR="00206CDA" w:rsidRPr="00206CDA" w:rsidRDefault="00206CDA" w:rsidP="00206CDA">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206CDA" w14:paraId="3A46C184" w14:textId="77777777" w:rsidTr="00206CDA">
      <w:tc>
        <w:tcPr>
          <w:tcW w:w="3744" w:type="dxa"/>
        </w:tcPr>
        <w:p w14:paraId="35829DF6" w14:textId="21BB839A" w:rsidR="00206CDA" w:rsidRDefault="00976529" w:rsidP="00206CDA">
          <w:pPr>
            <w:pStyle w:val="Release"/>
          </w:pPr>
          <w:r w:rsidRPr="00976529">
            <w:t>18-19341 X (C)</w:t>
          </w:r>
          <w:r w:rsidR="00206CDA">
            <w:rPr>
              <w:noProof/>
            </w:rPr>
            <w:drawing>
              <wp:anchor distT="0" distB="0" distL="114300" distR="114300" simplePos="0" relativeHeight="251658240" behindDoc="0" locked="0" layoutInCell="1" allowOverlap="1" wp14:anchorId="2849F17F" wp14:editId="37C26A1B">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MKD/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06CDA">
            <w:t xml:space="preserve">    101218    </w:t>
          </w:r>
          <w:r w:rsidR="009C126B">
            <w:t>2</w:t>
          </w:r>
          <w:r w:rsidR="00206CDA">
            <w:t>01218</w:t>
          </w:r>
        </w:p>
        <w:p w14:paraId="6EF2C466" w14:textId="77777777" w:rsidR="00206CDA" w:rsidRPr="00206CDA" w:rsidRDefault="00206CDA" w:rsidP="00206CDA">
          <w:pPr>
            <w:spacing w:before="80" w:line="210" w:lineRule="exact"/>
            <w:rPr>
              <w:rFonts w:ascii="Barcode 3 of 9 by request" w:hAnsi="Barcode 3 of 9 by request"/>
              <w:sz w:val="24"/>
            </w:rPr>
          </w:pPr>
          <w:r>
            <w:rPr>
              <w:rFonts w:ascii="Barcode 3 of 9 by request" w:hAnsi="Barcode 3 of 9 by request"/>
              <w:b/>
              <w:sz w:val="24"/>
            </w:rPr>
            <w:t>*1819341*</w:t>
          </w:r>
        </w:p>
      </w:tc>
      <w:tc>
        <w:tcPr>
          <w:tcW w:w="4920" w:type="dxa"/>
        </w:tcPr>
        <w:p w14:paraId="72657BAE" w14:textId="77777777" w:rsidR="00206CDA" w:rsidRDefault="00206CDA" w:rsidP="00206CDA">
          <w:pPr>
            <w:pStyle w:val="ac"/>
            <w:jc w:val="right"/>
            <w:rPr>
              <w:b w:val="0"/>
              <w:sz w:val="21"/>
            </w:rPr>
          </w:pPr>
          <w:r>
            <w:rPr>
              <w:b w:val="0"/>
              <w:sz w:val="21"/>
            </w:rPr>
            <w:drawing>
              <wp:inline distT="0" distB="0" distL="0" distR="0" wp14:anchorId="386D66E6" wp14:editId="58115E45">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77AAFCE" w14:textId="77777777" w:rsidR="00206CDA" w:rsidRPr="00206CDA" w:rsidRDefault="00206CDA" w:rsidP="00206CDA">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928F0" w14:textId="08FD3DA7" w:rsidR="006C61D9" w:rsidRPr="008404DB" w:rsidRDefault="008404DB" w:rsidP="008404DB">
      <w:pPr>
        <w:pStyle w:val="ac"/>
        <w:spacing w:after="80"/>
        <w:ind w:left="792"/>
        <w:rPr>
          <w:sz w:val="16"/>
        </w:rPr>
      </w:pPr>
      <w:r w:rsidRPr="008404DB">
        <w:rPr>
          <w:sz w:val="16"/>
        </w:rPr>
        <w:t>__________________</w:t>
      </w:r>
    </w:p>
  </w:footnote>
  <w:footnote w:type="continuationSeparator" w:id="0">
    <w:p w14:paraId="081708CD" w14:textId="19FE8B95" w:rsidR="006C61D9" w:rsidRPr="008404DB" w:rsidRDefault="008404DB" w:rsidP="008404DB">
      <w:pPr>
        <w:pStyle w:val="ac"/>
        <w:spacing w:after="80"/>
        <w:ind w:left="792"/>
        <w:rPr>
          <w:sz w:val="16"/>
        </w:rPr>
      </w:pPr>
      <w:r w:rsidRPr="008404DB">
        <w:rPr>
          <w:sz w:val="16"/>
        </w:rPr>
        <w:t>__________________</w:t>
      </w:r>
    </w:p>
  </w:footnote>
  <w:footnote w:id="1">
    <w:p w14:paraId="2E5C7CD1" w14:textId="77777777" w:rsidR="00976529" w:rsidRPr="00A506B5" w:rsidRDefault="00976529" w:rsidP="008404DB">
      <w:pPr>
        <w:pStyle w:val="a5"/>
        <w:tabs>
          <w:tab w:val="clear" w:pos="418"/>
          <w:tab w:val="right" w:pos="1195"/>
          <w:tab w:val="left" w:pos="1264"/>
          <w:tab w:val="left" w:pos="1695"/>
          <w:tab w:val="left" w:pos="2126"/>
          <w:tab w:val="left" w:pos="2557"/>
        </w:tabs>
        <w:ind w:left="1264" w:right="1264" w:hanging="432"/>
      </w:pPr>
      <w:r w:rsidRPr="00A506B5">
        <w:tab/>
      </w:r>
      <w:r w:rsidRPr="00A506B5">
        <w:rPr>
          <w:rStyle w:val="a3"/>
          <w:kern w:val="0"/>
        </w:rPr>
        <w:sym w:font="Symbol" w:char="F02A"/>
      </w:r>
      <w:r w:rsidRPr="00A506B5">
        <w:tab/>
      </w:r>
      <w:r w:rsidRPr="00A506B5">
        <w:rPr>
          <w:lang w:val="en-GB"/>
        </w:rPr>
        <w:t>委员会第七十一届会议</w:t>
      </w:r>
      <w:r>
        <w:rPr>
          <w:lang w:val="en-GB"/>
        </w:rPr>
        <w:t>(</w:t>
      </w:r>
      <w:r w:rsidRPr="00A506B5">
        <w:rPr>
          <w:lang w:val="en-GB"/>
        </w:rPr>
        <w:t>2018</w:t>
      </w:r>
      <w:r w:rsidRPr="00A506B5">
        <w:rPr>
          <w:lang w:val="en-GB"/>
        </w:rPr>
        <w:t>年</w:t>
      </w:r>
      <w:r w:rsidRPr="00A506B5">
        <w:rPr>
          <w:lang w:val="en-GB"/>
        </w:rPr>
        <w:t>10</w:t>
      </w:r>
      <w:r w:rsidRPr="00A506B5">
        <w:rPr>
          <w:lang w:val="en-GB"/>
        </w:rPr>
        <w:t>月</w:t>
      </w:r>
      <w:r w:rsidRPr="00A506B5">
        <w:rPr>
          <w:lang w:val="en-GB"/>
        </w:rPr>
        <w:t>22</w:t>
      </w:r>
      <w:r w:rsidRPr="00A506B5">
        <w:rPr>
          <w:lang w:val="en-GB"/>
        </w:rPr>
        <w:t>日至</w:t>
      </w:r>
      <w:r w:rsidRPr="00A506B5">
        <w:rPr>
          <w:lang w:val="en-GB"/>
        </w:rPr>
        <w:t>11</w:t>
      </w:r>
      <w:r w:rsidRPr="00A506B5">
        <w:rPr>
          <w:lang w:val="en-GB"/>
        </w:rPr>
        <w:t>月</w:t>
      </w:r>
      <w:r w:rsidRPr="00A506B5">
        <w:rPr>
          <w:lang w:val="en-GB"/>
        </w:rPr>
        <w:t>9</w:t>
      </w:r>
      <w:r w:rsidRPr="00A506B5">
        <w:rPr>
          <w:lang w:val="en-GB"/>
        </w:rPr>
        <w:t>日</w:t>
      </w:r>
      <w:r>
        <w:rPr>
          <w:lang w:val="en-GB"/>
        </w:rPr>
        <w:t>)</w:t>
      </w:r>
      <w:r w:rsidRPr="00A506B5">
        <w:rPr>
          <w:lang w:val="en-GB"/>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06CDA" w14:paraId="416D916F" w14:textId="77777777" w:rsidTr="00206CDA">
      <w:trPr>
        <w:trHeight w:hRule="exact" w:val="864"/>
      </w:trPr>
      <w:tc>
        <w:tcPr>
          <w:tcW w:w="4925" w:type="dxa"/>
          <w:shd w:val="clear" w:color="auto" w:fill="auto"/>
          <w:vAlign w:val="bottom"/>
        </w:tcPr>
        <w:p w14:paraId="006FF281" w14:textId="559D9062" w:rsidR="00206CDA" w:rsidRPr="00206CDA" w:rsidRDefault="00206CDA" w:rsidP="00206CDA">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33E38">
            <w:rPr>
              <w:b/>
              <w:sz w:val="17"/>
            </w:rPr>
            <w:t>CEDAW/C/MKD/CO/6</w:t>
          </w:r>
          <w:r>
            <w:rPr>
              <w:b/>
              <w:sz w:val="17"/>
            </w:rPr>
            <w:fldChar w:fldCharType="end"/>
          </w:r>
        </w:p>
      </w:tc>
      <w:tc>
        <w:tcPr>
          <w:tcW w:w="4920" w:type="dxa"/>
          <w:shd w:val="clear" w:color="auto" w:fill="auto"/>
          <w:vAlign w:val="bottom"/>
        </w:tcPr>
        <w:p w14:paraId="61B6EB4B" w14:textId="77777777" w:rsidR="00206CDA" w:rsidRDefault="00206CDA" w:rsidP="00206CDA">
          <w:pPr>
            <w:pStyle w:val="ab"/>
          </w:pPr>
        </w:p>
      </w:tc>
    </w:tr>
  </w:tbl>
  <w:p w14:paraId="237137ED" w14:textId="77777777" w:rsidR="00206CDA" w:rsidRPr="00206CDA" w:rsidRDefault="00206CDA" w:rsidP="00206CD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06CDA" w14:paraId="5B4C8BAD" w14:textId="77777777" w:rsidTr="00206CDA">
      <w:trPr>
        <w:trHeight w:hRule="exact" w:val="864"/>
      </w:trPr>
      <w:tc>
        <w:tcPr>
          <w:tcW w:w="4925" w:type="dxa"/>
          <w:shd w:val="clear" w:color="auto" w:fill="auto"/>
          <w:vAlign w:val="bottom"/>
        </w:tcPr>
        <w:p w14:paraId="19975D50" w14:textId="77777777" w:rsidR="00206CDA" w:rsidRDefault="00206CDA" w:rsidP="00206CDA">
          <w:pPr>
            <w:pStyle w:val="ab"/>
          </w:pPr>
        </w:p>
      </w:tc>
      <w:tc>
        <w:tcPr>
          <w:tcW w:w="4920" w:type="dxa"/>
          <w:shd w:val="clear" w:color="auto" w:fill="auto"/>
          <w:vAlign w:val="bottom"/>
        </w:tcPr>
        <w:p w14:paraId="5EE3915D" w14:textId="06947490" w:rsidR="00206CDA" w:rsidRPr="00206CDA" w:rsidRDefault="00206CDA" w:rsidP="00206CDA">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33E38">
            <w:rPr>
              <w:b/>
              <w:sz w:val="17"/>
            </w:rPr>
            <w:t>CEDAW/C/MKD/CO/6</w:t>
          </w:r>
          <w:r>
            <w:rPr>
              <w:b/>
              <w:sz w:val="17"/>
            </w:rPr>
            <w:fldChar w:fldCharType="end"/>
          </w:r>
        </w:p>
      </w:tc>
    </w:tr>
  </w:tbl>
  <w:p w14:paraId="22976575" w14:textId="77777777" w:rsidR="00206CDA" w:rsidRPr="00206CDA" w:rsidRDefault="00206CDA" w:rsidP="00206CDA">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06CDA" w14:paraId="6E31C3FF" w14:textId="77777777" w:rsidTr="00206CDA">
      <w:trPr>
        <w:trHeight w:hRule="exact" w:val="864"/>
      </w:trPr>
      <w:tc>
        <w:tcPr>
          <w:tcW w:w="1267" w:type="dxa"/>
          <w:tcBorders>
            <w:bottom w:val="single" w:sz="4" w:space="0" w:color="auto"/>
          </w:tcBorders>
          <w:shd w:val="clear" w:color="auto" w:fill="auto"/>
          <w:vAlign w:val="bottom"/>
        </w:tcPr>
        <w:p w14:paraId="58EF94EE" w14:textId="77777777" w:rsidR="00206CDA" w:rsidRDefault="00206CDA" w:rsidP="00206CDA">
          <w:pPr>
            <w:pStyle w:val="ab"/>
            <w:spacing w:after="120"/>
          </w:pPr>
        </w:p>
      </w:tc>
      <w:tc>
        <w:tcPr>
          <w:tcW w:w="1872" w:type="dxa"/>
          <w:tcBorders>
            <w:bottom w:val="single" w:sz="4" w:space="0" w:color="auto"/>
          </w:tcBorders>
          <w:shd w:val="clear" w:color="auto" w:fill="auto"/>
          <w:vAlign w:val="bottom"/>
        </w:tcPr>
        <w:p w14:paraId="7A315CAD" w14:textId="77777777" w:rsidR="00206CDA" w:rsidRPr="00206CDA" w:rsidRDefault="00206CDA" w:rsidP="00206CD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2BD6078" w14:textId="77777777" w:rsidR="00206CDA" w:rsidRDefault="00206CDA" w:rsidP="00206CDA">
          <w:pPr>
            <w:pStyle w:val="ab"/>
            <w:spacing w:after="120"/>
          </w:pPr>
        </w:p>
      </w:tc>
      <w:tc>
        <w:tcPr>
          <w:tcW w:w="6437" w:type="dxa"/>
          <w:gridSpan w:val="3"/>
          <w:tcBorders>
            <w:bottom w:val="single" w:sz="4" w:space="0" w:color="auto"/>
          </w:tcBorders>
          <w:shd w:val="clear" w:color="auto" w:fill="auto"/>
          <w:vAlign w:val="bottom"/>
        </w:tcPr>
        <w:p w14:paraId="462AACBE" w14:textId="77777777" w:rsidR="00206CDA" w:rsidRPr="00206CDA" w:rsidRDefault="00206CDA" w:rsidP="00206CDA">
          <w:pPr>
            <w:spacing w:after="80" w:line="240" w:lineRule="auto"/>
            <w:jc w:val="right"/>
            <w:rPr>
              <w:position w:val="-4"/>
            </w:rPr>
          </w:pPr>
          <w:r>
            <w:rPr>
              <w:position w:val="-4"/>
              <w:sz w:val="40"/>
            </w:rPr>
            <w:t>CEDAW</w:t>
          </w:r>
          <w:r>
            <w:rPr>
              <w:position w:val="-4"/>
            </w:rPr>
            <w:t>/C/MKD/CO/6</w:t>
          </w:r>
        </w:p>
      </w:tc>
    </w:tr>
    <w:tr w:rsidR="00206CDA" w:rsidRPr="00206CDA" w14:paraId="49136A93" w14:textId="77777777" w:rsidTr="00206CDA">
      <w:trPr>
        <w:trHeight w:hRule="exact" w:val="2880"/>
      </w:trPr>
      <w:tc>
        <w:tcPr>
          <w:tcW w:w="1267" w:type="dxa"/>
          <w:tcBorders>
            <w:top w:val="single" w:sz="4" w:space="0" w:color="auto"/>
            <w:bottom w:val="single" w:sz="12" w:space="0" w:color="auto"/>
          </w:tcBorders>
          <w:shd w:val="clear" w:color="auto" w:fill="auto"/>
        </w:tcPr>
        <w:p w14:paraId="0638F8B7" w14:textId="77777777" w:rsidR="00206CDA" w:rsidRPr="00206CDA" w:rsidRDefault="00206CDA" w:rsidP="00206CDA">
          <w:pPr>
            <w:pStyle w:val="ab"/>
            <w:spacing w:before="109"/>
            <w:ind w:left="-72"/>
          </w:pPr>
          <w:r>
            <w:t xml:space="preserve"> </w:t>
          </w:r>
          <w:r>
            <w:drawing>
              <wp:inline distT="0" distB="0" distL="0" distR="0" wp14:anchorId="733AEDC8" wp14:editId="36C114D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AA2752" w14:textId="77777777" w:rsidR="00206CDA" w:rsidRPr="00206CDA" w:rsidRDefault="00206CDA" w:rsidP="00206CDA">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4B36062" w14:textId="77777777" w:rsidR="00206CDA" w:rsidRPr="00206CDA" w:rsidRDefault="00206CDA" w:rsidP="00206CDA">
          <w:pPr>
            <w:pStyle w:val="ab"/>
            <w:spacing w:before="109"/>
          </w:pPr>
        </w:p>
      </w:tc>
      <w:tc>
        <w:tcPr>
          <w:tcW w:w="3080" w:type="dxa"/>
          <w:tcBorders>
            <w:top w:val="single" w:sz="4" w:space="0" w:color="auto"/>
            <w:bottom w:val="single" w:sz="12" w:space="0" w:color="auto"/>
          </w:tcBorders>
          <w:shd w:val="clear" w:color="auto" w:fill="auto"/>
        </w:tcPr>
        <w:p w14:paraId="50858982" w14:textId="77777777" w:rsidR="00206CDA" w:rsidRDefault="00206CDA" w:rsidP="00206CDA">
          <w:pPr>
            <w:pStyle w:val="Distr"/>
          </w:pPr>
          <w:r>
            <w:t>Distr.: General</w:t>
          </w:r>
        </w:p>
        <w:p w14:paraId="2DF92E5F" w14:textId="77777777" w:rsidR="00206CDA" w:rsidRDefault="00206CDA" w:rsidP="00206CDA">
          <w:pPr>
            <w:pStyle w:val="Publication"/>
          </w:pPr>
          <w:r>
            <w:t>14 November 2018</w:t>
          </w:r>
        </w:p>
        <w:p w14:paraId="4B74CCCD" w14:textId="77777777" w:rsidR="00206CDA" w:rsidRDefault="00206CDA" w:rsidP="00206CDA">
          <w:pPr>
            <w:spacing w:line="240" w:lineRule="exact"/>
          </w:pPr>
          <w:r>
            <w:t>Chinese</w:t>
          </w:r>
        </w:p>
        <w:p w14:paraId="5AE1A997" w14:textId="77777777" w:rsidR="00206CDA" w:rsidRDefault="00206CDA" w:rsidP="00206CDA">
          <w:pPr>
            <w:pStyle w:val="Original"/>
          </w:pPr>
          <w:r>
            <w:t>Original: English</w:t>
          </w:r>
        </w:p>
        <w:p w14:paraId="1E33ECE2" w14:textId="77777777" w:rsidR="00206CDA" w:rsidRPr="00206CDA" w:rsidRDefault="00206CDA" w:rsidP="00206CDA"/>
      </w:tc>
    </w:tr>
  </w:tbl>
  <w:p w14:paraId="08EC6664" w14:textId="77777777" w:rsidR="00206CDA" w:rsidRPr="00206CDA" w:rsidRDefault="00206CDA" w:rsidP="00206CDA">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41*"/>
    <w:docVar w:name="CreationDt" w:val="10/12/2018 14:17:00"/>
    <w:docVar w:name="DocCategory" w:val="Doc"/>
    <w:docVar w:name="DocType" w:val="Final"/>
    <w:docVar w:name="DutyStation" w:val="New York"/>
    <w:docVar w:name="FooterJN" w:val="18-19341"/>
    <w:docVar w:name="jobn" w:val="18-19341 (C)"/>
    <w:docVar w:name="jobnDT" w:val="18-19341 (C)   101218"/>
    <w:docVar w:name="jobnDTDT" w:val="18-19341 (C)   101218   101218"/>
    <w:docVar w:name="JobNo" w:val="1819341C"/>
    <w:docVar w:name="LocalDrive" w:val="0"/>
    <w:docVar w:name="OandT" w:val="th"/>
    <w:docVar w:name="sss1" w:val="CEDAW/C/MKD/CO/6"/>
    <w:docVar w:name="sss2" w:val="-"/>
    <w:docVar w:name="Symbol1" w:val="CEDAW/C/MKD/CO/6"/>
    <w:docVar w:name="Symbol2" w:val="-"/>
  </w:docVars>
  <w:rsids>
    <w:rsidRoot w:val="006C61D9"/>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164B"/>
    <w:rsid w:val="00054631"/>
    <w:rsid w:val="00056952"/>
    <w:rsid w:val="000571F8"/>
    <w:rsid w:val="0006237E"/>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A64EF"/>
    <w:rsid w:val="000A7130"/>
    <w:rsid w:val="000B04CB"/>
    <w:rsid w:val="000C1786"/>
    <w:rsid w:val="000C4C08"/>
    <w:rsid w:val="000C4DDE"/>
    <w:rsid w:val="000C5208"/>
    <w:rsid w:val="000D1910"/>
    <w:rsid w:val="000D323C"/>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6CDA"/>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698B"/>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5B4D"/>
    <w:rsid w:val="003E4565"/>
    <w:rsid w:val="003E5999"/>
    <w:rsid w:val="003E643B"/>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357F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B8C"/>
    <w:rsid w:val="005C5EEB"/>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239"/>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77D2E"/>
    <w:rsid w:val="00691524"/>
    <w:rsid w:val="006926DF"/>
    <w:rsid w:val="00697E61"/>
    <w:rsid w:val="006A2730"/>
    <w:rsid w:val="006A5CFB"/>
    <w:rsid w:val="006A654B"/>
    <w:rsid w:val="006B02CF"/>
    <w:rsid w:val="006B769C"/>
    <w:rsid w:val="006C2998"/>
    <w:rsid w:val="006C3DC0"/>
    <w:rsid w:val="006C4BB3"/>
    <w:rsid w:val="006C61D9"/>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0642D"/>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04DB"/>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4298"/>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313EB"/>
    <w:rsid w:val="0093160E"/>
    <w:rsid w:val="00931C8A"/>
    <w:rsid w:val="009331FA"/>
    <w:rsid w:val="00934A85"/>
    <w:rsid w:val="00941874"/>
    <w:rsid w:val="0094294B"/>
    <w:rsid w:val="009459D6"/>
    <w:rsid w:val="00945CD6"/>
    <w:rsid w:val="00946C87"/>
    <w:rsid w:val="0095023C"/>
    <w:rsid w:val="0095295A"/>
    <w:rsid w:val="00957134"/>
    <w:rsid w:val="0096193C"/>
    <w:rsid w:val="00974D7C"/>
    <w:rsid w:val="00975731"/>
    <w:rsid w:val="00976529"/>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126B"/>
    <w:rsid w:val="009C32BB"/>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36D1"/>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4D52"/>
    <w:rsid w:val="00A4532A"/>
    <w:rsid w:val="00A46BEE"/>
    <w:rsid w:val="00A46E28"/>
    <w:rsid w:val="00A5206D"/>
    <w:rsid w:val="00A55E9E"/>
    <w:rsid w:val="00A617E5"/>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0CBD"/>
    <w:rsid w:val="00AB1592"/>
    <w:rsid w:val="00AB2786"/>
    <w:rsid w:val="00AB5BEE"/>
    <w:rsid w:val="00AC2EAA"/>
    <w:rsid w:val="00AC373F"/>
    <w:rsid w:val="00AC550F"/>
    <w:rsid w:val="00AD4308"/>
    <w:rsid w:val="00AD6611"/>
    <w:rsid w:val="00AE6719"/>
    <w:rsid w:val="00AE6C5D"/>
    <w:rsid w:val="00AE733F"/>
    <w:rsid w:val="00AF021F"/>
    <w:rsid w:val="00AF114B"/>
    <w:rsid w:val="00AF1518"/>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97F8F"/>
    <w:rsid w:val="00BA026B"/>
    <w:rsid w:val="00BA51C0"/>
    <w:rsid w:val="00BA64A9"/>
    <w:rsid w:val="00BB23A4"/>
    <w:rsid w:val="00BB6332"/>
    <w:rsid w:val="00BC0F5C"/>
    <w:rsid w:val="00BC2276"/>
    <w:rsid w:val="00BC471E"/>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3E38"/>
    <w:rsid w:val="00E34E6A"/>
    <w:rsid w:val="00E35B72"/>
    <w:rsid w:val="00E37B54"/>
    <w:rsid w:val="00E37EEB"/>
    <w:rsid w:val="00E408C4"/>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5A594E"/>
  <w15:chartTrackingRefBased/>
  <w15:docId w15:val="{F92C1EF5-CBBF-44CE-B252-9B06AD6C5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ootnote number,ftref,Footnotes refss,Style 10,referencia nota al pie,BVI fnr,Footnote text,4_Footnote text,callout,Fago Fußnotenzeichen,16 Point,Superscript 6 Point,Footnote,Footnote symbol,Appel note de bas de p.,Ref"/>
    <w:basedOn w:val="a0"/>
    <w:uiPriority w:val="99"/>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styleId="af0">
    <w:name w:val="Unresolved Mention"/>
    <w:basedOn w:val="a0"/>
    <w:uiPriority w:val="99"/>
    <w:semiHidden/>
    <w:unhideWhenUsed/>
    <w:rsid w:val="000D323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MKD/Q/6" TargetMode="External"/><Relationship Id="rId3" Type="http://schemas.openxmlformats.org/officeDocument/2006/relationships/styles" Target="styles.xml"/><Relationship Id="rId21" Type="http://schemas.openxmlformats.org/officeDocument/2006/relationships/hyperlink" Target="https://undocs.org/CH/E/CN.6/2010/CRP.2"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MKD/6" TargetMode="External"/><Relationship Id="rId2" Type="http://schemas.openxmlformats.org/officeDocument/2006/relationships/numbering" Target="numbering.xml"/><Relationship Id="rId16" Type="http://schemas.openxmlformats.org/officeDocument/2006/relationships/hyperlink" Target="https://undocs.org/CH/CEDAW/C/SR.1646" TargetMode="External"/><Relationship Id="rId20" Type="http://schemas.openxmlformats.org/officeDocument/2006/relationships/hyperlink" Target="https://undocs.org/CH/CEDAW/C/MKD/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CH/CEDAW/C/MKD/Q/6/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62CA5-CA7B-4A8F-8ABD-F71971F07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7668</Words>
  <Characters>7975</Characters>
  <Application>Microsoft Office Word</Application>
  <DocSecurity>0</DocSecurity>
  <Lines>284</Lines>
  <Paragraphs>162</Paragraphs>
  <ScaleCrop>false</ScaleCrop>
  <Company/>
  <LinksUpToDate>false</LinksUpToDate>
  <CharactersWithSpaces>15481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Heng Tan</dc:creator>
  <cp:keywords/>
  <dc:description/>
  <cp:lastModifiedBy>Ctpu1</cp:lastModifiedBy>
  <cp:revision>3</cp:revision>
  <cp:lastPrinted>2018-12-20T17:53:00Z</cp:lastPrinted>
  <dcterms:created xsi:type="dcterms:W3CDTF">2018-12-20T17:53:00Z</dcterms:created>
  <dcterms:modified xsi:type="dcterms:W3CDTF">2018-12-20T17:54:00Z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1819341</vt:lpwstr>
  </property>
  <property fmtid="{D5CDD505-2E9C-101B-9397-08002B2CF9AE}" pid="3" name="ODSRefJobNo">
    <vt:lpwstr>1837826C</vt:lpwstr>
  </property>
  <property fmtid="{D5CDD505-2E9C-101B-9397-08002B2CF9AE}" pid="4" name="Symbol1">
    <vt:lpwstr>CEDAW/C/MKD/CO/6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November 2018</vt:lpwstr>
  </property>
  <property fmtid="{D5CDD505-2E9C-101B-9397-08002B2CF9AE}" pid="11" name="Original">
    <vt:lpwstr>English</vt:lpwstr>
  </property>
  <property fmtid="{D5CDD505-2E9C-101B-9397-08002B2CF9AE}" pid="12" name="Release Date">
    <vt:lpwstr>101218</vt:lpwstr>
  </property>
  <property fmtid="{D5CDD505-2E9C-101B-9397-08002B2CF9AE}" pid="13" name="Title1">
    <vt:lpwstr>		关于前南斯拉夫的马其顿共和国第六次定期报告的结论性意见(_x000d_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th</vt:lpwstr>
  </property>
</Properties>
</file>