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3.65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42841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230707   230707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44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CAT/C/BEN/Q/2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9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девятая сессия</w:t>
      </w:r>
    </w:p>
    <w:p w:rsidR="00000000" w:rsidRDefault="00000000">
      <w:r>
        <w:t>Женева, 5-23 ноября 2007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 для рассмотрения в ходе обсуждения второго </w:t>
      </w:r>
      <w:r>
        <w:rPr>
          <w:b/>
          <w:bCs/>
        </w:rPr>
        <w:br/>
        <w:t>периодического доклада Бенина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/38/</w:t>
      </w:r>
      <w:r>
        <w:rPr>
          <w:b/>
          <w:bCs/>
          <w:lang w:val="en-US"/>
        </w:rPr>
        <w:t>Add</w:t>
      </w:r>
      <w:r>
        <w:rPr>
          <w:b/>
          <w:bCs/>
        </w:rPr>
        <w:t>.3)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 1 и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отмечает, что законодательство Бенина не содержит формального определения пыток.  Какие меры приняты или планируется принять с целью включения в законодательство Бенина определения пыток, соответствующего Конвенции, и с целью последующего признания определенных таким образом пыток в качестве уголовно наказуемых деяний?</w:t>
      </w:r>
    </w:p>
    <w:p w:rsidR="00000000" w:rsidRDefault="00000000"/>
    <w:p w:rsidR="00000000" w:rsidRDefault="00000000">
      <w:r>
        <w:t>2.</w:t>
      </w:r>
      <w:r>
        <w:tab/>
        <w:t>Просьба представить подробную информацию о мерах, которые были приняты или которые планируется принять с целью приведения законодательства государства-участника в полное соответствие с положениями статьи 4 Конвенции.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Содержит ли законодательство Бенина положение о том, что никакие исключительные обстоятельства, а также приказы вышестоящих должностных лиц или государственных органов власти не могут служить оправданием применения пыток? Какие меры были приняты или планируется принять в этих целях?  Какие изменения предлагается внести в статьи 327 и 328 Уголовного кодекса?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законодательных, административных или иных мерах, принятых с целью борьбы с терроризмом.  Просьба также указать, затрагивают ли эти меры какие-либо из юридических и практических гарантий, касающихся прав человека.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Просьба представить информацию о существующих юридических гарантиях недопущения высылки, принудительного возвращения или экстрадиции того или иного лица в государство, в котором существуют серьезные основания полагать, что оно может стать жертвой применения пыток.</w:t>
      </w:r>
    </w:p>
    <w:p w:rsidR="00000000" w:rsidRDefault="00000000"/>
    <w:p w:rsidR="00000000" w:rsidRDefault="00000000">
      <w:r>
        <w:t>6.</w:t>
      </w:r>
      <w:r>
        <w:tab/>
        <w:t>Просьба проинформировать Комитет о компетентных органах, принимающих решения о высылке, принудительном возвращении или экстрадиции, об их формировании и о том, на основе какой информации они принимают свои решения.  Могут ли решения указанных органов быть обжалованы?  В рамках каких процедур?  Какие средства обжалования имеются в распоряжении лиц, представляющих интересы высланного, принудительно возвращенного или экстрадированного лица, в случае незаконной высылки, принудительного возвращения или экстрадиции?</w:t>
      </w:r>
    </w:p>
    <w:p w:rsidR="00000000" w:rsidRDefault="00000000"/>
    <w:p w:rsidR="00000000" w:rsidRDefault="00000000">
      <w:r>
        <w:t>7.</w:t>
      </w:r>
      <w:r>
        <w:tab/>
        <w:t>Позволяют ли средства правовой защиты, имеющиеся в распоряжении лица, которому было отказано в праве на убежище, приостановить приведение в исполнение решения об отказе?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Просьба указать положения законодательства Бенина, регулирующие порядок извещения судов о совершении актов пыток гражданами государства-участника или против них.</w:t>
      </w:r>
    </w:p>
    <w:p w:rsidR="00000000" w:rsidRDefault="00000000"/>
    <w:p w:rsidR="00000000" w:rsidRDefault="00000000">
      <w:r>
        <w:t>9.</w:t>
      </w:r>
      <w:r>
        <w:tab/>
        <w:t>Просьба представить информацию о принятых или планируемых мерах по установлению компетенции государства-участника по рассмотрению правонарушений, предусмотренных в статье 4 Конвенции, в тех случаях, когда лицо, предположительно совершившее указанные правонарушения, находится на территории под его юрисдикцией.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6, 7, 8 и 9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Просьба представить Комитету информацию о действующих или планируемых процедурах для обеспечения того, чтобы лицо, подозреваемое в совершении актов пыток, находилось под стражей в течение времени, необходимого для проведения уголовного судопроизводства или экстрадиции.  Просьба, в частности, проинформировать Комитет о существующих правовых положениях и возможных случаях их применения, а также о гарантиях, предоставляемых содержащемуся под стражей лицу.</w:t>
      </w:r>
    </w:p>
    <w:p w:rsidR="00000000" w:rsidRDefault="00000000"/>
    <w:p w:rsidR="00000000" w:rsidRDefault="00000000">
      <w:r>
        <w:t>11.</w:t>
      </w:r>
      <w:r>
        <w:tab/>
        <w:t>Просьба подробнее разъяснить смысл содержащегося в докладе положения, в котором говорится об "оказании помощи в доставке судебным органам государства-участника по их требованию задержанных или иных лиц для снятия свидетельских показаний или содействия в проведении расследования"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 xml:space="preserve">/2, пункт 52 </w:t>
      </w:r>
      <w:r>
        <w:rPr>
          <w:lang w:val="en-US"/>
        </w:rPr>
        <w:t>b</w:t>
      </w:r>
      <w:r>
        <w:t>)).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информацию о проводимой или планируемой подготовке должностных лиц и сотрудников государственных органов, а также медицинских работников, занимающихся обслуживанием или оказанием помощи арестованным, задержанным, допрашиваемым и содержащимся под стражей лицам, по вопросам выявления физических и психологических следов пыток.</w:t>
      </w:r>
    </w:p>
    <w:p w:rsidR="00000000" w:rsidRDefault="00000000"/>
    <w:p w:rsidR="00000000" w:rsidRDefault="00000000">
      <w:r>
        <w:t>13.</w:t>
      </w:r>
      <w:r>
        <w:tab/>
        <w:t>Просьба также проинформировать Комитет о результатах программ подготовки, описанных в пунктах 95, 100 и 101 первоначального доклада Бенина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.3), и о возможных исследованиях, проведенных с целью оценки их воздействия.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Комитет отмечает, что в докладе государства-участника говорится о правовых положениях, предусматривающих систематическое наблюдение за проведением допросов и местами лишения свободы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>/2, пункты 59-61).</w:t>
      </w:r>
    </w:p>
    <w:p w:rsidR="00000000" w:rsidRDefault="00000000"/>
    <w:p w:rsidR="00000000" w:rsidRDefault="00000000">
      <w:r>
        <w:tab/>
        <w:t>а)</w:t>
      </w:r>
      <w:r>
        <w:tab/>
        <w:t>Как обстоит дело в Бенине с систематическим наблюдением за порядком проведения допросов и местами лишения свободы под ответственностью прокуроров?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Какой орган компетентен получать жалобы от лиц, содержащихся под стражей, которые утверждают, что подвергаются или подвергались пыткам?</w:t>
      </w:r>
    </w:p>
    <w:p w:rsidR="00000000" w:rsidRDefault="00000000"/>
    <w:p w:rsidR="00000000" w:rsidRDefault="00000000">
      <w:r>
        <w:tab/>
        <w:t>с)</w:t>
      </w:r>
      <w:r>
        <w:tab/>
        <w:t>Просьба указать правовые положения, регулирующие право содержащихся под стражей лиц пользоваться услугами адвоката и врача по своему выбору, быть проинформированными о своих правах и сообщить о своем задержании своим близким.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Просьба представить информацию о порядке осуществления уголовного судопроизводства на практике, в частности о применимых процедурах, содержании под стражей, продолжительности судопроизводства и исполнении наказаний.</w:t>
      </w:r>
    </w:p>
    <w:p w:rsidR="00000000" w:rsidRDefault="00000000"/>
    <w:p w:rsidR="00000000" w:rsidRDefault="00000000">
      <w:r>
        <w:tab/>
        <w:t>е)</w:t>
      </w:r>
      <w:r>
        <w:tab/>
        <w:t>Что представляют собой "исключительные обстоятельства", в силу которых содержание под стражей может быть продлено с 48 часов до восьми суток, и в рамках каких процедур они определяются?  Какие средства правовой защиты предоставляются задержанному лицу согласно этому конституционному положению?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Какие правила регулируют порядок предварительного заключения? 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Допускается ли содержание под стражей без связей с внешним миром?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В какой момент задержанному лицу разрешается связаться с адвокатом?  Разрешено ли адвокату присутствовать во время допросов?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С какого момента задержанному лицу предоставляется право быть осмотренным врачом по своему выбору?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Сообщается ли об аресте родственникам арестованного лица?  На каком этапе?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Разрешено ли по закону военнослужащим производить арест и задержание?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В своем докладе государство-участник отмечает усугубление практики "линчевания" и что по таким случаям прокуратурой было возбуждено уголовное преследование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>/2, пункт 31).  Просьба указать, какие меры были приняты или предусматриваются для предотвращения такой практики.  Просьба также указать, содержат ли предложения о внесении изменений в Уголовный кодекс положения, прямо запрещающие практику "линчевания".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12 и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>В докладе государства-участника указывается, что расследования возбуждаются прокурорами судов, которым подведомственны совершенные акты пыток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>/2, пункт 65).  Просьба представить информацию о других видах расследований, помимо судебных, в особенности дисциплинарных, которые проводятся в тех случаях, когда существуют разумные основания полагать, что был совершен акт пытки.  Просьба также сообщить Комитету о случаях проведения таких расследований и об их результатах.  По чьей инициативе проводились такие расследования?  Просьба представить статистические данные.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существующих гарантиях обеспечения беспристрастности административных и судебных расследований, проводимых в тех случаях, когда существуют резонные основания полагать, что был совершен акт пытки.</w:t>
      </w:r>
    </w:p>
    <w:p w:rsidR="00000000" w:rsidRDefault="00000000"/>
    <w:p w:rsidR="00000000" w:rsidRDefault="00000000">
      <w:r>
        <w:t>17.</w:t>
      </w:r>
      <w:r>
        <w:tab/>
        <w:t>Просьба также проинформировать Комитет о принятых и планируемых мерах по улучшению условий работы судей, и в частности об осуществлении и результатах Плана укрепления правовой и судебной систем (2005</w:t>
      </w:r>
      <w:r>
        <w:noBreakHyphen/>
        <w:t>2007 годы), особенно в том, что касается увеличения численности и совершенствования подготовки судей и сотрудников пенитенциарных учреждений, улучшения условий работы судей и обеспечения перевода на местные языки.</w:t>
      </w:r>
    </w:p>
    <w:p w:rsidR="00000000" w:rsidRDefault="00000000"/>
    <w:p w:rsidR="00000000" w:rsidRDefault="00000000">
      <w:r>
        <w:t>18.</w:t>
      </w:r>
      <w:r>
        <w:tab/>
        <w:t>Просьба указать, какие гарантии предоставляются судьям в отношении их карьерного роста, которые могли бы содействовать укреплению их независимости от исполнительной власти.</w:t>
      </w:r>
    </w:p>
    <w:p w:rsidR="00000000" w:rsidRDefault="00000000"/>
    <w:p w:rsidR="00000000" w:rsidRDefault="00000000">
      <w:r>
        <w:t>19.</w:t>
      </w:r>
      <w:r>
        <w:tab/>
        <w:t>Просьба указать возможности административного и судебного обжалования, имеющиеся в распоряжении содержащихся под стражей лиц, которые утверждают, что в отношении них применялись пытки, а также гарантии, обеспечиваемые сокамерникам, выступающим в качестве свидетелей, с тем чтобы они не подвергались никаким репрессивным мерам.  Просьба также разъяснить соответствующую процедуру.  Просьба указать, переводится ли заключенный, подавший жалобу, в такое место, где он не может вновь столкнуться с тем, кто, по его утверждению, подвергал его пыткам.  Просьба предоставить Комитету статистические данные о количестве поданных жалоб и привести примеры принятых решений.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>Какие конкретные меры приняты государством-участником с целью содействия предоставлению компенсации жертвам?  Какова процедура получения компенсации в случаях пыток?  Какие механизмы реабилитации имеются в распоряжении жертв пыток?  Доступны ли такие механизмы компенсации и реабилитации только гражданам Бенина или ими могут воспользоваться также и другие группы, такие, как беженцы и неграждане?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 xml:space="preserve">В докладе государства-участника указывается, что "признания, полученные с помощью пыток, являются недействительными и не принимаются к рассмотрению" </w:t>
      </w:r>
      <w:r>
        <w:rPr>
          <w:lang w:val="en-US"/>
        </w:rPr>
        <w:t xml:space="preserve">(CAT/C/BEN/2, </w:t>
      </w:r>
      <w:r>
        <w:t>пункт</w:t>
      </w:r>
      <w:r>
        <w:rPr>
          <w:lang w:val="en-US"/>
        </w:rPr>
        <w:t xml:space="preserve"> 73).  </w:t>
      </w:r>
      <w:r>
        <w:t>"Если подследственный утверждает, что его заявления были сделаны под пыткой, судья проводит проверку этого утверждения.  Если это утверждение находит подтверждение, судья аннулирует протоколы допросов и распоряжается о повторном проведении расследования" (там же, пункт 74).  Просьба представить информацию об используемых судьей средствах проверки и о правовых положениях, которые обязывают судью не признавать доказательства, полученные посредством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22.</w:t>
      </w:r>
      <w:r>
        <w:tab/>
        <w:t>В докладе государства-участника описываются многочисленные ситуации и виды практики, которые квалифицируются им как бесчеловечные или унижающие достоинство виды обращения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>/2, пункты 75-87).</w:t>
      </w:r>
    </w:p>
    <w:p w:rsidR="00000000" w:rsidRDefault="00000000"/>
    <w:p w:rsidR="00000000" w:rsidRDefault="00000000">
      <w:r>
        <w:tab/>
        <w:t>а)</w:t>
      </w:r>
      <w:r>
        <w:tab/>
        <w:t>Содержит ли законодательство Бенина определение жестоких, бесчеловечных или унижающих достоинство видов обращения и наказания?  Если да, то просьба указать критерии.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Какие меры были приняты или планируются с целью прекращения практики доставки в зал суда подсудимых в тюремной одежде?</w:t>
      </w:r>
    </w:p>
    <w:p w:rsidR="00000000" w:rsidRDefault="00000000"/>
    <w:p w:rsidR="00000000" w:rsidRDefault="00000000">
      <w:r>
        <w:tab/>
        <w:t>с)</w:t>
      </w:r>
      <w:r>
        <w:tab/>
        <w:t>Какие меры были приняты или планируются с целью исправления ситуаций, описываемых государством-участником в своем докладе, в частности переполненности тюрем, недостаточной медицинской помощи, практики телесных наказаний и недостаточного питания?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Какую превентивную политику проводит государство в этом отношении?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</w:tabs>
      </w:pPr>
      <w:r>
        <w:tab/>
        <w:t>е)</w:t>
      </w:r>
      <w:r>
        <w:tab/>
        <w:t>Какие меры были приняты или планируются с целью сокращения переполненности следственных изоляторов?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</w:tabs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Прочие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Существует ли в государстве-участнике какой-либо законодательный акт, предусматривающий запрещение производства и продажи материалов, специально предназначенных для совершения актов пыток или других актов жестокого, бесчеловечного или унижающего достоинство обращения и наказания?  Если да, просьба представить информацию о содержании и применении такого закона.  В случае отсутствия такого закона просьба указать, планируется ли его принятие.</w:t>
      </w:r>
    </w:p>
    <w:p w:rsidR="00000000" w:rsidRDefault="00000000"/>
    <w:p w:rsidR="00000000" w:rsidRDefault="00000000">
      <w:pPr>
        <w:keepLines/>
      </w:pPr>
      <w:r>
        <w:t>24.</w:t>
      </w:r>
      <w:r>
        <w:tab/>
        <w:t>После ратификации Факультативного протокола к Конвенции против пыток и других видов жестокого, бесчеловечного или унижающего достоинство обращения и наказания какие национальные превентивные механизмы были созданы или планируется создать и каковы гарантии их независимости?</w:t>
      </w:r>
    </w:p>
    <w:p w:rsidR="00000000" w:rsidRDefault="00000000"/>
    <w:p w:rsidR="00000000" w:rsidRDefault="00000000">
      <w:r>
        <w:t>25.</w:t>
      </w:r>
      <w:r>
        <w:tab/>
        <w:t>Государство-участник признает, что "</w:t>
      </w:r>
      <w:r>
        <w:rPr>
          <w:bCs/>
        </w:rPr>
        <w:t>нередко после продолжительного содержания под стражей возникают обстоятельства, доказывающие, что подследственный не виновен.  В этом случае после необоснованного содержания под стражей его оправдывают</w:t>
      </w:r>
      <w:r>
        <w:t>"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BEN</w:t>
      </w:r>
      <w:r>
        <w:t>/2, пункт 85).  Какие меры были приняты или планируется принять, особенно в рамках Уголовно-процессуального кодекса, для исправления этой ситуации?  Какая практика существует в этом отношении в настоящее время?  Какими возможностями получения компенсации располагают жертвы такой ситуации?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CAT/C/BEN/Q/2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19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CAT/C/BEN/Q/2</w:t>
    </w:r>
  </w:p>
  <w:p w:rsidR="00000000" w:rsidRDefault="00000000">
    <w:pPr>
      <w:pStyle w:val="Header"/>
      <w:tabs>
        <w:tab w:val="left" w:pos="719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19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1771</Words>
  <Characters>10096</Characters>
  <Application>Microsoft Office Word</Application>
  <DocSecurity>4</DocSecurity>
  <Lines>84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0742841</vt:lpstr>
    </vt:vector>
  </TitlesOfParts>
  <Company> </Company>
  <LinksUpToDate>false</LinksUpToDate>
  <CharactersWithSpaces>12398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0742841</dc:title>
  <dc:subject/>
  <dc:creator>Chouvalova</dc:creator>
  <cp:keywords/>
  <dc:description/>
  <cp:lastModifiedBy>Chouvalova</cp:lastModifiedBy>
  <cp:revision>3</cp:revision>
  <cp:lastPrinted>2007-07-23T11:42:00Z</cp:lastPrinted>
  <dcterms:created xsi:type="dcterms:W3CDTF">2007-07-23T11:42:00Z</dcterms:created>
  <dcterms:modified xsi:type="dcterms:W3CDTF">2007-07-23T11:43:00Z</dcterms:modified>
</cp:coreProperties>
</file>