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пятая сессия</w:t>
      </w: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15 мая — 2 июня 2006 года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Туркменистан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1.</w:t>
      </w:r>
      <w:r>
        <w:tab/>
        <w:t>Комитет по ликвидации дискриминации в отношении женщин рассмотрел объединенные первоначальный и второй периодический доклады Туркмен</w:t>
      </w:r>
      <w:r>
        <w:t>и</w:t>
      </w:r>
      <w:r>
        <w:t>стана (CEDAW//C/TKM/1–2) на своих 723</w:t>
      </w:r>
      <w:r>
        <w:noBreakHyphen/>
        <w:t>м и 724</w:t>
      </w:r>
      <w:r>
        <w:noBreakHyphen/>
        <w:t>м заседаниях 17 мая 2006 года (см. CEDAW/C/SR.723 и 724). Перечень тем и вопросов в связи с рассмотрением докладов содержится в документе CEDAW/C/TKM/Q/2, а отв</w:t>
      </w:r>
      <w:r>
        <w:t>е</w:t>
      </w:r>
      <w:r>
        <w:t>ты Туркменистана — в докуме</w:t>
      </w:r>
      <w:r>
        <w:t>н</w:t>
      </w:r>
      <w:r>
        <w:t>те CEDAW/C/TKM/Q/5/Add.1.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2.</w:t>
      </w:r>
      <w:r>
        <w:tab/>
        <w:t>Комитет выражает удовлетворение тем, что государство-участник рат</w:t>
      </w:r>
      <w:r>
        <w:t>и</w:t>
      </w:r>
      <w:r>
        <w:t>фицировало Конвенцию о ликвидации всех форм дискриминации в отношении женщин без каких бы то ни было оговорок. Он признателен государству-участнику за представление его объединенных первоначального и второго п</w:t>
      </w:r>
      <w:r>
        <w:t>е</w:t>
      </w:r>
      <w:r>
        <w:t>риодического докладов, однако сожалеет, что доклад представлен с опозданием и что государство-участник представило неполную информацию об осущест</w:t>
      </w:r>
      <w:r>
        <w:t>в</w:t>
      </w:r>
      <w:r>
        <w:t>лении положений Конвенции и что доклад не вполне отвечает руководящим принципам Комитета, касающимся подготовки докладов, и в нем ничего не г</w:t>
      </w:r>
      <w:r>
        <w:t>о</w:t>
      </w:r>
      <w:r>
        <w:t>ворится о том, были ли учт</w:t>
      </w:r>
      <w:r>
        <w:t>е</w:t>
      </w:r>
      <w:r>
        <w:t>ны общие рекомендации.</w:t>
      </w:r>
    </w:p>
    <w:p w:rsidR="00000000" w:rsidRDefault="00000000">
      <w:pPr>
        <w:pStyle w:val="SingleTxt"/>
      </w:pPr>
      <w:r>
        <w:t>3.</w:t>
      </w:r>
      <w:r>
        <w:tab/>
        <w:t>Комитет признателен государству-участнику за представление в письме</w:t>
      </w:r>
      <w:r>
        <w:t>н</w:t>
      </w:r>
      <w:r>
        <w:t>ной форме ответов на перечень тем и вопросов, поднятых предсессионной р</w:t>
      </w:r>
      <w:r>
        <w:t>а</w:t>
      </w:r>
      <w:r>
        <w:t>бочей группой, сожалея при этом, что документ был представлен с большим опозданием и в нем нет прямых ответов на многие сформулированные вопр</w:t>
      </w:r>
      <w:r>
        <w:t>о</w:t>
      </w:r>
      <w:r>
        <w:t>сы.</w:t>
      </w:r>
    </w:p>
    <w:p w:rsidR="00000000" w:rsidRDefault="00000000">
      <w:pPr>
        <w:pStyle w:val="SingleTxt"/>
      </w:pPr>
      <w:r>
        <w:t>4.</w:t>
      </w:r>
      <w:r>
        <w:tab/>
        <w:t>Комитет признателен государству-участнику за конструктивный диалог и стремление делегации во главе с Постоянным представителем Туркменистана при Организации Объединенных Наций ответить на вопросы, поднятые Ком</w:t>
      </w:r>
      <w:r>
        <w:t>и</w:t>
      </w:r>
      <w:r>
        <w:t>тетом. Комитет отмечает, что в составе делегаций не было ни одного предст</w:t>
      </w:r>
      <w:r>
        <w:t>а</w:t>
      </w:r>
      <w:r>
        <w:t>вителя национальных структур, занимающихся вопросами улучшения полож</w:t>
      </w:r>
      <w:r>
        <w:t>е</w:t>
      </w:r>
      <w:r>
        <w:t>ния женщин, или других соответствующих министерств или ведомств, в р</w:t>
      </w:r>
      <w:r>
        <w:t>е</w:t>
      </w:r>
      <w:r>
        <w:t xml:space="preserve">зультате чего делегация не смогла дать короткие, четкие и прямые ответы на все вопросы, сформулированные Комитетом в ходе диалога. 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Положительные аспекты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5.</w:t>
      </w:r>
      <w:r>
        <w:tab/>
        <w:t>Комитет удовлетворен тем, что государство-участник ратифицировало большинство международных документов по правам человека. Он приветств</w:t>
      </w:r>
      <w:r>
        <w:t>у</w:t>
      </w:r>
      <w:r>
        <w:t>ет заявление делегации о том, что никаких препятствий для будущей ратиф</w:t>
      </w:r>
      <w:r>
        <w:t>и</w:t>
      </w:r>
      <w:r>
        <w:t>цикации государством-участником Факультативного протокола к Конвенции о ликвидации всех форм дискриминации в отношении женщин и принятия п</w:t>
      </w:r>
      <w:r>
        <w:t>о</w:t>
      </w:r>
      <w:r>
        <w:t>правок к пункту 1 статьи 20 Конвенции, касающемуся сроков проведения зас</w:t>
      </w:r>
      <w:r>
        <w:t>е</w:t>
      </w:r>
      <w:r>
        <w:t xml:space="preserve">даний Комитета, не существует. </w:t>
      </w:r>
    </w:p>
    <w:p w:rsidR="00000000" w:rsidRDefault="00000000">
      <w:pPr>
        <w:pStyle w:val="SingleTxt"/>
      </w:pPr>
      <w:r>
        <w:t>6.</w:t>
      </w:r>
      <w:r>
        <w:tab/>
        <w:t>Комитет выражает удовлетворение тем, что текст Конвенции переведен на туркменский язык.</w:t>
      </w:r>
    </w:p>
    <w:p w:rsidR="00000000" w:rsidRDefault="00000000">
      <w:pPr>
        <w:pStyle w:val="SingleTxt"/>
      </w:pPr>
      <w:r>
        <w:t>7.</w:t>
      </w:r>
      <w:r>
        <w:tab/>
        <w:t>Комитет приветствует тот факт, что государство-участник сотрудничает в вопросах осуществления Конвенции со специализированными учреждениями и другими организациями и органами системы Организации Объединенных Н</w:t>
      </w:r>
      <w:r>
        <w:t>а</w:t>
      </w:r>
      <w:r>
        <w:t>ций, такими, в частности, как Программа развития Организации Объедине</w:t>
      </w:r>
      <w:r>
        <w:t>н</w:t>
      </w:r>
      <w:r>
        <w:t>ных Наций (ПРООН), Управление Верховного комиссара Организации Объ</w:t>
      </w:r>
      <w:r>
        <w:t>е</w:t>
      </w:r>
      <w:r>
        <w:t>диненных Наций по правам человека (УВКПЧ), Детский фонд Организации Объединенных Наций (ЮНИСЕФ) и Фонд Организации Объединенных Наций в области народ</w:t>
      </w:r>
      <w:r>
        <w:t>о</w:t>
      </w:r>
      <w:r>
        <w:t>населения (ЮНФПА).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области, вызывающие озабоченность, и рекомендации</w:t>
      </w:r>
    </w:p>
    <w:p w:rsidR="00000000" w:rsidRDefault="00000000">
      <w:pPr>
        <w:pStyle w:val="SingleTxt"/>
        <w:spacing w:after="0" w:line="120" w:lineRule="exact"/>
        <w:rPr>
          <w:sz w:val="10"/>
        </w:rPr>
      </w:pPr>
    </w:p>
    <w:p w:rsidR="00000000" w:rsidRDefault="00000000">
      <w:pPr>
        <w:pStyle w:val="SingleTxt"/>
      </w:pPr>
      <w:r>
        <w:t>8.</w:t>
      </w:r>
      <w:r>
        <w:tab/>
        <w:t>Комитет сожалеет о том, что в докладе и в письменных ответах не пре</w:t>
      </w:r>
      <w:r>
        <w:t>д</w:t>
      </w:r>
      <w:r>
        <w:t>ставлены точные и надежные статистические данные с разбивкой по полу, что не позволяет точно оценить фактическое положение женщин во всех областях, которые охватывает Конвенция, и определить, существуют ли какие</w:t>
      </w:r>
      <w:r>
        <w:noBreakHyphen/>
        <w:t>либо пр</w:t>
      </w:r>
      <w:r>
        <w:t>я</w:t>
      </w:r>
      <w:r>
        <w:t>мые или косвенные формы дискриминации женщин. Принимая к сведению то обстоятельство, что государство-участник лишь приступает к разработке таких данных в сфере образования и здравоохранения, Комитет выражает сожаление по поводу того, что отсутствие данных не позволяет оценить воздействие пр</w:t>
      </w:r>
      <w:r>
        <w:t>и</w:t>
      </w:r>
      <w:r>
        <w:t>нятых государством-участником мер и достигнутые результаты.</w:t>
      </w:r>
    </w:p>
    <w:p w:rsidR="00000000" w:rsidRDefault="00000000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Комитет призывает государство-участника в срочном порядке создать всеобъемлющую систему сбора данных во всех областях, которые охват</w:t>
      </w:r>
      <w:r>
        <w:rPr>
          <w:b/>
        </w:rPr>
        <w:t>ы</w:t>
      </w:r>
      <w:r>
        <w:rPr>
          <w:b/>
        </w:rPr>
        <w:t>вает Конвенция, для того, чтобы можно было оценить фактическое пол</w:t>
      </w:r>
      <w:r>
        <w:rPr>
          <w:b/>
        </w:rPr>
        <w:t>о</w:t>
      </w:r>
      <w:r>
        <w:rPr>
          <w:b/>
        </w:rPr>
        <w:t>жение женщин и отслеживать будущие тенденции. Он также призывает г</w:t>
      </w:r>
      <w:r>
        <w:rPr>
          <w:b/>
        </w:rPr>
        <w:t>о</w:t>
      </w:r>
      <w:r>
        <w:rPr>
          <w:b/>
        </w:rPr>
        <w:t>сударство-участника следить с помощью поддающихся замеру показателей за воздействием принятых мер и за прогрессом в достижении фактическ</w:t>
      </w:r>
      <w:r>
        <w:rPr>
          <w:b/>
        </w:rPr>
        <w:t>о</w:t>
      </w:r>
      <w:r>
        <w:rPr>
          <w:b/>
        </w:rPr>
        <w:t>го равенства женщин. Он предлагает государству-участнику обратиться, в случае необходимости, за международным техническим содействием для создания соответствующей системы сбора и анализа данных. Он призыв</w:t>
      </w:r>
      <w:r>
        <w:rPr>
          <w:b/>
        </w:rPr>
        <w:t>а</w:t>
      </w:r>
      <w:r>
        <w:rPr>
          <w:b/>
        </w:rPr>
        <w:t>ет государство-участника использовать эти данные и показатели при ра</w:t>
      </w:r>
      <w:r>
        <w:rPr>
          <w:b/>
        </w:rPr>
        <w:t>з</w:t>
      </w:r>
      <w:r>
        <w:rPr>
          <w:b/>
        </w:rPr>
        <w:t>работке законов, политики и программ в целях эффективного осущест</w:t>
      </w:r>
      <w:r>
        <w:rPr>
          <w:b/>
        </w:rPr>
        <w:t>в</w:t>
      </w:r>
      <w:r>
        <w:rPr>
          <w:b/>
        </w:rPr>
        <w:t>ления положений Конвенции. Комитет просит государство-участника включить в свой следующий доклад имеющие отношение к Конвенции статистические данные и анализ, с разбивкой по полу и по сельским и г</w:t>
      </w:r>
      <w:r>
        <w:rPr>
          <w:b/>
        </w:rPr>
        <w:t>о</w:t>
      </w:r>
      <w:r>
        <w:rPr>
          <w:b/>
        </w:rPr>
        <w:t>родским районам, и сообщить о последствиях принятых им мер и резул</w:t>
      </w:r>
      <w:r>
        <w:rPr>
          <w:b/>
        </w:rPr>
        <w:t>ь</w:t>
      </w:r>
      <w:r>
        <w:rPr>
          <w:b/>
        </w:rPr>
        <w:t>татах, достигнутых в деле обеспечения фактического раве</w:t>
      </w:r>
      <w:r>
        <w:rPr>
          <w:b/>
        </w:rPr>
        <w:t>н</w:t>
      </w:r>
      <w:r>
        <w:rPr>
          <w:b/>
        </w:rPr>
        <w:t>ства женщин.</w:t>
      </w:r>
    </w:p>
    <w:p w:rsidR="00000000" w:rsidRDefault="00000000">
      <w:pPr>
        <w:pStyle w:val="SingleTxt"/>
      </w:pPr>
      <w:r>
        <w:t>10.</w:t>
      </w:r>
      <w:r>
        <w:tab/>
        <w:t>Комитет не удовлетворен тем, что не получил достаточно информации о месте Конвенции во внутреннем законодательстве. Отмечая, что в Конституции Туркменистана, в ее статье 18, провозглашается равенство гражданских прав женщин и мужчин и что нарушение равенства карается по закону, Комитет вместе с тем обеспокоен, что в законодательстве государства-участника нет определения дискриминации в соответствии со статьей 1 Конвенции. Комитет также озабочен тем, что государство-участник, по-видимому, не вполне пон</w:t>
      </w:r>
      <w:r>
        <w:t>и</w:t>
      </w:r>
      <w:r>
        <w:t>мает содержащуюся в Конвенции концепцию формального и фактического р</w:t>
      </w:r>
      <w:r>
        <w:t>а</w:t>
      </w:r>
      <w:r>
        <w:t>венства и установленный в ней запрет прямой или косвенной дискриминации в отношении женщин. Комитет обеспокоен также тем, что нейтральные с точки зрения гендерного равенства законы могут содействовать увековечению ко</w:t>
      </w:r>
      <w:r>
        <w:t>с</w:t>
      </w:r>
      <w:r>
        <w:t>венной дискриминации в отношении женщин.</w:t>
      </w:r>
    </w:p>
    <w:p w:rsidR="00000000" w:rsidRDefault="00000000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Комитет просит государство-участника разъяснить статус Конвенции в системе внутреннего законодательства и дать всеобъемлющее определ</w:t>
      </w:r>
      <w:r>
        <w:rPr>
          <w:b/>
        </w:rPr>
        <w:t>е</w:t>
      </w:r>
      <w:r>
        <w:rPr>
          <w:b/>
        </w:rPr>
        <w:t>ние дискриминации в отношении женщин, включающее как прямую, так и косвенную дискриминацию, в соответствии с положениями статьи 1 Конвенции в своей Конституции или в ином соответствующем национал</w:t>
      </w:r>
      <w:r>
        <w:rPr>
          <w:b/>
        </w:rPr>
        <w:t>ь</w:t>
      </w:r>
      <w:r>
        <w:rPr>
          <w:b/>
        </w:rPr>
        <w:t>ном законе. Он призывает также государство-участника срочно принять меры для обеспечения применимости положений Конвенции в системе внутреннего законодательства. Он настоятельно призывает государство-участника безотлагательно принять меры для ликвидации дискримин</w:t>
      </w:r>
      <w:r>
        <w:rPr>
          <w:b/>
        </w:rPr>
        <w:t>а</w:t>
      </w:r>
      <w:r>
        <w:rPr>
          <w:b/>
        </w:rPr>
        <w:t>ции в отношении женщин и обеспечения юридического (формального) и фактического (по существу) равенства между женщинами и мужчинами в соответс</w:t>
      </w:r>
      <w:r>
        <w:rPr>
          <w:b/>
        </w:rPr>
        <w:t>т</w:t>
      </w:r>
      <w:r>
        <w:rPr>
          <w:b/>
        </w:rPr>
        <w:t>вии с Конвенцией.</w:t>
      </w:r>
    </w:p>
    <w:p w:rsidR="00000000" w:rsidRDefault="00000000">
      <w:pPr>
        <w:pStyle w:val="SingleTxt"/>
      </w:pPr>
      <w:r>
        <w:t>12.</w:t>
      </w:r>
      <w:r>
        <w:tab/>
        <w:t>Комитет не удовлетворен тем, что не получил достаточной информации о проведении информационно-пропагандистской работы в связи с Конвенцией и о соответствующих программах профессиональной подготовки для работников судебной и юридической систем и сотрудников правоохранительных органов. Комитет считает, что отсутствие примеров того, что суды при рассмотрении какого-либо дела ссылались на положения Конвенции за 10 лет, прошедшие после ее ратификации, свидетельствует о том, что в государстве-участнике н</w:t>
      </w:r>
      <w:r>
        <w:t>и</w:t>
      </w:r>
      <w:r>
        <w:t>чего не известно об этой Конвенции и что ее положения не осуществляются. Комитет с озабоченностью отмечает, что отсутствие эффективного процеду</w:t>
      </w:r>
      <w:r>
        <w:t>р</w:t>
      </w:r>
      <w:r>
        <w:t>ного законодательства  препятствует доступу женщин к системе правосудия и что женщинам трудно добиться рассмотрения своих дел в суде. Кроме того, он обеспокоен тем, что женщины плохо информированы о своих правах и не им</w:t>
      </w:r>
      <w:r>
        <w:t>е</w:t>
      </w:r>
      <w:r>
        <w:t>ют возможности отстаивать их.</w:t>
      </w:r>
    </w:p>
    <w:p w:rsidR="00000000" w:rsidRDefault="00000000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государство-участника обеспечить, чтобы Ко</w:t>
      </w:r>
      <w:r>
        <w:rPr>
          <w:b/>
        </w:rPr>
        <w:t>н</w:t>
      </w:r>
      <w:r>
        <w:rPr>
          <w:b/>
        </w:rPr>
        <w:t>венция и соответствующее внутреннее законодательство были включены в программу обучения и профессиональной подготовки работников суде</w:t>
      </w:r>
      <w:r>
        <w:rPr>
          <w:b/>
        </w:rPr>
        <w:t>б</w:t>
      </w:r>
      <w:r>
        <w:rPr>
          <w:b/>
        </w:rPr>
        <w:t>ной системы, в том числе судей, адвокатов и прокуроров, для того чтобы прочно внедрить в стране правовую культуру, содействующую достиж</w:t>
      </w:r>
      <w:r>
        <w:rPr>
          <w:b/>
        </w:rPr>
        <w:t>е</w:t>
      </w:r>
      <w:r>
        <w:rPr>
          <w:b/>
        </w:rPr>
        <w:t>нию равенства женщин и предотвращению дискриминации. Он призывает государство-участника принять все необходимые процедурные законы, для того чтобы обеспечить доступ женщин к системе правосудия и шире ознакомить женщин с имеющимися у них правами, используя с этой ц</w:t>
      </w:r>
      <w:r>
        <w:rPr>
          <w:b/>
        </w:rPr>
        <w:t>е</w:t>
      </w:r>
      <w:r>
        <w:rPr>
          <w:b/>
        </w:rPr>
        <w:t>лью программы повышения юридической грамотности и оказание юрид</w:t>
      </w:r>
      <w:r>
        <w:rPr>
          <w:b/>
        </w:rPr>
        <w:t>и</w:t>
      </w:r>
      <w:r>
        <w:rPr>
          <w:b/>
        </w:rPr>
        <w:t>ческой помощи, чтобы они могли отстаивать свои права. Он также пр</w:t>
      </w:r>
      <w:r>
        <w:rPr>
          <w:b/>
        </w:rPr>
        <w:t>и</w:t>
      </w:r>
      <w:r>
        <w:rPr>
          <w:b/>
        </w:rPr>
        <w:t>зывает государство-участника распространять и пропагандировать Ко</w:t>
      </w:r>
      <w:r>
        <w:rPr>
          <w:b/>
        </w:rPr>
        <w:t>н</w:t>
      </w:r>
      <w:r>
        <w:rPr>
          <w:b/>
        </w:rPr>
        <w:t>венцию, в частности разъяснять значение и масштабы прямой и косве</w:t>
      </w:r>
      <w:r>
        <w:rPr>
          <w:b/>
        </w:rPr>
        <w:t>н</w:t>
      </w:r>
      <w:r>
        <w:rPr>
          <w:b/>
        </w:rPr>
        <w:t>ной дискриминации, а также формального и фактического равенства ср</w:t>
      </w:r>
      <w:r>
        <w:rPr>
          <w:b/>
        </w:rPr>
        <w:t>е</w:t>
      </w:r>
      <w:r>
        <w:rPr>
          <w:b/>
        </w:rPr>
        <w:t>ди населения, чтобы содействовать осознанию прав человека женщин. К</w:t>
      </w:r>
      <w:r>
        <w:rPr>
          <w:b/>
        </w:rPr>
        <w:t>о</w:t>
      </w:r>
      <w:r>
        <w:rPr>
          <w:b/>
        </w:rPr>
        <w:t>митет также призывает государство-участника расширить свою инфр</w:t>
      </w:r>
      <w:r>
        <w:rPr>
          <w:b/>
        </w:rPr>
        <w:t>а</w:t>
      </w:r>
      <w:r>
        <w:rPr>
          <w:b/>
        </w:rPr>
        <w:t>структуру on</w:t>
      </w:r>
      <w:r>
        <w:rPr>
          <w:b/>
        </w:rPr>
        <w:noBreakHyphen/>
        <w:t>line и содействовать использованию средств массовой и</w:t>
      </w:r>
      <w:r>
        <w:rPr>
          <w:b/>
        </w:rPr>
        <w:t>н</w:t>
      </w:r>
      <w:r>
        <w:rPr>
          <w:b/>
        </w:rPr>
        <w:t>формации и информационно-коммуникационных технологий, чтобы о</w:t>
      </w:r>
      <w:r>
        <w:rPr>
          <w:b/>
        </w:rPr>
        <w:t>б</w:t>
      </w:r>
      <w:r>
        <w:rPr>
          <w:b/>
        </w:rPr>
        <w:t>легчить доступ к Конвенции и другой информации о правах человека женщин, и содействовать обеспечению формального и фактического р</w:t>
      </w:r>
      <w:r>
        <w:rPr>
          <w:b/>
        </w:rPr>
        <w:t>а</w:t>
      </w:r>
      <w:r>
        <w:rPr>
          <w:b/>
        </w:rPr>
        <w:t>венства, в том числе на основе политики всеобщего доступа. Он также призывает государство-участника поддержать деятельность по профе</w:t>
      </w:r>
      <w:r>
        <w:rPr>
          <w:b/>
        </w:rPr>
        <w:t>с</w:t>
      </w:r>
      <w:r>
        <w:rPr>
          <w:b/>
        </w:rPr>
        <w:t>сиональной подготовке женщин и девочек и созданию потенциала для и</w:t>
      </w:r>
      <w:r>
        <w:rPr>
          <w:b/>
        </w:rPr>
        <w:t>с</w:t>
      </w:r>
      <w:r>
        <w:rPr>
          <w:b/>
        </w:rPr>
        <w:t>пользования информационно-коммуникационных технологий, в частности в сельских районах.</w:t>
      </w:r>
    </w:p>
    <w:p w:rsidR="00000000" w:rsidRDefault="00000000">
      <w:pPr>
        <w:pStyle w:val="SingleTxt"/>
      </w:pPr>
      <w:r>
        <w:t>14.</w:t>
      </w:r>
      <w:r>
        <w:tab/>
        <w:t>Комитет весьма озабочен сохранением патриархальных отношений и гл</w:t>
      </w:r>
      <w:r>
        <w:t>у</w:t>
      </w:r>
      <w:r>
        <w:t>боко укоренившихся в сознании людей в Туркменистане стереотипов о роли и ответственности женщин и мужчин в семье и обществе. Такие стереотипы я</w:t>
      </w:r>
      <w:r>
        <w:t>в</w:t>
      </w:r>
      <w:r>
        <w:t>ляются серьезным препятствием для осуществления Конвенции и одной из к</w:t>
      </w:r>
      <w:r>
        <w:t>о</w:t>
      </w:r>
      <w:r>
        <w:t>ренных причин неблагоприятного положения женщин в целом ряде областей, в том числе на рынке труда и в политической и общественной жизни. Комитет особенно озабочен прочно укоренившимся отношением к женщинам в общес</w:t>
      </w:r>
      <w:r>
        <w:t>т</w:t>
      </w:r>
      <w:r>
        <w:t>ве, считающем, что они должны быть в основном матерями, ухаживать за др</w:t>
      </w:r>
      <w:r>
        <w:t>у</w:t>
      </w:r>
      <w:r>
        <w:t>гими и быть домашними хозяйками, и что общество ориентирует их на пол</w:t>
      </w:r>
      <w:r>
        <w:t>у</w:t>
      </w:r>
      <w:r>
        <w:t>чение такого образования или такой работы, которые считаются же</w:t>
      </w:r>
      <w:r>
        <w:t>н</w:t>
      </w:r>
      <w:r>
        <w:t>скими.</w:t>
      </w:r>
    </w:p>
    <w:p w:rsidR="00000000" w:rsidRDefault="00000000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настоятельно призывает государство-участника впрямую заняться проблемой стереотипов о роли и ответственности женщин и мужчин, в том числе скрытых форм, содействующих увековечению пр</w:t>
      </w:r>
      <w:r>
        <w:rPr>
          <w:b/>
        </w:rPr>
        <w:t>я</w:t>
      </w:r>
      <w:r>
        <w:rPr>
          <w:b/>
        </w:rPr>
        <w:t>мой и косвенной дискриминации в отношении женщин и девочек во всех сферах их жизни, в том числе в сферах образования и занятости, в соо</w:t>
      </w:r>
      <w:r>
        <w:rPr>
          <w:b/>
        </w:rPr>
        <w:t>т</w:t>
      </w:r>
      <w:r>
        <w:rPr>
          <w:b/>
        </w:rPr>
        <w:t>ветствии со статьями 2(f) и 5(а) Конвенции. Эти усилия должны включать меры в сфере образования на всех уровнях, начиная с самого раннего во</w:t>
      </w:r>
      <w:r>
        <w:rPr>
          <w:b/>
        </w:rPr>
        <w:t>з</w:t>
      </w:r>
      <w:r>
        <w:rPr>
          <w:b/>
        </w:rPr>
        <w:t>раста, пересмотр школьных учебников и учебных программ в целях с</w:t>
      </w:r>
      <w:r>
        <w:rPr>
          <w:b/>
        </w:rPr>
        <w:t>о</w:t>
      </w:r>
      <w:r>
        <w:rPr>
          <w:b/>
        </w:rPr>
        <w:t>действия достижению равенства женщин и мужчин и проведение инфо</w:t>
      </w:r>
      <w:r>
        <w:rPr>
          <w:b/>
        </w:rPr>
        <w:t>р</w:t>
      </w:r>
      <w:r>
        <w:rPr>
          <w:b/>
        </w:rPr>
        <w:t>мационно-пропагандистских кампаний, рассчитанных как на женщин, так и на мужчин.</w:t>
      </w:r>
    </w:p>
    <w:p w:rsidR="00000000" w:rsidRDefault="00000000">
      <w:pPr>
        <w:pStyle w:val="SingleTxt"/>
      </w:pPr>
      <w:r>
        <w:t>16.</w:t>
      </w:r>
      <w:r>
        <w:tab/>
        <w:t>Комитет обеспокоен отсутствием конкретного национального механизма, который отвечал бы за улучшение положения женщин, хотя создание механи</w:t>
      </w:r>
      <w:r>
        <w:t>з</w:t>
      </w:r>
      <w:r>
        <w:t>ма для координации действий на местном, национальном и международном уровнях являлось одной из первоочередных целей Национального плана дейс</w:t>
      </w:r>
      <w:r>
        <w:t>т</w:t>
      </w:r>
      <w:r>
        <w:t>вий 1999 года.</w:t>
      </w:r>
    </w:p>
    <w:p w:rsidR="00000000" w:rsidRDefault="00000000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призывает государство-участника создать структурный механизм, который признавал бы особый характер дискр</w:t>
      </w:r>
      <w:r>
        <w:rPr>
          <w:b/>
        </w:rPr>
        <w:t>и</w:t>
      </w:r>
      <w:r>
        <w:rPr>
          <w:b/>
        </w:rPr>
        <w:t>минации в отношении женщин и полностью отвечал бы за содействие до</w:t>
      </w:r>
      <w:r>
        <w:rPr>
          <w:b/>
        </w:rPr>
        <w:t>с</w:t>
      </w:r>
      <w:r>
        <w:rPr>
          <w:b/>
        </w:rPr>
        <w:t>тижению формального и фактического равенства и контроль за практич</w:t>
      </w:r>
      <w:r>
        <w:rPr>
          <w:b/>
        </w:rPr>
        <w:t>е</w:t>
      </w:r>
      <w:r>
        <w:rPr>
          <w:b/>
        </w:rPr>
        <w:t>ским осуществлением принципа реального равенства женщин и мужчин. Он призывает государство-участника обеспечить, чтобы такой механизм был наделен на самом высоком политическом уровне необходимыми по</w:t>
      </w:r>
      <w:r>
        <w:rPr>
          <w:b/>
        </w:rPr>
        <w:t>л</w:t>
      </w:r>
      <w:r>
        <w:rPr>
          <w:b/>
        </w:rPr>
        <w:t>номочиями и обеспечен людскими и финансовыми ресурсами для эффе</w:t>
      </w:r>
      <w:r>
        <w:rPr>
          <w:b/>
        </w:rPr>
        <w:t>к</w:t>
      </w:r>
      <w:r>
        <w:rPr>
          <w:b/>
        </w:rPr>
        <w:t>тивного содействия осуществлению Конвенции и реализации женщинами своих прав человека во всех областях с помощью мер координации и ко</w:t>
      </w:r>
      <w:r>
        <w:rPr>
          <w:b/>
        </w:rPr>
        <w:t>н</w:t>
      </w:r>
      <w:r>
        <w:rPr>
          <w:b/>
        </w:rPr>
        <w:t>троля за учетом гендерных аспектов во всех областях. Он призывает гос</w:t>
      </w:r>
      <w:r>
        <w:rPr>
          <w:b/>
        </w:rPr>
        <w:t>у</w:t>
      </w:r>
      <w:r>
        <w:rPr>
          <w:b/>
        </w:rPr>
        <w:t>дарство-участника создать координационные центры по гендерным в</w:t>
      </w:r>
      <w:r>
        <w:rPr>
          <w:b/>
        </w:rPr>
        <w:t>о</w:t>
      </w:r>
      <w:r>
        <w:rPr>
          <w:b/>
        </w:rPr>
        <w:t>просам в различных министерствах, обеспечить соответствующую пр</w:t>
      </w:r>
      <w:r>
        <w:rPr>
          <w:b/>
        </w:rPr>
        <w:t>о</w:t>
      </w:r>
      <w:r>
        <w:rPr>
          <w:b/>
        </w:rPr>
        <w:t>фессиональную подготовку сотрудников по гендерным вопросам и нал</w:t>
      </w:r>
      <w:r>
        <w:rPr>
          <w:b/>
        </w:rPr>
        <w:t>а</w:t>
      </w:r>
      <w:r>
        <w:rPr>
          <w:b/>
        </w:rPr>
        <w:t>дить их связь с национал</w:t>
      </w:r>
      <w:r>
        <w:rPr>
          <w:b/>
        </w:rPr>
        <w:t>ь</w:t>
      </w:r>
      <w:r>
        <w:rPr>
          <w:b/>
        </w:rPr>
        <w:t>ным механизмом.</w:t>
      </w:r>
    </w:p>
    <w:p w:rsidR="00000000" w:rsidRDefault="00000000">
      <w:pPr>
        <w:pStyle w:val="SingleTxt"/>
      </w:pPr>
      <w:r>
        <w:t>18.</w:t>
      </w:r>
      <w:r>
        <w:tab/>
        <w:t>Комитет обеспокоен тем, что Национальный план действий 1999 года о</w:t>
      </w:r>
      <w:r>
        <w:t>х</w:t>
      </w:r>
      <w:r>
        <w:t>ватывает не все сферы, а также тем обстоятельством, что представлена недо</w:t>
      </w:r>
      <w:r>
        <w:t>с</w:t>
      </w:r>
      <w:r>
        <w:t>таточная информация о его конкретном содержании. Он также с сожалением отмечает, что никаких оценок или анализа последствий осуществлявшихся р</w:t>
      </w:r>
      <w:r>
        <w:t>а</w:t>
      </w:r>
      <w:r>
        <w:t>нее политики, программ и планов действий по вопросам гендерного равенства не проводилось и никаких необходимых мер для исправления положения не принималось.</w:t>
      </w:r>
    </w:p>
    <w:p w:rsidR="00000000" w:rsidRDefault="00000000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настоятельно призывает государство-участника пересмо</w:t>
      </w:r>
      <w:r>
        <w:rPr>
          <w:b/>
        </w:rPr>
        <w:t>т</w:t>
      </w:r>
      <w:r>
        <w:rPr>
          <w:b/>
        </w:rPr>
        <w:t>реть статус своего Национального плана действий и предусмотреть в нем всеобъемлющие меры для осуществления Конвенции, в том числе в ва</w:t>
      </w:r>
      <w:r>
        <w:rPr>
          <w:b/>
        </w:rPr>
        <w:t>ж</w:t>
      </w:r>
      <w:r>
        <w:rPr>
          <w:b/>
        </w:rPr>
        <w:t>нейших проблемных областях, нашедших отражение в Пекинской пла</w:t>
      </w:r>
      <w:r>
        <w:rPr>
          <w:b/>
        </w:rPr>
        <w:t>т</w:t>
      </w:r>
      <w:r>
        <w:rPr>
          <w:b/>
        </w:rPr>
        <w:t>форме действий. Он также призывает государство-участника провести оценку прежних политики и программ по обеспечению гендерного раве</w:t>
      </w:r>
      <w:r>
        <w:rPr>
          <w:b/>
        </w:rPr>
        <w:t>н</w:t>
      </w:r>
      <w:r>
        <w:rPr>
          <w:b/>
        </w:rPr>
        <w:t>ства, чтобы выявить недостатки, пробелы и отставание и использовать результаты этой оценки для внесения в План необходимых коррективов. Он призывает государство-участника осуществлять систематический ко</w:t>
      </w:r>
      <w:r>
        <w:rPr>
          <w:b/>
        </w:rPr>
        <w:t>н</w:t>
      </w:r>
      <w:r>
        <w:rPr>
          <w:b/>
        </w:rPr>
        <w:t>троль за реализацией политики и программ по вопросам гендерного р</w:t>
      </w:r>
      <w:r>
        <w:rPr>
          <w:b/>
        </w:rPr>
        <w:t>а</w:t>
      </w:r>
      <w:r>
        <w:rPr>
          <w:b/>
        </w:rPr>
        <w:t>венства, проводить оценку их результативности и прогресса в достижении намеченных в них целей и в случае необходимости принять меры для и</w:t>
      </w:r>
      <w:r>
        <w:rPr>
          <w:b/>
        </w:rPr>
        <w:t>с</w:t>
      </w:r>
      <w:r>
        <w:rPr>
          <w:b/>
        </w:rPr>
        <w:t>правления ситуации. Кроме того, он просит государство-участника вкл</w:t>
      </w:r>
      <w:r>
        <w:rPr>
          <w:b/>
        </w:rPr>
        <w:t>ю</w:t>
      </w:r>
      <w:r>
        <w:rPr>
          <w:b/>
        </w:rPr>
        <w:t>чить в свой следующий периодический доклад информацию о воздействии пол</w:t>
      </w:r>
      <w:r>
        <w:rPr>
          <w:b/>
        </w:rPr>
        <w:t>и</w:t>
      </w:r>
      <w:r>
        <w:rPr>
          <w:b/>
        </w:rPr>
        <w:t>тики и программ.</w:t>
      </w:r>
    </w:p>
    <w:p w:rsidR="00000000" w:rsidRDefault="00000000">
      <w:pPr>
        <w:pStyle w:val="SingleTxt"/>
      </w:pPr>
      <w:r>
        <w:t>20.</w:t>
      </w:r>
      <w:r>
        <w:tab/>
        <w:t>Принимая к сведению деятельность Союза женщин Туркменистана, К</w:t>
      </w:r>
      <w:r>
        <w:t>о</w:t>
      </w:r>
      <w:r>
        <w:t>митет вместе с тем выражает озабоченность отсутствием информации о таких организациях гражданского общества, как женские и правозащитные организ</w:t>
      </w:r>
      <w:r>
        <w:t>а</w:t>
      </w:r>
      <w:r>
        <w:t>ции, а также об их роли в содействии обеспечению гендерного равенства и осуществлению положений Конвенции.</w:t>
      </w:r>
    </w:p>
    <w:p w:rsidR="00000000" w:rsidRDefault="00000000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государство-участника обеспечить благоприятные условия для создания и активного участия женских и пр</w:t>
      </w:r>
      <w:r>
        <w:rPr>
          <w:b/>
        </w:rPr>
        <w:t>а</w:t>
      </w:r>
      <w:r>
        <w:rPr>
          <w:b/>
        </w:rPr>
        <w:t>возащитных организаций в содействии осуществлению положений Ко</w:t>
      </w:r>
      <w:r>
        <w:rPr>
          <w:b/>
        </w:rPr>
        <w:t>н</w:t>
      </w:r>
      <w:r>
        <w:rPr>
          <w:b/>
        </w:rPr>
        <w:t>венции.</w:t>
      </w:r>
    </w:p>
    <w:p w:rsidR="00000000" w:rsidRDefault="00000000">
      <w:pPr>
        <w:pStyle w:val="SingleTxt"/>
      </w:pPr>
      <w:r>
        <w:t>22.</w:t>
      </w:r>
      <w:r>
        <w:tab/>
        <w:t>Комитет озабочен тем, что государство-участник, по</w:t>
      </w:r>
      <w:r>
        <w:noBreakHyphen/>
        <w:t>видимому, не пон</w:t>
      </w:r>
      <w:r>
        <w:t>и</w:t>
      </w:r>
      <w:r>
        <w:t>мает важности и необходимости принятия временных специальных мер в соо</w:t>
      </w:r>
      <w:r>
        <w:t>т</w:t>
      </w:r>
      <w:r>
        <w:t>ветствии с пунктом 1 статьи 4 Конвенции.</w:t>
      </w:r>
    </w:p>
    <w:p w:rsidR="00000000" w:rsidRDefault="00000000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принять в соответствии с пунктом 1 статьи 4 Конвенции и общей рекомендацией 25 временные специальные меры во всех секторах в рамках обязательных стратегий по скорейшему обеспечению фактического равенства между женщинами и мужчинами. Он призывает государство-участника подумать о принятии таких мер, как установление квот, определение критериев и целей, а также внедрение стимулов, в частности в том, что касается статей 7, 8, 10, 11 и 14 Конвенции.</w:t>
      </w:r>
    </w:p>
    <w:p w:rsidR="00000000" w:rsidRDefault="00000000">
      <w:pPr>
        <w:pStyle w:val="SingleTxt"/>
      </w:pPr>
      <w:r>
        <w:t>24.</w:t>
      </w:r>
      <w:r>
        <w:tab/>
        <w:t>Комитет обеспокоен тем, что государство-участник, по</w:t>
      </w:r>
      <w:r>
        <w:noBreakHyphen/>
        <w:t>видимому, не п</w:t>
      </w:r>
      <w:r>
        <w:t>о</w:t>
      </w:r>
      <w:r>
        <w:t>нимает настоятельной необходимости борьбы с насилием в отношении же</w:t>
      </w:r>
      <w:r>
        <w:t>н</w:t>
      </w:r>
      <w:r>
        <w:t>щин, чем и объясняется отсутствие конкретного законодательства по борьбе со всеми формами насилия в отношении женщин, в том числе насилия в семье, а также отсутствие мер по обеспечению защиты и услуг для жертв, равно как и отсутствие мер по предупреждению насилия. Комитет обеспокоен отсутствием информации о масштабах насилия в отношении же</w:t>
      </w:r>
      <w:r>
        <w:t>н</w:t>
      </w:r>
      <w:r>
        <w:t>щин.</w:t>
      </w:r>
    </w:p>
    <w:p w:rsidR="00000000" w:rsidRDefault="00000000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обращает внимание на свою общую рекомендацию 19, к</w:t>
      </w:r>
      <w:r>
        <w:rPr>
          <w:b/>
        </w:rPr>
        <w:t>а</w:t>
      </w:r>
      <w:r>
        <w:rPr>
          <w:b/>
        </w:rPr>
        <w:t>сающуюся насилия в отношении женщин. Он настоятельно призывает г</w:t>
      </w:r>
      <w:r>
        <w:rPr>
          <w:b/>
        </w:rPr>
        <w:t>о</w:t>
      </w:r>
      <w:r>
        <w:rPr>
          <w:b/>
        </w:rPr>
        <w:t>сударство-участника признать существование насилия в отношении же</w:t>
      </w:r>
      <w:r>
        <w:rPr>
          <w:b/>
        </w:rPr>
        <w:t>н</w:t>
      </w:r>
      <w:r>
        <w:rPr>
          <w:b/>
        </w:rPr>
        <w:t>щин и провести исследование о масштабах, причинах и последствиях всех форм насилия в отношении женщин, включая насилие в семье, для того, чтобы использовать результаты исследования в качестве основы для пр</w:t>
      </w:r>
      <w:r>
        <w:rPr>
          <w:b/>
        </w:rPr>
        <w:t>и</w:t>
      </w:r>
      <w:r>
        <w:rPr>
          <w:b/>
        </w:rPr>
        <w:t>нятия всеобъемлющих и целенаправленных мер, а также включить и</w:t>
      </w:r>
      <w:r>
        <w:rPr>
          <w:b/>
        </w:rPr>
        <w:t>н</w:t>
      </w:r>
      <w:r>
        <w:rPr>
          <w:b/>
        </w:rPr>
        <w:t>формацию о результатах этого исследования в его следующий периодич</w:t>
      </w:r>
      <w:r>
        <w:rPr>
          <w:b/>
        </w:rPr>
        <w:t>е</w:t>
      </w:r>
      <w:r>
        <w:rPr>
          <w:b/>
        </w:rPr>
        <w:t>ский доклад. Комитет рекомендует государству-участнику принять ко</w:t>
      </w:r>
      <w:r>
        <w:rPr>
          <w:b/>
        </w:rPr>
        <w:t>н</w:t>
      </w:r>
      <w:r>
        <w:rPr>
          <w:b/>
        </w:rPr>
        <w:t>кретное законодательство о борьбе с насилием в семье, в том числе с изн</w:t>
      </w:r>
      <w:r>
        <w:rPr>
          <w:b/>
        </w:rPr>
        <w:t>а</w:t>
      </w:r>
      <w:r>
        <w:rPr>
          <w:b/>
        </w:rPr>
        <w:t>силованиями в браке, которое устанавливало бы уголовную ответстве</w:t>
      </w:r>
      <w:r>
        <w:rPr>
          <w:b/>
        </w:rPr>
        <w:t>н</w:t>
      </w:r>
      <w:r>
        <w:rPr>
          <w:b/>
        </w:rPr>
        <w:t>ность за насилие в отношении женщин и девочек, обеспечивало бы же</w:t>
      </w:r>
      <w:r>
        <w:rPr>
          <w:b/>
        </w:rPr>
        <w:t>н</w:t>
      </w:r>
      <w:r>
        <w:rPr>
          <w:b/>
        </w:rPr>
        <w:t>щинам и девочкам-жертвам насилия доступ к безотлагательной правовой помощи и средствам защиты и предусматривало бы судебное преследов</w:t>
      </w:r>
      <w:r>
        <w:rPr>
          <w:b/>
        </w:rPr>
        <w:t>а</w:t>
      </w:r>
      <w:r>
        <w:rPr>
          <w:b/>
        </w:rPr>
        <w:t>ние и наказание виновных. Он призывает государство-участника срочно заняться вопросами профессиональной подготовки работников системы здравоохранения и социальных служб, учителей, сотрудников судебной системы и правоохранительных органов по вопросам насилия в отнош</w:t>
      </w:r>
      <w:r>
        <w:rPr>
          <w:b/>
        </w:rPr>
        <w:t>е</w:t>
      </w:r>
      <w:r>
        <w:rPr>
          <w:b/>
        </w:rPr>
        <w:t>нии женщин, для того чтобы они могли эффективно бороться с ним. Кроме того, он призывает государство-участника принять меры для обеспечения для жертв насилия убежищ и консультативной п</w:t>
      </w:r>
      <w:r>
        <w:rPr>
          <w:b/>
        </w:rPr>
        <w:t>о</w:t>
      </w:r>
      <w:r>
        <w:rPr>
          <w:b/>
        </w:rPr>
        <w:t>мощи.</w:t>
      </w:r>
    </w:p>
    <w:p w:rsidR="00000000" w:rsidRDefault="00000000">
      <w:pPr>
        <w:pStyle w:val="SingleTxt"/>
      </w:pPr>
      <w:r>
        <w:t>26.</w:t>
      </w:r>
      <w:r>
        <w:tab/>
        <w:t>У Комитета вызывает обеспокоенность низкий уровень участия женщин в общественной и политической жизни и их представленности на руководящих должностях, особенно в органах управления на местах. Он также отмечает с озабоченностью отсутствие инициативных мер по расширению участия же</w:t>
      </w:r>
      <w:r>
        <w:t>н</w:t>
      </w:r>
      <w:r>
        <w:t>щин в политической и общественной жизни.</w:t>
      </w:r>
    </w:p>
    <w:p w:rsidR="00000000" w:rsidRDefault="00000000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обращает внимание государства-участника на общую рек</w:t>
      </w:r>
      <w:r>
        <w:rPr>
          <w:b/>
        </w:rPr>
        <w:t>о</w:t>
      </w:r>
      <w:r>
        <w:rPr>
          <w:b/>
        </w:rPr>
        <w:t>мендацию 23 относительно участия женщин в общественной жизни и н</w:t>
      </w:r>
      <w:r>
        <w:rPr>
          <w:b/>
        </w:rPr>
        <w:t>а</w:t>
      </w:r>
      <w:r>
        <w:rPr>
          <w:b/>
        </w:rPr>
        <w:t>стоятельно призывает к всестороннему осуществлению рекомендованных в ней мер. Он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временные специальные меры, включая установление квот, в соответствии с пунктом 1 статьи 4 Конвенции и общей рекоменд</w:t>
      </w:r>
      <w:r>
        <w:rPr>
          <w:b/>
        </w:rPr>
        <w:t>а</w:t>
      </w:r>
      <w:r>
        <w:rPr>
          <w:b/>
        </w:rPr>
        <w:t>цией 25 и установить конкретные цели и сроки для расширения участия женщин в политической и общественной жизни и увеличения их пре</w:t>
      </w:r>
      <w:r>
        <w:rPr>
          <w:b/>
        </w:rPr>
        <w:t>д</w:t>
      </w:r>
      <w:r>
        <w:rPr>
          <w:b/>
        </w:rPr>
        <w:t>ставленности на руководящих должностях.</w:t>
      </w:r>
    </w:p>
    <w:p w:rsidR="00000000" w:rsidRDefault="00000000">
      <w:pPr>
        <w:pStyle w:val="SingleTxt"/>
      </w:pPr>
      <w:r>
        <w:t>28.</w:t>
      </w:r>
      <w:r>
        <w:tab/>
        <w:t>У Комитета вызывает озабоченность отсутствие стратегий и программ для женщин и девочек, принадлежащих к этническим и национальным мен</w:t>
      </w:r>
      <w:r>
        <w:t>ь</w:t>
      </w:r>
      <w:r>
        <w:t>шинствам, которые по</w:t>
      </w:r>
      <w:r>
        <w:noBreakHyphen/>
        <w:t>прежнему находятся в уязвимом и маргинализованном положении, особенно в том, что касается доступа к образованию, здравоохр</w:t>
      </w:r>
      <w:r>
        <w:t>а</w:t>
      </w:r>
      <w:r>
        <w:t>нению, трудоустройству и участию в политической и общественной жизни. В этой связи Комитет отмечает с озабоченностью закрытие русскоязычных школ.</w:t>
      </w:r>
    </w:p>
    <w:p w:rsidR="00000000" w:rsidRDefault="00000000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принять эффективные меры для ликвидации дискриминации в о</w:t>
      </w:r>
      <w:r>
        <w:rPr>
          <w:b/>
        </w:rPr>
        <w:t>т</w:t>
      </w:r>
      <w:r>
        <w:rPr>
          <w:b/>
        </w:rPr>
        <w:t>ношении женщин, принадлежащих к этническим и национальным мен</w:t>
      </w:r>
      <w:r>
        <w:rPr>
          <w:b/>
        </w:rPr>
        <w:t>ь</w:t>
      </w:r>
      <w:r>
        <w:rPr>
          <w:b/>
        </w:rPr>
        <w:t>шинствам, которые фактически могут подвергаться многочисленным формам дискриминации, и для содействия более широкому осуществл</w:t>
      </w:r>
      <w:r>
        <w:rPr>
          <w:b/>
        </w:rPr>
        <w:t>е</w:t>
      </w:r>
      <w:r>
        <w:rPr>
          <w:b/>
        </w:rPr>
        <w:t>нию их прав человека посредством реализации целевых стратегий и пр</w:t>
      </w:r>
      <w:r>
        <w:rPr>
          <w:b/>
        </w:rPr>
        <w:t>о</w:t>
      </w:r>
      <w:r>
        <w:rPr>
          <w:b/>
        </w:rPr>
        <w:t>грамм. Он просит государство-участника представить в его следующем периодическом докладе всеобъемлющую информацию о фактическом п</w:t>
      </w:r>
      <w:r>
        <w:rPr>
          <w:b/>
        </w:rPr>
        <w:t>о</w:t>
      </w:r>
      <w:r>
        <w:rPr>
          <w:b/>
        </w:rPr>
        <w:t>ложении женщин, принадлежащих к этническим и национальным мен</w:t>
      </w:r>
      <w:r>
        <w:rPr>
          <w:b/>
        </w:rPr>
        <w:t>ь</w:t>
      </w:r>
      <w:r>
        <w:rPr>
          <w:b/>
        </w:rPr>
        <w:t>шинствам, в областях образования, здравоохранения, трудоустройства и участия в политической и общественной жизни и об усилиях правительс</w:t>
      </w:r>
      <w:r>
        <w:rPr>
          <w:b/>
        </w:rPr>
        <w:t>т</w:t>
      </w:r>
      <w:r>
        <w:rPr>
          <w:b/>
        </w:rPr>
        <w:t>ва по ликвидации дискриминации в отношении этих женщин.</w:t>
      </w:r>
    </w:p>
    <w:p w:rsidR="00000000" w:rsidRDefault="00000000">
      <w:pPr>
        <w:pStyle w:val="SingleTxt"/>
      </w:pPr>
      <w:r>
        <w:t>30.</w:t>
      </w:r>
      <w:r>
        <w:tab/>
        <w:t>Комитет приветствует тот факт, что общее среднее образование является обязательным и бесплатным, однако выражает озабоченность в отношении т</w:t>
      </w:r>
      <w:r>
        <w:t>о</w:t>
      </w:r>
      <w:r>
        <w:t>го, что продолжительность обязательного образования была сокращена с 11 до 9 лет и что не была произведена оценка ни последствий такого сокращения для девочек и женщин, ни возможного воздействия этого на занятость преподав</w:t>
      </w:r>
      <w:r>
        <w:t>а</w:t>
      </w:r>
      <w:r>
        <w:t>телей, большинство которых составляют женщины. Он также отмечает с оз</w:t>
      </w:r>
      <w:r>
        <w:t>а</w:t>
      </w:r>
      <w:r>
        <w:t>боченностью низкую долю женщин, работающих в сфере высшего образов</w:t>
      </w:r>
      <w:r>
        <w:t>а</w:t>
      </w:r>
      <w:r>
        <w:t>ния, и сохранение стереотипных взглядов, приводящих к тому, что женщины стремятся работать в областях, традиционно считающихся пригодными для них. Он далее отмечает с озабоченностью, что половое воспитание не является в школах обязательным пре</w:t>
      </w:r>
      <w:r>
        <w:t>д</w:t>
      </w:r>
      <w:r>
        <w:t>метом.</w:t>
      </w:r>
    </w:p>
    <w:p w:rsidR="00000000" w:rsidRDefault="00000000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обращается к государству-участнику с настоятельным пр</w:t>
      </w:r>
      <w:r>
        <w:rPr>
          <w:b/>
        </w:rPr>
        <w:t>и</w:t>
      </w:r>
      <w:r>
        <w:rPr>
          <w:b/>
        </w:rPr>
        <w:t>зывом повысить степень осведомленности о важности образования в кач</w:t>
      </w:r>
      <w:r>
        <w:rPr>
          <w:b/>
        </w:rPr>
        <w:t>е</w:t>
      </w:r>
      <w:r>
        <w:rPr>
          <w:b/>
        </w:rPr>
        <w:t>стве основного права человека и основы для расширения прав и возмо</w:t>
      </w:r>
      <w:r>
        <w:rPr>
          <w:b/>
        </w:rPr>
        <w:t>ж</w:t>
      </w:r>
      <w:r>
        <w:rPr>
          <w:b/>
        </w:rPr>
        <w:t>ностей женщин. Он рекомендует государству-участнику пересмотреть в</w:t>
      </w:r>
      <w:r>
        <w:rPr>
          <w:b/>
        </w:rPr>
        <w:t>о</w:t>
      </w:r>
      <w:r>
        <w:rPr>
          <w:b/>
        </w:rPr>
        <w:t>прос о сокращении продолжительности обязательного образования, ос</w:t>
      </w:r>
      <w:r>
        <w:rPr>
          <w:b/>
        </w:rPr>
        <w:t>о</w:t>
      </w:r>
      <w:r>
        <w:rPr>
          <w:b/>
        </w:rPr>
        <w:t>бенно с учетом последствий этого для возможностей женщин в образов</w:t>
      </w:r>
      <w:r>
        <w:rPr>
          <w:b/>
        </w:rPr>
        <w:t>а</w:t>
      </w:r>
      <w:r>
        <w:rPr>
          <w:b/>
        </w:rPr>
        <w:t>тельном и профессиональном плане. Он призывает государство-участника принять временные специальные меры для увеличения доли женщин в сфере высшего образования и обеспечить молодым женщинам стимулы для получения образования в областях, в которых главенствующее пол</w:t>
      </w:r>
      <w:r>
        <w:rPr>
          <w:b/>
        </w:rPr>
        <w:t>о</w:t>
      </w:r>
      <w:r>
        <w:rPr>
          <w:b/>
        </w:rPr>
        <w:t>жение занимают мужчины. Он рекомендует государству-участнику вкл</w:t>
      </w:r>
      <w:r>
        <w:rPr>
          <w:b/>
        </w:rPr>
        <w:t>ю</w:t>
      </w:r>
      <w:r>
        <w:rPr>
          <w:b/>
        </w:rPr>
        <w:t>чать половое воспитание с учетом возраста учащихся в школьные пр</w:t>
      </w:r>
      <w:r>
        <w:rPr>
          <w:b/>
        </w:rPr>
        <w:t>о</w:t>
      </w:r>
      <w:r>
        <w:rPr>
          <w:b/>
        </w:rPr>
        <w:t>граммы на всех уровнях и во всех сферах формального и неформального образования, принимая во внимание права и потребности подростков. К</w:t>
      </w:r>
      <w:r>
        <w:rPr>
          <w:b/>
        </w:rPr>
        <w:t>о</w:t>
      </w:r>
      <w:r>
        <w:rPr>
          <w:b/>
        </w:rPr>
        <w:t>митет также рекомендует, чтобы преподаватели получали надлежащую подготовку по этим вопросам.</w:t>
      </w:r>
    </w:p>
    <w:p w:rsidR="00000000" w:rsidRDefault="00000000">
      <w:pPr>
        <w:pStyle w:val="SingleTxt"/>
      </w:pPr>
      <w:r>
        <w:t>32.</w:t>
      </w:r>
      <w:r>
        <w:tab/>
        <w:t>Комитет выражает озабоченность по поводу того, что было представлено недостаточно информации о фактическом положении женщин на формальном и неформальном рынках труда. В частности, у него не имеется четкого предста</w:t>
      </w:r>
      <w:r>
        <w:t>в</w:t>
      </w:r>
      <w:r>
        <w:t>ления о доли женщин в составе трудовых ресурсов городских и сельских ра</w:t>
      </w:r>
      <w:r>
        <w:t>й</w:t>
      </w:r>
      <w:r>
        <w:t>онов, уровнях безработицы среди них, вертикальном и горизонтальном разд</w:t>
      </w:r>
      <w:r>
        <w:t>е</w:t>
      </w:r>
      <w:r>
        <w:t>лении профессий по признаку пола и их способности использовать новые эк</w:t>
      </w:r>
      <w:r>
        <w:t>о</w:t>
      </w:r>
      <w:r>
        <w:t>номические возможности. Комитет обеспокоен дискриминацией в отношении женщин, которая находит отражение в процедурах найма и разнице в оплате труда. Он отмечает с озабоченностью, что сокращение должностей в секторах здравоохранения и образования в наибольшей степени затрагивает же</w:t>
      </w:r>
      <w:r>
        <w:t>н</w:t>
      </w:r>
      <w:r>
        <w:t>щин.</w:t>
      </w:r>
    </w:p>
    <w:p w:rsidR="00000000" w:rsidRDefault="00000000">
      <w:pPr>
        <w:pStyle w:val="SingleTxt"/>
      </w:pPr>
      <w:r>
        <w:t>33.</w:t>
      </w:r>
      <w:r>
        <w:tab/>
      </w:r>
      <w:r>
        <w:rPr>
          <w:b/>
        </w:rPr>
        <w:t>Комитет просит государство-участника принять конкретные меры для ликвидации разделения профессий по признаку пола и обеспечения равных возможностей для женщин и мужчин на рынке труда и равного отношения к ним в соответствии со статьей 11 Конвенции. Комитет пр</w:t>
      </w:r>
      <w:r>
        <w:rPr>
          <w:b/>
        </w:rPr>
        <w:t>и</w:t>
      </w:r>
      <w:r>
        <w:rPr>
          <w:b/>
        </w:rPr>
        <w:t>зывает государство-участника представить в его следующем докладе по</w:t>
      </w:r>
      <w:r>
        <w:rPr>
          <w:b/>
        </w:rPr>
        <w:t>д</w:t>
      </w:r>
      <w:r>
        <w:rPr>
          <w:b/>
        </w:rPr>
        <w:t>робную информацию, включая статистические данные с указанием разв</w:t>
      </w:r>
      <w:r>
        <w:rPr>
          <w:b/>
        </w:rPr>
        <w:t>и</w:t>
      </w:r>
      <w:r>
        <w:rPr>
          <w:b/>
        </w:rPr>
        <w:t>вающихся тенденций, о положении женщин в сферах занятости и труда в государственном, частном, формальном и неформальном секторах и о п</w:t>
      </w:r>
      <w:r>
        <w:rPr>
          <w:b/>
        </w:rPr>
        <w:t>о</w:t>
      </w:r>
      <w:r>
        <w:rPr>
          <w:b/>
        </w:rPr>
        <w:t>следствиях принятых мер для обеспечения равных возможностей для женщин.</w:t>
      </w:r>
    </w:p>
    <w:p w:rsidR="00000000" w:rsidRDefault="00000000">
      <w:pPr>
        <w:pStyle w:val="SingleTxt"/>
      </w:pPr>
      <w:r>
        <w:t>34.</w:t>
      </w:r>
      <w:r>
        <w:tab/>
        <w:t>У Комитета вызывает озабоченность то, что Трудовой кодекс Туркмен</w:t>
      </w:r>
      <w:r>
        <w:t>и</w:t>
      </w:r>
      <w:r>
        <w:t>стана, который обеспечивает повышенную защиту для женщин, являющихся матерями, и ограничивает экономические возможности женщин в ряде обла</w:t>
      </w:r>
      <w:r>
        <w:t>с</w:t>
      </w:r>
      <w:r>
        <w:t>тей, может создавать препятствия для трудовой деятельности женщин, особе</w:t>
      </w:r>
      <w:r>
        <w:t>н</w:t>
      </w:r>
      <w:r>
        <w:t>но в частном секторе, и приводить к закреплению ге</w:t>
      </w:r>
      <w:r>
        <w:t>н</w:t>
      </w:r>
      <w:r>
        <w:t>дерных стереотипов.</w:t>
      </w:r>
    </w:p>
    <w:p w:rsidR="00000000" w:rsidRDefault="00000000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просит государство-участника рассмотреть вопрос о практ</w:t>
      </w:r>
      <w:r>
        <w:rPr>
          <w:b/>
        </w:rPr>
        <w:t>и</w:t>
      </w:r>
      <w:r>
        <w:rPr>
          <w:b/>
        </w:rPr>
        <w:t>ческих и правовых факторах, препятствующих трудовой деятельности женщин, особенно с учетом пункта 3 статьи 11 Конвенции. Он настоятел</w:t>
      </w:r>
      <w:r>
        <w:rPr>
          <w:b/>
        </w:rPr>
        <w:t>ь</w:t>
      </w:r>
      <w:r>
        <w:rPr>
          <w:b/>
        </w:rPr>
        <w:t>но призывает государство-участника  принять эффективные меры для с</w:t>
      </w:r>
      <w:r>
        <w:rPr>
          <w:b/>
        </w:rPr>
        <w:t>о</w:t>
      </w:r>
      <w:r>
        <w:rPr>
          <w:b/>
        </w:rPr>
        <w:t>действия сочетанию семейных и трудовых обязанностей и поощрения ра</w:t>
      </w:r>
      <w:r>
        <w:rPr>
          <w:b/>
        </w:rPr>
        <w:t>з</w:t>
      </w:r>
      <w:r>
        <w:rPr>
          <w:b/>
        </w:rPr>
        <w:t>деления домашних и семейных обязанностей между женщинами и мужч</w:t>
      </w:r>
      <w:r>
        <w:rPr>
          <w:b/>
        </w:rPr>
        <w:t>и</w:t>
      </w:r>
      <w:r>
        <w:rPr>
          <w:b/>
        </w:rPr>
        <w:t>нами.</w:t>
      </w:r>
    </w:p>
    <w:p w:rsidR="00000000" w:rsidRDefault="00000000">
      <w:pPr>
        <w:pStyle w:val="SingleTxt"/>
      </w:pPr>
      <w:r>
        <w:t>36.</w:t>
      </w:r>
      <w:r>
        <w:tab/>
        <w:t>У Комитета вызывает озабоченность отсутствие информации о состоянии здоровья женщин и об осуществлении статьи 12. Он выражает обеспокое</w:t>
      </w:r>
      <w:r>
        <w:t>н</w:t>
      </w:r>
      <w:r>
        <w:t>ность по поводу отсутствия контроля за доступом женщин к услугам системы здравоохранения и данных для определения фактической эффективности мер, принимаемых в этой области. Комитет принимает к сведению создание Домов здоровья в сельских районах после ряда реформ системы здравоохранения, но при этом выражает озабоченность по поводу сокращений в секторе здрав</w:t>
      </w:r>
      <w:r>
        <w:t>о</w:t>
      </w:r>
      <w:r>
        <w:t>охранения, закрытия больниц за пределами столицы и эффективности работы Домов здоровья.</w:t>
      </w:r>
    </w:p>
    <w:p w:rsidR="00000000" w:rsidRDefault="00000000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 создать, в соответствии с общей рекомендац</w:t>
      </w:r>
      <w:r>
        <w:rPr>
          <w:b/>
        </w:rPr>
        <w:t>и</w:t>
      </w:r>
      <w:r>
        <w:rPr>
          <w:b/>
        </w:rPr>
        <w:t>ей 24 Комитета в отношении статьи 12 Конвенции, касающейся женщин и охраны здоровья, широкую систему медицинских услуг для женщин и осуществлять контроль за доступом женщин к таким услугам. Он также рекомендует государству-участнику представить в его следующем пери</w:t>
      </w:r>
      <w:r>
        <w:rPr>
          <w:b/>
        </w:rPr>
        <w:t>о</w:t>
      </w:r>
      <w:r>
        <w:rPr>
          <w:b/>
        </w:rPr>
        <w:t>дическом докладе информацию о состоянии здоровья женщин и их доступе к медицинским усл</w:t>
      </w:r>
      <w:r>
        <w:rPr>
          <w:b/>
        </w:rPr>
        <w:t>у</w:t>
      </w:r>
      <w:r>
        <w:rPr>
          <w:b/>
        </w:rPr>
        <w:t>гам.</w:t>
      </w:r>
    </w:p>
    <w:p w:rsidR="00000000" w:rsidRDefault="00000000">
      <w:pPr>
        <w:pStyle w:val="SingleTxt"/>
      </w:pPr>
      <w:r>
        <w:t>38.</w:t>
      </w:r>
      <w:r>
        <w:tab/>
        <w:t>У Комитета вызывает озабоченность положение сельских женщин, и он выражает сожаление по поводу того, что в докладе не было представлено до</w:t>
      </w:r>
      <w:r>
        <w:t>с</w:t>
      </w:r>
      <w:r>
        <w:t>таточно информации об их фактическом положении во всех областях, включая образование, здравоохранение и занятость, и об их доступе к кредитам, пр</w:t>
      </w:r>
      <w:r>
        <w:t>и</w:t>
      </w:r>
      <w:r>
        <w:t>годным для возделывания землям и питьевой воде. Он выражает особую обе</w:t>
      </w:r>
      <w:r>
        <w:t>с</w:t>
      </w:r>
      <w:r>
        <w:t>покоенность по поводу отрицательных последствий применения обычаев, ос</w:t>
      </w:r>
      <w:r>
        <w:t>о</w:t>
      </w:r>
      <w:r>
        <w:t>бенно в том, что касается доступа к земле и прав наследования, что отриц</w:t>
      </w:r>
      <w:r>
        <w:t>а</w:t>
      </w:r>
      <w:r>
        <w:t>тельно сказывается на улучшении положения сельских женщин и осуществл</w:t>
      </w:r>
      <w:r>
        <w:t>е</w:t>
      </w:r>
      <w:r>
        <w:t>нии статьи 14 Конвенции.</w:t>
      </w:r>
    </w:p>
    <w:p w:rsidR="00000000" w:rsidRDefault="00000000">
      <w:pPr>
        <w:pStyle w:val="SingleTxt"/>
      </w:pPr>
      <w:r>
        <w:t>39.</w:t>
      </w:r>
      <w:r>
        <w:tab/>
      </w:r>
      <w:r>
        <w:rPr>
          <w:b/>
        </w:rPr>
        <w:t>Комитет просит государство-участника включить в его следующий доклад дезагрегированные по полу информацию и данные о фактическом положении сельских женщин во всех областях и о конкретных мерах, пр</w:t>
      </w:r>
      <w:r>
        <w:rPr>
          <w:b/>
        </w:rPr>
        <w:t>и</w:t>
      </w:r>
      <w:r>
        <w:rPr>
          <w:b/>
        </w:rPr>
        <w:t>нятых для осуществления статьи 14 Конвенции, включая информацию о доступе сельских женщин к кредитам и о последствиях указа президента Туркменистана «О праве владения и пользования землей в Туркменист</w:t>
      </w:r>
      <w:r>
        <w:rPr>
          <w:b/>
        </w:rPr>
        <w:t>а</w:t>
      </w:r>
      <w:r>
        <w:rPr>
          <w:b/>
        </w:rPr>
        <w:t>не» от 2 февраля 1993 года для доступа женщин к земле. Он также просит государство-участника представить в его следующем докладе информацию о последствиях осуществления в деревнях проектов в интересах же</w:t>
      </w:r>
      <w:r>
        <w:rPr>
          <w:b/>
        </w:rPr>
        <w:t>н</w:t>
      </w:r>
      <w:r>
        <w:rPr>
          <w:b/>
        </w:rPr>
        <w:t>щин.</w:t>
      </w:r>
    </w:p>
    <w:p w:rsidR="00000000" w:rsidRDefault="00000000">
      <w:pPr>
        <w:pStyle w:val="SingleTxt"/>
      </w:pPr>
      <w:r>
        <w:t>40.</w:t>
      </w:r>
      <w:r>
        <w:tab/>
        <w:t>Комитет выражает озабоченность по поводу того, что, хотя полигамия я</w:t>
      </w:r>
      <w:r>
        <w:t>в</w:t>
      </w:r>
      <w:r>
        <w:t>ляется незаконной, она тем не менее практикуется в некоторых районах и не является объектом правовых или социальных санкций. Принимая к сведению то, что Кодексом законов о браке и семье предусматриваются равные права для женщин и мужчин при вступлении в брак и равная ответственность за обесп</w:t>
      </w:r>
      <w:r>
        <w:t>е</w:t>
      </w:r>
      <w:r>
        <w:t>чение ухода за детьми после развода, Комитет отмечает с озабоченностью о</w:t>
      </w:r>
      <w:r>
        <w:t>т</w:t>
      </w:r>
      <w:r>
        <w:t>сутствие законов о защите женщин, состоящих в полигамных отношениях. Он также обеспокоен тем, что минимальный возраст для вступления в брак в Туркменистане составляет 16 лет.</w:t>
      </w:r>
    </w:p>
    <w:p w:rsidR="00000000" w:rsidRDefault="00000000">
      <w:pPr>
        <w:pStyle w:val="SingleTxt"/>
      </w:pPr>
      <w:r>
        <w:t>41.</w:t>
      </w:r>
      <w:r>
        <w:tab/>
      </w:r>
      <w:r>
        <w:rPr>
          <w:b/>
        </w:rPr>
        <w:t>Комитет призывает государство-участника обеспечить соблюдение законов, в которых предусматриваются наказания за полигамию, и пр</w:t>
      </w:r>
      <w:r>
        <w:rPr>
          <w:b/>
        </w:rPr>
        <w:t>и</w:t>
      </w:r>
      <w:r>
        <w:rPr>
          <w:b/>
        </w:rPr>
        <w:t>нять всесторонние и эффективные меры для ликвидации полигамии в с</w:t>
      </w:r>
      <w:r>
        <w:rPr>
          <w:b/>
        </w:rPr>
        <w:t>о</w:t>
      </w:r>
      <w:r>
        <w:rPr>
          <w:b/>
        </w:rPr>
        <w:t>ответствии с общей рекомендацией 21 Комитета о равенстве в брачных и семейных отношениях. Он настоятельно призывает государство-участника повысить минимальный брачный возраст для женщин и мужчин до 18 лет в соответствии с пунктом 2 статьи 16 Конвенции, общей рекомендацией 21 Комитета и Конвенцией о пр</w:t>
      </w:r>
      <w:r>
        <w:rPr>
          <w:b/>
        </w:rPr>
        <w:t>а</w:t>
      </w:r>
      <w:r>
        <w:rPr>
          <w:b/>
        </w:rPr>
        <w:t>вах ребенка.</w:t>
      </w:r>
    </w:p>
    <w:p w:rsidR="00000000" w:rsidRDefault="00000000">
      <w:pPr>
        <w:pStyle w:val="SingleTxt"/>
      </w:pPr>
      <w:r>
        <w:t>42.</w:t>
      </w:r>
      <w:r>
        <w:tab/>
        <w:t>У Комитета вызывает обеспокоенность отсутствие информации об эк</w:t>
      </w:r>
      <w:r>
        <w:t>с</w:t>
      </w:r>
      <w:r>
        <w:t>плуатации женщин в целях проституции и об усилиях по борьбе с этим явл</w:t>
      </w:r>
      <w:r>
        <w:t>е</w:t>
      </w:r>
      <w:r>
        <w:t>нием. Он также обеспокоен отсутствием информации о масштабах торговли женщинами и мерах, направленных на решение этого вопроса.</w:t>
      </w:r>
    </w:p>
    <w:p w:rsidR="00000000" w:rsidRDefault="00000000">
      <w:pPr>
        <w:pStyle w:val="SingleTxt"/>
      </w:pPr>
      <w:r>
        <w:t>43.</w:t>
      </w:r>
      <w:r>
        <w:tab/>
      </w:r>
      <w:r>
        <w:rPr>
          <w:b/>
        </w:rPr>
        <w:t>Комитет настоятельно призывает государство-участника применять комплексный подход в целях предоставления женщинам и девушкам ал</w:t>
      </w:r>
      <w:r>
        <w:rPr>
          <w:b/>
        </w:rPr>
        <w:t>ь</w:t>
      </w:r>
      <w:r>
        <w:rPr>
          <w:b/>
        </w:rPr>
        <w:t>тернативных образовательных и экономических возможностей, с тем чт</w:t>
      </w:r>
      <w:r>
        <w:rPr>
          <w:b/>
        </w:rPr>
        <w:t>о</w:t>
      </w:r>
      <w:r>
        <w:rPr>
          <w:b/>
        </w:rPr>
        <w:t>бы они не занимались проституцией, способствовать реинтеграции пр</w:t>
      </w:r>
      <w:r>
        <w:rPr>
          <w:b/>
        </w:rPr>
        <w:t>о</w:t>
      </w:r>
      <w:r>
        <w:rPr>
          <w:b/>
        </w:rPr>
        <w:t>ституток в общество и осуществлять программы реабилитации и расш</w:t>
      </w:r>
      <w:r>
        <w:rPr>
          <w:b/>
        </w:rPr>
        <w:t>и</w:t>
      </w:r>
      <w:r>
        <w:rPr>
          <w:b/>
        </w:rPr>
        <w:t>рения экономических возможностей в интересах женщин и девушек, эк</w:t>
      </w:r>
      <w:r>
        <w:rPr>
          <w:b/>
        </w:rPr>
        <w:t>с</w:t>
      </w:r>
      <w:r>
        <w:rPr>
          <w:b/>
        </w:rPr>
        <w:t>плуатируемых в целях проституции. Он просит государство-участника представить подробную информацию о торговле женщинами и принятых мерах, включая законодательные акты, для предотвращения торговли, защиты потерпевших и наказания лиц, занимающихся такой торговлей, а также о последствиях принятия таких мер.</w:t>
      </w:r>
    </w:p>
    <w:p w:rsidR="00000000" w:rsidRDefault="00000000">
      <w:pPr>
        <w:pStyle w:val="SingleTxt"/>
      </w:pPr>
      <w:r>
        <w:t>44.</w:t>
      </w:r>
      <w:r>
        <w:tab/>
      </w:r>
      <w:r>
        <w:rPr>
          <w:b/>
        </w:rPr>
        <w:t>Комитет рекомендует государству-участнику ратифицировать Ф</w:t>
      </w:r>
      <w:r>
        <w:rPr>
          <w:b/>
        </w:rPr>
        <w:t>а</w:t>
      </w:r>
      <w:r>
        <w:rPr>
          <w:b/>
        </w:rPr>
        <w:t>культативный протокол к Конвенции о ликвидации всех форм дискрим</w:t>
      </w:r>
      <w:r>
        <w:rPr>
          <w:b/>
        </w:rPr>
        <w:t>и</w:t>
      </w:r>
      <w:r>
        <w:rPr>
          <w:b/>
        </w:rPr>
        <w:t>нации в отношении женщин и как можно скорее принять поправку к пункту 1 статьи 20 Конвенции, касающемуся продолжительности засед</w:t>
      </w:r>
      <w:r>
        <w:rPr>
          <w:b/>
        </w:rPr>
        <w:t>а</w:t>
      </w:r>
      <w:r>
        <w:rPr>
          <w:b/>
        </w:rPr>
        <w:t>ний Комитета.</w:t>
      </w:r>
    </w:p>
    <w:p w:rsidR="00000000" w:rsidRDefault="00000000">
      <w:pPr>
        <w:pStyle w:val="SingleTxt"/>
        <w:rPr>
          <w:b/>
        </w:rPr>
      </w:pPr>
      <w:r>
        <w:t>45.</w:t>
      </w:r>
      <w:r>
        <w:tab/>
      </w:r>
      <w:r>
        <w:rPr>
          <w:b/>
        </w:rPr>
        <w:t>Комитет рекомендует государству-участнику использовать технич</w:t>
      </w:r>
      <w:r>
        <w:rPr>
          <w:b/>
        </w:rPr>
        <w:t>е</w:t>
      </w:r>
      <w:r>
        <w:rPr>
          <w:b/>
        </w:rPr>
        <w:t>скую помощь при разработке и осуществлении всеобъемлющей програ</w:t>
      </w:r>
      <w:r>
        <w:rPr>
          <w:b/>
        </w:rPr>
        <w:t>м</w:t>
      </w:r>
      <w:r>
        <w:rPr>
          <w:b/>
        </w:rPr>
        <w:t>мы, направленной на осуществление Конвенции. В этой связи Комитет р</w:t>
      </w:r>
      <w:r>
        <w:rPr>
          <w:b/>
        </w:rPr>
        <w:t>е</w:t>
      </w:r>
      <w:r>
        <w:rPr>
          <w:b/>
        </w:rPr>
        <w:t>комендует государству-участнику дополнительно активизировать свое с</w:t>
      </w:r>
      <w:r>
        <w:rPr>
          <w:b/>
        </w:rPr>
        <w:t>о</w:t>
      </w:r>
      <w:r>
        <w:rPr>
          <w:b/>
        </w:rPr>
        <w:t>трудничество со специализированными учреждениями и программами системы Организации Объединенных Наций, включая ПРООН, Фонд О</w:t>
      </w:r>
      <w:r>
        <w:rPr>
          <w:b/>
        </w:rPr>
        <w:t>р</w:t>
      </w:r>
      <w:r>
        <w:rPr>
          <w:b/>
        </w:rPr>
        <w:t>ганизации Объединенных Наций для развития в интересах женщин, ЮНФПА, Всемирную организацию здравоохранения, УВКПЧ и Статист</w:t>
      </w:r>
      <w:r>
        <w:rPr>
          <w:b/>
        </w:rPr>
        <w:t>и</w:t>
      </w:r>
      <w:r>
        <w:rPr>
          <w:b/>
        </w:rPr>
        <w:t>ческий отдел и Отдел по улучшению положения женщин в Департаменте по экономическим и социальным в</w:t>
      </w:r>
      <w:r>
        <w:rPr>
          <w:b/>
        </w:rPr>
        <w:t>о</w:t>
      </w:r>
      <w:r>
        <w:rPr>
          <w:b/>
        </w:rPr>
        <w:t>просам Секретариата.</w:t>
      </w:r>
    </w:p>
    <w:p w:rsidR="00000000" w:rsidRDefault="00000000">
      <w:pPr>
        <w:pStyle w:val="SingleTxt"/>
      </w:pPr>
      <w:r>
        <w:t>46.</w:t>
      </w:r>
      <w:r>
        <w:rPr>
          <w:b/>
        </w:rPr>
        <w:tab/>
        <w:t>Комитет рекомендует государству-участнику ходатайствовать, при необходимости, об оказании помощи в области учебной подготовки и укр</w:t>
      </w:r>
      <w:r>
        <w:rPr>
          <w:b/>
        </w:rPr>
        <w:t>е</w:t>
      </w:r>
      <w:r>
        <w:rPr>
          <w:b/>
        </w:rPr>
        <w:t>пления потенциала в целях подготовки его следующего периодического доклада. Он настоятельно призывает государство-участника создать ко</w:t>
      </w:r>
      <w:r>
        <w:rPr>
          <w:b/>
        </w:rPr>
        <w:t>н</w:t>
      </w:r>
      <w:r>
        <w:rPr>
          <w:b/>
        </w:rPr>
        <w:t>сультативный механизм для обеспечения широкого участия всех мин</w:t>
      </w:r>
      <w:r>
        <w:rPr>
          <w:b/>
        </w:rPr>
        <w:t>и</w:t>
      </w:r>
      <w:r>
        <w:rPr>
          <w:b/>
        </w:rPr>
        <w:t>стерств и государственных органов в подготовке его следующего доклада и проведения консультаций с широким кругом неправительственных орг</w:t>
      </w:r>
      <w:r>
        <w:rPr>
          <w:b/>
        </w:rPr>
        <w:t>а</w:t>
      </w:r>
      <w:r>
        <w:rPr>
          <w:b/>
        </w:rPr>
        <w:t>низаций в ходе этого процесса. Он рекомендует государству-участнику привлечь парламент к обсуждению доклада до его представления Комит</w:t>
      </w:r>
      <w:r>
        <w:rPr>
          <w:b/>
        </w:rPr>
        <w:t>е</w:t>
      </w:r>
      <w:r>
        <w:rPr>
          <w:b/>
        </w:rPr>
        <w:t>ту.</w:t>
      </w:r>
    </w:p>
    <w:p w:rsidR="00000000" w:rsidRDefault="00000000">
      <w:pPr>
        <w:pStyle w:val="SingleTxt"/>
      </w:pPr>
      <w:r>
        <w:t>47.</w:t>
      </w:r>
      <w:r>
        <w:tab/>
      </w:r>
      <w:r>
        <w:rPr>
          <w:b/>
        </w:rPr>
        <w:t>Комитет настоятельно призывает государство-участника в полной мере использовать при выполнении им своих обязательств по Конвенции Пекинскую декларацию и Платформу действий, которые усиливают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государство-участника включить в его сл</w:t>
      </w:r>
      <w:r>
        <w:rPr>
          <w:b/>
        </w:rPr>
        <w:t>е</w:t>
      </w:r>
      <w:r>
        <w:rPr>
          <w:b/>
        </w:rPr>
        <w:t>дующий периодический доклад информацию по этому вопросу.</w:t>
      </w:r>
    </w:p>
    <w:p w:rsidR="00000000" w:rsidRDefault="00000000">
      <w:pPr>
        <w:pStyle w:val="SingleTxt"/>
      </w:pPr>
      <w:r>
        <w:t>48.</w:t>
      </w:r>
      <w:r>
        <w:tab/>
      </w:r>
      <w:r>
        <w:rPr>
          <w:b/>
        </w:rPr>
        <w:t>Комитет подчеркивает, что всестороннее и эффективное осуществл</w:t>
      </w:r>
      <w:r>
        <w:rPr>
          <w:b/>
        </w:rPr>
        <w:t>е</w:t>
      </w:r>
      <w:r>
        <w:rPr>
          <w:b/>
        </w:rPr>
        <w:t>ние Конвенции существенно необходимо для достижения целей в области развития, сформулированных в Декларации тысячелетия. Он призывает учитывать гендерные аспекты и положения Конвенции во всех усилиях, направленных на достижение целей в области развития, сформулирова</w:t>
      </w:r>
      <w:r>
        <w:rPr>
          <w:b/>
        </w:rPr>
        <w:t>н</w:t>
      </w:r>
      <w:r>
        <w:rPr>
          <w:b/>
        </w:rPr>
        <w:t>ных в Декларации тысячелетия, и просит государство-участника вкл</w:t>
      </w:r>
      <w:r>
        <w:rPr>
          <w:b/>
        </w:rPr>
        <w:t>ю</w:t>
      </w:r>
      <w:r>
        <w:rPr>
          <w:b/>
        </w:rPr>
        <w:t>чить в его следующий периодический доклад информацию по этому в</w:t>
      </w:r>
      <w:r>
        <w:rPr>
          <w:b/>
        </w:rPr>
        <w:t>о</w:t>
      </w:r>
      <w:r>
        <w:rPr>
          <w:b/>
        </w:rPr>
        <w:t>просу.</w:t>
      </w:r>
    </w:p>
    <w:p w:rsidR="00000000" w:rsidRDefault="00000000">
      <w:pPr>
        <w:pStyle w:val="SingleTxt"/>
      </w:pPr>
      <w:r>
        <w:t>49.</w:t>
      </w:r>
      <w:r>
        <w:tab/>
      </w:r>
      <w:r>
        <w:rPr>
          <w:b/>
        </w:rPr>
        <w:t>Комитет отмечает, что присоединение государств к семи основным международным документам по вопросам прав человека</w:t>
      </w:r>
      <w:r>
        <w:rPr>
          <w:rStyle w:val="FootnoteReference"/>
        </w:rPr>
        <w:footnoteReference w:id="1"/>
      </w:r>
      <w:r>
        <w:rPr>
          <w:b/>
        </w:rPr>
        <w:t xml:space="preserve"> способствует б</w:t>
      </w:r>
      <w:r>
        <w:rPr>
          <w:b/>
        </w:rPr>
        <w:t>о</w:t>
      </w:r>
      <w:r>
        <w:rPr>
          <w:b/>
        </w:rPr>
        <w:t>лее широкому осуществлению женщинами своих прав человека и осно</w:t>
      </w:r>
      <w:r>
        <w:rPr>
          <w:b/>
        </w:rPr>
        <w:t>в</w:t>
      </w:r>
      <w:r>
        <w:rPr>
          <w:b/>
        </w:rPr>
        <w:t>ных свобод во всех сферах жизни. Поэтому он рекомендует правительству Туркменистана рассмотреть возможность ратификации договора, учас</w:t>
      </w:r>
      <w:r>
        <w:rPr>
          <w:b/>
        </w:rPr>
        <w:t>т</w:t>
      </w:r>
      <w:r>
        <w:rPr>
          <w:b/>
        </w:rPr>
        <w:t>ником которого оно еще не является, а именно Международной конвенции о защите прав всех трудящихся-мигрантов и членов их семей.</w:t>
      </w:r>
    </w:p>
    <w:p w:rsidR="00000000" w:rsidRDefault="00000000">
      <w:pPr>
        <w:pStyle w:val="SingleTxt"/>
      </w:pPr>
      <w:r>
        <w:t>50.</w:t>
      </w:r>
      <w:r>
        <w:tab/>
      </w:r>
      <w:r>
        <w:rPr>
          <w:b/>
        </w:rPr>
        <w:t>Комитет просит обеспечить широкое распространение настоящих з</w:t>
      </w:r>
      <w:r>
        <w:rPr>
          <w:b/>
        </w:rPr>
        <w:t>а</w:t>
      </w:r>
      <w:r>
        <w:rPr>
          <w:b/>
        </w:rPr>
        <w:t>ключительных комментариев в Туркменистане на туркменском и всех м</w:t>
      </w:r>
      <w:r>
        <w:rPr>
          <w:b/>
        </w:rPr>
        <w:t>е</w:t>
      </w:r>
      <w:r>
        <w:rPr>
          <w:b/>
        </w:rPr>
        <w:t>стных языках для информирования народа Туркменистана, включая гос</w:t>
      </w:r>
      <w:r>
        <w:rPr>
          <w:b/>
        </w:rPr>
        <w:t>у</w:t>
      </w:r>
      <w:r>
        <w:rPr>
          <w:b/>
        </w:rPr>
        <w:t>дарственных должностных лиц, политических деятелей, парламентариев и женские и правозащитные организации, о шагах, которые были пре</w:t>
      </w:r>
      <w:r>
        <w:rPr>
          <w:b/>
        </w:rPr>
        <w:t>д</w:t>
      </w:r>
      <w:r>
        <w:rPr>
          <w:b/>
        </w:rPr>
        <w:t>приняты для обеспечения равенства женщин де-юре и де-факто, а также дальнейших шагах, которые необходимо предпринять в этом отношении. Он также просит государство-участника обеспечить широкое распростр</w:t>
      </w:r>
      <w:r>
        <w:rPr>
          <w:b/>
        </w:rPr>
        <w:t>а</w:t>
      </w:r>
      <w:r>
        <w:rPr>
          <w:b/>
        </w:rPr>
        <w:t>нение, особенно среди женских и правозащитных организаций, Конве</w:t>
      </w:r>
      <w:r>
        <w:rPr>
          <w:b/>
        </w:rPr>
        <w:t>н</w:t>
      </w:r>
      <w:r>
        <w:rPr>
          <w:b/>
        </w:rPr>
        <w:t>ции, общих рекомендаций Комитета, Пекинской декларации и Платформы действий и итогового документа двадцать третьей специальной сессии Г</w:t>
      </w:r>
      <w:r>
        <w:rPr>
          <w:b/>
        </w:rPr>
        <w:t>е</w:t>
      </w:r>
      <w:r>
        <w:rPr>
          <w:b/>
        </w:rPr>
        <w:t>неральной Ассамблеи под названием «Женщины в 2000 году: равенство между мужчинами и женщинами, развитие и мир в XXI веке» на туркме</w:t>
      </w:r>
      <w:r>
        <w:rPr>
          <w:b/>
        </w:rPr>
        <w:t>н</w:t>
      </w:r>
      <w:r>
        <w:rPr>
          <w:b/>
        </w:rPr>
        <w:t>ском и всех местных языках.</w:t>
      </w:r>
    </w:p>
    <w:p w:rsidR="00000000" w:rsidRDefault="00000000">
      <w:pPr>
        <w:pStyle w:val="SingleTxt"/>
      </w:pPr>
      <w:r>
        <w:t>51.</w:t>
      </w:r>
      <w:r>
        <w:tab/>
      </w:r>
      <w:r>
        <w:rPr>
          <w:b/>
        </w:rPr>
        <w:t>Подчеркивая важность своевременного представления периодич</w:t>
      </w:r>
      <w:r>
        <w:rPr>
          <w:b/>
        </w:rPr>
        <w:t>е</w:t>
      </w:r>
      <w:r>
        <w:rPr>
          <w:b/>
        </w:rPr>
        <w:t>ских докладов для защиты и поощрения прав женщин, Комитет просит г</w:t>
      </w:r>
      <w:r>
        <w:rPr>
          <w:b/>
        </w:rPr>
        <w:t>о</w:t>
      </w:r>
      <w:r>
        <w:rPr>
          <w:b/>
        </w:rPr>
        <w:t>сударство-участника представить его третий периодический доклад, ож</w:t>
      </w:r>
      <w:r>
        <w:rPr>
          <w:b/>
        </w:rPr>
        <w:t>и</w:t>
      </w:r>
      <w:r>
        <w:rPr>
          <w:b/>
        </w:rPr>
        <w:t>даемый в мае 2006 года, и четвертый периодический доклад, ожидаемый в мае 2010 года, в виде объединенного доклада в 2010 году. Он также просит государство-участника дать в этом объединенном докладе ответы в связи с озабоченностью, выраженной в настоящих заключительных комментар</w:t>
      </w:r>
      <w:r>
        <w:rPr>
          <w:b/>
        </w:rPr>
        <w:t>и</w:t>
      </w:r>
      <w:r>
        <w:rPr>
          <w:b/>
        </w:rPr>
        <w:t>ях. Комитет призывает государство-участника включить в состав его д</w:t>
      </w:r>
      <w:r>
        <w:rPr>
          <w:b/>
        </w:rPr>
        <w:t>е</w:t>
      </w:r>
      <w:r>
        <w:rPr>
          <w:b/>
        </w:rPr>
        <w:t>легации для рассмотрения этого доклада представителей, обладающих специальным опытом в широком круге областей, охватываемых Конве</w:t>
      </w:r>
      <w:r>
        <w:rPr>
          <w:b/>
        </w:rPr>
        <w:t>н</w:t>
      </w:r>
      <w:r>
        <w:rPr>
          <w:b/>
        </w:rPr>
        <w:t>цией, для обеспечения проведения конструктивного и плодотворного ди</w:t>
      </w:r>
      <w:r>
        <w:rPr>
          <w:b/>
        </w:rPr>
        <w:t>а</w:t>
      </w:r>
      <w:r>
        <w:rPr>
          <w:b/>
        </w:rPr>
        <w:t>лога.</w:t>
      </w:r>
    </w:p>
    <w:p w:rsidR="00000000" w:rsidRDefault="00000000">
      <w:pPr>
        <w:pStyle w:val="SingleTxt"/>
        <w:spacing w:after="0" w:line="240" w:lineRule="auto"/>
      </w:pPr>
      <w:r>
        <w:rPr>
          <w:w w:val="100"/>
        </w:rPr>
        <w:pict>
          <v:line id="_x0000_s2050" style="position:absolute;left:0;text-align:left;z-index:1;mso-position-horizontal:absolute;mso-position-horizontal-relative:text;mso-position-vertical:absolute;mso-position-vertical-relative:text" from="210.25pt,30pt" to="282.25pt,30pt" o:allowincell="f" strokeweight=".25pt"/>
        </w:pict>
      </w:r>
    </w:p>
    <w:p w:rsidR="00000000" w:rsidRDefault="00000000">
      <w:pPr>
        <w:pStyle w:val="Single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space="72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NO&gt;&gt;N0638375R&lt;&lt;ODS JOB NO&gt;&gt;</w:t>
      </w:r>
    </w:p>
    <w:p w:rsidR="00000000" w:rsidRDefault="00000000">
      <w:pPr>
        <w:pStyle w:val="CommentText"/>
      </w:pPr>
      <w:r>
        <w:t>&lt;&lt;ODS DOC SYMBOL1&gt;&gt;CEDAW/C/TKM/CO/2&lt;&lt;ODS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06-38375 (R)    140606    140606</w:t>
    </w:r>
  </w:p>
  <w:p w:rsidR="00000000" w:rsidRDefault="00000000">
    <w:pPr>
      <w:pStyle w:val="Footer"/>
      <w:spacing w:before="60" w:line="200" w:lineRule="exact"/>
      <w:rPr>
        <w:rFonts w:ascii="Barcode 3 of 9 by request" w:hAnsi="Barcode 3 of 9 by request"/>
        <w:i/>
        <w:sz w:val="20"/>
      </w:rPr>
    </w:pPr>
    <w:r>
      <w:rPr>
        <w:rFonts w:ascii="Barcode 3 of 9 by request" w:hAnsi="Barcode 3 of 9 by request"/>
        <w:i/>
        <w:sz w:val="20"/>
      </w:rPr>
      <w:t>*0638375*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type="continuationSeparator" w:id="0">
    <w:p w:rsidR="00000000" w:rsidRDefault="00000000">
      <w:pPr>
        <w:pStyle w:val="Footer"/>
        <w:spacing w:after="80"/>
        <w:ind w:left="792"/>
        <w:rPr>
          <w:sz w:val="16"/>
        </w:rPr>
      </w:pPr>
      <w:r>
        <w:rPr>
          <w:sz w:val="16"/>
        </w:rPr>
        <w:t>__________________</w:t>
      </w:r>
    </w:p>
  </w:footnote>
  <w:footnote w:id="1">
    <w:p w:rsidR="00000000" w:rsidRDefault="0000000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или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CEDAW/C/TKM/CO/2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CEDAW/C/TKM/CO/2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/C/TKM/CO/2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 June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4/06/2006 21:26:37"/>
    <w:docVar w:name="DocCategory" w:val="Doc"/>
    <w:docVar w:name="DocType" w:val="Final"/>
    <w:docVar w:name="JobNo" w:val="0638375R"/>
    <w:docVar w:name="OandT" w:val=" "/>
    <w:docVar w:name="Symbol1" w:val="CEDAW/C/TKM/CO/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11</Pages>
  <Words>4469</Words>
  <Characters>25476</Characters>
  <Application>Microsoft Office Word</Application>
  <DocSecurity>4</DocSecurity>
  <Lines>212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31286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Irina.Savina</dc:creator>
  <cp:keywords/>
  <dc:description/>
  <cp:lastModifiedBy>Irina.Savina</cp:lastModifiedBy>
  <cp:revision>5</cp:revision>
  <cp:lastPrinted>2006-06-14T20:52:00Z</cp:lastPrinted>
  <dcterms:created xsi:type="dcterms:W3CDTF">2006-06-14T20:50:00Z</dcterms:created>
  <dcterms:modified xsi:type="dcterms:W3CDTF">2006-06-15T07:17:00Z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0638375</vt:lpwstr>
  </property>
  <property fmtid="{D5CDD505-2E9C-101B-9397-08002B2CF9AE}" pid="3" name="Symbol1">
    <vt:lpwstr>CEDAW/C/TKM/CO/2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Savina</vt:lpwstr>
  </property>
</Properties>
</file>