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9F" w:rsidRDefault="00007C9F" w:rsidP="00007C9F">
      <w:pPr>
        <w:spacing w:line="60" w:lineRule="exact"/>
        <w:rPr>
          <w:sz w:val="6"/>
          <w:lang w:val="en-US"/>
        </w:rPr>
        <w:sectPr w:rsidR="00007C9F" w:rsidSect="00007C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3F7B44" w:rsidRDefault="00581459" w:rsidP="003F7B4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</w:t>
      </w:r>
      <w:r w:rsidR="003F7B44">
        <w:t xml:space="preserve"> ликвидации дискриминации</w:t>
      </w:r>
      <w:r w:rsidRPr="00581459">
        <w:t xml:space="preserve"> </w:t>
      </w:r>
      <w:r>
        <w:br/>
      </w:r>
      <w:r w:rsidR="003F7B44">
        <w:t>в отношении женщин</w:t>
      </w:r>
    </w:p>
    <w:p w:rsidR="003F7B44" w:rsidRDefault="003F7B44" w:rsidP="003F7B44">
      <w:pPr>
        <w:rPr>
          <w:b/>
        </w:rPr>
      </w:pPr>
      <w:r>
        <w:rPr>
          <w:b/>
        </w:rPr>
        <w:t>Предсессионная рабочая группа</w:t>
      </w:r>
    </w:p>
    <w:p w:rsidR="003F7B44" w:rsidRDefault="003F7B44" w:rsidP="003F7B44">
      <w:pPr>
        <w:rPr>
          <w:b/>
        </w:rPr>
      </w:pPr>
      <w:r>
        <w:rPr>
          <w:b/>
        </w:rPr>
        <w:t>Сорок четвертая сессия</w:t>
      </w:r>
    </w:p>
    <w:p w:rsidR="003F7B44" w:rsidRDefault="003F7B44" w:rsidP="003F7B44">
      <w:r>
        <w:t>20 июля — 7 августа 2009 года</w:t>
      </w:r>
    </w:p>
    <w:p w:rsidR="003F7B44" w:rsidRPr="00230D29" w:rsidRDefault="003F7B44" w:rsidP="003F7B44">
      <w:pPr>
        <w:spacing w:line="120" w:lineRule="exact"/>
        <w:rPr>
          <w:sz w:val="10"/>
        </w:rPr>
      </w:pPr>
    </w:p>
    <w:p w:rsidR="003F7B44" w:rsidRPr="00230D29" w:rsidRDefault="003F7B44" w:rsidP="003F7B44">
      <w:pPr>
        <w:spacing w:line="120" w:lineRule="exact"/>
        <w:rPr>
          <w:sz w:val="10"/>
        </w:rPr>
      </w:pPr>
    </w:p>
    <w:p w:rsidR="003F7B44" w:rsidRPr="00230D29" w:rsidRDefault="003F7B44" w:rsidP="003F7B44">
      <w:pPr>
        <w:spacing w:line="120" w:lineRule="exact"/>
        <w:rPr>
          <w:sz w:val="10"/>
        </w:rPr>
      </w:pPr>
    </w:p>
    <w:p w:rsidR="003F7B44" w:rsidRDefault="003F7B44" w:rsidP="003F7B4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Перечень тем и вопросов в связи с рассмотрением объединенных шестых и седьмых периодических докладов</w:t>
      </w:r>
    </w:p>
    <w:p w:rsidR="003F7B44" w:rsidRPr="00230D29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Pr="00230D29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Лаосская Народно-Демократическая Республика</w:t>
      </w:r>
    </w:p>
    <w:p w:rsidR="003F7B44" w:rsidRPr="00230D29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Pr="00230D29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SingleTxt"/>
      </w:pPr>
      <w:r>
        <w:tab/>
        <w:t>Предсессионная рабочая группа рассмотрела объединенный шестой и седьмой доклад Лаосской Народно-Демократической Республики (CEDAW/C/LAO/7).</w:t>
      </w:r>
    </w:p>
    <w:p w:rsidR="003F7B44" w:rsidRPr="00230D29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Общая информация</w:t>
      </w:r>
    </w:p>
    <w:p w:rsidR="003F7B44" w:rsidRPr="00230D29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SingleTxt"/>
      </w:pPr>
      <w:r>
        <w:t>1.</w:t>
      </w:r>
      <w:r>
        <w:tab/>
        <w:t>Просьба представить дополнительную информацию о процессе подгото</w:t>
      </w:r>
      <w:r>
        <w:t>в</w:t>
      </w:r>
      <w:r>
        <w:t xml:space="preserve">ки объединенного шестого и седьмого доклада Лаосской Народно-Демократической Республики. Эта информация должна включать данные о том, какие государственные департаменты и учреждения принимали участие в подготовке доклада и проводились ли консультации с неправительственными организациями, в частности </w:t>
      </w:r>
      <w:r w:rsidR="00581459">
        <w:rPr>
          <w:lang w:val="en-US"/>
        </w:rPr>
        <w:t>c</w:t>
      </w:r>
      <w:r w:rsidR="00581459" w:rsidRPr="00581459">
        <w:t xml:space="preserve"> </w:t>
      </w:r>
      <w:r>
        <w:t>организациями женщин.</w:t>
      </w:r>
    </w:p>
    <w:p w:rsidR="003F7B44" w:rsidRDefault="003F7B44" w:rsidP="003F7B44">
      <w:pPr>
        <w:pStyle w:val="SingleTxt"/>
      </w:pPr>
      <w:r>
        <w:t>2.</w:t>
      </w:r>
      <w:r>
        <w:tab/>
      </w:r>
      <w:r w:rsidR="0098092A">
        <w:t>Доклад содержит ограниченные статистические данные, представленные с разбивкой по признаку пола, которые касаются положения женщин в ряде о</w:t>
      </w:r>
      <w:r w:rsidR="0098092A">
        <w:t>б</w:t>
      </w:r>
      <w:r w:rsidR="0098092A">
        <w:t xml:space="preserve">ластей, охватываемых Конвенцией, включая различные группы женщин. </w:t>
      </w:r>
      <w:r>
        <w:t>Просьба представить информацию о том, каким образом правительство нам</w:t>
      </w:r>
      <w:r>
        <w:t>е</w:t>
      </w:r>
      <w:r>
        <w:t>ревается улучшить сбор данных, дезагрегированных по пол</w:t>
      </w:r>
      <w:r w:rsidR="00B16CDC">
        <w:t>у</w:t>
      </w:r>
      <w:r>
        <w:t xml:space="preserve"> и воз</w:t>
      </w:r>
      <w:r w:rsidR="00581459">
        <w:t>раст</w:t>
      </w:r>
      <w:r w:rsidR="00B16CDC">
        <w:t>у</w:t>
      </w:r>
      <w:r>
        <w:t>,</w:t>
      </w:r>
      <w:r w:rsidR="00581459" w:rsidRPr="00581459">
        <w:t xml:space="preserve"> </w:t>
      </w:r>
      <w:r w:rsidR="00581459">
        <w:t>да</w:t>
      </w:r>
      <w:r w:rsidR="00581459">
        <w:t>н</w:t>
      </w:r>
      <w:r w:rsidR="00581459">
        <w:t>ных о</w:t>
      </w:r>
      <w:r>
        <w:t xml:space="preserve"> городских и сельских женщин</w:t>
      </w:r>
      <w:r w:rsidR="00581459">
        <w:t>ах</w:t>
      </w:r>
      <w:r>
        <w:t xml:space="preserve"> и женщин</w:t>
      </w:r>
      <w:r w:rsidR="00581459">
        <w:t>ах</w:t>
      </w:r>
      <w:r>
        <w:t xml:space="preserve"> из этнических групп, кот</w:t>
      </w:r>
      <w:r>
        <w:t>о</w:t>
      </w:r>
      <w:r>
        <w:t xml:space="preserve">рые относятся к </w:t>
      </w:r>
      <w:r w:rsidR="00581459">
        <w:t xml:space="preserve">различным </w:t>
      </w:r>
      <w:r>
        <w:t xml:space="preserve">областям Конвенции. </w:t>
      </w:r>
    </w:p>
    <w:p w:rsidR="003F7B44" w:rsidRDefault="003F7B44" w:rsidP="003F7B44">
      <w:pPr>
        <w:pStyle w:val="SingleTxt"/>
      </w:pPr>
      <w:r>
        <w:t>3.</w:t>
      </w:r>
      <w:r>
        <w:tab/>
        <w:t>В своих предыдущих заключительных замечаниях Комитет просил прав</w:t>
      </w:r>
      <w:r>
        <w:t>и</w:t>
      </w:r>
      <w:r>
        <w:t>тельство Лаосской Народно-Демократической Республики обеспечить широкое распространение заключительных замечаний</w:t>
      </w:r>
      <w:r w:rsidRPr="00581459">
        <w:rPr>
          <w:rStyle w:val="FootnoteReference"/>
        </w:rPr>
        <w:footnoteReference w:id="1"/>
      </w:r>
      <w:r>
        <w:t>, касающихся объединенного первоначального, второго, третьего, четвертого и пятого доклада. Просьба представить информацию о мерах, принятых</w:t>
      </w:r>
      <w:r w:rsidR="00581459">
        <w:t xml:space="preserve"> с целью </w:t>
      </w:r>
      <w:r>
        <w:t>информировать админ</w:t>
      </w:r>
      <w:r>
        <w:t>и</w:t>
      </w:r>
      <w:r>
        <w:t>страторов, должностных лиц и политических деятелей, а также широкую о</w:t>
      </w:r>
      <w:r>
        <w:t>б</w:t>
      </w:r>
      <w:r>
        <w:t>щественность и самих женщин, включая сельских женщин и женщин, относ</w:t>
      </w:r>
      <w:r>
        <w:t>я</w:t>
      </w:r>
      <w:r>
        <w:t>щихся к различным этническим группам и группам меньшинств, о предприн</w:t>
      </w:r>
      <w:r>
        <w:t>я</w:t>
      </w:r>
      <w:r>
        <w:t>тых</w:t>
      </w:r>
      <w:r w:rsidR="00581459" w:rsidRPr="00581459">
        <w:t xml:space="preserve"> </w:t>
      </w:r>
      <w:r w:rsidR="00581459">
        <w:t>шагах</w:t>
      </w:r>
      <w:r>
        <w:t xml:space="preserve">, с </w:t>
      </w:r>
      <w:r w:rsidR="00581459">
        <w:t xml:space="preserve">целью </w:t>
      </w:r>
      <w:r>
        <w:t xml:space="preserve">гарантировать равенство </w:t>
      </w:r>
      <w:r w:rsidR="00581459">
        <w:t xml:space="preserve">де-юре и де-факто </w:t>
      </w:r>
      <w:r>
        <w:t>между женщ</w:t>
      </w:r>
      <w:r>
        <w:t>и</w:t>
      </w:r>
      <w:r>
        <w:t xml:space="preserve">нами и мужчинами. В докладе отмечается, что государственные должностные лица </w:t>
      </w:r>
      <w:r w:rsidR="00581459">
        <w:t xml:space="preserve">не </w:t>
      </w:r>
      <w:r>
        <w:t xml:space="preserve">располагают </w:t>
      </w:r>
      <w:r w:rsidR="00581459">
        <w:t xml:space="preserve">достаточной информацией и сведениями относительно </w:t>
      </w:r>
      <w:r>
        <w:t xml:space="preserve">КЛДОЖ и вопросов учета гендерной проблематики. Просьба </w:t>
      </w:r>
      <w:r w:rsidR="00581459">
        <w:t xml:space="preserve">подробнее </w:t>
      </w:r>
      <w:r>
        <w:t>пр</w:t>
      </w:r>
      <w:r>
        <w:t>о</w:t>
      </w:r>
      <w:r>
        <w:t>информировать о мерах, принятых государством-участником с целью повыш</w:t>
      </w:r>
      <w:r>
        <w:t>е</w:t>
      </w:r>
      <w:r>
        <w:t>ния уровня осведомленности государственных должностных лиц, судей и юр</w:t>
      </w:r>
      <w:r>
        <w:t>и</w:t>
      </w:r>
      <w:r>
        <w:t>стов</w:t>
      </w:r>
      <w:r w:rsidR="00581459">
        <w:t xml:space="preserve"> — путем организации </w:t>
      </w:r>
      <w:r>
        <w:t xml:space="preserve">надлежащей </w:t>
      </w:r>
      <w:r w:rsidR="00581459">
        <w:t xml:space="preserve">учебной </w:t>
      </w:r>
      <w:r>
        <w:t>подготовки</w:t>
      </w:r>
      <w:r w:rsidR="00581459">
        <w:t xml:space="preserve"> — </w:t>
      </w:r>
      <w:r>
        <w:t>о дискримин</w:t>
      </w:r>
      <w:r>
        <w:t>а</w:t>
      </w:r>
      <w:r>
        <w:t xml:space="preserve">ции </w:t>
      </w:r>
      <w:r w:rsidR="00581459">
        <w:t xml:space="preserve">по признаку пола </w:t>
      </w:r>
      <w:r>
        <w:t>и защите прав человека женщин.</w:t>
      </w:r>
    </w:p>
    <w:p w:rsidR="003F7B44" w:rsidRPr="00CF56A7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Конституционные, законодательные и институциональные рамки и статус Конвенции</w:t>
      </w:r>
    </w:p>
    <w:p w:rsidR="003F7B44" w:rsidRPr="00CF56A7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SingleTxt"/>
      </w:pPr>
      <w:r>
        <w:t>4.</w:t>
      </w:r>
      <w:r>
        <w:tab/>
        <w:t>Просьба изложить дальнейшие меры, предпринятые государством-участником в период после рассмотрения предыдущего доклада в 2005 году в целях разработки всеобъемлющих законодательных рамок в соответствии с Конвенцией в интересах обеспечения надлежащей защиты женщин от дискр</w:t>
      </w:r>
      <w:r>
        <w:t>и</w:t>
      </w:r>
      <w:r>
        <w:t xml:space="preserve">минации, включая наличие эффективных средств правовой защиты, и </w:t>
      </w:r>
      <w:r w:rsidR="00581459">
        <w:t>инфо</w:t>
      </w:r>
      <w:r w:rsidR="00581459">
        <w:t>р</w:t>
      </w:r>
      <w:r w:rsidR="00581459">
        <w:t xml:space="preserve">мирования </w:t>
      </w:r>
      <w:r>
        <w:t>женщин об имеющемся у них праве на свободу от дискриминации.</w:t>
      </w:r>
    </w:p>
    <w:p w:rsidR="003F7B44" w:rsidRDefault="003F7B44" w:rsidP="003F7B44">
      <w:pPr>
        <w:pStyle w:val="SingleTxt"/>
      </w:pPr>
      <w:r>
        <w:t>5.</w:t>
      </w:r>
      <w:r>
        <w:tab/>
      </w:r>
      <w:r w:rsidR="00581459">
        <w:t>В развитие предыдущих заключительных замечаний</w:t>
      </w:r>
      <w:r>
        <w:t xml:space="preserve"> Комитета (пункт 18) просьба объяснить, какие меры были приняты государством-участником, с тем чтобы </w:t>
      </w:r>
      <w:r w:rsidR="00581459">
        <w:t xml:space="preserve">осуществить </w:t>
      </w:r>
      <w:r>
        <w:t>включение Конвенции в систему</w:t>
      </w:r>
      <w:r w:rsidR="00581459">
        <w:t xml:space="preserve"> внутреннего права</w:t>
      </w:r>
      <w:r>
        <w:t xml:space="preserve"> и обеспеч</w:t>
      </w:r>
      <w:r w:rsidR="00581459">
        <w:t xml:space="preserve">ить </w:t>
      </w:r>
      <w:r w:rsidR="0098092A">
        <w:t>возможность</w:t>
      </w:r>
      <w:r w:rsidR="00581459">
        <w:t xml:space="preserve"> ссылки на нее</w:t>
      </w:r>
      <w:r>
        <w:t xml:space="preserve"> в судах. В докладе отмечается, что о</w:t>
      </w:r>
      <w:r>
        <w:t>п</w:t>
      </w:r>
      <w:r>
        <w:t xml:space="preserve">ределение термина «дискриминация в отношении женщин» включено в </w:t>
      </w:r>
      <w:r w:rsidR="00581459">
        <w:t xml:space="preserve">указ </w:t>
      </w:r>
      <w:r>
        <w:t>премьер-министра № 26/PM от 6 февраля 2006 года об осуществлении Закона о развитии и защите женщин. В этой связи просьба представить Комитету о</w:t>
      </w:r>
      <w:r>
        <w:t>б</w:t>
      </w:r>
      <w:r>
        <w:t>новленную информацию о любых планах включения определения дискрим</w:t>
      </w:r>
      <w:r>
        <w:t>и</w:t>
      </w:r>
      <w:r>
        <w:t>нации в отношении женщин согласно статье 1 Конвенции в Конституцию или другие соответствующие зак</w:t>
      </w:r>
      <w:r>
        <w:t>о</w:t>
      </w:r>
      <w:r>
        <w:t>ны, как это ранее рекомендовалось Комитетом.</w:t>
      </w:r>
    </w:p>
    <w:p w:rsidR="003F7B44" w:rsidRDefault="003F7B44" w:rsidP="003F7B44">
      <w:pPr>
        <w:pStyle w:val="SingleTxt"/>
      </w:pPr>
      <w:r>
        <w:t>6.</w:t>
      </w:r>
      <w:r>
        <w:tab/>
        <w:t>В своих предыдущих заключительных замечаниях Комитет рекомендовал государству-участнику укрепить свой национальный механизм путем предо</w:t>
      </w:r>
      <w:r>
        <w:t>с</w:t>
      </w:r>
      <w:r>
        <w:t>тавления надлежащих людских и финансовых ресурсов, а также создать мех</w:t>
      </w:r>
      <w:r>
        <w:t>а</w:t>
      </w:r>
      <w:r>
        <w:t xml:space="preserve">низмы по </w:t>
      </w:r>
      <w:r w:rsidR="00581459">
        <w:t xml:space="preserve">обеспечению более полного </w:t>
      </w:r>
      <w:r>
        <w:t xml:space="preserve">учета гендерной проблематики во всех министерствах и на всех уровнях </w:t>
      </w:r>
      <w:r w:rsidR="00581459">
        <w:t xml:space="preserve">государственного </w:t>
      </w:r>
      <w:r>
        <w:t>управления.</w:t>
      </w:r>
      <w:r w:rsidR="00581459">
        <w:t xml:space="preserve"> </w:t>
      </w:r>
      <w:r>
        <w:t>Он также р</w:t>
      </w:r>
      <w:r>
        <w:t>е</w:t>
      </w:r>
      <w:r>
        <w:t>комендовал создать правительственные надзорные органы на всех уровнях для наблюдения за ходом осуществления национального стратегич</w:t>
      </w:r>
      <w:r>
        <w:t>е</w:t>
      </w:r>
      <w:r>
        <w:t>ского плана по улучшению положения женщин в 2005–2010 годах (см. пункт 20). В докладе признается, что механизмы по улучшению полож</w:t>
      </w:r>
      <w:r>
        <w:t>е</w:t>
      </w:r>
      <w:r>
        <w:t xml:space="preserve">ния женщин, </w:t>
      </w:r>
      <w:r w:rsidR="00581459">
        <w:t>особенно</w:t>
      </w:r>
      <w:r>
        <w:t xml:space="preserve"> в </w:t>
      </w:r>
      <w:r w:rsidR="00581459">
        <w:t xml:space="preserve">плане профессионального </w:t>
      </w:r>
      <w:r>
        <w:t>о</w:t>
      </w:r>
      <w:r w:rsidR="00581459">
        <w:t xml:space="preserve">пыта сотрудников и ограниченных </w:t>
      </w:r>
      <w:r>
        <w:t>бюджетных а</w:t>
      </w:r>
      <w:r>
        <w:t>с</w:t>
      </w:r>
      <w:r>
        <w:t>сигнований, являются недостаточными. Просьба представить подробную и</w:t>
      </w:r>
      <w:r>
        <w:t>н</w:t>
      </w:r>
      <w:r>
        <w:t>формацию о шагах, предпринятых с целью укрепления механизмов и учрежд</w:t>
      </w:r>
      <w:r>
        <w:t>е</w:t>
      </w:r>
      <w:r>
        <w:t xml:space="preserve">ний, </w:t>
      </w:r>
      <w:r w:rsidR="00581459">
        <w:t>способствующих улучшению</w:t>
      </w:r>
      <w:r>
        <w:t xml:space="preserve"> положения женщин, включая Национал</w:t>
      </w:r>
      <w:r>
        <w:t>ь</w:t>
      </w:r>
      <w:r>
        <w:t>ную комиссию по улучшению положения женщин, в целях укрепления связей со всеми секторами, включая Союз</w:t>
      </w:r>
      <w:r w:rsidR="00581459">
        <w:t xml:space="preserve"> лаосских женщин</w:t>
      </w:r>
      <w:r>
        <w:t>, в деле учета генде</w:t>
      </w:r>
      <w:r>
        <w:t>р</w:t>
      </w:r>
      <w:r>
        <w:t>ной проблематики и осуществления Конвенции. Просьба представить инфо</w:t>
      </w:r>
      <w:r>
        <w:t>р</w:t>
      </w:r>
      <w:r>
        <w:t xml:space="preserve">мацию о выделении финансовых и людских ресурсов на </w:t>
      </w:r>
      <w:r w:rsidR="00581459">
        <w:t>цели эффективного</w:t>
      </w:r>
      <w:r>
        <w:t xml:space="preserve"> функци</w:t>
      </w:r>
      <w:r>
        <w:t>о</w:t>
      </w:r>
      <w:r>
        <w:t>ниро</w:t>
      </w:r>
      <w:r w:rsidR="00581459">
        <w:t>вания</w:t>
      </w:r>
      <w:r>
        <w:t xml:space="preserve"> этих национальных механизмов и осущест</w:t>
      </w:r>
      <w:r>
        <w:t>в</w:t>
      </w:r>
      <w:r w:rsidR="00581459">
        <w:t>ления</w:t>
      </w:r>
      <w:r>
        <w:t xml:space="preserve"> указа премьер-министра № 30/PM от 23 декабря 2004 года, в котором министерствам, гос</w:t>
      </w:r>
      <w:r>
        <w:t>у</w:t>
      </w:r>
      <w:r>
        <w:t>дарственным учреждениям и местным административным органам было пор</w:t>
      </w:r>
      <w:r>
        <w:t>у</w:t>
      </w:r>
      <w:r>
        <w:t>чено создать свои собственные комитеты по улучшению п</w:t>
      </w:r>
      <w:r>
        <w:t>о</w:t>
      </w:r>
      <w:r>
        <w:t xml:space="preserve">ложения женщин. </w:t>
      </w:r>
    </w:p>
    <w:p w:rsidR="003F7B44" w:rsidRDefault="003F7B44" w:rsidP="003F7B44">
      <w:pPr>
        <w:pStyle w:val="SingleTxt"/>
      </w:pPr>
      <w:r>
        <w:t>7.</w:t>
      </w:r>
      <w:r>
        <w:tab/>
        <w:t>Просьба представить информацию о прогрессе, достигнутом в деле обе</w:t>
      </w:r>
      <w:r>
        <w:t>с</w:t>
      </w:r>
      <w:r>
        <w:t xml:space="preserve">печения равенства женщин в результате, в частности, осуществления </w:t>
      </w:r>
      <w:r w:rsidR="00581459">
        <w:t>упом</w:t>
      </w:r>
      <w:r w:rsidR="00581459">
        <w:t>и</w:t>
      </w:r>
      <w:r w:rsidR="00581459">
        <w:t xml:space="preserve">наемого в докладе </w:t>
      </w:r>
      <w:r>
        <w:t>национального стратегического плана по улучшению пол</w:t>
      </w:r>
      <w:r>
        <w:t>о</w:t>
      </w:r>
      <w:r w:rsidR="00581459">
        <w:t>жения женщин на период 2005</w:t>
      </w:r>
      <w:r>
        <w:t>–2010 годов</w:t>
      </w:r>
      <w:r w:rsidR="00581459">
        <w:t xml:space="preserve">. </w:t>
      </w:r>
      <w:r>
        <w:t>Эта оценка должна содержать и</w:t>
      </w:r>
      <w:r>
        <w:t>н</w:t>
      </w:r>
      <w:r>
        <w:t>формацию о любых затруднениях</w:t>
      </w:r>
      <w:r w:rsidR="00581459">
        <w:t>, возникших</w:t>
      </w:r>
      <w:r>
        <w:t xml:space="preserve"> на пути ре</w:t>
      </w:r>
      <w:r>
        <w:t>а</w:t>
      </w:r>
      <w:r>
        <w:t xml:space="preserve">лизации стратегий в области развития и целевых заданий в деле учета гендерной проблематики и наращивания потенциала, которые изложены в стратегическом плане, </w:t>
      </w:r>
      <w:r w:rsidR="00581459">
        <w:t>и и</w:t>
      </w:r>
      <w:r w:rsidR="00581459">
        <w:t>н</w:t>
      </w:r>
      <w:r w:rsidR="00581459">
        <w:t xml:space="preserve">формацию </w:t>
      </w:r>
      <w:r>
        <w:t xml:space="preserve">о принятых мерах </w:t>
      </w:r>
      <w:r w:rsidR="00581459">
        <w:t xml:space="preserve">по исправлению положения </w:t>
      </w:r>
      <w:r>
        <w:t>и намерениях в о</w:t>
      </w:r>
      <w:r>
        <w:t>т</w:t>
      </w:r>
      <w:r>
        <w:t>ношении будущих стр</w:t>
      </w:r>
      <w:r>
        <w:t>а</w:t>
      </w:r>
      <w:r>
        <w:t xml:space="preserve">тегических планов. </w:t>
      </w:r>
    </w:p>
    <w:p w:rsidR="003F7B44" w:rsidRDefault="003F7B44" w:rsidP="003F7B44">
      <w:pPr>
        <w:pStyle w:val="SingleTxt"/>
      </w:pPr>
      <w:r>
        <w:t>8.</w:t>
      </w:r>
      <w:r>
        <w:tab/>
        <w:t>В развитие содержащегося в докладе заявления о том, что женщины ра</w:t>
      </w:r>
      <w:r>
        <w:t>с</w:t>
      </w:r>
      <w:r>
        <w:t>полагают ограниченным доступом к информации правового характера, что з</w:t>
      </w:r>
      <w:r>
        <w:t>а</w:t>
      </w:r>
      <w:r>
        <w:t>трудняет дело защиты ими своих юридических прав, просьба проинформир</w:t>
      </w:r>
      <w:r>
        <w:t>о</w:t>
      </w:r>
      <w:r>
        <w:t xml:space="preserve">вать Комитет о мерах, принятых государством-участником в целях повышения уровня правовой грамотности женщин. Просьба уточнить, какой </w:t>
      </w:r>
      <w:r w:rsidR="00581459">
        <w:t xml:space="preserve">используется </w:t>
      </w:r>
      <w:r>
        <w:t>механизм рассмотрения жалоб женщин, подвергающихся дискриминации</w:t>
      </w:r>
      <w:r w:rsidR="00581459">
        <w:t xml:space="preserve"> по признаку пола</w:t>
      </w:r>
      <w:r>
        <w:t xml:space="preserve">, и указать, оказывается ли женщинам в таких случаях правовая помощь. Кроме того, просьба указать, рассматривает ли Лаосская Народно-Демократическая Республика вопрос о создании независимого национального учреждения по правам человека в соответствии с Парижскими принципами (см. резолюцию 48/134, приложение). </w:t>
      </w:r>
    </w:p>
    <w:p w:rsidR="003F7B44" w:rsidRPr="00B426B8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Pr="00B426B8" w:rsidRDefault="003F7B44" w:rsidP="003F7B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Стереотипы </w:t>
      </w:r>
      <w:r w:rsidR="00B16CDC">
        <w:t xml:space="preserve">и </w:t>
      </w:r>
      <w:r w:rsidR="00581459">
        <w:t xml:space="preserve">проявления </w:t>
      </w:r>
      <w:r>
        <w:t>дискриминаци</w:t>
      </w:r>
      <w:r w:rsidR="00581459">
        <w:t>и в области</w:t>
      </w:r>
      <w:r>
        <w:t xml:space="preserve"> культур</w:t>
      </w:r>
      <w:r w:rsidR="00581459">
        <w:t>ы</w:t>
      </w:r>
    </w:p>
    <w:p w:rsidR="003F7B44" w:rsidRPr="00B426B8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SingleTxt"/>
      </w:pPr>
      <w:r>
        <w:t>9.</w:t>
      </w:r>
      <w:r>
        <w:tab/>
        <w:t>Согласно докладу, в обществе все еще наблюда</w:t>
      </w:r>
      <w:r w:rsidR="00581459">
        <w:t>е</w:t>
      </w:r>
      <w:r>
        <w:t xml:space="preserve">тся </w:t>
      </w:r>
      <w:r w:rsidR="00581459">
        <w:t>проявление стереот</w:t>
      </w:r>
      <w:r w:rsidR="00581459">
        <w:t>и</w:t>
      </w:r>
      <w:r w:rsidR="00581459">
        <w:t>пов</w:t>
      </w:r>
      <w:r>
        <w:t xml:space="preserve"> и пагуб</w:t>
      </w:r>
      <w:r w:rsidR="00581459">
        <w:t>ных традиций. В содержащейся в докладе информации по ряду ст</w:t>
      </w:r>
      <w:r w:rsidR="00581459">
        <w:t>а</w:t>
      </w:r>
      <w:r w:rsidR="00581459">
        <w:t xml:space="preserve">тей отмечается наличие пагубных последствий существующих </w:t>
      </w:r>
      <w:r>
        <w:t>стереотипов в области культуры для осуществления женщинами имеющихся у них прав в с</w:t>
      </w:r>
      <w:r>
        <w:t>о</w:t>
      </w:r>
      <w:r>
        <w:t xml:space="preserve">ответствии с Конвенцией, </w:t>
      </w:r>
      <w:r w:rsidR="00AE32BA">
        <w:t>в том числе в области</w:t>
      </w:r>
      <w:r>
        <w:t xml:space="preserve"> образования и занятости, </w:t>
      </w:r>
      <w:r w:rsidR="00AE32BA">
        <w:t>а также</w:t>
      </w:r>
      <w:r>
        <w:t xml:space="preserve"> их уча</w:t>
      </w:r>
      <w:r w:rsidR="00AE32BA">
        <w:t>стия</w:t>
      </w:r>
      <w:r>
        <w:t xml:space="preserve"> в принятии решений. В предыдущих заключительных зам</w:t>
      </w:r>
      <w:r>
        <w:t>е</w:t>
      </w:r>
      <w:r>
        <w:t>чаниях Комитет рекомендовал провести согласованную общенациональную кампанию по искоренению бытующих стереотипных представлений о генде</w:t>
      </w:r>
      <w:r>
        <w:t>р</w:t>
      </w:r>
      <w:r>
        <w:t xml:space="preserve">ных функциях и </w:t>
      </w:r>
      <w:r w:rsidR="00AE32BA">
        <w:t>содействию повышению</w:t>
      </w:r>
      <w:r>
        <w:t xml:space="preserve"> уровня информированности общес</w:t>
      </w:r>
      <w:r>
        <w:t>т</w:t>
      </w:r>
      <w:r>
        <w:t xml:space="preserve">венности </w:t>
      </w:r>
      <w:r w:rsidR="00AE32BA">
        <w:t>по вопросам</w:t>
      </w:r>
      <w:r>
        <w:t xml:space="preserve"> гендерного равенства во всех областях жизни. Просьба представить информацию о принятых мерах и проведенных мероприятиях по повышению уровня информированности о гендерных функциях в обществе в целом и в частности в сельских районах, в интересах обеспечения изменения моделей поведения и искоренения нег</w:t>
      </w:r>
      <w:r w:rsidR="00AE32BA">
        <w:t>ативных стереотипов и культурных тр</w:t>
      </w:r>
      <w:r w:rsidR="00AE32BA">
        <w:t>а</w:t>
      </w:r>
      <w:r w:rsidR="00AE32BA">
        <w:t>диций, допускающих</w:t>
      </w:r>
      <w:r>
        <w:t xml:space="preserve"> дискриминацию в отношении женщин. Какую роль в</w:t>
      </w:r>
      <w:r>
        <w:t>ы</w:t>
      </w:r>
      <w:r>
        <w:t>пол</w:t>
      </w:r>
      <w:r w:rsidR="00AE32BA">
        <w:t>няю</w:t>
      </w:r>
      <w:r>
        <w:t>т в этой области средства массовой информации?</w:t>
      </w:r>
    </w:p>
    <w:p w:rsidR="003F7B44" w:rsidRDefault="003F7B44" w:rsidP="003F7B44">
      <w:pPr>
        <w:pStyle w:val="SingleTxt"/>
      </w:pPr>
      <w:r>
        <w:t>10.</w:t>
      </w:r>
      <w:r>
        <w:tab/>
        <w:t xml:space="preserve">Просьба представить более подробную информацию о конкретных шагах, предпринятых с целью использования системы образования, в том числе школьной учебной программы, </w:t>
      </w:r>
      <w:r w:rsidR="00AE32BA">
        <w:t xml:space="preserve">для неуклонного и систематического </w:t>
      </w:r>
      <w:r>
        <w:t>измен</w:t>
      </w:r>
      <w:r>
        <w:t>е</w:t>
      </w:r>
      <w:r>
        <w:t>ния или ликвидации гендерных стереотипов, а также негативных культурных це</w:t>
      </w:r>
      <w:r>
        <w:t>н</w:t>
      </w:r>
      <w:r>
        <w:t xml:space="preserve">ностей и практических мер. </w:t>
      </w:r>
    </w:p>
    <w:p w:rsidR="003F7B44" w:rsidRPr="003C0509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Pr="003C0509" w:rsidRDefault="00AE32BA" w:rsidP="00AE32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  <w:t>Насилие в отношении женщин</w:t>
      </w:r>
    </w:p>
    <w:p w:rsidR="003F7B44" w:rsidRPr="003C0509" w:rsidRDefault="003F7B44" w:rsidP="00AE32BA">
      <w:pPr>
        <w:pStyle w:val="SingleTxt"/>
        <w:keepNext/>
        <w:keepLines/>
        <w:spacing w:after="0" w:line="120" w:lineRule="exact"/>
        <w:rPr>
          <w:sz w:val="10"/>
        </w:rPr>
      </w:pPr>
    </w:p>
    <w:p w:rsidR="003F7B44" w:rsidRDefault="00AE32BA" w:rsidP="00AE32BA">
      <w:pPr>
        <w:pStyle w:val="SingleTxt"/>
        <w:keepNext/>
        <w:keepLines/>
      </w:pPr>
      <w:r>
        <w:t>1</w:t>
      </w:r>
      <w:r w:rsidR="003F7B44">
        <w:t>1.</w:t>
      </w:r>
      <w:r w:rsidR="003F7B44">
        <w:tab/>
        <w:t>В соответствии с общей рекомендацией Комитета № 19 и в развитие пр</w:t>
      </w:r>
      <w:r w:rsidR="003F7B44">
        <w:t>е</w:t>
      </w:r>
      <w:r w:rsidR="003F7B44">
        <w:t>дыдущих заключительных замечаний Комитета (см. пункт</w:t>
      </w:r>
      <w:r w:rsidR="003F7B44">
        <w:rPr>
          <w:lang w:val="en-US"/>
        </w:rPr>
        <w:t> </w:t>
      </w:r>
      <w:r w:rsidR="003F7B44" w:rsidRPr="003C0509">
        <w:t>36) просьба пре</w:t>
      </w:r>
      <w:r w:rsidR="003F7B44" w:rsidRPr="003C0509">
        <w:t>д</w:t>
      </w:r>
      <w:r w:rsidR="003F7B44" w:rsidRPr="003C0509">
        <w:t xml:space="preserve">ставить информацию </w:t>
      </w:r>
      <w:r w:rsidR="003F7B44">
        <w:t>о масштабах распространения всех форм насилия в о</w:t>
      </w:r>
      <w:r w:rsidR="003F7B44">
        <w:t>т</w:t>
      </w:r>
      <w:r w:rsidR="003F7B44">
        <w:t>ношении женщин, а также о законодательных и других мерах, принятых с ц</w:t>
      </w:r>
      <w:r w:rsidR="003F7B44">
        <w:t>е</w:t>
      </w:r>
      <w:r w:rsidR="003F7B44">
        <w:t>лью борьбы с таким насилием. Просьба также представить информацию о н</w:t>
      </w:r>
      <w:r w:rsidR="003F7B44">
        <w:t>а</w:t>
      </w:r>
      <w:r w:rsidR="003F7B44">
        <w:t>личии медицинских и социальных услуг, оказываемых пострадавшим, и о вн</w:t>
      </w:r>
      <w:r w:rsidR="003F7B44">
        <w:t>е</w:t>
      </w:r>
      <w:r w:rsidR="003F7B44">
        <w:t>дрении программ наращивания потенциала и повышения уровня информир</w:t>
      </w:r>
      <w:r w:rsidR="003F7B44">
        <w:t>о</w:t>
      </w:r>
      <w:r w:rsidR="003F7B44">
        <w:t>ванности различных групп (включая полицейских, юристов, медицинских р</w:t>
      </w:r>
      <w:r w:rsidR="003F7B44">
        <w:t>а</w:t>
      </w:r>
      <w:r w:rsidR="003F7B44">
        <w:t>ботников и работников судебной системы) и общественности в целом.</w:t>
      </w:r>
      <w:r>
        <w:t xml:space="preserve"> </w:t>
      </w:r>
      <w:r w:rsidR="003F7B44">
        <w:t>Просьба представить, если такие имеются, статистические данные о количес</w:t>
      </w:r>
      <w:r w:rsidR="003F7B44">
        <w:t>т</w:t>
      </w:r>
      <w:r w:rsidR="003F7B44">
        <w:t xml:space="preserve">ве жалоб, расследований, </w:t>
      </w:r>
      <w:r>
        <w:t xml:space="preserve">возбужденных </w:t>
      </w:r>
      <w:r w:rsidR="003F7B44">
        <w:t>судебных</w:t>
      </w:r>
      <w:r>
        <w:t xml:space="preserve"> дел</w:t>
      </w:r>
      <w:r w:rsidR="003F7B44">
        <w:t>, обвинительных приговоров и мер наказания, принятых в отношении преступников, и о любых мерах защ</w:t>
      </w:r>
      <w:r w:rsidR="003F7B44">
        <w:t>и</w:t>
      </w:r>
      <w:r w:rsidR="003F7B44">
        <w:t xml:space="preserve">ты и/или компенсации, </w:t>
      </w:r>
      <w:r>
        <w:t xml:space="preserve">предоставленной </w:t>
      </w:r>
      <w:r w:rsidR="003F7B44">
        <w:t>пострадавшим или их семьям.</w:t>
      </w:r>
    </w:p>
    <w:p w:rsidR="003F7B44" w:rsidRPr="00E659DE" w:rsidRDefault="003F7B44" w:rsidP="003F7B44">
      <w:pPr>
        <w:pStyle w:val="SingleTxt"/>
      </w:pPr>
      <w:r w:rsidRPr="00E659DE">
        <w:t>12.</w:t>
      </w:r>
      <w:r w:rsidRPr="00E659DE">
        <w:tab/>
      </w:r>
      <w:r>
        <w:t>Просьба представить дополнительную информацию об осуществлении Закона о развитии и защите женщин 2004 года, нацеленного на ликвидацию дискриминации в отношении женщин и борьбу с насилием в отношении же</w:t>
      </w:r>
      <w:r>
        <w:t>н</w:t>
      </w:r>
      <w:r>
        <w:t xml:space="preserve">щин и торговлей женщинами и детьми. Просьба </w:t>
      </w:r>
      <w:r w:rsidR="00AE32BA">
        <w:t>сообщить</w:t>
      </w:r>
      <w:r>
        <w:t>, оказал ли этот з</w:t>
      </w:r>
      <w:r>
        <w:t>а</w:t>
      </w:r>
      <w:r>
        <w:t>кон воздействие на уменьшение количества таких нарушений прав человека женщин. Просьба проинформировать Комитет о том, рассматривает ли гос</w:t>
      </w:r>
      <w:r>
        <w:t>у</w:t>
      </w:r>
      <w:r>
        <w:t>дарство-участник вопрос о</w:t>
      </w:r>
      <w:r w:rsidR="00AE32BA">
        <w:t>б установлении уголовной ответственности за быт</w:t>
      </w:r>
      <w:r w:rsidR="00AE32BA">
        <w:t>о</w:t>
      </w:r>
      <w:r w:rsidR="00AE32BA">
        <w:t>вое насилие</w:t>
      </w:r>
      <w:r>
        <w:t xml:space="preserve"> и изнасилов</w:t>
      </w:r>
      <w:r>
        <w:t>а</w:t>
      </w:r>
      <w:r w:rsidR="00AE32BA">
        <w:t>ние</w:t>
      </w:r>
      <w:r>
        <w:t xml:space="preserve"> в браке, как это было рекомендовано Комитетом в его предыдущих заключительных замечаниях. Просьба представить информ</w:t>
      </w:r>
      <w:r>
        <w:t>а</w:t>
      </w:r>
      <w:r>
        <w:t xml:space="preserve">цию о количестве приютов и услуг, </w:t>
      </w:r>
      <w:r w:rsidR="00AE32BA">
        <w:t>обеспечиваемых для пострадавших</w:t>
      </w:r>
      <w:r>
        <w:t>, с ра</w:t>
      </w:r>
      <w:r>
        <w:t>з</w:t>
      </w:r>
      <w:r>
        <w:t>бивкой по городским и сельским ра</w:t>
      </w:r>
      <w:r>
        <w:t>й</w:t>
      </w:r>
      <w:r>
        <w:t>онам.</w:t>
      </w:r>
    </w:p>
    <w:p w:rsidR="003F7B44" w:rsidRPr="00E659DE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Pr="00E659DE" w:rsidRDefault="003F7B44" w:rsidP="003F7B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59DE">
        <w:tab/>
      </w:r>
      <w:r w:rsidRPr="00E659DE">
        <w:tab/>
      </w:r>
      <w:r>
        <w:t>Торговля женщинами и девочками и эксплуатация женщин в рамках проституции</w:t>
      </w:r>
    </w:p>
    <w:p w:rsidR="003F7B44" w:rsidRPr="00E659DE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Pr="00E659DE" w:rsidRDefault="003F7B44" w:rsidP="003F7B44">
      <w:pPr>
        <w:pStyle w:val="SingleTxt"/>
      </w:pPr>
      <w:r w:rsidRPr="00E659DE">
        <w:t>13.</w:t>
      </w:r>
      <w:r w:rsidRPr="00E659DE">
        <w:tab/>
      </w:r>
      <w:r>
        <w:t>Согласно докладу, государство-участник в настоящее время в сотруднич</w:t>
      </w:r>
      <w:r>
        <w:t>е</w:t>
      </w:r>
      <w:r>
        <w:t>стве с международными организациями и национальными учреждениями з</w:t>
      </w:r>
      <w:r>
        <w:t>а</w:t>
      </w:r>
      <w:r>
        <w:t>нимается активным осуществлением 20 проектов, прямо или косвенн</w:t>
      </w:r>
      <w:r w:rsidR="00B16CDC">
        <w:t>о</w:t>
      </w:r>
      <w:r>
        <w:t xml:space="preserve"> нац</w:t>
      </w:r>
      <w:r>
        <w:t>е</w:t>
      </w:r>
      <w:r>
        <w:t xml:space="preserve">ленных на борьбу с торговлей людьми. Просьба представить дополнительную информацию о таких мерах и инициативах и объяснить, привели ли они к уменьшению числа случаев торговли людьми. Какие </w:t>
      </w:r>
      <w:r w:rsidR="00796DA2">
        <w:t>принимаются</w:t>
      </w:r>
      <w:r>
        <w:t xml:space="preserve"> практич</w:t>
      </w:r>
      <w:r>
        <w:t>е</w:t>
      </w:r>
      <w:r>
        <w:t>ские и экстренные меры по предотвращению и пресечению торговли женщ</w:t>
      </w:r>
      <w:r>
        <w:t>и</w:t>
      </w:r>
      <w:r>
        <w:t>нами и девочками и обеспечению безопасной репатриации женщин и дев</w:t>
      </w:r>
      <w:r>
        <w:t>о</w:t>
      </w:r>
      <w:r>
        <w:t>чек, ставших жертвами незаконной торговли? Осуществляются ли какие-либо ин</w:t>
      </w:r>
      <w:r>
        <w:t>и</w:t>
      </w:r>
      <w:r>
        <w:t>циативы в области реабилитации и реинтеграции в интересах женщин, к</w:t>
      </w:r>
      <w:r>
        <w:t>о</w:t>
      </w:r>
      <w:r>
        <w:t>торые хотели бы прекратить заниматься проституцией, в том числе путем уменьш</w:t>
      </w:r>
      <w:r>
        <w:t>е</w:t>
      </w:r>
      <w:r>
        <w:t>ния спроса на услуги проституток, как это было рекомендовано Комитетом в его предыдущих заключительных замечаниях (см. пункт 70).</w:t>
      </w:r>
    </w:p>
    <w:p w:rsidR="003F7B44" w:rsidRPr="00E659DE" w:rsidRDefault="003F7B44" w:rsidP="003F7B44">
      <w:pPr>
        <w:pStyle w:val="SingleTxt"/>
      </w:pPr>
      <w:r w:rsidRPr="00E659DE">
        <w:t>14.</w:t>
      </w:r>
      <w:r w:rsidRPr="00E659DE">
        <w:tab/>
      </w:r>
      <w:r>
        <w:t>Просьба представить дополнительную информацию о двустороннем с</w:t>
      </w:r>
      <w:r>
        <w:t>о</w:t>
      </w:r>
      <w:r>
        <w:t>глашении о борьбе с торговлей людьми, подписанном в 2005 году правительс</w:t>
      </w:r>
      <w:r>
        <w:t>т</w:t>
      </w:r>
      <w:r>
        <w:t>вами Лаосской Народно-Демократической Республики и Таиланда, и объя</w:t>
      </w:r>
      <w:r>
        <w:t>с</w:t>
      </w:r>
      <w:r>
        <w:t xml:space="preserve">нить, оказало ли оно воздействие на уменьшение числа случаев торговли людьми. Подписало ли государство-участник </w:t>
      </w:r>
      <w:r w:rsidR="00796DA2">
        <w:t xml:space="preserve">другие двусторонние соглашения </w:t>
      </w:r>
      <w:r>
        <w:t>о борьбе с торговлей людьми?</w:t>
      </w:r>
    </w:p>
    <w:p w:rsidR="003F7B44" w:rsidRPr="00E659DE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Pr="00E659DE" w:rsidRDefault="003F7B44" w:rsidP="003F7B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59DE">
        <w:tab/>
      </w:r>
      <w:r w:rsidRPr="00E659DE">
        <w:tab/>
      </w:r>
      <w:r>
        <w:t>Участие в политической и общественной жизни и принятии решений</w:t>
      </w:r>
    </w:p>
    <w:p w:rsidR="003F7B44" w:rsidRPr="00E659DE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Pr="00E659DE" w:rsidRDefault="003F7B44" w:rsidP="003F7B44">
      <w:pPr>
        <w:pStyle w:val="SingleTxt"/>
      </w:pPr>
      <w:r w:rsidRPr="00E659DE">
        <w:t>15.</w:t>
      </w:r>
      <w:r w:rsidRPr="00E659DE">
        <w:tab/>
      </w:r>
      <w:r>
        <w:t>В докладе отмечается, что в настоящее время, как никогда ранее, женщ</w:t>
      </w:r>
      <w:r>
        <w:t>и</w:t>
      </w:r>
      <w:r>
        <w:t>ны принимают участие в принятии решений на всех уровнях общества, что и</w:t>
      </w:r>
      <w:r>
        <w:t>з</w:t>
      </w:r>
      <w:r>
        <w:t>биратели избрали большее, чем когда-либо ранее</w:t>
      </w:r>
      <w:r w:rsidR="00796DA2" w:rsidRPr="00796DA2">
        <w:t xml:space="preserve"> </w:t>
      </w:r>
      <w:r w:rsidR="00796DA2">
        <w:t>число женщин</w:t>
      </w:r>
      <w:r>
        <w:t xml:space="preserve"> в состав Н</w:t>
      </w:r>
      <w:r>
        <w:t>а</w:t>
      </w:r>
      <w:r>
        <w:t xml:space="preserve">ционального собрания и что правительство назначило большее число женщин на должности высокого уровня. Вместе с тем в докладе также признается, что количество женщин, занимающих руководящие должности на всех уровнях, </w:t>
      </w:r>
      <w:r w:rsidR="00796DA2">
        <w:t>ограничено</w:t>
      </w:r>
      <w:r>
        <w:t xml:space="preserve"> и что сохраняется ряд факторов, препятствующих обеспечению участия женщин в политической деятельности. Учитывая недостаточный ур</w:t>
      </w:r>
      <w:r>
        <w:t>о</w:t>
      </w:r>
      <w:r>
        <w:t>вень представленности женщин в органах судебной власти на международном и местном уровнях и в развитие предыдущих заключительных замечаний К</w:t>
      </w:r>
      <w:r>
        <w:t>о</w:t>
      </w:r>
      <w:r>
        <w:t>митета (см. пункт 32), просьба представить подробную информацию о ко</w:t>
      </w:r>
      <w:r>
        <w:t>н</w:t>
      </w:r>
      <w:r>
        <w:t>кретных мерах, принятых или запланированных с целью обеспечения полн</w:t>
      </w:r>
      <w:r>
        <w:t>о</w:t>
      </w:r>
      <w:r>
        <w:t>масштабного и равноправного участия</w:t>
      </w:r>
      <w:r w:rsidR="00796DA2">
        <w:t xml:space="preserve"> женщин и их представленности в этих</w:t>
      </w:r>
      <w:r>
        <w:t xml:space="preserve"> областях, учитывая общую рекомендацию Комитета № 25 относительно пун</w:t>
      </w:r>
      <w:r>
        <w:t>к</w:t>
      </w:r>
      <w:r>
        <w:t>та 1 статьи 4 Конвенции и общую рекомендацию № 23 относительно участия женщин в политической и общественной жизни.</w:t>
      </w:r>
    </w:p>
    <w:p w:rsidR="003F7B44" w:rsidRPr="00E659DE" w:rsidRDefault="003F7B44" w:rsidP="003F7B44">
      <w:pPr>
        <w:pStyle w:val="SingleTxt"/>
      </w:pPr>
      <w:r w:rsidRPr="00E659DE">
        <w:t>16.</w:t>
      </w:r>
      <w:r w:rsidRPr="00E659DE">
        <w:tab/>
      </w:r>
      <w:r>
        <w:t>В своих предыдущих заключительных замечаниях Комитет рекомендовал государству-участнику принять необходимые меры, включая меры законод</w:t>
      </w:r>
      <w:r>
        <w:t>а</w:t>
      </w:r>
      <w:r>
        <w:t>тельного и административного характера, в целях создания возможностей для функционирования независимых женских и правозащитных организаций (см. пункт 40). Просьба представить дополнительную подробную информацию о женских группах и национальных и международных неправительственных организациях в Лаосской Народно-Демократической Республике и о любых препятствиях, которые могут стоять на пути обеспечения их просвещения и участия в общественной жизни.</w:t>
      </w:r>
    </w:p>
    <w:p w:rsidR="003F7B44" w:rsidRPr="00E659DE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Pr="00E659DE" w:rsidRDefault="003F7B44" w:rsidP="003F7B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59DE">
        <w:tab/>
      </w:r>
      <w:r w:rsidRPr="00E659DE">
        <w:tab/>
      </w:r>
      <w:r>
        <w:t>Образование</w:t>
      </w:r>
    </w:p>
    <w:p w:rsidR="003F7B44" w:rsidRPr="00E659DE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SingleTxt"/>
      </w:pPr>
      <w:r w:rsidRPr="00E659DE">
        <w:t>17.</w:t>
      </w:r>
      <w:r w:rsidRPr="00E659DE">
        <w:tab/>
      </w:r>
      <w:r>
        <w:t>В докладе отмечается, что, хотя в целом образование женщин улучш</w:t>
      </w:r>
      <w:r>
        <w:t>и</w:t>
      </w:r>
      <w:r>
        <w:t xml:space="preserve">лось, показатель грамотности среди женщин все еще ниже соответствующего показателя для мужчин. Показатель грамотности среди женщин составляет всего 63 процента, в то время как </w:t>
      </w:r>
      <w:r w:rsidR="00796DA2">
        <w:t xml:space="preserve">у мужчин этот </w:t>
      </w:r>
      <w:r>
        <w:t>показатель</w:t>
      </w:r>
      <w:r w:rsidR="00796DA2">
        <w:t> — 83 процента</w:t>
      </w:r>
      <w:r>
        <w:t>. В докладе далее отмечается, что количество девочек среди учащихся школ все еще меньше соответствующего количества мальчиков в силу различных пр</w:t>
      </w:r>
      <w:r>
        <w:t>и</w:t>
      </w:r>
      <w:r>
        <w:t>чин, таких как нищета в семье, слишком большое количество детей в семье и отсутствие доходов.</w:t>
      </w:r>
      <w:r w:rsidR="00796DA2">
        <w:t xml:space="preserve"> </w:t>
      </w:r>
      <w:r>
        <w:t>В своих предыдущих заключительных замечаниях Ком</w:t>
      </w:r>
      <w:r>
        <w:t>и</w:t>
      </w:r>
      <w:r>
        <w:t xml:space="preserve">тет настоятельно призвал государство-участник </w:t>
      </w:r>
      <w:r w:rsidR="00796DA2">
        <w:t>незамедлительно</w:t>
      </w:r>
      <w:r>
        <w:t xml:space="preserve"> принять все надлежащие меры, включая временные специальные меры, в целях снижения показат</w:t>
      </w:r>
      <w:r>
        <w:t>е</w:t>
      </w:r>
      <w:r>
        <w:t>ля неграмотности среди женщин и обеспечения как фор</w:t>
      </w:r>
      <w:r w:rsidR="00796DA2">
        <w:t>мального, так и неформального образования женщин, особенно</w:t>
      </w:r>
      <w:r>
        <w:t xml:space="preserve"> в сельских районах, в том числе женщин из этнических меньшинств (см. пункт 24). Просьба представить более подробную информацию о шагах, пре</w:t>
      </w:r>
      <w:r>
        <w:t>д</w:t>
      </w:r>
      <w:r>
        <w:t>принятых государством-участником в целях сокращения масштабов неграмо</w:t>
      </w:r>
      <w:r>
        <w:t>т</w:t>
      </w:r>
      <w:r>
        <w:t xml:space="preserve">ности среди женщин, включая </w:t>
      </w:r>
      <w:r w:rsidR="00796DA2">
        <w:t xml:space="preserve">сельских женщин </w:t>
      </w:r>
      <w:r>
        <w:t xml:space="preserve">и женщин из этнических меньшинств, и </w:t>
      </w:r>
      <w:r w:rsidR="00796DA2">
        <w:t xml:space="preserve">увеличения численности </w:t>
      </w:r>
      <w:r>
        <w:t xml:space="preserve">учащихся девочек и </w:t>
      </w:r>
      <w:r w:rsidR="00796DA2">
        <w:t xml:space="preserve">сокращения </w:t>
      </w:r>
      <w:r>
        <w:t>масштабов их отсева. Такие ш</w:t>
      </w:r>
      <w:r>
        <w:t>а</w:t>
      </w:r>
      <w:r>
        <w:t>ги могут включать конкретные программы и инициативы, в том числе стипе</w:t>
      </w:r>
      <w:r>
        <w:t>н</w:t>
      </w:r>
      <w:r>
        <w:t xml:space="preserve">дии для девочек, и другие специальные меры временного характера. Просьба объяснить, обращалось ли государство-участник </w:t>
      </w:r>
      <w:r w:rsidR="00796DA2">
        <w:t xml:space="preserve">за международной помощью в этом вопросе </w:t>
      </w:r>
      <w:r>
        <w:t xml:space="preserve">и рассматривает ли </w:t>
      </w:r>
      <w:r w:rsidR="00796DA2">
        <w:t>оно возможность обращения за такой пом</w:t>
      </w:r>
      <w:r w:rsidR="00796DA2">
        <w:t>о</w:t>
      </w:r>
      <w:r w:rsidR="00796DA2">
        <w:t>щью</w:t>
      </w:r>
      <w:r>
        <w:t>.</w:t>
      </w:r>
    </w:p>
    <w:p w:rsidR="003F7B44" w:rsidRDefault="003F7B44" w:rsidP="003F7B44">
      <w:pPr>
        <w:pStyle w:val="SingleTxt"/>
      </w:pPr>
      <w:r>
        <w:t>18.</w:t>
      </w:r>
      <w:r>
        <w:tab/>
        <w:t>Просьба представить обновленную информацию о бюджетных ассигнов</w:t>
      </w:r>
      <w:r>
        <w:t>а</w:t>
      </w:r>
      <w:r>
        <w:t xml:space="preserve">ниях на образование женщин и девочек, </w:t>
      </w:r>
      <w:r w:rsidR="00796DA2">
        <w:t>в том числе о ежегодной доле от о</w:t>
      </w:r>
      <w:r w:rsidR="00796DA2">
        <w:t>б</w:t>
      </w:r>
      <w:r w:rsidR="00796DA2">
        <w:t>щих средств национального</w:t>
      </w:r>
      <w:r>
        <w:t xml:space="preserve"> бюджет</w:t>
      </w:r>
      <w:r w:rsidR="00796DA2">
        <w:t>а, выделенной за</w:t>
      </w:r>
      <w:r>
        <w:t xml:space="preserve"> период после рассмотр</w:t>
      </w:r>
      <w:r>
        <w:t>е</w:t>
      </w:r>
      <w:r>
        <w:t>ния объединенного первоначал</w:t>
      </w:r>
      <w:r>
        <w:t>ь</w:t>
      </w:r>
      <w:r>
        <w:t>ного</w:t>
      </w:r>
      <w:r w:rsidR="00B16CDC">
        <w:t>–</w:t>
      </w:r>
      <w:r>
        <w:t>пятого периодического доклада в 2005 году.</w:t>
      </w:r>
    </w:p>
    <w:p w:rsidR="003F7B44" w:rsidRPr="00275F9F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3F7B44" w:rsidRPr="00275F9F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SingleTxt"/>
      </w:pPr>
      <w:r>
        <w:t>19.</w:t>
      </w:r>
      <w:r>
        <w:tab/>
        <w:t xml:space="preserve">Согласно докладу, </w:t>
      </w:r>
      <w:r w:rsidR="00796DA2">
        <w:t>доступ к услугам</w:t>
      </w:r>
      <w:r>
        <w:t xml:space="preserve"> в области здравоохранения все еще </w:t>
      </w:r>
      <w:r w:rsidR="00796DA2">
        <w:t xml:space="preserve">остается </w:t>
      </w:r>
      <w:r>
        <w:t xml:space="preserve">затруднительным, </w:t>
      </w:r>
      <w:r w:rsidR="00796DA2">
        <w:t>особенно</w:t>
      </w:r>
      <w:r>
        <w:t xml:space="preserve"> в сельских районах; показатели Лаосской Народно-Демократической Республики в области здравоохранения являются самыми низкими в регионе; показатели материнской и младенческой смертн</w:t>
      </w:r>
      <w:r>
        <w:t>о</w:t>
      </w:r>
      <w:r>
        <w:t>сти находятся на высоком уровне</w:t>
      </w:r>
      <w:r w:rsidR="00B16CDC">
        <w:t>,</w:t>
      </w:r>
      <w:r>
        <w:t xml:space="preserve"> и имеются огромные различия в области доступа к медико-санитарным услугам в сельских и городских районах. </w:t>
      </w:r>
      <w:r w:rsidR="00796DA2">
        <w:t xml:space="preserve">Какие </w:t>
      </w:r>
      <w:r>
        <w:t xml:space="preserve">конкретные меры были приняты государством-участником </w:t>
      </w:r>
      <w:r w:rsidR="00796DA2">
        <w:t>в период после ра</w:t>
      </w:r>
      <w:r w:rsidR="00796DA2">
        <w:t>с</w:t>
      </w:r>
      <w:r w:rsidR="00796DA2">
        <w:t xml:space="preserve">смотрения доклада в 2005 году </w:t>
      </w:r>
      <w:r>
        <w:t>для обеспечения доступа женщин к услугам в области здравоохранения во всей стране, в том числе в сельских и отдаленных ра</w:t>
      </w:r>
      <w:r>
        <w:t>й</w:t>
      </w:r>
      <w:r>
        <w:t>онах?</w:t>
      </w:r>
    </w:p>
    <w:p w:rsidR="003F7B44" w:rsidRDefault="003F7B44" w:rsidP="003F7B44">
      <w:pPr>
        <w:pStyle w:val="SingleTxt"/>
      </w:pPr>
      <w:r>
        <w:t>20.</w:t>
      </w:r>
      <w:r w:rsidRPr="00E777DB">
        <w:tab/>
      </w:r>
      <w:r>
        <w:t>Просьба представить обновленную информацию о бюджетных ассигнов</w:t>
      </w:r>
      <w:r>
        <w:t>а</w:t>
      </w:r>
      <w:r>
        <w:t xml:space="preserve">ниях на охрану здоровья женщин и девочек, </w:t>
      </w:r>
      <w:r w:rsidR="00796DA2">
        <w:t xml:space="preserve">в том числе о ежегодной доле от общих </w:t>
      </w:r>
      <w:r>
        <w:t xml:space="preserve">средств национального бюджета, </w:t>
      </w:r>
      <w:r w:rsidR="00796DA2">
        <w:t>выделенной за</w:t>
      </w:r>
      <w:r>
        <w:t xml:space="preserve"> период после рассмо</w:t>
      </w:r>
      <w:r>
        <w:t>т</w:t>
      </w:r>
      <w:r>
        <w:t>рения объединенного первоначального</w:t>
      </w:r>
      <w:r w:rsidR="00B16CDC">
        <w:t>–</w:t>
      </w:r>
      <w:r>
        <w:t>п</w:t>
      </w:r>
      <w:r>
        <w:t>я</w:t>
      </w:r>
      <w:r>
        <w:t>того периодического доклада в 2005 году.</w:t>
      </w:r>
    </w:p>
    <w:p w:rsidR="003F7B44" w:rsidRDefault="003F7B44" w:rsidP="003F7B44">
      <w:pPr>
        <w:pStyle w:val="SingleTxt"/>
      </w:pPr>
      <w:r>
        <w:t>21.</w:t>
      </w:r>
      <w:r>
        <w:tab/>
        <w:t>В докладе отмечается (см. таблицу 16), что в 2004 и 2005 годах очень большое число женщин (36 066 из 114 165 женщин) рожали детей на дому без помощи акушер</w:t>
      </w:r>
      <w:r w:rsidR="00796DA2">
        <w:t>ов</w:t>
      </w:r>
      <w:r>
        <w:t>. В развитие предыдущих заключительных замечаний Ком</w:t>
      </w:r>
      <w:r>
        <w:t>и</w:t>
      </w:r>
      <w:r>
        <w:t xml:space="preserve">тета (см. пункт 26) просьба представить подробную информацию о конкретных шагах, предпринятых с целью снижения высоких показателей материнской и младенческой смертности. В этой связи просьба представить дополнительные данные </w:t>
      </w:r>
      <w:r w:rsidR="00705476">
        <w:t>о показателях</w:t>
      </w:r>
      <w:r>
        <w:t xml:space="preserve"> материнской смертности, с разбивкой по возрасту же</w:t>
      </w:r>
      <w:r>
        <w:t>н</w:t>
      </w:r>
      <w:r>
        <w:t xml:space="preserve">щин, а также </w:t>
      </w:r>
      <w:r w:rsidR="00705476">
        <w:t>по городским или сельским районам</w:t>
      </w:r>
      <w:r>
        <w:t xml:space="preserve">, </w:t>
      </w:r>
      <w:r w:rsidR="00705476">
        <w:t xml:space="preserve">за </w:t>
      </w:r>
      <w:r>
        <w:t>период после рассмотр</w:t>
      </w:r>
      <w:r>
        <w:t>е</w:t>
      </w:r>
      <w:r>
        <w:t>ния объединенного первоначального</w:t>
      </w:r>
      <w:r w:rsidR="00B16CDC">
        <w:t>–</w:t>
      </w:r>
      <w:r>
        <w:t xml:space="preserve">пятого периодического доклада в 2005 году. Просьба также представить дополнительные данные о показателях младенческой смертности, с разбивкой по </w:t>
      </w:r>
      <w:r w:rsidR="00705476">
        <w:t>полу, возрасту и причине</w:t>
      </w:r>
      <w:r>
        <w:t xml:space="preserve"> смерти младенца.</w:t>
      </w:r>
    </w:p>
    <w:p w:rsidR="003F7B44" w:rsidRDefault="003F7B44" w:rsidP="003F7B44">
      <w:pPr>
        <w:pStyle w:val="SingleTxt"/>
      </w:pPr>
      <w:r>
        <w:t>22.</w:t>
      </w:r>
      <w:r>
        <w:tab/>
        <w:t xml:space="preserve">В своих предыдущих заключительных замечаниях Комитет рекомендовал государству-участнику принять все меры для повышения информированности мужчин и женщин, особенно в сельских районах, на строительных </w:t>
      </w:r>
      <w:r w:rsidR="00705476">
        <w:t>объектах</w:t>
      </w:r>
      <w:r>
        <w:t xml:space="preserve">, а также </w:t>
      </w:r>
      <w:r w:rsidR="00705476">
        <w:t xml:space="preserve">на </w:t>
      </w:r>
      <w:r>
        <w:t xml:space="preserve">имеющихся и </w:t>
      </w:r>
      <w:r w:rsidR="00705476">
        <w:t xml:space="preserve">возникающих </w:t>
      </w:r>
      <w:r>
        <w:t>торговых путях, об опасности заражения ВИЧ/СПИДом (см. пункт 28). Согласно докладу, число женщин, инфицирова</w:t>
      </w:r>
      <w:r>
        <w:t>н</w:t>
      </w:r>
      <w:r>
        <w:t>ных ВИЧ/СПИДом, возрастает в среднем на 8 процентов в год. Просьба пре</w:t>
      </w:r>
      <w:r>
        <w:t>д</w:t>
      </w:r>
      <w:r>
        <w:t xml:space="preserve">ставить дополнительную информацию об осуществлении </w:t>
      </w:r>
      <w:r w:rsidR="00705476">
        <w:t>упоминаемых в до</w:t>
      </w:r>
      <w:r w:rsidR="00705476">
        <w:t>к</w:t>
      </w:r>
      <w:r w:rsidR="00705476">
        <w:t xml:space="preserve">ладе </w:t>
      </w:r>
      <w:r>
        <w:t>планов и программ борьбы с ВИЧ/СПИДом. Она должна включать по</w:t>
      </w:r>
      <w:r>
        <w:t>д</w:t>
      </w:r>
      <w:r>
        <w:t>робные данные о прогрессе, проблемах и пробелах в области и</w:t>
      </w:r>
      <w:r>
        <w:t>с</w:t>
      </w:r>
      <w:r>
        <w:t>полнения, а также о созданных механизмах наблюдения и оценки и о достигнутых резул</w:t>
      </w:r>
      <w:r>
        <w:t>ь</w:t>
      </w:r>
      <w:r>
        <w:t>татах. Просьба указать, учтены ли в существующих программах и стратегиях гендерные аспекты</w:t>
      </w:r>
      <w:r w:rsidR="00705476">
        <w:t xml:space="preserve"> и</w:t>
      </w:r>
      <w:r>
        <w:t xml:space="preserve"> осуществляются ли какие-либо специальные меры в о</w:t>
      </w:r>
      <w:r>
        <w:t>б</w:t>
      </w:r>
      <w:r>
        <w:t xml:space="preserve">ласти профилактики в интересах женщин, </w:t>
      </w:r>
      <w:r w:rsidR="00705476">
        <w:t>а также указать,</w:t>
      </w:r>
      <w:r>
        <w:t xml:space="preserve"> какие другие ко</w:t>
      </w:r>
      <w:r>
        <w:t>н</w:t>
      </w:r>
      <w:r>
        <w:t>кретные меры принимаются государством-участником в целях борьбы с пр</w:t>
      </w:r>
      <w:r>
        <w:t>о</w:t>
      </w:r>
      <w:r>
        <w:t>блемой фемин</w:t>
      </w:r>
      <w:r>
        <w:t>и</w:t>
      </w:r>
      <w:r>
        <w:t>зации ВИЧ/СПИДа.</w:t>
      </w:r>
    </w:p>
    <w:p w:rsidR="003F7B44" w:rsidRPr="00CA0640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Занятость, сельские женщины, доступ к имуществу и нищета</w:t>
      </w:r>
    </w:p>
    <w:p w:rsidR="003F7B44" w:rsidRPr="00CA0640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Pr="00705476" w:rsidRDefault="003F7B44" w:rsidP="003F7B44">
      <w:pPr>
        <w:pStyle w:val="SingleTxt"/>
      </w:pPr>
      <w:r>
        <w:t>23.</w:t>
      </w:r>
      <w:r>
        <w:tab/>
        <w:t>В своих предыдущих заключительных замечаниях Комитет рекомендовал государству-участнику изучить последствия проводимых им экономических реформ для женщин в целях укрепления равенства между женщинами и му</w:t>
      </w:r>
      <w:r>
        <w:t>ж</w:t>
      </w:r>
      <w:r>
        <w:t xml:space="preserve">чинами на рынке труда, </w:t>
      </w:r>
      <w:r w:rsidR="00705476">
        <w:t>в том числе укрепления</w:t>
      </w:r>
      <w:r>
        <w:t xml:space="preserve"> формальных и неформальных механизмов разрешения трудовых споров путем обеспечения надлежащей представленности женщин (см. пункт 34). Просьба представить подробную информацию о шагах, предпринятых государством-участником в целях осущ</w:t>
      </w:r>
      <w:r>
        <w:t>е</w:t>
      </w:r>
      <w:r>
        <w:t>ствления этих рекомендаций. Просьба представить подробную информацию о се</w:t>
      </w:r>
      <w:r>
        <w:t>к</w:t>
      </w:r>
      <w:r>
        <w:t>торах, в которых заняты главным образом женщины, а также указать, каким образом решаются проблемы, связанные с профессиональной сегрегацией, н</w:t>
      </w:r>
      <w:r>
        <w:t>е</w:t>
      </w:r>
      <w:r>
        <w:t xml:space="preserve">равенством в оплате труда, </w:t>
      </w:r>
      <w:r w:rsidR="00705476">
        <w:t xml:space="preserve">сексуальными </w:t>
      </w:r>
      <w:r>
        <w:t>домогательствами на рабочем месте и проблемами гигиены труда и безопасности женщин в государственном и ч</w:t>
      </w:r>
      <w:r>
        <w:t>а</w:t>
      </w:r>
      <w:r>
        <w:t>стном секторах.</w:t>
      </w:r>
    </w:p>
    <w:p w:rsidR="003F7B44" w:rsidRDefault="003F7B44" w:rsidP="003F7B44">
      <w:pPr>
        <w:pStyle w:val="SingleTxt"/>
      </w:pPr>
      <w:r>
        <w:t>24.</w:t>
      </w:r>
      <w:r>
        <w:tab/>
        <w:t>Согласно докладу, сельские жители, особенно</w:t>
      </w:r>
      <w:r w:rsidR="00705476">
        <w:t xml:space="preserve"> беднота, не имеют возмо</w:t>
      </w:r>
      <w:r w:rsidR="00705476">
        <w:t>ж</w:t>
      </w:r>
      <w:r w:rsidR="00705476">
        <w:t>ностей</w:t>
      </w:r>
      <w:r>
        <w:t xml:space="preserve"> для саморазвития и не имеют доступа к таким социально-экономическим услугам, как финансирование самопомощи, образование и здравоохранение. В этой связи просьба представить данные и информацию о тенденциях, свидетельствующих об уровне образования сельских женщин, в</w:t>
      </w:r>
      <w:r>
        <w:t>о</w:t>
      </w:r>
      <w:r>
        <w:t>просах, связанных со здравоохранением, и доступ</w:t>
      </w:r>
      <w:r w:rsidR="00705476">
        <w:t>е</w:t>
      </w:r>
      <w:r>
        <w:t xml:space="preserve"> к услугам в области здр</w:t>
      </w:r>
      <w:r>
        <w:t>а</w:t>
      </w:r>
      <w:r>
        <w:t>воохранения, характере их участия в формальном и неформальном секторах, и доступе к займам и финансовым кредитам. Какие шаги были предприняты г</w:t>
      </w:r>
      <w:r>
        <w:t>о</w:t>
      </w:r>
      <w:r>
        <w:t>сударством-участником для расширения доступа женщин к таким экономич</w:t>
      </w:r>
      <w:r>
        <w:t>е</w:t>
      </w:r>
      <w:r>
        <w:t>ским возможностям, как производственный капитал, информация о п</w:t>
      </w:r>
      <w:r>
        <w:t>о</w:t>
      </w:r>
      <w:r>
        <w:t>ложении на рынке и производственные технологии?</w:t>
      </w:r>
    </w:p>
    <w:p w:rsidR="003F7B44" w:rsidRDefault="003F7B44" w:rsidP="003F7B44">
      <w:pPr>
        <w:pStyle w:val="SingleTxt"/>
      </w:pPr>
      <w:r>
        <w:t>25.</w:t>
      </w:r>
      <w:r>
        <w:tab/>
        <w:t xml:space="preserve">Согласно докладу, нищета распространена главным образом в сельских и отдаленных районах, </w:t>
      </w:r>
      <w:r w:rsidR="00705476">
        <w:t>особенно</w:t>
      </w:r>
      <w:r>
        <w:t xml:space="preserve"> среди женщин. В своих предыдущих заключ</w:t>
      </w:r>
      <w:r>
        <w:t>и</w:t>
      </w:r>
      <w:r>
        <w:t>тельных замечаниях Комитет настоятельно призвал государство-участник у</w:t>
      </w:r>
      <w:r>
        <w:t>с</w:t>
      </w:r>
      <w:r>
        <w:t xml:space="preserve">корить осуществление </w:t>
      </w:r>
      <w:r w:rsidR="00B16CDC">
        <w:t xml:space="preserve">его </w:t>
      </w:r>
      <w:r>
        <w:t xml:space="preserve">плана по ликвидации нищеты среди женщин, </w:t>
      </w:r>
      <w:r w:rsidR="00705476">
        <w:t>ос</w:t>
      </w:r>
      <w:r w:rsidR="00705476">
        <w:t>о</w:t>
      </w:r>
      <w:r w:rsidR="00705476">
        <w:t>бенно</w:t>
      </w:r>
      <w:r>
        <w:t xml:space="preserve"> сельских женщин и женщин из этнических меньшинств, путем более а</w:t>
      </w:r>
      <w:r>
        <w:t>к</w:t>
      </w:r>
      <w:r>
        <w:t xml:space="preserve">тивного получения международной помощи и </w:t>
      </w:r>
      <w:r w:rsidR="00705476">
        <w:t xml:space="preserve">учета при этом </w:t>
      </w:r>
      <w:r>
        <w:t>гендерных аспе</w:t>
      </w:r>
      <w:r>
        <w:t>к</w:t>
      </w:r>
      <w:r>
        <w:t xml:space="preserve">тов во всех программах в области развития и обеспечения полномасштабного участия женщин в процессе принятия решений по этим программам, а также в процессах их </w:t>
      </w:r>
      <w:r w:rsidR="00705476">
        <w:t>реализации</w:t>
      </w:r>
      <w:r>
        <w:t xml:space="preserve"> (см. пункт 22). Просьба представить подробную и</w:t>
      </w:r>
      <w:r>
        <w:t>н</w:t>
      </w:r>
      <w:r>
        <w:t xml:space="preserve">формацию о мерах, принятых государством-участником для </w:t>
      </w:r>
      <w:r w:rsidR="00705476">
        <w:t xml:space="preserve">выполнения </w:t>
      </w:r>
      <w:r>
        <w:t>этих рекомендаций. Что сделало государство-участник для обеспечения того, чтобы женщины из этнических меньшинств, которые зависят от производства опи</w:t>
      </w:r>
      <w:r>
        <w:t>й</w:t>
      </w:r>
      <w:r>
        <w:t>ного мака, обеспечивались альтернативными и устойчивыми средствами к с</w:t>
      </w:r>
      <w:r>
        <w:t>у</w:t>
      </w:r>
      <w:r>
        <w:t>ществованию?</w:t>
      </w:r>
    </w:p>
    <w:p w:rsidR="003F7B44" w:rsidRPr="00516E5E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Уязвимые группы женщин</w:t>
      </w:r>
    </w:p>
    <w:p w:rsidR="003F7B44" w:rsidRPr="00516E5E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SingleTxt"/>
      </w:pPr>
      <w:r>
        <w:t>26.</w:t>
      </w:r>
      <w:r>
        <w:tab/>
        <w:t xml:space="preserve">Учитывая, что, согласно докладу, Лаосская Народно-Демократическая Республика является одной из </w:t>
      </w:r>
      <w:r w:rsidR="00705476">
        <w:t xml:space="preserve">самых </w:t>
      </w:r>
      <w:r>
        <w:t>многоэтнических стран мира, в которой насчитывается 49 официальных этнических групп, просьба представить д</w:t>
      </w:r>
      <w:r>
        <w:t>о</w:t>
      </w:r>
      <w:r>
        <w:t>полнительную информацию о положении в области прав человека женщин, о</w:t>
      </w:r>
      <w:r>
        <w:t>т</w:t>
      </w:r>
      <w:r>
        <w:t xml:space="preserve">носящихся к этническим группам и группам меньшинств, в </w:t>
      </w:r>
      <w:r w:rsidR="00705476">
        <w:t xml:space="preserve">сфере </w:t>
      </w:r>
      <w:r>
        <w:t>образов</w:t>
      </w:r>
      <w:r>
        <w:t>а</w:t>
      </w:r>
      <w:r>
        <w:t>ния, занятости, доступа к услугам в области здравоохранения, доступа к з</w:t>
      </w:r>
      <w:r>
        <w:t>е</w:t>
      </w:r>
      <w:r w:rsidR="00705476">
        <w:t>мельным правам и защиты</w:t>
      </w:r>
      <w:r>
        <w:t xml:space="preserve"> от насилия. Аналогичную информацию следует представить в отношении женщин, относящихся к другим уязвимым группам, включая пр</w:t>
      </w:r>
      <w:r>
        <w:t>е</w:t>
      </w:r>
      <w:r>
        <w:t>старелых женщин и женщин-инвалидов.</w:t>
      </w:r>
    </w:p>
    <w:p w:rsidR="003F7B44" w:rsidRDefault="003F7B44" w:rsidP="003F7B44">
      <w:pPr>
        <w:pStyle w:val="SingleTxt"/>
      </w:pPr>
      <w:r>
        <w:t>27.</w:t>
      </w:r>
      <w:r>
        <w:tab/>
      </w:r>
      <w:r w:rsidR="00705476">
        <w:t>С учетом резолюции</w:t>
      </w:r>
      <w:r>
        <w:t> 1325 (2000) Совета Безопасности просьба указать, пользуются ли женщины и мужчины из числа ветеранов войны равным пр</w:t>
      </w:r>
      <w:r>
        <w:t>и</w:t>
      </w:r>
      <w:r>
        <w:t>знанием и возможностями реабилитации, включая медицинское обслуж</w:t>
      </w:r>
      <w:r>
        <w:t>и</w:t>
      </w:r>
      <w:r>
        <w:t>вание.</w:t>
      </w:r>
    </w:p>
    <w:p w:rsidR="003F7B44" w:rsidRPr="002213C6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Брачные и семейные отношения</w:t>
      </w:r>
    </w:p>
    <w:p w:rsidR="003F7B44" w:rsidRPr="002213C6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SingleTxt"/>
      </w:pPr>
      <w:r>
        <w:t>28.</w:t>
      </w:r>
      <w:r>
        <w:tab/>
        <w:t>Согласно докладу, в статье 17 Закона о развитии и защите женщин пред</w:t>
      </w:r>
      <w:r>
        <w:t>у</w:t>
      </w:r>
      <w:r>
        <w:t>сматривается, что мужчины и женщины имеют право на вступление в брак в возрасте 18 лет и что в особых и необходимых случаях это ограничение может быть снижено до менее 18 лет, но не менее 15 лет. В своих предыдущих закл</w:t>
      </w:r>
      <w:r>
        <w:t>ю</w:t>
      </w:r>
      <w:r>
        <w:t>чительных замечаниях Комитет рекомендовал государству-участнику запретить при любых обстоятельствах заключение брака между несовершеннолетними (см. пункт 38). Просьба представить информацию о любых шагах, предприн</w:t>
      </w:r>
      <w:r>
        <w:t>я</w:t>
      </w:r>
      <w:r>
        <w:t>тых с целью повышения минимального возраста вступления в брак как юн</w:t>
      </w:r>
      <w:r>
        <w:t>о</w:t>
      </w:r>
      <w:r>
        <w:t>шей, так и девушек до 18 лет, с целью обеспечения соответствия с положени</w:t>
      </w:r>
      <w:r w:rsidR="00705476">
        <w:t>я</w:t>
      </w:r>
      <w:r>
        <w:t>м</w:t>
      </w:r>
      <w:r w:rsidR="00705476">
        <w:t>и</w:t>
      </w:r>
      <w:r>
        <w:t xml:space="preserve"> статьи 16</w:t>
      </w:r>
      <w:r w:rsidR="00705476">
        <w:t xml:space="preserve"> Конвенции и общей рекомендации</w:t>
      </w:r>
      <w:r>
        <w:t xml:space="preserve"> Комитета № 21, а также о том, предусмотрены ли сроки принятия такой поправки. Кроме того, просьба пр</w:t>
      </w:r>
      <w:r>
        <w:t>о</w:t>
      </w:r>
      <w:r>
        <w:t>информировать Комитет о масштабах распространения практики «миа нои» (несовершеннолетняя жена) в государстве-участнике, несмотря на официал</w:t>
      </w:r>
      <w:r>
        <w:t>ь</w:t>
      </w:r>
      <w:r>
        <w:t>ный запрет полигамии.</w:t>
      </w:r>
    </w:p>
    <w:p w:rsidR="003F7B44" w:rsidRPr="002213C6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 и пункт 1 статьи 20 Конвенции</w:t>
      </w:r>
    </w:p>
    <w:p w:rsidR="003F7B44" w:rsidRPr="002213C6" w:rsidRDefault="003F7B44" w:rsidP="003F7B44">
      <w:pPr>
        <w:pStyle w:val="SingleTxt"/>
        <w:spacing w:after="0" w:line="120" w:lineRule="exact"/>
        <w:rPr>
          <w:sz w:val="10"/>
        </w:rPr>
      </w:pPr>
    </w:p>
    <w:p w:rsidR="003F7B44" w:rsidRDefault="003F7B44" w:rsidP="003F7B44">
      <w:pPr>
        <w:pStyle w:val="SingleTxt"/>
      </w:pPr>
      <w:r>
        <w:t>29.</w:t>
      </w:r>
      <w:r>
        <w:tab/>
        <w:t>Просьба представить информацию о прогрессе, достигнутом в деле рат</w:t>
      </w:r>
      <w:r>
        <w:t>и</w:t>
      </w:r>
      <w:r>
        <w:t xml:space="preserve">фикации </w:t>
      </w:r>
      <w:r w:rsidR="00705476">
        <w:t>Факультативного протокола</w:t>
      </w:r>
      <w:r>
        <w:t xml:space="preserve"> к Конвенции </w:t>
      </w:r>
      <w:r w:rsidR="00705476">
        <w:t xml:space="preserve">или присоединения к нему </w:t>
      </w:r>
      <w:r>
        <w:t>и признания поправки к пункту 1 статьи 20 Конвенции, как это было рекоменд</w:t>
      </w:r>
      <w:r>
        <w:t>о</w:t>
      </w:r>
      <w:r>
        <w:t>вано Комитетом в его предыдущих заключительных замечаниях (см. пункт 41).</w:t>
      </w:r>
    </w:p>
    <w:p w:rsidR="003F7B44" w:rsidRPr="00705476" w:rsidRDefault="00705476" w:rsidP="00705476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3F7B44" w:rsidRPr="00705476" w:rsidSect="00007C9F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12-19T09:07:00Z" w:initials="Start">
    <w:p w:rsidR="004E5559" w:rsidRPr="003F7B44" w:rsidRDefault="004E5559">
      <w:pPr>
        <w:pStyle w:val="CommentText"/>
        <w:rPr>
          <w:lang w:val="en-US"/>
        </w:rPr>
      </w:pPr>
      <w:r>
        <w:fldChar w:fldCharType="begin"/>
      </w:r>
      <w:r w:rsidRPr="003F7B44">
        <w:rPr>
          <w:rStyle w:val="CommentReference"/>
          <w:lang w:val="en-US"/>
        </w:rPr>
        <w:instrText xml:space="preserve"> </w:instrText>
      </w:r>
      <w:r w:rsidRPr="003F7B44">
        <w:rPr>
          <w:lang w:val="en-US"/>
        </w:rPr>
        <w:instrText>PAGE \# "'Page: '#'</w:instrText>
      </w:r>
      <w:r w:rsidRPr="003F7B44">
        <w:rPr>
          <w:lang w:val="en-US"/>
        </w:rPr>
        <w:br/>
        <w:instrText>'"</w:instrText>
      </w:r>
      <w:r w:rsidRPr="003F7B4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F7B44">
        <w:rPr>
          <w:lang w:val="en-US"/>
        </w:rPr>
        <w:t>&lt;&lt;ODS JOB NO&gt;&gt;N0862739R&lt;&lt;ODS JOB NO&gt;&gt;</w:t>
      </w:r>
    </w:p>
    <w:p w:rsidR="004E5559" w:rsidRPr="003F7B44" w:rsidRDefault="004E5559">
      <w:pPr>
        <w:pStyle w:val="CommentText"/>
        <w:rPr>
          <w:lang w:val="en-US"/>
        </w:rPr>
      </w:pPr>
      <w:r w:rsidRPr="003F7B44">
        <w:rPr>
          <w:lang w:val="en-US"/>
        </w:rPr>
        <w:t>&lt;&lt;ODS DOC SYMBOL1&gt;&gt;CEDAW/C/LAO/Q/7&lt;&lt;ODS DOC SYMBOL1&gt;&gt;</w:t>
      </w:r>
    </w:p>
    <w:p w:rsidR="004E5559" w:rsidRPr="003F7B44" w:rsidRDefault="004E5559">
      <w:pPr>
        <w:pStyle w:val="CommentText"/>
        <w:rPr>
          <w:lang w:val="en-US"/>
        </w:rPr>
      </w:pPr>
      <w:r w:rsidRPr="003F7B44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EF" w:rsidRDefault="004333EF" w:rsidP="00007C9F">
      <w:pPr>
        <w:pStyle w:val="Footer"/>
      </w:pPr>
      <w:r>
        <w:separator/>
      </w:r>
    </w:p>
  </w:endnote>
  <w:endnote w:type="continuationSeparator" w:id="0">
    <w:p w:rsidR="004333EF" w:rsidRDefault="004333EF" w:rsidP="00007C9F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E5559" w:rsidTr="00007C9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4E5559" w:rsidRPr="00007C9F" w:rsidRDefault="004E5559" w:rsidP="00007C9F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618B8">
            <w:t>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E5559" w:rsidRPr="00007C9F" w:rsidRDefault="004E5559" w:rsidP="00007C9F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5618B8">
            <w:rPr>
              <w:b w:val="0"/>
              <w:sz w:val="14"/>
            </w:rPr>
            <w:t>08-62739</w:t>
          </w:r>
          <w:r>
            <w:rPr>
              <w:b w:val="0"/>
              <w:sz w:val="14"/>
            </w:rPr>
            <w:fldChar w:fldCharType="end"/>
          </w:r>
        </w:p>
      </w:tc>
    </w:tr>
  </w:tbl>
  <w:p w:rsidR="004E5559" w:rsidRPr="00007C9F" w:rsidRDefault="004E5559" w:rsidP="00007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E5559" w:rsidTr="00007C9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4E5559" w:rsidRPr="00007C9F" w:rsidRDefault="004E5559" w:rsidP="00007C9F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5618B8">
            <w:rPr>
              <w:b w:val="0"/>
              <w:sz w:val="14"/>
            </w:rPr>
            <w:t>08-62739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E5559" w:rsidRPr="00007C9F" w:rsidRDefault="004E5559" w:rsidP="00007C9F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618B8">
            <w:t>7</w:t>
          </w:r>
          <w:r>
            <w:fldChar w:fldCharType="end"/>
          </w:r>
        </w:p>
      </w:tc>
    </w:tr>
  </w:tbl>
  <w:p w:rsidR="004E5559" w:rsidRPr="00007C9F" w:rsidRDefault="004E5559" w:rsidP="00007C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59" w:rsidRDefault="004E5559">
    <w:pPr>
      <w:pStyle w:val="Footer"/>
    </w:pPr>
  </w:p>
  <w:p w:rsidR="004E5559" w:rsidRDefault="004E5559" w:rsidP="00007C9F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5618B8">
      <w:rPr>
        <w:b w:val="0"/>
        <w:sz w:val="20"/>
      </w:rPr>
      <w:t>08-62739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181208    221208</w:t>
    </w:r>
  </w:p>
  <w:p w:rsidR="004E5559" w:rsidRPr="00007C9F" w:rsidRDefault="004E5559" w:rsidP="00007C9F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5618B8">
      <w:rPr>
        <w:rFonts w:ascii="Barcode 3 of 9 by request" w:hAnsi="Barcode 3 of 9 by request"/>
        <w:b w:val="0"/>
        <w:sz w:val="24"/>
      </w:rPr>
      <w:t>*0862739*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EF" w:rsidRPr="00581459" w:rsidRDefault="004333EF" w:rsidP="00581459">
      <w:pPr>
        <w:pStyle w:val="Footer"/>
        <w:spacing w:after="80"/>
        <w:ind w:left="792"/>
        <w:rPr>
          <w:sz w:val="16"/>
        </w:rPr>
      </w:pPr>
      <w:r w:rsidRPr="00581459">
        <w:rPr>
          <w:sz w:val="16"/>
        </w:rPr>
        <w:t>__________________</w:t>
      </w:r>
    </w:p>
  </w:footnote>
  <w:footnote w:type="continuationSeparator" w:id="0">
    <w:p w:rsidR="004333EF" w:rsidRPr="00581459" w:rsidRDefault="004333EF" w:rsidP="00581459">
      <w:pPr>
        <w:pStyle w:val="Footer"/>
        <w:spacing w:after="80"/>
        <w:ind w:left="792"/>
        <w:rPr>
          <w:sz w:val="16"/>
        </w:rPr>
      </w:pPr>
      <w:r w:rsidRPr="00581459">
        <w:rPr>
          <w:sz w:val="16"/>
        </w:rPr>
        <w:t>__________________</w:t>
      </w:r>
    </w:p>
  </w:footnote>
  <w:footnote w:id="1">
    <w:p w:rsidR="004E5559" w:rsidRPr="008867B8" w:rsidRDefault="004E5559" w:rsidP="00581459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8867B8">
        <w:rPr>
          <w:lang w:val="en-US"/>
        </w:rPr>
        <w:tab/>
      </w:r>
      <w:r>
        <w:t>См</w:t>
      </w:r>
      <w:r w:rsidRPr="008867B8">
        <w:rPr>
          <w:lang w:val="en-US"/>
        </w:rPr>
        <w:t xml:space="preserve">. CEDAW/C/LAO/CC/1–5, </w:t>
      </w:r>
      <w:r>
        <w:t>пункт</w:t>
      </w:r>
      <w:r w:rsidRPr="008867B8">
        <w:rPr>
          <w:lang w:val="en-US"/>
        </w:rPr>
        <w:t> 45.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E5559" w:rsidTr="00007C9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E5559" w:rsidRPr="00007C9F" w:rsidRDefault="004E5559" w:rsidP="00007C9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618B8">
            <w:rPr>
              <w:b/>
            </w:rPr>
            <w:t>CEDAW/C/LAO/Q/7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E5559" w:rsidRDefault="004E5559" w:rsidP="00007C9F">
          <w:pPr>
            <w:pStyle w:val="Header"/>
          </w:pPr>
        </w:p>
      </w:tc>
    </w:tr>
  </w:tbl>
  <w:p w:rsidR="004E5559" w:rsidRPr="00007C9F" w:rsidRDefault="004E5559" w:rsidP="00007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E5559" w:rsidTr="00007C9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E5559" w:rsidRDefault="004E5559" w:rsidP="00007C9F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4E5559" w:rsidRPr="00007C9F" w:rsidRDefault="004E5559" w:rsidP="00007C9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618B8">
            <w:rPr>
              <w:b/>
            </w:rPr>
            <w:t>CEDAW/C/LAO/Q/7</w:t>
          </w:r>
          <w:r>
            <w:rPr>
              <w:b/>
            </w:rPr>
            <w:fldChar w:fldCharType="end"/>
          </w:r>
        </w:p>
      </w:tc>
    </w:tr>
  </w:tbl>
  <w:p w:rsidR="004E5559" w:rsidRPr="00007C9F" w:rsidRDefault="004E5559" w:rsidP="00007C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4E5559" w:rsidTr="00007C9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E5559" w:rsidRPr="00007C9F" w:rsidRDefault="004E5559" w:rsidP="00007C9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E5559" w:rsidRDefault="004E5559" w:rsidP="00007C9F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E5559" w:rsidRPr="00007C9F" w:rsidRDefault="004E5559" w:rsidP="00007C9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/C/LAO/Q/7</w:t>
          </w:r>
        </w:p>
      </w:tc>
    </w:tr>
    <w:tr w:rsidR="004E5559" w:rsidRPr="003F7B44" w:rsidTr="00007C9F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E5559" w:rsidRDefault="004E5559" w:rsidP="00007C9F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4E5559" w:rsidRPr="00007C9F" w:rsidRDefault="004E5559" w:rsidP="00007C9F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E5559" w:rsidRPr="00007C9F" w:rsidRDefault="004E5559" w:rsidP="00007C9F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E5559" w:rsidRPr="003F7B44" w:rsidRDefault="004E5559" w:rsidP="00007C9F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E5559" w:rsidRPr="003F7B44" w:rsidRDefault="004E5559" w:rsidP="00007C9F">
          <w:pPr>
            <w:spacing w:before="240"/>
            <w:rPr>
              <w:lang w:val="en-US"/>
            </w:rPr>
          </w:pPr>
          <w:r w:rsidRPr="003F7B44">
            <w:rPr>
              <w:lang w:val="en-US"/>
            </w:rPr>
            <w:t>Distr.: General</w:t>
          </w:r>
        </w:p>
        <w:p w:rsidR="004E5559" w:rsidRPr="003F7B44" w:rsidRDefault="004E5559" w:rsidP="00007C9F">
          <w:pPr>
            <w:rPr>
              <w:lang w:val="en-US"/>
            </w:rPr>
          </w:pPr>
          <w:r w:rsidRPr="003F7B44">
            <w:rPr>
              <w:lang w:val="en-US"/>
            </w:rPr>
            <w:t>1 December 2008</w:t>
          </w:r>
        </w:p>
        <w:p w:rsidR="004E5559" w:rsidRPr="003F7B44" w:rsidRDefault="004E5559" w:rsidP="00007C9F">
          <w:pPr>
            <w:rPr>
              <w:lang w:val="en-US"/>
            </w:rPr>
          </w:pPr>
          <w:r w:rsidRPr="003F7B44">
            <w:rPr>
              <w:lang w:val="en-US"/>
            </w:rPr>
            <w:t>Russian</w:t>
          </w:r>
        </w:p>
        <w:p w:rsidR="004E5559" w:rsidRPr="003F7B44" w:rsidRDefault="004E5559" w:rsidP="00007C9F">
          <w:pPr>
            <w:rPr>
              <w:lang w:val="en-US"/>
            </w:rPr>
          </w:pPr>
          <w:r w:rsidRPr="003F7B44">
            <w:rPr>
              <w:lang w:val="en-US"/>
            </w:rPr>
            <w:t>Original: English</w:t>
          </w:r>
        </w:p>
      </w:tc>
    </w:tr>
  </w:tbl>
  <w:p w:rsidR="004E5559" w:rsidRPr="00007C9F" w:rsidRDefault="004E5559" w:rsidP="00007C9F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62739*"/>
    <w:docVar w:name="CreationDt" w:val="19/12/2008 9:07::28"/>
    <w:docVar w:name="DocCategory" w:val="Doc"/>
    <w:docVar w:name="DocType" w:val="Final"/>
    <w:docVar w:name="FooterJN" w:val="08-62739"/>
    <w:docVar w:name="jobn" w:val="08-62739 (R)"/>
    <w:docVar w:name="jobnDT" w:val="08-62739 (R)   191208"/>
    <w:docVar w:name="jobnDTDT" w:val="08-62739 (R)   191208   191208"/>
    <w:docVar w:name="JobNo" w:val="0862739R"/>
    <w:docVar w:name="OandT" w:val=" "/>
    <w:docVar w:name="sss1" w:val="CEDAW/C/LAO/Q/7"/>
    <w:docVar w:name="sss2" w:val="-"/>
    <w:docVar w:name="Symbol1" w:val="CEDAW/C/LAO/Q/7"/>
    <w:docVar w:name="Symbol2" w:val="-"/>
  </w:docVars>
  <w:rsids>
    <w:rsidRoot w:val="005D605D"/>
    <w:rsid w:val="00007C9F"/>
    <w:rsid w:val="000121EB"/>
    <w:rsid w:val="000453DA"/>
    <w:rsid w:val="000456EE"/>
    <w:rsid w:val="00051525"/>
    <w:rsid w:val="00067768"/>
    <w:rsid w:val="00086C68"/>
    <w:rsid w:val="00094451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3F7B44"/>
    <w:rsid w:val="0040710C"/>
    <w:rsid w:val="004106FC"/>
    <w:rsid w:val="00412514"/>
    <w:rsid w:val="004238B0"/>
    <w:rsid w:val="00425121"/>
    <w:rsid w:val="00426C2A"/>
    <w:rsid w:val="00427059"/>
    <w:rsid w:val="004333EF"/>
    <w:rsid w:val="004421FD"/>
    <w:rsid w:val="00450ABB"/>
    <w:rsid w:val="0045465A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5559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18B8"/>
    <w:rsid w:val="0056278A"/>
    <w:rsid w:val="00571248"/>
    <w:rsid w:val="00581459"/>
    <w:rsid w:val="005A3562"/>
    <w:rsid w:val="005A3C68"/>
    <w:rsid w:val="005C0A7D"/>
    <w:rsid w:val="005C1AB0"/>
    <w:rsid w:val="005C45D1"/>
    <w:rsid w:val="005D605D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F23E6"/>
    <w:rsid w:val="006F365F"/>
    <w:rsid w:val="00705476"/>
    <w:rsid w:val="007211BA"/>
    <w:rsid w:val="007529E4"/>
    <w:rsid w:val="0077752C"/>
    <w:rsid w:val="00777664"/>
    <w:rsid w:val="007807F7"/>
    <w:rsid w:val="00785467"/>
    <w:rsid w:val="00796DA2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02C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092A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B20FA"/>
    <w:rsid w:val="00AB749A"/>
    <w:rsid w:val="00AC27C8"/>
    <w:rsid w:val="00AC4CCE"/>
    <w:rsid w:val="00AE32BA"/>
    <w:rsid w:val="00AF046A"/>
    <w:rsid w:val="00AF4CCE"/>
    <w:rsid w:val="00B10627"/>
    <w:rsid w:val="00B15DBE"/>
    <w:rsid w:val="00B16CDC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6707A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007C9F"/>
  </w:style>
  <w:style w:type="paragraph" w:styleId="CommentSubject">
    <w:name w:val="annotation subject"/>
    <w:basedOn w:val="CommentText"/>
    <w:next w:val="CommentText"/>
    <w:semiHidden/>
    <w:rsid w:val="00007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2806</Words>
  <Characters>19341</Characters>
  <Application>Microsoft Office Word</Application>
  <DocSecurity>4</DocSecurity>
  <Lines>379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3</cp:revision>
  <cp:lastPrinted>2008-12-22T13:59:00Z</cp:lastPrinted>
  <dcterms:created xsi:type="dcterms:W3CDTF">2008-12-22T13:58:00Z</dcterms:created>
  <dcterms:modified xsi:type="dcterms:W3CDTF">2008-12-22T13:59:00Z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0862739</vt:lpwstr>
  </property>
  <property fmtid="{D5CDD505-2E9C-101B-9397-08002B2CF9AE}" pid="3" name="Symbol1">
    <vt:lpwstr>CEDAW/C/LAO/Q/7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8 </vt:lpwstr>
  </property>
  <property fmtid="{D5CDD505-2E9C-101B-9397-08002B2CF9AE}" pid="8" name="Operator">
    <vt:lpwstr>Korshunova</vt:lpwstr>
  </property>
</Properties>
</file>