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Pr="00DA36A7">
              <w:rPr>
                <w:sz w:val="20"/>
              </w:rPr>
              <w:t>/</w:t>
            </w:r>
            <w:r w:rsidR="00572B66">
              <w:rPr>
                <w:rFonts w:hint="eastAsia"/>
                <w:sz w:val="20"/>
              </w:rPr>
              <w:t>C</w:t>
            </w:r>
            <w:r w:rsidR="0058693F" w:rsidRPr="00416FE4">
              <w:t>/</w:t>
            </w:r>
            <w:r w:rsidR="0058693F" w:rsidRPr="00416FE4">
              <w:rPr>
                <w:rFonts w:hint="eastAsia"/>
              </w:rPr>
              <w:t>LSO</w:t>
            </w:r>
            <w:r w:rsidR="0058693F" w:rsidRPr="00416FE4">
              <w:t>/</w:t>
            </w:r>
            <w:r w:rsidR="0058693F" w:rsidRPr="00416FE4">
              <w:rPr>
                <w:rFonts w:hint="eastAsia"/>
              </w:rPr>
              <w:t>1-4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D12380" w:rsidP="00DA36A7">
            <w:pPr>
              <w:spacing w:before="240" w:line="240" w:lineRule="atLeast"/>
              <w:rPr>
                <w:sz w:val="20"/>
              </w:rPr>
            </w:pPr>
            <w:r>
              <w:rPr>
                <w:sz w:val="20"/>
              </w:rPr>
              <w:t xml:space="preserve">Distr.: </w:t>
            </w:r>
            <w:r w:rsidR="003916A2">
              <w:rPr>
                <w:sz w:val="20"/>
              </w:rPr>
              <w:t>General</w:t>
            </w:r>
          </w:p>
          <w:p w:rsidR="00E06285" w:rsidRPr="00DA36A7" w:rsidRDefault="0058693F">
            <w:pPr>
              <w:spacing w:line="240" w:lineRule="atLeast"/>
              <w:rPr>
                <w:sz w:val="20"/>
              </w:rPr>
            </w:pPr>
            <w:r>
              <w:rPr>
                <w:rFonts w:hint="eastAsia"/>
                <w:sz w:val="20"/>
              </w:rPr>
              <w:t xml:space="preserve">26 </w:t>
            </w:r>
            <w:r w:rsidRPr="0058693F">
              <w:rPr>
                <w:sz w:val="20"/>
              </w:rPr>
              <w:t>August</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D12380">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2C6394" w:rsidRPr="002C6394" w:rsidRDefault="000408E9" w:rsidP="000408E9">
      <w:pPr>
        <w:pStyle w:val="HMGC"/>
        <w:rPr>
          <w:snapToGrid/>
          <w:lang w:val="en-GB"/>
        </w:rPr>
      </w:pPr>
      <w:r>
        <w:rPr>
          <w:rFonts w:hint="eastAsia"/>
          <w:snapToGrid/>
          <w:lang w:val="en-GB"/>
        </w:rPr>
        <w:tab/>
      </w:r>
      <w:r>
        <w:rPr>
          <w:rFonts w:hint="eastAsia"/>
          <w:snapToGrid/>
          <w:lang w:val="en-GB"/>
        </w:rPr>
        <w:tab/>
      </w:r>
      <w:r w:rsidR="002C6394" w:rsidRPr="00BA7799">
        <w:rPr>
          <w:rFonts w:hint="eastAsia"/>
          <w:snapToGrid/>
          <w:spacing w:val="-4"/>
          <w:lang w:val="en-GB"/>
        </w:rPr>
        <w:t>审议缔约国根据《消除对妇女一切形式歧视公约》</w:t>
      </w:r>
      <w:r w:rsidR="009528F5">
        <w:rPr>
          <w:rFonts w:hint="eastAsia"/>
          <w:snapToGrid/>
          <w:lang w:val="en-GB"/>
        </w:rPr>
        <w:t>第十八条</w:t>
      </w:r>
      <w:r w:rsidR="002C6394" w:rsidRPr="002C6394">
        <w:rPr>
          <w:rFonts w:hint="eastAsia"/>
          <w:snapToGrid/>
          <w:lang w:val="en-GB"/>
        </w:rPr>
        <w:t>提交的报告</w:t>
      </w:r>
    </w:p>
    <w:p w:rsidR="002C6394" w:rsidRPr="002C6394" w:rsidRDefault="002C6394" w:rsidP="000408E9">
      <w:pPr>
        <w:pStyle w:val="HChGC"/>
        <w:rPr>
          <w:b/>
          <w:snapToGrid/>
          <w:lang w:val="en-GB"/>
        </w:rPr>
      </w:pPr>
      <w:r w:rsidRPr="002C6394">
        <w:rPr>
          <w:b/>
          <w:snapToGrid/>
          <w:lang w:val="en-GB"/>
        </w:rPr>
        <w:tab/>
      </w:r>
      <w:r w:rsidRPr="002C6394">
        <w:rPr>
          <w:b/>
          <w:snapToGrid/>
          <w:lang w:val="en-GB"/>
        </w:rPr>
        <w:tab/>
      </w:r>
      <w:r w:rsidRPr="002C6394">
        <w:rPr>
          <w:rFonts w:hint="eastAsia"/>
          <w:snapToGrid/>
          <w:lang w:val="en-GB"/>
        </w:rPr>
        <w:t>缔约国初次至</w:t>
      </w:r>
      <w:r w:rsidR="009528F5">
        <w:rPr>
          <w:rFonts w:hint="eastAsia"/>
          <w:snapToGrid/>
          <w:lang w:val="en-GB"/>
        </w:rPr>
        <w:t>第四次合并定期报告</w:t>
      </w:r>
    </w:p>
    <w:p w:rsidR="002C6394" w:rsidRPr="002C6394" w:rsidRDefault="002C6394" w:rsidP="000408E9">
      <w:pPr>
        <w:pStyle w:val="HMGC"/>
        <w:rPr>
          <w:snapToGrid/>
          <w:lang w:val="en-GB"/>
        </w:rPr>
      </w:pPr>
      <w:r w:rsidRPr="002C6394">
        <w:rPr>
          <w:b/>
          <w:snapToGrid/>
          <w:lang w:val="en-GB"/>
        </w:rPr>
        <w:tab/>
      </w:r>
      <w:r w:rsidRPr="002C6394">
        <w:rPr>
          <w:b/>
          <w:snapToGrid/>
          <w:lang w:val="en-GB"/>
        </w:rPr>
        <w:tab/>
      </w:r>
      <w:r w:rsidRPr="002C6394">
        <w:rPr>
          <w:rFonts w:hint="eastAsia"/>
          <w:snapToGrid/>
          <w:lang w:val="en-GB"/>
        </w:rPr>
        <w:t>莱索托</w:t>
      </w:r>
      <w:r w:rsidRPr="002C6394">
        <w:rPr>
          <w:snapToGrid/>
          <w:vertAlign w:val="superscript"/>
          <w:lang w:val="en-GB"/>
        </w:rPr>
        <w:footnoteReference w:customMarkFollows="1" w:id="1"/>
        <w:t>*</w:t>
      </w:r>
    </w:p>
    <w:p w:rsidR="002C6394" w:rsidRPr="002C6394" w:rsidRDefault="002C6394" w:rsidP="002C6394">
      <w:pPr>
        <w:tabs>
          <w:tab w:val="clear" w:pos="431"/>
        </w:tabs>
        <w:suppressAutoHyphens/>
        <w:overflowPunct/>
        <w:adjustRightInd/>
        <w:snapToGrid/>
        <w:spacing w:line="240" w:lineRule="atLeast"/>
        <w:jc w:val="right"/>
        <w:rPr>
          <w:snapToGrid/>
          <w:szCs w:val="21"/>
          <w:lang w:val="en-GB"/>
        </w:rPr>
      </w:pPr>
      <w:r w:rsidRPr="002C6394">
        <w:rPr>
          <w:snapToGrid/>
          <w:szCs w:val="21"/>
          <w:lang w:val="en-GB"/>
        </w:rPr>
        <w:t>[2010</w:t>
      </w:r>
      <w:r w:rsidRPr="002C6394">
        <w:rPr>
          <w:rFonts w:hint="eastAsia"/>
          <w:snapToGrid/>
          <w:szCs w:val="21"/>
          <w:lang w:val="en-GB"/>
        </w:rPr>
        <w:t>年</w:t>
      </w:r>
      <w:r w:rsidRPr="002C6394">
        <w:rPr>
          <w:rFonts w:hint="eastAsia"/>
          <w:snapToGrid/>
          <w:szCs w:val="21"/>
          <w:lang w:val="en-GB"/>
        </w:rPr>
        <w:t>7</w:t>
      </w:r>
      <w:r w:rsidRPr="002C6394">
        <w:rPr>
          <w:rFonts w:hint="eastAsia"/>
          <w:snapToGrid/>
          <w:szCs w:val="21"/>
          <w:lang w:val="en-GB"/>
        </w:rPr>
        <w:t>月</w:t>
      </w:r>
      <w:r w:rsidRPr="002C6394">
        <w:rPr>
          <w:snapToGrid/>
          <w:szCs w:val="21"/>
          <w:lang w:val="en-GB"/>
        </w:rPr>
        <w:t>]</w:t>
      </w:r>
    </w:p>
    <w:p w:rsidR="000408E9" w:rsidRDefault="002C6394">
      <w:pPr>
        <w:spacing w:after="120"/>
        <w:rPr>
          <w:sz w:val="28"/>
          <w:szCs w:val="28"/>
        </w:rPr>
      </w:pPr>
      <w:r w:rsidRPr="002C6394">
        <w:rPr>
          <w:snapToGrid/>
          <w:lang w:val="en-GB"/>
        </w:rPr>
        <w:br w:type="page"/>
      </w:r>
      <w:r w:rsidR="000408E9">
        <w:rPr>
          <w:rFonts w:hint="eastAsia"/>
          <w:sz w:val="28"/>
          <w:szCs w:val="28"/>
        </w:rPr>
        <w:t>目录</w:t>
      </w:r>
    </w:p>
    <w:p w:rsidR="000408E9" w:rsidRDefault="000408E9" w:rsidP="00C91724">
      <w:pPr>
        <w:tabs>
          <w:tab w:val="right" w:pos="8789"/>
          <w:tab w:val="right" w:pos="9639"/>
        </w:tabs>
        <w:spacing w:after="120"/>
        <w:ind w:leftChars="232" w:left="31680" w:firstLineChars="50" w:firstLine="31680"/>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2C6394" w:rsidRPr="002C6394" w:rsidRDefault="002C6394" w:rsidP="00572B66">
      <w:pPr>
        <w:pStyle w:val="a2"/>
        <w:spacing w:after="80"/>
        <w:rPr>
          <w:snapToGrid/>
          <w:lang w:val="en-GB"/>
        </w:rPr>
      </w:pPr>
      <w:r w:rsidRPr="002C6394">
        <w:rPr>
          <w:snapToGrid/>
          <w:lang w:val="en-GB"/>
        </w:rPr>
        <w:tab/>
      </w:r>
      <w:r w:rsidRPr="002C6394">
        <w:rPr>
          <w:snapToGrid/>
          <w:lang w:val="en-GB"/>
        </w:rPr>
        <w:tab/>
      </w:r>
      <w:r w:rsidRPr="002C6394">
        <w:rPr>
          <w:rFonts w:hint="eastAsia"/>
          <w:snapToGrid/>
          <w:lang w:val="en-GB"/>
        </w:rPr>
        <w:t>略缩语</w:t>
      </w:r>
      <w:r w:rsidR="009F39A7">
        <w:rPr>
          <w:snapToGrid/>
          <w:lang w:val="en-GB"/>
        </w:rPr>
        <w:t>………</w:t>
      </w:r>
      <w:r w:rsidR="009F39A7">
        <w:rPr>
          <w:rFonts w:hint="eastAsia"/>
          <w:snapToGrid/>
          <w:lang w:val="en-GB"/>
        </w:rPr>
        <w:t>.</w:t>
      </w:r>
      <w:r w:rsidRPr="002C6394">
        <w:rPr>
          <w:snapToGrid/>
          <w:lang w:val="en-GB"/>
        </w:rPr>
        <w:tab/>
      </w:r>
      <w:r w:rsidR="009F39A7">
        <w:rPr>
          <w:rFonts w:hint="eastAsia"/>
          <w:snapToGrid/>
          <w:lang w:val="en-GB"/>
        </w:rPr>
        <w:tab/>
      </w:r>
      <w:r w:rsidRPr="002C6394">
        <w:rPr>
          <w:snapToGrid/>
          <w:lang w:val="en-GB"/>
        </w:rPr>
        <w:t>4</w:t>
      </w:r>
    </w:p>
    <w:p w:rsidR="002C6394" w:rsidRPr="002C6394" w:rsidRDefault="002C6394" w:rsidP="00572B66">
      <w:pPr>
        <w:pStyle w:val="a2"/>
        <w:spacing w:after="80"/>
        <w:rPr>
          <w:snapToGrid/>
          <w:lang w:val="en-GB"/>
        </w:rPr>
      </w:pPr>
      <w:r w:rsidRPr="002C6394">
        <w:rPr>
          <w:snapToGrid/>
          <w:lang w:val="en-GB"/>
        </w:rPr>
        <w:tab/>
      </w:r>
      <w:r w:rsidRPr="002C6394">
        <w:rPr>
          <w:snapToGrid/>
          <w:lang w:val="en-GB"/>
        </w:rPr>
        <w:tab/>
      </w:r>
      <w:r w:rsidRPr="002C6394">
        <w:rPr>
          <w:rFonts w:hint="eastAsia"/>
          <w:snapToGrid/>
          <w:lang w:val="en-GB"/>
        </w:rPr>
        <w:t>相关法规一览表</w:t>
      </w:r>
      <w:r w:rsidRPr="002C6394">
        <w:rPr>
          <w:snapToGrid/>
          <w:lang w:val="en-GB"/>
        </w:rPr>
        <w:tab/>
      </w:r>
      <w:r w:rsidRPr="002C6394">
        <w:rPr>
          <w:snapToGrid/>
          <w:lang w:val="en-GB"/>
        </w:rPr>
        <w:tab/>
        <w:t>6</w:t>
      </w:r>
    </w:p>
    <w:p w:rsidR="002C6394" w:rsidRPr="002C6394" w:rsidRDefault="002C6394" w:rsidP="00572B66">
      <w:pPr>
        <w:pStyle w:val="a2"/>
        <w:spacing w:after="80"/>
        <w:rPr>
          <w:snapToGrid/>
          <w:lang w:val="en-GB"/>
        </w:rPr>
      </w:pPr>
      <w:r w:rsidRPr="002C6394">
        <w:rPr>
          <w:snapToGrid/>
          <w:lang w:val="en-GB"/>
        </w:rPr>
        <w:tab/>
      </w:r>
      <w:r w:rsidRPr="002C6394">
        <w:rPr>
          <w:snapToGrid/>
          <w:lang w:val="en-GB"/>
        </w:rPr>
        <w:tab/>
      </w:r>
      <w:r w:rsidRPr="002C6394">
        <w:rPr>
          <w:rFonts w:hint="eastAsia"/>
          <w:snapToGrid/>
          <w:lang w:val="en-GB"/>
        </w:rPr>
        <w:t>前言</w:t>
      </w:r>
      <w:r w:rsidRPr="002C6394">
        <w:rPr>
          <w:snapToGrid/>
          <w:lang w:val="en-GB"/>
        </w:rPr>
        <w:tab/>
      </w:r>
      <w:r w:rsidR="009F39A7">
        <w:rPr>
          <w:snapToGrid/>
          <w:lang w:val="en-GB"/>
        </w:rPr>
        <w:t>………</w:t>
      </w:r>
      <w:r w:rsidR="009F39A7">
        <w:rPr>
          <w:rFonts w:hint="eastAsia"/>
          <w:snapToGrid/>
          <w:lang w:val="en-GB"/>
        </w:rPr>
        <w:t>.</w:t>
      </w:r>
      <w:r w:rsidRPr="002C6394">
        <w:rPr>
          <w:rFonts w:hint="eastAsia"/>
          <w:snapToGrid/>
          <w:lang w:val="en-GB"/>
        </w:rPr>
        <w:tab/>
      </w:r>
      <w:r w:rsidR="009F39A7">
        <w:rPr>
          <w:rFonts w:hint="eastAsia"/>
          <w:snapToGrid/>
          <w:lang w:val="en-GB"/>
        </w:rPr>
        <w:tab/>
      </w:r>
      <w:r w:rsidRPr="002C6394">
        <w:rPr>
          <w:snapToGrid/>
          <w:lang w:val="en-GB"/>
        </w:rPr>
        <w:t>7</w:t>
      </w:r>
    </w:p>
    <w:p w:rsidR="002C6394" w:rsidRPr="002C6394" w:rsidRDefault="002C6394" w:rsidP="00572B66">
      <w:pPr>
        <w:pStyle w:val="a2"/>
        <w:spacing w:after="80"/>
        <w:rPr>
          <w:snapToGrid/>
          <w:lang w:val="en-GB"/>
        </w:rPr>
      </w:pPr>
      <w:r w:rsidRPr="002C6394">
        <w:rPr>
          <w:snapToGrid/>
          <w:lang w:val="en-GB"/>
        </w:rPr>
        <w:tab/>
      </w:r>
      <w:r w:rsidRPr="002C6394">
        <w:rPr>
          <w:snapToGrid/>
          <w:lang w:val="en-GB"/>
        </w:rPr>
        <w:tab/>
      </w:r>
      <w:r w:rsidRPr="002C6394">
        <w:rPr>
          <w:rFonts w:hint="eastAsia"/>
          <w:snapToGrid/>
          <w:lang w:val="en-GB"/>
        </w:rPr>
        <w:t>执行摘要</w:t>
      </w:r>
      <w:r w:rsidRPr="002C6394">
        <w:rPr>
          <w:snapToGrid/>
          <w:lang w:val="en-GB"/>
        </w:rPr>
        <w:tab/>
      </w:r>
      <w:r w:rsidRPr="002C6394">
        <w:rPr>
          <w:snapToGrid/>
          <w:lang w:val="en-GB"/>
        </w:rPr>
        <w:tab/>
      </w:r>
      <w:r w:rsidR="009F39A7">
        <w:rPr>
          <w:rFonts w:hint="eastAsia"/>
          <w:snapToGrid/>
          <w:lang w:val="en-GB"/>
        </w:rPr>
        <w:tab/>
      </w:r>
      <w:r w:rsidRPr="002C6394">
        <w:rPr>
          <w:snapToGrid/>
          <w:lang w:val="en-GB"/>
        </w:rPr>
        <w:t>8</w:t>
      </w:r>
    </w:p>
    <w:p w:rsidR="002C6394" w:rsidRPr="002C6394" w:rsidRDefault="002C6394" w:rsidP="00572B66">
      <w:pPr>
        <w:pStyle w:val="a1"/>
        <w:spacing w:after="80"/>
        <w:rPr>
          <w:snapToGrid/>
          <w:lang w:val="en-GB"/>
        </w:rPr>
      </w:pPr>
      <w:r w:rsidRPr="002C6394">
        <w:rPr>
          <w:snapToGrid/>
          <w:lang w:val="en-GB"/>
        </w:rPr>
        <w:tab/>
      </w:r>
      <w:r w:rsidRPr="002C6394">
        <w:rPr>
          <w:snapToGrid/>
          <w:lang w:val="en-GB"/>
        </w:rPr>
        <w:tab/>
      </w:r>
      <w:r w:rsidRPr="002C6394">
        <w:rPr>
          <w:rFonts w:hint="eastAsia"/>
          <w:snapToGrid/>
          <w:lang w:val="en-GB"/>
        </w:rPr>
        <w:t>背景</w:t>
      </w:r>
      <w:r w:rsidR="000408E9">
        <w:rPr>
          <w:rFonts w:hint="eastAsia"/>
          <w:snapToGrid/>
          <w:lang w:val="en-GB"/>
        </w:rPr>
        <w:t>................</w:t>
      </w:r>
      <w:r w:rsidRPr="002C6394">
        <w:rPr>
          <w:rFonts w:hint="eastAsia"/>
          <w:snapToGrid/>
          <w:lang w:val="en-GB"/>
        </w:rPr>
        <w:tab/>
      </w:r>
      <w:r w:rsidRPr="002C6394">
        <w:rPr>
          <w:rFonts w:hint="eastAsia"/>
          <w:snapToGrid/>
          <w:lang w:val="en-GB"/>
        </w:rPr>
        <w:tab/>
      </w:r>
      <w:r w:rsidRPr="002C6394">
        <w:rPr>
          <w:snapToGrid/>
          <w:lang w:val="en-GB"/>
        </w:rPr>
        <w:t>1</w:t>
      </w:r>
      <w:r w:rsidRPr="002C6394">
        <w:rPr>
          <w:snapToGrid/>
          <w:lang w:val="en-GB"/>
        </w:rPr>
        <w:tab/>
        <w:t>12</w:t>
      </w:r>
    </w:p>
    <w:p w:rsidR="002C6394" w:rsidRPr="002C6394" w:rsidRDefault="002C6394" w:rsidP="00572B66">
      <w:pPr>
        <w:pStyle w:val="a1"/>
        <w:spacing w:after="80"/>
        <w:rPr>
          <w:snapToGrid/>
          <w:lang w:val="en-GB"/>
        </w:rPr>
      </w:pPr>
      <w:r w:rsidRPr="002C6394">
        <w:rPr>
          <w:snapToGrid/>
          <w:lang w:val="en-GB"/>
        </w:rPr>
        <w:tab/>
      </w:r>
      <w:r w:rsidRPr="002C6394">
        <w:rPr>
          <w:snapToGrid/>
          <w:lang w:val="en-GB"/>
        </w:rPr>
        <w:tab/>
      </w:r>
      <w:r w:rsidRPr="002C6394">
        <w:rPr>
          <w:rFonts w:hint="eastAsia"/>
          <w:snapToGrid/>
          <w:lang w:val="en-GB"/>
        </w:rPr>
        <w:t>人口特点</w:t>
      </w:r>
      <w:r w:rsidRPr="002C6394">
        <w:rPr>
          <w:snapToGrid/>
          <w:lang w:val="en-GB"/>
        </w:rPr>
        <w:tab/>
      </w:r>
      <w:r w:rsidRPr="002C6394">
        <w:rPr>
          <w:snapToGrid/>
          <w:lang w:val="en-GB"/>
        </w:rPr>
        <w:tab/>
      </w:r>
      <w:r w:rsidRPr="002C6394">
        <w:rPr>
          <w:rFonts w:hint="eastAsia"/>
          <w:snapToGrid/>
          <w:lang w:val="en-GB"/>
        </w:rPr>
        <w:tab/>
      </w:r>
      <w:r w:rsidRPr="002C6394">
        <w:rPr>
          <w:snapToGrid/>
          <w:lang w:val="en-GB"/>
        </w:rPr>
        <w:t>2</w:t>
      </w:r>
      <w:r w:rsidR="00923550">
        <w:rPr>
          <w:rFonts w:hint="eastAsia"/>
          <w:snapToGrid/>
          <w:lang w:val="en-GB"/>
        </w:rPr>
        <w:t>-</w:t>
      </w:r>
      <w:r w:rsidRPr="002C6394">
        <w:rPr>
          <w:snapToGrid/>
          <w:lang w:val="en-GB"/>
        </w:rPr>
        <w:t>5</w:t>
      </w:r>
      <w:r w:rsidRPr="002C6394">
        <w:rPr>
          <w:snapToGrid/>
          <w:lang w:val="en-GB"/>
        </w:rPr>
        <w:tab/>
        <w:t>12</w:t>
      </w:r>
    </w:p>
    <w:p w:rsidR="002C6394" w:rsidRPr="002C6394" w:rsidRDefault="002C6394" w:rsidP="00572B66">
      <w:pPr>
        <w:pStyle w:val="a1"/>
        <w:spacing w:after="80"/>
        <w:rPr>
          <w:snapToGrid/>
          <w:lang w:val="en-GB"/>
        </w:rPr>
      </w:pPr>
      <w:r w:rsidRPr="002C6394">
        <w:rPr>
          <w:snapToGrid/>
          <w:lang w:val="en-GB"/>
        </w:rPr>
        <w:tab/>
      </w:r>
      <w:r w:rsidRPr="002C6394">
        <w:rPr>
          <w:snapToGrid/>
          <w:lang w:val="en-GB"/>
        </w:rPr>
        <w:tab/>
      </w:r>
      <w:r w:rsidRPr="002C6394">
        <w:rPr>
          <w:rFonts w:hint="eastAsia"/>
          <w:snapToGrid/>
          <w:lang w:val="en-GB"/>
        </w:rPr>
        <w:t>社会经济与文化指标</w:t>
      </w:r>
      <w:r w:rsidRPr="002C6394">
        <w:rPr>
          <w:snapToGrid/>
          <w:lang w:val="en-GB"/>
        </w:rPr>
        <w:tab/>
      </w:r>
      <w:r w:rsidRPr="002C6394">
        <w:rPr>
          <w:snapToGrid/>
          <w:lang w:val="en-GB"/>
        </w:rPr>
        <w:tab/>
        <w:t>6</w:t>
      </w:r>
      <w:r w:rsidR="00923550">
        <w:rPr>
          <w:rFonts w:hint="eastAsia"/>
          <w:snapToGrid/>
          <w:lang w:val="en-GB"/>
        </w:rPr>
        <w:t>-</w:t>
      </w:r>
      <w:r w:rsidRPr="002C6394">
        <w:rPr>
          <w:snapToGrid/>
          <w:lang w:val="en-GB"/>
        </w:rPr>
        <w:t>8</w:t>
      </w:r>
      <w:r w:rsidRPr="002C6394">
        <w:rPr>
          <w:snapToGrid/>
          <w:lang w:val="en-GB"/>
        </w:rPr>
        <w:tab/>
        <w:t>14</w:t>
      </w:r>
    </w:p>
    <w:p w:rsidR="002C6394" w:rsidRPr="002C6394" w:rsidRDefault="002C6394" w:rsidP="00572B66">
      <w:pPr>
        <w:pStyle w:val="a1"/>
        <w:spacing w:after="80"/>
        <w:rPr>
          <w:rFonts w:hint="eastAsia"/>
          <w:snapToGrid/>
          <w:lang w:val="en-GB"/>
        </w:rPr>
      </w:pPr>
      <w:r w:rsidRPr="002C6394">
        <w:rPr>
          <w:snapToGrid/>
          <w:lang w:val="en-GB"/>
        </w:rPr>
        <w:tab/>
      </w:r>
      <w:r w:rsidRPr="002C6394">
        <w:rPr>
          <w:snapToGrid/>
          <w:lang w:val="en-GB"/>
        </w:rPr>
        <w:tab/>
      </w:r>
      <w:r w:rsidRPr="002C6394">
        <w:rPr>
          <w:rFonts w:hint="eastAsia"/>
          <w:snapToGrid/>
          <w:lang w:val="en-GB"/>
        </w:rPr>
        <w:t>政治及法律背景</w:t>
      </w:r>
      <w:r w:rsidRPr="002C6394">
        <w:rPr>
          <w:snapToGrid/>
          <w:lang w:val="en-GB"/>
        </w:rPr>
        <w:tab/>
      </w:r>
      <w:r w:rsidRPr="002C6394">
        <w:rPr>
          <w:snapToGrid/>
          <w:lang w:val="en-GB"/>
        </w:rPr>
        <w:tab/>
        <w:t>9</w:t>
      </w:r>
      <w:r w:rsidR="00923550">
        <w:rPr>
          <w:rFonts w:hint="eastAsia"/>
          <w:snapToGrid/>
          <w:lang w:val="en-GB"/>
        </w:rPr>
        <w:t>-</w:t>
      </w:r>
      <w:r w:rsidRPr="002C6394">
        <w:rPr>
          <w:snapToGrid/>
          <w:lang w:val="en-GB"/>
        </w:rPr>
        <w:t>19</w:t>
      </w:r>
      <w:r w:rsidRPr="002C6394">
        <w:rPr>
          <w:snapToGrid/>
          <w:lang w:val="en-GB"/>
        </w:rPr>
        <w:tab/>
        <w:t>1</w:t>
      </w:r>
      <w:r w:rsidRPr="002C6394">
        <w:rPr>
          <w:rFonts w:hint="eastAsia"/>
          <w:snapToGrid/>
          <w:lang w:val="en-GB"/>
        </w:rPr>
        <w:t>5</w:t>
      </w:r>
    </w:p>
    <w:p w:rsidR="002C6394" w:rsidRPr="002C6394" w:rsidRDefault="002C6394" w:rsidP="00572B66">
      <w:pPr>
        <w:pStyle w:val="a1"/>
        <w:spacing w:after="80"/>
        <w:rPr>
          <w:rFonts w:hint="eastAsia"/>
          <w:snapToGrid/>
          <w:lang w:val="en-GB"/>
        </w:rPr>
      </w:pPr>
      <w:r w:rsidRPr="002C6394">
        <w:rPr>
          <w:snapToGrid/>
          <w:lang w:val="en-GB"/>
        </w:rPr>
        <w:tab/>
      </w:r>
      <w:r w:rsidRPr="002C6394">
        <w:rPr>
          <w:snapToGrid/>
          <w:lang w:val="en-GB"/>
        </w:rPr>
        <w:tab/>
      </w:r>
      <w:r w:rsidRPr="002C6394">
        <w:rPr>
          <w:rFonts w:hint="eastAsia"/>
          <w:snapToGrid/>
          <w:lang w:val="en-GB"/>
        </w:rPr>
        <w:t>第一部分</w:t>
      </w:r>
      <w:r w:rsidRPr="002C6394">
        <w:rPr>
          <w:snapToGrid/>
          <w:lang w:val="en-GB"/>
        </w:rPr>
        <w:tab/>
      </w:r>
      <w:r w:rsidRPr="002C6394">
        <w:rPr>
          <w:snapToGrid/>
          <w:lang w:val="en-GB"/>
        </w:rPr>
        <w:tab/>
      </w:r>
      <w:r w:rsidR="009F39A7">
        <w:rPr>
          <w:rFonts w:hint="eastAsia"/>
          <w:snapToGrid/>
          <w:lang w:val="en-GB"/>
        </w:rPr>
        <w:tab/>
      </w:r>
      <w:r w:rsidRPr="002C6394">
        <w:rPr>
          <w:snapToGrid/>
          <w:lang w:val="en-GB"/>
        </w:rPr>
        <w:t>20</w:t>
      </w:r>
      <w:r w:rsidR="00923550">
        <w:rPr>
          <w:rFonts w:hint="eastAsia"/>
          <w:snapToGrid/>
          <w:lang w:val="en-GB"/>
        </w:rPr>
        <w:t>-</w:t>
      </w:r>
      <w:r w:rsidRPr="002C6394">
        <w:rPr>
          <w:snapToGrid/>
          <w:lang w:val="en-GB"/>
        </w:rPr>
        <w:t>113</w:t>
      </w:r>
      <w:r w:rsidRPr="002C6394">
        <w:rPr>
          <w:snapToGrid/>
          <w:lang w:val="en-GB"/>
        </w:rPr>
        <w:tab/>
        <w:t>1</w:t>
      </w:r>
      <w:r w:rsidR="000150FF">
        <w:rPr>
          <w:rFonts w:hint="eastAsia"/>
          <w:snapToGrid/>
          <w:lang w:val="en-GB"/>
        </w:rPr>
        <w:t>7</w:t>
      </w:r>
    </w:p>
    <w:p w:rsidR="002C6394" w:rsidRPr="002C6394" w:rsidRDefault="002C6394" w:rsidP="00572B66">
      <w:pPr>
        <w:pStyle w:val="a1"/>
        <w:spacing w:after="80"/>
        <w:rPr>
          <w:rFonts w:hint="eastAsia"/>
          <w:snapToGrid/>
          <w:lang w:val="fr-FR"/>
        </w:rPr>
      </w:pPr>
      <w:r w:rsidRPr="002C6394">
        <w:rPr>
          <w:snapToGrid/>
          <w:lang w:val="en-GB"/>
        </w:rPr>
        <w:tab/>
      </w:r>
      <w:r w:rsidRPr="002C6394">
        <w:rPr>
          <w:snapToGrid/>
          <w:lang w:val="en-GB"/>
        </w:rPr>
        <w:tab/>
      </w:r>
      <w:r w:rsidRPr="002C6394">
        <w:rPr>
          <w:snapToGrid/>
          <w:lang w:val="en-GB"/>
        </w:rPr>
        <w:tab/>
      </w:r>
      <w:r w:rsidR="009528F5">
        <w:rPr>
          <w:rFonts w:hint="eastAsia"/>
          <w:snapToGrid/>
          <w:lang w:val="fr-FR"/>
        </w:rPr>
        <w:t>第一条</w:t>
      </w:r>
      <w:r w:rsidRPr="002C6394">
        <w:rPr>
          <w:snapToGrid/>
          <w:lang w:val="fr-FR"/>
        </w:rPr>
        <w:tab/>
      </w:r>
      <w:r w:rsidRPr="002C6394">
        <w:rPr>
          <w:snapToGrid/>
          <w:lang w:val="fr-FR"/>
        </w:rPr>
        <w:tab/>
        <w:t>20</w:t>
      </w:r>
      <w:r w:rsidR="00923550">
        <w:rPr>
          <w:rFonts w:hint="eastAsia"/>
          <w:snapToGrid/>
          <w:lang w:val="fr-FR"/>
        </w:rPr>
        <w:t>-</w:t>
      </w:r>
      <w:r w:rsidRPr="002C6394">
        <w:rPr>
          <w:snapToGrid/>
          <w:lang w:val="fr-FR"/>
        </w:rPr>
        <w:t>31</w:t>
      </w:r>
      <w:r w:rsidRPr="002C6394">
        <w:rPr>
          <w:snapToGrid/>
          <w:lang w:val="fr-FR"/>
        </w:rPr>
        <w:tab/>
        <w:t>1</w:t>
      </w:r>
      <w:r w:rsidR="000150FF">
        <w:rPr>
          <w:rFonts w:hint="eastAsia"/>
          <w:snapToGrid/>
          <w:lang w:val="fr-FR"/>
        </w:rPr>
        <w:t>7</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第二条</w:t>
      </w:r>
      <w:r w:rsidRPr="002C6394">
        <w:rPr>
          <w:snapToGrid/>
          <w:lang w:val="fr-FR"/>
        </w:rPr>
        <w:tab/>
      </w:r>
      <w:r w:rsidRPr="002C6394">
        <w:rPr>
          <w:snapToGrid/>
          <w:lang w:val="fr-FR"/>
        </w:rPr>
        <w:tab/>
        <w:t>32</w:t>
      </w:r>
      <w:r w:rsidR="00923550">
        <w:rPr>
          <w:rFonts w:hint="eastAsia"/>
          <w:snapToGrid/>
          <w:lang w:val="fr-FR"/>
        </w:rPr>
        <w:t>-</w:t>
      </w:r>
      <w:r w:rsidRPr="002C6394">
        <w:rPr>
          <w:snapToGrid/>
          <w:lang w:val="fr-FR"/>
        </w:rPr>
        <w:t>64</w:t>
      </w:r>
      <w:r w:rsidRPr="002C6394">
        <w:rPr>
          <w:snapToGrid/>
          <w:lang w:val="fr-FR"/>
        </w:rPr>
        <w:tab/>
        <w:t>1</w:t>
      </w:r>
      <w:r w:rsidR="000150FF">
        <w:rPr>
          <w:rFonts w:hint="eastAsia"/>
          <w:snapToGrid/>
          <w:lang w:val="fr-FR"/>
        </w:rPr>
        <w:t>9</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第三条</w:t>
      </w:r>
      <w:r w:rsidRPr="002C6394">
        <w:rPr>
          <w:snapToGrid/>
          <w:lang w:val="fr-FR"/>
        </w:rPr>
        <w:tab/>
      </w:r>
      <w:r w:rsidRPr="002C6394">
        <w:rPr>
          <w:snapToGrid/>
          <w:lang w:val="fr-FR"/>
        </w:rPr>
        <w:tab/>
        <w:t>65</w:t>
      </w:r>
      <w:r w:rsidR="00923550">
        <w:rPr>
          <w:rFonts w:hint="eastAsia"/>
          <w:snapToGrid/>
          <w:lang w:val="fr-FR"/>
        </w:rPr>
        <w:t>-</w:t>
      </w:r>
      <w:r w:rsidRPr="002C6394">
        <w:rPr>
          <w:snapToGrid/>
          <w:lang w:val="fr-FR"/>
        </w:rPr>
        <w:t>72</w:t>
      </w:r>
      <w:r w:rsidRPr="002C6394">
        <w:rPr>
          <w:snapToGrid/>
          <w:lang w:val="fr-FR"/>
        </w:rPr>
        <w:tab/>
        <w:t>2</w:t>
      </w:r>
      <w:r w:rsidR="000150FF">
        <w:rPr>
          <w:rFonts w:hint="eastAsia"/>
          <w:snapToGrid/>
          <w:lang w:val="fr-FR"/>
        </w:rPr>
        <w:t>4</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第四条</w:t>
      </w:r>
      <w:r w:rsidRPr="002C6394">
        <w:rPr>
          <w:snapToGrid/>
          <w:lang w:val="fr-FR"/>
        </w:rPr>
        <w:tab/>
      </w:r>
      <w:r w:rsidRPr="002C6394">
        <w:rPr>
          <w:snapToGrid/>
          <w:lang w:val="fr-FR"/>
        </w:rPr>
        <w:tab/>
        <w:t>73</w:t>
      </w:r>
      <w:r w:rsidR="00923550">
        <w:rPr>
          <w:rFonts w:hint="eastAsia"/>
          <w:snapToGrid/>
          <w:lang w:val="fr-FR"/>
        </w:rPr>
        <w:t>-</w:t>
      </w:r>
      <w:r w:rsidRPr="002C6394">
        <w:rPr>
          <w:snapToGrid/>
          <w:lang w:val="fr-FR"/>
        </w:rPr>
        <w:t>79</w:t>
      </w:r>
      <w:r w:rsidRPr="002C6394">
        <w:rPr>
          <w:snapToGrid/>
          <w:lang w:val="fr-FR"/>
        </w:rPr>
        <w:tab/>
        <w:t>2</w:t>
      </w:r>
      <w:r w:rsidR="000150FF">
        <w:rPr>
          <w:rFonts w:hint="eastAsia"/>
          <w:snapToGrid/>
          <w:lang w:val="fr-FR"/>
        </w:rPr>
        <w:t>7</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第五条</w:t>
      </w:r>
      <w:r w:rsidRPr="002C6394">
        <w:rPr>
          <w:snapToGrid/>
          <w:lang w:val="fr-FR"/>
        </w:rPr>
        <w:tab/>
      </w:r>
      <w:r w:rsidRPr="002C6394">
        <w:rPr>
          <w:snapToGrid/>
          <w:lang w:val="fr-FR"/>
        </w:rPr>
        <w:tab/>
        <w:t>80</w:t>
      </w:r>
      <w:r w:rsidR="00923550">
        <w:rPr>
          <w:rFonts w:hint="eastAsia"/>
          <w:snapToGrid/>
          <w:lang w:val="fr-FR"/>
        </w:rPr>
        <w:t>-</w:t>
      </w:r>
      <w:r w:rsidRPr="002C6394">
        <w:rPr>
          <w:snapToGrid/>
          <w:lang w:val="fr-FR"/>
        </w:rPr>
        <w:t>96</w:t>
      </w:r>
      <w:r w:rsidRPr="002C6394">
        <w:rPr>
          <w:snapToGrid/>
          <w:lang w:val="fr-FR"/>
        </w:rPr>
        <w:tab/>
        <w:t>2</w:t>
      </w:r>
      <w:r w:rsidR="000150FF">
        <w:rPr>
          <w:rFonts w:hint="eastAsia"/>
          <w:snapToGrid/>
          <w:lang w:val="fr-FR"/>
        </w:rPr>
        <w:t>8</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第六条</w:t>
      </w:r>
      <w:r w:rsidRPr="002C6394">
        <w:rPr>
          <w:snapToGrid/>
          <w:lang w:val="fr-FR"/>
        </w:rPr>
        <w:tab/>
      </w:r>
      <w:r w:rsidRPr="002C6394">
        <w:rPr>
          <w:snapToGrid/>
          <w:lang w:val="fr-FR"/>
        </w:rPr>
        <w:tab/>
        <w:t>97</w:t>
      </w:r>
      <w:r w:rsidR="00572B66">
        <w:rPr>
          <w:rFonts w:hint="eastAsia"/>
          <w:snapToGrid/>
          <w:lang w:val="fr-FR"/>
        </w:rPr>
        <w:t>-</w:t>
      </w:r>
      <w:r w:rsidRPr="002C6394">
        <w:rPr>
          <w:snapToGrid/>
          <w:lang w:val="fr-FR"/>
        </w:rPr>
        <w:t>113</w:t>
      </w:r>
      <w:r w:rsidRPr="002C6394">
        <w:rPr>
          <w:snapToGrid/>
          <w:lang w:val="fr-FR"/>
        </w:rPr>
        <w:tab/>
      </w:r>
      <w:r w:rsidR="000150FF">
        <w:rPr>
          <w:rFonts w:hint="eastAsia"/>
          <w:snapToGrid/>
          <w:lang w:val="fr-FR"/>
        </w:rPr>
        <w:t>30</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rFonts w:hint="eastAsia"/>
          <w:snapToGrid/>
          <w:lang w:val="en-GB"/>
        </w:rPr>
        <w:t>第二部分</w:t>
      </w:r>
      <w:r w:rsidRPr="002C6394">
        <w:rPr>
          <w:snapToGrid/>
          <w:lang w:val="fr-FR"/>
        </w:rPr>
        <w:tab/>
      </w:r>
      <w:r w:rsidRPr="002C6394">
        <w:rPr>
          <w:snapToGrid/>
          <w:lang w:val="fr-FR"/>
        </w:rPr>
        <w:tab/>
      </w:r>
      <w:r w:rsidR="009F39A7">
        <w:rPr>
          <w:rFonts w:hint="eastAsia"/>
          <w:snapToGrid/>
          <w:lang w:val="fr-FR"/>
        </w:rPr>
        <w:tab/>
      </w:r>
      <w:r w:rsidRPr="002C6394">
        <w:rPr>
          <w:snapToGrid/>
          <w:lang w:val="fr-FR"/>
        </w:rPr>
        <w:t>114</w:t>
      </w:r>
      <w:r w:rsidR="00923550">
        <w:rPr>
          <w:rFonts w:hint="eastAsia"/>
          <w:snapToGrid/>
          <w:lang w:val="fr-FR"/>
        </w:rPr>
        <w:t>-</w:t>
      </w:r>
      <w:r w:rsidRPr="002C6394">
        <w:rPr>
          <w:snapToGrid/>
          <w:lang w:val="fr-FR"/>
        </w:rPr>
        <w:t>136</w:t>
      </w:r>
      <w:r w:rsidRPr="002C6394">
        <w:rPr>
          <w:snapToGrid/>
          <w:lang w:val="fr-FR"/>
        </w:rPr>
        <w:tab/>
        <w:t>3</w:t>
      </w:r>
      <w:r w:rsidR="000150FF">
        <w:rPr>
          <w:rFonts w:hint="eastAsia"/>
          <w:snapToGrid/>
          <w:lang w:val="fr-FR"/>
        </w:rPr>
        <w:t>3</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第七条</w:t>
      </w:r>
      <w:r w:rsidRPr="002C6394">
        <w:rPr>
          <w:snapToGrid/>
          <w:lang w:val="fr-FR"/>
        </w:rPr>
        <w:tab/>
      </w:r>
      <w:r w:rsidRPr="002C6394">
        <w:rPr>
          <w:snapToGrid/>
          <w:lang w:val="fr-FR"/>
        </w:rPr>
        <w:tab/>
        <w:t>114</w:t>
      </w:r>
      <w:r w:rsidR="00923550">
        <w:rPr>
          <w:rFonts w:hint="eastAsia"/>
          <w:snapToGrid/>
          <w:lang w:val="fr-FR"/>
        </w:rPr>
        <w:t>-</w:t>
      </w:r>
      <w:r w:rsidRPr="002C6394">
        <w:rPr>
          <w:snapToGrid/>
          <w:lang w:val="fr-FR"/>
        </w:rPr>
        <w:t>125</w:t>
      </w:r>
      <w:r w:rsidRPr="002C6394">
        <w:rPr>
          <w:snapToGrid/>
          <w:lang w:val="fr-FR"/>
        </w:rPr>
        <w:tab/>
        <w:t>3</w:t>
      </w:r>
      <w:r w:rsidR="000150FF">
        <w:rPr>
          <w:rFonts w:hint="eastAsia"/>
          <w:snapToGrid/>
          <w:lang w:val="fr-FR"/>
        </w:rPr>
        <w:t>3</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第八条</w:t>
      </w:r>
      <w:r w:rsidRPr="002C6394">
        <w:rPr>
          <w:snapToGrid/>
          <w:lang w:val="fr-FR"/>
        </w:rPr>
        <w:tab/>
      </w:r>
      <w:r w:rsidRPr="002C6394">
        <w:rPr>
          <w:snapToGrid/>
          <w:lang w:val="fr-FR"/>
        </w:rPr>
        <w:tab/>
        <w:t>126</w:t>
      </w:r>
      <w:r w:rsidR="00923550">
        <w:rPr>
          <w:rFonts w:hint="eastAsia"/>
          <w:snapToGrid/>
          <w:lang w:val="fr-FR"/>
        </w:rPr>
        <w:t>-</w:t>
      </w:r>
      <w:r w:rsidRPr="002C6394">
        <w:rPr>
          <w:snapToGrid/>
          <w:lang w:val="fr-FR"/>
        </w:rPr>
        <w:t>129</w:t>
      </w:r>
      <w:r w:rsidRPr="002C6394">
        <w:rPr>
          <w:snapToGrid/>
          <w:lang w:val="fr-FR"/>
        </w:rPr>
        <w:tab/>
        <w:t>3</w:t>
      </w:r>
      <w:r w:rsidR="000150FF">
        <w:rPr>
          <w:rFonts w:hint="eastAsia"/>
          <w:snapToGrid/>
          <w:lang w:val="fr-FR"/>
        </w:rPr>
        <w:t>5</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第九条</w:t>
      </w:r>
      <w:r w:rsidRPr="002C6394">
        <w:rPr>
          <w:snapToGrid/>
          <w:lang w:val="fr-FR"/>
        </w:rPr>
        <w:tab/>
      </w:r>
      <w:r w:rsidRPr="002C6394">
        <w:rPr>
          <w:snapToGrid/>
          <w:lang w:val="fr-FR"/>
        </w:rPr>
        <w:tab/>
        <w:t>130</w:t>
      </w:r>
      <w:r w:rsidR="00923550">
        <w:rPr>
          <w:rFonts w:hint="eastAsia"/>
          <w:snapToGrid/>
          <w:lang w:val="fr-FR"/>
        </w:rPr>
        <w:t>-</w:t>
      </w:r>
      <w:r w:rsidRPr="002C6394">
        <w:rPr>
          <w:snapToGrid/>
          <w:lang w:val="fr-FR"/>
        </w:rPr>
        <w:t>136</w:t>
      </w:r>
      <w:r w:rsidRPr="002C6394">
        <w:rPr>
          <w:snapToGrid/>
          <w:lang w:val="fr-FR"/>
        </w:rPr>
        <w:tab/>
        <w:t>3</w:t>
      </w:r>
      <w:r w:rsidR="000150FF">
        <w:rPr>
          <w:rFonts w:hint="eastAsia"/>
          <w:snapToGrid/>
          <w:lang w:val="fr-FR"/>
        </w:rPr>
        <w:t>6</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rFonts w:hint="eastAsia"/>
          <w:snapToGrid/>
          <w:lang w:val="en-GB"/>
        </w:rPr>
        <w:t>第三部分</w:t>
      </w:r>
      <w:r w:rsidRPr="002C6394">
        <w:rPr>
          <w:snapToGrid/>
          <w:lang w:val="fr-FR"/>
        </w:rPr>
        <w:tab/>
      </w:r>
      <w:r w:rsidRPr="002C6394">
        <w:rPr>
          <w:snapToGrid/>
          <w:lang w:val="fr-FR"/>
        </w:rPr>
        <w:tab/>
      </w:r>
      <w:r w:rsidR="009F39A7">
        <w:rPr>
          <w:rFonts w:hint="eastAsia"/>
          <w:snapToGrid/>
          <w:lang w:val="fr-FR"/>
        </w:rPr>
        <w:tab/>
      </w:r>
      <w:r w:rsidRPr="002C6394">
        <w:rPr>
          <w:snapToGrid/>
          <w:lang w:val="fr-FR"/>
        </w:rPr>
        <w:t>137</w:t>
      </w:r>
      <w:r w:rsidR="00923550">
        <w:rPr>
          <w:rFonts w:hint="eastAsia"/>
          <w:snapToGrid/>
          <w:lang w:val="fr-FR"/>
        </w:rPr>
        <w:t>-</w:t>
      </w:r>
      <w:r w:rsidRPr="002C6394">
        <w:rPr>
          <w:snapToGrid/>
          <w:lang w:val="fr-FR"/>
        </w:rPr>
        <w:t>226</w:t>
      </w:r>
      <w:r w:rsidRPr="002C6394">
        <w:rPr>
          <w:snapToGrid/>
          <w:lang w:val="fr-FR"/>
        </w:rPr>
        <w:tab/>
        <w:t>3</w:t>
      </w:r>
      <w:r w:rsidR="000150FF">
        <w:rPr>
          <w:rFonts w:hint="eastAsia"/>
          <w:snapToGrid/>
          <w:lang w:val="fr-FR"/>
        </w:rPr>
        <w:t>7</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第十条</w:t>
      </w:r>
      <w:r w:rsidRPr="002C6394">
        <w:rPr>
          <w:snapToGrid/>
          <w:lang w:val="fr-FR"/>
        </w:rPr>
        <w:tab/>
      </w:r>
      <w:r w:rsidRPr="002C6394">
        <w:rPr>
          <w:snapToGrid/>
          <w:lang w:val="fr-FR"/>
        </w:rPr>
        <w:tab/>
        <w:t>137</w:t>
      </w:r>
      <w:r w:rsidR="00923550">
        <w:rPr>
          <w:rFonts w:hint="eastAsia"/>
          <w:snapToGrid/>
          <w:lang w:val="fr-FR"/>
        </w:rPr>
        <w:t>-</w:t>
      </w:r>
      <w:r w:rsidRPr="002C6394">
        <w:rPr>
          <w:snapToGrid/>
          <w:lang w:val="fr-FR"/>
        </w:rPr>
        <w:t>154</w:t>
      </w:r>
      <w:r w:rsidRPr="002C6394">
        <w:rPr>
          <w:snapToGrid/>
          <w:lang w:val="fr-FR"/>
        </w:rPr>
        <w:tab/>
        <w:t>3</w:t>
      </w:r>
      <w:r w:rsidR="000150FF">
        <w:rPr>
          <w:rFonts w:hint="eastAsia"/>
          <w:snapToGrid/>
          <w:lang w:val="fr-FR"/>
        </w:rPr>
        <w:t>7</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第十一条</w:t>
      </w:r>
      <w:r w:rsidRPr="002C6394">
        <w:rPr>
          <w:snapToGrid/>
          <w:lang w:val="fr-FR"/>
        </w:rPr>
        <w:tab/>
      </w:r>
      <w:r w:rsidRPr="002C6394">
        <w:rPr>
          <w:snapToGrid/>
          <w:lang w:val="fr-FR"/>
        </w:rPr>
        <w:tab/>
        <w:t>155</w:t>
      </w:r>
      <w:r w:rsidR="00923550">
        <w:rPr>
          <w:rFonts w:hint="eastAsia"/>
          <w:snapToGrid/>
          <w:lang w:val="fr-FR"/>
        </w:rPr>
        <w:t>-</w:t>
      </w:r>
      <w:r w:rsidRPr="002C6394">
        <w:rPr>
          <w:snapToGrid/>
          <w:lang w:val="fr-FR"/>
        </w:rPr>
        <w:t>173</w:t>
      </w:r>
      <w:r w:rsidRPr="002C6394">
        <w:rPr>
          <w:snapToGrid/>
          <w:lang w:val="fr-FR"/>
        </w:rPr>
        <w:tab/>
      </w:r>
      <w:r w:rsidR="000150FF">
        <w:rPr>
          <w:rFonts w:hint="eastAsia"/>
          <w:snapToGrid/>
          <w:lang w:val="fr-FR"/>
        </w:rPr>
        <w:t>41</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第十二条</w:t>
      </w:r>
      <w:r w:rsidRPr="002C6394">
        <w:rPr>
          <w:snapToGrid/>
          <w:lang w:val="fr-FR"/>
        </w:rPr>
        <w:tab/>
      </w:r>
      <w:r w:rsidRPr="002C6394">
        <w:rPr>
          <w:snapToGrid/>
          <w:lang w:val="fr-FR"/>
        </w:rPr>
        <w:tab/>
        <w:t>174</w:t>
      </w:r>
      <w:r w:rsidR="00923550">
        <w:rPr>
          <w:rFonts w:hint="eastAsia"/>
          <w:snapToGrid/>
          <w:lang w:val="fr-FR"/>
        </w:rPr>
        <w:t>-</w:t>
      </w:r>
      <w:r w:rsidRPr="002C6394">
        <w:rPr>
          <w:snapToGrid/>
          <w:lang w:val="fr-FR"/>
        </w:rPr>
        <w:t>196</w:t>
      </w:r>
      <w:r w:rsidRPr="002C6394">
        <w:rPr>
          <w:snapToGrid/>
          <w:lang w:val="fr-FR"/>
        </w:rPr>
        <w:tab/>
        <w:t>4</w:t>
      </w:r>
      <w:r w:rsidR="000E4E32">
        <w:rPr>
          <w:rFonts w:hint="eastAsia"/>
          <w:snapToGrid/>
          <w:lang w:val="fr-FR"/>
        </w:rPr>
        <w:t>3</w:t>
      </w:r>
    </w:p>
    <w:p w:rsidR="002C6394" w:rsidRPr="002C6394" w:rsidRDefault="002C6394" w:rsidP="00572B66">
      <w:pPr>
        <w:pStyle w:val="a1"/>
        <w:spacing w:after="80"/>
        <w:rPr>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第十三条</w:t>
      </w:r>
      <w:r w:rsidRPr="002C6394">
        <w:rPr>
          <w:snapToGrid/>
          <w:lang w:val="fr-FR"/>
        </w:rPr>
        <w:tab/>
      </w:r>
      <w:r w:rsidRPr="002C6394">
        <w:rPr>
          <w:snapToGrid/>
          <w:lang w:val="fr-FR"/>
        </w:rPr>
        <w:tab/>
        <w:t>197</w:t>
      </w:r>
      <w:r w:rsidR="00923550">
        <w:rPr>
          <w:rFonts w:hint="eastAsia"/>
          <w:snapToGrid/>
          <w:lang w:val="fr-FR"/>
        </w:rPr>
        <w:t>-</w:t>
      </w:r>
      <w:r w:rsidRPr="002C6394">
        <w:rPr>
          <w:snapToGrid/>
          <w:lang w:val="fr-FR"/>
        </w:rPr>
        <w:t>207</w:t>
      </w:r>
      <w:r w:rsidRPr="002C6394">
        <w:rPr>
          <w:snapToGrid/>
          <w:lang w:val="fr-FR"/>
        </w:rPr>
        <w:tab/>
        <w:t>4</w:t>
      </w:r>
      <w:r w:rsidR="000150FF">
        <w:rPr>
          <w:rFonts w:hint="eastAsia"/>
          <w:snapToGrid/>
          <w:lang w:val="fr-FR"/>
        </w:rPr>
        <w:t>8</w:t>
      </w:r>
    </w:p>
    <w:p w:rsidR="002C6394" w:rsidRPr="002C6394" w:rsidRDefault="002C6394" w:rsidP="00572B66">
      <w:pPr>
        <w:pStyle w:val="a1"/>
        <w:spacing w:after="80"/>
        <w:rPr>
          <w:rFonts w:hint="eastAsia"/>
          <w:snapToGrid/>
          <w:lang w:val="fr-FR"/>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第十四条</w:t>
      </w:r>
      <w:r w:rsidRPr="002C6394">
        <w:rPr>
          <w:snapToGrid/>
          <w:lang w:val="fr-FR"/>
        </w:rPr>
        <w:tab/>
      </w:r>
      <w:r w:rsidRPr="002C6394">
        <w:rPr>
          <w:snapToGrid/>
          <w:lang w:val="fr-FR"/>
        </w:rPr>
        <w:tab/>
        <w:t>208</w:t>
      </w:r>
      <w:r w:rsidR="00923550">
        <w:rPr>
          <w:rFonts w:hint="eastAsia"/>
          <w:snapToGrid/>
          <w:lang w:val="fr-FR"/>
        </w:rPr>
        <w:t>-</w:t>
      </w:r>
      <w:r w:rsidRPr="002C6394">
        <w:rPr>
          <w:snapToGrid/>
          <w:lang w:val="fr-FR"/>
        </w:rPr>
        <w:t>226</w:t>
      </w:r>
      <w:r w:rsidRPr="002C6394">
        <w:rPr>
          <w:snapToGrid/>
          <w:lang w:val="fr-FR"/>
        </w:rPr>
        <w:tab/>
      </w:r>
      <w:r w:rsidR="000150FF">
        <w:rPr>
          <w:rFonts w:hint="eastAsia"/>
          <w:snapToGrid/>
          <w:lang w:val="fr-FR"/>
        </w:rPr>
        <w:t>50</w:t>
      </w:r>
    </w:p>
    <w:p w:rsidR="002C6394" w:rsidRPr="002C6394" w:rsidRDefault="002C6394" w:rsidP="00572B66">
      <w:pPr>
        <w:pStyle w:val="a1"/>
        <w:spacing w:after="80"/>
        <w:rPr>
          <w:snapToGrid/>
          <w:lang w:val="fr-FR"/>
        </w:rPr>
      </w:pPr>
      <w:r w:rsidRPr="002C6394">
        <w:rPr>
          <w:snapToGrid/>
          <w:lang w:val="fr-FR"/>
        </w:rPr>
        <w:tab/>
      </w:r>
      <w:r w:rsidRPr="002C6394">
        <w:rPr>
          <w:snapToGrid/>
          <w:lang w:val="fr-FR"/>
        </w:rPr>
        <w:tab/>
      </w:r>
      <w:r w:rsidRPr="002C6394">
        <w:rPr>
          <w:rFonts w:hint="eastAsia"/>
          <w:snapToGrid/>
          <w:lang w:val="en-GB"/>
        </w:rPr>
        <w:t>第四部分</w:t>
      </w:r>
      <w:r w:rsidRPr="002C6394">
        <w:rPr>
          <w:snapToGrid/>
          <w:lang w:val="fr-FR"/>
        </w:rPr>
        <w:tab/>
      </w:r>
      <w:r w:rsidRPr="002C6394">
        <w:rPr>
          <w:snapToGrid/>
          <w:lang w:val="fr-FR"/>
        </w:rPr>
        <w:tab/>
      </w:r>
      <w:r w:rsidR="009F39A7">
        <w:rPr>
          <w:rFonts w:hint="eastAsia"/>
          <w:snapToGrid/>
          <w:lang w:val="fr-FR"/>
        </w:rPr>
        <w:tab/>
      </w:r>
      <w:r w:rsidRPr="002C6394">
        <w:rPr>
          <w:snapToGrid/>
          <w:lang w:val="fr-FR"/>
        </w:rPr>
        <w:t>227</w:t>
      </w:r>
      <w:r w:rsidR="00923550">
        <w:rPr>
          <w:rFonts w:hint="eastAsia"/>
          <w:snapToGrid/>
          <w:lang w:val="fr-FR"/>
        </w:rPr>
        <w:t>-</w:t>
      </w:r>
      <w:r w:rsidRPr="002C6394">
        <w:rPr>
          <w:snapToGrid/>
          <w:lang w:val="fr-FR"/>
        </w:rPr>
        <w:t>247</w:t>
      </w:r>
      <w:r w:rsidRPr="002C6394">
        <w:rPr>
          <w:snapToGrid/>
          <w:lang w:val="fr-FR"/>
        </w:rPr>
        <w:tab/>
      </w:r>
      <w:r w:rsidR="000150FF">
        <w:rPr>
          <w:rFonts w:hint="eastAsia"/>
          <w:snapToGrid/>
          <w:lang w:val="fr-FR"/>
        </w:rPr>
        <w:t>5</w:t>
      </w:r>
      <w:r w:rsidR="000E4E32">
        <w:rPr>
          <w:rFonts w:hint="eastAsia"/>
          <w:snapToGrid/>
          <w:lang w:val="fr-FR"/>
        </w:rPr>
        <w:t>2</w:t>
      </w:r>
    </w:p>
    <w:p w:rsidR="002C6394" w:rsidRPr="002C6394" w:rsidRDefault="002C6394" w:rsidP="00572B66">
      <w:pPr>
        <w:pStyle w:val="a1"/>
        <w:spacing w:after="80"/>
        <w:rPr>
          <w:snapToGrid/>
          <w:lang w:val="en-GB"/>
        </w:rPr>
      </w:pPr>
      <w:r w:rsidRPr="002C6394">
        <w:rPr>
          <w:snapToGrid/>
          <w:lang w:val="fr-FR"/>
        </w:rPr>
        <w:tab/>
      </w:r>
      <w:r w:rsidRPr="002C6394">
        <w:rPr>
          <w:snapToGrid/>
          <w:lang w:val="fr-FR"/>
        </w:rPr>
        <w:tab/>
      </w:r>
      <w:r w:rsidRPr="002C6394">
        <w:rPr>
          <w:snapToGrid/>
          <w:lang w:val="fr-FR"/>
        </w:rPr>
        <w:tab/>
      </w:r>
      <w:r w:rsidR="009528F5">
        <w:rPr>
          <w:rFonts w:hint="eastAsia"/>
          <w:snapToGrid/>
          <w:lang w:val="fr-FR"/>
        </w:rPr>
        <w:t>第十五条</w:t>
      </w:r>
      <w:r w:rsidRPr="002C6394">
        <w:rPr>
          <w:snapToGrid/>
          <w:lang w:val="en-GB"/>
        </w:rPr>
        <w:tab/>
      </w:r>
      <w:r w:rsidRPr="002C6394">
        <w:rPr>
          <w:snapToGrid/>
          <w:lang w:val="en-GB"/>
        </w:rPr>
        <w:tab/>
        <w:t>227</w:t>
      </w:r>
      <w:r w:rsidR="00923550">
        <w:rPr>
          <w:rFonts w:hint="eastAsia"/>
          <w:snapToGrid/>
          <w:lang w:val="en-GB"/>
        </w:rPr>
        <w:t>-</w:t>
      </w:r>
      <w:r w:rsidRPr="002C6394">
        <w:rPr>
          <w:snapToGrid/>
          <w:lang w:val="en-GB"/>
        </w:rPr>
        <w:t>236</w:t>
      </w:r>
      <w:r w:rsidRPr="002C6394">
        <w:rPr>
          <w:snapToGrid/>
          <w:lang w:val="en-GB"/>
        </w:rPr>
        <w:tab/>
      </w:r>
      <w:r w:rsidR="000150FF">
        <w:rPr>
          <w:rFonts w:hint="eastAsia"/>
          <w:snapToGrid/>
          <w:lang w:val="en-GB"/>
        </w:rPr>
        <w:t>5</w:t>
      </w:r>
      <w:r w:rsidR="000E4E32">
        <w:rPr>
          <w:rFonts w:hint="eastAsia"/>
          <w:snapToGrid/>
          <w:lang w:val="en-GB"/>
        </w:rPr>
        <w:t>2</w:t>
      </w:r>
    </w:p>
    <w:p w:rsidR="002C6394" w:rsidRPr="002C6394" w:rsidRDefault="002C6394" w:rsidP="00572B66">
      <w:pPr>
        <w:pStyle w:val="a1"/>
        <w:spacing w:after="80"/>
        <w:rPr>
          <w:snapToGrid/>
          <w:lang w:val="en-GB"/>
        </w:rPr>
      </w:pPr>
      <w:r w:rsidRPr="002C6394">
        <w:rPr>
          <w:snapToGrid/>
          <w:lang w:val="en-GB"/>
        </w:rPr>
        <w:tab/>
      </w:r>
      <w:r w:rsidRPr="002C6394">
        <w:rPr>
          <w:snapToGrid/>
          <w:lang w:val="en-GB"/>
        </w:rPr>
        <w:tab/>
      </w:r>
      <w:r w:rsidRPr="002C6394">
        <w:rPr>
          <w:snapToGrid/>
          <w:lang w:val="en-GB"/>
        </w:rPr>
        <w:tab/>
      </w:r>
      <w:r w:rsidR="009528F5">
        <w:rPr>
          <w:rFonts w:hint="eastAsia"/>
          <w:snapToGrid/>
          <w:lang w:val="fr-FR"/>
        </w:rPr>
        <w:t>第十六条</w:t>
      </w:r>
      <w:r w:rsidRPr="002C6394">
        <w:rPr>
          <w:snapToGrid/>
          <w:lang w:val="en-GB"/>
        </w:rPr>
        <w:tab/>
      </w:r>
      <w:r w:rsidRPr="002C6394">
        <w:rPr>
          <w:snapToGrid/>
          <w:lang w:val="en-GB"/>
        </w:rPr>
        <w:tab/>
        <w:t>237</w:t>
      </w:r>
      <w:r w:rsidR="00923550">
        <w:rPr>
          <w:rFonts w:hint="eastAsia"/>
          <w:snapToGrid/>
          <w:lang w:val="en-GB"/>
        </w:rPr>
        <w:t>-</w:t>
      </w:r>
      <w:r w:rsidRPr="002C6394">
        <w:rPr>
          <w:snapToGrid/>
          <w:lang w:val="en-GB"/>
        </w:rPr>
        <w:t>247</w:t>
      </w:r>
      <w:r w:rsidRPr="002C6394">
        <w:rPr>
          <w:snapToGrid/>
          <w:lang w:val="en-GB"/>
        </w:rPr>
        <w:tab/>
      </w:r>
      <w:r w:rsidR="000150FF">
        <w:rPr>
          <w:rFonts w:hint="eastAsia"/>
          <w:snapToGrid/>
          <w:lang w:val="en-GB"/>
        </w:rPr>
        <w:t>5</w:t>
      </w:r>
      <w:r w:rsidR="000E4E32">
        <w:rPr>
          <w:rFonts w:hint="eastAsia"/>
          <w:snapToGrid/>
          <w:lang w:val="en-GB"/>
        </w:rPr>
        <w:t>3</w:t>
      </w:r>
    </w:p>
    <w:p w:rsidR="002C6394" w:rsidRPr="002C6394" w:rsidRDefault="002C6394" w:rsidP="00572B66">
      <w:pPr>
        <w:pStyle w:val="a1"/>
        <w:spacing w:after="80"/>
        <w:rPr>
          <w:rFonts w:hint="eastAsia"/>
          <w:snapToGrid/>
          <w:lang w:val="en-GB"/>
        </w:rPr>
      </w:pPr>
      <w:r w:rsidRPr="002C6394">
        <w:rPr>
          <w:snapToGrid/>
          <w:lang w:val="en-GB"/>
        </w:rPr>
        <w:tab/>
      </w:r>
      <w:r w:rsidRPr="002C6394">
        <w:rPr>
          <w:snapToGrid/>
          <w:lang w:val="en-GB"/>
        </w:rPr>
        <w:tab/>
      </w:r>
      <w:r w:rsidRPr="002C6394">
        <w:rPr>
          <w:rFonts w:hint="eastAsia"/>
          <w:snapToGrid/>
          <w:lang w:val="en-GB"/>
        </w:rPr>
        <w:t>执行《北京行动纲要》成果的措施</w:t>
      </w:r>
      <w:r w:rsidRPr="002C6394">
        <w:rPr>
          <w:snapToGrid/>
          <w:lang w:val="en-GB"/>
        </w:rPr>
        <w:tab/>
      </w:r>
      <w:r w:rsidRPr="002C6394">
        <w:rPr>
          <w:snapToGrid/>
          <w:lang w:val="en-GB"/>
        </w:rPr>
        <w:tab/>
        <w:t>248</w:t>
      </w:r>
      <w:r w:rsidR="00923550">
        <w:rPr>
          <w:rFonts w:hint="eastAsia"/>
          <w:snapToGrid/>
          <w:lang w:val="en-GB"/>
        </w:rPr>
        <w:t>-</w:t>
      </w:r>
      <w:r w:rsidRPr="002C6394">
        <w:rPr>
          <w:snapToGrid/>
          <w:lang w:val="en-GB"/>
        </w:rPr>
        <w:t>262</w:t>
      </w:r>
      <w:r w:rsidRPr="002C6394">
        <w:rPr>
          <w:snapToGrid/>
          <w:lang w:val="en-GB"/>
        </w:rPr>
        <w:tab/>
      </w:r>
      <w:r w:rsidRPr="002C6394">
        <w:rPr>
          <w:rFonts w:hint="eastAsia"/>
          <w:snapToGrid/>
          <w:lang w:val="en-GB"/>
        </w:rPr>
        <w:t>5</w:t>
      </w:r>
      <w:r w:rsidR="000150FF">
        <w:rPr>
          <w:rFonts w:hint="eastAsia"/>
          <w:snapToGrid/>
          <w:lang w:val="en-GB"/>
        </w:rPr>
        <w:t>5</w:t>
      </w:r>
    </w:p>
    <w:p w:rsidR="002C6394" w:rsidRPr="002C6394" w:rsidRDefault="002C6394" w:rsidP="00572B66">
      <w:pPr>
        <w:pStyle w:val="a1"/>
        <w:spacing w:after="80"/>
        <w:rPr>
          <w:snapToGrid/>
          <w:lang w:val="en-GB"/>
        </w:rPr>
      </w:pPr>
      <w:r w:rsidRPr="002C6394">
        <w:rPr>
          <w:snapToGrid/>
          <w:lang w:val="en-GB"/>
        </w:rPr>
        <w:tab/>
      </w:r>
      <w:r w:rsidRPr="002C6394">
        <w:rPr>
          <w:snapToGrid/>
          <w:lang w:val="en-GB"/>
        </w:rPr>
        <w:tab/>
      </w:r>
      <w:r w:rsidRPr="002C6394">
        <w:rPr>
          <w:rFonts w:hint="eastAsia"/>
          <w:snapToGrid/>
          <w:lang w:val="en-GB"/>
        </w:rPr>
        <w:t>结论</w:t>
      </w:r>
      <w:r w:rsidR="009F39A7">
        <w:rPr>
          <w:snapToGrid/>
          <w:lang w:val="en-GB"/>
        </w:rPr>
        <w:t>………</w:t>
      </w:r>
      <w:r w:rsidR="009F39A7">
        <w:rPr>
          <w:rFonts w:hint="eastAsia"/>
          <w:snapToGrid/>
          <w:lang w:val="en-GB"/>
        </w:rPr>
        <w:t>.</w:t>
      </w:r>
      <w:r w:rsidRPr="002C6394">
        <w:rPr>
          <w:rFonts w:hint="eastAsia"/>
          <w:snapToGrid/>
          <w:lang w:val="en-GB"/>
        </w:rPr>
        <w:tab/>
      </w:r>
      <w:r w:rsidR="009F39A7">
        <w:rPr>
          <w:rFonts w:hint="eastAsia"/>
          <w:snapToGrid/>
          <w:lang w:val="en-GB"/>
        </w:rPr>
        <w:tab/>
      </w:r>
      <w:r w:rsidRPr="002C6394">
        <w:rPr>
          <w:snapToGrid/>
          <w:lang w:val="en-GB"/>
        </w:rPr>
        <w:t>263</w:t>
      </w:r>
      <w:r w:rsidRPr="002C6394">
        <w:rPr>
          <w:snapToGrid/>
          <w:lang w:val="en-GB"/>
        </w:rPr>
        <w:tab/>
        <w:t>5</w:t>
      </w:r>
      <w:r w:rsidR="000150FF">
        <w:rPr>
          <w:rFonts w:hint="eastAsia"/>
          <w:snapToGrid/>
          <w:lang w:val="en-GB"/>
        </w:rPr>
        <w:t>8</w:t>
      </w:r>
    </w:p>
    <w:p w:rsidR="002C6394" w:rsidRPr="002C6394" w:rsidRDefault="002C6394" w:rsidP="00572B66">
      <w:pPr>
        <w:tabs>
          <w:tab w:val="clear" w:pos="431"/>
          <w:tab w:val="right" w:pos="850"/>
          <w:tab w:val="left" w:pos="1134"/>
          <w:tab w:val="left" w:pos="1559"/>
          <w:tab w:val="left" w:pos="1984"/>
          <w:tab w:val="left" w:leader="dot" w:pos="8787"/>
          <w:tab w:val="right" w:pos="9638"/>
        </w:tabs>
        <w:suppressAutoHyphens/>
        <w:overflowPunct/>
        <w:adjustRightInd/>
        <w:snapToGrid/>
        <w:spacing w:after="80" w:line="240" w:lineRule="atLeast"/>
        <w:jc w:val="left"/>
        <w:rPr>
          <w:snapToGrid/>
          <w:szCs w:val="21"/>
          <w:lang w:val="en-GB"/>
        </w:rPr>
      </w:pPr>
      <w:r w:rsidRPr="002C6394">
        <w:rPr>
          <w:snapToGrid/>
          <w:szCs w:val="21"/>
          <w:lang w:val="en-GB"/>
        </w:rPr>
        <w:tab/>
      </w:r>
      <w:r w:rsidRPr="002C6394">
        <w:rPr>
          <w:rFonts w:hint="eastAsia"/>
          <w:snapToGrid/>
          <w:szCs w:val="21"/>
          <w:lang w:val="en-GB"/>
        </w:rPr>
        <w:t>表清单</w:t>
      </w:r>
    </w:p>
    <w:p w:rsidR="002C6394" w:rsidRPr="002C6394" w:rsidRDefault="002C6394" w:rsidP="00572B66">
      <w:pPr>
        <w:pStyle w:val="a2"/>
        <w:spacing w:after="80"/>
        <w:rPr>
          <w:snapToGrid/>
          <w:szCs w:val="21"/>
          <w:lang w:val="en-GB"/>
        </w:rPr>
      </w:pPr>
      <w:r w:rsidRPr="002C6394">
        <w:rPr>
          <w:snapToGrid/>
          <w:szCs w:val="21"/>
          <w:lang w:val="en-GB"/>
        </w:rPr>
        <w:tab/>
        <w:t>1.</w:t>
      </w:r>
      <w:r w:rsidRPr="002C6394">
        <w:rPr>
          <w:snapToGrid/>
          <w:szCs w:val="21"/>
          <w:lang w:val="en-GB"/>
        </w:rPr>
        <w:tab/>
      </w:r>
      <w:r w:rsidRPr="002C6394">
        <w:rPr>
          <w:snapToGrid/>
          <w:lang w:val="en-GB"/>
        </w:rPr>
        <w:t>1996</w:t>
      </w:r>
      <w:r w:rsidRPr="002C6394">
        <w:rPr>
          <w:rFonts w:hAnsi="SimSun"/>
          <w:snapToGrid/>
          <w:lang w:val="en-GB"/>
        </w:rPr>
        <w:t>年和</w:t>
      </w:r>
      <w:r w:rsidRPr="002C6394">
        <w:rPr>
          <w:snapToGrid/>
          <w:lang w:val="en-GB"/>
        </w:rPr>
        <w:t>2006</w:t>
      </w:r>
      <w:r w:rsidRPr="002C6394">
        <w:rPr>
          <w:rFonts w:hAnsi="SimSun"/>
          <w:snapToGrid/>
          <w:lang w:val="en-GB"/>
        </w:rPr>
        <w:t>年户主年龄和性别比例分布情况</w:t>
      </w:r>
      <w:r w:rsidRPr="002C6394">
        <w:rPr>
          <w:snapToGrid/>
          <w:szCs w:val="21"/>
          <w:lang w:val="en-GB"/>
        </w:rPr>
        <w:tab/>
      </w:r>
      <w:r w:rsidRPr="002C6394">
        <w:rPr>
          <w:snapToGrid/>
          <w:szCs w:val="21"/>
          <w:lang w:val="en-GB"/>
        </w:rPr>
        <w:tab/>
        <w:t>1</w:t>
      </w:r>
      <w:r w:rsidRPr="002C6394">
        <w:rPr>
          <w:rFonts w:hint="eastAsia"/>
          <w:snapToGrid/>
          <w:szCs w:val="21"/>
          <w:lang w:val="en-GB"/>
        </w:rPr>
        <w:t>4</w:t>
      </w:r>
    </w:p>
    <w:p w:rsidR="002C6394" w:rsidRPr="002C6394" w:rsidRDefault="002C6394" w:rsidP="00572B66">
      <w:pPr>
        <w:pStyle w:val="a2"/>
        <w:spacing w:after="80"/>
        <w:rPr>
          <w:rFonts w:hint="eastAsia"/>
          <w:snapToGrid/>
          <w:szCs w:val="21"/>
          <w:lang w:val="en-GB"/>
        </w:rPr>
      </w:pPr>
      <w:r w:rsidRPr="002C6394">
        <w:rPr>
          <w:snapToGrid/>
          <w:szCs w:val="21"/>
          <w:lang w:val="en-GB"/>
        </w:rPr>
        <w:tab/>
        <w:t>2.</w:t>
      </w:r>
      <w:r w:rsidRPr="002C6394">
        <w:rPr>
          <w:snapToGrid/>
          <w:szCs w:val="21"/>
          <w:lang w:val="en-GB"/>
        </w:rPr>
        <w:tab/>
      </w:r>
      <w:r w:rsidRPr="002C6394">
        <w:rPr>
          <w:rFonts w:hAnsi="SimSun"/>
          <w:snapToGrid/>
          <w:lang w:val="en-GB"/>
        </w:rPr>
        <w:t>截至</w:t>
      </w:r>
      <w:r w:rsidRPr="002C6394">
        <w:rPr>
          <w:snapToGrid/>
          <w:lang w:val="en-GB"/>
        </w:rPr>
        <w:t>2009</w:t>
      </w:r>
      <w:r w:rsidRPr="002C6394">
        <w:rPr>
          <w:rFonts w:hAnsi="SimSun"/>
          <w:snapToGrid/>
          <w:lang w:val="en-GB"/>
        </w:rPr>
        <w:t>年政界的妇女比例</w:t>
      </w:r>
      <w:r w:rsidRPr="002C6394">
        <w:rPr>
          <w:snapToGrid/>
          <w:szCs w:val="21"/>
          <w:lang w:val="en-GB"/>
        </w:rPr>
        <w:tab/>
      </w:r>
      <w:r w:rsidRPr="002C6394">
        <w:rPr>
          <w:snapToGrid/>
          <w:szCs w:val="21"/>
          <w:lang w:val="en-GB"/>
        </w:rPr>
        <w:tab/>
        <w:t>3</w:t>
      </w:r>
      <w:r w:rsidR="00EB047A">
        <w:rPr>
          <w:rFonts w:hint="eastAsia"/>
          <w:snapToGrid/>
          <w:szCs w:val="21"/>
          <w:lang w:val="en-GB"/>
        </w:rPr>
        <w:t>4</w:t>
      </w:r>
    </w:p>
    <w:p w:rsidR="002C6394" w:rsidRPr="002C6394" w:rsidRDefault="002C6394" w:rsidP="00572B66">
      <w:pPr>
        <w:pStyle w:val="a2"/>
        <w:spacing w:after="80"/>
        <w:rPr>
          <w:snapToGrid/>
          <w:szCs w:val="21"/>
          <w:lang w:val="en-GB"/>
        </w:rPr>
      </w:pPr>
      <w:r w:rsidRPr="002C6394">
        <w:rPr>
          <w:snapToGrid/>
          <w:szCs w:val="21"/>
          <w:lang w:val="en-GB"/>
        </w:rPr>
        <w:tab/>
        <w:t>3.</w:t>
      </w:r>
      <w:r w:rsidRPr="002C6394">
        <w:rPr>
          <w:snapToGrid/>
          <w:szCs w:val="21"/>
          <w:lang w:val="en-GB"/>
        </w:rPr>
        <w:tab/>
      </w:r>
      <w:r w:rsidRPr="002C6394">
        <w:rPr>
          <w:rFonts w:hAnsi="SimSun"/>
          <w:snapToGrid/>
          <w:lang w:val="en-GB"/>
        </w:rPr>
        <w:t>截至</w:t>
      </w:r>
      <w:r w:rsidRPr="002C6394">
        <w:rPr>
          <w:snapToGrid/>
          <w:lang w:val="en-GB"/>
        </w:rPr>
        <w:t>2009</w:t>
      </w:r>
      <w:r w:rsidRPr="002C6394">
        <w:rPr>
          <w:rFonts w:hAnsi="SimSun"/>
          <w:snapToGrid/>
          <w:lang w:val="en-GB"/>
        </w:rPr>
        <w:t>年公共事务部门的妇女比例</w:t>
      </w:r>
      <w:r w:rsidRPr="002C6394">
        <w:rPr>
          <w:snapToGrid/>
          <w:szCs w:val="21"/>
          <w:lang w:val="en-GB"/>
        </w:rPr>
        <w:tab/>
      </w:r>
      <w:r w:rsidRPr="002C6394">
        <w:rPr>
          <w:snapToGrid/>
          <w:szCs w:val="21"/>
          <w:lang w:val="en-GB"/>
        </w:rPr>
        <w:tab/>
        <w:t>3</w:t>
      </w:r>
      <w:r w:rsidR="00EB047A">
        <w:rPr>
          <w:rFonts w:hint="eastAsia"/>
          <w:snapToGrid/>
          <w:szCs w:val="21"/>
          <w:lang w:val="en-GB"/>
        </w:rPr>
        <w:t>5</w:t>
      </w:r>
    </w:p>
    <w:p w:rsidR="002C6394" w:rsidRPr="002C6394" w:rsidRDefault="002C6394" w:rsidP="00572B66">
      <w:pPr>
        <w:pStyle w:val="a2"/>
        <w:spacing w:after="80"/>
        <w:rPr>
          <w:rFonts w:hint="eastAsia"/>
          <w:snapToGrid/>
          <w:szCs w:val="21"/>
          <w:lang w:val="en-GB"/>
        </w:rPr>
      </w:pPr>
      <w:r w:rsidRPr="002C6394">
        <w:rPr>
          <w:snapToGrid/>
          <w:szCs w:val="21"/>
          <w:lang w:val="en-GB"/>
        </w:rPr>
        <w:tab/>
        <w:t>4.</w:t>
      </w:r>
      <w:r w:rsidRPr="002C6394">
        <w:rPr>
          <w:snapToGrid/>
          <w:szCs w:val="21"/>
          <w:lang w:val="en-GB"/>
        </w:rPr>
        <w:tab/>
      </w:r>
      <w:r w:rsidRPr="002C6394">
        <w:rPr>
          <w:rFonts w:hAnsi="SimSun"/>
          <w:snapToGrid/>
          <w:lang w:val="en-GB"/>
        </w:rPr>
        <w:t>司法部门中的妇女比例</w:t>
      </w:r>
      <w:r w:rsidRPr="002C6394">
        <w:rPr>
          <w:snapToGrid/>
          <w:szCs w:val="21"/>
          <w:lang w:val="en-GB"/>
        </w:rPr>
        <w:tab/>
      </w:r>
      <w:r w:rsidRPr="002C6394">
        <w:rPr>
          <w:snapToGrid/>
          <w:szCs w:val="21"/>
          <w:lang w:val="en-GB"/>
        </w:rPr>
        <w:tab/>
        <w:t>3</w:t>
      </w:r>
      <w:r w:rsidR="00EB047A">
        <w:rPr>
          <w:rFonts w:hint="eastAsia"/>
          <w:snapToGrid/>
          <w:szCs w:val="21"/>
          <w:lang w:val="en-GB"/>
        </w:rPr>
        <w:t>5</w:t>
      </w:r>
    </w:p>
    <w:p w:rsidR="002C6394" w:rsidRPr="002C6394" w:rsidRDefault="002C6394" w:rsidP="00572B66">
      <w:pPr>
        <w:pStyle w:val="a2"/>
        <w:spacing w:after="80"/>
        <w:rPr>
          <w:snapToGrid/>
          <w:szCs w:val="21"/>
          <w:lang w:val="en-GB"/>
        </w:rPr>
      </w:pPr>
      <w:r w:rsidRPr="002C6394">
        <w:rPr>
          <w:snapToGrid/>
          <w:szCs w:val="21"/>
          <w:lang w:val="en-GB"/>
        </w:rPr>
        <w:tab/>
        <w:t>5.</w:t>
      </w:r>
      <w:r w:rsidRPr="002C6394">
        <w:rPr>
          <w:snapToGrid/>
          <w:szCs w:val="21"/>
          <w:lang w:val="en-GB"/>
        </w:rPr>
        <w:tab/>
      </w:r>
      <w:r w:rsidRPr="002C6394">
        <w:rPr>
          <w:rFonts w:hAnsi="SimSun"/>
          <w:snapToGrid/>
          <w:lang w:val="en-GB"/>
        </w:rPr>
        <w:t>莱索托国际使团中的外交官和大使的代表情况</w:t>
      </w:r>
      <w:r w:rsidRPr="002C6394">
        <w:rPr>
          <w:snapToGrid/>
          <w:szCs w:val="21"/>
          <w:lang w:val="en-GB"/>
        </w:rPr>
        <w:tab/>
      </w:r>
      <w:r w:rsidRPr="002C6394">
        <w:rPr>
          <w:snapToGrid/>
          <w:szCs w:val="21"/>
          <w:lang w:val="en-GB"/>
        </w:rPr>
        <w:tab/>
        <w:t>3</w:t>
      </w:r>
      <w:r w:rsidR="00EB047A">
        <w:rPr>
          <w:rFonts w:hint="eastAsia"/>
          <w:snapToGrid/>
          <w:szCs w:val="21"/>
          <w:lang w:val="en-GB"/>
        </w:rPr>
        <w:t>6</w:t>
      </w:r>
    </w:p>
    <w:p w:rsidR="002C6394" w:rsidRPr="002C6394" w:rsidRDefault="002C6394" w:rsidP="00572B66">
      <w:pPr>
        <w:pStyle w:val="a2"/>
        <w:spacing w:after="80"/>
        <w:rPr>
          <w:snapToGrid/>
          <w:szCs w:val="21"/>
          <w:lang w:val="en-GB"/>
        </w:rPr>
      </w:pPr>
      <w:r w:rsidRPr="002C6394">
        <w:rPr>
          <w:snapToGrid/>
          <w:szCs w:val="21"/>
          <w:lang w:val="en-GB"/>
        </w:rPr>
        <w:tab/>
        <w:t>6.</w:t>
      </w:r>
      <w:r w:rsidRPr="002C6394">
        <w:rPr>
          <w:snapToGrid/>
          <w:szCs w:val="21"/>
          <w:lang w:val="en-GB"/>
        </w:rPr>
        <w:tab/>
      </w:r>
      <w:r w:rsidRPr="002C6394">
        <w:rPr>
          <w:snapToGrid/>
          <w:lang w:val="en-GB"/>
        </w:rPr>
        <w:t>1994</w:t>
      </w:r>
      <w:r w:rsidRPr="002C6394">
        <w:rPr>
          <w:rFonts w:hAnsi="SimSun"/>
          <w:snapToGrid/>
          <w:lang w:val="en-GB"/>
        </w:rPr>
        <w:t>至</w:t>
      </w:r>
      <w:r w:rsidRPr="002C6394">
        <w:rPr>
          <w:snapToGrid/>
          <w:lang w:val="en-GB"/>
        </w:rPr>
        <w:t>2008</w:t>
      </w:r>
      <w:r w:rsidRPr="002C6394">
        <w:rPr>
          <w:rFonts w:hAnsi="SimSun"/>
          <w:snapToGrid/>
          <w:lang w:val="en-GB"/>
        </w:rPr>
        <w:t>年初等教育净入学率</w:t>
      </w:r>
      <w:r w:rsidRPr="002C6394">
        <w:rPr>
          <w:snapToGrid/>
          <w:szCs w:val="21"/>
          <w:lang w:val="en-GB"/>
        </w:rPr>
        <w:tab/>
      </w:r>
      <w:r w:rsidRPr="002C6394">
        <w:rPr>
          <w:snapToGrid/>
          <w:szCs w:val="21"/>
          <w:lang w:val="en-GB"/>
        </w:rPr>
        <w:tab/>
        <w:t>3</w:t>
      </w:r>
      <w:r w:rsidR="00EB047A">
        <w:rPr>
          <w:rFonts w:hint="eastAsia"/>
          <w:snapToGrid/>
          <w:szCs w:val="21"/>
          <w:lang w:val="en-GB"/>
        </w:rPr>
        <w:t>9</w:t>
      </w:r>
    </w:p>
    <w:p w:rsidR="002C6394" w:rsidRPr="002C6394" w:rsidRDefault="002C6394" w:rsidP="00572B66">
      <w:pPr>
        <w:pStyle w:val="a2"/>
        <w:spacing w:after="80"/>
        <w:rPr>
          <w:rFonts w:hint="eastAsia"/>
          <w:snapToGrid/>
          <w:szCs w:val="21"/>
          <w:lang w:val="en-GB"/>
        </w:rPr>
      </w:pPr>
      <w:r w:rsidRPr="002C6394">
        <w:rPr>
          <w:snapToGrid/>
          <w:szCs w:val="21"/>
          <w:lang w:val="en-GB"/>
        </w:rPr>
        <w:tab/>
        <w:t>7.</w:t>
      </w:r>
      <w:r w:rsidRPr="002C6394">
        <w:rPr>
          <w:snapToGrid/>
          <w:szCs w:val="21"/>
          <w:lang w:val="en-GB"/>
        </w:rPr>
        <w:tab/>
      </w:r>
      <w:r w:rsidRPr="002C6394">
        <w:rPr>
          <w:snapToGrid/>
          <w:lang w:val="en-GB"/>
        </w:rPr>
        <w:t>1994</w:t>
      </w:r>
      <w:r w:rsidRPr="002C6394">
        <w:rPr>
          <w:rFonts w:hAnsi="SimSun"/>
          <w:snapToGrid/>
          <w:lang w:val="en-GB"/>
        </w:rPr>
        <w:t>至</w:t>
      </w:r>
      <w:r w:rsidRPr="002C6394">
        <w:rPr>
          <w:snapToGrid/>
          <w:lang w:val="en-GB"/>
        </w:rPr>
        <w:t>2008</w:t>
      </w:r>
      <w:r w:rsidRPr="002C6394">
        <w:rPr>
          <w:rFonts w:hAnsi="SimSun"/>
          <w:snapToGrid/>
          <w:lang w:val="en-GB"/>
        </w:rPr>
        <w:t>年中等教育净入学率</w:t>
      </w:r>
      <w:r w:rsidRPr="002C6394">
        <w:rPr>
          <w:snapToGrid/>
          <w:szCs w:val="21"/>
          <w:lang w:val="en-GB"/>
        </w:rPr>
        <w:tab/>
      </w:r>
      <w:r w:rsidRPr="002C6394">
        <w:rPr>
          <w:snapToGrid/>
          <w:szCs w:val="21"/>
          <w:lang w:val="en-GB"/>
        </w:rPr>
        <w:tab/>
      </w:r>
      <w:r w:rsidR="000E4E32">
        <w:rPr>
          <w:rFonts w:hint="eastAsia"/>
          <w:snapToGrid/>
          <w:szCs w:val="21"/>
          <w:lang w:val="en-GB"/>
        </w:rPr>
        <w:t>39</w:t>
      </w:r>
    </w:p>
    <w:p w:rsidR="002C6394" w:rsidRPr="002C6394" w:rsidRDefault="002C6394" w:rsidP="00572B66">
      <w:pPr>
        <w:pStyle w:val="a2"/>
        <w:spacing w:after="80"/>
        <w:rPr>
          <w:rFonts w:hint="eastAsia"/>
          <w:snapToGrid/>
          <w:szCs w:val="21"/>
          <w:lang w:val="en-GB"/>
        </w:rPr>
      </w:pPr>
      <w:r w:rsidRPr="002C6394">
        <w:rPr>
          <w:snapToGrid/>
          <w:szCs w:val="21"/>
          <w:lang w:val="en-GB"/>
        </w:rPr>
        <w:tab/>
        <w:t>8.</w:t>
      </w:r>
      <w:r w:rsidRPr="002C6394">
        <w:rPr>
          <w:snapToGrid/>
          <w:szCs w:val="21"/>
          <w:lang w:val="en-GB"/>
        </w:rPr>
        <w:tab/>
      </w:r>
      <w:r w:rsidRPr="002C6394">
        <w:rPr>
          <w:snapToGrid/>
          <w:lang w:val="en-GB"/>
        </w:rPr>
        <w:t>2006/</w:t>
      </w:r>
      <w:r w:rsidRPr="002C6394">
        <w:rPr>
          <w:rFonts w:hint="eastAsia"/>
          <w:snapToGrid/>
          <w:lang w:val="en-GB"/>
        </w:rPr>
        <w:t>20</w:t>
      </w:r>
      <w:r w:rsidRPr="002C6394">
        <w:rPr>
          <w:snapToGrid/>
          <w:lang w:val="en-GB"/>
        </w:rPr>
        <w:t>07</w:t>
      </w:r>
      <w:r w:rsidRPr="002C6394">
        <w:rPr>
          <w:rFonts w:hAnsi="SimSun"/>
          <w:snapToGrid/>
          <w:lang w:val="en-GB"/>
        </w:rPr>
        <w:t>学年莱索托国立大学按学科和性别分列的入学人数</w:t>
      </w:r>
      <w:r w:rsidR="00D12380">
        <w:rPr>
          <w:rFonts w:hAnsi="SimSun"/>
          <w:snapToGrid/>
          <w:lang w:val="en-GB"/>
        </w:rPr>
        <w:t>(</w:t>
      </w:r>
      <w:r w:rsidRPr="002C6394">
        <w:rPr>
          <w:rFonts w:hAnsi="SimSun"/>
          <w:snapToGrid/>
          <w:lang w:val="en-GB"/>
        </w:rPr>
        <w:t>本科生</w:t>
      </w:r>
      <w:r w:rsidR="00D12380">
        <w:rPr>
          <w:rFonts w:hAnsi="SimSun"/>
          <w:snapToGrid/>
          <w:lang w:val="en-GB"/>
        </w:rPr>
        <w:t>)</w:t>
      </w:r>
      <w:r w:rsidRPr="002C6394">
        <w:rPr>
          <w:snapToGrid/>
          <w:szCs w:val="21"/>
          <w:lang w:val="en-GB"/>
        </w:rPr>
        <w:tab/>
      </w:r>
      <w:r w:rsidRPr="002C6394">
        <w:rPr>
          <w:snapToGrid/>
          <w:szCs w:val="21"/>
          <w:lang w:val="en-GB"/>
        </w:rPr>
        <w:tab/>
      </w:r>
      <w:r w:rsidR="00EB047A">
        <w:rPr>
          <w:rFonts w:hint="eastAsia"/>
          <w:snapToGrid/>
          <w:szCs w:val="21"/>
          <w:lang w:val="en-GB"/>
        </w:rPr>
        <w:t>40</w:t>
      </w:r>
    </w:p>
    <w:p w:rsidR="002C6394" w:rsidRPr="002C6394" w:rsidRDefault="002C6394" w:rsidP="00572B66">
      <w:pPr>
        <w:pStyle w:val="a2"/>
        <w:tabs>
          <w:tab w:val="clear" w:pos="1996"/>
          <w:tab w:val="left" w:pos="1785"/>
        </w:tabs>
        <w:spacing w:after="80"/>
        <w:rPr>
          <w:snapToGrid/>
          <w:szCs w:val="21"/>
          <w:lang w:val="en-GB"/>
        </w:rPr>
      </w:pPr>
      <w:r w:rsidRPr="002C6394">
        <w:rPr>
          <w:snapToGrid/>
          <w:szCs w:val="21"/>
          <w:lang w:val="en-GB"/>
        </w:rPr>
        <w:tab/>
        <w:t>9.</w:t>
      </w:r>
      <w:r w:rsidRPr="002C6394">
        <w:rPr>
          <w:snapToGrid/>
          <w:szCs w:val="21"/>
          <w:lang w:val="en-GB"/>
        </w:rPr>
        <w:tab/>
        <w:t>2005-2009</w:t>
      </w:r>
      <w:r w:rsidRPr="002C6394">
        <w:rPr>
          <w:rFonts w:hAnsi="SimSun"/>
          <w:snapToGrid/>
          <w:szCs w:val="21"/>
          <w:lang w:val="en-GB"/>
        </w:rPr>
        <w:t>年产前护理中的艾滋病毒检测趋势</w:t>
      </w:r>
      <w:r w:rsidRPr="002C6394">
        <w:rPr>
          <w:snapToGrid/>
          <w:szCs w:val="21"/>
          <w:lang w:val="en-GB"/>
        </w:rPr>
        <w:t>/</w:t>
      </w:r>
      <w:r w:rsidRPr="002C6394">
        <w:rPr>
          <w:rFonts w:hAnsi="SimSun"/>
          <w:snapToGrid/>
          <w:szCs w:val="21"/>
          <w:lang w:val="en-GB"/>
        </w:rPr>
        <w:t>接受艾滋病毒咨询</w:t>
      </w:r>
      <w:r w:rsidR="009F39A7">
        <w:rPr>
          <w:snapToGrid/>
          <w:szCs w:val="21"/>
          <w:lang w:val="en-GB"/>
        </w:rPr>
        <w:tab/>
      </w:r>
      <w:r w:rsidRPr="002C6394">
        <w:rPr>
          <w:rFonts w:hAnsi="SimSun"/>
          <w:snapToGrid/>
          <w:szCs w:val="21"/>
          <w:lang w:val="en-GB"/>
        </w:rPr>
        <w:t>和检测的怀孕妇女人数</w:t>
      </w:r>
      <w:r w:rsidRPr="002C6394">
        <w:rPr>
          <w:snapToGrid/>
          <w:szCs w:val="21"/>
          <w:lang w:val="en-GB"/>
        </w:rPr>
        <w:tab/>
      </w:r>
      <w:r w:rsidRPr="002C6394">
        <w:rPr>
          <w:snapToGrid/>
          <w:szCs w:val="21"/>
          <w:lang w:val="en-GB"/>
        </w:rPr>
        <w:tab/>
        <w:t>4</w:t>
      </w:r>
      <w:r w:rsidR="00EB047A">
        <w:rPr>
          <w:rFonts w:hint="eastAsia"/>
          <w:snapToGrid/>
          <w:szCs w:val="21"/>
          <w:lang w:val="en-GB"/>
        </w:rPr>
        <w:t>5</w:t>
      </w:r>
    </w:p>
    <w:p w:rsidR="002C6394" w:rsidRPr="002C6394" w:rsidRDefault="002C6394" w:rsidP="00572B66">
      <w:pPr>
        <w:tabs>
          <w:tab w:val="clear" w:pos="431"/>
          <w:tab w:val="right" w:pos="850"/>
          <w:tab w:val="left" w:pos="1134"/>
          <w:tab w:val="left" w:pos="1559"/>
          <w:tab w:val="left" w:pos="1984"/>
          <w:tab w:val="left" w:leader="dot" w:pos="8787"/>
          <w:tab w:val="right" w:pos="9638"/>
        </w:tabs>
        <w:suppressAutoHyphens/>
        <w:overflowPunct/>
        <w:adjustRightInd/>
        <w:snapToGrid/>
        <w:spacing w:after="80" w:line="240" w:lineRule="atLeast"/>
        <w:jc w:val="left"/>
        <w:rPr>
          <w:snapToGrid/>
          <w:szCs w:val="21"/>
          <w:lang w:val="en-GB"/>
        </w:rPr>
      </w:pPr>
      <w:r w:rsidRPr="002C6394">
        <w:rPr>
          <w:snapToGrid/>
          <w:szCs w:val="21"/>
          <w:lang w:val="en-GB"/>
        </w:rPr>
        <w:tab/>
      </w:r>
      <w:r w:rsidRPr="002C6394">
        <w:rPr>
          <w:rFonts w:hint="eastAsia"/>
          <w:snapToGrid/>
          <w:szCs w:val="21"/>
          <w:lang w:val="en-GB"/>
        </w:rPr>
        <w:t>图清单</w:t>
      </w:r>
    </w:p>
    <w:p w:rsidR="002C6394" w:rsidRPr="002C6394" w:rsidRDefault="002C6394" w:rsidP="00572B66">
      <w:pPr>
        <w:pStyle w:val="a2"/>
        <w:spacing w:after="80"/>
        <w:rPr>
          <w:snapToGrid/>
          <w:szCs w:val="21"/>
          <w:lang w:val="fr-FR"/>
        </w:rPr>
      </w:pPr>
      <w:r w:rsidRPr="002C6394">
        <w:rPr>
          <w:snapToGrid/>
          <w:szCs w:val="21"/>
          <w:lang w:val="en-GB"/>
        </w:rPr>
        <w:tab/>
      </w:r>
      <w:r w:rsidRPr="002C6394">
        <w:rPr>
          <w:snapToGrid/>
          <w:szCs w:val="21"/>
          <w:lang w:val="fr-FR"/>
        </w:rPr>
        <w:tab/>
      </w:r>
      <w:r w:rsidRPr="002C6394">
        <w:rPr>
          <w:rFonts w:hint="eastAsia"/>
          <w:snapToGrid/>
          <w:szCs w:val="21"/>
          <w:lang w:val="fr-FR"/>
        </w:rPr>
        <w:t>图</w:t>
      </w:r>
      <w:r w:rsidRPr="002C6394">
        <w:rPr>
          <w:snapToGrid/>
          <w:szCs w:val="21"/>
          <w:lang w:val="fr-FR"/>
        </w:rPr>
        <w:t xml:space="preserve"> 1 –  </w:t>
      </w:r>
      <w:r w:rsidRPr="002C6394">
        <w:rPr>
          <w:rFonts w:hAnsi="SimSun"/>
          <w:snapToGrid/>
          <w:lang w:val="en-GB"/>
        </w:rPr>
        <w:t>莱索托</w:t>
      </w:r>
      <w:r w:rsidRPr="002C6394">
        <w:rPr>
          <w:snapToGrid/>
          <w:lang w:val="en-GB"/>
        </w:rPr>
        <w:t>1996</w:t>
      </w:r>
      <w:r w:rsidRPr="002C6394">
        <w:rPr>
          <w:rFonts w:hAnsi="SimSun"/>
          <w:snapToGrid/>
          <w:lang w:val="en-GB"/>
        </w:rPr>
        <w:t>年人口金字塔</w:t>
      </w:r>
      <w:r w:rsidRPr="002C6394">
        <w:rPr>
          <w:snapToGrid/>
          <w:szCs w:val="21"/>
          <w:lang w:val="fr-FR"/>
        </w:rPr>
        <w:tab/>
      </w:r>
      <w:r w:rsidRPr="002C6394">
        <w:rPr>
          <w:snapToGrid/>
          <w:szCs w:val="21"/>
          <w:lang w:val="fr-FR"/>
        </w:rPr>
        <w:tab/>
        <w:t>1</w:t>
      </w:r>
      <w:r w:rsidRPr="002C6394">
        <w:rPr>
          <w:rFonts w:hint="eastAsia"/>
          <w:snapToGrid/>
          <w:szCs w:val="21"/>
          <w:lang w:val="fr-FR"/>
        </w:rPr>
        <w:t>3</w:t>
      </w:r>
    </w:p>
    <w:p w:rsidR="002C6394" w:rsidRPr="002C6394" w:rsidRDefault="002C6394" w:rsidP="00572B66">
      <w:pPr>
        <w:pStyle w:val="a2"/>
        <w:spacing w:after="80"/>
        <w:rPr>
          <w:snapToGrid/>
          <w:szCs w:val="21"/>
          <w:lang w:val="fr-FR"/>
        </w:rPr>
      </w:pPr>
      <w:r w:rsidRPr="002C6394">
        <w:rPr>
          <w:snapToGrid/>
          <w:szCs w:val="21"/>
          <w:lang w:val="fr-FR"/>
        </w:rPr>
        <w:tab/>
      </w:r>
      <w:r w:rsidRPr="002C6394">
        <w:rPr>
          <w:snapToGrid/>
          <w:szCs w:val="21"/>
          <w:lang w:val="fr-FR"/>
        </w:rPr>
        <w:tab/>
      </w:r>
      <w:r w:rsidRPr="002C6394">
        <w:rPr>
          <w:rFonts w:hint="eastAsia"/>
          <w:snapToGrid/>
          <w:szCs w:val="21"/>
          <w:lang w:val="fr-FR"/>
        </w:rPr>
        <w:t>图</w:t>
      </w:r>
      <w:r w:rsidRPr="002C6394">
        <w:rPr>
          <w:snapToGrid/>
          <w:szCs w:val="21"/>
          <w:lang w:val="fr-FR"/>
        </w:rPr>
        <w:t xml:space="preserve"> 2 –  </w:t>
      </w:r>
      <w:r w:rsidRPr="002C6394">
        <w:rPr>
          <w:rFonts w:hAnsi="SimSun"/>
          <w:snapToGrid/>
          <w:lang w:val="en-GB"/>
        </w:rPr>
        <w:t>莱索托</w:t>
      </w:r>
      <w:r w:rsidRPr="002C6394">
        <w:rPr>
          <w:b/>
          <w:snapToGrid/>
          <w:lang w:val="en-GB"/>
        </w:rPr>
        <w:t xml:space="preserve"> </w:t>
      </w:r>
      <w:r w:rsidRPr="002C6394">
        <w:rPr>
          <w:snapToGrid/>
          <w:lang w:val="en-GB"/>
        </w:rPr>
        <w:t>2006</w:t>
      </w:r>
      <w:r w:rsidRPr="002C6394">
        <w:rPr>
          <w:rFonts w:hAnsi="SimSun"/>
          <w:snapToGrid/>
          <w:lang w:val="en-GB"/>
        </w:rPr>
        <w:t>年人口金字塔</w:t>
      </w:r>
      <w:r w:rsidRPr="002C6394">
        <w:rPr>
          <w:snapToGrid/>
          <w:szCs w:val="21"/>
          <w:lang w:val="fr-FR"/>
        </w:rPr>
        <w:tab/>
      </w:r>
      <w:r w:rsidRPr="002C6394">
        <w:rPr>
          <w:snapToGrid/>
          <w:szCs w:val="21"/>
          <w:lang w:val="fr-FR"/>
        </w:rPr>
        <w:tab/>
        <w:t>13</w:t>
      </w:r>
    </w:p>
    <w:p w:rsidR="002C6394" w:rsidRPr="002C6394" w:rsidRDefault="002C6394" w:rsidP="00767BB4">
      <w:pPr>
        <w:pStyle w:val="HChGC"/>
        <w:ind w:firstLine="0"/>
        <w:rPr>
          <w:rFonts w:hint="eastAsia"/>
          <w:snapToGrid/>
          <w:lang w:val="fr-FR"/>
        </w:rPr>
      </w:pPr>
      <w:r>
        <w:br w:type="page"/>
      </w:r>
      <w:bookmarkStart w:id="0" w:name="_Toc260171612"/>
      <w:bookmarkStart w:id="1" w:name="_Toc260178335"/>
      <w:bookmarkStart w:id="2" w:name="OLE_LINK117"/>
      <w:bookmarkStart w:id="3" w:name="OLE_LINK118"/>
      <w:r w:rsidRPr="002C6394">
        <w:rPr>
          <w:rFonts w:ascii="SimHei" w:hint="eastAsia"/>
          <w:snapToGrid/>
          <w:szCs w:val="28"/>
          <w:lang w:val="en-GB"/>
        </w:rPr>
        <w:t>缩略</w:t>
      </w:r>
      <w:bookmarkEnd w:id="2"/>
      <w:bookmarkEnd w:id="3"/>
      <w:r w:rsidRPr="002C6394">
        <w:rPr>
          <w:rFonts w:ascii="SimHei" w:hint="eastAsia"/>
          <w:snapToGrid/>
          <w:szCs w:val="28"/>
          <w:lang w:val="en-GB"/>
        </w:rPr>
        <w:t>语</w:t>
      </w:r>
      <w:r w:rsidRPr="002C6394">
        <w:rPr>
          <w:rFonts w:hint="eastAsia"/>
          <w:snapToGrid/>
          <w:lang w:val="fr-FR"/>
        </w:rPr>
        <w:t xml:space="preserve"> </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en-GB"/>
        </w:rPr>
        <w:t>ANC &amp; MCH</w:t>
      </w:r>
      <w:r w:rsidR="00572B66">
        <w:rPr>
          <w:rFonts w:hint="eastAsia"/>
          <w:snapToGrid/>
          <w:szCs w:val="21"/>
          <w:lang w:val="fr-FR"/>
        </w:rPr>
        <w:tab/>
      </w:r>
      <w:r w:rsidR="00572B66">
        <w:rPr>
          <w:rFonts w:hint="eastAsia"/>
          <w:snapToGrid/>
          <w:szCs w:val="21"/>
          <w:lang w:val="fr-FR"/>
        </w:rPr>
        <w:tab/>
      </w:r>
      <w:r w:rsidRPr="002C6394">
        <w:rPr>
          <w:rFonts w:hint="eastAsia"/>
          <w:snapToGrid/>
          <w:szCs w:val="21"/>
          <w:lang w:val="en-GB"/>
        </w:rPr>
        <w:t>产前护理与母婴健康</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en-GB"/>
        </w:rPr>
        <w:t>ARV</w:t>
      </w:r>
      <w:r w:rsidR="00572B66">
        <w:rPr>
          <w:rFonts w:hint="eastAsia"/>
          <w:snapToGrid/>
          <w:szCs w:val="21"/>
          <w:lang w:val="fr-FR"/>
        </w:rPr>
        <w:tab/>
      </w:r>
      <w:r w:rsidR="00572B66">
        <w:rPr>
          <w:rFonts w:hint="eastAsia"/>
          <w:snapToGrid/>
          <w:szCs w:val="21"/>
          <w:lang w:val="fr-FR"/>
        </w:rPr>
        <w:tab/>
      </w:r>
      <w:r w:rsidRPr="002C6394">
        <w:rPr>
          <w:rFonts w:hint="eastAsia"/>
          <w:snapToGrid/>
          <w:szCs w:val="21"/>
          <w:lang w:val="en-GB"/>
        </w:rPr>
        <w:t>抗逆转录病毒药物</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en-GB"/>
        </w:rPr>
        <w:t>AU</w:t>
      </w:r>
      <w:r w:rsidRPr="002C6394">
        <w:rPr>
          <w:snapToGrid/>
          <w:szCs w:val="21"/>
          <w:lang w:val="fr-FR"/>
        </w:rPr>
        <w:tab/>
      </w:r>
      <w:r w:rsidR="00572B66">
        <w:rPr>
          <w:rFonts w:hint="eastAsia"/>
          <w:snapToGrid/>
          <w:szCs w:val="21"/>
          <w:lang w:val="fr-FR"/>
        </w:rPr>
        <w:tab/>
      </w:r>
      <w:r w:rsidRPr="002C6394">
        <w:rPr>
          <w:rFonts w:hint="eastAsia"/>
          <w:snapToGrid/>
          <w:szCs w:val="21"/>
          <w:lang w:val="en-GB"/>
        </w:rPr>
        <w:t>非洲联盟</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en-GB"/>
        </w:rPr>
        <w:t>BPA</w:t>
      </w:r>
      <w:r w:rsidRPr="002C6394">
        <w:rPr>
          <w:snapToGrid/>
          <w:szCs w:val="21"/>
          <w:lang w:val="fr-FR"/>
        </w:rPr>
        <w:tab/>
      </w:r>
      <w:r w:rsidR="00572B66">
        <w:rPr>
          <w:rFonts w:hint="eastAsia"/>
          <w:snapToGrid/>
          <w:szCs w:val="21"/>
          <w:lang w:val="fr-FR"/>
        </w:rPr>
        <w:tab/>
      </w:r>
      <w:r w:rsidRPr="002C6394">
        <w:rPr>
          <w:rFonts w:hint="eastAsia"/>
          <w:snapToGrid/>
          <w:szCs w:val="21"/>
          <w:lang w:val="fr-FR"/>
        </w:rPr>
        <w:t>《</w:t>
      </w:r>
      <w:r w:rsidRPr="002C6394">
        <w:rPr>
          <w:rFonts w:hint="eastAsia"/>
          <w:snapToGrid/>
          <w:szCs w:val="21"/>
          <w:lang w:val="en-GB"/>
        </w:rPr>
        <w:t>北京行动纲要》</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en-GB"/>
        </w:rPr>
        <w:t>CARMMA</w:t>
      </w:r>
      <w:r w:rsidR="00572B66">
        <w:rPr>
          <w:rFonts w:hint="eastAsia"/>
          <w:snapToGrid/>
          <w:szCs w:val="21"/>
          <w:lang w:val="fr-FR"/>
        </w:rPr>
        <w:tab/>
      </w:r>
      <w:r w:rsidR="00572B66">
        <w:rPr>
          <w:rFonts w:hint="eastAsia"/>
          <w:snapToGrid/>
          <w:szCs w:val="21"/>
          <w:lang w:val="fr-FR"/>
        </w:rPr>
        <w:tab/>
      </w:r>
      <w:r w:rsidRPr="002C6394">
        <w:rPr>
          <w:rFonts w:hint="eastAsia"/>
          <w:snapToGrid/>
          <w:szCs w:val="21"/>
          <w:lang w:val="en-GB"/>
        </w:rPr>
        <w:t>加速降低母体发病率的宣传活动</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en-GB"/>
        </w:rPr>
        <w:t>CBL</w:t>
      </w:r>
      <w:r w:rsidRPr="002C6394">
        <w:rPr>
          <w:snapToGrid/>
          <w:szCs w:val="21"/>
          <w:lang w:val="fr-FR"/>
        </w:rPr>
        <w:tab/>
      </w:r>
      <w:r w:rsidR="00572B66">
        <w:rPr>
          <w:rFonts w:hint="eastAsia"/>
          <w:snapToGrid/>
          <w:szCs w:val="21"/>
          <w:lang w:val="fr-FR"/>
        </w:rPr>
        <w:tab/>
      </w:r>
      <w:r w:rsidRPr="002C6394">
        <w:rPr>
          <w:rFonts w:hint="eastAsia"/>
          <w:snapToGrid/>
          <w:szCs w:val="21"/>
          <w:lang w:val="en-GB"/>
        </w:rPr>
        <w:t>莱索托中央银行</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en-GB"/>
        </w:rPr>
        <w:t>CEDAW</w:t>
      </w:r>
      <w:r w:rsidRPr="002C6394">
        <w:rPr>
          <w:snapToGrid/>
          <w:szCs w:val="21"/>
          <w:lang w:val="fr-FR"/>
        </w:rPr>
        <w:tab/>
      </w:r>
      <w:r w:rsidR="00572B66">
        <w:rPr>
          <w:rFonts w:hint="eastAsia"/>
          <w:snapToGrid/>
          <w:szCs w:val="21"/>
          <w:lang w:val="fr-FR"/>
        </w:rPr>
        <w:tab/>
      </w:r>
      <w:r w:rsidRPr="002C6394">
        <w:rPr>
          <w:rFonts w:hint="eastAsia"/>
          <w:snapToGrid/>
          <w:szCs w:val="21"/>
          <w:lang w:val="en-GB"/>
        </w:rPr>
        <w:t>《消除对妇女一切形式歧视公约》</w:t>
      </w:r>
    </w:p>
    <w:p w:rsidR="002C6394" w:rsidRPr="002C6394" w:rsidRDefault="002C6394" w:rsidP="00572B66">
      <w:pPr>
        <w:tabs>
          <w:tab w:val="clear" w:pos="431"/>
        </w:tabs>
        <w:suppressAutoHyphens/>
        <w:overflowPunct/>
        <w:adjustRightInd/>
        <w:spacing w:after="80" w:line="240" w:lineRule="atLeast"/>
        <w:ind w:left="2835" w:right="1134" w:hanging="1701"/>
        <w:rPr>
          <w:rFonts w:hint="eastAsia"/>
          <w:snapToGrid/>
          <w:szCs w:val="21"/>
          <w:lang w:val="fr-FR"/>
        </w:rPr>
      </w:pPr>
      <w:r w:rsidRPr="002C6394">
        <w:rPr>
          <w:snapToGrid/>
          <w:szCs w:val="21"/>
          <w:lang w:val="en-GB"/>
        </w:rPr>
        <w:t>CGPU</w:t>
      </w:r>
      <w:r w:rsidR="00572B66">
        <w:rPr>
          <w:rFonts w:hint="eastAsia"/>
          <w:snapToGrid/>
          <w:szCs w:val="21"/>
          <w:lang w:val="fr-FR"/>
        </w:rPr>
        <w:tab/>
      </w:r>
      <w:r w:rsidR="00572B66">
        <w:rPr>
          <w:rFonts w:hint="eastAsia"/>
          <w:snapToGrid/>
          <w:szCs w:val="21"/>
          <w:lang w:val="fr-FR"/>
        </w:rPr>
        <w:tab/>
      </w:r>
      <w:r w:rsidRPr="002C6394">
        <w:rPr>
          <w:rFonts w:hint="eastAsia"/>
          <w:snapToGrid/>
          <w:szCs w:val="21"/>
          <w:lang w:val="en-GB"/>
        </w:rPr>
        <w:t>儿童与性别保护机构</w:t>
      </w:r>
    </w:p>
    <w:p w:rsidR="002C6394" w:rsidRPr="002C6394" w:rsidRDefault="002C6394" w:rsidP="005D2520">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en-GB"/>
        </w:rPr>
        <w:t>CHAL</w:t>
      </w:r>
      <w:r w:rsidR="00572B66">
        <w:rPr>
          <w:rFonts w:hint="eastAsia"/>
          <w:snapToGrid/>
          <w:szCs w:val="21"/>
          <w:lang w:val="fr-FR"/>
        </w:rPr>
        <w:tab/>
      </w:r>
      <w:r w:rsidR="00572B66">
        <w:rPr>
          <w:rFonts w:hint="eastAsia"/>
          <w:snapToGrid/>
          <w:szCs w:val="21"/>
          <w:lang w:val="fr-FR"/>
        </w:rPr>
        <w:tab/>
      </w:r>
      <w:r w:rsidRPr="002C6394">
        <w:rPr>
          <w:rFonts w:hint="eastAsia"/>
          <w:snapToGrid/>
          <w:szCs w:val="21"/>
          <w:lang w:val="en-GB"/>
        </w:rPr>
        <w:t>莱索托基督教健康协会</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DHS</w:t>
      </w:r>
      <w:r w:rsidRPr="002C6394">
        <w:rPr>
          <w:snapToGrid/>
          <w:szCs w:val="21"/>
          <w:lang w:val="fr-FR"/>
        </w:rPr>
        <w:tab/>
      </w:r>
      <w:r w:rsidR="00572B66">
        <w:rPr>
          <w:rFonts w:hint="eastAsia"/>
          <w:snapToGrid/>
          <w:szCs w:val="21"/>
          <w:lang w:val="fr-FR"/>
        </w:rPr>
        <w:tab/>
      </w:r>
      <w:r w:rsidRPr="002C6394">
        <w:rPr>
          <w:rFonts w:hint="eastAsia"/>
          <w:snapToGrid/>
          <w:szCs w:val="21"/>
          <w:lang w:val="en-GB"/>
        </w:rPr>
        <w:t>人口健康调查</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FIDA</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女律师联合会</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GBV</w:t>
      </w:r>
      <w:r w:rsidRPr="002C6394">
        <w:rPr>
          <w:snapToGrid/>
          <w:szCs w:val="21"/>
          <w:lang w:val="en-GB"/>
        </w:rPr>
        <w:tab/>
      </w:r>
      <w:r w:rsidR="00572B66">
        <w:rPr>
          <w:rFonts w:hint="eastAsia"/>
          <w:snapToGrid/>
          <w:szCs w:val="21"/>
          <w:lang w:val="en-GB"/>
        </w:rPr>
        <w:tab/>
      </w:r>
      <w:r w:rsidRPr="002C6394">
        <w:rPr>
          <w:rFonts w:hint="eastAsia"/>
          <w:snapToGrid/>
          <w:szCs w:val="21"/>
          <w:lang w:val="en-GB"/>
        </w:rPr>
        <w:t>基于性别的暴力行为</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GEMSA</w:t>
      </w:r>
      <w:r w:rsidRPr="002C6394">
        <w:rPr>
          <w:snapToGrid/>
          <w:szCs w:val="21"/>
          <w:lang w:val="en-GB"/>
        </w:rPr>
        <w:tab/>
      </w:r>
      <w:r w:rsidR="00572B66">
        <w:rPr>
          <w:rFonts w:hint="eastAsia"/>
          <w:snapToGrid/>
          <w:szCs w:val="21"/>
          <w:lang w:val="en-GB"/>
        </w:rPr>
        <w:tab/>
      </w:r>
      <w:r w:rsidR="009528F5">
        <w:rPr>
          <w:rFonts w:hint="eastAsia"/>
          <w:snapToGrid/>
          <w:szCs w:val="21"/>
          <w:lang w:val="en-GB"/>
        </w:rPr>
        <w:t>南部非洲</w:t>
      </w:r>
      <w:r w:rsidRPr="002C6394">
        <w:rPr>
          <w:rFonts w:hint="eastAsia"/>
          <w:snapToGrid/>
          <w:szCs w:val="21"/>
          <w:lang w:val="en-GB"/>
        </w:rPr>
        <w:t>性别与媒体</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GFP</w:t>
      </w:r>
      <w:r w:rsidRPr="002C6394">
        <w:rPr>
          <w:snapToGrid/>
          <w:szCs w:val="21"/>
          <w:lang w:val="en-GB"/>
        </w:rPr>
        <w:tab/>
      </w:r>
      <w:r w:rsidR="00572B66">
        <w:rPr>
          <w:rFonts w:hint="eastAsia"/>
          <w:snapToGrid/>
          <w:szCs w:val="21"/>
          <w:lang w:val="en-GB"/>
        </w:rPr>
        <w:tab/>
      </w:r>
      <w:r w:rsidRPr="002C6394">
        <w:rPr>
          <w:rFonts w:hint="eastAsia"/>
          <w:snapToGrid/>
          <w:szCs w:val="21"/>
          <w:lang w:val="en-GB"/>
        </w:rPr>
        <w:t>性别问题协调人</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GoL</w:t>
      </w:r>
      <w:r w:rsidRPr="002C6394">
        <w:rPr>
          <w:snapToGrid/>
          <w:szCs w:val="21"/>
          <w:lang w:val="en-GB"/>
        </w:rPr>
        <w:tab/>
      </w:r>
      <w:r w:rsidR="00572B66">
        <w:rPr>
          <w:rFonts w:hint="eastAsia"/>
          <w:snapToGrid/>
          <w:szCs w:val="21"/>
          <w:lang w:val="en-GB"/>
        </w:rPr>
        <w:tab/>
      </w:r>
      <w:r w:rsidRPr="002C6394">
        <w:rPr>
          <w:rFonts w:hint="eastAsia"/>
          <w:snapToGrid/>
          <w:szCs w:val="21"/>
          <w:lang w:val="en-GB"/>
        </w:rPr>
        <w:t>莱索托政府</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GMAS</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性别与媒体高级研究</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GTC</w:t>
      </w:r>
      <w:r w:rsidRPr="002C6394">
        <w:rPr>
          <w:snapToGrid/>
          <w:szCs w:val="21"/>
          <w:lang w:val="en-GB"/>
        </w:rPr>
        <w:tab/>
      </w:r>
      <w:r w:rsidR="00572B66">
        <w:rPr>
          <w:rFonts w:hint="eastAsia"/>
          <w:snapToGrid/>
          <w:szCs w:val="21"/>
          <w:lang w:val="en-GB"/>
        </w:rPr>
        <w:tab/>
      </w:r>
      <w:r w:rsidRPr="002C6394">
        <w:rPr>
          <w:rFonts w:hint="eastAsia"/>
          <w:snapToGrid/>
          <w:szCs w:val="21"/>
          <w:lang w:val="en-GB"/>
        </w:rPr>
        <w:t>性别技术委员会</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GTZ</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德国技术合作公司</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ICPD</w:t>
      </w:r>
      <w:r w:rsidRPr="002C6394">
        <w:rPr>
          <w:snapToGrid/>
          <w:szCs w:val="21"/>
          <w:lang w:val="en-GB"/>
        </w:rPr>
        <w:tab/>
      </w:r>
      <w:r w:rsidR="00572B66">
        <w:rPr>
          <w:rFonts w:hint="eastAsia"/>
          <w:snapToGrid/>
          <w:szCs w:val="21"/>
          <w:lang w:val="en-GB"/>
        </w:rPr>
        <w:tab/>
      </w:r>
      <w:r w:rsidRPr="002C6394">
        <w:rPr>
          <w:rFonts w:hint="eastAsia"/>
          <w:snapToGrid/>
          <w:szCs w:val="21"/>
          <w:lang w:val="en-GB"/>
        </w:rPr>
        <w:t>国际人口与发展会议</w:t>
      </w:r>
    </w:p>
    <w:p w:rsidR="002C6394" w:rsidRPr="002C6394" w:rsidRDefault="002C6394" w:rsidP="00572B66">
      <w:pPr>
        <w:tabs>
          <w:tab w:val="clear" w:pos="431"/>
        </w:tabs>
        <w:suppressAutoHyphens/>
        <w:overflowPunct/>
        <w:adjustRightInd/>
        <w:spacing w:after="80" w:line="240" w:lineRule="atLeast"/>
        <w:ind w:left="2835" w:right="1134" w:hanging="1701"/>
        <w:rPr>
          <w:rFonts w:hint="eastAsia"/>
          <w:snapToGrid/>
          <w:szCs w:val="21"/>
          <w:lang w:val="en-GB"/>
        </w:rPr>
      </w:pPr>
      <w:r w:rsidRPr="002C6394">
        <w:rPr>
          <w:snapToGrid/>
          <w:szCs w:val="21"/>
          <w:lang w:val="en-GB"/>
        </w:rPr>
        <w:t>IEC</w:t>
      </w:r>
      <w:r w:rsidRPr="002C6394">
        <w:rPr>
          <w:snapToGrid/>
          <w:szCs w:val="21"/>
          <w:lang w:val="en-GB"/>
        </w:rPr>
        <w:tab/>
      </w:r>
      <w:r w:rsidR="00572B66">
        <w:rPr>
          <w:rFonts w:hint="eastAsia"/>
          <w:snapToGrid/>
          <w:szCs w:val="21"/>
          <w:lang w:val="en-GB"/>
        </w:rPr>
        <w:tab/>
      </w:r>
      <w:r w:rsidRPr="002C6394">
        <w:rPr>
          <w:rFonts w:hint="eastAsia"/>
          <w:snapToGrid/>
          <w:szCs w:val="21"/>
          <w:lang w:val="en-GB"/>
        </w:rPr>
        <w:t>独立选举委员会</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IECC</w:t>
      </w:r>
      <w:r w:rsidRPr="002C6394">
        <w:rPr>
          <w:snapToGrid/>
          <w:szCs w:val="21"/>
          <w:lang w:val="en-GB"/>
        </w:rPr>
        <w:tab/>
      </w:r>
      <w:r w:rsidR="00572B66">
        <w:rPr>
          <w:rFonts w:hint="eastAsia"/>
          <w:snapToGrid/>
          <w:szCs w:val="21"/>
          <w:lang w:val="en-GB"/>
        </w:rPr>
        <w:tab/>
      </w:r>
      <w:r w:rsidRPr="002C6394">
        <w:rPr>
          <w:rFonts w:hint="eastAsia"/>
          <w:snapToGrid/>
          <w:szCs w:val="21"/>
          <w:lang w:val="en-GB"/>
        </w:rPr>
        <w:t>早期儿童综合护理</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IEMS</w:t>
      </w:r>
      <w:r w:rsidRPr="002C6394">
        <w:rPr>
          <w:snapToGrid/>
          <w:szCs w:val="21"/>
          <w:lang w:val="en-GB"/>
        </w:rPr>
        <w:tab/>
      </w:r>
      <w:bookmarkStart w:id="4" w:name="OLE_LINK23"/>
      <w:bookmarkStart w:id="5" w:name="OLE_LINK24"/>
      <w:r w:rsidR="00572B66">
        <w:rPr>
          <w:rFonts w:hint="eastAsia"/>
          <w:snapToGrid/>
          <w:szCs w:val="21"/>
          <w:lang w:val="en-GB"/>
        </w:rPr>
        <w:tab/>
      </w:r>
      <w:r w:rsidRPr="002C6394">
        <w:rPr>
          <w:rFonts w:hint="eastAsia"/>
          <w:snapToGrid/>
          <w:szCs w:val="21"/>
          <w:lang w:val="en-GB"/>
        </w:rPr>
        <w:t>课外美术研究院</w:t>
      </w:r>
      <w:bookmarkEnd w:id="4"/>
      <w:bookmarkEnd w:id="5"/>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fr-FR"/>
        </w:rPr>
        <w:t>ILO</w:t>
      </w:r>
      <w:r w:rsidRPr="002C6394">
        <w:rPr>
          <w:snapToGrid/>
          <w:szCs w:val="21"/>
          <w:lang w:val="fr-FR"/>
        </w:rPr>
        <w:tab/>
      </w:r>
      <w:r w:rsidR="00572B66">
        <w:rPr>
          <w:rFonts w:hint="eastAsia"/>
          <w:snapToGrid/>
          <w:szCs w:val="21"/>
          <w:lang w:val="fr-FR"/>
        </w:rPr>
        <w:tab/>
      </w:r>
      <w:r w:rsidRPr="002C6394">
        <w:rPr>
          <w:rFonts w:hint="eastAsia"/>
          <w:snapToGrid/>
          <w:szCs w:val="21"/>
          <w:lang w:val="fr-FR"/>
        </w:rPr>
        <w:t>国际劳工组织</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fr-FR"/>
        </w:rPr>
      </w:pPr>
      <w:r w:rsidRPr="002C6394">
        <w:rPr>
          <w:snapToGrid/>
          <w:szCs w:val="21"/>
          <w:lang w:val="fr-FR"/>
        </w:rPr>
        <w:t>IUCD</w:t>
      </w:r>
      <w:r w:rsidRPr="002C6394">
        <w:rPr>
          <w:snapToGrid/>
          <w:szCs w:val="21"/>
          <w:lang w:val="fr-FR"/>
        </w:rPr>
        <w:tab/>
      </w:r>
      <w:r w:rsidR="00572B66">
        <w:rPr>
          <w:rFonts w:hint="eastAsia"/>
          <w:snapToGrid/>
          <w:szCs w:val="21"/>
          <w:lang w:val="fr-FR"/>
        </w:rPr>
        <w:tab/>
      </w:r>
      <w:r w:rsidRPr="002C6394">
        <w:rPr>
          <w:rFonts w:hint="eastAsia"/>
          <w:snapToGrid/>
          <w:szCs w:val="21"/>
          <w:lang w:val="fr-FR"/>
        </w:rPr>
        <w:t>子宫内节育器</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LLRC</w:t>
      </w:r>
      <w:r w:rsidRPr="002C6394">
        <w:rPr>
          <w:snapToGrid/>
          <w:szCs w:val="21"/>
          <w:lang w:val="en-GB"/>
        </w:rPr>
        <w:tab/>
      </w:r>
      <w:r w:rsidR="00572B66">
        <w:rPr>
          <w:rFonts w:hint="eastAsia"/>
          <w:snapToGrid/>
          <w:szCs w:val="21"/>
          <w:lang w:val="en-GB"/>
        </w:rPr>
        <w:tab/>
      </w:r>
      <w:r w:rsidRPr="002C6394">
        <w:rPr>
          <w:rFonts w:hint="eastAsia"/>
          <w:snapToGrid/>
          <w:szCs w:val="21"/>
          <w:lang w:val="en-GB"/>
        </w:rPr>
        <w:t>莱索托法律改革委员会</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LMPS</w:t>
      </w:r>
      <w:r w:rsidRPr="002C6394">
        <w:rPr>
          <w:snapToGrid/>
          <w:szCs w:val="21"/>
          <w:lang w:val="en-GB"/>
        </w:rPr>
        <w:tab/>
      </w:r>
      <w:r w:rsidRPr="002C6394">
        <w:rPr>
          <w:snapToGrid/>
          <w:szCs w:val="21"/>
          <w:lang w:val="en-GB"/>
        </w:rPr>
        <w:tab/>
      </w:r>
      <w:r w:rsidRPr="002C6394">
        <w:rPr>
          <w:rFonts w:hint="eastAsia"/>
          <w:snapToGrid/>
          <w:szCs w:val="21"/>
          <w:lang w:val="en-GB"/>
        </w:rPr>
        <w:t>莱索托骑警局</w:t>
      </w:r>
      <w:r w:rsidRPr="002C6394">
        <w:rPr>
          <w:rFonts w:hint="eastAsia"/>
          <w:snapToGrid/>
          <w:szCs w:val="21"/>
          <w:lang w:val="en-GB"/>
        </w:rPr>
        <w:t xml:space="preserve"> </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LCN</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莱索托非政府组织理事会</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LPPA</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莱索托计划生育协会</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MAF</w:t>
      </w:r>
      <w:r w:rsidRPr="002C6394">
        <w:rPr>
          <w:snapToGrid/>
          <w:szCs w:val="21"/>
          <w:lang w:val="en-GB"/>
        </w:rPr>
        <w:tab/>
      </w:r>
      <w:r w:rsidR="00572B66">
        <w:rPr>
          <w:rFonts w:hint="eastAsia"/>
          <w:snapToGrid/>
          <w:szCs w:val="21"/>
          <w:lang w:val="en-GB"/>
        </w:rPr>
        <w:tab/>
      </w:r>
      <w:r w:rsidRPr="002C6394">
        <w:rPr>
          <w:rFonts w:hint="eastAsia"/>
          <w:snapToGrid/>
          <w:szCs w:val="21"/>
          <w:lang w:val="en-GB"/>
        </w:rPr>
        <w:t>航空界教友团契</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MCA</w:t>
      </w:r>
      <w:r w:rsidRPr="002C6394">
        <w:rPr>
          <w:snapToGrid/>
          <w:szCs w:val="21"/>
          <w:lang w:val="en-GB"/>
        </w:rPr>
        <w:tab/>
      </w:r>
      <w:r w:rsidRPr="002C6394">
        <w:rPr>
          <w:snapToGrid/>
          <w:szCs w:val="21"/>
          <w:lang w:val="en-GB"/>
        </w:rPr>
        <w:tab/>
      </w:r>
      <w:r w:rsidRPr="002C6394">
        <w:rPr>
          <w:snapToGrid/>
          <w:szCs w:val="21"/>
          <w:lang w:val="en-GB"/>
        </w:rPr>
        <w:t>千年挑战账户</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MCP</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同时有多个伴侣</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MDG</w:t>
      </w:r>
      <w:r w:rsidRPr="002C6394">
        <w:rPr>
          <w:snapToGrid/>
          <w:szCs w:val="21"/>
          <w:lang w:val="en-GB"/>
        </w:rPr>
        <w:tab/>
      </w:r>
      <w:r w:rsidRPr="002C6394">
        <w:rPr>
          <w:snapToGrid/>
          <w:szCs w:val="21"/>
          <w:lang w:val="en-GB"/>
        </w:rPr>
        <w:tab/>
      </w:r>
      <w:r w:rsidRPr="002C6394">
        <w:rPr>
          <w:rFonts w:hint="eastAsia"/>
          <w:snapToGrid/>
          <w:szCs w:val="21"/>
          <w:lang w:val="en-GB"/>
        </w:rPr>
        <w:t>千年发展目标</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MEGYA</w:t>
      </w:r>
      <w:r w:rsidRPr="002C6394">
        <w:rPr>
          <w:snapToGrid/>
          <w:szCs w:val="21"/>
          <w:lang w:val="en-GB"/>
        </w:rPr>
        <w:tab/>
      </w:r>
      <w:r w:rsidR="00572B66">
        <w:rPr>
          <w:rFonts w:hint="eastAsia"/>
          <w:snapToGrid/>
          <w:szCs w:val="21"/>
          <w:lang w:val="en-GB"/>
        </w:rPr>
        <w:tab/>
      </w:r>
      <w:r w:rsidRPr="002C6394">
        <w:rPr>
          <w:rFonts w:hint="eastAsia"/>
          <w:snapToGrid/>
          <w:szCs w:val="21"/>
          <w:lang w:val="en-GB"/>
        </w:rPr>
        <w:t>环境、性别与青年事务部</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MEL</w:t>
      </w:r>
      <w:r w:rsidRPr="002C6394">
        <w:rPr>
          <w:snapToGrid/>
          <w:szCs w:val="21"/>
          <w:lang w:val="en-GB"/>
        </w:rPr>
        <w:tab/>
      </w:r>
      <w:r w:rsidR="00572B66">
        <w:rPr>
          <w:rFonts w:hint="eastAsia"/>
          <w:snapToGrid/>
          <w:szCs w:val="21"/>
          <w:lang w:val="en-GB"/>
        </w:rPr>
        <w:tab/>
      </w:r>
      <w:r w:rsidRPr="002C6394">
        <w:rPr>
          <w:rFonts w:hint="eastAsia"/>
          <w:snapToGrid/>
          <w:szCs w:val="21"/>
          <w:lang w:val="en-GB"/>
        </w:rPr>
        <w:t>就业与劳动部</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MGYSR</w:t>
      </w:r>
      <w:r w:rsidRPr="002C6394">
        <w:rPr>
          <w:snapToGrid/>
          <w:szCs w:val="21"/>
          <w:lang w:val="en-GB"/>
        </w:rPr>
        <w:tab/>
      </w:r>
      <w:r w:rsidR="00572B66">
        <w:rPr>
          <w:rFonts w:hint="eastAsia"/>
          <w:snapToGrid/>
          <w:szCs w:val="21"/>
          <w:lang w:val="en-GB"/>
        </w:rPr>
        <w:tab/>
      </w:r>
      <w:r w:rsidRPr="002C6394">
        <w:rPr>
          <w:rFonts w:hint="eastAsia"/>
          <w:snapToGrid/>
          <w:szCs w:val="21"/>
          <w:lang w:val="en-GB"/>
        </w:rPr>
        <w:t>性别和青年、体育与娱乐部</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NAC</w:t>
      </w:r>
      <w:r w:rsidRPr="002C6394">
        <w:rPr>
          <w:snapToGrid/>
          <w:szCs w:val="21"/>
          <w:lang w:val="en-GB"/>
        </w:rPr>
        <w:tab/>
      </w:r>
      <w:r w:rsidR="00572B66">
        <w:rPr>
          <w:rFonts w:hint="eastAsia"/>
          <w:snapToGrid/>
          <w:szCs w:val="21"/>
          <w:lang w:val="en-GB"/>
        </w:rPr>
        <w:tab/>
      </w:r>
      <w:r w:rsidRPr="002C6394">
        <w:rPr>
          <w:rFonts w:hint="eastAsia"/>
          <w:snapToGrid/>
          <w:szCs w:val="21"/>
          <w:lang w:val="en-GB"/>
        </w:rPr>
        <w:t>国家艾滋病委员会</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NEPAD</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非洲发展新伙伴关系</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NGO</w:t>
      </w:r>
      <w:r w:rsidRPr="002C6394">
        <w:rPr>
          <w:snapToGrid/>
          <w:szCs w:val="21"/>
          <w:lang w:val="en-GB"/>
        </w:rPr>
        <w:tab/>
      </w:r>
      <w:r w:rsidR="00572B66">
        <w:rPr>
          <w:rFonts w:hint="eastAsia"/>
          <w:snapToGrid/>
          <w:szCs w:val="21"/>
          <w:lang w:val="en-GB"/>
        </w:rPr>
        <w:tab/>
      </w:r>
      <w:r w:rsidRPr="002C6394">
        <w:rPr>
          <w:rFonts w:hint="eastAsia"/>
          <w:snapToGrid/>
          <w:szCs w:val="21"/>
          <w:lang w:val="en-GB"/>
        </w:rPr>
        <w:t>非政府组织</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NUL</w:t>
      </w:r>
      <w:r w:rsidRPr="002C6394">
        <w:rPr>
          <w:snapToGrid/>
          <w:szCs w:val="21"/>
          <w:lang w:val="en-GB"/>
        </w:rPr>
        <w:tab/>
      </w:r>
      <w:r w:rsidRPr="002C6394">
        <w:rPr>
          <w:snapToGrid/>
          <w:szCs w:val="21"/>
          <w:lang w:val="en-GB"/>
        </w:rPr>
        <w:tab/>
      </w:r>
      <w:r w:rsidRPr="002C6394">
        <w:rPr>
          <w:rFonts w:hint="eastAsia"/>
          <w:snapToGrid/>
          <w:szCs w:val="21"/>
          <w:lang w:val="en-GB"/>
        </w:rPr>
        <w:t>莱索托国立大学</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PEP</w:t>
      </w:r>
      <w:r w:rsidRPr="002C6394">
        <w:rPr>
          <w:snapToGrid/>
          <w:szCs w:val="21"/>
          <w:lang w:val="en-GB"/>
        </w:rPr>
        <w:tab/>
      </w:r>
      <w:r w:rsidR="00572B66">
        <w:rPr>
          <w:rFonts w:hint="eastAsia"/>
          <w:snapToGrid/>
          <w:szCs w:val="21"/>
          <w:lang w:val="en-GB"/>
        </w:rPr>
        <w:tab/>
      </w:r>
      <w:r w:rsidRPr="002C6394">
        <w:rPr>
          <w:rFonts w:hint="eastAsia"/>
          <w:snapToGrid/>
          <w:szCs w:val="21"/>
          <w:lang w:val="en-GB"/>
        </w:rPr>
        <w:t>暴露后的预防处理</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PEPFAR</w:t>
      </w:r>
      <w:r w:rsidRPr="002C6394">
        <w:rPr>
          <w:snapToGrid/>
          <w:szCs w:val="21"/>
          <w:lang w:val="en-GB"/>
        </w:rPr>
        <w:tab/>
      </w:r>
      <w:r w:rsidR="00572B66">
        <w:rPr>
          <w:rFonts w:hint="eastAsia"/>
          <w:snapToGrid/>
          <w:szCs w:val="21"/>
          <w:lang w:val="en-GB"/>
        </w:rPr>
        <w:tab/>
      </w:r>
      <w:r w:rsidRPr="002C6394">
        <w:rPr>
          <w:rFonts w:hint="eastAsia"/>
          <w:snapToGrid/>
          <w:szCs w:val="21"/>
          <w:lang w:val="en-GB"/>
        </w:rPr>
        <w:t>总统防治艾滋病紧急救助基金</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bookmarkStart w:id="6" w:name="OLE_LINK4"/>
      <w:bookmarkStart w:id="7" w:name="OLE_LINK7"/>
      <w:r w:rsidRPr="002C6394">
        <w:rPr>
          <w:snapToGrid/>
          <w:szCs w:val="21"/>
          <w:lang w:val="en-GB"/>
        </w:rPr>
        <w:t>PHELA</w:t>
      </w:r>
      <w:bookmarkEnd w:id="6"/>
      <w:bookmarkEnd w:id="7"/>
      <w:r w:rsidRPr="002C6394">
        <w:rPr>
          <w:snapToGrid/>
          <w:szCs w:val="21"/>
          <w:lang w:val="en-GB"/>
        </w:rPr>
        <w:tab/>
      </w:r>
      <w:bookmarkStart w:id="8" w:name="OLE_LINK2"/>
      <w:bookmarkStart w:id="9" w:name="OLE_LINK3"/>
      <w:r w:rsidR="00572B66">
        <w:rPr>
          <w:rFonts w:hint="eastAsia"/>
          <w:snapToGrid/>
          <w:szCs w:val="21"/>
          <w:lang w:val="en-GB"/>
        </w:rPr>
        <w:tab/>
      </w:r>
      <w:r w:rsidRPr="002C6394">
        <w:rPr>
          <w:rFonts w:hint="eastAsia"/>
          <w:snapToGrid/>
          <w:szCs w:val="21"/>
          <w:lang w:val="en-GB"/>
        </w:rPr>
        <w:t>健康与发展传播</w:t>
      </w:r>
      <w:bookmarkEnd w:id="8"/>
      <w:bookmarkEnd w:id="9"/>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PMTCT</w:t>
      </w:r>
      <w:r w:rsidRPr="002C6394">
        <w:rPr>
          <w:snapToGrid/>
          <w:szCs w:val="21"/>
          <w:lang w:val="en-GB"/>
        </w:rPr>
        <w:tab/>
      </w:r>
      <w:r w:rsidR="00572B66">
        <w:rPr>
          <w:rFonts w:hint="eastAsia"/>
          <w:snapToGrid/>
          <w:szCs w:val="21"/>
          <w:lang w:val="en-GB"/>
        </w:rPr>
        <w:tab/>
      </w:r>
      <w:r w:rsidRPr="002C6394">
        <w:rPr>
          <w:rFonts w:hint="eastAsia"/>
          <w:snapToGrid/>
          <w:szCs w:val="21"/>
          <w:lang w:val="en-GB"/>
        </w:rPr>
        <w:t>预防母婴传播</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RSA</w:t>
      </w:r>
      <w:r w:rsidRPr="002C6394">
        <w:rPr>
          <w:snapToGrid/>
          <w:szCs w:val="21"/>
          <w:lang w:val="en-GB"/>
        </w:rPr>
        <w:tab/>
      </w:r>
      <w:r w:rsidR="00572B66">
        <w:rPr>
          <w:rFonts w:hint="eastAsia"/>
          <w:snapToGrid/>
          <w:szCs w:val="21"/>
          <w:lang w:val="en-GB"/>
        </w:rPr>
        <w:tab/>
      </w:r>
      <w:r w:rsidR="000D6BEC" w:rsidRPr="00416FE4">
        <w:rPr>
          <w:rFonts w:hint="eastAsia"/>
          <w:szCs w:val="21"/>
        </w:rPr>
        <w:t>南非共和国</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SADC</w:t>
      </w:r>
      <w:r w:rsidRPr="002C6394">
        <w:rPr>
          <w:snapToGrid/>
          <w:szCs w:val="21"/>
          <w:lang w:val="en-GB"/>
        </w:rPr>
        <w:tab/>
      </w:r>
      <w:r w:rsidR="00572B66">
        <w:rPr>
          <w:rFonts w:hint="eastAsia"/>
          <w:snapToGrid/>
          <w:szCs w:val="21"/>
          <w:lang w:val="en-GB"/>
        </w:rPr>
        <w:tab/>
      </w:r>
      <w:r w:rsidRPr="002C6394">
        <w:rPr>
          <w:rFonts w:hint="eastAsia"/>
          <w:snapToGrid/>
          <w:szCs w:val="21"/>
          <w:lang w:val="en-GB"/>
        </w:rPr>
        <w:t>南部非洲发展共同体</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SRHR</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性与生殖健康权利</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STIs</w:t>
      </w:r>
      <w:r w:rsidRPr="002C6394">
        <w:rPr>
          <w:snapToGrid/>
          <w:szCs w:val="21"/>
          <w:lang w:val="en-GB"/>
        </w:rPr>
        <w:tab/>
      </w:r>
      <w:r w:rsidR="00572B66">
        <w:rPr>
          <w:rFonts w:hint="eastAsia"/>
          <w:snapToGrid/>
          <w:szCs w:val="21"/>
          <w:lang w:val="en-GB"/>
        </w:rPr>
        <w:tab/>
      </w:r>
      <w:r w:rsidRPr="002C6394">
        <w:rPr>
          <w:rFonts w:hint="eastAsia"/>
          <w:snapToGrid/>
          <w:szCs w:val="21"/>
          <w:lang w:val="en-GB"/>
        </w:rPr>
        <w:t>性传播感染</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TRC</w:t>
      </w:r>
      <w:r w:rsidRPr="002C6394">
        <w:rPr>
          <w:snapToGrid/>
          <w:szCs w:val="21"/>
          <w:lang w:val="en-GB"/>
        </w:rPr>
        <w:tab/>
      </w:r>
      <w:r w:rsidR="00572B66">
        <w:rPr>
          <w:rFonts w:hint="eastAsia"/>
          <w:snapToGrid/>
          <w:szCs w:val="21"/>
          <w:lang w:val="en-GB"/>
        </w:rPr>
        <w:tab/>
      </w:r>
      <w:r w:rsidRPr="002C6394">
        <w:rPr>
          <w:rFonts w:hint="eastAsia"/>
          <w:snapToGrid/>
          <w:szCs w:val="21"/>
          <w:lang w:val="en-GB"/>
        </w:rPr>
        <w:t>变革资源中心</w:t>
      </w:r>
      <w:r w:rsidRPr="002C6394">
        <w:rPr>
          <w:snapToGrid/>
          <w:szCs w:val="21"/>
          <w:lang w:val="en-GB"/>
        </w:rPr>
        <w:tab/>
      </w:r>
      <w:bookmarkStart w:id="10" w:name="OLE_LINK28"/>
      <w:bookmarkStart w:id="11" w:name="OLE_LINK29"/>
      <w:r w:rsidRPr="002C6394">
        <w:rPr>
          <w:rFonts w:hint="eastAsia"/>
          <w:snapToGrid/>
          <w:szCs w:val="21"/>
          <w:lang w:val="en-GB"/>
        </w:rPr>
        <w:t xml:space="preserve"> </w:t>
      </w:r>
      <w:bookmarkEnd w:id="10"/>
      <w:bookmarkEnd w:id="11"/>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UNDP</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联合国开发计划署</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UNFPA</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联合国人口基金</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UNGASS</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联合国大会特别会议</w:t>
      </w:r>
      <w:r w:rsidRPr="002C6394">
        <w:rPr>
          <w:rFonts w:hint="eastAsia"/>
          <w:snapToGrid/>
          <w:szCs w:val="21"/>
          <w:lang w:val="en-GB"/>
        </w:rPr>
        <w:t xml:space="preserve"> </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UNICEF</w:t>
      </w:r>
      <w:r w:rsidR="00572B66">
        <w:rPr>
          <w:rFonts w:hint="eastAsia"/>
          <w:snapToGrid/>
          <w:szCs w:val="21"/>
          <w:lang w:val="en-GB"/>
        </w:rPr>
        <w:tab/>
      </w:r>
      <w:r w:rsidR="00572B66">
        <w:rPr>
          <w:rFonts w:hint="eastAsia"/>
          <w:snapToGrid/>
          <w:szCs w:val="21"/>
          <w:lang w:val="en-GB"/>
        </w:rPr>
        <w:tab/>
      </w:r>
      <w:r w:rsidRPr="002C6394">
        <w:rPr>
          <w:rFonts w:hint="eastAsia"/>
          <w:snapToGrid/>
          <w:szCs w:val="21"/>
          <w:lang w:val="en-GB"/>
        </w:rPr>
        <w:t>联合国儿童基金会</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bookmarkStart w:id="12" w:name="OLE_LINK49"/>
      <w:bookmarkStart w:id="13" w:name="OLE_LINK50"/>
      <w:bookmarkStart w:id="14" w:name="OLE_LINK51"/>
      <w:r w:rsidRPr="002C6394">
        <w:rPr>
          <w:snapToGrid/>
          <w:szCs w:val="21"/>
          <w:lang w:val="en-GB"/>
        </w:rPr>
        <w:t>WEDGE</w:t>
      </w:r>
      <w:r w:rsidRPr="002C6394">
        <w:rPr>
          <w:snapToGrid/>
          <w:szCs w:val="21"/>
          <w:lang w:val="en-GB"/>
        </w:rPr>
        <w:tab/>
      </w:r>
      <w:r w:rsidR="00572B66">
        <w:rPr>
          <w:rFonts w:hint="eastAsia"/>
          <w:snapToGrid/>
          <w:szCs w:val="21"/>
          <w:lang w:val="en-GB"/>
        </w:rPr>
        <w:tab/>
      </w:r>
      <w:r w:rsidRPr="002C6394">
        <w:rPr>
          <w:rFonts w:hint="eastAsia"/>
          <w:snapToGrid/>
          <w:szCs w:val="21"/>
          <w:lang w:val="en-GB"/>
        </w:rPr>
        <w:t>妇女创业</w:t>
      </w:r>
      <w:bookmarkEnd w:id="12"/>
      <w:bookmarkEnd w:id="13"/>
      <w:bookmarkEnd w:id="14"/>
      <w:r w:rsidRPr="002C6394">
        <w:rPr>
          <w:rFonts w:hint="eastAsia"/>
          <w:snapToGrid/>
          <w:szCs w:val="21"/>
          <w:lang w:val="en-GB"/>
        </w:rPr>
        <w:t>发展与性别平等</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WHO</w:t>
      </w:r>
      <w:r w:rsidRPr="002C6394">
        <w:rPr>
          <w:snapToGrid/>
          <w:szCs w:val="21"/>
          <w:lang w:val="en-GB"/>
        </w:rPr>
        <w:tab/>
      </w:r>
      <w:r w:rsidR="00572B66">
        <w:rPr>
          <w:rFonts w:hint="eastAsia"/>
          <w:snapToGrid/>
          <w:szCs w:val="21"/>
          <w:lang w:val="en-GB"/>
        </w:rPr>
        <w:tab/>
      </w:r>
      <w:r w:rsidRPr="002C6394">
        <w:rPr>
          <w:rFonts w:hint="eastAsia"/>
          <w:snapToGrid/>
          <w:szCs w:val="21"/>
          <w:lang w:val="en-GB"/>
        </w:rPr>
        <w:t>世界卫生组织</w:t>
      </w:r>
    </w:p>
    <w:p w:rsidR="002C6394" w:rsidRPr="002C6394" w:rsidRDefault="002C6394" w:rsidP="00572B66">
      <w:pPr>
        <w:tabs>
          <w:tab w:val="clear" w:pos="431"/>
        </w:tabs>
        <w:suppressAutoHyphens/>
        <w:overflowPunct/>
        <w:adjustRightInd/>
        <w:spacing w:after="80" w:line="240" w:lineRule="atLeast"/>
        <w:ind w:left="2835" w:right="1134" w:hanging="1701"/>
        <w:rPr>
          <w:snapToGrid/>
          <w:szCs w:val="21"/>
          <w:lang w:val="en-GB"/>
        </w:rPr>
      </w:pPr>
      <w:r w:rsidRPr="002C6394">
        <w:rPr>
          <w:snapToGrid/>
          <w:szCs w:val="21"/>
          <w:lang w:val="en-GB"/>
        </w:rPr>
        <w:t>WLSA</w:t>
      </w:r>
      <w:r w:rsidRPr="002C6394">
        <w:rPr>
          <w:snapToGrid/>
          <w:szCs w:val="21"/>
          <w:lang w:val="en-GB"/>
        </w:rPr>
        <w:tab/>
      </w:r>
      <w:r w:rsidR="00572B66">
        <w:rPr>
          <w:rFonts w:hint="eastAsia"/>
          <w:snapToGrid/>
          <w:szCs w:val="21"/>
          <w:lang w:val="en-GB"/>
        </w:rPr>
        <w:tab/>
      </w:r>
      <w:r w:rsidRPr="002C6394">
        <w:rPr>
          <w:rFonts w:hint="eastAsia"/>
          <w:snapToGrid/>
          <w:szCs w:val="21"/>
          <w:lang w:val="en-GB"/>
        </w:rPr>
        <w:t>南部非洲妇女与法律组织</w:t>
      </w:r>
    </w:p>
    <w:p w:rsidR="002C6394" w:rsidRPr="002C6394" w:rsidRDefault="002C6394" w:rsidP="00767BB4">
      <w:pPr>
        <w:pStyle w:val="HChGC"/>
        <w:ind w:firstLine="0"/>
        <w:rPr>
          <w:rFonts w:hint="eastAsia"/>
          <w:snapToGrid/>
          <w:lang w:val="en-GB"/>
        </w:rPr>
      </w:pPr>
      <w:r w:rsidRPr="002C6394">
        <w:rPr>
          <w:snapToGrid/>
          <w:lang w:val="en-GB"/>
        </w:rPr>
        <w:br w:type="page"/>
      </w:r>
      <w:bookmarkStart w:id="15" w:name="OLE_LINK119"/>
      <w:bookmarkStart w:id="16" w:name="OLE_LINK120"/>
      <w:bookmarkEnd w:id="0"/>
      <w:bookmarkEnd w:id="1"/>
      <w:r w:rsidRPr="002C6394">
        <w:rPr>
          <w:rFonts w:hint="eastAsia"/>
          <w:snapToGrid/>
          <w:lang w:val="en-GB"/>
        </w:rPr>
        <w:t>相关法规一览表</w:t>
      </w:r>
      <w:bookmarkEnd w:id="15"/>
      <w:bookmarkEnd w:id="16"/>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bookmarkStart w:id="17" w:name="OLE_LINK52"/>
      <w:bookmarkStart w:id="18" w:name="OLE_LINK53"/>
      <w:r w:rsidRPr="002C6394">
        <w:rPr>
          <w:rFonts w:hint="eastAsia"/>
          <w:snapToGrid/>
          <w:szCs w:val="21"/>
          <w:lang w:val="en-GB"/>
        </w:rPr>
        <w:t>1935</w:t>
      </w:r>
      <w:r w:rsidRPr="002C6394">
        <w:rPr>
          <w:rFonts w:hint="eastAsia"/>
          <w:snapToGrid/>
          <w:szCs w:val="21"/>
          <w:lang w:val="en-GB"/>
        </w:rPr>
        <w:t>年《</w:t>
      </w:r>
      <w:bookmarkStart w:id="19" w:name="OLE_LINK56"/>
      <w:bookmarkStart w:id="20" w:name="OLE_LINK57"/>
      <w:r w:rsidR="00632FC0">
        <w:rPr>
          <w:rFonts w:hint="eastAsia"/>
          <w:snapToGrid/>
          <w:szCs w:val="21"/>
          <w:lang w:val="en-GB"/>
        </w:rPr>
        <w:t>遗产</w:t>
      </w:r>
      <w:r w:rsidRPr="002C6394">
        <w:rPr>
          <w:rFonts w:hint="eastAsia"/>
          <w:snapToGrid/>
          <w:szCs w:val="21"/>
          <w:lang w:val="en-GB"/>
        </w:rPr>
        <w:t>管理</w:t>
      </w:r>
      <w:bookmarkEnd w:id="19"/>
      <w:bookmarkEnd w:id="20"/>
      <w:r w:rsidRPr="002C6394">
        <w:rPr>
          <w:rFonts w:hint="eastAsia"/>
          <w:snapToGrid/>
          <w:szCs w:val="21"/>
          <w:lang w:val="en-GB"/>
        </w:rPr>
        <w:t>宣言》</w:t>
      </w:r>
    </w:p>
    <w:bookmarkEnd w:id="17"/>
    <w:bookmarkEnd w:id="18"/>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rFonts w:hint="eastAsia"/>
          <w:snapToGrid/>
          <w:szCs w:val="21"/>
          <w:lang w:val="en-GB"/>
        </w:rPr>
        <w:t>1959</w:t>
      </w:r>
      <w:r w:rsidRPr="002C6394">
        <w:rPr>
          <w:rFonts w:hint="eastAsia"/>
          <w:snapToGrid/>
          <w:szCs w:val="21"/>
          <w:lang w:val="en-GB"/>
        </w:rPr>
        <w:t>年《被遗弃妻子和子女宣言》</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rFonts w:hint="eastAsia"/>
          <w:snapToGrid/>
          <w:szCs w:val="21"/>
          <w:lang w:val="en-GB"/>
        </w:rPr>
        <w:t>1967</w:t>
      </w:r>
      <w:r w:rsidRPr="002C6394">
        <w:rPr>
          <w:rFonts w:hint="eastAsia"/>
          <w:snapToGrid/>
          <w:szCs w:val="21"/>
          <w:lang w:val="en-GB"/>
        </w:rPr>
        <w:t>年《公司法》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rFonts w:hint="eastAsia"/>
          <w:snapToGrid/>
          <w:szCs w:val="21"/>
          <w:lang w:val="en-GB"/>
        </w:rPr>
        <w:t>1967</w:t>
      </w:r>
      <w:r w:rsidR="00632FC0">
        <w:rPr>
          <w:rFonts w:hint="eastAsia"/>
          <w:snapToGrid/>
          <w:szCs w:val="21"/>
          <w:lang w:val="en-GB"/>
        </w:rPr>
        <w:t>年《契约</w:t>
      </w:r>
      <w:r w:rsidRPr="002C6394">
        <w:rPr>
          <w:rFonts w:hint="eastAsia"/>
          <w:snapToGrid/>
          <w:szCs w:val="21"/>
          <w:lang w:val="en-GB"/>
        </w:rPr>
        <w:t>登记法》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rFonts w:hint="eastAsia"/>
          <w:snapToGrid/>
          <w:szCs w:val="21"/>
          <w:lang w:val="en-GB"/>
        </w:rPr>
        <w:t>1970</w:t>
      </w:r>
      <w:r w:rsidRPr="002C6394">
        <w:rPr>
          <w:rFonts w:hint="eastAsia"/>
          <w:snapToGrid/>
          <w:szCs w:val="21"/>
          <w:lang w:val="en-GB"/>
        </w:rPr>
        <w:t>年《公共卫生</w:t>
      </w:r>
      <w:r w:rsidR="00632FC0">
        <w:rPr>
          <w:rFonts w:hint="eastAsia"/>
          <w:snapToGrid/>
          <w:szCs w:val="21"/>
          <w:lang w:val="en-GB"/>
        </w:rPr>
        <w:t>法令</w:t>
      </w:r>
      <w:r w:rsidRPr="002C6394">
        <w:rPr>
          <w:rFonts w:hint="eastAsia"/>
          <w:snapToGrid/>
          <w:szCs w:val="21"/>
          <w:lang w:val="en-GB"/>
        </w:rPr>
        <w:t>》</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1971</w:t>
      </w:r>
      <w:r w:rsidRPr="002C6394">
        <w:rPr>
          <w:rFonts w:hint="eastAsia"/>
          <w:snapToGrid/>
          <w:szCs w:val="21"/>
          <w:lang w:val="en-GB"/>
        </w:rPr>
        <w:t>年《</w:t>
      </w:r>
      <w:r w:rsidR="00632FC0">
        <w:rPr>
          <w:rFonts w:hint="eastAsia"/>
          <w:snapToGrid/>
          <w:szCs w:val="21"/>
          <w:lang w:val="en-GB"/>
        </w:rPr>
        <w:t>莱索托公民身份法令</w:t>
      </w:r>
      <w:r w:rsidRPr="002C6394">
        <w:rPr>
          <w:rFonts w:hint="eastAsia"/>
          <w:snapToGrid/>
          <w:szCs w:val="21"/>
          <w:lang w:val="en-GB"/>
        </w:rPr>
        <w:t>》</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1974</w:t>
      </w:r>
      <w:r w:rsidRPr="002C6394">
        <w:rPr>
          <w:rFonts w:hint="eastAsia"/>
          <w:snapToGrid/>
          <w:szCs w:val="21"/>
          <w:lang w:val="en-GB"/>
        </w:rPr>
        <w:t>年《婚姻法》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1977</w:t>
      </w:r>
      <w:r w:rsidRPr="002C6394">
        <w:rPr>
          <w:rFonts w:hint="eastAsia"/>
          <w:snapToGrid/>
          <w:szCs w:val="21"/>
          <w:lang w:val="en-GB"/>
        </w:rPr>
        <w:t>年《公共服务条例》</w:t>
      </w:r>
      <w:r w:rsidR="00D12380">
        <w:rPr>
          <w:rFonts w:hint="eastAsia"/>
          <w:snapToGrid/>
          <w:szCs w:val="21"/>
          <w:lang w:val="en-GB"/>
        </w:rPr>
        <w:t>(</w:t>
      </w:r>
      <w:r w:rsidRPr="002C6394">
        <w:rPr>
          <w:rFonts w:hint="eastAsia"/>
          <w:snapToGrid/>
          <w:szCs w:val="21"/>
          <w:lang w:val="en-GB"/>
        </w:rPr>
        <w:t>修正案</w:t>
      </w:r>
      <w:r w:rsidR="00D12380">
        <w:rPr>
          <w:rFonts w:hint="eastAsia"/>
          <w:snapToGrid/>
          <w:szCs w:val="21"/>
          <w:lang w:val="en-GB"/>
        </w:rPr>
        <w:t>)</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1979</w:t>
      </w:r>
      <w:r w:rsidRPr="002C6394">
        <w:rPr>
          <w:rFonts w:hint="eastAsia"/>
          <w:snapToGrid/>
          <w:szCs w:val="21"/>
          <w:lang w:val="en-GB"/>
        </w:rPr>
        <w:t xml:space="preserve"> </w:t>
      </w:r>
      <w:r w:rsidRPr="002C6394">
        <w:rPr>
          <w:rFonts w:hint="eastAsia"/>
          <w:snapToGrid/>
          <w:szCs w:val="21"/>
          <w:lang w:val="en-GB"/>
        </w:rPr>
        <w:t>年《土地法》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rFonts w:hint="eastAsia"/>
          <w:snapToGrid/>
          <w:szCs w:val="21"/>
          <w:lang w:val="en-GB"/>
        </w:rPr>
        <w:t>1980</w:t>
      </w:r>
      <w:r w:rsidRPr="002C6394">
        <w:rPr>
          <w:rFonts w:hint="eastAsia"/>
          <w:snapToGrid/>
          <w:szCs w:val="21"/>
          <w:lang w:val="en-GB"/>
        </w:rPr>
        <w:t>年《儿童保护法》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rFonts w:hint="eastAsia"/>
          <w:snapToGrid/>
          <w:szCs w:val="21"/>
          <w:lang w:val="en-GB"/>
        </w:rPr>
        <w:t>1981</w:t>
      </w:r>
      <w:r w:rsidRPr="002C6394">
        <w:rPr>
          <w:rFonts w:hint="eastAsia"/>
          <w:snapToGrid/>
          <w:szCs w:val="21"/>
          <w:lang w:val="en-GB"/>
        </w:rPr>
        <w:t>年《刑事诉讼程序与证据法》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1989</w:t>
      </w:r>
      <w:r w:rsidRPr="002C6394">
        <w:rPr>
          <w:rFonts w:hint="eastAsia"/>
          <w:snapToGrid/>
          <w:szCs w:val="21"/>
          <w:lang w:val="en-GB"/>
        </w:rPr>
        <w:t>年《</w:t>
      </w:r>
      <w:r w:rsidR="00632FC0">
        <w:rPr>
          <w:rFonts w:hint="eastAsia"/>
          <w:snapToGrid/>
          <w:szCs w:val="21"/>
          <w:lang w:val="en-GB"/>
        </w:rPr>
        <w:t>莱索托公民身份法令</w:t>
      </w:r>
      <w:bookmarkStart w:id="21" w:name="OLE_LINK65"/>
      <w:bookmarkStart w:id="22" w:name="OLE_LINK66"/>
      <w:r w:rsidRPr="002C6394">
        <w:rPr>
          <w:rFonts w:hint="eastAsia"/>
          <w:snapToGrid/>
          <w:szCs w:val="21"/>
          <w:lang w:val="en-GB"/>
        </w:rPr>
        <w:t>》</w:t>
      </w:r>
      <w:r w:rsidR="00D12380">
        <w:rPr>
          <w:rFonts w:hint="eastAsia"/>
          <w:snapToGrid/>
          <w:szCs w:val="21"/>
          <w:lang w:val="en-GB"/>
        </w:rPr>
        <w:t>(</w:t>
      </w:r>
      <w:r w:rsidRPr="002C6394">
        <w:rPr>
          <w:rFonts w:hint="eastAsia"/>
          <w:snapToGrid/>
          <w:szCs w:val="21"/>
          <w:lang w:val="en-GB"/>
        </w:rPr>
        <w:t>修正案</w:t>
      </w:r>
      <w:bookmarkEnd w:id="21"/>
      <w:bookmarkEnd w:id="22"/>
      <w:r w:rsidR="00D12380">
        <w:rPr>
          <w:rFonts w:hint="eastAsia"/>
          <w:snapToGrid/>
          <w:szCs w:val="21"/>
          <w:lang w:val="en-GB"/>
        </w:rPr>
        <w:t>)</w:t>
      </w:r>
    </w:p>
    <w:p w:rsidR="002C6394" w:rsidRPr="002C6394" w:rsidRDefault="002C6394" w:rsidP="002C6394">
      <w:pPr>
        <w:tabs>
          <w:tab w:val="clear" w:pos="431"/>
        </w:tabs>
        <w:suppressAutoHyphens/>
        <w:overflowPunct/>
        <w:adjustRightInd/>
        <w:snapToGrid/>
        <w:spacing w:after="120" w:line="240" w:lineRule="atLeast"/>
        <w:ind w:left="1134" w:right="1134"/>
        <w:rPr>
          <w:rFonts w:hint="eastAsia"/>
          <w:snapToGrid/>
          <w:szCs w:val="21"/>
          <w:lang w:val="en-GB"/>
        </w:rPr>
      </w:pPr>
      <w:r w:rsidRPr="002C6394">
        <w:rPr>
          <w:snapToGrid/>
          <w:szCs w:val="21"/>
          <w:lang w:val="en-GB"/>
        </w:rPr>
        <w:t>1992</w:t>
      </w:r>
      <w:r w:rsidRPr="002C6394">
        <w:rPr>
          <w:rFonts w:hint="eastAsia"/>
          <w:snapToGrid/>
          <w:szCs w:val="21"/>
          <w:lang w:val="en-GB"/>
        </w:rPr>
        <w:t>年《劳动法</w:t>
      </w:r>
      <w:r w:rsidR="00632FC0">
        <w:rPr>
          <w:rFonts w:hint="eastAsia"/>
          <w:snapToGrid/>
          <w:szCs w:val="21"/>
          <w:lang w:val="en-GB"/>
        </w:rPr>
        <w:t>令</w:t>
      </w:r>
      <w:r w:rsidRPr="002C6394">
        <w:rPr>
          <w:rFonts w:hint="eastAsia"/>
          <w:snapToGrid/>
          <w:szCs w:val="21"/>
          <w:lang w:val="en-GB"/>
        </w:rPr>
        <w:t>》</w:t>
      </w:r>
    </w:p>
    <w:p w:rsidR="002C6394" w:rsidRPr="002C6394" w:rsidRDefault="002C6394" w:rsidP="002C6394">
      <w:pPr>
        <w:tabs>
          <w:tab w:val="clear" w:pos="431"/>
        </w:tabs>
        <w:suppressAutoHyphens/>
        <w:overflowPunct/>
        <w:adjustRightInd/>
        <w:snapToGrid/>
        <w:spacing w:after="120" w:line="240" w:lineRule="atLeast"/>
        <w:ind w:left="1134" w:right="1134"/>
        <w:rPr>
          <w:rFonts w:hint="eastAsia"/>
          <w:snapToGrid/>
          <w:szCs w:val="21"/>
          <w:lang w:val="en-GB"/>
        </w:rPr>
      </w:pPr>
      <w:r w:rsidRPr="002C6394">
        <w:rPr>
          <w:snapToGrid/>
          <w:szCs w:val="21"/>
          <w:lang w:val="en-GB"/>
        </w:rPr>
        <w:t>2001</w:t>
      </w:r>
      <w:r w:rsidRPr="002C6394">
        <w:rPr>
          <w:rFonts w:hint="eastAsia"/>
          <w:snapToGrid/>
          <w:szCs w:val="21"/>
          <w:lang w:val="en-GB"/>
        </w:rPr>
        <w:t>年《国民大会选举法》</w:t>
      </w:r>
      <w:r w:rsidR="00D12380">
        <w:rPr>
          <w:rFonts w:hint="eastAsia"/>
          <w:snapToGrid/>
          <w:szCs w:val="21"/>
          <w:lang w:val="en-GB"/>
        </w:rPr>
        <w:t>(</w:t>
      </w:r>
      <w:r w:rsidRPr="002C6394">
        <w:rPr>
          <w:rFonts w:hint="eastAsia"/>
          <w:snapToGrid/>
          <w:szCs w:val="21"/>
          <w:lang w:val="en-GB"/>
        </w:rPr>
        <w:t>修正案</w:t>
      </w:r>
      <w:r w:rsidR="00D12380">
        <w:rPr>
          <w:rFonts w:hint="eastAsia"/>
          <w:snapToGrid/>
          <w:szCs w:val="21"/>
          <w:lang w:val="en-GB"/>
        </w:rPr>
        <w:t>)</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2002</w:t>
      </w:r>
      <w:r w:rsidRPr="002C6394">
        <w:rPr>
          <w:rFonts w:hint="eastAsia"/>
          <w:snapToGrid/>
          <w:szCs w:val="21"/>
          <w:lang w:val="en-GB"/>
        </w:rPr>
        <w:t>年《教学服务条例》</w:t>
      </w:r>
    </w:p>
    <w:p w:rsidR="002C6394" w:rsidRPr="002C6394" w:rsidRDefault="002C6394" w:rsidP="002C6394">
      <w:pPr>
        <w:tabs>
          <w:tab w:val="clear" w:pos="431"/>
        </w:tabs>
        <w:suppressAutoHyphens/>
        <w:overflowPunct/>
        <w:adjustRightInd/>
        <w:snapToGrid/>
        <w:spacing w:after="120" w:line="240" w:lineRule="atLeast"/>
        <w:ind w:left="1134" w:right="1134"/>
        <w:rPr>
          <w:rFonts w:hint="eastAsia"/>
          <w:snapToGrid/>
          <w:szCs w:val="21"/>
          <w:lang w:val="en-GB"/>
        </w:rPr>
      </w:pPr>
      <w:r w:rsidRPr="002C6394">
        <w:rPr>
          <w:snapToGrid/>
          <w:szCs w:val="21"/>
          <w:lang w:val="en-GB"/>
        </w:rPr>
        <w:t>2003</w:t>
      </w:r>
      <w:r w:rsidRPr="002C6394">
        <w:rPr>
          <w:rFonts w:hint="eastAsia"/>
          <w:snapToGrid/>
          <w:szCs w:val="21"/>
          <w:lang w:val="en-GB"/>
        </w:rPr>
        <w:t>年《性犯罪法》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2004</w:t>
      </w:r>
      <w:r w:rsidRPr="002C6394">
        <w:rPr>
          <w:rFonts w:hint="eastAsia"/>
          <w:snapToGrid/>
          <w:szCs w:val="21"/>
          <w:lang w:val="en-GB"/>
        </w:rPr>
        <w:t>年《地方政府选举法》</w:t>
      </w:r>
      <w:r w:rsidR="00D12380">
        <w:rPr>
          <w:rFonts w:hint="eastAsia"/>
          <w:snapToGrid/>
          <w:szCs w:val="21"/>
          <w:lang w:val="en-GB"/>
        </w:rPr>
        <w:t>(</w:t>
      </w:r>
      <w:r w:rsidRPr="002C6394">
        <w:rPr>
          <w:rFonts w:hint="eastAsia"/>
          <w:snapToGrid/>
          <w:szCs w:val="21"/>
          <w:lang w:val="en-GB"/>
        </w:rPr>
        <w:t>修正案</w:t>
      </w:r>
      <w:r w:rsidR="00D12380">
        <w:rPr>
          <w:rFonts w:hint="eastAsia"/>
          <w:snapToGrid/>
          <w:szCs w:val="21"/>
          <w:lang w:val="en-GB"/>
        </w:rPr>
        <w:t>)</w:t>
      </w:r>
    </w:p>
    <w:p w:rsidR="002C6394" w:rsidRPr="002C6394" w:rsidRDefault="002C6394" w:rsidP="002C6394">
      <w:pPr>
        <w:tabs>
          <w:tab w:val="clear" w:pos="431"/>
        </w:tabs>
        <w:suppressAutoHyphens/>
        <w:overflowPunct/>
        <w:adjustRightInd/>
        <w:snapToGrid/>
        <w:spacing w:after="120" w:line="240" w:lineRule="atLeast"/>
        <w:ind w:left="1134" w:right="1134"/>
        <w:rPr>
          <w:rFonts w:hint="eastAsia"/>
          <w:snapToGrid/>
          <w:szCs w:val="21"/>
          <w:lang w:val="en-GB"/>
        </w:rPr>
      </w:pPr>
      <w:r w:rsidRPr="002C6394">
        <w:rPr>
          <w:snapToGrid/>
          <w:szCs w:val="21"/>
          <w:lang w:val="en-GB"/>
        </w:rPr>
        <w:t>2005</w:t>
      </w:r>
      <w:r w:rsidRPr="002C6394">
        <w:rPr>
          <w:rFonts w:hint="eastAsia"/>
          <w:snapToGrid/>
          <w:szCs w:val="21"/>
          <w:lang w:val="en-GB"/>
        </w:rPr>
        <w:t>年《公共服务法》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2006</w:t>
      </w:r>
      <w:r w:rsidRPr="002C6394">
        <w:rPr>
          <w:rFonts w:hint="eastAsia"/>
          <w:snapToGrid/>
          <w:szCs w:val="21"/>
          <w:lang w:val="en-GB"/>
        </w:rPr>
        <w:t>年《已婚人士法定身份法》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2006</w:t>
      </w:r>
      <w:r w:rsidRPr="002C6394">
        <w:rPr>
          <w:rFonts w:hint="eastAsia"/>
          <w:snapToGrid/>
          <w:szCs w:val="21"/>
          <w:lang w:val="en-GB"/>
        </w:rPr>
        <w:t>年《地方政府法》</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2008</w:t>
      </w:r>
      <w:r w:rsidRPr="002C6394">
        <w:rPr>
          <w:rFonts w:hint="eastAsia"/>
          <w:snapToGrid/>
          <w:szCs w:val="21"/>
          <w:lang w:val="en-GB"/>
        </w:rPr>
        <w:t>年《莱索托银行储蓄与发展法》</w:t>
      </w:r>
      <w:r w:rsidR="00D12380">
        <w:rPr>
          <w:rFonts w:hint="eastAsia"/>
          <w:snapToGrid/>
          <w:szCs w:val="21"/>
          <w:lang w:val="en-GB"/>
        </w:rPr>
        <w:t>(</w:t>
      </w:r>
      <w:r w:rsidRPr="002C6394">
        <w:rPr>
          <w:rFonts w:hint="eastAsia"/>
          <w:snapToGrid/>
          <w:szCs w:val="21"/>
          <w:lang w:val="en-GB"/>
        </w:rPr>
        <w:t>修正案</w:t>
      </w:r>
      <w:r w:rsidR="00D12380">
        <w:rPr>
          <w:rFonts w:hint="eastAsia"/>
          <w:snapToGrid/>
          <w:szCs w:val="21"/>
          <w:lang w:val="en-GB"/>
        </w:rPr>
        <w:t>)</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2009</w:t>
      </w:r>
      <w:r w:rsidRPr="002C6394">
        <w:rPr>
          <w:rFonts w:hint="eastAsia"/>
          <w:snapToGrid/>
          <w:szCs w:val="21"/>
          <w:lang w:val="en-GB"/>
        </w:rPr>
        <w:t>年《劳动工资法》</w:t>
      </w:r>
      <w:r w:rsidRPr="002C6394">
        <w:rPr>
          <w:snapToGrid/>
          <w:szCs w:val="21"/>
          <w:lang w:val="en-GB"/>
        </w:rPr>
        <w:t xml:space="preserve"> </w:t>
      </w:r>
      <w:r w:rsidR="00D12380">
        <w:rPr>
          <w:rFonts w:hint="eastAsia"/>
          <w:snapToGrid/>
          <w:szCs w:val="21"/>
          <w:lang w:val="en-GB"/>
        </w:rPr>
        <w:t>(</w:t>
      </w:r>
      <w:r w:rsidRPr="002C6394">
        <w:rPr>
          <w:rFonts w:hint="eastAsia"/>
          <w:snapToGrid/>
          <w:szCs w:val="21"/>
          <w:lang w:val="en-GB"/>
        </w:rPr>
        <w:t>修正案</w:t>
      </w:r>
      <w:r w:rsidR="00D12380">
        <w:rPr>
          <w:rFonts w:hint="eastAsia"/>
          <w:snapToGrid/>
          <w:szCs w:val="21"/>
          <w:lang w:val="en-GB"/>
        </w:rPr>
        <w:t>)</w:t>
      </w:r>
    </w:p>
    <w:p w:rsidR="002C6394" w:rsidRPr="002C6394" w:rsidRDefault="002C6394" w:rsidP="002C6394">
      <w:pPr>
        <w:tabs>
          <w:tab w:val="clear" w:pos="431"/>
        </w:tabs>
        <w:suppressAutoHyphens/>
        <w:overflowPunct/>
        <w:adjustRightInd/>
        <w:snapToGrid/>
        <w:spacing w:after="120" w:line="240" w:lineRule="atLeast"/>
        <w:ind w:left="1134" w:right="1134"/>
        <w:rPr>
          <w:snapToGrid/>
          <w:szCs w:val="21"/>
          <w:lang w:val="en-GB"/>
        </w:rPr>
      </w:pPr>
      <w:r w:rsidRPr="002C6394">
        <w:rPr>
          <w:snapToGrid/>
          <w:szCs w:val="21"/>
          <w:lang w:val="en-GB"/>
        </w:rPr>
        <w:t>2010</w:t>
      </w:r>
      <w:r w:rsidRPr="002C6394">
        <w:rPr>
          <w:rFonts w:hint="eastAsia"/>
          <w:snapToGrid/>
          <w:szCs w:val="21"/>
          <w:lang w:val="en-GB"/>
        </w:rPr>
        <w:t>年《教育法》</w:t>
      </w:r>
    </w:p>
    <w:p w:rsidR="002C6394" w:rsidRPr="002C6394" w:rsidRDefault="002C6394" w:rsidP="004B6355">
      <w:pPr>
        <w:pStyle w:val="HChGC"/>
        <w:ind w:firstLine="0"/>
        <w:rPr>
          <w:sz w:val="21"/>
        </w:rPr>
      </w:pPr>
      <w:r>
        <w:br w:type="page"/>
      </w:r>
      <w:r w:rsidRPr="002C6394">
        <w:rPr>
          <w:rFonts w:hint="eastAsia"/>
          <w:lang w:val="fr-FR"/>
        </w:rPr>
        <w:t>前言</w:t>
      </w:r>
    </w:p>
    <w:p w:rsidR="002C6394" w:rsidRPr="002C6394" w:rsidRDefault="000408E9" w:rsidP="000408E9">
      <w:pPr>
        <w:pStyle w:val="SingleTxtGC"/>
        <w:rPr>
          <w:snapToGrid/>
          <w:lang w:val="en-GB"/>
        </w:rPr>
      </w:pPr>
      <w:r>
        <w:rPr>
          <w:rFonts w:hint="eastAsia"/>
          <w:snapToGrid/>
          <w:lang w:val="en-GB"/>
        </w:rPr>
        <w:t xml:space="preserve">    </w:t>
      </w:r>
      <w:r w:rsidR="002C6394" w:rsidRPr="002C6394">
        <w:rPr>
          <w:snapToGrid/>
          <w:lang w:val="en-GB"/>
        </w:rPr>
        <w:t>《消除对妇女一切形式歧视公约》</w:t>
      </w:r>
      <w:r w:rsidR="00D12380">
        <w:rPr>
          <w:snapToGrid/>
          <w:lang w:val="en-GB"/>
        </w:rPr>
        <w:t>(</w:t>
      </w:r>
      <w:r w:rsidR="002C6394" w:rsidRPr="002C6394">
        <w:rPr>
          <w:snapToGrid/>
          <w:lang w:val="en-GB"/>
        </w:rPr>
        <w:t>《消除对妇女歧视公约》</w:t>
      </w:r>
      <w:r w:rsidR="00D12380">
        <w:rPr>
          <w:snapToGrid/>
          <w:lang w:val="en-GB"/>
        </w:rPr>
        <w:t>)</w:t>
      </w:r>
      <w:r w:rsidR="002C6394" w:rsidRPr="002C6394">
        <w:rPr>
          <w:rFonts w:hint="eastAsia"/>
          <w:snapToGrid/>
          <w:lang w:val="en-GB"/>
        </w:rPr>
        <w:t>又称《妇女权利法案》和《妇女公约》，它在三十年前的</w:t>
      </w:r>
      <w:smartTag w:uri="urn:schemas-microsoft-com:office:smarttags" w:element="chsdate">
        <w:smartTagPr>
          <w:attr w:name="IsROCDate" w:val="False"/>
          <w:attr w:name="IsLunarDate" w:val="False"/>
          <w:attr w:name="Day" w:val="18"/>
          <w:attr w:name="Month" w:val="12"/>
          <w:attr w:name="Year" w:val="1979"/>
        </w:smartTagPr>
        <w:r w:rsidR="002C6394" w:rsidRPr="002C6394">
          <w:rPr>
            <w:rFonts w:hint="eastAsia"/>
            <w:snapToGrid/>
            <w:lang w:val="en-GB"/>
          </w:rPr>
          <w:t>1979</w:t>
        </w:r>
        <w:r w:rsidR="002C6394" w:rsidRPr="002C6394">
          <w:rPr>
            <w:rFonts w:hint="eastAsia"/>
            <w:snapToGrid/>
            <w:lang w:val="en-GB"/>
          </w:rPr>
          <w:t>年</w:t>
        </w:r>
        <w:r w:rsidR="002C6394" w:rsidRPr="002C6394">
          <w:rPr>
            <w:rFonts w:hint="eastAsia"/>
            <w:snapToGrid/>
            <w:lang w:val="en-GB"/>
          </w:rPr>
          <w:t>12</w:t>
        </w:r>
        <w:r w:rsidR="002C6394" w:rsidRPr="002C6394">
          <w:rPr>
            <w:rFonts w:hint="eastAsia"/>
            <w:snapToGrid/>
            <w:lang w:val="en-GB"/>
          </w:rPr>
          <w:t>月</w:t>
        </w:r>
        <w:r w:rsidR="002C6394" w:rsidRPr="002C6394">
          <w:rPr>
            <w:rFonts w:hint="eastAsia"/>
            <w:snapToGrid/>
            <w:lang w:val="en-GB"/>
          </w:rPr>
          <w:t>18</w:t>
        </w:r>
        <w:r w:rsidR="002C6394" w:rsidRPr="002C6394">
          <w:rPr>
            <w:rFonts w:hint="eastAsia"/>
            <w:snapToGrid/>
            <w:lang w:val="en-GB"/>
          </w:rPr>
          <w:t>日</w:t>
        </w:r>
      </w:smartTag>
      <w:r w:rsidR="002C6394" w:rsidRPr="002C6394">
        <w:rPr>
          <w:rFonts w:hint="eastAsia"/>
          <w:snapToGrid/>
          <w:lang w:val="en-GB"/>
        </w:rPr>
        <w:t>由联合国大会通过。莱索托在</w:t>
      </w:r>
      <w:r w:rsidR="002C6394" w:rsidRPr="002C6394">
        <w:rPr>
          <w:rFonts w:hint="eastAsia"/>
          <w:snapToGrid/>
          <w:lang w:val="en-GB"/>
        </w:rPr>
        <w:t>1995</w:t>
      </w:r>
      <w:r w:rsidR="002C6394" w:rsidRPr="002C6394">
        <w:rPr>
          <w:rFonts w:hint="eastAsia"/>
          <w:snapToGrid/>
          <w:lang w:val="en-GB"/>
        </w:rPr>
        <w:t>年批准了该公约。</w:t>
      </w:r>
    </w:p>
    <w:p w:rsidR="002C6394" w:rsidRPr="002C6394" w:rsidRDefault="000408E9" w:rsidP="000408E9">
      <w:pPr>
        <w:pStyle w:val="SingleTxtGC"/>
        <w:rPr>
          <w:snapToGrid/>
          <w:lang w:val="en-GB"/>
        </w:rPr>
      </w:pPr>
      <w:r>
        <w:rPr>
          <w:rFonts w:hint="eastAsia"/>
          <w:snapToGrid/>
          <w:lang w:val="en-GB"/>
        </w:rPr>
        <w:t xml:space="preserve">    </w:t>
      </w:r>
      <w:r w:rsidR="002C6394" w:rsidRPr="002C6394">
        <w:rPr>
          <w:rFonts w:hint="eastAsia"/>
          <w:snapToGrid/>
          <w:lang w:val="en-GB"/>
        </w:rPr>
        <w:t>《公约》要求识别并消除对妇女一切形式歧视和相关因素，不论这种形式或因素是制度上、法律上还是意识形态上的。</w:t>
      </w:r>
      <w:r w:rsidR="002C6394" w:rsidRPr="002C6394">
        <w:rPr>
          <w:snapToGrid/>
          <w:lang w:val="en-GB"/>
        </w:rPr>
        <w:t>《消除对妇女歧视公约》</w:t>
      </w:r>
      <w:r w:rsidR="002C6394" w:rsidRPr="002C6394">
        <w:rPr>
          <w:rFonts w:hint="eastAsia"/>
          <w:snapToGrid/>
          <w:lang w:val="en-GB"/>
        </w:rPr>
        <w:t>是一部旨在实现妇女权利保护与促进以及男女平等的“反歧视条约”。由此可见，缔约国不仅有必要确保在立法上不歧视妇女，同时还要保证所有必要的安排都能及时到位，以确保广大妇女能够体验和感受到生活中的平等。</w:t>
      </w:r>
    </w:p>
    <w:p w:rsidR="002C6394" w:rsidRPr="002C6394" w:rsidRDefault="000408E9" w:rsidP="000408E9">
      <w:pPr>
        <w:pStyle w:val="SingleTxtGC"/>
        <w:rPr>
          <w:snapToGrid/>
          <w:lang w:val="en-GB"/>
        </w:rPr>
      </w:pPr>
      <w:r>
        <w:rPr>
          <w:rFonts w:hint="eastAsia"/>
          <w:snapToGrid/>
          <w:lang w:val="en-GB"/>
        </w:rPr>
        <w:t xml:space="preserve">    </w:t>
      </w:r>
      <w:r w:rsidR="002C6394" w:rsidRPr="002C6394">
        <w:rPr>
          <w:rFonts w:hint="eastAsia"/>
          <w:snapToGrid/>
          <w:lang w:val="en-GB"/>
        </w:rPr>
        <w:t>正因为如此，莱索托政府倾尽全力编写了一份有关妇女权利的综合报告，该报告介绍了对于妇女权利的认识以及与实现妇女权利相关的挑战和最新发展情况。该报告强调落实《公约》中的各项规定</w:t>
      </w:r>
      <w:r w:rsidR="00632FC0">
        <w:rPr>
          <w:rFonts w:hint="eastAsia"/>
          <w:snapToGrid/>
          <w:lang w:val="en-GB"/>
        </w:rPr>
        <w:t>而</w:t>
      </w:r>
      <w:r w:rsidR="00632FC0" w:rsidRPr="002C6394">
        <w:rPr>
          <w:rFonts w:hint="eastAsia"/>
          <w:snapToGrid/>
          <w:lang w:val="en-GB"/>
        </w:rPr>
        <w:t>要采取</w:t>
      </w:r>
      <w:r w:rsidR="00632FC0">
        <w:rPr>
          <w:rFonts w:hint="eastAsia"/>
          <w:snapToGrid/>
          <w:lang w:val="en-GB"/>
        </w:rPr>
        <w:t>的</w:t>
      </w:r>
      <w:r w:rsidR="00632FC0" w:rsidRPr="002C6394">
        <w:rPr>
          <w:rFonts w:hint="eastAsia"/>
          <w:snapToGrid/>
          <w:lang w:val="en-GB"/>
        </w:rPr>
        <w:t>宪法、法律和行政措施</w:t>
      </w:r>
      <w:r w:rsidR="00632FC0">
        <w:rPr>
          <w:rFonts w:hint="eastAsia"/>
          <w:snapToGrid/>
          <w:lang w:val="en-GB"/>
        </w:rPr>
        <w:t>。</w:t>
      </w:r>
      <w:r w:rsidR="002C6394" w:rsidRPr="002C6394">
        <w:rPr>
          <w:rFonts w:hint="eastAsia"/>
          <w:snapToGrid/>
          <w:lang w:val="en-GB"/>
        </w:rPr>
        <w:t>这些措施包括颁布与通过相关部门的法规和政策。该报告还进一步突出介绍了在</w:t>
      </w:r>
      <w:r w:rsidR="002C6394" w:rsidRPr="002C6394">
        <w:rPr>
          <w:snapToGrid/>
          <w:lang w:val="en-GB"/>
        </w:rPr>
        <w:t>《消除对妇女歧视公约》</w:t>
      </w:r>
      <w:r w:rsidR="002C6394" w:rsidRPr="002C6394">
        <w:rPr>
          <w:rFonts w:hint="eastAsia"/>
          <w:snapToGrid/>
          <w:lang w:val="en-GB"/>
        </w:rPr>
        <w:t>确定的、需要重点关注的领域阻碍实现男女平等的社会障碍、文化障碍和其他障碍。报告明确表示，政府、发展伙伴、妇女组织及其网络为确保妇女的声音和愿望能够体现在国家发展计划中，必须建立长期伙伴关系、必须加强协调与配合。</w:t>
      </w:r>
    </w:p>
    <w:p w:rsidR="002C6394" w:rsidRPr="002C6394" w:rsidRDefault="000408E9" w:rsidP="000408E9">
      <w:pPr>
        <w:pStyle w:val="SingleTxtGC"/>
        <w:rPr>
          <w:snapToGrid/>
          <w:lang w:val="en-GB"/>
        </w:rPr>
      </w:pPr>
      <w:r>
        <w:rPr>
          <w:rFonts w:hint="eastAsia"/>
          <w:snapToGrid/>
          <w:lang w:val="en-GB"/>
        </w:rPr>
        <w:t xml:space="preserve">    </w:t>
      </w:r>
      <w:r w:rsidR="002C6394" w:rsidRPr="002C6394">
        <w:rPr>
          <w:rFonts w:hint="eastAsia"/>
          <w:snapToGrid/>
          <w:lang w:val="en-GB"/>
        </w:rPr>
        <w:t>此外，妇女的权利与社会经济及文化权利关系密切。莱索托政府采取了一系列旨在认识和实现这些权利的措施，其中包括制定一系列旨在加大力度保护妇女享有卫生保健的权利、受教育的权利、劳工权利及残疾人权利等权利的政策和战略。考虑到男女平等与实现国家及全球发展目标</w:t>
      </w:r>
      <w:r w:rsidR="00D12380">
        <w:rPr>
          <w:rFonts w:hint="eastAsia"/>
          <w:snapToGrid/>
          <w:lang w:val="en-GB"/>
        </w:rPr>
        <w:t>(</w:t>
      </w:r>
      <w:r w:rsidR="002C6394" w:rsidRPr="002C6394">
        <w:rPr>
          <w:rFonts w:hint="eastAsia"/>
          <w:snapToGrid/>
          <w:lang w:val="en-GB"/>
        </w:rPr>
        <w:t>尤其是千年发展目标</w:t>
      </w:r>
      <w:r w:rsidR="00D12380">
        <w:rPr>
          <w:rFonts w:hint="eastAsia"/>
          <w:snapToGrid/>
          <w:lang w:val="en-GB"/>
        </w:rPr>
        <w:t>)</w:t>
      </w:r>
      <w:r w:rsidR="002C6394" w:rsidRPr="002C6394">
        <w:rPr>
          <w:rFonts w:hint="eastAsia"/>
          <w:snapToGrid/>
          <w:lang w:val="en-GB"/>
        </w:rPr>
        <w:t>之间存在的必然联系，我们期待这份报告能够在对妇女和男子都有影响的重点问题上提供有益的发展指标。</w:t>
      </w:r>
    </w:p>
    <w:p w:rsidR="002C6394" w:rsidRPr="002C6394" w:rsidRDefault="000408E9" w:rsidP="00DC7562">
      <w:pPr>
        <w:pStyle w:val="SingleTxtGC"/>
        <w:spacing w:after="240"/>
        <w:rPr>
          <w:rFonts w:hint="eastAsia"/>
          <w:snapToGrid/>
          <w:lang w:val="en-GB"/>
        </w:rPr>
      </w:pPr>
      <w:r>
        <w:rPr>
          <w:rFonts w:hint="eastAsia"/>
          <w:snapToGrid/>
          <w:lang w:val="en-GB"/>
        </w:rPr>
        <w:t xml:space="preserve">    </w:t>
      </w:r>
      <w:r w:rsidR="002C6394" w:rsidRPr="002C6394">
        <w:rPr>
          <w:rFonts w:hint="eastAsia"/>
          <w:snapToGrid/>
          <w:lang w:val="en-GB"/>
        </w:rPr>
        <w:t>作为一项旨在加强和扩大妇女基本权利保护范围的重要工具，莱索托政府通过该报告重申其对《公约》相关规定的承诺，同时期待其发展伙伴在提升和改善莱索托妇女的生活和福利水平方面给予莱索托更多的帮助。</w:t>
      </w:r>
    </w:p>
    <w:p w:rsidR="002C6394" w:rsidRPr="002C6394" w:rsidRDefault="002C6394" w:rsidP="00C91724">
      <w:pPr>
        <w:pStyle w:val="SingleTxtGC"/>
        <w:ind w:leftChars="2940" w:left="31680" w:rightChars="540" w:right="31680"/>
        <w:rPr>
          <w:snapToGrid/>
        </w:rPr>
      </w:pPr>
      <w:r w:rsidRPr="002C6394">
        <w:rPr>
          <w:rFonts w:hint="eastAsia"/>
          <w:snapToGrid/>
        </w:rPr>
        <w:t>莱索托王国首相</w:t>
      </w:r>
      <w:r w:rsidR="004B6355">
        <w:rPr>
          <w:snapToGrid/>
        </w:rPr>
        <w:br/>
      </w:r>
      <w:r w:rsidRPr="002C6394">
        <w:rPr>
          <w:rFonts w:hint="eastAsia"/>
          <w:snapToGrid/>
        </w:rPr>
        <w:t>帕卡利塔·</w:t>
      </w:r>
      <w:r w:rsidRPr="00B0623C">
        <w:rPr>
          <w:rFonts w:eastAsia="SimHei" w:hint="eastAsia"/>
          <w:snapToGrid/>
        </w:rPr>
        <w:t>莫西西利</w:t>
      </w:r>
      <w:r w:rsidRPr="002C6394">
        <w:rPr>
          <w:rFonts w:hint="eastAsia"/>
          <w:snapToGrid/>
        </w:rPr>
        <w:t>阁下</w:t>
      </w:r>
    </w:p>
    <w:p w:rsidR="002C6394" w:rsidRPr="00B0623C" w:rsidRDefault="002C6394" w:rsidP="002C6394">
      <w:pPr>
        <w:tabs>
          <w:tab w:val="clear" w:pos="431"/>
        </w:tabs>
        <w:suppressAutoHyphens/>
        <w:overflowPunct/>
        <w:adjustRightInd/>
        <w:snapToGrid/>
        <w:spacing w:after="120" w:line="240" w:lineRule="atLeast"/>
        <w:ind w:left="1134" w:right="1134"/>
        <w:jc w:val="right"/>
        <w:rPr>
          <w:snapToGrid/>
        </w:rPr>
      </w:pPr>
    </w:p>
    <w:p w:rsidR="002C6394" w:rsidRPr="002C6394" w:rsidRDefault="002C6394" w:rsidP="000408E9">
      <w:pPr>
        <w:pStyle w:val="HChGC"/>
        <w:ind w:firstLine="0"/>
        <w:rPr>
          <w:rFonts w:hint="eastAsia"/>
          <w:b/>
          <w:snapToGrid/>
          <w:lang w:val="en-GB"/>
        </w:rPr>
      </w:pPr>
      <w:r w:rsidRPr="002C6394">
        <w:rPr>
          <w:b/>
          <w:snapToGrid/>
          <w:lang w:val="en-GB"/>
        </w:rPr>
        <w:br w:type="page"/>
      </w:r>
      <w:r w:rsidRPr="002C6394">
        <w:rPr>
          <w:rFonts w:hint="eastAsia"/>
          <w:snapToGrid/>
          <w:lang w:val="fr-FR"/>
        </w:rPr>
        <w:t>执行摘要</w:t>
      </w:r>
    </w:p>
    <w:p w:rsidR="002C6394" w:rsidRPr="002C6394" w:rsidRDefault="000408E9" w:rsidP="000408E9">
      <w:pPr>
        <w:pStyle w:val="HChGC"/>
        <w:rPr>
          <w:snapToGrid/>
          <w:lang w:val="fr-FR"/>
        </w:rPr>
      </w:pPr>
      <w:r>
        <w:rPr>
          <w:rFonts w:hint="eastAsia"/>
          <w:snapToGrid/>
          <w:lang w:val="fr-FR"/>
        </w:rPr>
        <w:tab/>
      </w:r>
      <w:r>
        <w:rPr>
          <w:rFonts w:hint="eastAsia"/>
          <w:snapToGrid/>
          <w:lang w:val="fr-FR"/>
        </w:rPr>
        <w:tab/>
      </w:r>
      <w:r w:rsidR="002C6394" w:rsidRPr="002C6394">
        <w:rPr>
          <w:rFonts w:hint="eastAsia"/>
          <w:snapToGrid/>
          <w:lang w:val="fr-FR"/>
        </w:rPr>
        <w:t>导言</w:t>
      </w:r>
    </w:p>
    <w:p w:rsidR="002C6394" w:rsidRPr="002C6394" w:rsidRDefault="000408E9" w:rsidP="000408E9">
      <w:pPr>
        <w:pStyle w:val="SingleTxtGC"/>
        <w:rPr>
          <w:snapToGrid/>
          <w:lang w:val="en-GB"/>
        </w:rPr>
      </w:pPr>
      <w:bookmarkStart w:id="23" w:name="OLE_LINK84"/>
      <w:bookmarkStart w:id="24" w:name="OLE_LINK85"/>
      <w:r>
        <w:rPr>
          <w:rFonts w:hint="eastAsia"/>
          <w:snapToGrid/>
          <w:lang w:val="en-GB"/>
        </w:rPr>
        <w:tab/>
      </w:r>
      <w:r w:rsidR="002C6394" w:rsidRPr="002C6394">
        <w:rPr>
          <w:rFonts w:hint="eastAsia"/>
          <w:snapToGrid/>
          <w:lang w:val="en-GB"/>
        </w:rPr>
        <w:t>过去</w:t>
      </w:r>
      <w:r w:rsidR="002C6394" w:rsidRPr="002C6394">
        <w:rPr>
          <w:rFonts w:hint="eastAsia"/>
          <w:snapToGrid/>
          <w:lang w:val="en-GB"/>
        </w:rPr>
        <w:t>50</w:t>
      </w:r>
      <w:r w:rsidR="002C6394" w:rsidRPr="002C6394">
        <w:rPr>
          <w:rFonts w:hint="eastAsia"/>
          <w:snapToGrid/>
          <w:lang w:val="en-GB"/>
        </w:rPr>
        <w:t>年来，莱索托妇女的地位</w:t>
      </w:r>
      <w:bookmarkEnd w:id="23"/>
      <w:bookmarkEnd w:id="24"/>
      <w:r w:rsidR="002C6394" w:rsidRPr="002C6394">
        <w:rPr>
          <w:rFonts w:hint="eastAsia"/>
          <w:snapToGrid/>
          <w:lang w:val="en-GB"/>
        </w:rPr>
        <w:t>一直在稳步提升。进入新世纪以来，享有决策地位的妇女人数日益增加。妇女在社会、政治和文化生活各个方面都有一定的代表性，而且开始逐步摆脱男权的束缚。虽然这些成就让我们感到欢欣鼓舞，但是我们必须面对今天的现实，必须承认妇女的权利仍然受到侵犯，妇女依然不得不面对低贱卑微的烙印和文化污名的标签。过去，莱索托的情况一直如此，不过我们现在已经采取了一系列积极的举措来改变这种状况，并将继续加大工作力度，落实这些措施。随着公众对歧视妇女行为的认识日益加深，要求采取行动消除对妇女歧视的要求也日益强烈，莱索托坚决致力于构建一种旨在消除对妇女的歧视、确保妇女全面享有权利的综合框架。</w:t>
      </w:r>
    </w:p>
    <w:p w:rsidR="002C6394" w:rsidRPr="002C6394" w:rsidRDefault="000408E9" w:rsidP="000408E9">
      <w:pPr>
        <w:pStyle w:val="SingleTxtGC"/>
        <w:rPr>
          <w:snapToGrid/>
          <w:lang w:val="en-GB"/>
        </w:rPr>
      </w:pPr>
      <w:r>
        <w:rPr>
          <w:rFonts w:hint="eastAsia"/>
          <w:snapToGrid/>
          <w:lang w:val="en-GB"/>
        </w:rPr>
        <w:tab/>
      </w:r>
      <w:r w:rsidR="002C6394" w:rsidRPr="002C6394">
        <w:rPr>
          <w:rFonts w:hint="eastAsia"/>
          <w:snapToGrid/>
          <w:lang w:val="en-GB"/>
        </w:rPr>
        <w:t>为了表示本国促进和保护妇女基本人权的决心，莱索托于</w:t>
      </w:r>
      <w:r w:rsidR="002C6394" w:rsidRPr="002C6394">
        <w:rPr>
          <w:rFonts w:hint="eastAsia"/>
          <w:snapToGrid/>
          <w:lang w:val="en-GB"/>
        </w:rPr>
        <w:t>1995</w:t>
      </w:r>
      <w:r w:rsidR="002C6394" w:rsidRPr="002C6394">
        <w:rPr>
          <w:rFonts w:hint="eastAsia"/>
          <w:snapToGrid/>
          <w:lang w:val="en-GB"/>
        </w:rPr>
        <w:t>年批准了</w:t>
      </w:r>
      <w:r w:rsidR="002C6394" w:rsidRPr="002C6394">
        <w:rPr>
          <w:snapToGrid/>
          <w:lang w:val="en-GB"/>
        </w:rPr>
        <w:t>《消除对妇女一切形式歧视公约》</w:t>
      </w:r>
      <w:r w:rsidR="00D12380">
        <w:rPr>
          <w:snapToGrid/>
          <w:lang w:val="en-GB"/>
        </w:rPr>
        <w:t>(</w:t>
      </w:r>
      <w:r w:rsidR="002C6394" w:rsidRPr="002C6394">
        <w:rPr>
          <w:snapToGrid/>
          <w:lang w:val="en-GB"/>
        </w:rPr>
        <w:t>《消除对妇女歧视公约》</w:t>
      </w:r>
      <w:r w:rsidR="00D12380">
        <w:rPr>
          <w:snapToGrid/>
          <w:lang w:val="en-GB"/>
        </w:rPr>
        <w:t>)</w:t>
      </w:r>
      <w:r w:rsidR="002C6394" w:rsidRPr="002C6394">
        <w:rPr>
          <w:rFonts w:hint="eastAsia"/>
          <w:snapToGrid/>
          <w:lang w:val="en-GB"/>
        </w:rPr>
        <w:t>，并从此开始承担其遵守和落实《公约》条款的义务和意愿。尽管如此，</w:t>
      </w:r>
      <w:r w:rsidR="002C6394" w:rsidRPr="002C6394">
        <w:rPr>
          <w:rFonts w:hint="eastAsia"/>
          <w:snapToGrid/>
          <w:lang w:val="en-GB"/>
        </w:rPr>
        <w:t xml:space="preserve"> </w:t>
      </w:r>
      <w:r w:rsidR="002C6394" w:rsidRPr="002C6394">
        <w:rPr>
          <w:rFonts w:hint="eastAsia"/>
          <w:snapToGrid/>
          <w:lang w:val="en-GB"/>
        </w:rPr>
        <w:t>莱索托在批准</w:t>
      </w:r>
      <w:r w:rsidR="002C6394" w:rsidRPr="002C6394">
        <w:rPr>
          <w:snapToGrid/>
          <w:lang w:val="en-GB"/>
        </w:rPr>
        <w:t>《消除对妇女歧视公约》</w:t>
      </w:r>
      <w:r w:rsidR="002C6394" w:rsidRPr="002C6394">
        <w:rPr>
          <w:rFonts w:hint="eastAsia"/>
          <w:snapToGrid/>
          <w:lang w:val="en-GB"/>
        </w:rPr>
        <w:t>的同时，</w:t>
      </w:r>
      <w:bookmarkStart w:id="25" w:name="OLE_LINK95"/>
      <w:bookmarkStart w:id="26" w:name="OLE_LINK96"/>
      <w:r w:rsidR="002C6394" w:rsidRPr="002C6394">
        <w:rPr>
          <w:rFonts w:hint="eastAsia"/>
          <w:snapToGrid/>
          <w:lang w:val="en-GB"/>
        </w:rPr>
        <w:t>在王位和酋长职位继承方面，</w:t>
      </w:r>
      <w:bookmarkEnd w:id="25"/>
      <w:bookmarkEnd w:id="26"/>
      <w:r w:rsidR="002C6394" w:rsidRPr="002C6394">
        <w:rPr>
          <w:rFonts w:hint="eastAsia"/>
          <w:snapToGrid/>
          <w:lang w:val="en-GB"/>
        </w:rPr>
        <w:t>还是对《公约》</w:t>
      </w:r>
      <w:r w:rsidR="009528F5">
        <w:rPr>
          <w:rFonts w:hint="eastAsia"/>
          <w:snapToGrid/>
          <w:lang w:val="en-GB"/>
        </w:rPr>
        <w:t>第二条</w:t>
      </w:r>
      <w:r w:rsidR="002C6394" w:rsidRPr="002C6394">
        <w:rPr>
          <w:rFonts w:hint="eastAsia"/>
          <w:snapToGrid/>
          <w:lang w:val="en-GB"/>
        </w:rPr>
        <w:t>持有保留意见。</w:t>
      </w:r>
    </w:p>
    <w:p w:rsidR="002C6394" w:rsidRPr="002C6394" w:rsidRDefault="000408E9" w:rsidP="000408E9">
      <w:pPr>
        <w:pStyle w:val="SingleTxtGC"/>
        <w:rPr>
          <w:snapToGrid/>
          <w:lang w:val="en-GB"/>
        </w:rPr>
      </w:pPr>
      <w:r>
        <w:rPr>
          <w:rFonts w:hint="eastAsia"/>
          <w:snapToGrid/>
          <w:lang w:val="en-GB"/>
        </w:rPr>
        <w:tab/>
      </w:r>
      <w:r w:rsidR="002C6394" w:rsidRPr="002C6394">
        <w:rPr>
          <w:rFonts w:hint="eastAsia"/>
          <w:snapToGrid/>
          <w:lang w:val="en-GB"/>
        </w:rPr>
        <w:t>本报告是莱索托王国关于实施</w:t>
      </w:r>
      <w:r w:rsidR="002C6394" w:rsidRPr="002C6394">
        <w:rPr>
          <w:snapToGrid/>
          <w:lang w:val="en-GB"/>
        </w:rPr>
        <w:t>《消除对妇女歧视公约》</w:t>
      </w:r>
      <w:r w:rsidR="002C6394" w:rsidRPr="002C6394">
        <w:rPr>
          <w:rFonts w:hint="eastAsia"/>
          <w:snapToGrid/>
          <w:lang w:val="en-GB"/>
        </w:rPr>
        <w:t>的初次、第二、第三和第四次缔约国</w:t>
      </w:r>
      <w:r w:rsidR="00632FC0" w:rsidRPr="002C6394">
        <w:rPr>
          <w:rFonts w:hint="eastAsia"/>
          <w:snapToGrid/>
          <w:lang w:val="en-GB"/>
        </w:rPr>
        <w:t>合并</w:t>
      </w:r>
      <w:r w:rsidR="002C6394" w:rsidRPr="002C6394">
        <w:rPr>
          <w:rFonts w:hint="eastAsia"/>
          <w:snapToGrid/>
          <w:lang w:val="en-GB"/>
        </w:rPr>
        <w:t>定期报告。报告将重点介绍莱索托为使《公约》规定生效以及确定《公约》实施进程而采取的宪法和法律及行政措施。同时，报告还分析了诸多旨在妨碍全面遵守和履行《消除对妇女歧视公约》义务的各种因素和困难。考虑到莱索托未能及时提交</w:t>
      </w:r>
      <w:r w:rsidR="002C6394" w:rsidRPr="002C6394">
        <w:rPr>
          <w:snapToGrid/>
          <w:lang w:val="en-GB"/>
        </w:rPr>
        <w:t>《消除对妇女歧视公约》</w:t>
      </w:r>
      <w:r w:rsidR="002C6394" w:rsidRPr="002C6394">
        <w:rPr>
          <w:rFonts w:hint="eastAsia"/>
          <w:snapToGrid/>
          <w:lang w:val="en-GB"/>
        </w:rPr>
        <w:t>相关报告，本报告在此确认莱索托王国履行本国的国际义务</w:t>
      </w:r>
      <w:r w:rsidR="00D12380">
        <w:rPr>
          <w:rFonts w:hint="eastAsia"/>
          <w:snapToGrid/>
          <w:lang w:val="en-GB"/>
        </w:rPr>
        <w:t>(</w:t>
      </w:r>
      <w:r w:rsidR="002C6394" w:rsidRPr="002C6394">
        <w:rPr>
          <w:rFonts w:hint="eastAsia"/>
          <w:snapToGrid/>
          <w:lang w:val="en-GB"/>
        </w:rPr>
        <w:t>尤其是在人权框架内的义务</w:t>
      </w:r>
      <w:r w:rsidR="00D12380">
        <w:rPr>
          <w:rFonts w:hint="eastAsia"/>
          <w:snapToGrid/>
          <w:lang w:val="en-GB"/>
        </w:rPr>
        <w:t>)</w:t>
      </w:r>
      <w:r w:rsidR="002C6394" w:rsidRPr="002C6394">
        <w:rPr>
          <w:rFonts w:hint="eastAsia"/>
          <w:snapToGrid/>
          <w:lang w:val="en-GB"/>
        </w:rPr>
        <w:t>。本报告的起草为审慎、准确地评价莱索托妇女的现状、认识莱索托王国在这方面的缺陷和薄弱环节以及确定莱索托在加强妇女权利方面取得的进步提供了一个非常重要的机会。</w:t>
      </w:r>
    </w:p>
    <w:p w:rsidR="002C6394" w:rsidRPr="002C6394" w:rsidRDefault="000408E9" w:rsidP="000408E9">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妇女在财产所有权和婚姻方面的法律地位</w:t>
      </w:r>
    </w:p>
    <w:p w:rsidR="002C6394" w:rsidRPr="002C6394" w:rsidRDefault="000408E9" w:rsidP="000408E9">
      <w:pPr>
        <w:pStyle w:val="SingleTxtGC"/>
        <w:rPr>
          <w:snapToGrid/>
          <w:lang w:val="en-GB"/>
        </w:rPr>
      </w:pPr>
      <w:r>
        <w:rPr>
          <w:rFonts w:hint="eastAsia"/>
          <w:snapToGrid/>
          <w:lang w:val="en-GB"/>
        </w:rPr>
        <w:tab/>
      </w:r>
      <w:r w:rsidR="002C6394" w:rsidRPr="002C6394">
        <w:rPr>
          <w:rFonts w:hint="eastAsia"/>
          <w:snapToGrid/>
          <w:lang w:val="en-GB"/>
        </w:rPr>
        <w:t>莱索托承认其存在双重法律体系，即</w:t>
      </w:r>
      <w:bookmarkStart w:id="27" w:name="OLE_LINK103"/>
      <w:bookmarkStart w:id="28" w:name="OLE_LINK104"/>
      <w:r w:rsidR="002C6394" w:rsidRPr="002C6394">
        <w:rPr>
          <w:rFonts w:hint="eastAsia"/>
          <w:snapToGrid/>
          <w:lang w:val="en-GB"/>
        </w:rPr>
        <w:t>惯例法</w:t>
      </w:r>
      <w:bookmarkEnd w:id="27"/>
      <w:bookmarkEnd w:id="28"/>
      <w:r w:rsidR="002C6394" w:rsidRPr="002C6394">
        <w:rPr>
          <w:rFonts w:hint="eastAsia"/>
          <w:snapToGrid/>
          <w:lang w:val="en-GB"/>
        </w:rPr>
        <w:t>与不成文法共存。莱索托社会是一个基于习俗、文化和社会模式的典型父系社会</w:t>
      </w:r>
      <w:r w:rsidR="00D12380">
        <w:rPr>
          <w:rFonts w:hint="eastAsia"/>
          <w:snapToGrid/>
          <w:lang w:val="en-GB"/>
        </w:rPr>
        <w:t>(</w:t>
      </w:r>
      <w:r w:rsidR="002C6394" w:rsidRPr="002C6394">
        <w:rPr>
          <w:rFonts w:hint="eastAsia"/>
          <w:snapToGrid/>
          <w:lang w:val="en-GB"/>
        </w:rPr>
        <w:t>男权社会</w:t>
      </w:r>
      <w:r w:rsidR="00D12380">
        <w:rPr>
          <w:rFonts w:hint="eastAsia"/>
          <w:snapToGrid/>
          <w:lang w:val="en-GB"/>
        </w:rPr>
        <w:t>)</w:t>
      </w:r>
      <w:r w:rsidR="002C6394" w:rsidRPr="002C6394">
        <w:rPr>
          <w:rFonts w:hint="eastAsia"/>
          <w:snapToGrid/>
          <w:lang w:val="en-GB"/>
        </w:rPr>
        <w:t>，比如在莱索托，人们往往将已婚妇女当做未成年人，因此她们必须服从于夫权的约束，也就是说，丈夫对夫妻共有财产享有独占权和绝对控制权。这种不平衡使得妻子丧失事实上的法律地位、缔约能力和获得财产权的能力。此外，她们对子女的监护权往往被剥夺，而且人们往往认为她们不具备担任重要决策职位的能力和资格。</w:t>
      </w:r>
    </w:p>
    <w:p w:rsidR="002C6394" w:rsidRPr="002C6394" w:rsidRDefault="000408E9" w:rsidP="000408E9">
      <w:pPr>
        <w:pStyle w:val="SingleTxtGC"/>
        <w:rPr>
          <w:snapToGrid/>
          <w:lang w:val="en-GB"/>
        </w:rPr>
      </w:pPr>
      <w:r>
        <w:rPr>
          <w:rFonts w:hint="eastAsia"/>
          <w:snapToGrid/>
          <w:lang w:val="en-GB"/>
        </w:rPr>
        <w:tab/>
      </w:r>
      <w:r w:rsidR="002C6394" w:rsidRPr="002C6394">
        <w:rPr>
          <w:rFonts w:hint="eastAsia"/>
          <w:snapToGrid/>
          <w:lang w:val="en-GB"/>
        </w:rPr>
        <w:t>尽管如此，随着一系列旨在保护妇女权利的法律的颁布，莱索托王国法律框架在帮助妇女行使法律权利、消除增强妇女权能所面临的关键障碍方面取得了重大进步。近年来，颁布的相关法律包括：</w:t>
      </w:r>
      <w:r w:rsidR="002C6394" w:rsidRPr="002C6394">
        <w:rPr>
          <w:snapToGrid/>
          <w:lang w:val="en-GB"/>
        </w:rPr>
        <w:t>2003</w:t>
      </w:r>
      <w:r w:rsidR="002C6394" w:rsidRPr="002C6394">
        <w:rPr>
          <w:rFonts w:hint="eastAsia"/>
          <w:snapToGrid/>
          <w:lang w:val="en-GB"/>
        </w:rPr>
        <w:t>年《性犯罪法》：承认婚内强奸属犯罪行为；</w:t>
      </w:r>
      <w:r w:rsidR="002C6394" w:rsidRPr="002C6394">
        <w:rPr>
          <w:snapToGrid/>
          <w:lang w:val="en-GB"/>
        </w:rPr>
        <w:t>2006</w:t>
      </w:r>
      <w:r w:rsidR="002C6394" w:rsidRPr="002C6394">
        <w:rPr>
          <w:rFonts w:hint="eastAsia"/>
          <w:snapToGrid/>
          <w:lang w:val="en-GB"/>
        </w:rPr>
        <w:t>年《已婚人员法定身份法》：旨在消除已婚妇女在对夫妻共同财产享有权利方面的不利状况；</w:t>
      </w:r>
      <w:r w:rsidR="002C6394" w:rsidRPr="002C6394">
        <w:rPr>
          <w:snapToGrid/>
          <w:lang w:val="en-GB"/>
        </w:rPr>
        <w:t>1992</w:t>
      </w:r>
      <w:r w:rsidR="002C6394" w:rsidRPr="002C6394">
        <w:rPr>
          <w:rFonts w:hint="eastAsia"/>
          <w:snapToGrid/>
          <w:lang w:val="en-GB"/>
        </w:rPr>
        <w:t>年《劳动法》：旨在确定工作场所实施的、以性别、婚姻状况、宗教或个人倾向为由歧视或排斥妇女的行为；</w:t>
      </w:r>
      <w:r w:rsidR="002C6394" w:rsidRPr="002C6394">
        <w:rPr>
          <w:rFonts w:hint="eastAsia"/>
          <w:snapToGrid/>
          <w:lang w:val="en-GB"/>
        </w:rPr>
        <w:t>2009</w:t>
      </w:r>
      <w:r w:rsidR="002C6394" w:rsidRPr="002C6394">
        <w:rPr>
          <w:rFonts w:hint="eastAsia"/>
          <w:snapToGrid/>
          <w:lang w:val="en-GB"/>
        </w:rPr>
        <w:t>年《劳动工资法》</w:t>
      </w:r>
      <w:r w:rsidR="00D12380">
        <w:rPr>
          <w:rFonts w:hint="eastAsia"/>
          <w:snapToGrid/>
          <w:lang w:val="en-GB"/>
        </w:rPr>
        <w:t>(</w:t>
      </w:r>
      <w:r w:rsidR="002C6394" w:rsidRPr="002C6394">
        <w:rPr>
          <w:rFonts w:hint="eastAsia"/>
          <w:snapToGrid/>
          <w:lang w:val="en-GB"/>
        </w:rPr>
        <w:t>修正案</w:t>
      </w:r>
      <w:r w:rsidR="00D12380">
        <w:rPr>
          <w:rFonts w:hint="eastAsia"/>
          <w:snapToGrid/>
          <w:lang w:val="en-GB"/>
        </w:rPr>
        <w:t>)</w:t>
      </w:r>
      <w:r w:rsidR="002C6394" w:rsidRPr="002C6394">
        <w:rPr>
          <w:rFonts w:hint="eastAsia"/>
          <w:snapToGrid/>
          <w:lang w:val="en-GB"/>
        </w:rPr>
        <w:t>：旨在规定服装、纺织和皮革制造行业工人享有带薪产假等。</w:t>
      </w:r>
    </w:p>
    <w:p w:rsidR="002C6394" w:rsidRPr="002C6394" w:rsidRDefault="000408E9" w:rsidP="000408E9">
      <w:pPr>
        <w:pStyle w:val="SingleTxtGC"/>
        <w:rPr>
          <w:snapToGrid/>
          <w:lang w:val="en-GB"/>
        </w:rPr>
      </w:pPr>
      <w:r>
        <w:rPr>
          <w:rFonts w:hint="eastAsia"/>
          <w:snapToGrid/>
          <w:lang w:val="en-GB"/>
        </w:rPr>
        <w:tab/>
      </w:r>
      <w:r w:rsidR="002C6394" w:rsidRPr="002C6394">
        <w:rPr>
          <w:rFonts w:hint="eastAsia"/>
          <w:snapToGrid/>
          <w:lang w:val="en-GB"/>
        </w:rPr>
        <w:t>虽然莱索托在这方面取得一些进步，但是为了消除对妇女的歧视，仍需对国内法做出大量修订。尽管已经取得如此重大进展，莱索托仍在力争早日完成全面消除对妇女歧视的艰巨任务。</w:t>
      </w:r>
    </w:p>
    <w:p w:rsidR="002C6394" w:rsidRPr="002C6394" w:rsidRDefault="001E70EC" w:rsidP="001E70EC">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妇女与教育</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莱索托人口</w:t>
      </w:r>
      <w:r w:rsidR="00F739DE">
        <w:rPr>
          <w:rFonts w:hint="eastAsia"/>
          <w:snapToGrid/>
          <w:lang w:val="en-GB"/>
        </w:rPr>
        <w:t>识字率</w:t>
      </w:r>
      <w:r w:rsidR="002C6394" w:rsidRPr="002C6394">
        <w:rPr>
          <w:rFonts w:hint="eastAsia"/>
          <w:snapToGrid/>
          <w:lang w:val="en-GB"/>
        </w:rPr>
        <w:t>约为</w:t>
      </w:r>
      <w:r w:rsidR="002C6394" w:rsidRPr="002C6394">
        <w:rPr>
          <w:snapToGrid/>
          <w:lang w:val="en-GB"/>
        </w:rPr>
        <w:t>83%</w:t>
      </w:r>
      <w:r w:rsidR="002C6394" w:rsidRPr="002C6394">
        <w:rPr>
          <w:rFonts w:hint="eastAsia"/>
          <w:snapToGrid/>
          <w:lang w:val="en-GB"/>
        </w:rPr>
        <w:t>，相比之下，</w:t>
      </w:r>
      <w:r w:rsidR="002C6394" w:rsidRPr="002C6394">
        <w:rPr>
          <w:snapToGrid/>
          <w:lang w:val="en-GB"/>
        </w:rPr>
        <w:t>撒哈拉以</w:t>
      </w:r>
      <w:r w:rsidR="001C6C29">
        <w:rPr>
          <w:snapToGrid/>
          <w:lang w:val="en-GB"/>
        </w:rPr>
        <w:t>南</w:t>
      </w:r>
      <w:r w:rsidR="009528F5">
        <w:rPr>
          <w:snapToGrid/>
          <w:lang w:val="en-GB"/>
        </w:rPr>
        <w:t>非洲</w:t>
      </w:r>
      <w:r w:rsidR="002C6394" w:rsidRPr="002C6394">
        <w:rPr>
          <w:rFonts w:hint="eastAsia"/>
          <w:snapToGrid/>
          <w:lang w:val="en-GB"/>
        </w:rPr>
        <w:t>地区人口平均</w:t>
      </w:r>
      <w:r w:rsidR="00F739DE">
        <w:rPr>
          <w:rFonts w:hint="eastAsia"/>
          <w:snapToGrid/>
          <w:lang w:val="en-GB"/>
        </w:rPr>
        <w:t>识字率</w:t>
      </w:r>
      <w:r w:rsidR="002C6394" w:rsidRPr="002C6394">
        <w:rPr>
          <w:rFonts w:hint="eastAsia"/>
          <w:snapToGrid/>
          <w:lang w:val="en-GB"/>
        </w:rPr>
        <w:t>只有</w:t>
      </w:r>
      <w:r w:rsidR="002C6394" w:rsidRPr="002C6394">
        <w:rPr>
          <w:snapToGrid/>
          <w:lang w:val="en-GB"/>
        </w:rPr>
        <w:t xml:space="preserve">62.4% </w:t>
      </w:r>
      <w:r w:rsidR="00D12380">
        <w:rPr>
          <w:snapToGrid/>
          <w:lang w:val="en-GB"/>
        </w:rPr>
        <w:t>(</w:t>
      </w:r>
      <w:r w:rsidR="002C6394" w:rsidRPr="002C6394">
        <w:rPr>
          <w:snapToGrid/>
          <w:lang w:val="en-GB"/>
        </w:rPr>
        <w:t>联合国教科文组织</w:t>
      </w:r>
      <w:r w:rsidR="002C6394" w:rsidRPr="002C6394">
        <w:rPr>
          <w:rFonts w:hint="eastAsia"/>
          <w:snapToGrid/>
          <w:lang w:val="en-GB"/>
        </w:rPr>
        <w:t>，</w:t>
      </w:r>
      <w:r w:rsidR="002C6394" w:rsidRPr="002C6394">
        <w:rPr>
          <w:rFonts w:hint="eastAsia"/>
          <w:snapToGrid/>
          <w:lang w:val="en-GB"/>
        </w:rPr>
        <w:t>2004</w:t>
      </w:r>
      <w:r w:rsidR="002C6394" w:rsidRPr="002C6394">
        <w:rPr>
          <w:rFonts w:hint="eastAsia"/>
          <w:snapToGrid/>
          <w:lang w:val="en-GB"/>
        </w:rPr>
        <w:t>年</w:t>
      </w:r>
      <w:r w:rsidR="00D12380">
        <w:rPr>
          <w:snapToGrid/>
          <w:lang w:val="en-GB"/>
        </w:rPr>
        <w:t>)</w:t>
      </w:r>
      <w:r w:rsidR="002C6394" w:rsidRPr="002C6394">
        <w:rPr>
          <w:rFonts w:hint="eastAsia"/>
          <w:snapToGrid/>
          <w:lang w:val="en-GB"/>
        </w:rPr>
        <w:t>。莱索托妇女</w:t>
      </w:r>
      <w:r w:rsidR="00F739DE">
        <w:rPr>
          <w:rFonts w:hint="eastAsia"/>
          <w:snapToGrid/>
          <w:lang w:val="en-GB"/>
        </w:rPr>
        <w:t>识字率</w:t>
      </w:r>
      <w:r w:rsidR="002C6394" w:rsidRPr="002C6394">
        <w:rPr>
          <w:rFonts w:hint="eastAsia"/>
          <w:snapToGrid/>
          <w:lang w:val="en-GB"/>
        </w:rPr>
        <w:t>高达</w:t>
      </w:r>
      <w:r w:rsidR="002C6394" w:rsidRPr="002C6394">
        <w:rPr>
          <w:snapToGrid/>
          <w:lang w:val="en-GB"/>
        </w:rPr>
        <w:t>93%</w:t>
      </w:r>
      <w:r w:rsidR="002C6394" w:rsidRPr="002C6394">
        <w:rPr>
          <w:rFonts w:hint="eastAsia"/>
          <w:snapToGrid/>
          <w:lang w:val="en-GB"/>
        </w:rPr>
        <w:t>。女童小学入学率为</w:t>
      </w:r>
      <w:r w:rsidR="002C6394" w:rsidRPr="002C6394">
        <w:rPr>
          <w:snapToGrid/>
          <w:lang w:val="en-GB"/>
        </w:rPr>
        <w:t>82%</w:t>
      </w:r>
      <w:r w:rsidR="002C6394" w:rsidRPr="002C6394">
        <w:rPr>
          <w:rFonts w:hint="eastAsia"/>
          <w:snapToGrid/>
          <w:lang w:val="en-GB"/>
        </w:rPr>
        <w:t>、男童小学入学率为</w:t>
      </w:r>
      <w:r w:rsidR="002C6394" w:rsidRPr="002C6394">
        <w:rPr>
          <w:snapToGrid/>
          <w:lang w:val="en-GB"/>
        </w:rPr>
        <w:t>75%</w:t>
      </w:r>
      <w:r w:rsidR="002C6394" w:rsidRPr="002C6394">
        <w:rPr>
          <w:rFonts w:hint="eastAsia"/>
          <w:snapToGrid/>
          <w:lang w:val="en-GB"/>
        </w:rPr>
        <w:t>；女童小学教育完成率为</w:t>
      </w:r>
      <w:r w:rsidR="002C6394" w:rsidRPr="002C6394">
        <w:rPr>
          <w:snapToGrid/>
          <w:lang w:val="en-GB"/>
        </w:rPr>
        <w:t>80%</w:t>
      </w:r>
      <w:r w:rsidR="002C6394" w:rsidRPr="002C6394">
        <w:rPr>
          <w:rFonts w:hint="eastAsia"/>
          <w:snapToGrid/>
          <w:lang w:val="en-GB"/>
        </w:rPr>
        <w:t xml:space="preserve"> </w:t>
      </w:r>
      <w:r w:rsidR="002C6394" w:rsidRPr="002C6394">
        <w:rPr>
          <w:rFonts w:hint="eastAsia"/>
          <w:snapToGrid/>
          <w:lang w:val="en-GB"/>
        </w:rPr>
        <w:t>，莱索托在这方面已超越男女平等。为了表示政府关于扩大教育机会的承诺，莱索托政府颁布了旨在规定政府必须提供免费义务教育的</w:t>
      </w:r>
      <w:r w:rsidR="002C6394" w:rsidRPr="002C6394">
        <w:rPr>
          <w:rFonts w:hint="eastAsia"/>
          <w:snapToGrid/>
          <w:lang w:val="en-GB"/>
        </w:rPr>
        <w:t>2010</w:t>
      </w:r>
      <w:r w:rsidR="002C6394" w:rsidRPr="002C6394">
        <w:rPr>
          <w:rFonts w:hint="eastAsia"/>
          <w:snapToGrid/>
          <w:lang w:val="en-GB"/>
        </w:rPr>
        <w:t>年《教育法》。</w:t>
      </w:r>
    </w:p>
    <w:p w:rsidR="002C6394" w:rsidRPr="002C6394" w:rsidRDefault="001E70EC" w:rsidP="001E70EC">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基于性别的暴力行为</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如前所述，为了打击基于性别的暴力行为、规定对性犯罪行为的适当处罚措施，尤其是为了将婚内强奸认定为犯罪行为，莱索托颁布了《性犯罪法》。此外，莱索托政府还在国家骑警局内部专门设立了“儿童与性别保护机构”以及一个“一站式”服务中心，为</w:t>
      </w:r>
      <w:r w:rsidR="002C6394" w:rsidRPr="002C6394">
        <w:rPr>
          <w:snapToGrid/>
          <w:lang w:val="en-GB"/>
        </w:rPr>
        <w:t>基于性别的暴力行为</w:t>
      </w:r>
      <w:r w:rsidR="002C6394" w:rsidRPr="002C6394">
        <w:rPr>
          <w:rFonts w:hint="eastAsia"/>
          <w:snapToGrid/>
          <w:lang w:val="en-GB"/>
        </w:rPr>
        <w:t>幸存人员提供全方位的救助。此外，莱索托还制定了相关的《国家行动计划》以及《终止基于性别的暴力行为的协调计划》，并且在</w:t>
      </w:r>
      <w:r w:rsidR="002C6394" w:rsidRPr="002C6394">
        <w:rPr>
          <w:snapToGrid/>
          <w:lang w:val="en-GB"/>
        </w:rPr>
        <w:t>人口基金</w:t>
      </w:r>
      <w:r w:rsidR="002C6394" w:rsidRPr="002C6394">
        <w:rPr>
          <w:rFonts w:hint="eastAsia"/>
          <w:snapToGrid/>
          <w:lang w:val="en-GB"/>
        </w:rPr>
        <w:t>、</w:t>
      </w:r>
      <w:r w:rsidR="002C6394" w:rsidRPr="002C6394">
        <w:rPr>
          <w:snapToGrid/>
          <w:lang w:val="en-GB"/>
        </w:rPr>
        <w:t>开发署</w:t>
      </w:r>
      <w:r w:rsidR="002C6394" w:rsidRPr="002C6394">
        <w:rPr>
          <w:rFonts w:hint="eastAsia"/>
          <w:snapToGrid/>
          <w:lang w:val="en-GB"/>
        </w:rPr>
        <w:t>、</w:t>
      </w:r>
      <w:r w:rsidR="002C6394" w:rsidRPr="002C6394">
        <w:rPr>
          <w:snapToGrid/>
          <w:lang w:val="en-GB"/>
        </w:rPr>
        <w:t>儿童基金会</w:t>
      </w:r>
      <w:r w:rsidR="002C6394" w:rsidRPr="002C6394">
        <w:rPr>
          <w:rFonts w:hint="eastAsia"/>
          <w:snapToGrid/>
          <w:lang w:val="en-GB"/>
        </w:rPr>
        <w:t>和众多民间团体组织的帮助下，开通了一条儿童救助热线。同时，值得关注的是，莱索托政府正在加大工作力度，促进《家庭暴力法案》的起草工作。</w:t>
      </w:r>
    </w:p>
    <w:p w:rsidR="002C6394" w:rsidRPr="002C6394" w:rsidRDefault="001E70EC" w:rsidP="001E70EC">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妇女与健康</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莱索托政府关注的主要问题之一是艾滋病毒和艾滋病的蔓延，由于各种社会与文化因素的存在，艾滋病毒和艾滋病对妇女的影响和伤害更大。为了解决这一问题，莱索托政府提出了一系列动态解决方案，其中包括《国家艾滋病毒和艾滋病政策》、《</w:t>
      </w:r>
      <w:r w:rsidR="002C6394" w:rsidRPr="002C6394">
        <w:rPr>
          <w:rFonts w:hint="eastAsia"/>
          <w:snapToGrid/>
          <w:lang w:val="en-GB"/>
        </w:rPr>
        <w:t>2007-2010</w:t>
      </w:r>
      <w:r w:rsidR="002C6394" w:rsidRPr="002C6394">
        <w:rPr>
          <w:rFonts w:hint="eastAsia"/>
          <w:snapToGrid/>
          <w:lang w:val="en-GB"/>
        </w:rPr>
        <w:t>年妇女、女孩与艾滋病毒和艾滋病国家行动计划》。同时，莱索托还成立了国家艾滋病委员会，为了取得更大的救助效果，该机构的职能目前正日益得到加强。</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另一个需要关注的妇女健康问题是居高不下的孕产妇死亡率，预计</w:t>
      </w:r>
      <w:r w:rsidR="002C6394" w:rsidRPr="002C6394">
        <w:rPr>
          <w:snapToGrid/>
          <w:lang w:val="en-GB"/>
        </w:rPr>
        <w:t>100</w:t>
      </w:r>
      <w:r w:rsidR="002C6394" w:rsidRPr="002C6394">
        <w:rPr>
          <w:rFonts w:hint="eastAsia"/>
          <w:snapToGrid/>
          <w:lang w:val="en-GB"/>
        </w:rPr>
        <w:t xml:space="preserve"> </w:t>
      </w:r>
      <w:r w:rsidR="002C6394" w:rsidRPr="002C6394">
        <w:rPr>
          <w:snapToGrid/>
          <w:lang w:val="en-GB"/>
        </w:rPr>
        <w:t xml:space="preserve">000 </w:t>
      </w:r>
      <w:r w:rsidR="002C6394" w:rsidRPr="002C6394">
        <w:rPr>
          <w:rFonts w:hint="eastAsia"/>
          <w:snapToGrid/>
          <w:lang w:val="en-GB"/>
        </w:rPr>
        <w:t>名活产婴儿中有</w:t>
      </w:r>
      <w:r w:rsidR="002C6394" w:rsidRPr="002C6394">
        <w:rPr>
          <w:rFonts w:hint="eastAsia"/>
          <w:snapToGrid/>
          <w:lang w:val="en-GB"/>
        </w:rPr>
        <w:t>970</w:t>
      </w:r>
      <w:r w:rsidR="002C6394" w:rsidRPr="002C6394">
        <w:rPr>
          <w:rFonts w:hint="eastAsia"/>
          <w:snapToGrid/>
          <w:lang w:val="en-GB"/>
        </w:rPr>
        <w:t>例死亡。政府通过的《母婴安全计划和加快降低母婴死亡率运动》的目的在于确保无一名妇女因为孕育生命而死亡。这也是莱索托确保千年发展目标如期实现而努力工作的一部分。</w:t>
      </w:r>
    </w:p>
    <w:p w:rsidR="002C6394" w:rsidRPr="002C6394" w:rsidRDefault="001E70EC" w:rsidP="001E70EC">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贩运人口</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另外一个问题</w:t>
      </w:r>
      <w:r w:rsidR="00D12380">
        <w:rPr>
          <w:rFonts w:hint="eastAsia"/>
          <w:snapToGrid/>
          <w:lang w:val="en-GB"/>
        </w:rPr>
        <w:t>(</w:t>
      </w:r>
      <w:r w:rsidR="002C6394" w:rsidRPr="002C6394">
        <w:rPr>
          <w:rFonts w:hint="eastAsia"/>
          <w:snapToGrid/>
          <w:lang w:val="en-GB"/>
        </w:rPr>
        <w:t>也是目前仍然非常隐蔽、难以发现的问题</w:t>
      </w:r>
      <w:r w:rsidR="00D12380">
        <w:rPr>
          <w:rFonts w:hint="eastAsia"/>
          <w:snapToGrid/>
          <w:lang w:val="en-GB"/>
        </w:rPr>
        <w:t>)</w:t>
      </w:r>
      <w:r w:rsidR="002C6394" w:rsidRPr="002C6394">
        <w:rPr>
          <w:rFonts w:hint="eastAsia"/>
          <w:snapToGrid/>
          <w:lang w:val="en-GB"/>
        </w:rPr>
        <w:t>是国际人口贩运活动。尤其是妇女处于被贩运的危险之中。莱索托批准了</w:t>
      </w:r>
      <w:bookmarkStart w:id="29" w:name="OLE_LINK106"/>
      <w:bookmarkStart w:id="30" w:name="OLE_LINK107"/>
      <w:bookmarkStart w:id="31" w:name="OLE_LINK108"/>
      <w:r w:rsidR="002C6394" w:rsidRPr="002C6394">
        <w:rPr>
          <w:rFonts w:hint="eastAsia"/>
          <w:snapToGrid/>
          <w:lang w:val="en-GB"/>
        </w:rPr>
        <w:t>联合国《</w:t>
      </w:r>
      <w:r w:rsidR="002C6394" w:rsidRPr="002C6394">
        <w:rPr>
          <w:snapToGrid/>
          <w:lang w:val="en-GB"/>
        </w:rPr>
        <w:t>关于</w:t>
      </w:r>
      <w:r w:rsidR="002C6394" w:rsidRPr="002C6394">
        <w:rPr>
          <w:rFonts w:hint="eastAsia"/>
          <w:snapToGrid/>
          <w:lang w:val="en-GB"/>
        </w:rPr>
        <w:t>预防</w:t>
      </w:r>
      <w:r w:rsidR="002C6394" w:rsidRPr="002C6394">
        <w:rPr>
          <w:snapToGrid/>
          <w:lang w:val="en-GB"/>
        </w:rPr>
        <w:t>、禁止和惩治贩运人口特别是妇女和儿童</w:t>
      </w:r>
      <w:r w:rsidR="002C6394" w:rsidRPr="002C6394">
        <w:rPr>
          <w:rFonts w:hint="eastAsia"/>
          <w:snapToGrid/>
          <w:lang w:val="en-GB"/>
        </w:rPr>
        <w:t>行为</w:t>
      </w:r>
      <w:r w:rsidR="002C6394" w:rsidRPr="002C6394">
        <w:rPr>
          <w:snapToGrid/>
          <w:lang w:val="en-GB"/>
        </w:rPr>
        <w:t>的补充议定书》</w:t>
      </w:r>
      <w:bookmarkEnd w:id="29"/>
      <w:bookmarkEnd w:id="30"/>
      <w:bookmarkEnd w:id="31"/>
      <w:r w:rsidR="002C6394" w:rsidRPr="002C6394">
        <w:rPr>
          <w:rFonts w:hint="eastAsia"/>
          <w:snapToGrid/>
          <w:lang w:val="en-GB"/>
        </w:rPr>
        <w:t>。目前旨在解决该问题的相关法案草案已最终定稿并已提交内阁审议，而且很快便已提上议事日程。尽管如此，目前仍需颁布一部旨在具体解决该问题的法律。另一方面，莱索托政府正在通过参与《</w:t>
      </w:r>
      <w:bookmarkStart w:id="32" w:name="OLE_LINK15"/>
      <w:bookmarkStart w:id="33" w:name="OLE_LINK16"/>
      <w:r w:rsidR="002C6394" w:rsidRPr="002C6394">
        <w:rPr>
          <w:rFonts w:hint="eastAsia"/>
          <w:snapToGrid/>
          <w:lang w:val="en-GB"/>
        </w:rPr>
        <w:t>关于打击贩运人口</w:t>
      </w:r>
      <w:r w:rsidR="00D12380">
        <w:rPr>
          <w:rFonts w:hint="eastAsia"/>
          <w:snapToGrid/>
          <w:lang w:val="en-GB"/>
        </w:rPr>
        <w:t>(</w:t>
      </w:r>
      <w:r w:rsidR="002C6394" w:rsidRPr="002C6394">
        <w:rPr>
          <w:rFonts w:hint="eastAsia"/>
          <w:snapToGrid/>
          <w:lang w:val="en-GB"/>
        </w:rPr>
        <w:t>尤其妇女和儿童</w:t>
      </w:r>
      <w:r w:rsidR="00D12380">
        <w:rPr>
          <w:rFonts w:hint="eastAsia"/>
          <w:snapToGrid/>
          <w:lang w:val="en-GB"/>
        </w:rPr>
        <w:t>)</w:t>
      </w:r>
      <w:r w:rsidR="002C6394" w:rsidRPr="002C6394">
        <w:rPr>
          <w:rFonts w:hint="eastAsia"/>
          <w:snapToGrid/>
          <w:lang w:val="en-GB"/>
        </w:rPr>
        <w:t>的南部非洲发展共同体十年行动战略规划</w:t>
      </w:r>
      <w:bookmarkEnd w:id="32"/>
      <w:bookmarkEnd w:id="33"/>
      <w:r w:rsidR="002C6394" w:rsidRPr="002C6394">
        <w:rPr>
          <w:rFonts w:hint="eastAsia"/>
          <w:snapToGrid/>
          <w:lang w:val="en-GB"/>
        </w:rPr>
        <w:t>》，积极参加一系列旨在打击跨地区和跨国贩运人口的犯罪活动。</w:t>
      </w:r>
    </w:p>
    <w:p w:rsidR="002C6394" w:rsidRPr="002C6394" w:rsidRDefault="001E70EC" w:rsidP="001E70EC">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妇女</w:t>
      </w:r>
      <w:r w:rsidR="00632FC0">
        <w:rPr>
          <w:rFonts w:hint="eastAsia"/>
          <w:snapToGrid/>
          <w:lang w:val="fr-FR"/>
        </w:rPr>
        <w:t>从政情况</w:t>
      </w:r>
    </w:p>
    <w:p w:rsidR="002C6394" w:rsidRPr="002C6394" w:rsidRDefault="001E70EC" w:rsidP="001E70EC">
      <w:pPr>
        <w:pStyle w:val="SingleTxtGC"/>
        <w:rPr>
          <w:rFonts w:hint="eastAsia"/>
          <w:snapToGrid/>
          <w:lang w:val="en-GB"/>
        </w:rPr>
      </w:pPr>
      <w:r>
        <w:rPr>
          <w:rFonts w:hint="eastAsia"/>
          <w:snapToGrid/>
          <w:lang w:val="en-GB"/>
        </w:rPr>
        <w:tab/>
      </w:r>
      <w:r w:rsidR="002C6394" w:rsidRPr="002C6394">
        <w:rPr>
          <w:rFonts w:hint="eastAsia"/>
          <w:snapToGrid/>
          <w:lang w:val="en-GB"/>
        </w:rPr>
        <w:t>虽然男子和妇女完全平等尚未全面实现，但近十年来，妇女在政治舞台上的地位已得到大幅提升。为了在国家层面实现政治参与方面实际平等的目标，政府制定了</w:t>
      </w:r>
      <w:r w:rsidR="002C6394" w:rsidRPr="002C6394">
        <w:rPr>
          <w:rFonts w:hint="eastAsia"/>
          <w:snapToGrid/>
          <w:lang w:val="en-GB"/>
        </w:rPr>
        <w:t>2003</w:t>
      </w:r>
      <w:r w:rsidR="002C6394" w:rsidRPr="002C6394">
        <w:rPr>
          <w:rFonts w:hint="eastAsia"/>
          <w:snapToGrid/>
          <w:lang w:val="en-GB"/>
        </w:rPr>
        <w:t>年《性别与发展政策》，为实现向在政治舞台和决策岗位增强妇女权能的目标确定了相关的政策方针。此外，</w:t>
      </w:r>
      <w:r w:rsidR="002C6394" w:rsidRPr="002C6394">
        <w:rPr>
          <w:snapToGrid/>
          <w:lang w:val="en-GB"/>
        </w:rPr>
        <w:t>2006</w:t>
      </w:r>
      <w:r w:rsidR="002C6394" w:rsidRPr="002C6394">
        <w:rPr>
          <w:rFonts w:hint="eastAsia"/>
          <w:snapToGrid/>
          <w:lang w:val="en-GB"/>
        </w:rPr>
        <w:t>年，莱索托在政治领域发动了一场旨在实现男女平等的“</w:t>
      </w:r>
      <w:r w:rsidR="002C6394" w:rsidRPr="002C6394">
        <w:rPr>
          <w:snapToGrid/>
          <w:lang w:val="en-GB"/>
        </w:rPr>
        <w:t>50/</w:t>
      </w:r>
      <w:smartTag w:uri="urn:schemas-microsoft-com:office:smarttags" w:element="chmetcnv">
        <w:smartTagPr>
          <w:attr w:name="TCSC" w:val="0"/>
          <w:attr w:name="NumberType" w:val="1"/>
          <w:attr w:name="Negative" w:val="False"/>
          <w:attr w:name="HasSpace" w:val="False"/>
          <w:attr w:name="SourceValue" w:val="50"/>
          <w:attr w:name="UnitName" w:val="”"/>
        </w:smartTagPr>
        <w:r w:rsidR="002C6394" w:rsidRPr="002C6394">
          <w:rPr>
            <w:snapToGrid/>
            <w:lang w:val="en-GB"/>
          </w:rPr>
          <w:t>50</w:t>
        </w:r>
        <w:r w:rsidR="002C6394" w:rsidRPr="002C6394">
          <w:rPr>
            <w:rFonts w:hint="eastAsia"/>
            <w:snapToGrid/>
            <w:lang w:val="en-GB"/>
          </w:rPr>
          <w:t>”</w:t>
        </w:r>
      </w:smartTag>
      <w:r w:rsidR="002C6394" w:rsidRPr="002C6394">
        <w:rPr>
          <w:rFonts w:hint="eastAsia"/>
          <w:snapToGrid/>
          <w:lang w:val="en-GB"/>
        </w:rPr>
        <w:t>运动。在地区层面，莱索托于</w:t>
      </w:r>
      <w:r w:rsidR="002C6394" w:rsidRPr="002C6394">
        <w:rPr>
          <w:rFonts w:hint="eastAsia"/>
          <w:snapToGrid/>
          <w:lang w:val="en-GB"/>
        </w:rPr>
        <w:t>1997</w:t>
      </w:r>
      <w:r w:rsidR="002C6394" w:rsidRPr="002C6394">
        <w:rPr>
          <w:rFonts w:hint="eastAsia"/>
          <w:snapToGrid/>
          <w:lang w:val="en-GB"/>
        </w:rPr>
        <w:t>年签订了关于到</w:t>
      </w:r>
      <w:r w:rsidR="002C6394" w:rsidRPr="002C6394">
        <w:rPr>
          <w:rFonts w:hint="eastAsia"/>
          <w:snapToGrid/>
          <w:lang w:val="en-GB"/>
        </w:rPr>
        <w:t>2005</w:t>
      </w:r>
      <w:r w:rsidR="002C6394" w:rsidRPr="002C6394">
        <w:rPr>
          <w:rFonts w:hint="eastAsia"/>
          <w:snapToGrid/>
          <w:lang w:val="en-GB"/>
        </w:rPr>
        <w:t>年实现决策岗位妇女比例达到</w:t>
      </w:r>
      <w:r w:rsidR="002C6394" w:rsidRPr="002C6394">
        <w:rPr>
          <w:rFonts w:hint="eastAsia"/>
          <w:snapToGrid/>
          <w:lang w:val="en-GB"/>
        </w:rPr>
        <w:t>30%</w:t>
      </w:r>
      <w:r w:rsidR="002C6394" w:rsidRPr="002C6394">
        <w:rPr>
          <w:rFonts w:hint="eastAsia"/>
          <w:snapToGrid/>
          <w:lang w:val="en-GB"/>
        </w:rPr>
        <w:t>的目标的《南部非洲发展共同体</w:t>
      </w:r>
      <w:r w:rsidR="00D12380">
        <w:rPr>
          <w:rFonts w:hint="eastAsia"/>
          <w:snapToGrid/>
          <w:lang w:val="en-GB"/>
        </w:rPr>
        <w:t>(</w:t>
      </w:r>
      <w:r w:rsidR="002C6394" w:rsidRPr="002C6394">
        <w:rPr>
          <w:rFonts w:hint="eastAsia"/>
          <w:snapToGrid/>
          <w:lang w:val="en-GB"/>
        </w:rPr>
        <w:t>南共体</w:t>
      </w:r>
      <w:r w:rsidR="00D12380">
        <w:rPr>
          <w:rFonts w:hint="eastAsia"/>
          <w:snapToGrid/>
          <w:lang w:val="en-GB"/>
        </w:rPr>
        <w:t>)</w:t>
      </w:r>
      <w:r w:rsidR="002C6394" w:rsidRPr="002C6394">
        <w:rPr>
          <w:rFonts w:hint="eastAsia"/>
          <w:snapToGrid/>
          <w:lang w:val="en-GB"/>
        </w:rPr>
        <w:t>性别与发展宣言》、</w:t>
      </w:r>
      <w:r w:rsidR="002C6394" w:rsidRPr="002C6394">
        <w:rPr>
          <w:rFonts w:hint="eastAsia"/>
          <w:snapToGrid/>
          <w:lang w:val="en-GB"/>
        </w:rPr>
        <w:t>2004</w:t>
      </w:r>
      <w:r w:rsidR="002C6394" w:rsidRPr="002C6394">
        <w:rPr>
          <w:rFonts w:hint="eastAsia"/>
          <w:snapToGrid/>
          <w:lang w:val="en-GB"/>
        </w:rPr>
        <w:t>年《非洲联盟非洲男女平等宣言》、</w:t>
      </w:r>
      <w:r w:rsidR="002C6394" w:rsidRPr="002C6394">
        <w:rPr>
          <w:rFonts w:hint="eastAsia"/>
          <w:snapToGrid/>
          <w:lang w:val="en-GB"/>
        </w:rPr>
        <w:t>2008</w:t>
      </w:r>
      <w:r w:rsidR="002C6394" w:rsidRPr="002C6394">
        <w:rPr>
          <w:rFonts w:hint="eastAsia"/>
          <w:snapToGrid/>
          <w:lang w:val="en-GB"/>
        </w:rPr>
        <w:t>年《南部非洲性别与发展议定书》和</w:t>
      </w:r>
      <w:r w:rsidR="002C6394" w:rsidRPr="002C6394">
        <w:rPr>
          <w:snapToGrid/>
          <w:lang w:val="en-GB"/>
        </w:rPr>
        <w:t>2009</w:t>
      </w:r>
      <w:r w:rsidR="002C6394" w:rsidRPr="002C6394">
        <w:rPr>
          <w:rFonts w:hint="eastAsia"/>
          <w:snapToGrid/>
          <w:lang w:val="en-GB"/>
        </w:rPr>
        <w:t>年《非洲联盟性别政策》。</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2001</w:t>
      </w:r>
      <w:r w:rsidR="002C6394" w:rsidRPr="002C6394">
        <w:rPr>
          <w:rFonts w:hint="eastAsia"/>
          <w:snapToGrid/>
          <w:lang w:val="en-GB"/>
        </w:rPr>
        <w:t>年《国会选举法</w:t>
      </w:r>
      <w:r w:rsidR="00D12380">
        <w:rPr>
          <w:rFonts w:hint="eastAsia"/>
          <w:snapToGrid/>
          <w:lang w:val="en-GB"/>
        </w:rPr>
        <w:t>(</w:t>
      </w:r>
      <w:r w:rsidR="002C6394" w:rsidRPr="002C6394">
        <w:rPr>
          <w:rFonts w:hint="eastAsia"/>
          <w:snapToGrid/>
          <w:lang w:val="en-GB"/>
        </w:rPr>
        <w:t>修正案</w:t>
      </w:r>
      <w:r w:rsidR="00D12380">
        <w:rPr>
          <w:rFonts w:hint="eastAsia"/>
          <w:snapToGrid/>
          <w:lang w:val="en-GB"/>
        </w:rPr>
        <w:t>)</w:t>
      </w:r>
      <w:r w:rsidR="002C6394" w:rsidRPr="002C6394">
        <w:rPr>
          <w:rFonts w:hint="eastAsia"/>
          <w:snapToGrid/>
          <w:lang w:val="en-GB"/>
        </w:rPr>
        <w:t>》和</w:t>
      </w:r>
      <w:r w:rsidR="002C6394" w:rsidRPr="002C6394">
        <w:rPr>
          <w:rFonts w:hint="eastAsia"/>
          <w:snapToGrid/>
          <w:lang w:val="en-GB"/>
        </w:rPr>
        <w:t>2004</w:t>
      </w:r>
      <w:r w:rsidR="002C6394" w:rsidRPr="002C6394">
        <w:rPr>
          <w:rFonts w:hint="eastAsia"/>
          <w:snapToGrid/>
          <w:lang w:val="en-GB"/>
        </w:rPr>
        <w:t>年《地方政府选举法</w:t>
      </w:r>
      <w:r w:rsidR="00D12380">
        <w:rPr>
          <w:rFonts w:hint="eastAsia"/>
          <w:snapToGrid/>
          <w:lang w:val="en-GB"/>
        </w:rPr>
        <w:t>(</w:t>
      </w:r>
      <w:r w:rsidR="002C6394" w:rsidRPr="002C6394">
        <w:rPr>
          <w:rFonts w:hint="eastAsia"/>
          <w:snapToGrid/>
          <w:lang w:val="en-GB"/>
        </w:rPr>
        <w:t>修正案</w:t>
      </w:r>
      <w:r w:rsidR="00D12380">
        <w:rPr>
          <w:rFonts w:hint="eastAsia"/>
          <w:snapToGrid/>
          <w:lang w:val="en-GB"/>
        </w:rPr>
        <w:t>)</w:t>
      </w:r>
      <w:r w:rsidR="002C6394" w:rsidRPr="002C6394">
        <w:rPr>
          <w:rFonts w:hint="eastAsia"/>
          <w:snapToGrid/>
          <w:lang w:val="en-GB"/>
        </w:rPr>
        <w:t>》的颁布，增强了妇女在政治上的地位。具体而言，后一部法案规定地方政府应为妇女保留三分之一的职位。正因为如此，目前妇女在地方政府的任职比例高达</w:t>
      </w:r>
      <w:r w:rsidR="002C6394" w:rsidRPr="002C6394">
        <w:rPr>
          <w:snapToGrid/>
          <w:lang w:val="en-GB"/>
        </w:rPr>
        <w:t>52.8%</w:t>
      </w:r>
      <w:r w:rsidR="002C6394" w:rsidRPr="002C6394">
        <w:rPr>
          <w:rFonts w:hint="eastAsia"/>
          <w:snapToGrid/>
          <w:lang w:val="en-GB"/>
        </w:rPr>
        <w:t>。</w:t>
      </w:r>
    </w:p>
    <w:p w:rsidR="002C6394" w:rsidRPr="002C6394" w:rsidRDefault="001E70EC" w:rsidP="001E70EC">
      <w:pPr>
        <w:pStyle w:val="SingleTxtGC"/>
        <w:rPr>
          <w:snapToGrid/>
          <w:lang w:val="en-GB"/>
        </w:rPr>
      </w:pPr>
      <w:r>
        <w:rPr>
          <w:rFonts w:hint="eastAsia"/>
          <w:snapToGrid/>
          <w:lang w:val="en-GB"/>
        </w:rPr>
        <w:tab/>
      </w:r>
      <w:r w:rsidR="002C6394" w:rsidRPr="002C6394">
        <w:rPr>
          <w:snapToGrid/>
          <w:lang w:val="en-GB"/>
        </w:rPr>
        <w:t>2009</w:t>
      </w:r>
      <w:r w:rsidR="002C6394" w:rsidRPr="002C6394">
        <w:rPr>
          <w:rFonts w:hint="eastAsia"/>
          <w:snapToGrid/>
          <w:lang w:val="en-GB"/>
        </w:rPr>
        <w:t>年妇女在决策岗位的参与比例为：部长中妇女占</w:t>
      </w:r>
      <w:r w:rsidR="002C6394" w:rsidRPr="002C6394">
        <w:rPr>
          <w:snapToGrid/>
          <w:lang w:val="en-GB"/>
        </w:rPr>
        <w:t>33%</w:t>
      </w:r>
      <w:r w:rsidR="002C6394" w:rsidRPr="002C6394">
        <w:rPr>
          <w:rFonts w:hint="eastAsia"/>
          <w:snapToGrid/>
          <w:lang w:val="en-GB"/>
        </w:rPr>
        <w:t>、部长助理中妇女占</w:t>
      </w:r>
      <w:r w:rsidR="002C6394" w:rsidRPr="002C6394">
        <w:rPr>
          <w:snapToGrid/>
          <w:lang w:val="en-GB"/>
        </w:rPr>
        <w:t>60%</w:t>
      </w:r>
      <w:r w:rsidR="002C6394" w:rsidRPr="002C6394">
        <w:rPr>
          <w:rFonts w:hint="eastAsia"/>
          <w:snapToGrid/>
          <w:lang w:val="en-GB"/>
        </w:rPr>
        <w:t>、首席秘书中妇女占</w:t>
      </w:r>
      <w:r w:rsidR="002C6394" w:rsidRPr="002C6394">
        <w:rPr>
          <w:snapToGrid/>
          <w:lang w:val="en-GB"/>
        </w:rPr>
        <w:t>23.8%</w:t>
      </w:r>
      <w:r w:rsidR="002C6394" w:rsidRPr="002C6394">
        <w:rPr>
          <w:rFonts w:hint="eastAsia"/>
          <w:snapToGrid/>
          <w:lang w:val="en-GB"/>
        </w:rPr>
        <w:t>、首席副秘书中妇女占</w:t>
      </w:r>
      <w:r w:rsidR="002C6394" w:rsidRPr="002C6394">
        <w:rPr>
          <w:snapToGrid/>
          <w:lang w:val="en-GB"/>
        </w:rPr>
        <w:t>16.6%</w:t>
      </w:r>
      <w:r w:rsidR="002C6394" w:rsidRPr="002C6394">
        <w:rPr>
          <w:rFonts w:hint="eastAsia"/>
          <w:snapToGrid/>
          <w:lang w:val="en-GB"/>
        </w:rPr>
        <w:t>、主管中妇女占</w:t>
      </w:r>
      <w:r w:rsidR="002C6394" w:rsidRPr="002C6394">
        <w:rPr>
          <w:snapToGrid/>
          <w:lang w:val="en-GB"/>
        </w:rPr>
        <w:t xml:space="preserve"> 48%</w:t>
      </w:r>
      <w:r w:rsidR="002C6394" w:rsidRPr="002C6394">
        <w:rPr>
          <w:rFonts w:hint="eastAsia"/>
          <w:snapToGrid/>
          <w:lang w:val="en-GB"/>
        </w:rPr>
        <w:t>。在司法系统，高等法院现任登机官一职是由一名妇女出任的，而司法系统妇女的任职比例高达</w:t>
      </w:r>
      <w:r w:rsidR="002C6394" w:rsidRPr="002C6394">
        <w:rPr>
          <w:snapToGrid/>
          <w:lang w:val="en-GB"/>
        </w:rPr>
        <w:t>65.2%</w:t>
      </w:r>
      <w:r w:rsidR="002C6394" w:rsidRPr="002C6394">
        <w:rPr>
          <w:rFonts w:hint="eastAsia"/>
          <w:snapToGrid/>
          <w:lang w:val="en-GB"/>
        </w:rPr>
        <w:t>。</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值得一提的是，担任议会发言人、警察总监、总审计长、独立选举委员会主席、卫生部长、总登机官等职务的官员都是妇女。</w:t>
      </w:r>
    </w:p>
    <w:p w:rsidR="002C6394" w:rsidRPr="002C6394" w:rsidRDefault="001E70EC" w:rsidP="001E70EC">
      <w:pPr>
        <w:pStyle w:val="H1GC"/>
        <w:rPr>
          <w:snapToGrid/>
          <w:lang w:val="fr-FR"/>
        </w:rPr>
      </w:pPr>
      <w:r>
        <w:rPr>
          <w:rFonts w:hint="eastAsia"/>
          <w:snapToGrid/>
          <w:lang w:val="fr-FR"/>
        </w:rPr>
        <w:tab/>
      </w:r>
      <w:r>
        <w:rPr>
          <w:rFonts w:hint="eastAsia"/>
          <w:snapToGrid/>
          <w:lang w:val="fr-FR"/>
        </w:rPr>
        <w:tab/>
      </w:r>
      <w:r w:rsidR="002C6394" w:rsidRPr="002C6394">
        <w:rPr>
          <w:rFonts w:hint="eastAsia"/>
          <w:snapToGrid/>
          <w:lang w:val="fr-FR"/>
        </w:rPr>
        <w:t>旨在消除对妇女歧视的努力</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从总体上看，政府目前已实施多种旨在保护妇女权利的机制。其中，“</w:t>
      </w:r>
      <w:r w:rsidR="002C6394" w:rsidRPr="002C6394">
        <w:rPr>
          <w:snapToGrid/>
          <w:lang w:val="en-GB"/>
        </w:rPr>
        <w:t>2008/</w:t>
      </w:r>
      <w:r w:rsidR="002C6394" w:rsidRPr="002C6394">
        <w:rPr>
          <w:rFonts w:hint="eastAsia"/>
          <w:snapToGrid/>
          <w:lang w:val="en-GB"/>
        </w:rPr>
        <w:t>20</w:t>
      </w:r>
      <w:r w:rsidR="002C6394" w:rsidRPr="002C6394">
        <w:rPr>
          <w:snapToGrid/>
          <w:lang w:val="en-GB"/>
        </w:rPr>
        <w:t>10</w:t>
      </w:r>
      <w:r w:rsidR="002C6394" w:rsidRPr="002C6394">
        <w:rPr>
          <w:rFonts w:hint="eastAsia"/>
          <w:snapToGrid/>
          <w:lang w:val="en-GB"/>
        </w:rPr>
        <w:t>年实施计划”草案的制定是为了在上述</w:t>
      </w:r>
      <w:r w:rsidR="002C6394" w:rsidRPr="002C6394">
        <w:rPr>
          <w:rFonts w:hint="eastAsia"/>
          <w:snapToGrid/>
          <w:lang w:val="en-GB"/>
        </w:rPr>
        <w:t>2003</w:t>
      </w:r>
      <w:r w:rsidR="002C6394" w:rsidRPr="002C6394">
        <w:rPr>
          <w:rFonts w:hint="eastAsia"/>
          <w:snapToGrid/>
          <w:lang w:val="en-GB"/>
        </w:rPr>
        <w:t>年《性别与发展政策》的帮助下将性别问题纳入不同部门的主流。为此，政府设立了“性别问题协调人”、“性别技术委员会”和“性别论坛”，以确保相关计划的有效实施。</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此外，政府还建立了下列旨在提高莱索托妇女地位的机构：“莱索托法律改革委员会”，该机构的职能是审查相关法律是否符合基本人权和自由原则；“法律援助机构”，为贫困人口</w:t>
      </w:r>
      <w:r w:rsidR="00D12380">
        <w:rPr>
          <w:rFonts w:hint="eastAsia"/>
          <w:snapToGrid/>
          <w:lang w:val="en-GB"/>
        </w:rPr>
        <w:t>(</w:t>
      </w:r>
      <w:r w:rsidR="002C6394" w:rsidRPr="002C6394">
        <w:rPr>
          <w:rFonts w:hint="eastAsia"/>
          <w:snapToGrid/>
          <w:lang w:val="en-GB"/>
        </w:rPr>
        <w:t>其中大部分是妇女</w:t>
      </w:r>
      <w:r w:rsidR="00D12380">
        <w:rPr>
          <w:rFonts w:hint="eastAsia"/>
          <w:snapToGrid/>
          <w:lang w:val="en-GB"/>
        </w:rPr>
        <w:t>)</w:t>
      </w:r>
      <w:r w:rsidR="002C6394" w:rsidRPr="002C6394">
        <w:rPr>
          <w:rFonts w:hint="eastAsia"/>
          <w:snapToGrid/>
          <w:lang w:val="en-GB"/>
        </w:rPr>
        <w:t>提供法律援助服务；</w:t>
      </w:r>
      <w:bookmarkStart w:id="34" w:name="OLE_LINK17"/>
      <w:bookmarkStart w:id="35" w:name="OLE_LINK18"/>
      <w:r w:rsidR="002C6394" w:rsidRPr="002C6394">
        <w:rPr>
          <w:rFonts w:hint="eastAsia"/>
          <w:snapToGrid/>
          <w:lang w:val="en-GB"/>
        </w:rPr>
        <w:t>“</w:t>
      </w:r>
      <w:bookmarkStart w:id="36" w:name="OLE_LINK27"/>
      <w:bookmarkStart w:id="37" w:name="OLE_LINK32"/>
      <w:r w:rsidR="002C6394" w:rsidRPr="002C6394">
        <w:rPr>
          <w:rFonts w:hint="eastAsia"/>
          <w:snapToGrid/>
          <w:lang w:val="en-GB"/>
        </w:rPr>
        <w:t>千年挑战账户”</w:t>
      </w:r>
      <w:r w:rsidR="00D12380">
        <w:rPr>
          <w:rFonts w:hint="eastAsia"/>
          <w:snapToGrid/>
          <w:lang w:val="en-GB"/>
        </w:rPr>
        <w:t>(</w:t>
      </w:r>
      <w:r w:rsidR="002C6394" w:rsidRPr="002C6394">
        <w:rPr>
          <w:rFonts w:hint="eastAsia"/>
          <w:snapToGrid/>
          <w:lang w:val="en-GB"/>
        </w:rPr>
        <w:t>关于实现在经济权利方面的男女平等、培训与外展计划</w:t>
      </w:r>
      <w:bookmarkEnd w:id="36"/>
      <w:bookmarkEnd w:id="37"/>
      <w:r w:rsidR="00D12380">
        <w:rPr>
          <w:rFonts w:hint="eastAsia"/>
          <w:snapToGrid/>
          <w:lang w:val="en-GB"/>
        </w:rPr>
        <w:t>)</w:t>
      </w:r>
      <w:bookmarkEnd w:id="34"/>
      <w:bookmarkEnd w:id="35"/>
      <w:r w:rsidR="002C6394" w:rsidRPr="002C6394">
        <w:rPr>
          <w:rFonts w:hint="eastAsia"/>
          <w:snapToGrid/>
          <w:lang w:val="en-GB"/>
        </w:rPr>
        <w:t>、“母婴安全计划”等，其目标在于降低与怀孕和分娩相关的死亡率和发病率；“青春期保健计划”，其目标在于对少女开展有关生殖健康问题的教育；“莱索托青年贷款创业行动计划”，通过促进青年人在创收项目上的投入来增加家庭收入；“妇女创业开发与男女平等计划”。</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1998</w:t>
      </w:r>
      <w:r w:rsidR="002C6394" w:rsidRPr="002C6394">
        <w:rPr>
          <w:rFonts w:hint="eastAsia"/>
          <w:snapToGrid/>
          <w:lang w:val="en-GB"/>
        </w:rPr>
        <w:t>年，莱索托政府组建了专门的男女平等部。</w:t>
      </w:r>
    </w:p>
    <w:p w:rsidR="002C6394" w:rsidRPr="002C6394" w:rsidRDefault="001E70EC" w:rsidP="001E70EC">
      <w:pPr>
        <w:pStyle w:val="HChGC"/>
        <w:rPr>
          <w:b/>
          <w:snapToGrid/>
          <w:lang w:val="en-GB"/>
        </w:rPr>
      </w:pPr>
      <w:r>
        <w:rPr>
          <w:rFonts w:hint="eastAsia"/>
          <w:snapToGrid/>
          <w:lang w:val="fr-FR"/>
        </w:rPr>
        <w:tab/>
      </w:r>
      <w:r>
        <w:rPr>
          <w:rFonts w:hint="eastAsia"/>
          <w:snapToGrid/>
          <w:lang w:val="fr-FR"/>
        </w:rPr>
        <w:tab/>
      </w:r>
      <w:r w:rsidR="002C6394" w:rsidRPr="002C6394">
        <w:rPr>
          <w:rFonts w:hint="eastAsia"/>
          <w:snapToGrid/>
          <w:lang w:val="fr-FR"/>
        </w:rPr>
        <w:t>结论</w:t>
      </w:r>
    </w:p>
    <w:p w:rsidR="002C6394" w:rsidRPr="002C6394" w:rsidRDefault="001E70EC" w:rsidP="001E70EC">
      <w:pPr>
        <w:pStyle w:val="SingleTxtGC"/>
        <w:rPr>
          <w:snapToGrid/>
          <w:lang w:val="en-GB"/>
        </w:rPr>
      </w:pPr>
      <w:r>
        <w:rPr>
          <w:rFonts w:hint="eastAsia"/>
          <w:snapToGrid/>
          <w:lang w:val="en-GB"/>
        </w:rPr>
        <w:tab/>
      </w:r>
      <w:r w:rsidR="002C6394" w:rsidRPr="002C6394">
        <w:rPr>
          <w:rFonts w:hint="eastAsia"/>
          <w:snapToGrid/>
          <w:lang w:val="en-GB"/>
        </w:rPr>
        <w:t>综上所述，通过颁布一系列法律和出台一系列政策和计划，莱索托增强了对妇女权利的认识并且采取了一系列切实可行的措施严厉打击对妇女的歧视。但是，在了解莱索托目前所取得的重大进步的同时，我们必须清醒地认识到面前的任务依然非常艰巨。尽管各个层面的人们对妇女权利问题有了一个大致统一的认识，但妇女处于从属地位和受压迫的现状仍未改变。莱索托政府在充分认识到改变这种状况、实现男子和妇女完全平等的必要性之后，再次重申了莱索托关于遵守《消除对妇女歧视公约》相关规定的承诺。</w:t>
      </w:r>
    </w:p>
    <w:p w:rsidR="002C6394" w:rsidRPr="000A07BD" w:rsidRDefault="002C6394" w:rsidP="001E70EC">
      <w:pPr>
        <w:pStyle w:val="HChGC"/>
        <w:ind w:firstLine="0"/>
      </w:pPr>
      <w:r>
        <w:br w:type="page"/>
      </w:r>
      <w:bookmarkStart w:id="38" w:name="_Toc260171613"/>
      <w:bookmarkStart w:id="39" w:name="_Toc260178337"/>
      <w:r w:rsidRPr="000A07BD">
        <w:rPr>
          <w:rFonts w:hint="eastAsia"/>
        </w:rPr>
        <w:t>背景</w:t>
      </w:r>
      <w:bookmarkEnd w:id="38"/>
      <w:bookmarkEnd w:id="39"/>
    </w:p>
    <w:p w:rsidR="002C6394" w:rsidRPr="00E52140" w:rsidRDefault="001E70EC" w:rsidP="001E70EC">
      <w:pPr>
        <w:pStyle w:val="H1GC"/>
      </w:pPr>
      <w:r>
        <w:rPr>
          <w:rFonts w:hint="eastAsia"/>
          <w:lang w:val="fr-FR"/>
        </w:rPr>
        <w:tab/>
      </w:r>
      <w:r>
        <w:rPr>
          <w:rFonts w:hint="eastAsia"/>
          <w:lang w:val="fr-FR"/>
        </w:rPr>
        <w:tab/>
      </w:r>
      <w:r w:rsidR="002C6394" w:rsidRPr="000A07BD">
        <w:rPr>
          <w:rFonts w:hint="eastAsia"/>
          <w:lang w:val="fr-FR"/>
        </w:rPr>
        <w:t>地理</w:t>
      </w:r>
    </w:p>
    <w:p w:rsidR="002C6394" w:rsidRPr="00416FE4" w:rsidRDefault="002C6394" w:rsidP="001E70EC">
      <w:pPr>
        <w:pStyle w:val="SingleTxtGC"/>
      </w:pPr>
      <w:r w:rsidRPr="00416FE4">
        <w:t>1.</w:t>
      </w:r>
      <w:r w:rsidRPr="00416FE4">
        <w:tab/>
      </w:r>
      <w:r w:rsidRPr="00416FE4">
        <w:rPr>
          <w:rFonts w:hint="eastAsia"/>
        </w:rPr>
        <w:t>莱索托位于南部非洲，国土面积约</w:t>
      </w:r>
      <w:r w:rsidRPr="00416FE4">
        <w:t>30 555</w:t>
      </w:r>
      <w:r w:rsidRPr="00416FE4">
        <w:rPr>
          <w:rFonts w:hint="eastAsia"/>
        </w:rPr>
        <w:t>平方公里，总人口约</w:t>
      </w:r>
      <w:r w:rsidRPr="00416FE4">
        <w:t>2</w:t>
      </w:r>
      <w:r w:rsidRPr="00416FE4">
        <w:rPr>
          <w:rFonts w:hint="eastAsia"/>
        </w:rPr>
        <w:t>00</w:t>
      </w:r>
      <w:r w:rsidRPr="00416FE4">
        <w:rPr>
          <w:rFonts w:hint="eastAsia"/>
        </w:rPr>
        <w:t>万。</w:t>
      </w:r>
    </w:p>
    <w:p w:rsidR="002C6394" w:rsidRPr="00E52140" w:rsidRDefault="001E70EC" w:rsidP="001E70EC">
      <w:pPr>
        <w:pStyle w:val="HChGC"/>
      </w:pPr>
      <w:bookmarkStart w:id="40" w:name="_Toc260171614"/>
      <w:bookmarkStart w:id="41" w:name="_Toc260178338"/>
      <w:r>
        <w:rPr>
          <w:rFonts w:hint="eastAsia"/>
        </w:rPr>
        <w:tab/>
      </w:r>
      <w:r>
        <w:rPr>
          <w:rFonts w:hint="eastAsia"/>
        </w:rPr>
        <w:tab/>
      </w:r>
      <w:r w:rsidR="002C6394" w:rsidRPr="000A07BD">
        <w:rPr>
          <w:rFonts w:hint="eastAsia"/>
        </w:rPr>
        <w:t>人口特点</w:t>
      </w:r>
      <w:bookmarkEnd w:id="40"/>
      <w:bookmarkEnd w:id="41"/>
    </w:p>
    <w:p w:rsidR="002C6394" w:rsidRPr="00E52140" w:rsidRDefault="001E70EC" w:rsidP="001E70EC">
      <w:pPr>
        <w:pStyle w:val="H1GC"/>
      </w:pPr>
      <w:r>
        <w:rPr>
          <w:rFonts w:hint="eastAsia"/>
          <w:lang w:val="fr-FR"/>
        </w:rPr>
        <w:tab/>
      </w:r>
      <w:r>
        <w:rPr>
          <w:rFonts w:hint="eastAsia"/>
          <w:lang w:val="fr-FR"/>
        </w:rPr>
        <w:tab/>
      </w:r>
      <w:r w:rsidR="002C6394" w:rsidRPr="000A07BD">
        <w:rPr>
          <w:rFonts w:hint="eastAsia"/>
          <w:lang w:val="fr-FR"/>
        </w:rPr>
        <w:t>人口</w:t>
      </w:r>
    </w:p>
    <w:p w:rsidR="002C6394" w:rsidRPr="00416FE4" w:rsidRDefault="002C6394" w:rsidP="001E70EC">
      <w:pPr>
        <w:pStyle w:val="SingleTxtGC"/>
      </w:pPr>
      <w:r w:rsidRPr="00416FE4">
        <w:t>2.</w:t>
      </w:r>
      <w:r w:rsidRPr="00416FE4">
        <w:tab/>
        <w:t>2006</w:t>
      </w:r>
      <w:r w:rsidRPr="00416FE4">
        <w:rPr>
          <w:rFonts w:hint="eastAsia"/>
        </w:rPr>
        <w:t>年度人口普查统计结果表明，全国总人口约</w:t>
      </w:r>
      <w:r w:rsidRPr="00416FE4">
        <w:rPr>
          <w:rFonts w:hint="eastAsia"/>
        </w:rPr>
        <w:t>200</w:t>
      </w:r>
      <w:r w:rsidRPr="00416FE4">
        <w:rPr>
          <w:rFonts w:hint="eastAsia"/>
        </w:rPr>
        <w:t>万，其中男子占总人口的</w:t>
      </w:r>
      <w:r w:rsidRPr="00416FE4">
        <w:t>48.6%</w:t>
      </w:r>
      <w:r w:rsidRPr="00416FE4">
        <w:rPr>
          <w:rFonts w:hint="eastAsia"/>
        </w:rPr>
        <w:t>、女性占总人口的</w:t>
      </w:r>
      <w:r w:rsidRPr="00416FE4">
        <w:t>51.4%</w:t>
      </w:r>
      <w:r w:rsidRPr="00416FE4">
        <w:rPr>
          <w:rFonts w:hint="eastAsia"/>
        </w:rPr>
        <w:t>。</w:t>
      </w:r>
    </w:p>
    <w:p w:rsidR="002C6394" w:rsidRPr="00416FE4" w:rsidRDefault="002C6394" w:rsidP="001E70EC">
      <w:pPr>
        <w:pStyle w:val="H23GC"/>
        <w:rPr>
          <w:rFonts w:hint="eastAsia"/>
        </w:rPr>
      </w:pPr>
      <w:r w:rsidRPr="00416FE4">
        <w:tab/>
      </w:r>
      <w:r w:rsidRPr="00416FE4">
        <w:tab/>
      </w:r>
      <w:r w:rsidRPr="00416FE4">
        <w:rPr>
          <w:rFonts w:hint="eastAsia"/>
        </w:rPr>
        <w:t>不同年龄段人口所占的比例</w:t>
      </w:r>
    </w:p>
    <w:p w:rsidR="002C6394" w:rsidRPr="00416FE4" w:rsidRDefault="002C6394" w:rsidP="001E70EC">
      <w:pPr>
        <w:pStyle w:val="SingleTxtGC"/>
      </w:pPr>
      <w:r w:rsidRPr="00416FE4">
        <w:t>3.</w:t>
      </w:r>
      <w:r w:rsidRPr="00416FE4">
        <w:tab/>
        <w:t>2003</w:t>
      </w:r>
      <w:r w:rsidRPr="00416FE4">
        <w:rPr>
          <w:rFonts w:hint="eastAsia"/>
        </w:rPr>
        <w:t>年，年龄在</w:t>
      </w:r>
      <w:r w:rsidRPr="00416FE4">
        <w:rPr>
          <w:rFonts w:hint="eastAsia"/>
        </w:rPr>
        <w:t>15</w:t>
      </w:r>
      <w:r w:rsidRPr="00416FE4">
        <w:rPr>
          <w:rFonts w:hint="eastAsia"/>
        </w:rPr>
        <w:t>周岁以下的男子占男性人口总数的</w:t>
      </w:r>
      <w:r w:rsidRPr="00416FE4">
        <w:t>39.5%</w:t>
      </w:r>
      <w:r w:rsidRPr="00416FE4">
        <w:rPr>
          <w:rFonts w:hint="eastAsia"/>
        </w:rPr>
        <w:t>；年龄在</w:t>
      </w:r>
      <w:r w:rsidRPr="00416FE4">
        <w:rPr>
          <w:rFonts w:hint="eastAsia"/>
        </w:rPr>
        <w:t>15</w:t>
      </w:r>
      <w:r w:rsidRPr="00416FE4">
        <w:rPr>
          <w:rFonts w:hint="eastAsia"/>
        </w:rPr>
        <w:t>周岁以下的女性占女性人口总数的</w:t>
      </w:r>
      <w:r w:rsidRPr="00416FE4">
        <w:rPr>
          <w:rFonts w:hint="eastAsia"/>
        </w:rPr>
        <w:t>37.6</w:t>
      </w:r>
      <w:r w:rsidRPr="00416FE4">
        <w:t>%</w:t>
      </w:r>
      <w:r w:rsidRPr="00416FE4">
        <w:rPr>
          <w:rFonts w:hint="eastAsia"/>
        </w:rPr>
        <w:t>。</w:t>
      </w:r>
      <w:r w:rsidRPr="00416FE4">
        <w:rPr>
          <w:rFonts w:hint="eastAsia"/>
        </w:rPr>
        <w:t>2006</w:t>
      </w:r>
      <w:r w:rsidRPr="00416FE4">
        <w:rPr>
          <w:rFonts w:hint="eastAsia"/>
        </w:rPr>
        <w:t>年，年龄在</w:t>
      </w:r>
      <w:r w:rsidRPr="00416FE4">
        <w:rPr>
          <w:rFonts w:hint="eastAsia"/>
        </w:rPr>
        <w:t>15</w:t>
      </w:r>
      <w:r w:rsidRPr="00416FE4">
        <w:rPr>
          <w:rFonts w:hint="eastAsia"/>
        </w:rPr>
        <w:t>周岁以下的男子占男性人口总数的</w:t>
      </w:r>
      <w:r w:rsidRPr="00416FE4">
        <w:rPr>
          <w:rFonts w:hint="eastAsia"/>
        </w:rPr>
        <w:t>3</w:t>
      </w:r>
      <w:r w:rsidRPr="00416FE4">
        <w:t>5%</w:t>
      </w:r>
      <w:r w:rsidRPr="00416FE4">
        <w:rPr>
          <w:rFonts w:hint="eastAsia"/>
        </w:rPr>
        <w:t>；年龄在</w:t>
      </w:r>
      <w:r w:rsidRPr="00416FE4">
        <w:rPr>
          <w:rFonts w:hint="eastAsia"/>
        </w:rPr>
        <w:t>15</w:t>
      </w:r>
      <w:r w:rsidRPr="00416FE4">
        <w:rPr>
          <w:rFonts w:hint="eastAsia"/>
        </w:rPr>
        <w:t>周岁以下的女性占女性人口总数的</w:t>
      </w:r>
      <w:r w:rsidRPr="00416FE4">
        <w:rPr>
          <w:rFonts w:hint="eastAsia"/>
        </w:rPr>
        <w:t>32.5</w:t>
      </w:r>
      <w:r w:rsidRPr="00416FE4">
        <w:t>%</w:t>
      </w:r>
      <w:r w:rsidRPr="00416FE4">
        <w:rPr>
          <w:rFonts w:hint="eastAsia"/>
        </w:rPr>
        <w:t>。</w:t>
      </w:r>
    </w:p>
    <w:p w:rsidR="002C6394" w:rsidRPr="00416FE4" w:rsidRDefault="002C6394" w:rsidP="001E70EC">
      <w:pPr>
        <w:pStyle w:val="SingleTxtGC"/>
      </w:pPr>
      <w:r w:rsidRPr="00416FE4">
        <w:t>4.</w:t>
      </w:r>
      <w:r w:rsidRPr="00416FE4">
        <w:tab/>
      </w:r>
      <w:r w:rsidRPr="00416FE4">
        <w:rPr>
          <w:rFonts w:hint="eastAsia"/>
        </w:rPr>
        <w:t>当年，年龄在</w:t>
      </w:r>
      <w:r w:rsidRPr="00416FE4">
        <w:rPr>
          <w:rFonts w:hint="eastAsia"/>
        </w:rPr>
        <w:t>65</w:t>
      </w:r>
      <w:r w:rsidRPr="00416FE4">
        <w:rPr>
          <w:rFonts w:hint="eastAsia"/>
        </w:rPr>
        <w:t>周岁以上的男子占男性人口总数的</w:t>
      </w:r>
      <w:r w:rsidRPr="00416FE4">
        <w:rPr>
          <w:rFonts w:hint="eastAsia"/>
        </w:rPr>
        <w:t>3</w:t>
      </w:r>
      <w:r w:rsidRPr="00416FE4">
        <w:t>.</w:t>
      </w:r>
      <w:r w:rsidRPr="00416FE4">
        <w:rPr>
          <w:rFonts w:hint="eastAsia"/>
        </w:rPr>
        <w:t>3</w:t>
      </w:r>
      <w:r w:rsidRPr="00416FE4">
        <w:t>%</w:t>
      </w:r>
      <w:r w:rsidRPr="00416FE4">
        <w:rPr>
          <w:rFonts w:hint="eastAsia"/>
        </w:rPr>
        <w:t>，相比之下，年龄在</w:t>
      </w:r>
      <w:r w:rsidRPr="00416FE4">
        <w:rPr>
          <w:rFonts w:hint="eastAsia"/>
        </w:rPr>
        <w:t>65</w:t>
      </w:r>
      <w:r w:rsidRPr="00416FE4">
        <w:rPr>
          <w:rFonts w:hint="eastAsia"/>
        </w:rPr>
        <w:t>周岁以上的妇女占女性人口总数的</w:t>
      </w:r>
      <w:r w:rsidRPr="00416FE4">
        <w:rPr>
          <w:rFonts w:hint="eastAsia"/>
        </w:rPr>
        <w:t>4.4</w:t>
      </w:r>
      <w:r w:rsidRPr="00416FE4">
        <w:t>%</w:t>
      </w:r>
      <w:r w:rsidRPr="00416FE4">
        <w:rPr>
          <w:rFonts w:hint="eastAsia"/>
        </w:rPr>
        <w:t>。</w:t>
      </w:r>
    </w:p>
    <w:p w:rsidR="002C6394" w:rsidRDefault="002C6394" w:rsidP="001E70EC">
      <w:pPr>
        <w:pStyle w:val="SingleTxtGC"/>
      </w:pPr>
      <w:r w:rsidRPr="00416FE4">
        <w:t>5.</w:t>
      </w:r>
      <w:r w:rsidRPr="00416FE4">
        <w:tab/>
      </w:r>
      <w:r w:rsidRPr="00416FE4">
        <w:rPr>
          <w:rFonts w:hint="eastAsia"/>
        </w:rPr>
        <w:t>2006</w:t>
      </w:r>
      <w:r w:rsidRPr="00416FE4">
        <w:rPr>
          <w:rFonts w:hint="eastAsia"/>
        </w:rPr>
        <w:t>年度人口普查统计结果表明，城市人口约占全国总人口的</w:t>
      </w:r>
      <w:r w:rsidRPr="00416FE4">
        <w:t>23%</w:t>
      </w:r>
      <w:r w:rsidRPr="00416FE4">
        <w:rPr>
          <w:rFonts w:hint="eastAsia"/>
        </w:rPr>
        <w:t>，相比之下，</w:t>
      </w:r>
      <w:r w:rsidRPr="00416FE4">
        <w:rPr>
          <w:rFonts w:hint="eastAsia"/>
        </w:rPr>
        <w:t>1996</w:t>
      </w:r>
      <w:r w:rsidRPr="00416FE4">
        <w:rPr>
          <w:rFonts w:hint="eastAsia"/>
        </w:rPr>
        <w:t>年城市人口只占全国总人口的</w:t>
      </w:r>
      <w:r w:rsidRPr="00416FE4">
        <w:t>17%</w:t>
      </w:r>
      <w:r w:rsidRPr="00416FE4">
        <w:rPr>
          <w:rFonts w:hint="eastAsia"/>
        </w:rPr>
        <w:t>，换言之，在两次人口普查之间的</w:t>
      </w:r>
      <w:r w:rsidRPr="00416FE4">
        <w:rPr>
          <w:rFonts w:hint="eastAsia"/>
        </w:rPr>
        <w:t>10</w:t>
      </w:r>
      <w:r w:rsidRPr="00416FE4">
        <w:rPr>
          <w:rFonts w:hint="eastAsia"/>
        </w:rPr>
        <w:t>年中，城市人口增加了大约</w:t>
      </w:r>
      <w:r w:rsidRPr="00416FE4">
        <w:rPr>
          <w:rFonts w:hint="eastAsia"/>
        </w:rPr>
        <w:t>36%</w:t>
      </w:r>
      <w:r w:rsidRPr="00416FE4">
        <w:rPr>
          <w:rFonts w:hint="eastAsia"/>
        </w:rPr>
        <w:t>。</w:t>
      </w:r>
    </w:p>
    <w:p w:rsidR="002C6394" w:rsidRPr="001B5F9A" w:rsidRDefault="00525DF3" w:rsidP="001B5F9A">
      <w:pPr>
        <w:pStyle w:val="SingleTxtGC"/>
        <w:tabs>
          <w:tab w:val="clear" w:pos="1565"/>
          <w:tab w:val="clear" w:pos="1996"/>
          <w:tab w:val="left" w:pos="1785"/>
        </w:tabs>
        <w:rPr>
          <w:rFonts w:eastAsia="SimHei"/>
          <w:snapToGrid/>
          <w:lang w:val="en-GB"/>
        </w:rPr>
      </w:pPr>
      <w:r>
        <w:br w:type="page"/>
      </w:r>
      <w:r w:rsidR="002C6394" w:rsidRPr="001E70EC">
        <w:rPr>
          <w:rFonts w:hint="eastAsia"/>
          <w:lang w:val="en-GB"/>
        </w:rPr>
        <w:t>图</w:t>
      </w:r>
      <w:r w:rsidR="002C6394" w:rsidRPr="002C6394">
        <w:rPr>
          <w:lang w:val="en-GB"/>
        </w:rPr>
        <w:t>1</w:t>
      </w:r>
      <w:r w:rsidR="001E70EC">
        <w:rPr>
          <w:rFonts w:hint="eastAsia"/>
          <w:lang w:val="en-GB"/>
        </w:rPr>
        <w:br/>
      </w:r>
      <w:r w:rsidR="002C6394" w:rsidRPr="001B5F9A">
        <w:rPr>
          <w:rFonts w:eastAsia="SimHei"/>
          <w:snapToGrid/>
          <w:lang w:val="en-GB"/>
        </w:rPr>
        <w:t>莱索托</w:t>
      </w:r>
      <w:r w:rsidR="002C6394" w:rsidRPr="001B5F9A">
        <w:rPr>
          <w:rFonts w:eastAsia="SimHei"/>
          <w:b/>
          <w:snapToGrid/>
          <w:lang w:val="en-GB"/>
        </w:rPr>
        <w:t>1996</w:t>
      </w:r>
      <w:r w:rsidR="002C6394" w:rsidRPr="001B5F9A">
        <w:rPr>
          <w:rFonts w:eastAsia="SimHei"/>
          <w:snapToGrid/>
          <w:lang w:val="en-GB"/>
        </w:rPr>
        <w:t>年人口金字塔</w:t>
      </w:r>
    </w:p>
    <w:p w:rsidR="001B5F9A" w:rsidRDefault="001B5F9A" w:rsidP="001B5F9A">
      <w:pPr>
        <w:pStyle w:val="SingleTxtGC"/>
        <w:rPr>
          <w:rFonts w:hint="eastAsia"/>
          <w:lang w:val="en-GB"/>
        </w:rPr>
      </w:pPr>
      <w:r>
        <w:rPr>
          <w:noProof/>
          <w:snapToGrid/>
        </w:rPr>
        <w:pict>
          <v:group id="_x0000_s1907" editas="canvas" style="position:absolute;left:0;text-align:left;margin-left:58.5pt;margin-top:-.55pt;width:384.4pt;height:256.05pt;z-index:1" coordorigin="2304,2450" coordsize="7688,5121">
            <o:lock v:ext="edit" aspectratio="t"/>
            <v:shape id="_x0000_s1906" type="#_x0000_t75" style="position:absolute;left:2304;top:2450;width:7688;height:5121" o:preferrelative="f">
              <v:fill o:detectmouseclick="t"/>
              <v:path o:extrusionok="t" o:connecttype="none"/>
              <o:lock v:ext="edit" text="t"/>
            </v:shape>
            <v:rect id="_x0000_s1909" style="position:absolute;left:5485;top:7363;width:2001;height:208;mso-wrap-style:none" filled="f" stroked="f">
              <v:textbox style="mso-fit-shape-to-text:t" inset="0,0,0,0">
                <w:txbxContent>
                  <w:p w:rsidR="001B5F9A" w:rsidRPr="00E803CE" w:rsidRDefault="001B5F9A" w:rsidP="001B5F9A">
                    <w:pPr>
                      <w:spacing w:line="240" w:lineRule="auto"/>
                      <w:rPr>
                        <w:rFonts w:hint="eastAsia"/>
                        <w:sz w:val="16"/>
                        <w:szCs w:val="16"/>
                      </w:rPr>
                    </w:pPr>
                    <w:r w:rsidRPr="00E803CE">
                      <w:rPr>
                        <w:rFonts w:ascii="Courier" w:hAnsi="Courier" w:cs="Courier"/>
                        <w:color w:val="000000"/>
                        <w:sz w:val="16"/>
                        <w:szCs w:val="16"/>
                      </w:rPr>
                      <w:t xml:space="preserve">                   </w:t>
                    </w:r>
                    <w:r w:rsidRPr="00E803CE">
                      <w:rPr>
                        <w:rFonts w:ascii="Courier" w:hAnsi="Courier" w:cs="Courier" w:hint="eastAsia"/>
                        <w:color w:val="000000"/>
                        <w:sz w:val="16"/>
                        <w:szCs w:val="16"/>
                      </w:rPr>
                      <w:t>百分比</w:t>
                    </w:r>
                  </w:p>
                </w:txbxContent>
              </v:textbox>
            </v:rect>
            <v:shape id="_x0000_s1910" style="position:absolute;left:6436;top:2508;width:3382;height:4560" coordsize="3382,4560" path="m9,r,4560l,4560,,,9,xm429,r,4560l420,4560,420,r9,xm850,r,4560l841,4560,841,r9,xm1270,r,4560l1262,4560,1262,r8,xm1700,r,4560l1691,4560,1691,r9,xm2120,r,4560l2112,4560,2112,r8,xm2541,r,4560l2532,4560,2532,r9,xm2962,r,4560l2953,4560,2953,r9,xm3382,r,4560l3374,4560,3374,r8,xe" fillcolor="black" strokeweight=".45pt">
              <v:stroke joinstyle="bevel"/>
              <v:path arrowok="t"/>
              <o:lock v:ext="edit" verticies="t"/>
            </v:shape>
            <v:shape id="_x0000_s1911" style="position:absolute;left:6436;top:2504;width:3382;height:4569" coordsize="6176,7696" path="m,8hdc,4,4,,8,hal6168,hdc6173,,6176,4,6176,8hal6176,7688hdc6176,7693,6173,7696,6168,7696hal8,7696hdc4,7696,,7693,,7688hal,8hdxm16,7688hal8,7680r6160,l6160,7688,6160,8r8,8l8,16,16,8r,7680hdxe" fillcolor="gray" strokecolor="gray" strokeweight=".45pt">
              <v:stroke joinstyle="bevel"/>
              <v:path arrowok="t"/>
              <o:lock v:ext="edit" verticies="t"/>
            </v:shape>
            <v:rect id="_x0000_s1912" style="position:absolute;left:6440;top:6840;width:2279;height:228" fillcolor="#802060" stroked="f"/>
            <v:shape id="_x0000_s1913" style="position:absolute;left:6436;top:6836;width:2287;height:237" coordsize="4176,400" path="m,8hdc,4,4,,8,hal4168,hdc4173,,4176,4,4176,8hal4176,392hdc4176,397,4173,400,4168,400hal8,400hdc4,400,,397,,392hal,8hdxm16,392hal8,384r4160,l4160,392r,-384l4168,16,8,16,16,8r,384hdxe" fillcolor="black" strokeweight=".45pt">
              <v:stroke joinstyle="bevel"/>
              <v:path arrowok="t"/>
              <o:lock v:ext="edit" verticies="t"/>
            </v:shape>
            <v:rect id="_x0000_s1914" style="position:absolute;left:6440;top:6612;width:2647;height:228" fillcolor="#802060" stroked="f"/>
            <v:shape id="_x0000_s1915" style="position:absolute;left:6436;top:6608;width:2655;height:237" coordsize="4848,400" path="m,8hdc,4,4,,8,hal4840,hdc4845,,4848,4,4848,8hal4848,392hdc4848,397,4845,400,4840,400hal8,400hdc4,400,,397,,392hal,8hdxm16,392hal8,384r4832,l4832,392r,-384l4840,16,8,16,16,8r,384hdxe" fillcolor="black" strokeweight=".45pt">
              <v:stroke joinstyle="bevel"/>
              <v:path arrowok="t"/>
              <o:lock v:ext="edit" verticies="t"/>
            </v:shape>
            <v:rect id="_x0000_s1916" style="position:absolute;left:6440;top:6384;width:2839;height:228" fillcolor="#802060" stroked="f"/>
            <v:shape id="_x0000_s1917" style="position:absolute;left:6436;top:6380;width:2848;height:237" coordsize="5200,400" path="m,8hdc,4,4,,8,hal5192,hdc5197,,5200,4,5200,8hal5200,392hdc5200,397,5197,400,5192,400hal8,400hdc4,400,,397,,392hal,8hdxm16,392hal8,384r5184,l5184,392r,-384l5192,16,8,16,16,8r,384hdxe" fillcolor="black" strokeweight=".45pt">
              <v:stroke joinstyle="bevel"/>
              <v:path arrowok="t"/>
              <o:lock v:ext="edit" verticies="t"/>
            </v:shape>
            <v:rect id="_x0000_s1918" style="position:absolute;left:6440;top:6156;width:2594;height:228" fillcolor="#802060" stroked="f"/>
            <v:shape id="_x0000_s1919" style="position:absolute;left:6436;top:6152;width:2602;height:237" coordsize="4752,400" path="m,8hdc,4,4,,8,hal4744,hdc4749,,4752,4,4752,8hal4752,392hdc4752,397,4749,400,4744,400hal8,400hdc4,400,,397,,392hal,8hdxm16,392hal8,384r4736,l4736,392r,-384l4744,16,8,16,16,8r,384hdxe" fillcolor="black" strokeweight=".45pt">
              <v:stroke joinstyle="bevel"/>
              <v:path arrowok="t"/>
              <o:lock v:ext="edit" verticies="t"/>
            </v:shape>
            <v:rect id="_x0000_s1920" style="position:absolute;left:6440;top:5928;width:2086;height:228" fillcolor="#802060" stroked="f"/>
            <v:shape id="_x0000_s1921" style="position:absolute;left:6436;top:5924;width:2094;height:237" coordsize="3824,400" path="m,8hdc,4,4,,8,hal3816,hdc3821,,3824,4,3824,8hal3824,392hdc3824,397,3821,400,3816,400hal8,400hdc4,400,,397,,392hal,8hdxm16,392hal8,384r3808,l3808,392r,-384l3816,16,8,16,16,8r,384hdxe" fillcolor="black" strokeweight=".45pt">
              <v:stroke joinstyle="bevel"/>
              <v:path arrowok="t"/>
              <o:lock v:ext="edit" verticies="t"/>
            </v:shape>
            <v:rect id="_x0000_s1922" style="position:absolute;left:6440;top:5700;width:1499;height:228" fillcolor="#802060" stroked="f"/>
            <v:shape id="_x0000_s1923" style="position:absolute;left:6436;top:5696;width:1507;height:237" coordsize="2752,400" path="m,8hdc,4,4,,8,hal2744,hdc2749,,2752,4,2752,8hal2752,392hdc2752,397,2749,400,2744,400hal8,400hdc4,400,,397,,392hal,8hdxm16,392hal8,384r2736,l2736,392r,-384l2744,16,8,16,16,8r,384hdxe" fillcolor="black" strokeweight=".45pt">
              <v:stroke joinstyle="bevel"/>
              <v:path arrowok="t"/>
              <o:lock v:ext="edit" verticies="t"/>
            </v:shape>
            <v:rect id="_x0000_s1924" style="position:absolute;left:6440;top:5472;width:1350;height:228" fillcolor="#802060" stroked="f"/>
            <v:shape id="_x0000_s1925" style="position:absolute;left:6436;top:5468;width:1358;height:237" coordsize="2480,400" path="m,8hdc,4,4,,8,hal2472,hdc2477,,2480,4,2480,8hal2480,392hdc2480,397,2477,400,2472,400hal8,400hdc4,400,,397,,392hal,8hdxm16,392hal8,384r2464,l2464,392r,-384l2472,16,8,16,16,8r,384hdxe" fillcolor="black" strokeweight=".45pt">
              <v:stroke joinstyle="bevel"/>
              <v:path arrowok="t"/>
              <o:lock v:ext="edit" verticies="t"/>
            </v:shape>
            <v:rect id="_x0000_s1926" style="position:absolute;left:6440;top:5244;width:1131;height:228" fillcolor="#802060" stroked="f"/>
            <v:shape id="_x0000_s1927" style="position:absolute;left:6436;top:5240;width:1139;height:237" coordsize="2080,400" path="m,8hdc,4,4,,8,hal2072,hdc2077,,2080,4,2080,8hal2080,392hdc2080,397,2077,400,2072,400hal8,400hdc4,400,,397,,392hal,8hdxm16,392hal8,384r2064,l2064,392r,-384l2072,16,8,16,16,8r,384hdxe" fillcolor="black" strokeweight=".45pt">
              <v:stroke joinstyle="bevel"/>
              <v:path arrowok="t"/>
              <o:lock v:ext="edit" verticies="t"/>
            </v:shape>
            <v:rect id="_x0000_s1928" style="position:absolute;left:6440;top:5016;width:938;height:228" fillcolor="#802060" stroked="f"/>
            <v:shape id="_x0000_s1929" style="position:absolute;left:6436;top:5012;width:946;height:237" coordsize="1728,400" path="m,8hdc,4,4,,8,hal1720,hdc1725,,1728,4,1728,8hal1728,392hdc1728,397,1725,400,1720,400hal8,400hdc4,400,,397,,392hal,8hdxm16,392hal8,384r1712,l1712,392r,-384l1720,16,8,16,16,8r,384hdxe" fillcolor="black" strokeweight=".45pt">
              <v:stroke joinstyle="bevel"/>
              <v:path arrowok="t"/>
              <o:lock v:ext="edit" verticies="t"/>
            </v:shape>
            <v:rect id="_x0000_s1930" style="position:absolute;left:6440;top:4788;width:745;height:228" fillcolor="#802060" stroked="f"/>
            <v:shape id="_x0000_s1931" style="position:absolute;left:6436;top:4784;width:753;height:237" coordsize="1376,400" path="m,8hdc,4,4,,8,hal1368,hdc1373,,1376,4,1376,8hal1376,392hdc1376,397,1373,400,1368,400hal8,400hdc4,400,,397,,392hal,8hdxm16,392hal8,384r1360,l1360,392r,-384l1368,16,8,16,16,8r,384hdxe" fillcolor="black" strokeweight=".45pt">
              <v:stroke joinstyle="bevel"/>
              <v:path arrowok="t"/>
              <o:lock v:ext="edit" verticies="t"/>
            </v:shape>
            <v:rect id="_x0000_s1932" style="position:absolute;left:6440;top:4560;width:640;height:228" fillcolor="#802060" stroked="f"/>
            <v:shape id="_x0000_s1933" style="position:absolute;left:6436;top:4556;width:648;height:237" coordsize="1184,400" path="m,8hdc,4,4,,8,hal1176,hdc1181,,1184,4,1184,8hal1184,392hdc1184,397,1181,400,1176,400hal8,400hdc4,400,,397,,392hal,8hdxm16,392hal8,384r1168,l1168,392r,-384l1176,16,8,16,16,8r,384hdxe" fillcolor="black" strokeweight=".45pt">
              <v:stroke joinstyle="bevel"/>
              <v:path arrowok="t"/>
              <o:lock v:ext="edit" verticies="t"/>
            </v:shape>
            <v:rect id="_x0000_s1934" style="position:absolute;left:6440;top:4332;width:508;height:228" fillcolor="#802060" stroked="f"/>
            <v:shape id="_x0000_s1935" style="position:absolute;left:6436;top:4328;width:517;height:237" coordsize="944,400" path="m,8hdc,4,4,,8,hal936,hdc941,,944,4,944,8hal944,392hdc944,397,941,400,936,400hal8,400hdc4,400,,397,,392hal,8hdxm16,392hal8,384r928,l928,392,928,8r8,8l8,16,16,8r,384hdxe" fillcolor="black" strokeweight=".45pt">
              <v:stroke joinstyle="bevel"/>
              <v:path arrowok="t"/>
              <o:lock v:ext="edit" verticies="t"/>
            </v:shape>
            <v:rect id="_x0000_s1936" style="position:absolute;left:6440;top:4104;width:596;height:228" fillcolor="#802060" stroked="f"/>
            <v:shape id="_x0000_s1937" style="position:absolute;left:6436;top:4100;width:604;height:237" coordsize="1104,400" path="m,8hdc,4,4,,8,hal1096,hdc1101,,1104,4,1104,8hal1104,392hdc1104,397,1101,400,1096,400hal8,400hdc4,400,,397,,392hal,8hdxm16,392hal8,384r1088,l1088,392r,-384l1096,16,8,16,16,8r,384hdxe" fillcolor="black" strokeweight=".45pt">
              <v:stroke joinstyle="bevel"/>
              <v:path arrowok="t"/>
              <o:lock v:ext="edit" verticies="t"/>
            </v:shape>
            <v:rect id="_x0000_s1938" style="position:absolute;left:6440;top:3876;width:342;height:228" fillcolor="#802060" stroked="f"/>
            <v:shape id="_x0000_s1939" style="position:absolute;left:6436;top:3872;width:350;height:237" coordsize="640,400" path="m,8hdc,4,4,,8,hal632,hdc637,,640,4,640,8hal640,392hdc640,397,637,400,632,400hal8,400hdc4,400,,397,,392hal,8hdxm16,392hal8,384r624,l624,392,624,8r8,8l8,16,16,8r,384hdxe" fillcolor="black" strokeweight=".45pt">
              <v:stroke joinstyle="bevel"/>
              <v:path arrowok="t"/>
              <o:lock v:ext="edit" verticies="t"/>
            </v:shape>
            <v:rect id="_x0000_s1940" style="position:absolute;left:6440;top:3648;width:289;height:228" fillcolor="#802060" stroked="f"/>
            <v:shape id="_x0000_s1941" style="position:absolute;left:6436;top:3644;width:298;height:237" coordsize="544,400" path="m,8hdc,4,4,,8,hal536,hdc541,,544,4,544,8hal544,392hdc544,397,541,400,536,400hal8,400hdc4,400,,397,,392hal,8hdxm16,392hal8,384r528,l528,392,528,8r8,8l8,16,16,8r,384hdxe" fillcolor="black" strokeweight=".45pt">
              <v:stroke joinstyle="bevel"/>
              <v:path arrowok="t"/>
              <o:lock v:ext="edit" verticies="t"/>
            </v:shape>
            <v:rect id="_x0000_s1942" style="position:absolute;left:6440;top:3420;width:263;height:228" fillcolor="#802060" stroked="f"/>
            <v:shape id="_x0000_s1943" style="position:absolute;left:6436;top:3416;width:271;height:237" coordsize="496,400" path="m,8hdc,4,4,,8,hal488,hdc493,,496,4,496,8hal496,392hdc496,397,493,400,488,400hal8,400hdc4,400,,397,,392hal,8hdxm16,392hal8,384r480,l480,392,480,8r8,8l8,16,16,8r,384hdxe" fillcolor="black" strokeweight=".45pt">
              <v:stroke joinstyle="bevel"/>
              <v:path arrowok="t"/>
              <o:lock v:ext="edit" verticies="t"/>
            </v:shape>
            <v:rect id="_x0000_s1944" style="position:absolute;left:6440;top:3192;width:123;height:228" fillcolor="#802060" stroked="f"/>
            <v:shape id="_x0000_s1945" style="position:absolute;left:6436;top:3188;width:131;height:237" coordsize="240,400" path="m,8hdc,4,4,,8,hal232,hdc237,,240,4,240,8hal240,392hdc240,397,237,400,232,400hal8,400hdc4,400,,397,,392hal,8hdxm16,392hal8,384r224,l224,392,224,8r8,8l8,16,16,8r,384hdxe" fillcolor="black" strokeweight=".45pt">
              <v:stroke joinstyle="bevel"/>
              <v:path arrowok="t"/>
              <o:lock v:ext="edit" verticies="t"/>
            </v:shape>
            <v:rect id="_x0000_s1946" style="position:absolute;left:6440;top:2964;width:228;height:228" fillcolor="#802060" stroked="f"/>
            <v:shape id="_x0000_s1947" style="position:absolute;left:6436;top:2960;width:236;height:237" coordsize="432,400" path="m,8hdc,4,4,,8,hal424,hdc429,,432,4,432,8hal432,392hdc432,397,429,400,424,400hal8,400hdc4,400,,397,,392hal,8hdxm16,392hal8,384r416,l416,392,416,8r8,8l8,16,16,8r,384hdxe" fillcolor="black" strokeweight=".45pt">
              <v:stroke joinstyle="bevel"/>
              <v:path arrowok="t"/>
              <o:lock v:ext="edit" verticies="t"/>
            </v:shape>
            <v:rect id="_x0000_s1948" style="position:absolute;left:6440;top:7064;width:3374;height:9" fillcolor="black" strokeweight=".45pt">
              <v:stroke joinstyle="bevel"/>
            </v:rect>
            <v:shape id="_x0000_s1949" style="position:absolute;left:6436;top:7068;width:3382;height:29" coordsize="3382,29" path="m9,r,29l,29,,,9,xm429,r,29l420,29,420,r9,xm850,r,29l841,29,841,r9,xm1270,r,29l1262,29r,-29l1270,xm1700,r,29l1691,29r,-29l1700,xm2120,r,29l2112,29r,-29l2120,xm2541,r,29l2532,29r,-29l2541,xm2962,r,29l2953,29r,-29l2962,xm3382,r,29l3374,29r,-29l3382,xe" fillcolor="black" strokeweight=".45pt">
              <v:stroke joinstyle="bevel"/>
              <v:path arrowok="t"/>
              <o:lock v:ext="edit" verticies="t"/>
            </v:shape>
            <v:rect id="_x0000_s1950" style="position:absolute;left:6410;top:7155;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0</w:t>
                    </w:r>
                  </w:p>
                </w:txbxContent>
              </v:textbox>
            </v:rect>
            <v:rect id="_x0000_s1951" style="position:absolute;left:6832;top:7155;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2</w:t>
                    </w:r>
                  </w:p>
                </w:txbxContent>
              </v:textbox>
            </v:rect>
            <v:rect id="_x0000_s1952" style="position:absolute;left:7234;top:7145;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4</w:t>
                    </w:r>
                  </w:p>
                </w:txbxContent>
              </v:textbox>
            </v:rect>
            <v:rect id="_x0000_s1953" style="position:absolute;left:7666;top:7145;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6</w:t>
                    </w:r>
                  </w:p>
                </w:txbxContent>
              </v:textbox>
            </v:rect>
            <v:rect id="_x0000_s1954" style="position:absolute;left:8108;top:7145;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8</w:t>
                    </w:r>
                  </w:p>
                </w:txbxContent>
              </v:textbox>
            </v:rect>
            <v:rect id="_x0000_s1955" style="position:absolute;left:8491;top:7123;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10</w:t>
                    </w:r>
                  </w:p>
                </w:txbxContent>
              </v:textbox>
            </v:rect>
            <v:rect id="_x0000_s1956" style="position:absolute;left:8923;top:7123;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12</w:t>
                    </w:r>
                  </w:p>
                </w:txbxContent>
              </v:textbox>
            </v:rect>
            <v:rect id="_x0000_s1957" style="position:absolute;left:9325;top:7133;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14</w:t>
                    </w:r>
                  </w:p>
                </w:txbxContent>
              </v:textbox>
            </v:rect>
            <v:rect id="_x0000_s1958" style="position:absolute;left:9747;top:7123;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16</w:t>
                    </w:r>
                  </w:p>
                </w:txbxContent>
              </v:textbox>
            </v:rect>
            <v:shape id="_x0000_s1959" style="position:absolute;left:2440;top:2508;width:3014;height:4570" coordsize="3014,4570" path="m3014,r,4570l3006,4570,3006,r8,xm2585,r,4570l2576,4570,2576,r9,xm2156,r,4570l2147,4570,2147,r9,xm1726,r,4570l1717,4570,1717,r9,xm1297,r,4570l1288,4570,1288,r9,xm867,r,4570l859,4570,859,r8,xm438,r,4570l429,4570,429,r9,xm9,r,4570l,4570,,,9,xe" fillcolor="black" strokeweight=".45pt">
              <v:stroke joinstyle="bevel"/>
              <v:path arrowok="t"/>
              <o:lock v:ext="edit" verticies="t"/>
            </v:shape>
            <v:shape id="_x0000_s1960" style="position:absolute;left:2440;top:2504;width:3444;height:4579" coordsize="6288,7712" path="m,8hdc,4,4,,8,hal6280,hdc6285,,6288,4,6288,8hal6288,7704hdc6288,7709,6285,7712,6280,7712hal8,7712hdc4,7712,,7709,,7704hal,8hdxm16,7704hal8,7696r6272,l6272,7704,6272,8r8,8l8,16,16,8r,7696hdxe" fillcolor="gray" strokecolor="gray" strokeweight=".45pt">
              <v:stroke joinstyle="bevel"/>
              <v:path arrowok="t"/>
              <o:lock v:ext="edit" verticies="t"/>
            </v:shape>
            <v:rect id="_x0000_s1961" style="position:absolute;left:3399;top:6850;width:2480;height:228" fillcolor="#8080ff" stroked="f"/>
            <v:shape id="_x0000_s1962" style="position:absolute;left:3395;top:6845;width:2489;height:238" coordsize="4544,400" path="m,8hdc,4,4,,8,hal4536,hdc4541,,4544,4,4544,8hal4544,392hdc4544,397,4541,400,4536,400hal8,400hdc4,400,,397,,392hal,8hdxm16,392hal8,384r4528,l4528,392r,-384l4536,16,8,16,16,8r,384hdxe" fillcolor="black" strokeweight=".45pt">
              <v:stroke joinstyle="bevel"/>
              <v:path arrowok="t"/>
              <o:lock v:ext="edit" verticies="t"/>
            </v:shape>
            <v:rect id="_x0000_s1963" style="position:absolute;left:2988;top:6622;width:2891;height:228" fillcolor="#8080ff" stroked="f"/>
            <v:shape id="_x0000_s1964" style="position:absolute;left:2983;top:6617;width:2901;height:238" coordsize="5296,400" path="m,8hdc,4,4,,8,hal5288,hdc5293,,5296,4,5296,8hal5296,392hdc5296,397,5293,400,5288,400hal8,400hdc4,400,,397,,392hal,8hdxm16,392hal8,384r5280,l5280,392r,-384l5288,16,8,16,16,8r,384hdxe" fillcolor="black" strokeweight=".45pt">
              <v:stroke joinstyle="bevel"/>
              <v:path arrowok="t"/>
              <o:lock v:ext="edit" verticies="t"/>
            </v:shape>
            <v:rect id="_x0000_s1965" style="position:absolute;left:2777;top:6394;width:3102;height:228" fillcolor="#8080ff" stroked="f"/>
            <v:shape id="_x0000_s1966" style="position:absolute;left:2773;top:6389;width:3111;height:238" coordsize="5680,400" path="m,8hdc,4,4,,8,hal5672,hdc5677,,5680,4,5680,8hal5680,392hdc5680,397,5677,400,5672,400hal8,400hdc4,400,,397,,392hal,8hdxm16,392hal8,384r5664,l5664,392r,-384l5672,16,8,16,16,8r,384hdxe" fillcolor="black" strokeweight=".45pt">
              <v:stroke joinstyle="bevel"/>
              <v:path arrowok="t"/>
              <o:lock v:ext="edit" verticies="t"/>
            </v:shape>
            <v:rect id="_x0000_s1967" style="position:absolute;left:3189;top:6166;width:2690;height:228" fillcolor="#8080ff" stroked="f"/>
            <v:shape id="_x0000_s1968" style="position:absolute;left:3185;top:6161;width:2699;height:238" coordsize="4928,400" path="m,8hdc,4,4,,8,hal4920,hdc4925,,4928,4,4928,8hal4928,392hdc4928,397,4925,400,4920,400hal8,400hdc4,400,,397,,392hal,8hdxm16,392hal8,384r4912,l4912,392r,-384l4920,16,8,16,16,8r,384hdxe" fillcolor="black" strokeweight=".45pt">
              <v:stroke joinstyle="bevel"/>
              <v:path arrowok="t"/>
              <o:lock v:ext="edit" verticies="t"/>
            </v:shape>
            <v:rect id="_x0000_s1969" style="position:absolute;left:3864;top:5938;width:2015;height:228" fillcolor="#8080ff" stroked="f"/>
            <v:shape id="_x0000_s1970" style="position:absolute;left:3859;top:5933;width:2025;height:238" coordsize="3696,400" path="m,8hdc,4,4,,8,hal3688,hdc3693,,3696,4,3696,8hal3696,392hdc3696,397,3693,400,3688,400hal8,400hdc4,400,,397,,392hal,8hdxm16,392hal8,384r3680,l3680,392r,-384l3688,16,8,16,16,8r,384hdxe" fillcolor="black" strokeweight=".45pt">
              <v:stroke joinstyle="bevel"/>
              <v:path arrowok="t"/>
              <o:lock v:ext="edit" verticies="t"/>
            </v:shape>
            <v:rect id="_x0000_s1971" style="position:absolute;left:4372;top:5710;width:1507;height:228" fillcolor="#8080ff" stroked="f"/>
            <v:shape id="_x0000_s1972" style="position:absolute;left:4368;top:5705;width:1516;height:238" coordsize="2768,400" path="m,8hdc,4,4,,8,hal2760,hdc2765,,2768,4,2768,8hal2768,392hdc2768,397,2765,400,2760,400hal8,400hdc4,400,,397,,392hal,8hdxm16,392hal8,384r2752,l2752,392r,-384l2760,16,8,16,16,8r,384hdxe" fillcolor="black" strokeweight=".45pt">
              <v:stroke joinstyle="bevel"/>
              <v:path arrowok="t"/>
              <o:lock v:ext="edit" verticies="t"/>
            </v:shape>
            <v:rect id="_x0000_s1973" style="position:absolute;left:4556;top:5482;width:1323;height:228" fillcolor="#8080ff" stroked="f"/>
            <v:shape id="_x0000_s1974" style="position:absolute;left:4552;top:5477;width:1332;height:238" coordsize="2432,400" path="m,8hdc,4,4,,8,hal2424,hdc2429,,2432,4,2432,8hal2432,392hdc2432,397,2429,400,2424,400hal8,400hdc4,400,,397,,392hal,8hdxm16,392hal8,384r2416,l2416,392r,-384l2424,16,8,16,16,8r,384hdxe" fillcolor="black" strokeweight=".45pt">
              <v:stroke joinstyle="bevel"/>
              <v:path arrowok="t"/>
              <o:lock v:ext="edit" verticies="t"/>
            </v:shape>
            <v:rect id="_x0000_s1975" style="position:absolute;left:4758;top:5254;width:1121;height:228" fillcolor="#8080ff" stroked="f"/>
            <v:shape id="_x0000_s1976" style="position:absolute;left:4753;top:5249;width:1131;height:238" coordsize="2064,400" path="m,8hdc,4,4,,8,hal2056,hdc2061,,2064,4,2064,8hal2064,392hdc2064,397,2061,400,2056,400hal8,400hdc4,400,,397,,392hal,8hdxm16,392hal8,384r2048,l2048,392r,-384l2056,16,8,16,16,8r,384hdxe" fillcolor="black" strokeweight=".45pt">
              <v:stroke joinstyle="bevel"/>
              <v:path arrowok="t"/>
              <o:lock v:ext="edit" verticies="t"/>
            </v:shape>
            <v:rect id="_x0000_s1977" style="position:absolute;left:4924;top:5016;width:955;height:238" fillcolor="#8080ff" stroked="f"/>
            <v:shape id="_x0000_s1978" style="position:absolute;left:4920;top:5012;width:964;height:247" coordsize="1760,416" path="m,8hdc,4,4,,8,hal1752,hdc1757,,1760,4,1760,8hal1760,408hdc1760,413,1757,416,1752,416hal8,416hdc4,416,,413,,408hal,8hdxm16,408hal8,400r1744,l1744,408r,-400l1752,16,8,16,16,8r,400hdxe" fillcolor="black" strokeweight=".45pt">
              <v:stroke joinstyle="bevel"/>
              <v:path arrowok="t"/>
              <o:lock v:ext="edit" verticies="t"/>
            </v:shape>
            <v:rect id="_x0000_s1979" style="position:absolute;left:5047;top:4788;width:832;height:228" fillcolor="#8080ff" stroked="f"/>
            <v:shape id="_x0000_s1980" style="position:absolute;left:5042;top:4784;width:842;height:237" coordsize="1536,400" path="m,8hdc,4,4,,8,hal1528,hdc1533,,1536,4,1536,8hal1536,392hdc1536,397,1533,400,1528,400hal8,400hdc4,400,,397,,392hal,8hdxm16,392hal8,384r1520,l1520,392r,-384l1528,16,8,16,16,8r,384hdxe" fillcolor="black" strokeweight=".45pt">
              <v:stroke joinstyle="bevel"/>
              <v:path arrowok="t"/>
              <o:lock v:ext="edit" verticies="t"/>
            </v:shape>
            <v:rect id="_x0000_s1981" style="position:absolute;left:5231;top:4560;width:648;height:228" fillcolor="#8080ff" stroked="f"/>
            <v:shape id="_x0000_s1982" style="position:absolute;left:5226;top:4556;width:658;height:237" coordsize="1200,400" path="m,8hdc,4,4,,8,hal1192,hdc1197,,1200,4,1200,8hal1200,392hdc1200,397,1197,400,1192,400hal8,400hdc4,400,,397,,392hal,8hdxm16,392hal8,384r1184,l1184,392r,-384l1192,16,8,16,16,8r,384hdxe" fillcolor="black" strokeweight=".45pt">
              <v:stroke joinstyle="bevel"/>
              <v:path arrowok="t"/>
              <o:lock v:ext="edit" verticies="t"/>
            </v:shape>
            <v:rect id="_x0000_s1983" style="position:absolute;left:5354;top:4332;width:525;height:228" fillcolor="#8080ff" stroked="f"/>
            <v:shape id="_x0000_s1984" style="position:absolute;left:5349;top:4328;width:535;height:237" coordsize="976,400" path="m,8hdc,4,4,,8,hal968,hdc973,,976,4,976,8hal976,392hdc976,397,973,400,968,400hal8,400hdc4,400,,397,,392hal,8hdxm16,392hal8,384r960,l960,392,960,8r8,8l8,16,16,8r,384hdxe" fillcolor="black" strokeweight=".45pt">
              <v:stroke joinstyle="bevel"/>
              <v:path arrowok="t"/>
              <o:lock v:ext="edit" verticies="t"/>
            </v:shape>
            <v:rect id="_x0000_s1985" style="position:absolute;left:5371;top:4104;width:508;height:228" fillcolor="#8080ff" stroked="f"/>
            <v:shape id="_x0000_s1986" style="position:absolute;left:5367;top:4100;width:517;height:237" coordsize="944,400" path="m,8hdc,4,4,,8,hal936,hdc941,,944,4,944,8hal944,392hdc944,397,941,400,936,400hal8,400hdc4,400,,397,,392hal,8hdxm16,392hal8,384r928,l928,392,928,8r8,8l8,16,16,8r,384hdxe" fillcolor="black" strokeweight=".45pt">
              <v:stroke joinstyle="bevel"/>
              <v:path arrowok="t"/>
              <o:lock v:ext="edit" verticies="t"/>
            </v:shape>
            <v:rect id="_x0000_s1987" style="position:absolute;left:5590;top:3876;width:289;height:228" fillcolor="#8080ff" stroked="f"/>
            <v:shape id="_x0000_s1988" style="position:absolute;left:5586;top:3872;width:298;height:237" coordsize="544,400" path="m,8hdc,4,4,,8,hal536,hdc541,,544,4,544,8hal544,392hdc544,397,541,400,536,400hal8,400hdc4,400,,397,,392hal,8hdxm16,392hal8,384r528,l528,392,528,8r8,8l8,16,16,8r,384hdxe" fillcolor="black" strokeweight=".45pt">
              <v:stroke joinstyle="bevel"/>
              <v:path arrowok="t"/>
              <o:lock v:ext="edit" verticies="t"/>
            </v:shape>
            <v:rect id="_x0000_s1989" style="position:absolute;left:5669;top:3648;width:210;height:228" fillcolor="#8080ff" stroked="f"/>
            <v:shape id="_x0000_s1990" style="position:absolute;left:5665;top:3644;width:219;height:237" coordsize="400,400" path="m,8hdc,4,4,,8,hal392,hdc397,,400,4,400,8hal400,392hdc400,397,397,400,392,400hal8,400hdc4,400,,397,,392hal,8hdxm16,392hal8,384r384,l384,392,384,8r8,8l8,16,16,8r,384hdxe" fillcolor="black" strokeweight=".45pt">
              <v:stroke joinstyle="bevel"/>
              <v:path arrowok="t"/>
              <o:lock v:ext="edit" verticies="t"/>
            </v:shape>
            <v:rect id="_x0000_s1991" style="position:absolute;left:5713;top:3420;width:166;height:228" fillcolor="#8080ff" stroked="f"/>
            <v:shape id="_x0000_s1992" style="position:absolute;left:5708;top:3416;width:176;height:237" coordsize="320,400" path="m,8hdc,4,4,,8,hal312,hdc317,,320,4,320,8hal320,392hdc320,397,317,400,312,400hal8,400hdc4,400,,397,,392hal,8hdxm16,392hal8,384r304,l304,392,304,8r8,8l8,16,16,8r,384hdxe" fillcolor="black" strokeweight=".45pt">
              <v:stroke joinstyle="bevel"/>
              <v:path arrowok="t"/>
              <o:lock v:ext="edit" verticies="t"/>
            </v:shape>
            <v:rect id="_x0000_s1993" style="position:absolute;left:5818;top:3192;width:61;height:228" fillcolor="#8080ff" stroked="f"/>
            <v:shape id="_x0000_s1994" style="position:absolute;left:5814;top:3188;width:70;height:237" coordsize="128,400" path="m,8hdc,4,4,,8,hal120,hdc125,,128,4,128,8hal128,392hdc128,397,125,400,120,400hal8,400hdc4,400,,397,,392hal,8hdxm16,392hal8,384r112,l112,392,112,8r8,8l8,16,16,8r,384hdxe" fillcolor="black" strokeweight=".45pt">
              <v:stroke joinstyle="bevel"/>
              <v:path arrowok="t"/>
              <o:lock v:ext="edit" verticies="t"/>
            </v:shape>
            <v:rect id="_x0000_s1995" style="position:absolute;left:5783;top:2964;width:96;height:228" fillcolor="#8080ff" stroked="f"/>
            <v:shape id="_x0000_s1996" style="position:absolute;left:5779;top:2960;width:105;height:237" coordsize="192,400" path="m,8hdc,4,4,,8,hal184,hdc189,,192,4,192,8hal192,392hdc192,397,189,400,184,400hal8,400hdc4,400,,397,,392hal,8hdxm16,392hal8,384r176,l176,392,176,8r8,8l8,16,16,8r,384hdxe" fillcolor="black" strokeweight=".45pt">
              <v:stroke joinstyle="bevel"/>
              <v:path arrowok="t"/>
              <o:lock v:ext="edit" verticies="t"/>
            </v:shape>
            <v:rect id="_x0000_s1997" style="position:absolute;left:2444;top:7073;width:3435;height:10" fillcolor="black" strokeweight=".45pt">
              <v:stroke joinstyle="bevel"/>
            </v:rect>
            <v:shape id="_x0000_s1998" style="position:absolute;left:2440;top:7078;width:3444;height:28" coordsize="3444,28" path="m3444,r,28l3435,28r,-28l3444,xm3014,r,28l3006,28r,-28l3014,xm2585,r,28l2576,28r,-28l2585,xm2156,r,28l2147,28r,-28l2156,xm1726,r,28l1717,28r,-28l1726,xm1297,r,28l1288,28r,-28l1297,xm867,r,28l859,28,859,r8,xm438,r,28l429,28,429,r9,xm9,r,28l,28,,,9,xe" fillcolor="black" strokeweight=".45pt">
              <v:stroke joinstyle="bevel"/>
              <v:path arrowok="t"/>
              <o:lock v:ext="edit" verticies="t"/>
            </v:shape>
            <v:rect id="_x0000_s1999" style="position:absolute;left:5875;top:2508;width:9;height:4570" fillcolor="black" strokeweight=".45pt">
              <v:stroke joinstyle="bevel"/>
            </v:rect>
            <v:shape id="_x0000_s2000" style="position:absolute;left:5853;top:2504;width:61;height:4579" coordsize="61,4579" path="m,4569r61,l61,4579r-61,l,4569xm,4341r61,l61,4351r-61,l,4341xm,4113r61,l61,4123r-61,l,4113xm,3885r61,l61,3895r-61,l,3885xm,3657r61,l61,3667r-61,l,3657xm,3429r61,l61,3439r-61,l,3429xm,3201r61,l61,3211r-61,l,3201xm,2973r61,l61,2983r-61,l,2973xm,2745r61,l61,2755r-61,l,2745xm,2508r61,l61,2517r-61,l,2508xm,2280r61,l61,2289r-61,l,2280xm,2052r61,l61,2061r-61,l,2052xm,1824r61,l61,1833r-61,l,1824xm,1596r61,l61,1605r-61,l,1596xm,1368r61,l61,1377r-61,l,1368xm,1140r61,l61,1149r-61,l,1140xm,912r61,l61,921,,921r,-9xm,684r61,l61,693,,693r,-9xm,456r61,l61,465,,465r,-9xm,228r61,l61,237,,237r,-9xm,l61,r,9l,9,,xe" fillcolor="black" strokeweight=".45pt">
              <v:stroke joinstyle="bevel"/>
              <v:path arrowok="t"/>
              <o:lock v:ext="edit" verticies="t"/>
            </v:shape>
            <v:rect id="_x0000_s2001" style="position:absolute;left:5842;top:7162;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0</w:t>
                    </w:r>
                  </w:p>
                </w:txbxContent>
              </v:textbox>
            </v:rect>
            <v:rect id="_x0000_s2002" style="position:absolute;left:5412;top:7152;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2</w:t>
                    </w:r>
                  </w:p>
                </w:txbxContent>
              </v:textbox>
            </v:rect>
            <v:rect id="_x0000_s2003" style="position:absolute;left:4963;top:7152;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4</w:t>
                    </w:r>
                  </w:p>
                </w:txbxContent>
              </v:textbox>
            </v:rect>
            <v:rect id="_x0000_s2004" style="position:absolute;left:4554;top:7172;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6</w:t>
                    </w:r>
                  </w:p>
                </w:txbxContent>
              </v:textbox>
            </v:rect>
            <v:rect id="_x0000_s2005" style="position:absolute;left:4125;top:7172;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8</w:t>
                    </w:r>
                  </w:p>
                </w:txbxContent>
              </v:textbox>
            </v:rect>
            <v:rect id="_x0000_s2006" style="position:absolute;left:3655;top:7161;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10</w:t>
                    </w:r>
                  </w:p>
                </w:txbxContent>
              </v:textbox>
            </v:rect>
            <v:rect id="_x0000_s2007" style="position:absolute;left:3232;top:7159;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12</w:t>
                    </w:r>
                  </w:p>
                </w:txbxContent>
              </v:textbox>
            </v:rect>
            <v:rect id="_x0000_s2008" style="position:absolute;left:2795;top:7159;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14</w:t>
                    </w:r>
                  </w:p>
                </w:txbxContent>
              </v:textbox>
            </v:rect>
            <v:rect id="_x0000_s2009" style="position:absolute;left:2366;top:7151;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16</w:t>
                    </w:r>
                  </w:p>
                </w:txbxContent>
              </v:textbox>
            </v:rect>
            <v:rect id="_x0000_s2010" style="position:absolute;left:5989;top:6894;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0</w:t>
                    </w:r>
                  </w:p>
                </w:txbxContent>
              </v:textbox>
            </v:rect>
            <v:rect id="_x0000_s2011" style="position:absolute;left:6059;top:6894;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w:t>
                    </w:r>
                  </w:p>
                </w:txbxContent>
              </v:textbox>
            </v:rect>
            <v:rect id="_x0000_s2012" style="position:absolute;left:6129;top:6894;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4</w:t>
                    </w:r>
                  </w:p>
                </w:txbxContent>
              </v:textbox>
            </v:rect>
            <v:rect id="_x0000_s2013" style="position:absolute;left:5989;top:6436;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10</w:t>
                    </w:r>
                  </w:p>
                </w:txbxContent>
              </v:textbox>
            </v:rect>
            <v:rect id="_x0000_s2014" style="position:absolute;left:6129;top:6436;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w:t>
                    </w:r>
                  </w:p>
                </w:txbxContent>
              </v:textbox>
            </v:rect>
            <v:rect id="_x0000_s2015" style="position:absolute;left:6200;top:6436;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14</w:t>
                    </w:r>
                  </w:p>
                </w:txbxContent>
              </v:textbox>
            </v:rect>
            <v:rect id="_x0000_s2016" style="position:absolute;left:5989;top:5979;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20</w:t>
                    </w:r>
                  </w:p>
                </w:txbxContent>
              </v:textbox>
            </v:rect>
            <v:rect id="_x0000_s2017" style="position:absolute;left:6129;top:5979;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w:t>
                    </w:r>
                  </w:p>
                </w:txbxContent>
              </v:textbox>
            </v:rect>
            <v:rect id="_x0000_s2018" style="position:absolute;left:6200;top:5979;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24</w:t>
                    </w:r>
                  </w:p>
                </w:txbxContent>
              </v:textbox>
            </v:rect>
            <v:rect id="_x0000_s2019" style="position:absolute;left:5989;top:5521;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30</w:t>
                    </w:r>
                  </w:p>
                </w:txbxContent>
              </v:textbox>
            </v:rect>
            <v:rect id="_x0000_s2020" style="position:absolute;left:6129;top:5521;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w:t>
                    </w:r>
                  </w:p>
                </w:txbxContent>
              </v:textbox>
            </v:rect>
            <v:rect id="_x0000_s2021" style="position:absolute;left:6200;top:5521;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34</w:t>
                    </w:r>
                  </w:p>
                </w:txbxContent>
              </v:textbox>
            </v:rect>
            <v:rect id="_x0000_s2022" style="position:absolute;left:5989;top:5064;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40</w:t>
                    </w:r>
                  </w:p>
                </w:txbxContent>
              </v:textbox>
            </v:rect>
            <v:rect id="_x0000_s2023" style="position:absolute;left:6129;top:5064;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w:t>
                    </w:r>
                  </w:p>
                </w:txbxContent>
              </v:textbox>
            </v:rect>
            <v:rect id="_x0000_s2024" style="position:absolute;left:6200;top:5064;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44</w:t>
                    </w:r>
                  </w:p>
                </w:txbxContent>
              </v:textbox>
            </v:rect>
            <v:rect id="_x0000_s2025" style="position:absolute;left:5989;top:4606;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50</w:t>
                    </w:r>
                  </w:p>
                </w:txbxContent>
              </v:textbox>
            </v:rect>
            <v:rect id="_x0000_s2026" style="position:absolute;left:6129;top:4606;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w:t>
                    </w:r>
                  </w:p>
                </w:txbxContent>
              </v:textbox>
            </v:rect>
            <v:rect id="_x0000_s2027" style="position:absolute;left:6200;top:4606;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54</w:t>
                    </w:r>
                  </w:p>
                </w:txbxContent>
              </v:textbox>
            </v:rect>
            <v:rect id="_x0000_s2028" style="position:absolute;left:5989;top:4149;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60</w:t>
                    </w:r>
                  </w:p>
                </w:txbxContent>
              </v:textbox>
            </v:rect>
            <v:rect id="_x0000_s2029" style="position:absolute;left:6129;top:4149;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w:t>
                    </w:r>
                  </w:p>
                </w:txbxContent>
              </v:textbox>
            </v:rect>
            <v:rect id="_x0000_s2030" style="position:absolute;left:6200;top:4149;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64</w:t>
                    </w:r>
                  </w:p>
                </w:txbxContent>
              </v:textbox>
            </v:rect>
            <v:rect id="_x0000_s2031" style="position:absolute;left:5989;top:3691;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70</w:t>
                    </w:r>
                  </w:p>
                </w:txbxContent>
              </v:textbox>
            </v:rect>
            <v:rect id="_x0000_s2032" style="position:absolute;left:6129;top:3691;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w:t>
                    </w:r>
                  </w:p>
                </w:txbxContent>
              </v:textbox>
            </v:rect>
            <v:rect id="_x0000_s2033" style="position:absolute;left:6200;top:3691;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74</w:t>
                    </w:r>
                  </w:p>
                </w:txbxContent>
              </v:textbox>
            </v:rect>
            <v:rect id="_x0000_s2034" style="position:absolute;left:5989;top:3234;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80</w:t>
                    </w:r>
                  </w:p>
                </w:txbxContent>
              </v:textbox>
            </v:rect>
            <v:rect id="_x0000_s2035" style="position:absolute;left:6129;top:3234;width:73;height:136;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w:t>
                    </w:r>
                  </w:p>
                </w:txbxContent>
              </v:textbox>
            </v:rect>
            <v:rect id="_x0000_s2036" style="position:absolute;left:6200;top:3234;width:145;height:272;mso-wrap-style:none" filled="f" stroked="f">
              <v:textbox style="mso-fit-shape-to-text:t" inset="0,0,0,0">
                <w:txbxContent>
                  <w:p w:rsidR="001B5F9A" w:rsidRPr="001B5F9A" w:rsidRDefault="001B5F9A" w:rsidP="001B5F9A">
                    <w:pPr>
                      <w:spacing w:line="240" w:lineRule="auto"/>
                      <w:rPr>
                        <w:sz w:val="12"/>
                        <w:szCs w:val="12"/>
                      </w:rPr>
                    </w:pPr>
                    <w:r w:rsidRPr="001B5F9A">
                      <w:rPr>
                        <w:rFonts w:ascii="Courier New" w:hAnsi="Courier New" w:cs="Courier New"/>
                        <w:color w:val="000000"/>
                        <w:sz w:val="12"/>
                        <w:szCs w:val="12"/>
                      </w:rPr>
                      <w:t>84</w:t>
                    </w:r>
                  </w:p>
                </w:txbxContent>
              </v:textbox>
            </v:rect>
            <v:rect id="_x0000_s2037" style="position:absolute;left:2549;top:2936;width:912;height:256" stroked="f"/>
            <v:shape id="_x0000_s2038" style="position:absolute;left:2545;top:2931;width:920;height:266" coordsize="920,266" path="m,l920,r,266l,266,,xm9,261l4,257r912,l911,261,911,5r5,5l4,10,9,5r,256xe" fillcolor="black" strokeweight=".05pt">
              <v:path arrowok="t"/>
              <o:lock v:ext="edit" verticies="t"/>
            </v:shape>
            <v:rect id="_x0000_s2039" style="position:absolute;left:2583;top:2967;width:321;height:208;mso-wrap-style:none" filled="f" stroked="f">
              <v:textbox style="mso-fit-shape-to-text:t" inset="0,0,0,0">
                <w:txbxContent>
                  <w:p w:rsidR="001B5F9A" w:rsidRPr="00E803CE" w:rsidRDefault="001B5F9A" w:rsidP="001B5F9A">
                    <w:pPr>
                      <w:spacing w:line="240" w:lineRule="auto"/>
                      <w:rPr>
                        <w:rFonts w:hint="eastAsia"/>
                        <w:sz w:val="16"/>
                        <w:szCs w:val="16"/>
                      </w:rPr>
                    </w:pPr>
                    <w:r w:rsidRPr="00E803CE">
                      <w:rPr>
                        <w:rFonts w:ascii="Courier New" w:hAnsi="Courier New" w:cs="Courier New" w:hint="eastAsia"/>
                        <w:color w:val="000000"/>
                        <w:sz w:val="16"/>
                        <w:szCs w:val="16"/>
                      </w:rPr>
                      <w:t>男性</w:t>
                    </w:r>
                  </w:p>
                </w:txbxContent>
              </v:textbox>
            </v:rect>
            <v:rect id="_x0000_s2040" style="position:absolute;left:8859;top:2936;width:911;height:256" stroked="f"/>
            <v:shape id="_x0000_s2041" style="position:absolute;left:8854;top:2931;width:920;height:266" coordsize="920,266" path="m,l920,r,266l,266,,xm9,261l5,257r911,l912,261,912,5r4,5l5,10,9,5r,256xe" fillcolor="black" strokeweight=".05pt">
              <v:path arrowok="t"/>
              <o:lock v:ext="edit" verticies="t"/>
            </v:shape>
            <v:rect id="_x0000_s2042" style="position:absolute;left:8892;top:2967;width:321;height:208;mso-wrap-style:none" filled="f" stroked="f">
              <v:textbox style="mso-fit-shape-to-text:t" inset="0,0,0,0">
                <w:txbxContent>
                  <w:p w:rsidR="001B5F9A" w:rsidRPr="00E803CE" w:rsidRDefault="001B5F9A" w:rsidP="001B5F9A">
                    <w:pPr>
                      <w:spacing w:line="240" w:lineRule="auto"/>
                      <w:rPr>
                        <w:rFonts w:hint="eastAsia"/>
                        <w:sz w:val="16"/>
                        <w:szCs w:val="16"/>
                      </w:rPr>
                    </w:pPr>
                    <w:r w:rsidRPr="00E803CE">
                      <w:rPr>
                        <w:rFonts w:ascii="Courier New" w:hAnsi="Courier New" w:cs="Courier New" w:hint="eastAsia"/>
                        <w:color w:val="000000"/>
                        <w:sz w:val="16"/>
                        <w:szCs w:val="16"/>
                      </w:rPr>
                      <w:t>女性</w:t>
                    </w:r>
                  </w:p>
                </w:txbxContent>
              </v:textbox>
            </v:rect>
          </v:group>
        </w:pict>
      </w: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88002B" w:rsidRPr="002C6394" w:rsidRDefault="0088002B" w:rsidP="0088002B">
      <w:pPr>
        <w:tabs>
          <w:tab w:val="clear" w:pos="431"/>
        </w:tabs>
        <w:suppressAutoHyphens/>
        <w:overflowPunct/>
        <w:adjustRightInd/>
        <w:snapToGrid/>
        <w:spacing w:line="240" w:lineRule="auto"/>
        <w:ind w:left="1134"/>
        <w:jc w:val="left"/>
        <w:outlineLvl w:val="0"/>
        <w:rPr>
          <w:snapToGrid/>
          <w:lang w:val="en-GB"/>
        </w:rPr>
      </w:pPr>
      <w:r w:rsidRPr="002C6394">
        <w:rPr>
          <w:rFonts w:hint="eastAsia"/>
          <w:snapToGrid/>
          <w:lang w:val="en-GB"/>
        </w:rPr>
        <w:t>图</w:t>
      </w:r>
      <w:r w:rsidRPr="002C6394">
        <w:rPr>
          <w:snapToGrid/>
          <w:lang w:val="en-GB"/>
        </w:rPr>
        <w:t>2</w:t>
      </w:r>
    </w:p>
    <w:p w:rsidR="0088002B" w:rsidRPr="002C6394" w:rsidRDefault="0088002B" w:rsidP="0088002B">
      <w:pPr>
        <w:tabs>
          <w:tab w:val="clear" w:pos="431"/>
        </w:tabs>
        <w:suppressAutoHyphens/>
        <w:overflowPunct/>
        <w:adjustRightInd/>
        <w:snapToGrid/>
        <w:spacing w:line="240" w:lineRule="atLeast"/>
        <w:ind w:left="1134" w:right="1134"/>
        <w:rPr>
          <w:rFonts w:eastAsia="SimHei" w:hint="eastAsia"/>
          <w:snapToGrid/>
          <w:lang w:val="en-GB"/>
        </w:rPr>
      </w:pPr>
      <w:r w:rsidRPr="002C6394">
        <w:rPr>
          <w:rFonts w:eastAsia="SimHei"/>
          <w:snapToGrid/>
          <w:lang w:val="en-GB"/>
        </w:rPr>
        <w:t>莱索托</w:t>
      </w:r>
      <w:r w:rsidRPr="002C6394">
        <w:rPr>
          <w:rFonts w:eastAsia="SimHei"/>
          <w:b/>
          <w:snapToGrid/>
          <w:lang w:val="en-GB"/>
        </w:rPr>
        <w:t>2006</w:t>
      </w:r>
      <w:r w:rsidRPr="002C6394">
        <w:rPr>
          <w:rFonts w:eastAsia="SimHei"/>
          <w:snapToGrid/>
          <w:lang w:val="en-GB"/>
        </w:rPr>
        <w:t>年人口金字塔</w:t>
      </w:r>
    </w:p>
    <w:p w:rsidR="001B5F9A" w:rsidRDefault="0088002B" w:rsidP="001B5F9A">
      <w:pPr>
        <w:pStyle w:val="SingleTxtGC"/>
        <w:rPr>
          <w:rFonts w:hint="eastAsia"/>
          <w:lang w:val="en-GB"/>
        </w:rPr>
      </w:pPr>
      <w:r>
        <w:rPr>
          <w:noProof/>
          <w:snapToGrid/>
        </w:rPr>
        <w:pict>
          <v:group id="_x0000_s2046" editas="canvas" style="position:absolute;left:0;text-align:left;margin-left:58.5pt;margin-top:9.65pt;width:379.4pt;height:260.7pt;z-index:2" coordorigin="2304,8586" coordsize="7588,5214">
            <o:lock v:ext="edit" aspectratio="t"/>
            <v:shape id="_x0000_s2045" type="#_x0000_t75" style="position:absolute;left:2304;top:8586;width:7588;height:5214" o:preferrelative="f">
              <v:fill o:detectmouseclick="t"/>
              <v:path o:extrusionok="t" o:connecttype="none"/>
              <o:lock v:ext="edit" text="t"/>
            </v:shape>
            <v:rect id="_x0000_s2048" style="position:absolute;left:5443;top:13592;width:2001;height:208;mso-wrap-style:none" filled="f" stroked="f">
              <v:textbox style="mso-fit-shape-to-text:t" inset="0,0,0,0">
                <w:txbxContent>
                  <w:p w:rsidR="0088002B" w:rsidRPr="00E803CE" w:rsidRDefault="0088002B" w:rsidP="0088002B">
                    <w:pPr>
                      <w:spacing w:line="240" w:lineRule="auto"/>
                      <w:rPr>
                        <w:rFonts w:hint="eastAsia"/>
                        <w:sz w:val="16"/>
                        <w:szCs w:val="16"/>
                      </w:rPr>
                    </w:pPr>
                    <w:r w:rsidRPr="00E803CE">
                      <w:rPr>
                        <w:rFonts w:ascii="Courier" w:hAnsi="Courier" w:cs="Courier"/>
                        <w:color w:val="000000"/>
                        <w:sz w:val="16"/>
                        <w:szCs w:val="16"/>
                      </w:rPr>
                      <w:t xml:space="preserve">                   </w:t>
                    </w:r>
                    <w:r w:rsidR="00E803CE" w:rsidRPr="00E803CE">
                      <w:rPr>
                        <w:rFonts w:ascii="Courier" w:hAnsi="Courier" w:cs="Courier" w:hint="eastAsia"/>
                        <w:color w:val="000000"/>
                        <w:sz w:val="16"/>
                        <w:szCs w:val="16"/>
                      </w:rPr>
                      <w:t>百分比</w:t>
                    </w:r>
                  </w:p>
                </w:txbxContent>
              </v:textbox>
            </v:rect>
            <v:shape id="_x0000_s2049" style="position:absolute;left:6381;top:8654;width:3338;height:4638" coordsize="3338,4638" path="m9,r,4638l,4638,,,9,xm484,r,4638l476,4638,476,r8,xm960,r,4638l951,4638,951,r9,xm1436,r,4638l1427,4638,1427,r9,xm1911,r,4638l1903,4638,1903,r8,xm2387,r,4638l2378,4638,2378,r9,xm2863,r,4638l2854,4638,2854,r9,xm3338,r,4638l3329,4638,3329,r9,xe" fillcolor="black" strokeweight=".45pt">
              <v:stroke joinstyle="bevel"/>
              <v:path arrowok="t"/>
              <o:lock v:ext="edit" verticies="t"/>
            </v:shape>
            <v:shape id="_x0000_s2050" style="position:absolute;left:6381;top:8650;width:3338;height:4647" coordsize="6176,7696" path="m,8hdc,4,4,,8,hal6168,hdc6173,,6176,4,6176,8hal6176,7688hdc6176,7693,6173,7696,6168,7696hal8,7696hdc4,7696,,7693,,7688hal,8hdxm16,7688hal8,7680r6160,l6160,7688,6160,8r8,8l8,16,16,8r,7680hdxe" fillcolor="gray" strokecolor="gray" strokeweight=".45pt">
              <v:stroke joinstyle="bevel"/>
              <v:path arrowok="t"/>
              <o:lock v:ext="edit" verticies="t"/>
            </v:shape>
            <v:rect id="_x0000_s2051" style="position:absolute;left:6386;top:13060;width:2499;height:232" fillcolor="#802060" stroked="f"/>
            <v:shape id="_x0000_s2052" style="position:absolute;left:6381;top:13055;width:2508;height:242" coordsize="4640,400" path="m,8hdc,4,4,,8,hal4632,hdc4637,,4640,4,4640,8hal4640,392hdc4640,397,4637,400,4632,400hal8,400hdc4,400,,397,,392hal,8hdxm16,392hal8,384r4624,l4624,392r,-384l4632,16,8,16,16,8r,384hdxe" fillcolor="black" strokeweight=".45pt">
              <v:stroke joinstyle="bevel"/>
              <v:path arrowok="t"/>
              <o:lock v:ext="edit" verticies="t"/>
            </v:shape>
            <v:rect id="_x0000_s2053" style="position:absolute;left:6386;top:12828;width:2611;height:232" fillcolor="#802060" stroked="f"/>
            <v:shape id="_x0000_s2054" style="position:absolute;left:6381;top:12824;width:2620;height:241" coordsize="4848,400" path="m,8hdc,4,4,,8,hal4840,hdc4845,,4848,4,4848,8hal4848,392hdc4848,397,4845,400,4840,400hal8,400hdc4,400,,397,,392hal,8hdxm16,392hal8,384r4832,l4832,392r,-384l4840,16,8,16,16,8r,384hdxe" fillcolor="black" strokeweight=".45pt">
              <v:stroke joinstyle="bevel"/>
              <v:path arrowok="t"/>
              <o:lock v:ext="edit" verticies="t"/>
            </v:shape>
            <v:rect id="_x0000_s2055" style="position:absolute;left:6386;top:12597;width:2732;height:231" fillcolor="#802060" stroked="f"/>
            <v:shape id="_x0000_s2056" style="position:absolute;left:6381;top:12592;width:2741;height:241" coordsize="5072,400" path="m,8hdc,4,4,,8,hal5064,hdc5069,,5072,4,5072,8hal5072,392hdc5072,397,5069,400,5064,400hal8,400hdc4,400,,397,,392hal,8hdxm16,392hal8,384r5056,l5056,392r,-384l5064,16,8,16,16,8r,384hdxe" fillcolor="black" strokeweight=".45pt">
              <v:stroke joinstyle="bevel"/>
              <v:path arrowok="t"/>
              <o:lock v:ext="edit" verticies="t"/>
            </v:shape>
            <v:rect id="_x0000_s2057" style="position:absolute;left:6386;top:12365;width:2845;height:232" fillcolor="#802060" stroked="f"/>
            <v:shape id="_x0000_s2058" style="position:absolute;left:6381;top:12360;width:2854;height:241" coordsize="5280,400" path="m,8hdc,4,4,,8,hal5272,hdc5277,,5280,4,5280,8hal5280,392hdc5280,397,5277,400,5272,400hal8,400hdc4,400,,397,,392hal,8hdxm16,392hal8,384r5264,l5264,392r,-384l5272,16,8,16,16,8r,384hdxe" fillcolor="black" strokeweight=".45pt">
              <v:stroke joinstyle="bevel"/>
              <v:path arrowok="t"/>
              <o:lock v:ext="edit" verticies="t"/>
            </v:shape>
            <v:rect id="_x0000_s2059" style="position:absolute;left:6386;top:12133;width:2620;height:232" fillcolor="#802060" stroked="f"/>
            <v:shape id="_x0000_s2060" style="position:absolute;left:6381;top:12128;width:2629;height:241" coordsize="4864,400" path="m,8hdc,4,4,,8,hal4856,hdc4861,,4864,4,4864,8hal4864,392hdc4864,397,4861,400,4856,400hal8,400hdc4,400,,397,,392hal,8hdxm16,392hal8,384r4848,l4848,392r,-384l4856,16,8,16,16,8r,384hdxe" fillcolor="black" strokeweight=".45pt">
              <v:stroke joinstyle="bevel"/>
              <v:path arrowok="t"/>
              <o:lock v:ext="edit" verticies="t"/>
            </v:shape>
            <v:rect id="_x0000_s2061" style="position:absolute;left:6386;top:11901;width:2049;height:232" fillcolor="#802060" stroked="f"/>
            <v:shape id="_x0000_s2062" style="position:absolute;left:6381;top:11896;width:2058;height:242" coordsize="3808,400" path="m,8hdc,4,4,,8,hal3800,hdc3805,,3808,4,3808,8hal3808,392hdc3808,397,3805,400,3800,400hal8,400hdc4,400,,397,,392hal,8hdxm16,392hal8,384r3792,l3792,392r,-384l3800,16,8,16,16,8r,384hdxe" fillcolor="black" strokeweight=".45pt">
              <v:stroke joinstyle="bevel"/>
              <v:path arrowok="t"/>
              <o:lock v:ext="edit" verticies="t"/>
            </v:shape>
            <v:rect id="_x0000_s2063" style="position:absolute;left:6386;top:11669;width:1478;height:232" fillcolor="#802060" stroked="f"/>
            <v:shape id="_x0000_s2064" style="position:absolute;left:6381;top:11664;width:1488;height:242" coordsize="2752,400" path="m,8hdc,4,4,,8,hal2744,hdc2749,,2752,4,2752,8hal2752,392hdc2752,397,2749,400,2744,400hal8,400hdc4,400,,397,,392hal,8hdxm16,392hal8,384r2736,l2736,392r,-384l2744,16,8,16,16,8r,384hdxe" fillcolor="black" strokeweight=".45pt">
              <v:stroke joinstyle="bevel"/>
              <v:path arrowok="t"/>
              <o:lock v:ext="edit" verticies="t"/>
            </v:shape>
            <v:rect id="_x0000_s2065" style="position:absolute;left:6386;top:11437;width:1184;height:232" fillcolor="#802060" stroked="f"/>
            <v:shape id="_x0000_s2066" style="position:absolute;left:6381;top:11432;width:1194;height:242" coordsize="2208,400" path="m,8hdc,4,4,,8,hal2200,hdc2205,,2208,4,2208,8hal2208,392hdc2208,397,2205,400,2200,400hal8,400hdc4,400,,397,,392hal,8hdxm16,392hal8,384r2192,l2192,392r,-384l2200,16,8,16,16,8r,384hdxe" fillcolor="black" strokeweight=".45pt">
              <v:stroke joinstyle="bevel"/>
              <v:path arrowok="t"/>
              <o:lock v:ext="edit" verticies="t"/>
            </v:shape>
            <v:rect id="_x0000_s2067" style="position:absolute;left:6386;top:11205;width:1080;height:232" fillcolor="#802060" stroked="f"/>
            <v:shape id="_x0000_s2068" style="position:absolute;left:6381;top:11200;width:1090;height:242" coordsize="2016,400" path="m,8hdc,4,4,,8,hal2008,hdc2013,,2016,4,2016,8hal2016,392hdc2016,397,2013,400,2008,400hal8,400hdc4,400,,397,,392hal,8hdxm16,392hal8,384r2000,l2000,392r,-384l2008,16,8,16,16,8r,384hdxe" fillcolor="black" strokeweight=".45pt">
              <v:stroke joinstyle="bevel"/>
              <v:path arrowok="t"/>
              <o:lock v:ext="edit" verticies="t"/>
            </v:shape>
            <v:rect id="_x0000_s2069" style="position:absolute;left:6386;top:10973;width:959;height:232" fillcolor="#802060" stroked="f"/>
            <v:shape id="_x0000_s2070" style="position:absolute;left:6381;top:10968;width:969;height:242" coordsize="1792,400" path="m,8hdc,4,4,,8,hal1784,hdc1789,,1792,4,1792,8hal1792,392hdc1792,397,1789,400,1784,400hal8,400hdc4,400,,397,,392hal,8hdxm16,392hal8,384r1776,l1776,392r,-384l1784,16,8,16,16,8r,384hdxe" fillcolor="black" strokeweight=".45pt">
              <v:stroke joinstyle="bevel"/>
              <v:path arrowok="t"/>
              <o:lock v:ext="edit" verticies="t"/>
            </v:shape>
            <v:rect id="_x0000_s2071" style="position:absolute;left:6386;top:10741;width:856;height:232" fillcolor="#802060" stroked="f"/>
            <v:shape id="_x0000_s2072" style="position:absolute;left:6381;top:10737;width:865;height:241" coordsize="1600,400" path="m,8hdc,4,4,,8,hal1592,hdc1597,,1600,4,1600,8hal1600,392hdc1600,397,1597,400,1592,400hal8,400hdc4,400,,397,,392hal,8hdxm16,392hal8,384r1584,l1584,392r,-384l1592,16,8,16,16,8r,384hdxe" fillcolor="black" strokeweight=".45pt">
              <v:stroke joinstyle="bevel"/>
              <v:path arrowok="t"/>
              <o:lock v:ext="edit" verticies="t"/>
            </v:shape>
            <v:rect id="_x0000_s2073" style="position:absolute;left:6386;top:10509;width:665;height:232" fillcolor="#802060" stroked="f"/>
            <v:shape id="_x0000_s2074" style="position:absolute;left:6381;top:10505;width:675;height:241" coordsize="1248,400" path="m,8hdc,4,4,,8,hal1240,hdc1245,,1248,4,1248,8hal1248,392hdc1248,397,1245,400,1240,400hal8,400hdc4,400,,397,,392hal,8hdxm16,392hal8,384r1232,l1232,392r,-384l1240,16,8,16,16,8r,384hdxe" fillcolor="black" strokeweight=".45pt">
              <v:stroke joinstyle="bevel"/>
              <v:path arrowok="t"/>
              <o:lock v:ext="edit" verticies="t"/>
            </v:shape>
            <v:rect id="_x0000_s2075" style="position:absolute;left:6386;top:10278;width:518;height:231" fillcolor="#802060" stroked="f"/>
            <v:shape id="_x0000_s2076" style="position:absolute;left:6381;top:10273;width:528;height:241" coordsize="976,400" path="m,8hdc,4,4,,8,hal968,hdc973,,976,4,976,8hal976,392hdc976,397,973,400,968,400hal8,400hdc4,400,,397,,392hal,8hdxm16,392hal8,384r960,l960,392,960,8r8,8l8,16,16,8r,384hdxe" fillcolor="black" strokeweight=".45pt">
              <v:stroke joinstyle="bevel"/>
              <v:path arrowok="t"/>
              <o:lock v:ext="edit" verticies="t"/>
            </v:shape>
            <v:rect id="_x0000_s2077" style="position:absolute;left:6386;top:10046;width:467;height:232" fillcolor="#802060" stroked="f"/>
            <v:shape id="_x0000_s2078" style="position:absolute;left:6381;top:10041;width:476;height:241" coordsize="880,400" path="m,8hdc,4,4,,8,hal872,hdc877,,880,4,880,8hal880,392hdc880,397,877,400,872,400hal8,400hdc4,400,,397,,392hal,8hdxm16,392hal8,384r864,l864,392,864,8r8,8l8,16,16,8r,384hdxe" fillcolor="black" strokeweight=".45pt">
              <v:stroke joinstyle="bevel"/>
              <v:path arrowok="t"/>
              <o:lock v:ext="edit" verticies="t"/>
            </v:shape>
            <v:rect id="_x0000_s2079" style="position:absolute;left:6386;top:9814;width:553;height:232" fillcolor="#802060" stroked="f"/>
            <v:shape id="_x0000_s2080" style="position:absolute;left:6381;top:9809;width:562;height:242" coordsize="1040,400" path="m,8hdc,4,4,,8,hal1032,hdc1037,,1040,4,1040,8hal1040,392hdc1040,397,1037,400,1032,400hal8,400hdc4,400,,397,,392hal,8hdxm16,392hal8,384r1024,l1024,392r,-384l1032,16,8,16,16,8r,384hdxe" fillcolor="black" strokeweight=".45pt">
              <v:stroke joinstyle="bevel"/>
              <v:path arrowok="t"/>
              <o:lock v:ext="edit" verticies="t"/>
            </v:shape>
            <v:rect id="_x0000_s2081" style="position:absolute;left:6386;top:9582;width:294;height:232" fillcolor="#802060" stroked="f"/>
            <v:shape id="_x0000_s2082" style="position:absolute;left:6381;top:9577;width:303;height:242" coordsize="560,400" path="m,8hdc,4,4,,8,hal552,hdc557,,560,4,560,8hal560,392hdc560,397,557,400,552,400hal8,400hdc4,400,,397,,392hal,8hdxm16,392hal8,384r544,l544,392,544,8r8,8l8,16,16,8r,384hdxe" fillcolor="black" strokeweight=".45pt">
              <v:stroke joinstyle="bevel"/>
              <v:path arrowok="t"/>
              <o:lock v:ext="edit" verticies="t"/>
            </v:shape>
            <v:rect id="_x0000_s2083" style="position:absolute;left:6386;top:9350;width:181;height:232" fillcolor="#802060" stroked="f"/>
            <v:shape id="_x0000_s2084" style="position:absolute;left:6381;top:9345;width:190;height:242" coordsize="352,400" path="m,8hdc,4,4,,8,hal344,hdc349,,352,4,352,8hal352,392hdc352,397,349,400,344,400hal8,400hdc4,400,,397,,392hal,8hdxm16,392hal8,384r336,l336,392,336,8r8,8l8,16,16,8r,384hdxe" fillcolor="black" strokeweight=".45pt">
              <v:stroke joinstyle="bevel"/>
              <v:path arrowok="t"/>
              <o:lock v:ext="edit" verticies="t"/>
            </v:shape>
            <v:rect id="_x0000_s2085" style="position:absolute;left:6386;top:9118;width:190;height:232" fillcolor="#802060" stroked="f"/>
            <v:shape id="_x0000_s2086" style="position:absolute;left:6381;top:9113;width:199;height:242" coordsize="368,400" path="m,8hdc,4,4,,8,hal360,hdc365,,368,4,368,8hal368,392hdc368,397,365,400,360,400hal8,400hdc4,400,,397,,392hal,8hdxm16,392hal8,384r352,l352,392,352,8r8,8l8,16,16,8r,384hdxe" fillcolor="black" strokeweight=".45pt">
              <v:stroke joinstyle="bevel"/>
              <v:path arrowok="t"/>
              <o:lock v:ext="edit" verticies="t"/>
            </v:shape>
            <v:rect id="_x0000_s2087" style="position:absolute;left:6386;top:13287;width:3329;height:10" fillcolor="black" strokeweight=".45pt">
              <v:stroke joinstyle="bevel"/>
            </v:rect>
            <v:shape id="_x0000_s2088" style="position:absolute;left:6381;top:13292;width:3338;height:29" coordsize="3338,29" path="m9,r,29l,29,,,9,xm484,r,29l476,29,476,r8,xm960,r,29l951,29,951,r9,xm1436,r,29l1427,29r,-29l1436,xm1911,r,29l1903,29r,-29l1911,xm2387,r,29l2378,29r,-29l2387,xm2863,r,29l2854,29r,-29l2863,xm3338,r,29l3329,29r,-29l3338,xe" fillcolor="black" strokeweight=".45pt">
              <v:stroke joinstyle="bevel"/>
              <v:path arrowok="t"/>
              <o:lock v:ext="edit" verticies="t"/>
            </v:shape>
            <v:rect id="_x0000_s2089" style="position:absolute;left:6349;top:13350;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0</w:t>
                    </w:r>
                  </w:p>
                </w:txbxContent>
              </v:textbox>
            </v:rect>
            <v:rect id="_x0000_s2090" style="position:absolute;left:6836;top:13361;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2</w:t>
                    </w:r>
                  </w:p>
                </w:txbxContent>
              </v:textbox>
            </v:rect>
            <v:rect id="_x0000_s2091" style="position:absolute;left:7312;top:13361;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4</w:t>
                    </w:r>
                  </w:p>
                </w:txbxContent>
              </v:textbox>
            </v:rect>
            <v:rect id="_x0000_s2092" style="position:absolute;left:7777;top:13372;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6</w:t>
                    </w:r>
                  </w:p>
                </w:txbxContent>
              </v:textbox>
            </v:rect>
            <v:rect id="_x0000_s2093" style="position:absolute;left:8253;top:13383;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8</w:t>
                    </w:r>
                  </w:p>
                </w:txbxContent>
              </v:textbox>
            </v:rect>
            <v:rect id="_x0000_s2094" style="position:absolute;left:8707;top:13355;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10</w:t>
                    </w:r>
                  </w:p>
                </w:txbxContent>
              </v:textbox>
            </v:rect>
            <v:rect id="_x0000_s2095" style="position:absolute;left:9172;top:13355;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12</w:t>
                    </w:r>
                  </w:p>
                </w:txbxContent>
              </v:textbox>
            </v:rect>
            <v:rect id="_x0000_s2096" style="position:absolute;left:9637;top:13344;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14</w:t>
                    </w:r>
                  </w:p>
                </w:txbxContent>
              </v:textbox>
            </v:rect>
            <v:shape id="_x0000_s2097" style="position:absolute;left:2438;top:8654;width:2914;height:4648" coordsize="2914,4648" path="m2914,r,4648l2906,4648,2906,r8,xm2430,r,4648l2421,4648,2421,r9,xm1946,r,4648l1937,4648,1937,r9,xm1461,r,4648l1453,4648,1453,r8,xm977,r,4648l969,4648,969,r8,xm493,r,4648l484,4648,484,r9,xm9,r,4648l,4648,,,9,xe" fillcolor="black" strokeweight=".45pt">
              <v:stroke joinstyle="bevel"/>
              <v:path arrowok="t"/>
              <o:lock v:ext="edit" verticies="t"/>
            </v:shape>
            <v:shape id="_x0000_s2098" style="position:absolute;left:2438;top:8650;width:3398;height:4657" coordsize="6288,7712" path="m,8hdc,4,4,,8,hal6280,hdc6285,,6288,4,6288,8hal6288,7704hdc6288,7709,6285,7712,6280,7712hal8,7712hdc4,7712,,7709,,7704hal,8hdxm16,7704hal8,7696r6272,l6272,7704,6272,8r8,8l8,16,16,8r,7696hdxe" fillcolor="gray" strokecolor="gray" strokeweight=".45pt">
              <v:stroke joinstyle="bevel"/>
              <v:path arrowok="t"/>
              <o:lock v:ext="edit" verticies="t"/>
            </v:shape>
            <v:rect id="_x0000_s2099" style="position:absolute;left:3117;top:13070;width:2715;height:232" fillcolor="#8080ff" stroked="f"/>
            <v:shape id="_x0000_s2100" style="position:absolute;left:3113;top:13065;width:2723;height:242" coordsize="5040,400" path="m,8hdc,4,4,,8,hal5032,hdc5037,,5040,4,5040,8hal5040,392hdc5040,397,5037,400,5032,400hal8,400hdc4,400,,397,,392hal,8hdxm16,392hal8,384r5024,l5024,392r,-384l5032,16,8,16,16,8r,384hdxe" fillcolor="black" strokeweight=".45pt">
              <v:stroke joinstyle="bevel"/>
              <v:path arrowok="t"/>
              <o:lock v:ext="edit" verticies="t"/>
            </v:shape>
            <v:rect id="_x0000_s2101" style="position:absolute;left:2978;top:12838;width:2854;height:232" fillcolor="#8080ff" stroked="f"/>
            <v:shape id="_x0000_s2102" style="position:absolute;left:2974;top:12833;width:2862;height:242" coordsize="5296,400" path="m,8hdc,4,4,,8,hal5288,hdc5293,,5296,4,5296,8hal5296,392hdc5296,397,5293,400,5288,400hal8,400hdc4,400,,397,,392hal,8hdxm16,392hal8,384r5280,l5280,392r,-384l5288,16,8,16,16,8r,384hdxe" fillcolor="black" strokeweight=".45pt">
              <v:stroke joinstyle="bevel"/>
              <v:path arrowok="t"/>
              <o:lock v:ext="edit" verticies="t"/>
            </v:shape>
            <v:rect id="_x0000_s2103" style="position:absolute;left:2866;top:12606;width:2966;height:232" fillcolor="#8080ff" stroked="f"/>
            <v:shape id="_x0000_s2104" style="position:absolute;left:2862;top:12601;width:2974;height:242" coordsize="5504,400" path="m,8hdc,4,4,,8,hal5496,hdc5501,,5504,4,5504,8hal5504,392hdc5504,397,5501,400,5496,400hal8,400hdc4,400,,397,,392hal,8hdxm16,392hal8,384r5488,l5488,392r,-384l5496,16,8,16,16,8r,384hdxe" fillcolor="black" strokeweight=".45pt">
              <v:stroke joinstyle="bevel"/>
              <v:path arrowok="t"/>
              <o:lock v:ext="edit" verticies="t"/>
            </v:shape>
            <v:rect id="_x0000_s2105" style="position:absolute;left:2762;top:12374;width:3070;height:232" fillcolor="#8080ff" stroked="f"/>
            <v:shape id="_x0000_s2106" style="position:absolute;left:2758;top:12369;width:3078;height:242" coordsize="5696,400" path="m,8hdc,4,4,,8,hal5688,hdc5693,,5696,4,5696,8hal5696,392hdc5696,397,5693,400,5688,400hal8,400hdc4,400,,397,,392hal,8hdxm16,392hal8,384r5680,l5680,392r,-384l5688,16,8,16,16,8r,384hdxe" fillcolor="black" strokeweight=".45pt">
              <v:stroke joinstyle="bevel"/>
              <v:path arrowok="t"/>
              <o:lock v:ext="edit" verticies="t"/>
            </v:shape>
            <v:rect id="_x0000_s2107" style="position:absolute;left:3117;top:12142;width:2715;height:232" fillcolor="#8080ff" stroked="f"/>
            <v:shape id="_x0000_s2108" style="position:absolute;left:3113;top:12138;width:2723;height:241" coordsize="5040,400" path="m,8hdc,4,4,,8,hal5032,hdc5037,,5040,4,5040,8hal5040,392hdc5040,397,5037,400,5032,400hal8,400hdc4,400,,397,,392hal,8hdxm16,392hal8,384r5024,l5024,392r,-384l5032,16,8,16,16,8r,384hdxe" fillcolor="black" strokeweight=".45pt">
              <v:stroke joinstyle="bevel"/>
              <v:path arrowok="t"/>
              <o:lock v:ext="edit" verticies="t"/>
            </v:shape>
            <v:rect id="_x0000_s2109" style="position:absolute;left:3636;top:11910;width:2196;height:232" fillcolor="#8080ff" stroked="f"/>
            <v:shape id="_x0000_s2110" style="position:absolute;left:3631;top:11906;width:2205;height:241" coordsize="4080,400" path="m,8hdc,4,4,,8,hal4072,hdc4077,,4080,4,4080,8hal4080,392hdc4080,397,4077,400,4072,400hal8,400hdc4,400,,397,,392hal,8hdxm16,392hal8,384r4064,l4064,392r,-384l4072,16,8,16,16,8r,384hdxe" fillcolor="black" strokeweight=".45pt">
              <v:stroke joinstyle="bevel"/>
              <v:path arrowok="t"/>
              <o:lock v:ext="edit" verticies="t"/>
            </v:shape>
            <v:rect id="_x0000_s2111" style="position:absolute;left:4224;top:11679;width:1608;height:231" fillcolor="#8080ff" stroked="f"/>
            <v:shape id="_x0000_s2112" style="position:absolute;left:4219;top:11674;width:1617;height:241" coordsize="2992,400" path="m,8hdc,4,4,,8,hal2984,hdc2989,,2992,4,2992,8hal2992,392hdc2992,397,2989,400,2984,400hal8,400hdc4,400,,397,,392hal,8hdxm16,392hal8,384r2976,l2976,392r,-384l2984,16,8,16,16,8r,384hdxe" fillcolor="black" strokeweight=".45pt">
              <v:stroke joinstyle="bevel"/>
              <v:path arrowok="t"/>
              <o:lock v:ext="edit" verticies="t"/>
            </v:shape>
            <v:rect id="_x0000_s2113" style="position:absolute;left:4613;top:11447;width:1219;height:232" fillcolor="#8080ff" stroked="f"/>
            <v:shape id="_x0000_s2114" style="position:absolute;left:4609;top:11442;width:1227;height:241" coordsize="2272,400" path="m,8hdc,4,4,,8,hal2264,hdc2269,,2272,4,2272,8hal2272,392hdc2272,397,2269,400,2264,400hal8,400hdc4,400,,397,,392hal,8hdxm16,392hal8,384r2256,l2256,392r,-384l2264,16,8,16,16,8r,384hdxe" fillcolor="black" strokeweight=".45pt">
              <v:stroke joinstyle="bevel"/>
              <v:path arrowok="t"/>
              <o:lock v:ext="edit" verticies="t"/>
            </v:shape>
            <v:rect id="_x0000_s2115" style="position:absolute;left:4777;top:11205;width:1055;height:242" fillcolor="#8080ff" stroked="f"/>
            <v:shape id="_x0000_s2116" style="position:absolute;left:4773;top:11200;width:1063;height:252" coordsize="1968,416" path="m,8hdc,4,4,,8,hal1960,hdc1965,,1968,4,1968,8hal1968,408hdc1968,413,1965,416,1960,416hal8,416hdc4,416,,413,,408hal,8hdxm16,408hal8,400r1952,l1952,408r,-400l1960,16,8,16,16,8r,400hdxe" fillcolor="black" strokeweight=".45pt">
              <v:stroke joinstyle="bevel"/>
              <v:path arrowok="t"/>
              <o:lock v:ext="edit" verticies="t"/>
            </v:shape>
            <v:rect id="_x0000_s2117" style="position:absolute;left:4924;top:10973;width:908;height:232" fillcolor="#8080ff" stroked="f"/>
            <v:shape id="_x0000_s2118" style="position:absolute;left:4920;top:10968;width:916;height:242" coordsize="1696,400" path="m,8hdc,4,4,,8,hal1688,hdc1693,,1696,4,1696,8hal1696,392hdc1696,397,1693,400,1688,400hal8,400hdc4,400,,397,,392hal,8hdxm16,392hal8,384r1680,l1680,392r,-384l1688,16,8,16,16,8r,384hdxe" fillcolor="black" strokeweight=".45pt">
              <v:stroke joinstyle="bevel"/>
              <v:path arrowok="t"/>
              <o:lock v:ext="edit" verticies="t"/>
            </v:shape>
            <v:rect id="_x0000_s2119" style="position:absolute;left:5063;top:10741;width:769;height:232" fillcolor="#8080ff" stroked="f"/>
            <v:shape id="_x0000_s2120" style="position:absolute;left:5058;top:10737;width:778;height:241" coordsize="1440,400" path="m,8hdc,4,4,,8,hal1432,hdc1437,,1440,4,1440,8hal1440,392hdc1440,397,1437,400,1432,400hal8,400hdc4,400,,397,,392hal,8hdxm16,392hal8,384r1424,l1424,392r,-384l1432,16,8,16,16,8r,384hdxe" fillcolor="black" strokeweight=".45pt">
              <v:stroke joinstyle="bevel"/>
              <v:path arrowok="t"/>
              <o:lock v:ext="edit" verticies="t"/>
            </v:shape>
            <v:rect id="_x0000_s2121" style="position:absolute;left:5210;top:10509;width:622;height:232" fillcolor="#8080ff" stroked="f"/>
            <v:shape id="_x0000_s2122" style="position:absolute;left:5205;top:10505;width:631;height:241" coordsize="1168,400" path="m,8hdc,4,4,,8,hal1160,hdc1165,,1168,4,1168,8hal1168,392hdc1168,397,1165,400,1160,400hal8,400hdc4,400,,397,,392hal,8hdxm16,392hal8,384r1152,l1152,392r,-384l1160,16,8,16,16,8r,384hdxe" fillcolor="black" strokeweight=".45pt">
              <v:stroke joinstyle="bevel"/>
              <v:path arrowok="t"/>
              <o:lock v:ext="edit" verticies="t"/>
            </v:shape>
            <v:rect id="_x0000_s2123" style="position:absolute;left:5382;top:10278;width:450;height:231" fillcolor="#8080ff" stroked="f"/>
            <v:shape id="_x0000_s2124" style="position:absolute;left:5378;top:10273;width:458;height:241" coordsize="848,400" path="m,8hdc,4,4,,8,hal840,hdc845,,848,4,848,8hal848,392hdc848,397,845,400,840,400hal8,400hdc4,400,,397,,392hal,8hdxm16,392hal8,384r832,l832,392,832,8r8,8l8,16,16,8r,384hdxe" fillcolor="black" strokeweight=".45pt">
              <v:stroke joinstyle="bevel"/>
              <v:path arrowok="t"/>
              <o:lock v:ext="edit" verticies="t"/>
            </v:shape>
            <v:rect id="_x0000_s2125" style="position:absolute;left:5478;top:10046;width:354;height:232" fillcolor="#8080ff" stroked="f"/>
            <v:shape id="_x0000_s2126" style="position:absolute;left:5473;top:10041;width:363;height:241" coordsize="672,400" path="m,8hdc,4,4,,8,hal664,hdc669,,672,4,672,8hal672,392hdc672,397,669,400,664,400hal8,400hdc4,400,,397,,392hal,8hdxm16,392hal8,384r656,l656,392,656,8r8,8l8,16,16,8r,384hdxe" fillcolor="black" strokeweight=".45pt">
              <v:stroke joinstyle="bevel"/>
              <v:path arrowok="t"/>
              <o:lock v:ext="edit" verticies="t"/>
            </v:shape>
            <v:rect id="_x0000_s2127" style="position:absolute;left:5478;top:9814;width:354;height:232" fillcolor="#8080ff" stroked="f"/>
            <v:shape id="_x0000_s2128" style="position:absolute;left:5473;top:9809;width:363;height:242" coordsize="672,400" path="m,8hdc,4,4,,8,hal664,hdc669,,672,4,672,8hal672,392hdc672,397,669,400,664,400hal8,400hdc4,400,,397,,392hal,8hdxm16,392hal8,384r656,l656,392,656,8r8,8l8,16,16,8r,384hdxe" fillcolor="black" strokeweight=".45pt">
              <v:stroke joinstyle="bevel"/>
              <v:path arrowok="t"/>
              <o:lock v:ext="edit" verticies="t"/>
            </v:shape>
            <v:rect id="_x0000_s2129" style="position:absolute;left:5668;top:9582;width:164;height:232" fillcolor="#8080ff" stroked="f"/>
            <v:shape id="_x0000_s2130" style="position:absolute;left:5664;top:9577;width:172;height:242" coordsize="320,400" path="m,8hdc,4,4,,8,hal312,hdc317,,320,4,320,8hal320,392hdc320,397,317,400,312,400hal8,400hdc4,400,,397,,392hal,8hdxm16,392hal8,384r304,l304,392,304,8r8,8l8,16,16,8r,384hdxe" fillcolor="black" strokeweight=".45pt">
              <v:stroke joinstyle="bevel"/>
              <v:path arrowok="t"/>
              <o:lock v:ext="edit" verticies="t"/>
            </v:shape>
            <v:rect id="_x0000_s2131" style="position:absolute;left:5746;top:9350;width:86;height:232" fillcolor="#8080ff" stroked="f"/>
            <v:shape id="_x0000_s2132" style="position:absolute;left:5741;top:9345;width:95;height:242" coordsize="176,400" path="m,8hdc,4,4,,8,hal168,hdc173,,176,4,176,8hal176,392hdc176,397,173,400,168,400hal8,400hdc4,400,,397,,392hal,8hdxm16,392hal8,384r160,l160,392,160,8r8,8l8,16,16,8r,384hdxe" fillcolor="black" strokeweight=".45pt">
              <v:stroke joinstyle="bevel"/>
              <v:path arrowok="t"/>
              <o:lock v:ext="edit" verticies="t"/>
            </v:shape>
            <v:rect id="_x0000_s2133" style="position:absolute;left:5763;top:9118;width:69;height:232" fillcolor="#8080ff" stroked="f"/>
            <v:shape id="_x0000_s2134" style="position:absolute;left:5759;top:9113;width:77;height:242" coordsize="144,400" path="m,8hdc,4,4,,8,hal136,hdc141,,144,4,144,8hal144,392hdc144,397,141,400,136,400hal8,400hdc4,400,,397,,392hal,8hdxm16,392hal8,384r128,l128,392,128,8r8,8l8,16,16,8r,384hdxe" fillcolor="black" strokeweight=".45pt">
              <v:stroke joinstyle="bevel"/>
              <v:path arrowok="t"/>
              <o:lock v:ext="edit" verticies="t"/>
            </v:shape>
            <v:rect id="_x0000_s2135" style="position:absolute;left:2442;top:13297;width:3390;height:10" fillcolor="black" strokeweight=".45pt">
              <v:stroke joinstyle="bevel"/>
            </v:rect>
            <v:shape id="_x0000_s2136" style="position:absolute;left:2438;top:13302;width:3398;height:29" coordsize="3398,29" path="m3398,r,29l3390,29r,-29l3398,xm2914,r,29l2906,29r,-29l2914,xm2430,r,29l2421,29r,-29l2430,xm1946,r,29l1937,29r,-29l1946,xm1461,r,29l1453,29r,-29l1461,xm977,r,29l969,29,969,r8,xm493,r,29l484,29,484,r9,xm9,r,29l,29,,,9,xe" fillcolor="black" strokeweight=".45pt">
              <v:stroke joinstyle="bevel"/>
              <v:path arrowok="t"/>
              <o:lock v:ext="edit" verticies="t"/>
            </v:shape>
            <v:rect id="_x0000_s2137" style="position:absolute;left:5828;top:8654;width:8;height:4648" fillcolor="black" strokeweight=".45pt">
              <v:stroke joinstyle="bevel"/>
            </v:rect>
            <v:shape id="_x0000_s2138" style="position:absolute;left:5806;top:8650;width:61;height:4657" coordsize="61,4657" path="m,4647r61,l61,4657r-61,l,4647xm,4415r61,l61,4425r-61,l,4415xm,4183r61,l61,4193r-61,l,4183xm,3951r61,l61,3961r-61,l,3951xm,3719r61,l61,3729r-61,l,3719xm,3488r61,l61,3497r-61,l,3488xm,3256r61,l61,3265r-61,l,3256xm,3024r61,l61,3033r-61,l,3024xm,2792r61,l61,2802r-61,l,2792xm,2550r61,l61,2560r-61,l,2550xm,2318r61,l61,2328r-61,l,2318xm,2087r61,l61,2096r-61,l,2087xm,1855r61,l61,1864r-61,l,1855xm,1623r61,l61,1632r-61,l,1623xm,1391r61,l61,1401r-61,l,1391xm,1159r61,l61,1169r-61,l,1159xm,927r61,l61,937,,937,,927xm,695r61,l61,705,,705,,695xm,463r61,l61,473,,473,,463xm,231r61,l61,241,,241,,231xm,l61,r,9l,9,,xe" fillcolor="black" strokeweight=".45pt">
              <v:stroke joinstyle="bevel"/>
              <v:path arrowok="t"/>
              <o:lock v:ext="edit" verticies="t"/>
            </v:shape>
            <v:rect id="_x0000_s2139" style="position:absolute;left:5787;top:13380;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0</w:t>
                    </w:r>
                  </w:p>
                </w:txbxContent>
              </v:textbox>
            </v:rect>
            <v:rect id="_x0000_s2140" style="position:absolute;left:5314;top:13391;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2</w:t>
                    </w:r>
                  </w:p>
                </w:txbxContent>
              </v:textbox>
            </v:rect>
            <v:rect id="_x0000_s2141" style="position:absolute;left:4819;top:13391;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4</w:t>
                    </w:r>
                  </w:p>
                </w:txbxContent>
              </v:textbox>
            </v:rect>
            <v:rect id="_x0000_s2142" style="position:absolute;left:4335;top:13391;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6</w:t>
                    </w:r>
                  </w:p>
                </w:txbxContent>
              </v:textbox>
            </v:rect>
            <v:rect id="_x0000_s2143" style="position:absolute;left:3862;top:13391;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8</w:t>
                    </w:r>
                  </w:p>
                </w:txbxContent>
              </v:textbox>
            </v:rect>
            <v:rect id="_x0000_s2144" style="position:absolute;left:3344;top:13378;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10</w:t>
                    </w:r>
                  </w:p>
                </w:txbxContent>
              </v:textbox>
            </v:rect>
            <v:rect id="_x0000_s2145" style="position:absolute;left:2859;top:13368;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12</w:t>
                    </w:r>
                  </w:p>
                </w:txbxContent>
              </v:textbox>
            </v:rect>
            <v:rect id="_x0000_s2146" style="position:absolute;left:2365;top:13368;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14</w:t>
                    </w:r>
                  </w:p>
                </w:txbxContent>
              </v:textbox>
            </v:rect>
            <v:rect id="_x0000_s2147" style="position:absolute;left:5941;top:13124;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0</w:t>
                    </w:r>
                  </w:p>
                </w:txbxContent>
              </v:textbox>
            </v:rect>
            <v:rect id="_x0000_s2148" style="position:absolute;left:6010;top:13124;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w:t>
                    </w:r>
                  </w:p>
                </w:txbxContent>
              </v:textbox>
            </v:rect>
            <v:rect id="_x0000_s2149" style="position:absolute;left:6079;top:13124;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4</w:t>
                    </w:r>
                  </w:p>
                </w:txbxContent>
              </v:textbox>
            </v:rect>
            <v:rect id="_x0000_s2150" style="position:absolute;left:5941;top:12658;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10</w:t>
                    </w:r>
                  </w:p>
                </w:txbxContent>
              </v:textbox>
            </v:rect>
            <v:rect id="_x0000_s2151" style="position:absolute;left:6079;top:12658;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w:t>
                    </w:r>
                  </w:p>
                </w:txbxContent>
              </v:textbox>
            </v:rect>
            <v:rect id="_x0000_s2152" style="position:absolute;left:6148;top:12658;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14</w:t>
                    </w:r>
                  </w:p>
                </w:txbxContent>
              </v:textbox>
            </v:rect>
            <v:rect id="_x0000_s2153" style="position:absolute;left:5941;top:12194;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20</w:t>
                    </w:r>
                  </w:p>
                </w:txbxContent>
              </v:textbox>
            </v:rect>
            <v:rect id="_x0000_s2154" style="position:absolute;left:6079;top:12194;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w:t>
                    </w:r>
                  </w:p>
                </w:txbxContent>
              </v:textbox>
            </v:rect>
            <v:rect id="_x0000_s2155" style="position:absolute;left:6148;top:12194;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24</w:t>
                    </w:r>
                  </w:p>
                </w:txbxContent>
              </v:textbox>
            </v:rect>
            <v:rect id="_x0000_s2156" style="position:absolute;left:5941;top:11728;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30</w:t>
                    </w:r>
                  </w:p>
                </w:txbxContent>
              </v:textbox>
            </v:rect>
            <v:rect id="_x0000_s2157" style="position:absolute;left:6079;top:11728;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w:t>
                    </w:r>
                  </w:p>
                </w:txbxContent>
              </v:textbox>
            </v:rect>
            <v:rect id="_x0000_s2158" style="position:absolute;left:6148;top:11728;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34</w:t>
                    </w:r>
                  </w:p>
                </w:txbxContent>
              </v:textbox>
            </v:rect>
            <v:rect id="_x0000_s2159" style="position:absolute;left:5941;top:11262;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40</w:t>
                    </w:r>
                  </w:p>
                </w:txbxContent>
              </v:textbox>
            </v:rect>
            <v:rect id="_x0000_s2160" style="position:absolute;left:6079;top:11262;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w:t>
                    </w:r>
                  </w:p>
                </w:txbxContent>
              </v:textbox>
            </v:rect>
            <v:rect id="_x0000_s2161" style="position:absolute;left:6148;top:11262;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44</w:t>
                    </w:r>
                  </w:p>
                </w:txbxContent>
              </v:textbox>
            </v:rect>
            <v:rect id="_x0000_s2162" style="position:absolute;left:5941;top:10798;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50</w:t>
                    </w:r>
                  </w:p>
                </w:txbxContent>
              </v:textbox>
            </v:rect>
            <v:rect id="_x0000_s2163" style="position:absolute;left:6079;top:10798;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w:t>
                    </w:r>
                  </w:p>
                </w:txbxContent>
              </v:textbox>
            </v:rect>
            <v:rect id="_x0000_s2164" style="position:absolute;left:6148;top:10798;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54</w:t>
                    </w:r>
                  </w:p>
                </w:txbxContent>
              </v:textbox>
            </v:rect>
            <v:rect id="_x0000_s2165" style="position:absolute;left:5941;top:10333;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60</w:t>
                    </w:r>
                  </w:p>
                </w:txbxContent>
              </v:textbox>
            </v:rect>
            <v:rect id="_x0000_s2166" style="position:absolute;left:6079;top:10333;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w:t>
                    </w:r>
                  </w:p>
                </w:txbxContent>
              </v:textbox>
            </v:rect>
            <v:rect id="_x0000_s2167" style="position:absolute;left:6148;top:10333;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64</w:t>
                    </w:r>
                  </w:p>
                </w:txbxContent>
              </v:textbox>
            </v:rect>
            <v:rect id="_x0000_s2168" style="position:absolute;left:5941;top:9867;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70</w:t>
                    </w:r>
                  </w:p>
                </w:txbxContent>
              </v:textbox>
            </v:rect>
            <v:rect id="_x0000_s2169" style="position:absolute;left:6079;top:9867;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w:t>
                    </w:r>
                  </w:p>
                </w:txbxContent>
              </v:textbox>
            </v:rect>
            <v:rect id="_x0000_s2170" style="position:absolute;left:6148;top:9867;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74</w:t>
                    </w:r>
                  </w:p>
                </w:txbxContent>
              </v:textbox>
            </v:rect>
            <v:rect id="_x0000_s2171" style="position:absolute;left:5941;top:9401;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80</w:t>
                    </w:r>
                  </w:p>
                </w:txbxContent>
              </v:textbox>
            </v:rect>
            <v:rect id="_x0000_s2172" style="position:absolute;left:6079;top:9401;width:73;height:136;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w:t>
                    </w:r>
                  </w:p>
                </w:txbxContent>
              </v:textbox>
            </v:rect>
            <v:rect id="_x0000_s2173" style="position:absolute;left:6148;top:9401;width:145;height:272;mso-wrap-style:none" filled="f" stroked="f">
              <v:textbox style="mso-fit-shape-to-text:t" inset="0,0,0,0">
                <w:txbxContent>
                  <w:p w:rsidR="0088002B" w:rsidRPr="0088002B" w:rsidRDefault="0088002B" w:rsidP="0088002B">
                    <w:pPr>
                      <w:spacing w:line="240" w:lineRule="auto"/>
                      <w:rPr>
                        <w:sz w:val="12"/>
                        <w:szCs w:val="12"/>
                      </w:rPr>
                    </w:pPr>
                    <w:r w:rsidRPr="0088002B">
                      <w:rPr>
                        <w:rFonts w:ascii="Courier New" w:hAnsi="Courier New" w:cs="Courier New"/>
                        <w:color w:val="000000"/>
                        <w:sz w:val="12"/>
                        <w:szCs w:val="12"/>
                      </w:rPr>
                      <w:t>84</w:t>
                    </w:r>
                  </w:p>
                </w:txbxContent>
              </v:textbox>
            </v:rect>
            <v:rect id="_x0000_s2174" style="position:absolute;left:2546;top:9089;width:899;height:261" stroked="f"/>
            <v:shape id="_x0000_s2175" style="position:absolute;left:2542;top:9084;width:908;height:271" coordsize="908,271" path="m,l908,r,271l,271,,xm8,266l4,261r899,l899,266,899,5r4,5l4,10,8,5r,261xe" fillcolor="black" strokeweight=".05pt">
              <v:path arrowok="t"/>
              <o:lock v:ext="edit" verticies="t"/>
            </v:shape>
            <v:rect id="_x0000_s2176" style="position:absolute;left:2579;top:9117;width:321;height:208;mso-wrap-style:none" filled="f" stroked="f">
              <v:textbox style="mso-fit-shape-to-text:t" inset="0,0,0,0">
                <w:txbxContent>
                  <w:p w:rsidR="0088002B" w:rsidRPr="00E803CE" w:rsidRDefault="00E803CE" w:rsidP="0088002B">
                    <w:pPr>
                      <w:spacing w:line="240" w:lineRule="auto"/>
                      <w:rPr>
                        <w:rFonts w:hint="eastAsia"/>
                        <w:sz w:val="16"/>
                        <w:szCs w:val="16"/>
                      </w:rPr>
                    </w:pPr>
                    <w:r w:rsidRPr="00E803CE">
                      <w:rPr>
                        <w:rFonts w:ascii="Courier New" w:hAnsi="Courier New" w:cs="Courier New" w:hint="eastAsia"/>
                        <w:color w:val="000000"/>
                        <w:sz w:val="16"/>
                        <w:szCs w:val="16"/>
                      </w:rPr>
                      <w:t>男性</w:t>
                    </w:r>
                  </w:p>
                </w:txbxContent>
              </v:textbox>
            </v:rect>
            <v:rect id="_x0000_s2177" style="position:absolute;left:8772;top:9089;width:900;height:261" stroked="f"/>
            <v:shape id="_x0000_s2178" style="position:absolute;left:8768;top:9084;width:908;height:271" coordsize="908,271" path="m,l908,r,271l,271,,xm9,266l4,261r900,l899,266,899,5r5,5l4,10,9,5r,261xe" fillcolor="black" strokeweight=".05pt">
              <v:path arrowok="t"/>
              <o:lock v:ext="edit" verticies="t"/>
            </v:shape>
            <v:rect id="_x0000_s2179" style="position:absolute;left:8805;top:9117;width:321;height:208;mso-wrap-style:none" filled="f" stroked="f">
              <v:textbox style="mso-fit-shape-to-text:t" inset="0,0,0,0">
                <w:txbxContent>
                  <w:p w:rsidR="0088002B" w:rsidRPr="00E803CE" w:rsidRDefault="00E803CE" w:rsidP="0088002B">
                    <w:pPr>
                      <w:spacing w:line="240" w:lineRule="auto"/>
                      <w:rPr>
                        <w:rFonts w:hint="eastAsia"/>
                        <w:sz w:val="16"/>
                        <w:szCs w:val="16"/>
                      </w:rPr>
                    </w:pPr>
                    <w:r w:rsidRPr="00E803CE">
                      <w:rPr>
                        <w:rFonts w:ascii="Courier New" w:hAnsi="Courier New" w:cs="Courier New" w:hint="eastAsia"/>
                        <w:color w:val="000000"/>
                        <w:sz w:val="16"/>
                        <w:szCs w:val="16"/>
                      </w:rPr>
                      <w:t>女性</w:t>
                    </w:r>
                  </w:p>
                </w:txbxContent>
              </v:textbox>
            </v:rect>
          </v:group>
        </w:pict>
      </w:r>
    </w:p>
    <w:p w:rsidR="0088002B" w:rsidRDefault="0088002B" w:rsidP="001B5F9A">
      <w:pPr>
        <w:pStyle w:val="SingleTxtGC"/>
        <w:rPr>
          <w:rFonts w:hint="eastAsia"/>
          <w:lang w:val="en-GB"/>
        </w:rPr>
      </w:pPr>
    </w:p>
    <w:p w:rsidR="0088002B" w:rsidRDefault="0088002B" w:rsidP="001B5F9A">
      <w:pPr>
        <w:pStyle w:val="SingleTxtGC"/>
        <w:rPr>
          <w:rFonts w:hint="eastAsia"/>
          <w:lang w:val="en-GB"/>
        </w:rPr>
      </w:pPr>
    </w:p>
    <w:p w:rsidR="0088002B" w:rsidRDefault="0088002B" w:rsidP="001B5F9A">
      <w:pPr>
        <w:pStyle w:val="SingleTxtGC"/>
        <w:rPr>
          <w:rFonts w:hint="eastAsia"/>
          <w:lang w:val="en-GB"/>
        </w:rPr>
      </w:pPr>
    </w:p>
    <w:p w:rsidR="0088002B" w:rsidRDefault="0088002B" w:rsidP="001B5F9A">
      <w:pPr>
        <w:pStyle w:val="SingleTxtGC"/>
        <w:rPr>
          <w:rFonts w:hint="eastAsia"/>
          <w:lang w:val="en-GB"/>
        </w:rPr>
      </w:pPr>
    </w:p>
    <w:p w:rsidR="0088002B" w:rsidRDefault="0088002B" w:rsidP="001B5F9A">
      <w:pPr>
        <w:pStyle w:val="SingleTxtGC"/>
        <w:rPr>
          <w:rFonts w:hint="eastAsia"/>
          <w:lang w:val="en-GB"/>
        </w:rPr>
      </w:pPr>
    </w:p>
    <w:p w:rsidR="0088002B" w:rsidRDefault="0088002B"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1B5F9A">
      <w:pPr>
        <w:pStyle w:val="SingleTxtGC"/>
        <w:rPr>
          <w:rFonts w:hint="eastAsia"/>
          <w:lang w:val="en-GB"/>
        </w:rPr>
      </w:pPr>
    </w:p>
    <w:p w:rsidR="001B5F9A" w:rsidRDefault="001B5F9A" w:rsidP="00E803CE">
      <w:pPr>
        <w:pStyle w:val="SingleTxtGC"/>
        <w:spacing w:after="0"/>
        <w:rPr>
          <w:rFonts w:hint="eastAsia"/>
          <w:lang w:val="en-GB"/>
        </w:rPr>
      </w:pPr>
    </w:p>
    <w:p w:rsidR="002C6394" w:rsidRPr="00D521AE" w:rsidRDefault="002C6394" w:rsidP="00E803CE">
      <w:pPr>
        <w:tabs>
          <w:tab w:val="clear" w:pos="431"/>
        </w:tabs>
        <w:suppressAutoHyphens/>
        <w:overflowPunct/>
        <w:adjustRightInd/>
        <w:spacing w:line="240" w:lineRule="atLeast"/>
        <w:ind w:left="1134" w:right="1134" w:firstLine="170"/>
        <w:rPr>
          <w:iCs/>
          <w:snapToGrid/>
          <w:sz w:val="18"/>
          <w:szCs w:val="18"/>
          <w:lang w:val="en-GB"/>
        </w:rPr>
      </w:pPr>
      <w:bookmarkStart w:id="42" w:name="_Toc260177021"/>
      <w:r w:rsidRPr="00D521AE">
        <w:rPr>
          <w:rFonts w:ascii="KaiTi_GB2312" w:eastAsia="KaiTi_GB2312" w:hint="eastAsia"/>
          <w:snapToGrid/>
          <w:sz w:val="18"/>
          <w:szCs w:val="18"/>
          <w:lang w:val="en-GB"/>
        </w:rPr>
        <w:t>资料来源</w:t>
      </w:r>
      <w:r w:rsidRPr="00D521AE">
        <w:rPr>
          <w:rFonts w:hint="eastAsia"/>
          <w:snapToGrid/>
          <w:sz w:val="18"/>
          <w:szCs w:val="18"/>
          <w:lang w:val="en-GB"/>
        </w:rPr>
        <w:t>：</w:t>
      </w:r>
      <w:r w:rsidRPr="00D521AE">
        <w:rPr>
          <w:iCs/>
          <w:snapToGrid/>
          <w:sz w:val="18"/>
          <w:szCs w:val="18"/>
          <w:lang w:val="en-GB"/>
        </w:rPr>
        <w:t>BOS</w:t>
      </w:r>
      <w:bookmarkStart w:id="43" w:name="_Toc260178188"/>
      <w:bookmarkEnd w:id="42"/>
      <w:r w:rsidRPr="00D521AE">
        <w:rPr>
          <w:rFonts w:hint="eastAsia"/>
          <w:iCs/>
          <w:snapToGrid/>
          <w:sz w:val="18"/>
          <w:szCs w:val="18"/>
          <w:lang w:val="en-GB"/>
        </w:rPr>
        <w:t>。</w:t>
      </w:r>
    </w:p>
    <w:p w:rsidR="002C6394" w:rsidRPr="002C6394" w:rsidRDefault="005A2BDB" w:rsidP="002C6394">
      <w:pPr>
        <w:tabs>
          <w:tab w:val="clear" w:pos="431"/>
        </w:tabs>
        <w:suppressAutoHyphens/>
        <w:overflowPunct/>
        <w:adjustRightInd/>
        <w:snapToGrid/>
        <w:spacing w:line="240" w:lineRule="auto"/>
        <w:ind w:left="1134"/>
        <w:jc w:val="left"/>
        <w:outlineLvl w:val="0"/>
        <w:rPr>
          <w:snapToGrid/>
          <w:lang w:val="en-GB"/>
        </w:rPr>
      </w:pPr>
      <w:r>
        <w:rPr>
          <w:snapToGrid/>
          <w:lang w:val="en-GB"/>
        </w:rPr>
        <w:br w:type="page"/>
      </w:r>
      <w:r w:rsidR="002C6394" w:rsidRPr="002C6394">
        <w:rPr>
          <w:rFonts w:hint="eastAsia"/>
          <w:snapToGrid/>
          <w:lang w:val="en-GB"/>
        </w:rPr>
        <w:t>表</w:t>
      </w:r>
      <w:r w:rsidR="002C6394" w:rsidRPr="002C6394">
        <w:rPr>
          <w:snapToGrid/>
          <w:lang w:val="en-GB"/>
        </w:rPr>
        <w:t>1</w:t>
      </w:r>
    </w:p>
    <w:p w:rsidR="002C6394" w:rsidRPr="002C6394" w:rsidRDefault="002C6394" w:rsidP="002C6394">
      <w:pPr>
        <w:tabs>
          <w:tab w:val="clear" w:pos="431"/>
        </w:tabs>
        <w:suppressAutoHyphens/>
        <w:overflowPunct/>
        <w:adjustRightInd/>
        <w:snapToGrid/>
        <w:spacing w:after="120" w:line="240" w:lineRule="atLeast"/>
        <w:ind w:left="1134" w:right="1134"/>
        <w:rPr>
          <w:rFonts w:eastAsia="SimHei"/>
          <w:snapToGrid/>
          <w:lang w:val="en-GB"/>
        </w:rPr>
      </w:pPr>
      <w:r w:rsidRPr="002C6394">
        <w:rPr>
          <w:rFonts w:eastAsia="SimHei"/>
          <w:snapToGrid/>
          <w:lang w:val="en-GB"/>
        </w:rPr>
        <w:t>1996</w:t>
      </w:r>
      <w:r w:rsidRPr="002C6394">
        <w:rPr>
          <w:rFonts w:eastAsia="SimHei"/>
          <w:snapToGrid/>
          <w:lang w:val="en-GB"/>
        </w:rPr>
        <w:t>年和</w:t>
      </w:r>
      <w:r w:rsidRPr="002C6394">
        <w:rPr>
          <w:rFonts w:eastAsia="SimHei"/>
          <w:snapToGrid/>
          <w:lang w:val="en-GB"/>
        </w:rPr>
        <w:t>2006</w:t>
      </w:r>
      <w:r w:rsidRPr="002C6394">
        <w:rPr>
          <w:rFonts w:eastAsia="SimHei"/>
          <w:snapToGrid/>
          <w:lang w:val="en-GB"/>
        </w:rPr>
        <w:t>年户主年龄和性别比例分布情况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424"/>
        <w:gridCol w:w="1486"/>
        <w:gridCol w:w="1456"/>
        <w:gridCol w:w="1517"/>
        <w:gridCol w:w="1487"/>
      </w:tblGrid>
      <w:tr w:rsidR="002C6394" w:rsidRPr="002C6394" w:rsidTr="002C6394">
        <w:trPr>
          <w:trHeight w:val="240"/>
          <w:tblHeader/>
        </w:trPr>
        <w:tc>
          <w:tcPr>
            <w:tcW w:w="1424" w:type="dxa"/>
            <w:vMerge w:val="restart"/>
            <w:tcBorders>
              <w:top w:val="single" w:sz="4" w:space="0" w:color="auto"/>
              <w:bottom w:val="single" w:sz="12" w:space="0" w:color="auto"/>
            </w:tcBorders>
            <w:shd w:val="clear" w:color="auto" w:fill="auto"/>
            <w:vAlign w:val="bottom"/>
          </w:tcPr>
          <w:bookmarkEnd w:id="43"/>
          <w:p w:rsidR="002C6394" w:rsidRPr="002C6394" w:rsidRDefault="002C6394" w:rsidP="002C6394">
            <w:pPr>
              <w:tabs>
                <w:tab w:val="clear" w:pos="431"/>
              </w:tabs>
              <w:overflowPunct/>
              <w:adjustRightInd/>
              <w:snapToGrid/>
              <w:spacing w:before="80" w:after="80" w:line="200" w:lineRule="exact"/>
              <w:ind w:right="113"/>
              <w:jc w:val="left"/>
              <w:rPr>
                <w:rFonts w:ascii="KaiTi_GB2312" w:eastAsia="KaiTi_GB2312" w:hint="eastAsia"/>
                <w:snapToGrid/>
                <w:sz w:val="18"/>
                <w:szCs w:val="18"/>
                <w:lang w:val="en-GB" w:eastAsia="en-US"/>
              </w:rPr>
            </w:pPr>
            <w:r w:rsidRPr="002C6394">
              <w:rPr>
                <w:rFonts w:ascii="KaiTi_GB2312" w:eastAsia="KaiTi_GB2312" w:hint="eastAsia"/>
                <w:snapToGrid/>
                <w:sz w:val="18"/>
                <w:szCs w:val="18"/>
                <w:lang w:val="en-GB"/>
              </w:rPr>
              <w:t>年龄组</w:t>
            </w:r>
          </w:p>
        </w:tc>
        <w:tc>
          <w:tcPr>
            <w:tcW w:w="2942" w:type="dxa"/>
            <w:gridSpan w:val="2"/>
            <w:tcBorders>
              <w:top w:val="single" w:sz="4" w:space="0" w:color="auto"/>
              <w:bottom w:val="single" w:sz="4" w:space="0" w:color="auto"/>
              <w:right w:val="single" w:sz="24" w:space="0" w:color="FFFFFF"/>
            </w:tcBorders>
            <w:shd w:val="clear" w:color="auto" w:fill="auto"/>
            <w:vAlign w:val="bottom"/>
          </w:tcPr>
          <w:p w:rsidR="002C6394" w:rsidRPr="003E6EA5" w:rsidRDefault="002C6394" w:rsidP="002C6394">
            <w:pPr>
              <w:tabs>
                <w:tab w:val="clear" w:pos="431"/>
              </w:tabs>
              <w:overflowPunct/>
              <w:adjustRightInd/>
              <w:snapToGrid/>
              <w:spacing w:before="80" w:after="80" w:line="200" w:lineRule="exact"/>
              <w:ind w:right="113"/>
              <w:jc w:val="center"/>
              <w:rPr>
                <w:rFonts w:eastAsia="KaiTi_GB2312"/>
                <w:i/>
                <w:snapToGrid/>
                <w:sz w:val="18"/>
                <w:szCs w:val="18"/>
                <w:lang w:val="en-GB" w:eastAsia="en-US"/>
              </w:rPr>
            </w:pPr>
            <w:r w:rsidRPr="003E6EA5">
              <w:rPr>
                <w:rFonts w:eastAsia="KaiTi_GB2312"/>
                <w:snapToGrid/>
                <w:sz w:val="18"/>
                <w:szCs w:val="18"/>
                <w:lang w:val="en-GB" w:eastAsia="en-US"/>
              </w:rPr>
              <w:t>1996</w:t>
            </w:r>
            <w:r w:rsidRPr="003E6EA5">
              <w:rPr>
                <w:rFonts w:eastAsia="KaiTi_GB2312"/>
                <w:snapToGrid/>
                <w:sz w:val="18"/>
                <w:szCs w:val="18"/>
                <w:lang w:val="en-GB"/>
              </w:rPr>
              <w:t>年</w:t>
            </w:r>
          </w:p>
        </w:tc>
        <w:tc>
          <w:tcPr>
            <w:tcW w:w="3004" w:type="dxa"/>
            <w:gridSpan w:val="2"/>
            <w:tcBorders>
              <w:top w:val="single" w:sz="4" w:space="0" w:color="auto"/>
              <w:left w:val="single" w:sz="24" w:space="0" w:color="FFFFFF"/>
              <w:bottom w:val="single" w:sz="4" w:space="0" w:color="auto"/>
            </w:tcBorders>
            <w:shd w:val="clear" w:color="auto" w:fill="auto"/>
            <w:vAlign w:val="bottom"/>
          </w:tcPr>
          <w:p w:rsidR="002C6394" w:rsidRPr="003E6EA5" w:rsidRDefault="002C6394" w:rsidP="002C6394">
            <w:pPr>
              <w:tabs>
                <w:tab w:val="clear" w:pos="431"/>
              </w:tabs>
              <w:overflowPunct/>
              <w:adjustRightInd/>
              <w:snapToGrid/>
              <w:spacing w:before="80" w:after="80" w:line="200" w:lineRule="exact"/>
              <w:ind w:right="113"/>
              <w:jc w:val="center"/>
              <w:rPr>
                <w:rFonts w:eastAsia="KaiTi_GB2312"/>
                <w:i/>
                <w:snapToGrid/>
                <w:sz w:val="18"/>
                <w:szCs w:val="18"/>
                <w:lang w:val="en-GB" w:eastAsia="en-US"/>
              </w:rPr>
            </w:pPr>
            <w:r w:rsidRPr="003E6EA5">
              <w:rPr>
                <w:rFonts w:eastAsia="KaiTi_GB2312"/>
                <w:snapToGrid/>
                <w:sz w:val="18"/>
                <w:szCs w:val="18"/>
                <w:lang w:val="en-GB" w:eastAsia="en-US"/>
              </w:rPr>
              <w:t>2006</w:t>
            </w:r>
            <w:r w:rsidRPr="003E6EA5">
              <w:rPr>
                <w:rFonts w:eastAsia="KaiTi_GB2312"/>
                <w:snapToGrid/>
                <w:sz w:val="18"/>
                <w:szCs w:val="18"/>
                <w:lang w:val="en-GB"/>
              </w:rPr>
              <w:t>年</w:t>
            </w:r>
          </w:p>
        </w:tc>
      </w:tr>
      <w:tr w:rsidR="002C6394" w:rsidRPr="002C6394" w:rsidTr="002C6394">
        <w:trPr>
          <w:trHeight w:val="240"/>
          <w:tblHeader/>
        </w:trPr>
        <w:tc>
          <w:tcPr>
            <w:tcW w:w="1424" w:type="dxa"/>
            <w:vMerge/>
            <w:tcBorders>
              <w:top w:val="single" w:sz="12"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80" w:after="80" w:line="200" w:lineRule="exact"/>
              <w:ind w:right="113"/>
              <w:jc w:val="left"/>
              <w:rPr>
                <w:i/>
                <w:snapToGrid/>
                <w:sz w:val="18"/>
                <w:szCs w:val="18"/>
                <w:lang w:val="en-GB" w:eastAsia="en-US"/>
              </w:rPr>
            </w:pPr>
          </w:p>
        </w:tc>
        <w:tc>
          <w:tcPr>
            <w:tcW w:w="1486"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80" w:after="80" w:line="200" w:lineRule="exact"/>
              <w:ind w:right="113"/>
              <w:jc w:val="right"/>
              <w:rPr>
                <w:rFonts w:eastAsia="KaiTi_GB2312"/>
                <w:snapToGrid/>
                <w:sz w:val="18"/>
                <w:szCs w:val="18"/>
                <w:lang w:val="en-GB" w:eastAsia="en-US"/>
              </w:rPr>
            </w:pPr>
            <w:r w:rsidRPr="002C6394">
              <w:rPr>
                <w:rFonts w:eastAsia="KaiTi_GB2312"/>
                <w:snapToGrid/>
                <w:sz w:val="18"/>
                <w:szCs w:val="18"/>
                <w:lang w:val="en-GB"/>
              </w:rPr>
              <w:t>男性</w:t>
            </w:r>
            <w:r w:rsidRPr="002C6394">
              <w:rPr>
                <w:rFonts w:eastAsia="KaiTi_GB2312"/>
                <w:snapToGrid/>
                <w:sz w:val="18"/>
                <w:szCs w:val="18"/>
                <w:lang w:val="en-GB" w:eastAsia="en-US"/>
              </w:rPr>
              <w:t>%</w:t>
            </w:r>
          </w:p>
        </w:tc>
        <w:tc>
          <w:tcPr>
            <w:tcW w:w="1456" w:type="dxa"/>
            <w:tcBorders>
              <w:top w:val="single" w:sz="4" w:space="0" w:color="auto"/>
              <w:bottom w:val="single" w:sz="12" w:space="0" w:color="auto"/>
              <w:right w:val="single" w:sz="24" w:space="0" w:color="FFFFFF"/>
            </w:tcBorders>
            <w:shd w:val="clear" w:color="auto" w:fill="auto"/>
            <w:vAlign w:val="bottom"/>
          </w:tcPr>
          <w:p w:rsidR="002C6394" w:rsidRPr="002C6394" w:rsidRDefault="002C6394" w:rsidP="002C6394">
            <w:pPr>
              <w:tabs>
                <w:tab w:val="clear" w:pos="431"/>
              </w:tabs>
              <w:overflowPunct/>
              <w:adjustRightInd/>
              <w:snapToGrid/>
              <w:spacing w:before="80" w:after="80" w:line="200" w:lineRule="exact"/>
              <w:ind w:right="113"/>
              <w:jc w:val="right"/>
              <w:rPr>
                <w:rFonts w:eastAsia="KaiTi_GB2312"/>
                <w:snapToGrid/>
                <w:sz w:val="18"/>
                <w:szCs w:val="18"/>
                <w:lang w:val="en-GB" w:eastAsia="en-US"/>
              </w:rPr>
            </w:pPr>
            <w:r w:rsidRPr="002C6394">
              <w:rPr>
                <w:rFonts w:eastAsia="KaiTi_GB2312"/>
                <w:snapToGrid/>
                <w:sz w:val="18"/>
                <w:szCs w:val="18"/>
                <w:lang w:val="en-GB"/>
              </w:rPr>
              <w:t>女性</w:t>
            </w:r>
            <w:r w:rsidRPr="002C6394">
              <w:rPr>
                <w:rFonts w:eastAsia="KaiTi_GB2312"/>
                <w:snapToGrid/>
                <w:sz w:val="18"/>
                <w:szCs w:val="18"/>
                <w:lang w:val="en-GB" w:eastAsia="en-US"/>
              </w:rPr>
              <w:t>%</w:t>
            </w:r>
          </w:p>
        </w:tc>
        <w:tc>
          <w:tcPr>
            <w:tcW w:w="1517" w:type="dxa"/>
            <w:tcBorders>
              <w:top w:val="single" w:sz="4" w:space="0" w:color="auto"/>
              <w:left w:val="single" w:sz="24" w:space="0" w:color="FFFFFF"/>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80" w:after="80" w:line="200" w:lineRule="exact"/>
              <w:ind w:right="113"/>
              <w:jc w:val="right"/>
              <w:rPr>
                <w:rFonts w:eastAsia="KaiTi_GB2312"/>
                <w:snapToGrid/>
                <w:sz w:val="18"/>
                <w:szCs w:val="18"/>
                <w:lang w:val="en-GB" w:eastAsia="en-US"/>
              </w:rPr>
            </w:pPr>
            <w:r w:rsidRPr="002C6394">
              <w:rPr>
                <w:rFonts w:eastAsia="KaiTi_GB2312"/>
                <w:snapToGrid/>
                <w:sz w:val="18"/>
                <w:szCs w:val="18"/>
                <w:lang w:val="en-GB"/>
              </w:rPr>
              <w:t>男性</w:t>
            </w:r>
            <w:r w:rsidRPr="002C6394">
              <w:rPr>
                <w:rFonts w:eastAsia="KaiTi_GB2312"/>
                <w:snapToGrid/>
                <w:sz w:val="18"/>
                <w:szCs w:val="18"/>
                <w:lang w:val="en-GB" w:eastAsia="en-US"/>
              </w:rPr>
              <w:t>%</w:t>
            </w:r>
          </w:p>
        </w:tc>
        <w:tc>
          <w:tcPr>
            <w:tcW w:w="1487"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80" w:after="80" w:line="200" w:lineRule="exact"/>
              <w:ind w:right="113"/>
              <w:jc w:val="right"/>
              <w:rPr>
                <w:rFonts w:eastAsia="KaiTi_GB2312"/>
                <w:snapToGrid/>
                <w:sz w:val="18"/>
                <w:szCs w:val="18"/>
                <w:lang w:val="en-GB" w:eastAsia="en-US"/>
              </w:rPr>
            </w:pPr>
            <w:r w:rsidRPr="002C6394">
              <w:rPr>
                <w:rFonts w:eastAsia="KaiTi_GB2312"/>
                <w:snapToGrid/>
                <w:sz w:val="18"/>
                <w:szCs w:val="18"/>
                <w:lang w:val="en-GB"/>
              </w:rPr>
              <w:t>女性</w:t>
            </w:r>
            <w:r w:rsidRPr="002C6394">
              <w:rPr>
                <w:rFonts w:eastAsia="KaiTi_GB2312"/>
                <w:snapToGrid/>
                <w:sz w:val="18"/>
                <w:szCs w:val="18"/>
                <w:lang w:val="en-GB" w:eastAsia="en-US"/>
              </w:rPr>
              <w:t>%</w:t>
            </w:r>
          </w:p>
        </w:tc>
      </w:tr>
      <w:tr w:rsidR="002C6394" w:rsidRPr="002C6394" w:rsidTr="002C6394">
        <w:trPr>
          <w:trHeight w:val="240"/>
        </w:trPr>
        <w:tc>
          <w:tcPr>
            <w:tcW w:w="1424" w:type="dxa"/>
            <w:tcBorders>
              <w:top w:val="single" w:sz="12" w:space="0" w:color="auto"/>
            </w:tcBorders>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eastAsia="en-US"/>
              </w:rPr>
            </w:pPr>
            <w:r w:rsidRPr="002C6394">
              <w:rPr>
                <w:snapToGrid/>
                <w:sz w:val="18"/>
                <w:szCs w:val="18"/>
                <w:lang w:val="en-GB" w:eastAsia="en-US"/>
              </w:rPr>
              <w:t>&lt;25</w:t>
            </w:r>
            <w:r w:rsidRPr="002C6394">
              <w:rPr>
                <w:rFonts w:hint="eastAsia"/>
                <w:snapToGrid/>
                <w:sz w:val="18"/>
                <w:szCs w:val="18"/>
                <w:lang w:val="en-GB"/>
              </w:rPr>
              <w:t>岁</w:t>
            </w:r>
          </w:p>
        </w:tc>
        <w:tc>
          <w:tcPr>
            <w:tcW w:w="1486"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60.5</w:t>
            </w:r>
          </w:p>
        </w:tc>
        <w:tc>
          <w:tcPr>
            <w:tcW w:w="1456"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39.5</w:t>
            </w:r>
          </w:p>
        </w:tc>
        <w:tc>
          <w:tcPr>
            <w:tcW w:w="1517"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62.7</w:t>
            </w:r>
          </w:p>
        </w:tc>
        <w:tc>
          <w:tcPr>
            <w:tcW w:w="1487"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37.3</w:t>
            </w:r>
          </w:p>
        </w:tc>
      </w:tr>
      <w:tr w:rsidR="002C6394" w:rsidRPr="002C6394" w:rsidTr="002C6394">
        <w:trPr>
          <w:trHeight w:val="240"/>
        </w:trPr>
        <w:tc>
          <w:tcPr>
            <w:tcW w:w="1424" w:type="dxa"/>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eastAsia="en-US"/>
              </w:rPr>
            </w:pPr>
            <w:r w:rsidRPr="002C6394">
              <w:rPr>
                <w:snapToGrid/>
                <w:sz w:val="18"/>
                <w:szCs w:val="18"/>
                <w:lang w:val="en-GB" w:eastAsia="en-US"/>
              </w:rPr>
              <w:t>25–44</w:t>
            </w:r>
            <w:r w:rsidRPr="002C6394">
              <w:rPr>
                <w:rFonts w:hint="eastAsia"/>
                <w:snapToGrid/>
                <w:sz w:val="18"/>
                <w:szCs w:val="18"/>
                <w:lang w:val="en-GB"/>
              </w:rPr>
              <w:t>岁</w:t>
            </w:r>
          </w:p>
        </w:tc>
        <w:tc>
          <w:tcPr>
            <w:tcW w:w="1486"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80.7</w:t>
            </w:r>
          </w:p>
        </w:tc>
        <w:tc>
          <w:tcPr>
            <w:tcW w:w="1456"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19.3</w:t>
            </w:r>
          </w:p>
        </w:tc>
        <w:tc>
          <w:tcPr>
            <w:tcW w:w="1517"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74.4</w:t>
            </w:r>
          </w:p>
        </w:tc>
        <w:tc>
          <w:tcPr>
            <w:tcW w:w="1487"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25.6</w:t>
            </w:r>
          </w:p>
        </w:tc>
      </w:tr>
      <w:tr w:rsidR="002C6394" w:rsidRPr="002C6394" w:rsidTr="002C6394">
        <w:trPr>
          <w:trHeight w:val="240"/>
        </w:trPr>
        <w:tc>
          <w:tcPr>
            <w:tcW w:w="1424" w:type="dxa"/>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eastAsia="en-US"/>
              </w:rPr>
            </w:pPr>
            <w:r w:rsidRPr="002C6394">
              <w:rPr>
                <w:snapToGrid/>
                <w:sz w:val="18"/>
                <w:szCs w:val="18"/>
                <w:lang w:val="en-GB" w:eastAsia="en-US"/>
              </w:rPr>
              <w:t>45–64</w:t>
            </w:r>
            <w:r w:rsidRPr="002C6394">
              <w:rPr>
                <w:rFonts w:hint="eastAsia"/>
                <w:snapToGrid/>
                <w:sz w:val="18"/>
                <w:szCs w:val="18"/>
                <w:lang w:val="en-GB"/>
              </w:rPr>
              <w:t>岁</w:t>
            </w:r>
          </w:p>
        </w:tc>
        <w:tc>
          <w:tcPr>
            <w:tcW w:w="1486"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69.7</w:t>
            </w:r>
          </w:p>
        </w:tc>
        <w:tc>
          <w:tcPr>
            <w:tcW w:w="1456"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30.3</w:t>
            </w:r>
          </w:p>
        </w:tc>
        <w:tc>
          <w:tcPr>
            <w:tcW w:w="1517"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63.7</w:t>
            </w:r>
          </w:p>
        </w:tc>
        <w:tc>
          <w:tcPr>
            <w:tcW w:w="1487"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36.3</w:t>
            </w:r>
          </w:p>
        </w:tc>
      </w:tr>
      <w:tr w:rsidR="002C6394" w:rsidRPr="002C6394" w:rsidTr="002C6394">
        <w:trPr>
          <w:trHeight w:val="240"/>
        </w:trPr>
        <w:tc>
          <w:tcPr>
            <w:tcW w:w="1424" w:type="dxa"/>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rFonts w:hint="eastAsia"/>
                <w:snapToGrid/>
                <w:sz w:val="18"/>
                <w:szCs w:val="18"/>
                <w:lang w:val="en-GB"/>
              </w:rPr>
            </w:pPr>
            <w:r w:rsidRPr="002C6394">
              <w:rPr>
                <w:snapToGrid/>
                <w:sz w:val="18"/>
                <w:szCs w:val="18"/>
                <w:lang w:val="en-GB" w:eastAsia="en-US"/>
              </w:rPr>
              <w:t>65</w:t>
            </w:r>
            <w:r w:rsidRPr="002C6394">
              <w:rPr>
                <w:rFonts w:hint="eastAsia"/>
                <w:snapToGrid/>
                <w:sz w:val="18"/>
                <w:szCs w:val="18"/>
                <w:lang w:val="en-GB"/>
              </w:rPr>
              <w:t>岁以上</w:t>
            </w:r>
          </w:p>
        </w:tc>
        <w:tc>
          <w:tcPr>
            <w:tcW w:w="1486"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54.8</w:t>
            </w:r>
          </w:p>
        </w:tc>
        <w:tc>
          <w:tcPr>
            <w:tcW w:w="1456"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45.2</w:t>
            </w:r>
          </w:p>
        </w:tc>
        <w:tc>
          <w:tcPr>
            <w:tcW w:w="1517"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45.2</w:t>
            </w:r>
          </w:p>
        </w:tc>
        <w:tc>
          <w:tcPr>
            <w:tcW w:w="1487"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54.8</w:t>
            </w:r>
          </w:p>
        </w:tc>
      </w:tr>
      <w:tr w:rsidR="002C6394" w:rsidRPr="002C6394" w:rsidTr="002C6394">
        <w:trPr>
          <w:trHeight w:val="240"/>
        </w:trPr>
        <w:tc>
          <w:tcPr>
            <w:tcW w:w="1424" w:type="dxa"/>
            <w:tcBorders>
              <w:bottom w:val="single" w:sz="12" w:space="0" w:color="auto"/>
            </w:tcBorders>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eastAsia="en-US"/>
              </w:rPr>
            </w:pPr>
            <w:r w:rsidRPr="002C6394">
              <w:rPr>
                <w:rFonts w:hint="eastAsia"/>
                <w:snapToGrid/>
                <w:sz w:val="18"/>
                <w:szCs w:val="18"/>
                <w:lang w:val="en-GB"/>
              </w:rPr>
              <w:t>总平均数</w:t>
            </w:r>
          </w:p>
        </w:tc>
        <w:tc>
          <w:tcPr>
            <w:tcW w:w="1486"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70.6</w:t>
            </w:r>
          </w:p>
        </w:tc>
        <w:tc>
          <w:tcPr>
            <w:tcW w:w="1456"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29.4</w:t>
            </w:r>
          </w:p>
        </w:tc>
        <w:tc>
          <w:tcPr>
            <w:tcW w:w="1517"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64.7</w:t>
            </w:r>
          </w:p>
        </w:tc>
        <w:tc>
          <w:tcPr>
            <w:tcW w:w="1487"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35.3</w:t>
            </w:r>
          </w:p>
        </w:tc>
      </w:tr>
    </w:tbl>
    <w:p w:rsidR="002C6394" w:rsidRPr="002C6394" w:rsidRDefault="002C6394" w:rsidP="002C6394">
      <w:pPr>
        <w:tabs>
          <w:tab w:val="clear" w:pos="431"/>
        </w:tabs>
        <w:suppressAutoHyphens/>
        <w:overflowPunct/>
        <w:adjustRightInd/>
        <w:snapToGrid/>
        <w:spacing w:line="240" w:lineRule="atLeast"/>
        <w:ind w:right="1134"/>
        <w:rPr>
          <w:snapToGrid/>
          <w:lang w:val="en-GB" w:eastAsia="en-US"/>
        </w:rPr>
      </w:pPr>
    </w:p>
    <w:tbl>
      <w:tblPr>
        <w:tblW w:w="7370" w:type="dxa"/>
        <w:tblInd w:w="1134" w:type="dxa"/>
        <w:tblLayout w:type="fixed"/>
        <w:tblCellMar>
          <w:left w:w="0" w:type="dxa"/>
          <w:right w:w="0" w:type="dxa"/>
        </w:tblCellMar>
        <w:tblLook w:val="01E0"/>
      </w:tblPr>
      <w:tblGrid>
        <w:gridCol w:w="1666"/>
        <w:gridCol w:w="1282"/>
        <w:gridCol w:w="1474"/>
        <w:gridCol w:w="1474"/>
        <w:gridCol w:w="1474"/>
      </w:tblGrid>
      <w:tr w:rsidR="002C6394" w:rsidRPr="00C07D15" w:rsidTr="002C6394">
        <w:tc>
          <w:tcPr>
            <w:tcW w:w="1666" w:type="dxa"/>
            <w:tcBorders>
              <w:top w:val="single" w:sz="4" w:space="0" w:color="auto"/>
              <w:bottom w:val="single" w:sz="4" w:space="0" w:color="auto"/>
            </w:tcBorders>
            <w:shd w:val="clear" w:color="auto" w:fill="auto"/>
            <w:vAlign w:val="bottom"/>
          </w:tcPr>
          <w:p w:rsidR="002C6394" w:rsidRPr="002C6394" w:rsidRDefault="002C6394" w:rsidP="002C6394">
            <w:pPr>
              <w:tabs>
                <w:tab w:val="clear" w:pos="431"/>
              </w:tabs>
              <w:suppressAutoHyphens/>
              <w:overflowPunct/>
              <w:adjustRightInd/>
              <w:snapToGrid/>
              <w:spacing w:before="80" w:after="80" w:line="200" w:lineRule="exact"/>
              <w:ind w:right="113"/>
              <w:jc w:val="left"/>
              <w:rPr>
                <w:i/>
                <w:snapToGrid/>
                <w:sz w:val="18"/>
                <w:szCs w:val="18"/>
                <w:lang w:val="en-GB" w:eastAsia="en-US"/>
              </w:rPr>
            </w:pPr>
          </w:p>
        </w:tc>
        <w:tc>
          <w:tcPr>
            <w:tcW w:w="1282" w:type="dxa"/>
            <w:tcBorders>
              <w:top w:val="single" w:sz="4" w:space="0" w:color="auto"/>
              <w:bottom w:val="single" w:sz="4" w:space="0" w:color="auto"/>
            </w:tcBorders>
            <w:shd w:val="clear" w:color="auto" w:fill="auto"/>
            <w:vAlign w:val="bottom"/>
          </w:tcPr>
          <w:p w:rsidR="002C6394" w:rsidRPr="00C07D15" w:rsidRDefault="002C6394" w:rsidP="002C6394">
            <w:pPr>
              <w:tabs>
                <w:tab w:val="clear" w:pos="431"/>
              </w:tabs>
              <w:suppressAutoHyphens/>
              <w:overflowPunct/>
              <w:adjustRightInd/>
              <w:snapToGrid/>
              <w:spacing w:before="80" w:after="80" w:line="200" w:lineRule="exact"/>
              <w:ind w:right="113"/>
              <w:jc w:val="right"/>
              <w:rPr>
                <w:rFonts w:ascii="KaiTi_GB2312" w:eastAsia="KaiTi_GB2312"/>
                <w:snapToGrid/>
                <w:sz w:val="18"/>
                <w:szCs w:val="18"/>
                <w:lang w:val="en-GB" w:eastAsia="en-US"/>
              </w:rPr>
            </w:pPr>
            <w:r w:rsidRPr="00C07D15">
              <w:rPr>
                <w:rFonts w:ascii="KaiTi_GB2312" w:eastAsia="KaiTi_GB2312"/>
                <w:snapToGrid/>
                <w:sz w:val="18"/>
                <w:szCs w:val="18"/>
                <w:lang w:val="en-GB" w:eastAsia="en-US"/>
              </w:rPr>
              <w:t>1996</w:t>
            </w:r>
            <w:r w:rsidRPr="00C07D15">
              <w:rPr>
                <w:rFonts w:ascii="KaiTi_GB2312" w:eastAsia="KaiTi_GB2312" w:hint="eastAsia"/>
                <w:snapToGrid/>
                <w:sz w:val="18"/>
                <w:szCs w:val="18"/>
                <w:lang w:val="en-GB"/>
              </w:rPr>
              <w:t>年</w:t>
            </w:r>
          </w:p>
        </w:tc>
        <w:tc>
          <w:tcPr>
            <w:tcW w:w="1474" w:type="dxa"/>
            <w:tcBorders>
              <w:top w:val="single" w:sz="4" w:space="0" w:color="auto"/>
              <w:bottom w:val="single" w:sz="4" w:space="0" w:color="auto"/>
            </w:tcBorders>
            <w:shd w:val="clear" w:color="auto" w:fill="auto"/>
            <w:vAlign w:val="bottom"/>
          </w:tcPr>
          <w:p w:rsidR="002C6394" w:rsidRPr="00C07D15" w:rsidRDefault="002C6394" w:rsidP="002C6394">
            <w:pPr>
              <w:tabs>
                <w:tab w:val="clear" w:pos="431"/>
              </w:tabs>
              <w:suppressAutoHyphens/>
              <w:overflowPunct/>
              <w:adjustRightInd/>
              <w:snapToGrid/>
              <w:spacing w:before="80" w:after="80" w:line="200" w:lineRule="exact"/>
              <w:ind w:right="113"/>
              <w:jc w:val="right"/>
              <w:rPr>
                <w:rFonts w:ascii="KaiTi_GB2312" w:eastAsia="KaiTi_GB2312"/>
                <w:snapToGrid/>
                <w:sz w:val="18"/>
                <w:szCs w:val="18"/>
                <w:lang w:val="en-GB" w:eastAsia="en-US"/>
              </w:rPr>
            </w:pPr>
            <w:r w:rsidRPr="00C07D15">
              <w:rPr>
                <w:rFonts w:ascii="KaiTi_GB2312" w:eastAsia="KaiTi_GB2312"/>
                <w:snapToGrid/>
                <w:sz w:val="18"/>
                <w:szCs w:val="18"/>
                <w:lang w:val="en-GB" w:eastAsia="en-US"/>
              </w:rPr>
              <w:t>2001</w:t>
            </w:r>
            <w:r w:rsidRPr="00C07D15">
              <w:rPr>
                <w:rFonts w:ascii="KaiTi_GB2312" w:eastAsia="KaiTi_GB2312" w:hint="eastAsia"/>
                <w:snapToGrid/>
                <w:sz w:val="18"/>
                <w:szCs w:val="18"/>
                <w:lang w:val="en-GB"/>
              </w:rPr>
              <w:t>年</w:t>
            </w:r>
          </w:p>
        </w:tc>
        <w:tc>
          <w:tcPr>
            <w:tcW w:w="1474" w:type="dxa"/>
            <w:tcBorders>
              <w:top w:val="single" w:sz="4" w:space="0" w:color="auto"/>
              <w:bottom w:val="single" w:sz="4" w:space="0" w:color="auto"/>
            </w:tcBorders>
            <w:shd w:val="clear" w:color="auto" w:fill="auto"/>
            <w:vAlign w:val="bottom"/>
          </w:tcPr>
          <w:p w:rsidR="002C6394" w:rsidRPr="00C07D15" w:rsidRDefault="002C6394" w:rsidP="002C6394">
            <w:pPr>
              <w:tabs>
                <w:tab w:val="clear" w:pos="431"/>
              </w:tabs>
              <w:suppressAutoHyphens/>
              <w:overflowPunct/>
              <w:adjustRightInd/>
              <w:snapToGrid/>
              <w:spacing w:before="80" w:after="80" w:line="200" w:lineRule="exact"/>
              <w:ind w:right="113"/>
              <w:jc w:val="right"/>
              <w:rPr>
                <w:rFonts w:ascii="KaiTi_GB2312" w:eastAsia="KaiTi_GB2312"/>
                <w:snapToGrid/>
                <w:sz w:val="18"/>
                <w:szCs w:val="18"/>
                <w:lang w:val="en-GB" w:eastAsia="en-US"/>
              </w:rPr>
            </w:pPr>
            <w:r w:rsidRPr="00C07D15">
              <w:rPr>
                <w:rFonts w:ascii="KaiTi_GB2312" w:eastAsia="KaiTi_GB2312"/>
                <w:snapToGrid/>
                <w:sz w:val="18"/>
                <w:szCs w:val="18"/>
                <w:lang w:val="en-GB" w:eastAsia="en-US"/>
              </w:rPr>
              <w:t>2006</w:t>
            </w:r>
            <w:r w:rsidRPr="00C07D15">
              <w:rPr>
                <w:rFonts w:ascii="KaiTi_GB2312" w:eastAsia="KaiTi_GB2312" w:hint="eastAsia"/>
                <w:snapToGrid/>
                <w:sz w:val="18"/>
                <w:szCs w:val="18"/>
                <w:lang w:val="en-GB"/>
              </w:rPr>
              <w:t>年</w:t>
            </w:r>
          </w:p>
        </w:tc>
        <w:tc>
          <w:tcPr>
            <w:tcW w:w="1474" w:type="dxa"/>
            <w:tcBorders>
              <w:top w:val="single" w:sz="4" w:space="0" w:color="auto"/>
              <w:bottom w:val="single" w:sz="4" w:space="0" w:color="auto"/>
            </w:tcBorders>
            <w:shd w:val="clear" w:color="auto" w:fill="auto"/>
            <w:vAlign w:val="bottom"/>
          </w:tcPr>
          <w:p w:rsidR="002C6394" w:rsidRPr="00C07D15" w:rsidRDefault="002C6394" w:rsidP="002C6394">
            <w:pPr>
              <w:tabs>
                <w:tab w:val="clear" w:pos="431"/>
              </w:tabs>
              <w:suppressAutoHyphens/>
              <w:overflowPunct/>
              <w:adjustRightInd/>
              <w:snapToGrid/>
              <w:spacing w:before="80" w:after="80" w:line="200" w:lineRule="exact"/>
              <w:ind w:right="113"/>
              <w:jc w:val="right"/>
              <w:rPr>
                <w:rFonts w:ascii="KaiTi_GB2312" w:eastAsia="KaiTi_GB2312"/>
                <w:snapToGrid/>
                <w:sz w:val="18"/>
                <w:szCs w:val="18"/>
                <w:lang w:val="en-GB" w:eastAsia="en-US"/>
              </w:rPr>
            </w:pPr>
            <w:r w:rsidRPr="00C07D15">
              <w:rPr>
                <w:rFonts w:ascii="KaiTi_GB2312" w:eastAsia="KaiTi_GB2312"/>
                <w:snapToGrid/>
                <w:sz w:val="18"/>
                <w:szCs w:val="18"/>
                <w:lang w:val="en-GB" w:eastAsia="en-US"/>
              </w:rPr>
              <w:t>2008</w:t>
            </w:r>
            <w:r w:rsidRPr="00C07D15">
              <w:rPr>
                <w:rFonts w:ascii="KaiTi_GB2312" w:eastAsia="KaiTi_GB2312" w:hint="eastAsia"/>
                <w:snapToGrid/>
                <w:sz w:val="18"/>
                <w:szCs w:val="18"/>
                <w:lang w:val="en-GB"/>
              </w:rPr>
              <w:t>年</w:t>
            </w:r>
          </w:p>
        </w:tc>
      </w:tr>
      <w:tr w:rsidR="002C6394" w:rsidRPr="002C6394" w:rsidTr="002C6394">
        <w:tc>
          <w:tcPr>
            <w:tcW w:w="7370" w:type="dxa"/>
            <w:gridSpan w:val="5"/>
            <w:tcBorders>
              <w:top w:val="single" w:sz="4" w:space="0" w:color="auto"/>
            </w:tcBorders>
            <w:shd w:val="clear" w:color="auto" w:fill="auto"/>
            <w:vAlign w:val="bottom"/>
          </w:tcPr>
          <w:p w:rsidR="002C6394" w:rsidRPr="002C6394" w:rsidRDefault="002C6394" w:rsidP="002C6394">
            <w:pPr>
              <w:tabs>
                <w:tab w:val="clear" w:pos="431"/>
              </w:tabs>
              <w:suppressAutoHyphens/>
              <w:overflowPunct/>
              <w:adjustRightInd/>
              <w:snapToGrid/>
              <w:spacing w:before="40" w:after="40" w:line="220" w:lineRule="atLeast"/>
              <w:ind w:right="113"/>
              <w:jc w:val="left"/>
              <w:rPr>
                <w:i/>
                <w:snapToGrid/>
                <w:sz w:val="18"/>
                <w:szCs w:val="18"/>
                <w:lang w:val="en-GB" w:eastAsia="en-US"/>
              </w:rPr>
            </w:pPr>
            <w:r w:rsidRPr="002C6394">
              <w:rPr>
                <w:rFonts w:hint="eastAsia"/>
                <w:snapToGrid/>
                <w:sz w:val="18"/>
                <w:szCs w:val="18"/>
                <w:lang w:val="en-GB"/>
              </w:rPr>
              <w:t>出生人口预期寿命</w:t>
            </w:r>
          </w:p>
        </w:tc>
      </w:tr>
      <w:tr w:rsidR="002C6394" w:rsidRPr="002C6394" w:rsidTr="002C6394">
        <w:tc>
          <w:tcPr>
            <w:tcW w:w="1666"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firstLine="170"/>
              <w:jc w:val="left"/>
              <w:rPr>
                <w:snapToGrid/>
                <w:sz w:val="18"/>
                <w:szCs w:val="18"/>
                <w:lang w:val="en-GB" w:eastAsia="en-US"/>
              </w:rPr>
            </w:pPr>
            <w:r w:rsidRPr="002C6394">
              <w:rPr>
                <w:rFonts w:hint="eastAsia"/>
                <w:snapToGrid/>
                <w:sz w:val="18"/>
                <w:szCs w:val="18"/>
                <w:lang w:val="en-GB"/>
              </w:rPr>
              <w:t>男女平均</w:t>
            </w:r>
          </w:p>
        </w:tc>
        <w:tc>
          <w:tcPr>
            <w:tcW w:w="1282"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59.0</w:t>
            </w:r>
          </w:p>
        </w:tc>
        <w:tc>
          <w:tcPr>
            <w:tcW w:w="1474"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w:t>
            </w:r>
          </w:p>
        </w:tc>
        <w:tc>
          <w:tcPr>
            <w:tcW w:w="1474"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41.2</w:t>
            </w:r>
          </w:p>
        </w:tc>
        <w:tc>
          <w:tcPr>
            <w:tcW w:w="1474"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46.3</w:t>
            </w:r>
          </w:p>
        </w:tc>
      </w:tr>
      <w:tr w:rsidR="002C6394" w:rsidRPr="002C6394" w:rsidTr="002C6394">
        <w:tc>
          <w:tcPr>
            <w:tcW w:w="1666"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firstLine="170"/>
              <w:jc w:val="left"/>
              <w:rPr>
                <w:snapToGrid/>
                <w:sz w:val="18"/>
                <w:szCs w:val="18"/>
                <w:lang w:val="en-GB" w:eastAsia="en-US"/>
              </w:rPr>
            </w:pPr>
            <w:r w:rsidRPr="002C6394">
              <w:rPr>
                <w:rFonts w:hint="eastAsia"/>
                <w:snapToGrid/>
                <w:sz w:val="18"/>
                <w:szCs w:val="18"/>
                <w:lang w:val="en-GB"/>
              </w:rPr>
              <w:t>男性</w:t>
            </w:r>
          </w:p>
        </w:tc>
        <w:tc>
          <w:tcPr>
            <w:tcW w:w="1282"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58.6</w:t>
            </w:r>
          </w:p>
        </w:tc>
        <w:tc>
          <w:tcPr>
            <w:tcW w:w="1474"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48.7</w:t>
            </w:r>
          </w:p>
        </w:tc>
        <w:tc>
          <w:tcPr>
            <w:tcW w:w="1474"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39.7</w:t>
            </w:r>
          </w:p>
        </w:tc>
        <w:tc>
          <w:tcPr>
            <w:tcW w:w="1474"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w:t>
            </w:r>
          </w:p>
        </w:tc>
      </w:tr>
      <w:tr w:rsidR="002C6394" w:rsidRPr="002C6394" w:rsidTr="002C6394">
        <w:tc>
          <w:tcPr>
            <w:tcW w:w="1666" w:type="dxa"/>
            <w:tcBorders>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firstLine="170"/>
              <w:jc w:val="left"/>
              <w:rPr>
                <w:snapToGrid/>
                <w:sz w:val="18"/>
                <w:szCs w:val="18"/>
                <w:lang w:val="en-GB" w:eastAsia="en-US"/>
              </w:rPr>
            </w:pPr>
            <w:r w:rsidRPr="002C6394">
              <w:rPr>
                <w:rFonts w:hint="eastAsia"/>
                <w:snapToGrid/>
                <w:sz w:val="18"/>
                <w:szCs w:val="18"/>
                <w:lang w:val="en-GB"/>
              </w:rPr>
              <w:t>女性</w:t>
            </w:r>
          </w:p>
        </w:tc>
        <w:tc>
          <w:tcPr>
            <w:tcW w:w="1282" w:type="dxa"/>
            <w:tcBorders>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60.2</w:t>
            </w:r>
          </w:p>
        </w:tc>
        <w:tc>
          <w:tcPr>
            <w:tcW w:w="1474" w:type="dxa"/>
            <w:tcBorders>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56.3</w:t>
            </w:r>
          </w:p>
        </w:tc>
        <w:tc>
          <w:tcPr>
            <w:tcW w:w="1474" w:type="dxa"/>
            <w:tcBorders>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42.9</w:t>
            </w:r>
          </w:p>
        </w:tc>
        <w:tc>
          <w:tcPr>
            <w:tcW w:w="1474" w:type="dxa"/>
            <w:tcBorders>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szCs w:val="18"/>
                <w:lang w:val="en-GB" w:eastAsia="en-US"/>
              </w:rPr>
            </w:pPr>
            <w:r w:rsidRPr="002C6394">
              <w:rPr>
                <w:snapToGrid/>
                <w:sz w:val="18"/>
                <w:szCs w:val="18"/>
                <w:lang w:val="en-GB" w:eastAsia="en-US"/>
              </w:rPr>
              <w:t>-</w:t>
            </w:r>
          </w:p>
        </w:tc>
      </w:tr>
    </w:tbl>
    <w:p w:rsidR="002C6394" w:rsidRPr="002C6394" w:rsidRDefault="002C6394" w:rsidP="002C6394">
      <w:pPr>
        <w:tabs>
          <w:tab w:val="clear" w:pos="431"/>
        </w:tabs>
        <w:suppressAutoHyphens/>
        <w:overflowPunct/>
        <w:adjustRightInd/>
        <w:snapToGrid/>
        <w:spacing w:line="240" w:lineRule="atLeast"/>
        <w:jc w:val="left"/>
        <w:rPr>
          <w:snapToGrid/>
          <w:lang w:val="en-GB" w:eastAsia="en-US"/>
        </w:rPr>
      </w:pPr>
    </w:p>
    <w:tbl>
      <w:tblPr>
        <w:tblW w:w="7370" w:type="dxa"/>
        <w:tblInd w:w="1134" w:type="dxa"/>
        <w:tblLayout w:type="fixed"/>
        <w:tblCellMar>
          <w:left w:w="0" w:type="dxa"/>
          <w:right w:w="0" w:type="dxa"/>
        </w:tblCellMar>
        <w:tblLook w:val="01E0"/>
      </w:tblPr>
      <w:tblGrid>
        <w:gridCol w:w="2966"/>
        <w:gridCol w:w="1468"/>
        <w:gridCol w:w="1468"/>
        <w:gridCol w:w="1468"/>
      </w:tblGrid>
      <w:tr w:rsidR="002C6394" w:rsidRPr="002C6394" w:rsidTr="002C6394">
        <w:tc>
          <w:tcPr>
            <w:tcW w:w="7370" w:type="dxa"/>
            <w:gridSpan w:val="4"/>
            <w:tcBorders>
              <w:top w:val="single" w:sz="4" w:space="0" w:color="auto"/>
            </w:tcBorders>
            <w:shd w:val="clear" w:color="auto" w:fill="auto"/>
            <w:vAlign w:val="bottom"/>
          </w:tcPr>
          <w:p w:rsidR="002C6394" w:rsidRPr="002C6394" w:rsidRDefault="002C6394" w:rsidP="002C6394">
            <w:pPr>
              <w:tabs>
                <w:tab w:val="clear" w:pos="431"/>
              </w:tabs>
              <w:suppressAutoHyphens/>
              <w:overflowPunct/>
              <w:adjustRightInd/>
              <w:snapToGrid/>
              <w:spacing w:before="40" w:after="40" w:line="220" w:lineRule="atLeast"/>
              <w:ind w:right="113"/>
              <w:jc w:val="left"/>
              <w:rPr>
                <w:snapToGrid/>
                <w:sz w:val="18"/>
                <w:lang w:val="en-GB"/>
              </w:rPr>
            </w:pPr>
            <w:r w:rsidRPr="002C6394">
              <w:rPr>
                <w:snapToGrid/>
                <w:sz w:val="18"/>
                <w:lang w:val="en-GB"/>
              </w:rPr>
              <w:br w:type="page"/>
            </w:r>
            <w:r w:rsidRPr="002C6394">
              <w:rPr>
                <w:rFonts w:hint="eastAsia"/>
                <w:snapToGrid/>
                <w:sz w:val="18"/>
                <w:lang w:val="en-GB"/>
              </w:rPr>
              <w:t>婴儿死亡率</w:t>
            </w:r>
            <w:r w:rsidR="00D12380">
              <w:rPr>
                <w:snapToGrid/>
                <w:sz w:val="18"/>
                <w:lang w:val="en-GB"/>
              </w:rPr>
              <w:t>(</w:t>
            </w:r>
            <w:r w:rsidRPr="002C6394">
              <w:rPr>
                <w:rFonts w:hint="eastAsia"/>
                <w:snapToGrid/>
                <w:sz w:val="18"/>
                <w:lang w:val="en-GB"/>
              </w:rPr>
              <w:t>每</w:t>
            </w:r>
            <w:r w:rsidRPr="002C6394">
              <w:rPr>
                <w:snapToGrid/>
                <w:sz w:val="18"/>
                <w:lang w:val="en-GB"/>
              </w:rPr>
              <w:t>1</w:t>
            </w:r>
            <w:r w:rsidRPr="002C6394">
              <w:rPr>
                <w:rFonts w:hint="eastAsia"/>
                <w:snapToGrid/>
                <w:sz w:val="18"/>
                <w:lang w:val="en-GB"/>
              </w:rPr>
              <w:t xml:space="preserve"> </w:t>
            </w:r>
            <w:r w:rsidRPr="002C6394">
              <w:rPr>
                <w:snapToGrid/>
                <w:sz w:val="18"/>
                <w:lang w:val="en-GB"/>
              </w:rPr>
              <w:t>000</w:t>
            </w:r>
            <w:r w:rsidRPr="002C6394">
              <w:rPr>
                <w:rFonts w:hint="eastAsia"/>
                <w:snapToGrid/>
                <w:sz w:val="18"/>
                <w:lang w:val="en-GB"/>
              </w:rPr>
              <w:t>名活产婴儿中的死亡数</w:t>
            </w:r>
            <w:r w:rsidR="00D12380">
              <w:rPr>
                <w:snapToGrid/>
                <w:sz w:val="18"/>
                <w:lang w:val="en-GB"/>
              </w:rPr>
              <w:t>)</w:t>
            </w:r>
          </w:p>
        </w:tc>
      </w:tr>
      <w:tr w:rsidR="002C6394" w:rsidRPr="002C6394" w:rsidTr="002C6394">
        <w:tc>
          <w:tcPr>
            <w:tcW w:w="2966"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firstLine="170"/>
              <w:jc w:val="left"/>
              <w:rPr>
                <w:snapToGrid/>
                <w:sz w:val="18"/>
                <w:lang w:val="en-GB" w:eastAsia="en-US"/>
              </w:rPr>
            </w:pPr>
            <w:r w:rsidRPr="002C6394">
              <w:rPr>
                <w:rFonts w:hint="eastAsia"/>
                <w:snapToGrid/>
                <w:sz w:val="18"/>
                <w:lang w:val="en-GB"/>
              </w:rPr>
              <w:t>男女平均</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74</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81</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94.0</w:t>
            </w:r>
          </w:p>
        </w:tc>
      </w:tr>
      <w:tr w:rsidR="002C6394" w:rsidRPr="002C6394" w:rsidTr="002C6394">
        <w:tc>
          <w:tcPr>
            <w:tcW w:w="2966"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firstLine="170"/>
              <w:jc w:val="left"/>
              <w:rPr>
                <w:snapToGrid/>
                <w:sz w:val="18"/>
                <w:lang w:val="en-GB" w:eastAsia="en-US"/>
              </w:rPr>
            </w:pPr>
            <w:r w:rsidRPr="002C6394">
              <w:rPr>
                <w:rFonts w:hint="eastAsia"/>
                <w:snapToGrid/>
                <w:sz w:val="18"/>
                <w:lang w:val="en-GB"/>
              </w:rPr>
              <w:t>男性</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77</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88</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102.5</w:t>
            </w:r>
          </w:p>
        </w:tc>
      </w:tr>
      <w:tr w:rsidR="002C6394" w:rsidRPr="002C6394" w:rsidTr="002C6394">
        <w:tc>
          <w:tcPr>
            <w:tcW w:w="2966"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firstLine="170"/>
              <w:jc w:val="left"/>
              <w:rPr>
                <w:snapToGrid/>
                <w:sz w:val="18"/>
                <w:lang w:val="en-GB" w:eastAsia="en-US"/>
              </w:rPr>
            </w:pPr>
            <w:r w:rsidRPr="002C6394">
              <w:rPr>
                <w:rFonts w:hint="eastAsia"/>
                <w:snapToGrid/>
                <w:sz w:val="18"/>
                <w:lang w:val="en-GB"/>
              </w:rPr>
              <w:t>女性</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70</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73</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83.9</w:t>
            </w:r>
          </w:p>
        </w:tc>
      </w:tr>
      <w:tr w:rsidR="002C6394" w:rsidRPr="002C6394" w:rsidTr="002C6394">
        <w:tc>
          <w:tcPr>
            <w:tcW w:w="2966"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firstLine="170"/>
              <w:jc w:val="left"/>
              <w:rPr>
                <w:snapToGrid/>
                <w:sz w:val="18"/>
                <w:lang w:val="en-GB" w:eastAsia="en-US"/>
              </w:rPr>
            </w:pPr>
            <w:r w:rsidRPr="002C6394">
              <w:rPr>
                <w:rFonts w:hint="eastAsia"/>
                <w:snapToGrid/>
                <w:sz w:val="18"/>
                <w:lang w:val="en-GB"/>
              </w:rPr>
              <w:t>城市</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85</w:t>
            </w:r>
          </w:p>
        </w:tc>
        <w:tc>
          <w:tcPr>
            <w:tcW w:w="1468" w:type="dxa"/>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03.8</w:t>
            </w:r>
          </w:p>
        </w:tc>
      </w:tr>
      <w:tr w:rsidR="002C6394" w:rsidRPr="002C6394" w:rsidTr="002C6394">
        <w:tc>
          <w:tcPr>
            <w:tcW w:w="2966" w:type="dxa"/>
            <w:tcBorders>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firstLine="170"/>
              <w:jc w:val="left"/>
              <w:rPr>
                <w:snapToGrid/>
                <w:sz w:val="18"/>
                <w:lang w:val="en-GB" w:eastAsia="en-US"/>
              </w:rPr>
            </w:pPr>
            <w:r w:rsidRPr="002C6394">
              <w:rPr>
                <w:rFonts w:hint="eastAsia"/>
                <w:snapToGrid/>
                <w:sz w:val="18"/>
                <w:lang w:val="en-GB"/>
              </w:rPr>
              <w:t>农村</w:t>
            </w:r>
          </w:p>
        </w:tc>
        <w:tc>
          <w:tcPr>
            <w:tcW w:w="1468" w:type="dxa"/>
            <w:tcBorders>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w:t>
            </w:r>
          </w:p>
        </w:tc>
        <w:tc>
          <w:tcPr>
            <w:tcW w:w="1468" w:type="dxa"/>
            <w:tcBorders>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58</w:t>
            </w:r>
          </w:p>
        </w:tc>
        <w:tc>
          <w:tcPr>
            <w:tcW w:w="1468" w:type="dxa"/>
            <w:tcBorders>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90.8</w:t>
            </w:r>
          </w:p>
        </w:tc>
      </w:tr>
    </w:tbl>
    <w:p w:rsidR="002C6394" w:rsidRPr="002C6394" w:rsidRDefault="002C6394" w:rsidP="002C6394">
      <w:pPr>
        <w:tabs>
          <w:tab w:val="clear" w:pos="431"/>
        </w:tabs>
        <w:suppressAutoHyphens/>
        <w:overflowPunct/>
        <w:adjustRightInd/>
        <w:snapToGrid/>
        <w:spacing w:line="240" w:lineRule="atLeast"/>
        <w:jc w:val="left"/>
        <w:rPr>
          <w:snapToGrid/>
          <w:lang w:val="en-GB" w:eastAsia="en-US"/>
        </w:rPr>
      </w:pPr>
    </w:p>
    <w:tbl>
      <w:tblPr>
        <w:tblW w:w="7370" w:type="dxa"/>
        <w:tblInd w:w="1134" w:type="dxa"/>
        <w:tblLayout w:type="fixed"/>
        <w:tblCellMar>
          <w:left w:w="0" w:type="dxa"/>
          <w:right w:w="0" w:type="dxa"/>
        </w:tblCellMar>
        <w:tblLook w:val="01E0"/>
      </w:tblPr>
      <w:tblGrid>
        <w:gridCol w:w="2966"/>
        <w:gridCol w:w="1500"/>
        <w:gridCol w:w="1400"/>
        <w:gridCol w:w="1504"/>
      </w:tblGrid>
      <w:tr w:rsidR="002C6394" w:rsidRPr="002C6394" w:rsidTr="0085138D">
        <w:tc>
          <w:tcPr>
            <w:tcW w:w="2966" w:type="dxa"/>
            <w:tcBorders>
              <w:top w:val="single" w:sz="4" w:space="0" w:color="auto"/>
              <w:bottom w:val="single" w:sz="4" w:space="0" w:color="auto"/>
            </w:tcBorders>
            <w:shd w:val="clear" w:color="auto" w:fill="auto"/>
            <w:vAlign w:val="bottom"/>
          </w:tcPr>
          <w:p w:rsidR="002C6394" w:rsidRPr="002C6394" w:rsidRDefault="002C6394" w:rsidP="00F73F26">
            <w:pPr>
              <w:tabs>
                <w:tab w:val="clear" w:pos="431"/>
              </w:tabs>
              <w:suppressAutoHyphens/>
              <w:overflowPunct/>
              <w:adjustRightInd/>
              <w:snapToGrid/>
              <w:spacing w:before="40" w:after="40" w:line="220" w:lineRule="atLeast"/>
              <w:ind w:right="113"/>
              <w:jc w:val="left"/>
              <w:rPr>
                <w:rFonts w:hint="eastAsia"/>
                <w:snapToGrid/>
                <w:sz w:val="18"/>
                <w:lang w:val="en-GB"/>
              </w:rPr>
            </w:pPr>
            <w:r w:rsidRPr="002C6394">
              <w:rPr>
                <w:rFonts w:hint="eastAsia"/>
                <w:snapToGrid/>
                <w:sz w:val="18"/>
                <w:lang w:val="en-GB"/>
              </w:rPr>
              <w:t>孕产妇死亡率</w:t>
            </w:r>
            <w:r w:rsidR="00D12380">
              <w:rPr>
                <w:snapToGrid/>
                <w:sz w:val="18"/>
                <w:lang w:val="en-GB"/>
              </w:rPr>
              <w:t>(</w:t>
            </w:r>
            <w:r w:rsidRPr="002C6394">
              <w:rPr>
                <w:rFonts w:hint="eastAsia"/>
                <w:snapToGrid/>
                <w:sz w:val="18"/>
                <w:lang w:val="en-GB"/>
              </w:rPr>
              <w:t>每</w:t>
            </w:r>
            <w:r w:rsidRPr="002C6394">
              <w:rPr>
                <w:snapToGrid/>
                <w:sz w:val="18"/>
                <w:lang w:val="en-GB"/>
              </w:rPr>
              <w:t>1</w:t>
            </w:r>
            <w:r w:rsidRPr="002C6394">
              <w:rPr>
                <w:rFonts w:hint="eastAsia"/>
                <w:snapToGrid/>
                <w:sz w:val="18"/>
                <w:lang w:val="en-GB"/>
              </w:rPr>
              <w:t xml:space="preserve"> </w:t>
            </w:r>
            <w:r w:rsidRPr="002C6394">
              <w:rPr>
                <w:snapToGrid/>
                <w:sz w:val="18"/>
                <w:lang w:val="en-GB"/>
              </w:rPr>
              <w:t>0</w:t>
            </w:r>
            <w:r w:rsidRPr="002C6394">
              <w:rPr>
                <w:rFonts w:hint="eastAsia"/>
                <w:snapToGrid/>
                <w:sz w:val="18"/>
                <w:lang w:val="en-GB"/>
              </w:rPr>
              <w:t>00</w:t>
            </w:r>
            <w:r w:rsidRPr="002C6394">
              <w:rPr>
                <w:rFonts w:hint="eastAsia"/>
                <w:snapToGrid/>
                <w:sz w:val="18"/>
                <w:lang w:val="en-GB"/>
              </w:rPr>
              <w:t>名安全分娩的妇女中的死亡数</w:t>
            </w:r>
            <w:r w:rsidR="00D12380">
              <w:rPr>
                <w:rFonts w:hint="eastAsia"/>
                <w:snapToGrid/>
                <w:sz w:val="18"/>
                <w:lang w:val="en-GB"/>
              </w:rPr>
              <w:t>)</w:t>
            </w:r>
          </w:p>
        </w:tc>
        <w:tc>
          <w:tcPr>
            <w:tcW w:w="1500" w:type="dxa"/>
            <w:tcBorders>
              <w:top w:val="single" w:sz="4" w:space="0" w:color="auto"/>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459</w:t>
            </w:r>
          </w:p>
        </w:tc>
        <w:tc>
          <w:tcPr>
            <w:tcW w:w="1400" w:type="dxa"/>
            <w:tcBorders>
              <w:top w:val="single" w:sz="4" w:space="0" w:color="auto"/>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752</w:t>
            </w:r>
          </w:p>
        </w:tc>
        <w:tc>
          <w:tcPr>
            <w:tcW w:w="1504" w:type="dxa"/>
            <w:tcBorders>
              <w:top w:val="single" w:sz="4" w:space="0" w:color="auto"/>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atLeast"/>
              <w:ind w:right="113"/>
              <w:jc w:val="right"/>
              <w:rPr>
                <w:snapToGrid/>
                <w:sz w:val="18"/>
                <w:lang w:val="en-GB" w:eastAsia="en-US"/>
              </w:rPr>
            </w:pPr>
            <w:r w:rsidRPr="002C6394">
              <w:rPr>
                <w:snapToGrid/>
                <w:sz w:val="18"/>
                <w:lang w:val="en-GB" w:eastAsia="en-US"/>
              </w:rPr>
              <w:t>659</w:t>
            </w:r>
          </w:p>
        </w:tc>
      </w:tr>
      <w:tr w:rsidR="002C6394" w:rsidRPr="002C6394" w:rsidTr="002C6394">
        <w:tc>
          <w:tcPr>
            <w:tcW w:w="2966"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80" w:after="80" w:line="220" w:lineRule="exact"/>
              <w:ind w:left="170"/>
              <w:jc w:val="left"/>
              <w:rPr>
                <w:rFonts w:ascii="SimHei" w:eastAsia="SimHei" w:hint="eastAsia"/>
                <w:snapToGrid/>
                <w:sz w:val="18"/>
                <w:lang w:val="en-GB" w:eastAsia="en-US"/>
              </w:rPr>
            </w:pPr>
            <w:r w:rsidRPr="002C6394">
              <w:rPr>
                <w:rFonts w:ascii="SimHei" w:eastAsia="SimHei" w:hint="eastAsia"/>
                <w:snapToGrid/>
                <w:sz w:val="18"/>
                <w:lang w:val="en-GB"/>
              </w:rPr>
              <w:t>人口生育率合计</w:t>
            </w:r>
          </w:p>
        </w:tc>
        <w:tc>
          <w:tcPr>
            <w:tcW w:w="1500"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80" w:after="80" w:line="220" w:lineRule="exact"/>
              <w:ind w:right="113"/>
              <w:jc w:val="right"/>
              <w:rPr>
                <w:b/>
                <w:snapToGrid/>
                <w:sz w:val="18"/>
                <w:lang w:val="en-GB" w:eastAsia="en-US"/>
              </w:rPr>
            </w:pPr>
            <w:r w:rsidRPr="002C6394">
              <w:rPr>
                <w:b/>
                <w:snapToGrid/>
                <w:sz w:val="18"/>
                <w:lang w:val="en-GB" w:eastAsia="en-US"/>
              </w:rPr>
              <w:t>4.1</w:t>
            </w:r>
          </w:p>
        </w:tc>
        <w:tc>
          <w:tcPr>
            <w:tcW w:w="1400"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80" w:after="80" w:line="220" w:lineRule="exact"/>
              <w:ind w:right="113"/>
              <w:jc w:val="right"/>
              <w:rPr>
                <w:b/>
                <w:snapToGrid/>
                <w:sz w:val="18"/>
                <w:lang w:val="en-GB" w:eastAsia="en-US"/>
              </w:rPr>
            </w:pPr>
            <w:r w:rsidRPr="002C6394">
              <w:rPr>
                <w:b/>
                <w:snapToGrid/>
                <w:sz w:val="18"/>
                <w:lang w:val="en-GB" w:eastAsia="en-US"/>
              </w:rPr>
              <w:t>4.2</w:t>
            </w:r>
          </w:p>
        </w:tc>
        <w:tc>
          <w:tcPr>
            <w:tcW w:w="1504"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80" w:after="80" w:line="220" w:lineRule="exact"/>
              <w:ind w:right="113"/>
              <w:jc w:val="right"/>
              <w:rPr>
                <w:b/>
                <w:snapToGrid/>
                <w:sz w:val="18"/>
                <w:lang w:val="en-GB" w:eastAsia="en-US"/>
              </w:rPr>
            </w:pPr>
            <w:r w:rsidRPr="002C6394">
              <w:rPr>
                <w:b/>
                <w:snapToGrid/>
                <w:sz w:val="18"/>
                <w:lang w:val="en-GB" w:eastAsia="en-US"/>
              </w:rPr>
              <w:t>3.5</w:t>
            </w:r>
          </w:p>
        </w:tc>
      </w:tr>
    </w:tbl>
    <w:p w:rsidR="002C6394" w:rsidRPr="002C6394" w:rsidRDefault="00C07D15" w:rsidP="00C07D15">
      <w:pPr>
        <w:pStyle w:val="HChGC"/>
        <w:rPr>
          <w:b/>
          <w:snapToGrid/>
          <w:lang w:val="en-GB"/>
        </w:rPr>
      </w:pPr>
      <w:bookmarkStart w:id="44" w:name="_Toc260171615"/>
      <w:bookmarkStart w:id="45" w:name="_Toc260178339"/>
      <w:r>
        <w:rPr>
          <w:rFonts w:hint="eastAsia"/>
          <w:snapToGrid/>
          <w:lang w:val="en-GB"/>
        </w:rPr>
        <w:tab/>
      </w:r>
      <w:r>
        <w:rPr>
          <w:rFonts w:hint="eastAsia"/>
          <w:snapToGrid/>
          <w:lang w:val="en-GB"/>
        </w:rPr>
        <w:tab/>
      </w:r>
      <w:r w:rsidR="002C6394" w:rsidRPr="002C6394">
        <w:rPr>
          <w:rFonts w:hint="eastAsia"/>
          <w:snapToGrid/>
          <w:lang w:val="en-GB"/>
        </w:rPr>
        <w:t>社会经济与文化指标</w:t>
      </w:r>
      <w:bookmarkEnd w:id="44"/>
      <w:bookmarkEnd w:id="45"/>
    </w:p>
    <w:p w:rsidR="002C6394" w:rsidRPr="002C6394" w:rsidRDefault="00C07D15" w:rsidP="00C07D15">
      <w:pPr>
        <w:pStyle w:val="SingleTxtGC"/>
        <w:rPr>
          <w:snapToGrid/>
          <w:lang w:val="en-GB"/>
        </w:rPr>
      </w:pPr>
      <w:r>
        <w:rPr>
          <w:rFonts w:hint="eastAsia"/>
          <w:snapToGrid/>
          <w:lang w:val="en-GB"/>
        </w:rPr>
        <w:tab/>
      </w:r>
      <w:r w:rsidR="002C6394" w:rsidRPr="002C6394">
        <w:rPr>
          <w:rFonts w:hint="eastAsia"/>
          <w:snapToGrid/>
          <w:lang w:val="en-GB"/>
        </w:rPr>
        <w:t>国民总收入</w:t>
      </w:r>
      <w:r w:rsidR="00D12380">
        <w:rPr>
          <w:rFonts w:hint="eastAsia"/>
          <w:snapToGrid/>
          <w:lang w:val="en-GB"/>
        </w:rPr>
        <w:t>(</w:t>
      </w:r>
      <w:r w:rsidR="002C6394" w:rsidRPr="002C6394">
        <w:rPr>
          <w:snapToGrid/>
          <w:lang w:val="en-GB"/>
        </w:rPr>
        <w:t>GNI</w:t>
      </w:r>
      <w:r w:rsidR="00D12380">
        <w:rPr>
          <w:rFonts w:hint="eastAsia"/>
          <w:snapToGrid/>
          <w:lang w:val="en-GB"/>
        </w:rPr>
        <w:t>)</w:t>
      </w:r>
      <w:r w:rsidR="002C6394" w:rsidRPr="002C6394">
        <w:rPr>
          <w:snapToGrid/>
          <w:lang w:val="en-GB"/>
        </w:rPr>
        <w:t xml:space="preserve"> </w:t>
      </w:r>
      <w:r w:rsidR="00D12380">
        <w:rPr>
          <w:snapToGrid/>
          <w:lang w:val="en-GB"/>
        </w:rPr>
        <w:t>(</w:t>
      </w:r>
      <w:bookmarkStart w:id="46" w:name="OLE_LINK39"/>
      <w:bookmarkStart w:id="47" w:name="OLE_LINK40"/>
      <w:r w:rsidR="002C6394" w:rsidRPr="002C6394">
        <w:rPr>
          <w:snapToGrid/>
          <w:lang w:val="en-GB"/>
        </w:rPr>
        <w:t>Atlas</w:t>
      </w:r>
      <w:r w:rsidR="002C6394" w:rsidRPr="002C6394">
        <w:rPr>
          <w:rFonts w:hint="eastAsia"/>
          <w:snapToGrid/>
          <w:lang w:val="en-GB"/>
        </w:rPr>
        <w:t>图谱法</w:t>
      </w:r>
      <w:bookmarkEnd w:id="46"/>
      <w:bookmarkEnd w:id="47"/>
      <w:r w:rsidR="002C6394" w:rsidRPr="002C6394">
        <w:rPr>
          <w:rFonts w:hint="eastAsia"/>
          <w:snapToGrid/>
          <w:lang w:val="en-GB"/>
        </w:rPr>
        <w:t>统计结果</w:t>
      </w:r>
      <w:r w:rsidR="00D12380">
        <w:rPr>
          <w:snapToGrid/>
          <w:lang w:val="en-GB"/>
        </w:rPr>
        <w:t>)</w:t>
      </w:r>
      <w:r w:rsidR="002C6394" w:rsidRPr="002C6394">
        <w:rPr>
          <w:rFonts w:hint="eastAsia"/>
          <w:snapToGrid/>
          <w:lang w:val="en-GB"/>
        </w:rPr>
        <w:t>预计约为人均</w:t>
      </w:r>
      <w:r w:rsidR="002C6394" w:rsidRPr="002C6394">
        <w:rPr>
          <w:snapToGrid/>
          <w:lang w:val="en-GB"/>
        </w:rPr>
        <w:t>1</w:t>
      </w:r>
      <w:r w:rsidR="002C6394" w:rsidRPr="002C6394">
        <w:rPr>
          <w:rFonts w:hint="eastAsia"/>
          <w:snapToGrid/>
          <w:lang w:val="en-GB"/>
        </w:rPr>
        <w:t xml:space="preserve"> </w:t>
      </w:r>
      <w:r w:rsidR="002C6394" w:rsidRPr="002C6394">
        <w:rPr>
          <w:snapToGrid/>
          <w:lang w:val="en-GB"/>
        </w:rPr>
        <w:t>060</w:t>
      </w:r>
      <w:r w:rsidR="002C6394" w:rsidRPr="002C6394">
        <w:rPr>
          <w:rFonts w:hint="eastAsia"/>
          <w:snapToGrid/>
          <w:lang w:val="en-GB"/>
        </w:rPr>
        <w:t>美元。</w:t>
      </w:r>
    </w:p>
    <w:p w:rsidR="002C6394" w:rsidRPr="002C6394" w:rsidRDefault="002C6394" w:rsidP="00C07D15">
      <w:pPr>
        <w:pStyle w:val="SingleTxtGC"/>
        <w:rPr>
          <w:snapToGrid/>
          <w:lang w:val="en-GB"/>
        </w:rPr>
      </w:pPr>
      <w:r w:rsidRPr="002C6394">
        <w:rPr>
          <w:snapToGrid/>
          <w:lang w:val="en-GB"/>
        </w:rPr>
        <w:t>6.</w:t>
      </w:r>
      <w:r w:rsidRPr="002C6394">
        <w:rPr>
          <w:snapToGrid/>
          <w:lang w:val="en-GB"/>
        </w:rPr>
        <w:tab/>
      </w:r>
      <w:r w:rsidRPr="002C6394">
        <w:rPr>
          <w:rFonts w:hint="eastAsia"/>
          <w:snapToGrid/>
          <w:lang w:val="en-GB"/>
        </w:rPr>
        <w:t>1988</w:t>
      </w:r>
      <w:r w:rsidRPr="002C6394">
        <w:rPr>
          <w:rFonts w:hint="eastAsia"/>
          <w:snapToGrid/>
          <w:lang w:val="en-GB"/>
        </w:rPr>
        <w:t>年至</w:t>
      </w:r>
      <w:r w:rsidRPr="002C6394">
        <w:rPr>
          <w:rFonts w:hint="eastAsia"/>
          <w:snapToGrid/>
          <w:lang w:val="en-GB"/>
        </w:rPr>
        <w:t>1998</w:t>
      </w:r>
      <w:r w:rsidRPr="002C6394">
        <w:rPr>
          <w:rFonts w:hint="eastAsia"/>
          <w:snapToGrid/>
          <w:lang w:val="en-GB"/>
        </w:rPr>
        <w:t>年国内生产总值</w:t>
      </w:r>
      <w:r w:rsidR="00D12380">
        <w:rPr>
          <w:rFonts w:hint="eastAsia"/>
          <w:snapToGrid/>
          <w:lang w:val="en-GB"/>
        </w:rPr>
        <w:t>(</w:t>
      </w:r>
      <w:r w:rsidRPr="002C6394">
        <w:rPr>
          <w:rFonts w:hint="eastAsia"/>
          <w:snapToGrid/>
          <w:lang w:val="en-GB"/>
        </w:rPr>
        <w:t>GDP</w:t>
      </w:r>
      <w:r w:rsidR="00D12380">
        <w:rPr>
          <w:rFonts w:hint="eastAsia"/>
          <w:snapToGrid/>
          <w:lang w:val="en-GB"/>
        </w:rPr>
        <w:t>)</w:t>
      </w:r>
      <w:r w:rsidRPr="002C6394">
        <w:rPr>
          <w:rFonts w:hint="eastAsia"/>
          <w:snapToGrid/>
          <w:lang w:val="en-GB"/>
        </w:rPr>
        <w:t>年均增长率约为</w:t>
      </w:r>
      <w:r w:rsidRPr="002C6394">
        <w:rPr>
          <w:snapToGrid/>
          <w:lang w:val="en-GB"/>
        </w:rPr>
        <w:t>4.6%</w:t>
      </w:r>
      <w:r w:rsidRPr="002C6394">
        <w:rPr>
          <w:rFonts w:hint="eastAsia"/>
          <w:snapToGrid/>
          <w:lang w:val="en-GB"/>
        </w:rPr>
        <w:t>，</w:t>
      </w:r>
      <w:r w:rsidRPr="002C6394">
        <w:rPr>
          <w:rFonts w:hint="eastAsia"/>
          <w:snapToGrid/>
          <w:lang w:val="en-GB"/>
        </w:rPr>
        <w:t>1998</w:t>
      </w:r>
      <w:r w:rsidRPr="002C6394">
        <w:rPr>
          <w:rFonts w:hint="eastAsia"/>
          <w:snapToGrid/>
          <w:lang w:val="en-GB"/>
        </w:rPr>
        <w:t>年至</w:t>
      </w:r>
      <w:r w:rsidRPr="002C6394">
        <w:rPr>
          <w:rFonts w:hint="eastAsia"/>
          <w:snapToGrid/>
          <w:lang w:val="en-GB"/>
        </w:rPr>
        <w:t>2008</w:t>
      </w:r>
      <w:r w:rsidRPr="002C6394">
        <w:rPr>
          <w:rFonts w:hint="eastAsia"/>
          <w:snapToGrid/>
          <w:lang w:val="en-GB"/>
        </w:rPr>
        <w:t>年国内生产总值年均增长率约为</w:t>
      </w:r>
      <w:r w:rsidRPr="002C6394">
        <w:rPr>
          <w:snapToGrid/>
          <w:lang w:val="en-GB"/>
        </w:rPr>
        <w:t>3.7</w:t>
      </w:r>
      <w:r w:rsidRPr="002C6394">
        <w:rPr>
          <w:rFonts w:hint="eastAsia"/>
          <w:snapToGrid/>
          <w:lang w:val="en-GB"/>
        </w:rPr>
        <w:t>%</w:t>
      </w:r>
      <w:r w:rsidRPr="002C6394">
        <w:rPr>
          <w:rFonts w:hint="eastAsia"/>
          <w:snapToGrid/>
          <w:lang w:val="en-GB"/>
        </w:rPr>
        <w:t>。</w:t>
      </w:r>
      <w:r w:rsidRPr="002C6394">
        <w:rPr>
          <w:rFonts w:hint="eastAsia"/>
          <w:snapToGrid/>
          <w:lang w:val="en-GB"/>
        </w:rPr>
        <w:t>2008</w:t>
      </w:r>
      <w:r w:rsidRPr="002C6394">
        <w:rPr>
          <w:rFonts w:hint="eastAsia"/>
          <w:snapToGrid/>
          <w:lang w:val="en-GB"/>
        </w:rPr>
        <w:t>年，工业产值占国内生产总值的</w:t>
      </w:r>
      <w:r w:rsidRPr="002C6394">
        <w:rPr>
          <w:snapToGrid/>
          <w:lang w:val="en-GB"/>
        </w:rPr>
        <w:t>35%</w:t>
      </w:r>
      <w:r w:rsidRPr="002C6394">
        <w:rPr>
          <w:rFonts w:hint="eastAsia"/>
          <w:snapToGrid/>
          <w:lang w:val="en-GB"/>
        </w:rPr>
        <w:t>；服务业产值占</w:t>
      </w:r>
      <w:r w:rsidRPr="002C6394">
        <w:rPr>
          <w:snapToGrid/>
          <w:lang w:val="en-GB"/>
        </w:rPr>
        <w:t>国内生产总值</w:t>
      </w:r>
      <w:r w:rsidRPr="002C6394">
        <w:rPr>
          <w:rFonts w:hint="eastAsia"/>
          <w:snapToGrid/>
          <w:lang w:val="en-GB"/>
        </w:rPr>
        <w:t>的</w:t>
      </w:r>
      <w:r w:rsidRPr="002C6394">
        <w:rPr>
          <w:snapToGrid/>
          <w:lang w:val="en-GB"/>
        </w:rPr>
        <w:t>58%</w:t>
      </w:r>
      <w:r w:rsidRPr="002C6394">
        <w:rPr>
          <w:rFonts w:hint="eastAsia"/>
          <w:snapToGrid/>
          <w:lang w:val="en-GB"/>
        </w:rPr>
        <w:t>；农业产值仅占</w:t>
      </w:r>
      <w:r w:rsidRPr="002C6394">
        <w:rPr>
          <w:snapToGrid/>
          <w:lang w:val="en-GB"/>
        </w:rPr>
        <w:t>7%</w:t>
      </w:r>
      <w:r w:rsidR="00D12380">
        <w:rPr>
          <w:snapToGrid/>
          <w:lang w:val="en-GB"/>
        </w:rPr>
        <w:t>(</w:t>
      </w:r>
      <w:r w:rsidRPr="002C6394">
        <w:rPr>
          <w:rFonts w:hint="eastAsia"/>
          <w:snapToGrid/>
          <w:lang w:val="en-GB"/>
        </w:rPr>
        <w:t>资料来源：世界银行</w:t>
      </w:r>
      <w:r w:rsidR="00D12380">
        <w:rPr>
          <w:snapToGrid/>
          <w:lang w:val="en-GB"/>
        </w:rPr>
        <w:t>)</w:t>
      </w:r>
      <w:r w:rsidRPr="002C6394">
        <w:rPr>
          <w:rFonts w:hint="eastAsia"/>
          <w:snapToGrid/>
          <w:lang w:val="en-GB"/>
        </w:rPr>
        <w:t>。</w:t>
      </w:r>
      <w:r w:rsidRPr="002C6394">
        <w:rPr>
          <w:rFonts w:hint="eastAsia"/>
          <w:snapToGrid/>
          <w:lang w:val="en-GB"/>
        </w:rPr>
        <w:t>2008</w:t>
      </w:r>
      <w:r w:rsidRPr="002C6394">
        <w:rPr>
          <w:rFonts w:hint="eastAsia"/>
          <w:snapToGrid/>
          <w:lang w:val="en-GB"/>
        </w:rPr>
        <w:t>年的外汇储备可支持</w:t>
      </w:r>
      <w:r w:rsidRPr="002C6394">
        <w:rPr>
          <w:rFonts w:hint="eastAsia"/>
          <w:snapToGrid/>
          <w:lang w:val="en-GB"/>
        </w:rPr>
        <w:t>8.5</w:t>
      </w:r>
      <w:r w:rsidRPr="002C6394">
        <w:rPr>
          <w:rFonts w:hint="eastAsia"/>
          <w:snapToGrid/>
          <w:lang w:val="en-GB"/>
        </w:rPr>
        <w:t>个月的进口；</w:t>
      </w:r>
      <w:r w:rsidRPr="002C6394">
        <w:rPr>
          <w:rFonts w:hint="eastAsia"/>
          <w:snapToGrid/>
          <w:lang w:val="en-GB"/>
        </w:rPr>
        <w:t>2009</w:t>
      </w:r>
      <w:r w:rsidRPr="002C6394">
        <w:rPr>
          <w:rFonts w:hint="eastAsia"/>
          <w:snapToGrid/>
          <w:lang w:val="en-GB"/>
        </w:rPr>
        <w:t>年的外汇储备可维持</w:t>
      </w:r>
      <w:r w:rsidRPr="002C6394">
        <w:rPr>
          <w:rFonts w:hint="eastAsia"/>
          <w:snapToGrid/>
          <w:lang w:val="en-GB"/>
        </w:rPr>
        <w:t>7.9</w:t>
      </w:r>
      <w:r w:rsidRPr="002C6394">
        <w:rPr>
          <w:rFonts w:hint="eastAsia"/>
          <w:snapToGrid/>
          <w:lang w:val="en-GB"/>
        </w:rPr>
        <w:t>个月的进口。</w:t>
      </w:r>
      <w:r w:rsidRPr="002C6394">
        <w:rPr>
          <w:rFonts w:hint="eastAsia"/>
          <w:snapToGrid/>
          <w:lang w:val="en-GB"/>
        </w:rPr>
        <w:t>2009</w:t>
      </w:r>
      <w:r w:rsidRPr="002C6394">
        <w:rPr>
          <w:rFonts w:hint="eastAsia"/>
          <w:snapToGrid/>
          <w:lang w:val="en-GB"/>
        </w:rPr>
        <w:t>年的通货膨胀率平均约为</w:t>
      </w:r>
      <w:r w:rsidRPr="002C6394">
        <w:rPr>
          <w:rFonts w:hint="eastAsia"/>
          <w:snapToGrid/>
          <w:lang w:val="en-GB"/>
        </w:rPr>
        <w:t>7.2%</w:t>
      </w:r>
      <w:r w:rsidRPr="002C6394">
        <w:rPr>
          <w:rFonts w:hint="eastAsia"/>
          <w:snapToGrid/>
          <w:lang w:val="en-GB"/>
        </w:rPr>
        <w:t>。莱索托外债处于可持续水平，不在重债穷国之列。莱索托政府一贯严格遵守财政纪律。</w:t>
      </w:r>
    </w:p>
    <w:p w:rsidR="002C6394" w:rsidRPr="002C6394" w:rsidRDefault="00C07D15" w:rsidP="00C07D15">
      <w:pPr>
        <w:pStyle w:val="H1GC"/>
        <w:rPr>
          <w:snapToGrid/>
          <w:lang w:val="fr-FR"/>
        </w:rPr>
      </w:pPr>
      <w:r>
        <w:rPr>
          <w:rFonts w:hint="eastAsia"/>
          <w:snapToGrid/>
          <w:lang w:val="fr-FR"/>
        </w:rPr>
        <w:tab/>
      </w:r>
      <w:r>
        <w:rPr>
          <w:rFonts w:hint="eastAsia"/>
          <w:snapToGrid/>
          <w:lang w:val="fr-FR"/>
        </w:rPr>
        <w:tab/>
      </w:r>
      <w:r w:rsidR="002C6394" w:rsidRPr="002C6394">
        <w:rPr>
          <w:rFonts w:hint="eastAsia"/>
          <w:snapToGrid/>
          <w:lang w:val="fr-FR"/>
        </w:rPr>
        <w:t>失业率</w:t>
      </w:r>
    </w:p>
    <w:p w:rsidR="002C6394" w:rsidRPr="002C6394" w:rsidRDefault="002C6394" w:rsidP="00C07D15">
      <w:pPr>
        <w:pStyle w:val="SingleTxtGC"/>
        <w:rPr>
          <w:snapToGrid/>
          <w:lang w:val="en-GB"/>
        </w:rPr>
      </w:pPr>
      <w:r w:rsidRPr="002C6394">
        <w:rPr>
          <w:snapToGrid/>
          <w:lang w:val="en-GB"/>
        </w:rPr>
        <w:t>7.</w:t>
      </w:r>
      <w:r w:rsidRPr="002C6394">
        <w:rPr>
          <w:snapToGrid/>
          <w:lang w:val="en-GB"/>
        </w:rPr>
        <w:tab/>
      </w:r>
      <w:r w:rsidRPr="002C6394">
        <w:rPr>
          <w:rFonts w:hint="eastAsia"/>
          <w:snapToGrid/>
          <w:lang w:val="en-GB"/>
        </w:rPr>
        <w:t>由于受到全球金融危机和经济危机的影响，莱索托失业率一直居高不下。莱索托的产品出口导向型经济受到全球危机的沉重打击。</w:t>
      </w:r>
      <w:r w:rsidRPr="002C6394">
        <w:rPr>
          <w:rFonts w:hint="eastAsia"/>
          <w:snapToGrid/>
          <w:lang w:val="en-GB"/>
        </w:rPr>
        <w:t>2008</w:t>
      </w:r>
      <w:r w:rsidRPr="002C6394">
        <w:rPr>
          <w:rFonts w:hint="eastAsia"/>
          <w:snapToGrid/>
          <w:lang w:val="en-GB"/>
        </w:rPr>
        <w:t>年度预计失业率如下表所列：</w:t>
      </w:r>
    </w:p>
    <w:tbl>
      <w:tblPr>
        <w:tblW w:w="7370" w:type="dxa"/>
        <w:tblInd w:w="1134" w:type="dxa"/>
        <w:tblLayout w:type="fixed"/>
        <w:tblCellMar>
          <w:left w:w="0" w:type="dxa"/>
          <w:right w:w="0" w:type="dxa"/>
        </w:tblCellMar>
        <w:tblLook w:val="01E0"/>
      </w:tblPr>
      <w:tblGrid>
        <w:gridCol w:w="1841"/>
        <w:gridCol w:w="1843"/>
        <w:gridCol w:w="1843"/>
        <w:gridCol w:w="1843"/>
      </w:tblGrid>
      <w:tr w:rsidR="002C6394" w:rsidRPr="002C6394" w:rsidTr="002C6394">
        <w:tc>
          <w:tcPr>
            <w:tcW w:w="1841"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suppressAutoHyphens/>
              <w:overflowPunct/>
              <w:adjustRightInd/>
              <w:snapToGrid/>
              <w:spacing w:before="80" w:after="80" w:line="200" w:lineRule="exact"/>
              <w:ind w:right="113"/>
              <w:jc w:val="left"/>
              <w:rPr>
                <w:i/>
                <w:snapToGrid/>
                <w:sz w:val="18"/>
                <w:szCs w:val="18"/>
                <w:lang w:val="en-GB"/>
              </w:rPr>
            </w:pPr>
          </w:p>
        </w:tc>
        <w:tc>
          <w:tcPr>
            <w:tcW w:w="1843" w:type="dxa"/>
            <w:tcBorders>
              <w:top w:val="single" w:sz="4" w:space="0" w:color="auto"/>
              <w:bottom w:val="single" w:sz="12" w:space="0" w:color="auto"/>
            </w:tcBorders>
            <w:shd w:val="clear" w:color="auto" w:fill="auto"/>
            <w:vAlign w:val="bottom"/>
          </w:tcPr>
          <w:p w:rsidR="002C6394" w:rsidRPr="002C6394" w:rsidRDefault="002C6394" w:rsidP="009A3FC2">
            <w:pPr>
              <w:tabs>
                <w:tab w:val="clear" w:pos="431"/>
              </w:tabs>
              <w:suppressAutoHyphens/>
              <w:overflowPunct/>
              <w:adjustRightInd/>
              <w:snapToGrid/>
              <w:spacing w:before="80" w:after="80" w:line="200" w:lineRule="exact"/>
              <w:ind w:right="113"/>
              <w:jc w:val="right"/>
              <w:rPr>
                <w:rFonts w:ascii="KaiTi_GB2312" w:eastAsia="KaiTi_GB2312" w:hint="eastAsia"/>
                <w:snapToGrid/>
                <w:sz w:val="18"/>
                <w:szCs w:val="18"/>
                <w:lang w:val="en-GB" w:eastAsia="en-US"/>
              </w:rPr>
            </w:pPr>
            <w:r w:rsidRPr="002C6394">
              <w:rPr>
                <w:rFonts w:ascii="KaiTi_GB2312" w:eastAsia="KaiTi_GB2312" w:hint="eastAsia"/>
                <w:snapToGrid/>
                <w:sz w:val="18"/>
                <w:szCs w:val="18"/>
                <w:lang w:val="en-GB"/>
              </w:rPr>
              <w:t>男女平均</w:t>
            </w:r>
          </w:p>
        </w:tc>
        <w:tc>
          <w:tcPr>
            <w:tcW w:w="1843"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suppressAutoHyphens/>
              <w:overflowPunct/>
              <w:adjustRightInd/>
              <w:snapToGrid/>
              <w:spacing w:before="80" w:after="80" w:line="200" w:lineRule="exact"/>
              <w:ind w:right="113"/>
              <w:jc w:val="right"/>
              <w:rPr>
                <w:rFonts w:ascii="KaiTi_GB2312" w:eastAsia="KaiTi_GB2312" w:hint="eastAsia"/>
                <w:snapToGrid/>
                <w:sz w:val="18"/>
                <w:szCs w:val="18"/>
                <w:lang w:val="en-GB" w:eastAsia="en-US"/>
              </w:rPr>
            </w:pPr>
            <w:r w:rsidRPr="002C6394">
              <w:rPr>
                <w:rFonts w:ascii="KaiTi_GB2312" w:eastAsia="KaiTi_GB2312" w:hint="eastAsia"/>
                <w:snapToGrid/>
                <w:sz w:val="18"/>
                <w:szCs w:val="18"/>
                <w:lang w:val="en-GB"/>
              </w:rPr>
              <w:t>男子</w:t>
            </w:r>
          </w:p>
        </w:tc>
        <w:tc>
          <w:tcPr>
            <w:tcW w:w="1843"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suppressAutoHyphens/>
              <w:overflowPunct/>
              <w:adjustRightInd/>
              <w:snapToGrid/>
              <w:spacing w:before="80" w:after="80" w:line="200" w:lineRule="exact"/>
              <w:ind w:right="113"/>
              <w:jc w:val="right"/>
              <w:rPr>
                <w:rFonts w:ascii="KaiTi_GB2312" w:eastAsia="KaiTi_GB2312" w:hint="eastAsia"/>
                <w:snapToGrid/>
                <w:sz w:val="18"/>
                <w:szCs w:val="18"/>
                <w:lang w:val="en-GB" w:eastAsia="en-US"/>
              </w:rPr>
            </w:pPr>
            <w:r w:rsidRPr="002C6394">
              <w:rPr>
                <w:rFonts w:ascii="KaiTi_GB2312" w:eastAsia="KaiTi_GB2312" w:hint="eastAsia"/>
                <w:snapToGrid/>
                <w:sz w:val="18"/>
                <w:szCs w:val="18"/>
                <w:lang w:val="en-GB"/>
              </w:rPr>
              <w:t>妇女</w:t>
            </w:r>
          </w:p>
        </w:tc>
      </w:tr>
      <w:tr w:rsidR="002C6394" w:rsidRPr="002C6394" w:rsidTr="002C6394">
        <w:tc>
          <w:tcPr>
            <w:tcW w:w="1841"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eastAsia="en-US"/>
              </w:rPr>
            </w:pPr>
            <w:r w:rsidRPr="002C6394">
              <w:rPr>
                <w:rFonts w:hint="eastAsia"/>
                <w:snapToGrid/>
                <w:sz w:val="18"/>
                <w:szCs w:val="18"/>
                <w:lang w:val="en-GB"/>
              </w:rPr>
              <w:t>莱索托全国平均</w:t>
            </w:r>
          </w:p>
        </w:tc>
        <w:tc>
          <w:tcPr>
            <w:tcW w:w="1843" w:type="dxa"/>
            <w:tcBorders>
              <w:top w:val="single" w:sz="12" w:space="0" w:color="auto"/>
            </w:tcBorders>
            <w:shd w:val="clear" w:color="auto" w:fill="auto"/>
            <w:vAlign w:val="bottom"/>
          </w:tcPr>
          <w:p w:rsidR="002C6394" w:rsidRPr="002C6394" w:rsidRDefault="002C6394" w:rsidP="009A3FC2">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22.7</w:t>
            </w:r>
          </w:p>
        </w:tc>
        <w:tc>
          <w:tcPr>
            <w:tcW w:w="1843"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21.2</w:t>
            </w:r>
          </w:p>
        </w:tc>
        <w:tc>
          <w:tcPr>
            <w:tcW w:w="1843"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24.6</w:t>
            </w:r>
          </w:p>
        </w:tc>
      </w:tr>
      <w:tr w:rsidR="002C6394" w:rsidRPr="002C6394" w:rsidTr="002C6394">
        <w:tc>
          <w:tcPr>
            <w:tcW w:w="1841"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eastAsia="en-US"/>
              </w:rPr>
            </w:pPr>
            <w:r w:rsidRPr="002C6394">
              <w:rPr>
                <w:rFonts w:hint="eastAsia"/>
                <w:snapToGrid/>
                <w:sz w:val="18"/>
                <w:szCs w:val="18"/>
                <w:lang w:val="en-GB"/>
              </w:rPr>
              <w:t>城市</w:t>
            </w:r>
          </w:p>
        </w:tc>
        <w:tc>
          <w:tcPr>
            <w:tcW w:w="1843"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22.0</w:t>
            </w:r>
          </w:p>
        </w:tc>
        <w:tc>
          <w:tcPr>
            <w:tcW w:w="1843"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20.8</w:t>
            </w:r>
          </w:p>
        </w:tc>
        <w:tc>
          <w:tcPr>
            <w:tcW w:w="1843"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23.1</w:t>
            </w:r>
          </w:p>
        </w:tc>
      </w:tr>
      <w:tr w:rsidR="002C6394" w:rsidRPr="002C6394" w:rsidTr="002C6394">
        <w:tc>
          <w:tcPr>
            <w:tcW w:w="1841"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eastAsia="en-US"/>
              </w:rPr>
            </w:pPr>
            <w:r w:rsidRPr="002C6394">
              <w:rPr>
                <w:rFonts w:hint="eastAsia"/>
                <w:snapToGrid/>
                <w:sz w:val="18"/>
                <w:szCs w:val="18"/>
                <w:lang w:val="en-GB"/>
              </w:rPr>
              <w:t>农村</w:t>
            </w:r>
          </w:p>
        </w:tc>
        <w:tc>
          <w:tcPr>
            <w:tcW w:w="1843"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23.0</w:t>
            </w:r>
          </w:p>
        </w:tc>
        <w:tc>
          <w:tcPr>
            <w:tcW w:w="1843"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21.3</w:t>
            </w:r>
          </w:p>
        </w:tc>
        <w:tc>
          <w:tcPr>
            <w:tcW w:w="1843"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25.3</w:t>
            </w:r>
          </w:p>
        </w:tc>
      </w:tr>
    </w:tbl>
    <w:p w:rsidR="002C6394" w:rsidRPr="002C6394" w:rsidRDefault="00C07D15" w:rsidP="00C07D15">
      <w:pPr>
        <w:pStyle w:val="H1GC"/>
        <w:rPr>
          <w:b/>
          <w:snapToGrid/>
          <w:sz w:val="28"/>
          <w:lang w:val="en-GB" w:eastAsia="en-US"/>
        </w:rPr>
      </w:pPr>
      <w:r>
        <w:rPr>
          <w:rFonts w:hint="eastAsia"/>
          <w:snapToGrid/>
          <w:lang w:val="fr-FR"/>
        </w:rPr>
        <w:tab/>
      </w:r>
      <w:r>
        <w:rPr>
          <w:rFonts w:hint="eastAsia"/>
          <w:snapToGrid/>
          <w:lang w:val="fr-FR"/>
        </w:rPr>
        <w:tab/>
      </w:r>
      <w:r w:rsidR="00F739DE">
        <w:rPr>
          <w:rFonts w:hint="eastAsia"/>
          <w:snapToGrid/>
          <w:lang w:val="fr-FR"/>
        </w:rPr>
        <w:t>识字率</w:t>
      </w:r>
    </w:p>
    <w:p w:rsidR="002C6394" w:rsidRPr="002C6394" w:rsidRDefault="002C6394" w:rsidP="00C07D15">
      <w:pPr>
        <w:pStyle w:val="SingleTxtGC"/>
        <w:rPr>
          <w:snapToGrid/>
          <w:lang w:val="en-GB"/>
        </w:rPr>
      </w:pPr>
      <w:r w:rsidRPr="002C6394">
        <w:rPr>
          <w:snapToGrid/>
          <w:lang w:val="en-GB"/>
        </w:rPr>
        <w:t>8.</w:t>
      </w:r>
      <w:r w:rsidRPr="002C6394">
        <w:rPr>
          <w:snapToGrid/>
          <w:lang w:val="en-GB"/>
        </w:rPr>
        <w:tab/>
      </w:r>
      <w:r w:rsidRPr="002C6394">
        <w:rPr>
          <w:rFonts w:hint="eastAsia"/>
          <w:snapToGrid/>
          <w:lang w:val="en-GB"/>
        </w:rPr>
        <w:t>2006</w:t>
      </w:r>
      <w:r w:rsidRPr="002C6394">
        <w:rPr>
          <w:rFonts w:hint="eastAsia"/>
          <w:snapToGrid/>
          <w:lang w:val="en-GB"/>
        </w:rPr>
        <w:t>年成人</w:t>
      </w:r>
      <w:r w:rsidR="00F739DE">
        <w:rPr>
          <w:rFonts w:hint="eastAsia"/>
          <w:snapToGrid/>
          <w:lang w:val="en-GB"/>
        </w:rPr>
        <w:t>识字率</w:t>
      </w:r>
      <w:r w:rsidRPr="002C6394">
        <w:rPr>
          <w:rFonts w:hint="eastAsia"/>
          <w:snapToGrid/>
          <w:lang w:val="en-GB"/>
        </w:rPr>
        <w:t>约为</w:t>
      </w:r>
      <w:r w:rsidRPr="002C6394">
        <w:rPr>
          <w:snapToGrid/>
          <w:lang w:val="en-GB"/>
        </w:rPr>
        <w:t>82%</w:t>
      </w:r>
      <w:r w:rsidRPr="002C6394">
        <w:rPr>
          <w:rFonts w:hint="eastAsia"/>
          <w:snapToGrid/>
          <w:lang w:val="en-GB"/>
        </w:rPr>
        <w:t>，具体分布如下：</w:t>
      </w:r>
    </w:p>
    <w:tbl>
      <w:tblPr>
        <w:tblW w:w="7370" w:type="dxa"/>
        <w:tblInd w:w="1134" w:type="dxa"/>
        <w:tblLayout w:type="fixed"/>
        <w:tblCellMar>
          <w:left w:w="0" w:type="dxa"/>
          <w:right w:w="0" w:type="dxa"/>
        </w:tblCellMar>
        <w:tblLook w:val="01E0"/>
      </w:tblPr>
      <w:tblGrid>
        <w:gridCol w:w="2866"/>
        <w:gridCol w:w="2252"/>
        <w:gridCol w:w="2252"/>
      </w:tblGrid>
      <w:tr w:rsidR="002C6394" w:rsidRPr="002C6394" w:rsidTr="002C6394">
        <w:tc>
          <w:tcPr>
            <w:tcW w:w="2866"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suppressAutoHyphens/>
              <w:overflowPunct/>
              <w:adjustRightInd/>
              <w:snapToGrid/>
              <w:spacing w:before="80" w:after="80" w:line="200" w:lineRule="exact"/>
              <w:ind w:right="113"/>
              <w:jc w:val="left"/>
              <w:rPr>
                <w:i/>
                <w:snapToGrid/>
                <w:sz w:val="18"/>
                <w:szCs w:val="18"/>
                <w:lang w:val="en-GB"/>
              </w:rPr>
            </w:pPr>
          </w:p>
        </w:tc>
        <w:tc>
          <w:tcPr>
            <w:tcW w:w="2252"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suppressAutoHyphens/>
              <w:overflowPunct/>
              <w:adjustRightInd/>
              <w:snapToGrid/>
              <w:spacing w:before="80" w:after="80" w:line="200" w:lineRule="exact"/>
              <w:ind w:right="113"/>
              <w:jc w:val="right"/>
              <w:rPr>
                <w:rFonts w:ascii="KaiTi_GB2312" w:eastAsia="KaiTi_GB2312"/>
                <w:snapToGrid/>
                <w:sz w:val="18"/>
                <w:szCs w:val="18"/>
                <w:lang w:val="en-GB"/>
              </w:rPr>
            </w:pPr>
            <w:r w:rsidRPr="002C6394">
              <w:rPr>
                <w:rFonts w:ascii="KaiTi_GB2312" w:eastAsia="KaiTi_GB2312" w:hint="eastAsia"/>
                <w:snapToGrid/>
                <w:sz w:val="18"/>
                <w:szCs w:val="18"/>
                <w:lang w:val="en-GB"/>
              </w:rPr>
              <w:t>男子</w:t>
            </w:r>
          </w:p>
        </w:tc>
        <w:tc>
          <w:tcPr>
            <w:tcW w:w="2252"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suppressAutoHyphens/>
              <w:overflowPunct/>
              <w:adjustRightInd/>
              <w:snapToGrid/>
              <w:spacing w:before="80" w:after="80" w:line="200" w:lineRule="exact"/>
              <w:ind w:right="113"/>
              <w:jc w:val="right"/>
              <w:rPr>
                <w:rFonts w:ascii="KaiTi_GB2312" w:eastAsia="KaiTi_GB2312"/>
                <w:snapToGrid/>
                <w:sz w:val="18"/>
                <w:szCs w:val="18"/>
                <w:lang w:val="en-GB"/>
              </w:rPr>
            </w:pPr>
            <w:r w:rsidRPr="002C6394">
              <w:rPr>
                <w:rFonts w:ascii="KaiTi_GB2312" w:eastAsia="KaiTi_GB2312" w:hint="eastAsia"/>
                <w:snapToGrid/>
                <w:sz w:val="18"/>
                <w:szCs w:val="18"/>
                <w:lang w:val="en-GB"/>
              </w:rPr>
              <w:t>妇女</w:t>
            </w:r>
          </w:p>
        </w:tc>
      </w:tr>
      <w:tr w:rsidR="002C6394" w:rsidRPr="002C6394" w:rsidTr="002C6394">
        <w:tc>
          <w:tcPr>
            <w:tcW w:w="2866"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eastAsia="en-US"/>
              </w:rPr>
            </w:pPr>
            <w:r w:rsidRPr="002C6394">
              <w:rPr>
                <w:rFonts w:hint="eastAsia"/>
                <w:snapToGrid/>
                <w:sz w:val="18"/>
                <w:szCs w:val="18"/>
                <w:lang w:val="en-GB"/>
              </w:rPr>
              <w:t>自我报告</w:t>
            </w:r>
            <w:r w:rsidR="00F739DE">
              <w:rPr>
                <w:rFonts w:hint="eastAsia"/>
                <w:snapToGrid/>
                <w:sz w:val="18"/>
                <w:szCs w:val="18"/>
                <w:lang w:val="en-GB"/>
              </w:rPr>
              <w:t>识字率</w:t>
            </w:r>
          </w:p>
        </w:tc>
        <w:tc>
          <w:tcPr>
            <w:tcW w:w="2252"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73.7</w:t>
            </w:r>
          </w:p>
        </w:tc>
        <w:tc>
          <w:tcPr>
            <w:tcW w:w="2252"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90.3</w:t>
            </w:r>
          </w:p>
        </w:tc>
      </w:tr>
      <w:tr w:rsidR="002C6394" w:rsidRPr="002C6394" w:rsidTr="002C6394">
        <w:tc>
          <w:tcPr>
            <w:tcW w:w="2866"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eastAsia="en-US"/>
              </w:rPr>
            </w:pPr>
            <w:r w:rsidRPr="002C6394">
              <w:rPr>
                <w:rFonts w:hint="eastAsia"/>
                <w:snapToGrid/>
                <w:sz w:val="18"/>
                <w:szCs w:val="18"/>
                <w:lang w:val="en-GB"/>
              </w:rPr>
              <w:t>小学教育完成率</w:t>
            </w:r>
          </w:p>
        </w:tc>
        <w:tc>
          <w:tcPr>
            <w:tcW w:w="2252"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36.5</w:t>
            </w:r>
          </w:p>
        </w:tc>
        <w:tc>
          <w:tcPr>
            <w:tcW w:w="2252" w:type="dxa"/>
            <w:tcBorders>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eastAsia="en-US"/>
              </w:rPr>
            </w:pPr>
            <w:r w:rsidRPr="002C6394">
              <w:rPr>
                <w:snapToGrid/>
                <w:sz w:val="18"/>
                <w:szCs w:val="18"/>
                <w:lang w:val="en-GB" w:eastAsia="en-US"/>
              </w:rPr>
              <w:t>52.4</w:t>
            </w:r>
          </w:p>
        </w:tc>
      </w:tr>
    </w:tbl>
    <w:p w:rsidR="002C6394" w:rsidRPr="002C6394" w:rsidRDefault="002C6394" w:rsidP="00C07D15">
      <w:pPr>
        <w:pStyle w:val="SingleTxtGC"/>
        <w:spacing w:beforeLines="50"/>
        <w:rPr>
          <w:snapToGrid/>
          <w:lang w:val="en-GB"/>
        </w:rPr>
      </w:pPr>
      <w:bookmarkStart w:id="48" w:name="_Toc260171616"/>
      <w:bookmarkStart w:id="49" w:name="_Toc260178340"/>
      <w:r w:rsidRPr="002C6394">
        <w:rPr>
          <w:snapToGrid/>
          <w:lang w:val="en-GB"/>
        </w:rPr>
        <w:t>2008</w:t>
      </w:r>
      <w:r w:rsidRPr="002C6394">
        <w:rPr>
          <w:rFonts w:hint="eastAsia"/>
          <w:snapToGrid/>
          <w:lang w:val="en-GB"/>
        </w:rPr>
        <w:t>年，全国成人</w:t>
      </w:r>
      <w:r w:rsidR="00F739DE">
        <w:rPr>
          <w:rFonts w:hint="eastAsia"/>
          <w:snapToGrid/>
          <w:lang w:val="en-GB"/>
        </w:rPr>
        <w:t>识字率</w:t>
      </w:r>
      <w:r w:rsidR="00A257C3">
        <w:rPr>
          <w:rFonts w:hint="eastAsia"/>
          <w:snapToGrid/>
          <w:lang w:val="en-GB"/>
        </w:rPr>
        <w:t>估</w:t>
      </w:r>
      <w:r w:rsidRPr="002C6394">
        <w:rPr>
          <w:rFonts w:hint="eastAsia"/>
          <w:snapToGrid/>
          <w:lang w:val="en-GB"/>
        </w:rPr>
        <w:t>计已上升至</w:t>
      </w:r>
      <w:r w:rsidRPr="002C6394">
        <w:rPr>
          <w:snapToGrid/>
          <w:lang w:val="en-GB"/>
        </w:rPr>
        <w:t>84.5%</w:t>
      </w:r>
      <w:r w:rsidRPr="002C6394">
        <w:rPr>
          <w:rFonts w:hint="eastAsia"/>
          <w:snapToGrid/>
          <w:lang w:val="en-GB"/>
        </w:rPr>
        <w:t>。</w:t>
      </w:r>
    </w:p>
    <w:p w:rsidR="002C6394" w:rsidRPr="002C6394" w:rsidRDefault="00C07D15" w:rsidP="00C07D15">
      <w:pPr>
        <w:pStyle w:val="HChGC"/>
        <w:rPr>
          <w:b/>
          <w:snapToGrid/>
          <w:lang w:val="en-GB" w:eastAsia="en-US"/>
        </w:rPr>
      </w:pPr>
      <w:r>
        <w:rPr>
          <w:rFonts w:hint="eastAsia"/>
          <w:snapToGrid/>
          <w:lang w:val="en-GB"/>
        </w:rPr>
        <w:tab/>
      </w:r>
      <w:r>
        <w:rPr>
          <w:rFonts w:hint="eastAsia"/>
          <w:snapToGrid/>
          <w:lang w:val="en-GB"/>
        </w:rPr>
        <w:tab/>
      </w:r>
      <w:r w:rsidR="002C6394" w:rsidRPr="002C6394">
        <w:rPr>
          <w:rFonts w:hint="eastAsia"/>
          <w:snapToGrid/>
          <w:lang w:val="en-GB"/>
        </w:rPr>
        <w:t>政治及法律背景</w:t>
      </w:r>
      <w:bookmarkEnd w:id="48"/>
      <w:bookmarkEnd w:id="49"/>
    </w:p>
    <w:p w:rsidR="002C6394" w:rsidRPr="00BA7799" w:rsidRDefault="00C07D15" w:rsidP="00C07D15">
      <w:pPr>
        <w:pStyle w:val="H1GC"/>
        <w:rPr>
          <w:snapToGrid/>
          <w:lang w:val="en-GB"/>
        </w:rPr>
      </w:pPr>
      <w:r w:rsidRPr="00BA7799">
        <w:rPr>
          <w:rFonts w:hint="eastAsia"/>
          <w:snapToGrid/>
          <w:lang w:val="en-GB"/>
        </w:rPr>
        <w:tab/>
      </w:r>
      <w:r w:rsidRPr="00BA7799">
        <w:rPr>
          <w:rFonts w:hint="eastAsia"/>
          <w:snapToGrid/>
          <w:lang w:val="en-GB"/>
        </w:rPr>
        <w:tab/>
      </w:r>
      <w:r w:rsidR="002C6394" w:rsidRPr="002C6394">
        <w:rPr>
          <w:rFonts w:hint="eastAsia"/>
          <w:snapToGrid/>
          <w:lang w:val="fr-FR"/>
        </w:rPr>
        <w:t>政治制度</w:t>
      </w:r>
    </w:p>
    <w:p w:rsidR="002C6394" w:rsidRPr="002C6394" w:rsidRDefault="002C6394" w:rsidP="00C07D15">
      <w:pPr>
        <w:pStyle w:val="SingleTxtGC"/>
        <w:rPr>
          <w:snapToGrid/>
          <w:lang w:val="en-GB"/>
        </w:rPr>
      </w:pPr>
      <w:r w:rsidRPr="002C6394">
        <w:rPr>
          <w:snapToGrid/>
          <w:lang w:val="en-GB"/>
        </w:rPr>
        <w:t>9.</w:t>
      </w:r>
      <w:r w:rsidRPr="002C6394">
        <w:rPr>
          <w:snapToGrid/>
          <w:lang w:val="en-GB"/>
        </w:rPr>
        <w:tab/>
      </w:r>
      <w:r w:rsidRPr="002C6394">
        <w:rPr>
          <w:rFonts w:hint="eastAsia"/>
          <w:snapToGrid/>
          <w:lang w:val="en-GB"/>
        </w:rPr>
        <w:t>莱索托是一个君主立宪制国家，于</w:t>
      </w:r>
      <w:smartTag w:uri="urn:schemas-microsoft-com:office:smarttags" w:element="chsdate">
        <w:smartTagPr>
          <w:attr w:name="IsROCDate" w:val="False"/>
          <w:attr w:name="IsLunarDate" w:val="False"/>
          <w:attr w:name="Day" w:val="4"/>
          <w:attr w:name="Month" w:val="10"/>
          <w:attr w:name="Year" w:val="1966"/>
        </w:smartTagPr>
        <w:r w:rsidRPr="002C6394">
          <w:rPr>
            <w:rFonts w:hint="eastAsia"/>
            <w:snapToGrid/>
            <w:lang w:val="en-GB"/>
          </w:rPr>
          <w:t>1966</w:t>
        </w:r>
        <w:r w:rsidRPr="002C6394">
          <w:rPr>
            <w:rFonts w:hint="eastAsia"/>
            <w:snapToGrid/>
            <w:lang w:val="en-GB"/>
          </w:rPr>
          <w:t>年</w:t>
        </w:r>
        <w:r w:rsidRPr="002C6394">
          <w:rPr>
            <w:rFonts w:hint="eastAsia"/>
            <w:snapToGrid/>
            <w:lang w:val="en-GB"/>
          </w:rPr>
          <w:t>10</w:t>
        </w:r>
        <w:r w:rsidRPr="002C6394">
          <w:rPr>
            <w:rFonts w:hint="eastAsia"/>
            <w:snapToGrid/>
            <w:lang w:val="en-GB"/>
          </w:rPr>
          <w:t>月</w:t>
        </w:r>
        <w:r w:rsidRPr="002C6394">
          <w:rPr>
            <w:rFonts w:hint="eastAsia"/>
            <w:snapToGrid/>
            <w:lang w:val="en-GB"/>
          </w:rPr>
          <w:t>4</w:t>
        </w:r>
        <w:r w:rsidRPr="002C6394">
          <w:rPr>
            <w:rFonts w:hint="eastAsia"/>
            <w:snapToGrid/>
            <w:lang w:val="en-GB"/>
          </w:rPr>
          <w:t>日</w:t>
        </w:r>
      </w:smartTag>
      <w:r w:rsidRPr="002C6394">
        <w:rPr>
          <w:rFonts w:hint="eastAsia"/>
          <w:snapToGrid/>
          <w:lang w:val="en-GB"/>
        </w:rPr>
        <w:t>脱离英国的统治赢得独立。莱索托国王是莱索托国家元首。莱索托政府首脑为莱索托首相。为了确保实现三权分立、国家机构之间的相互制衡，莱索托政体由行政、立法和司法三大独立机构组成。</w:t>
      </w:r>
    </w:p>
    <w:p w:rsidR="002C6394" w:rsidRPr="002C6394" w:rsidRDefault="002C6394" w:rsidP="00C07D15">
      <w:pPr>
        <w:pStyle w:val="SingleTxtGC"/>
        <w:tabs>
          <w:tab w:val="clear" w:pos="1996"/>
          <w:tab w:val="left" w:pos="1680"/>
        </w:tabs>
        <w:rPr>
          <w:snapToGrid/>
          <w:lang w:val="en-GB"/>
        </w:rPr>
      </w:pPr>
      <w:r w:rsidRPr="002C6394">
        <w:rPr>
          <w:snapToGrid/>
          <w:lang w:val="en-GB"/>
        </w:rPr>
        <w:tab/>
      </w:r>
      <w:r w:rsidRPr="002C6394">
        <w:rPr>
          <w:rFonts w:hint="eastAsia"/>
          <w:snapToGrid/>
          <w:lang w:val="en-GB"/>
        </w:rPr>
        <w:t>莱索托王国采用简单多数选举制度</w:t>
      </w:r>
      <w:r w:rsidR="00D12380">
        <w:rPr>
          <w:rFonts w:hint="eastAsia"/>
          <w:snapToGrid/>
          <w:lang w:val="en-GB"/>
        </w:rPr>
        <w:t>(</w:t>
      </w:r>
      <w:r w:rsidRPr="002C6394">
        <w:rPr>
          <w:rFonts w:hint="eastAsia"/>
          <w:snapToGrid/>
          <w:lang w:val="en-GB"/>
        </w:rPr>
        <w:t>最多票数当选法</w:t>
      </w:r>
      <w:r w:rsidR="00D12380">
        <w:rPr>
          <w:rFonts w:hint="eastAsia"/>
          <w:snapToGrid/>
          <w:lang w:val="en-GB"/>
        </w:rPr>
        <w:t>)</w:t>
      </w:r>
      <w:r w:rsidRPr="002C6394">
        <w:rPr>
          <w:rFonts w:hint="eastAsia"/>
          <w:snapToGrid/>
          <w:lang w:val="en-GB"/>
        </w:rPr>
        <w:t>与比例代表制选举制度相结合的选举模式。该模式旨在确保建立一个包容性更强的国民大会。为此，莱索托在</w:t>
      </w:r>
      <w:r w:rsidRPr="002C6394">
        <w:rPr>
          <w:rFonts w:hint="eastAsia"/>
          <w:snapToGrid/>
          <w:lang w:val="en-GB"/>
        </w:rPr>
        <w:t>2002</w:t>
      </w:r>
      <w:r w:rsidRPr="002C6394">
        <w:rPr>
          <w:rFonts w:hint="eastAsia"/>
          <w:snapToGrid/>
          <w:lang w:val="en-GB"/>
        </w:rPr>
        <w:t>年大选和</w:t>
      </w:r>
      <w:r w:rsidRPr="002C6394">
        <w:rPr>
          <w:rFonts w:hint="eastAsia"/>
          <w:snapToGrid/>
          <w:lang w:val="en-GB"/>
        </w:rPr>
        <w:t>2007</w:t>
      </w:r>
      <w:r w:rsidRPr="002C6394">
        <w:rPr>
          <w:rFonts w:hint="eastAsia"/>
          <w:snapToGrid/>
          <w:lang w:val="en-GB"/>
        </w:rPr>
        <w:t>年大选中采用了混合比例代表制度。由“独立选举委员会”负责选举的组织工作。自</w:t>
      </w:r>
      <w:r w:rsidRPr="002C6394">
        <w:rPr>
          <w:rFonts w:hint="eastAsia"/>
          <w:snapToGrid/>
          <w:lang w:val="en-GB"/>
        </w:rPr>
        <w:t>1993</w:t>
      </w:r>
      <w:r w:rsidRPr="002C6394">
        <w:rPr>
          <w:rFonts w:hint="eastAsia"/>
          <w:snapToGrid/>
          <w:lang w:val="en-GB"/>
        </w:rPr>
        <w:t>年以来，每次大选都邀请地区观察员和国际观察员参与。所有年满</w:t>
      </w:r>
      <w:r w:rsidRPr="002C6394">
        <w:rPr>
          <w:rFonts w:hint="eastAsia"/>
          <w:snapToGrid/>
          <w:lang w:val="en-GB"/>
        </w:rPr>
        <w:t>18</w:t>
      </w:r>
      <w:r w:rsidRPr="002C6394">
        <w:rPr>
          <w:rFonts w:hint="eastAsia"/>
          <w:snapToGrid/>
          <w:lang w:val="en-GB"/>
        </w:rPr>
        <w:t>周岁的莱索托公民都享有投票权和选举权。</w:t>
      </w:r>
    </w:p>
    <w:p w:rsidR="002C6394" w:rsidRPr="002C6394" w:rsidRDefault="00C07D15" w:rsidP="00C07D15">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法律制度</w:t>
      </w:r>
    </w:p>
    <w:p w:rsidR="002C6394" w:rsidRPr="002C6394" w:rsidRDefault="002C6394" w:rsidP="00C07D15">
      <w:pPr>
        <w:pStyle w:val="SingleTxtGC"/>
        <w:rPr>
          <w:snapToGrid/>
          <w:lang w:val="en-GB"/>
        </w:rPr>
      </w:pPr>
      <w:r w:rsidRPr="002C6394">
        <w:rPr>
          <w:snapToGrid/>
          <w:lang w:val="en-GB"/>
        </w:rPr>
        <w:t>10.</w:t>
      </w:r>
      <w:r w:rsidRPr="002C6394">
        <w:rPr>
          <w:snapToGrid/>
          <w:lang w:val="en-GB"/>
        </w:rPr>
        <w:tab/>
      </w:r>
      <w:r w:rsidRPr="002C6394">
        <w:rPr>
          <w:rFonts w:hint="eastAsia"/>
          <w:snapToGrid/>
          <w:lang w:val="en-GB"/>
        </w:rPr>
        <w:t>莱索托王国实行双重法律体系：《罗马</w:t>
      </w:r>
      <w:r w:rsidR="008C73A1">
        <w:rPr>
          <w:rFonts w:hint="eastAsia"/>
          <w:snapToGrid/>
          <w:lang w:val="en-GB"/>
        </w:rPr>
        <w:t>－</w:t>
      </w:r>
      <w:r w:rsidRPr="002C6394">
        <w:rPr>
          <w:rFonts w:hint="eastAsia"/>
          <w:snapToGrid/>
          <w:lang w:val="en-GB"/>
        </w:rPr>
        <w:t>荷兰法》</w:t>
      </w:r>
      <w:r w:rsidR="00D12380">
        <w:rPr>
          <w:snapToGrid/>
          <w:lang w:val="en-GB"/>
        </w:rPr>
        <w:t>(</w:t>
      </w:r>
      <w:r w:rsidRPr="002C6394">
        <w:rPr>
          <w:rFonts w:hint="eastAsia"/>
          <w:snapToGrid/>
          <w:lang w:val="en-GB"/>
        </w:rPr>
        <w:t>《不成文法》</w:t>
      </w:r>
      <w:r w:rsidR="00D12380">
        <w:rPr>
          <w:snapToGrid/>
          <w:lang w:val="en-GB"/>
        </w:rPr>
        <w:t>)</w:t>
      </w:r>
      <w:r w:rsidRPr="002C6394">
        <w:rPr>
          <w:rFonts w:hint="eastAsia"/>
          <w:snapToGrid/>
          <w:lang w:val="en-GB"/>
        </w:rPr>
        <w:t>和《巴索托习惯法》</w:t>
      </w:r>
      <w:r w:rsidR="00D12380">
        <w:rPr>
          <w:rFonts w:hint="eastAsia"/>
          <w:snapToGrid/>
          <w:lang w:val="en-GB"/>
        </w:rPr>
        <w:t>(</w:t>
      </w:r>
      <w:r w:rsidRPr="002C6394">
        <w:rPr>
          <w:rFonts w:hint="eastAsia"/>
          <w:snapToGrid/>
          <w:lang w:val="en-GB"/>
        </w:rPr>
        <w:t>《惯例法》</w:t>
      </w:r>
      <w:r w:rsidR="00D12380">
        <w:rPr>
          <w:rFonts w:hint="eastAsia"/>
          <w:snapToGrid/>
          <w:lang w:val="en-GB"/>
        </w:rPr>
        <w:t>)</w:t>
      </w:r>
      <w:r w:rsidRPr="002C6394">
        <w:rPr>
          <w:rFonts w:hint="eastAsia"/>
          <w:snapToGrid/>
          <w:lang w:val="en-GB"/>
        </w:rPr>
        <w:t>。这两种法律体系具有同等效力，附带条件是当两种法律体系的规定不一致时，应以成文法为准。然而，在一种特定情况下，两</w:t>
      </w:r>
      <w:r w:rsidR="00D12380">
        <w:rPr>
          <w:rFonts w:hint="eastAsia"/>
          <w:snapToGrid/>
          <w:lang w:val="en-GB"/>
        </w:rPr>
        <w:t>(</w:t>
      </w:r>
      <w:r w:rsidRPr="002C6394">
        <w:rPr>
          <w:rFonts w:hint="eastAsia"/>
          <w:snapToGrid/>
          <w:lang w:val="en-GB"/>
        </w:rPr>
        <w:t>2</w:t>
      </w:r>
      <w:r w:rsidR="00D12380">
        <w:rPr>
          <w:rFonts w:hint="eastAsia"/>
          <w:snapToGrid/>
          <w:lang w:val="en-GB"/>
        </w:rPr>
        <w:t>)</w:t>
      </w:r>
      <w:r w:rsidRPr="002C6394">
        <w:rPr>
          <w:rFonts w:hint="eastAsia"/>
          <w:snapToGrid/>
          <w:lang w:val="en-GB"/>
        </w:rPr>
        <w:t>种法律体系不能同时适用。</w:t>
      </w:r>
    </w:p>
    <w:p w:rsidR="002C6394" w:rsidRPr="002C6394" w:rsidRDefault="00C07D15" w:rsidP="00C07D15">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君主</w:t>
      </w:r>
      <w:r w:rsidR="00F739DE">
        <w:rPr>
          <w:rFonts w:hint="eastAsia"/>
          <w:snapToGrid/>
          <w:lang w:val="fr-FR"/>
        </w:rPr>
        <w:t>政体</w:t>
      </w:r>
    </w:p>
    <w:p w:rsidR="002C6394" w:rsidRPr="002C6394" w:rsidRDefault="002C6394" w:rsidP="00C07D15">
      <w:pPr>
        <w:pStyle w:val="SingleTxtGC"/>
        <w:rPr>
          <w:snapToGrid/>
          <w:lang w:val="en-GB"/>
        </w:rPr>
      </w:pPr>
      <w:r w:rsidRPr="002C6394">
        <w:rPr>
          <w:snapToGrid/>
          <w:lang w:val="en-GB"/>
        </w:rPr>
        <w:t>11.</w:t>
      </w:r>
      <w:r w:rsidRPr="002C6394">
        <w:rPr>
          <w:snapToGrid/>
          <w:lang w:val="en-GB"/>
        </w:rPr>
        <w:tab/>
      </w:r>
      <w:r w:rsidRPr="002C6394">
        <w:rPr>
          <w:rFonts w:hint="eastAsia"/>
          <w:snapToGrid/>
          <w:lang w:val="en-GB"/>
        </w:rPr>
        <w:t>1993</w:t>
      </w:r>
      <w:r w:rsidRPr="002C6394">
        <w:rPr>
          <w:rFonts w:hint="eastAsia"/>
          <w:snapToGrid/>
          <w:lang w:val="en-GB"/>
        </w:rPr>
        <w:t>年《莱索托宪法》第</w:t>
      </w:r>
      <w:r w:rsidRPr="002C6394">
        <w:rPr>
          <w:rFonts w:hint="eastAsia"/>
          <w:snapToGrid/>
          <w:lang w:val="en-GB"/>
        </w:rPr>
        <w:t>45</w:t>
      </w:r>
      <w:r w:rsidRPr="002C6394">
        <w:rPr>
          <w:rFonts w:hint="eastAsia"/>
          <w:snapToGrid/>
          <w:lang w:val="en-GB"/>
        </w:rPr>
        <w:t>条规定，前任国王死亡或国王职位出现空缺时，由酋长团依照《莱索托惯例法》任命新的国王。</w:t>
      </w:r>
    </w:p>
    <w:p w:rsidR="002C6394" w:rsidRPr="002C6394" w:rsidRDefault="00C07D15" w:rsidP="00C07D15">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行政部门</w:t>
      </w:r>
    </w:p>
    <w:p w:rsidR="002C6394" w:rsidRPr="002C6394" w:rsidRDefault="002C6394" w:rsidP="00C07D15">
      <w:pPr>
        <w:pStyle w:val="SingleTxtGC"/>
        <w:rPr>
          <w:snapToGrid/>
          <w:lang w:val="en-GB"/>
        </w:rPr>
      </w:pPr>
      <w:r w:rsidRPr="002C6394">
        <w:rPr>
          <w:snapToGrid/>
          <w:lang w:val="en-GB"/>
        </w:rPr>
        <w:t>12.</w:t>
      </w:r>
      <w:r w:rsidRPr="002C6394">
        <w:rPr>
          <w:snapToGrid/>
          <w:lang w:val="en-GB"/>
        </w:rPr>
        <w:tab/>
      </w:r>
      <w:r w:rsidRPr="002C6394">
        <w:rPr>
          <w:rFonts w:hint="eastAsia"/>
          <w:snapToGrid/>
          <w:lang w:val="en-GB"/>
        </w:rPr>
        <w:t>《莱索托宪法》第</w:t>
      </w:r>
      <w:r w:rsidRPr="002C6394">
        <w:rPr>
          <w:snapToGrid/>
          <w:lang w:val="en-GB"/>
        </w:rPr>
        <w:t>86</w:t>
      </w:r>
      <w:r w:rsidRPr="002C6394">
        <w:rPr>
          <w:rFonts w:hint="eastAsia"/>
          <w:snapToGrid/>
          <w:lang w:val="en-GB"/>
        </w:rPr>
        <w:t>条规定，行政权赋予国王，国王应通过政府机构或政府官员来行使这些权力。国王根据内阁的建议行使这种管辖权，这在《宪法》第</w:t>
      </w:r>
      <w:r w:rsidRPr="002C6394">
        <w:rPr>
          <w:rFonts w:hint="eastAsia"/>
          <w:snapToGrid/>
          <w:lang w:val="en-GB"/>
        </w:rPr>
        <w:t>92</w:t>
      </w:r>
      <w:r w:rsidRPr="002C6394">
        <w:rPr>
          <w:rFonts w:hint="eastAsia"/>
          <w:snapToGrid/>
          <w:lang w:val="en-GB"/>
        </w:rPr>
        <w:t>条中有明确规定。</w:t>
      </w:r>
    </w:p>
    <w:p w:rsidR="002C6394" w:rsidRPr="002C6394" w:rsidRDefault="002C6394" w:rsidP="00C07D15">
      <w:pPr>
        <w:pStyle w:val="SingleTxtGC"/>
        <w:rPr>
          <w:snapToGrid/>
          <w:lang w:val="en-GB"/>
        </w:rPr>
      </w:pPr>
      <w:r w:rsidRPr="002C6394">
        <w:rPr>
          <w:snapToGrid/>
          <w:lang w:val="en-GB"/>
        </w:rPr>
        <w:t>13.</w:t>
      </w:r>
      <w:r w:rsidRPr="002C6394">
        <w:rPr>
          <w:snapToGrid/>
          <w:lang w:val="en-GB"/>
        </w:rPr>
        <w:tab/>
      </w:r>
      <w:r w:rsidRPr="002C6394">
        <w:rPr>
          <w:rFonts w:hint="eastAsia"/>
          <w:snapToGrid/>
          <w:lang w:val="en-GB"/>
        </w:rPr>
        <w:t>莱索托首相，作为政府首脑，应由选举产生的国民大会多数党领袖出任。首相由国王根据国务院的建议任命。</w:t>
      </w:r>
    </w:p>
    <w:p w:rsidR="002C6394" w:rsidRPr="002C6394" w:rsidRDefault="002C6394" w:rsidP="00C07D15">
      <w:pPr>
        <w:pStyle w:val="SingleTxtGC"/>
        <w:rPr>
          <w:snapToGrid/>
          <w:lang w:val="en-GB"/>
        </w:rPr>
      </w:pPr>
      <w:r w:rsidRPr="002C6394">
        <w:rPr>
          <w:snapToGrid/>
          <w:lang w:val="en-GB"/>
        </w:rPr>
        <w:t>14.</w:t>
      </w:r>
      <w:r w:rsidRPr="002C6394">
        <w:rPr>
          <w:snapToGrid/>
          <w:lang w:val="en-GB"/>
        </w:rPr>
        <w:tab/>
      </w:r>
      <w:r w:rsidRPr="002C6394">
        <w:rPr>
          <w:rFonts w:hint="eastAsia"/>
          <w:snapToGrid/>
          <w:lang w:val="en-GB"/>
        </w:rPr>
        <w:t>此外，莱索托政府还有一名副首相和其他大臣，人数不得少于七</w:t>
      </w:r>
      <w:bookmarkStart w:id="50" w:name="OLE_LINK9"/>
      <w:bookmarkStart w:id="51" w:name="OLE_LINK10"/>
      <w:r w:rsidR="00D12380">
        <w:rPr>
          <w:snapToGrid/>
          <w:lang w:val="en-GB"/>
        </w:rPr>
        <w:t>(</w:t>
      </w:r>
      <w:r w:rsidRPr="002C6394">
        <w:rPr>
          <w:snapToGrid/>
          <w:lang w:val="en-GB"/>
        </w:rPr>
        <w:t>7</w:t>
      </w:r>
      <w:r w:rsidR="00D12380">
        <w:rPr>
          <w:snapToGrid/>
          <w:lang w:val="en-GB"/>
        </w:rPr>
        <w:t>)</w:t>
      </w:r>
      <w:bookmarkEnd w:id="50"/>
      <w:bookmarkEnd w:id="51"/>
      <w:r w:rsidRPr="002C6394">
        <w:rPr>
          <w:rFonts w:hint="eastAsia"/>
          <w:snapToGrid/>
          <w:lang w:val="en-GB"/>
        </w:rPr>
        <w:t>人。内阁大臣由国王根据首相的建议，从国民大会和参议院议员中任命。目前共有十八</w:t>
      </w:r>
      <w:r w:rsidR="00D12380">
        <w:rPr>
          <w:snapToGrid/>
          <w:lang w:val="en-GB"/>
        </w:rPr>
        <w:t>(</w:t>
      </w:r>
      <w:r w:rsidRPr="002C6394">
        <w:rPr>
          <w:snapToGrid/>
          <w:lang w:val="en-GB"/>
        </w:rPr>
        <w:t>18</w:t>
      </w:r>
      <w:r w:rsidR="00D12380">
        <w:rPr>
          <w:snapToGrid/>
          <w:lang w:val="en-GB"/>
        </w:rPr>
        <w:t>)</w:t>
      </w:r>
      <w:r w:rsidRPr="002C6394">
        <w:rPr>
          <w:rFonts w:hint="eastAsia"/>
          <w:snapToGrid/>
          <w:lang w:val="en-GB"/>
        </w:rPr>
        <w:t>名内阁大臣。</w:t>
      </w:r>
    </w:p>
    <w:p w:rsidR="002C6394" w:rsidRPr="002C6394" w:rsidRDefault="002C6394" w:rsidP="00C07D15">
      <w:pPr>
        <w:pStyle w:val="SingleTxtGC"/>
        <w:rPr>
          <w:snapToGrid/>
          <w:lang w:val="en-GB"/>
        </w:rPr>
      </w:pPr>
      <w:r w:rsidRPr="002C6394">
        <w:rPr>
          <w:snapToGrid/>
          <w:lang w:val="en-GB"/>
        </w:rPr>
        <w:t>15.</w:t>
      </w:r>
      <w:r w:rsidRPr="002C6394">
        <w:rPr>
          <w:snapToGrid/>
          <w:lang w:val="en-GB"/>
        </w:rPr>
        <w:tab/>
      </w:r>
      <w:r w:rsidRPr="002C6394">
        <w:rPr>
          <w:rFonts w:hint="eastAsia"/>
          <w:snapToGrid/>
          <w:lang w:val="en-GB"/>
        </w:rPr>
        <w:t>首相、副首相及其他大臣组成内阁。内阁的主要职能是制定政府的政策和处理国家日常事务。内阁集体对议会负责。</w:t>
      </w:r>
    </w:p>
    <w:p w:rsidR="002C6394" w:rsidRPr="002C6394" w:rsidRDefault="00C07D15" w:rsidP="00C07D15">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议会</w:t>
      </w:r>
    </w:p>
    <w:p w:rsidR="002C6394" w:rsidRPr="002C6394" w:rsidRDefault="002C6394" w:rsidP="00C07D15">
      <w:pPr>
        <w:pStyle w:val="SingleTxtGC"/>
        <w:rPr>
          <w:rFonts w:hint="eastAsia"/>
          <w:snapToGrid/>
          <w:lang w:val="en-GB"/>
        </w:rPr>
      </w:pPr>
      <w:r w:rsidRPr="002C6394">
        <w:rPr>
          <w:snapToGrid/>
          <w:lang w:val="en-GB"/>
        </w:rPr>
        <w:t>16.</w:t>
      </w:r>
      <w:r w:rsidRPr="002C6394">
        <w:rPr>
          <w:snapToGrid/>
          <w:lang w:val="en-GB"/>
        </w:rPr>
        <w:tab/>
      </w:r>
      <w:r w:rsidRPr="002C6394">
        <w:rPr>
          <w:rFonts w:hint="eastAsia"/>
          <w:snapToGrid/>
          <w:lang w:val="en-GB"/>
        </w:rPr>
        <w:t>莱索托有独立的立法机构。莱索托议会实行两院制，由参议院</w:t>
      </w:r>
      <w:r w:rsidR="00D12380">
        <w:rPr>
          <w:rFonts w:hint="eastAsia"/>
          <w:snapToGrid/>
          <w:lang w:val="en-GB"/>
        </w:rPr>
        <w:t>(</w:t>
      </w:r>
      <w:r w:rsidRPr="002C6394">
        <w:rPr>
          <w:rFonts w:hint="eastAsia"/>
          <w:snapToGrid/>
          <w:lang w:val="en-GB"/>
        </w:rPr>
        <w:t>议会上院</w:t>
      </w:r>
      <w:r w:rsidR="00D12380">
        <w:rPr>
          <w:rFonts w:hint="eastAsia"/>
          <w:snapToGrid/>
          <w:lang w:val="en-GB"/>
        </w:rPr>
        <w:t>)</w:t>
      </w:r>
      <w:r w:rsidRPr="002C6394">
        <w:rPr>
          <w:rFonts w:hint="eastAsia"/>
          <w:snapToGrid/>
          <w:lang w:val="en-GB"/>
        </w:rPr>
        <w:t>和国民大会</w:t>
      </w:r>
      <w:r w:rsidR="00D12380">
        <w:rPr>
          <w:rFonts w:hint="eastAsia"/>
          <w:snapToGrid/>
          <w:lang w:val="en-GB"/>
        </w:rPr>
        <w:t>(</w:t>
      </w:r>
      <w:r w:rsidRPr="002C6394">
        <w:rPr>
          <w:rFonts w:hint="eastAsia"/>
          <w:snapToGrid/>
          <w:lang w:val="en-GB"/>
        </w:rPr>
        <w:t>众议院或议会下院</w:t>
      </w:r>
      <w:r w:rsidR="00D12380">
        <w:rPr>
          <w:rFonts w:hint="eastAsia"/>
          <w:snapToGrid/>
          <w:lang w:val="en-GB"/>
        </w:rPr>
        <w:t>)</w:t>
      </w:r>
      <w:r w:rsidRPr="002C6394">
        <w:rPr>
          <w:rFonts w:hint="eastAsia"/>
          <w:snapToGrid/>
          <w:lang w:val="en-GB"/>
        </w:rPr>
        <w:t>组成。其中参议院由二十二</w:t>
      </w:r>
      <w:r w:rsidR="00D12380">
        <w:rPr>
          <w:rFonts w:hint="eastAsia"/>
          <w:snapToGrid/>
          <w:lang w:val="en-GB"/>
        </w:rPr>
        <w:t>(</w:t>
      </w:r>
      <w:r w:rsidRPr="002C6394">
        <w:rPr>
          <w:rFonts w:hint="eastAsia"/>
          <w:snapToGrid/>
          <w:lang w:val="en-GB"/>
        </w:rPr>
        <w:t>22</w:t>
      </w:r>
      <w:r w:rsidR="00D12380">
        <w:rPr>
          <w:rFonts w:hint="eastAsia"/>
          <w:snapToGrid/>
          <w:lang w:val="en-GB"/>
        </w:rPr>
        <w:t>)</w:t>
      </w:r>
      <w:r w:rsidRPr="002C6394">
        <w:rPr>
          <w:rFonts w:hint="eastAsia"/>
          <w:snapToGrid/>
          <w:lang w:val="en-GB"/>
        </w:rPr>
        <w:t>名大酋长和十一</w:t>
      </w:r>
      <w:r w:rsidR="00D12380">
        <w:rPr>
          <w:rFonts w:hint="eastAsia"/>
          <w:snapToGrid/>
          <w:lang w:val="en-GB"/>
        </w:rPr>
        <w:t>(</w:t>
      </w:r>
      <w:r w:rsidRPr="002C6394">
        <w:rPr>
          <w:rFonts w:hint="eastAsia"/>
          <w:snapToGrid/>
          <w:lang w:val="en-GB"/>
        </w:rPr>
        <w:t>11</w:t>
      </w:r>
      <w:r w:rsidR="00D12380">
        <w:rPr>
          <w:rFonts w:hint="eastAsia"/>
          <w:snapToGrid/>
          <w:lang w:val="en-GB"/>
        </w:rPr>
        <w:t>)</w:t>
      </w:r>
      <w:r w:rsidRPr="002C6394">
        <w:rPr>
          <w:rFonts w:hint="eastAsia"/>
          <w:snapToGrid/>
          <w:lang w:val="en-GB"/>
        </w:rPr>
        <w:t>名由国王根据国务院的建议任命的其他议员组成。</w:t>
      </w:r>
    </w:p>
    <w:p w:rsidR="002C6394" w:rsidRPr="002C6394" w:rsidRDefault="002C6394" w:rsidP="00C07D15">
      <w:pPr>
        <w:pStyle w:val="SingleTxtGC"/>
        <w:rPr>
          <w:b/>
          <w:snapToGrid/>
          <w:lang w:val="en-GB"/>
        </w:rPr>
      </w:pPr>
      <w:r w:rsidRPr="002C6394">
        <w:rPr>
          <w:snapToGrid/>
          <w:lang w:val="en-GB"/>
        </w:rPr>
        <w:t>17.</w:t>
      </w:r>
      <w:r w:rsidRPr="002C6394">
        <w:rPr>
          <w:snapToGrid/>
          <w:lang w:val="en-GB"/>
        </w:rPr>
        <w:tab/>
      </w:r>
      <w:r w:rsidRPr="002C6394">
        <w:rPr>
          <w:rFonts w:hint="eastAsia"/>
          <w:snapToGrid/>
          <w:lang w:val="en-GB"/>
        </w:rPr>
        <w:t>国民大会由一百二十</w:t>
      </w:r>
      <w:r w:rsidR="00D12380">
        <w:rPr>
          <w:rFonts w:hint="eastAsia"/>
          <w:snapToGrid/>
          <w:lang w:val="en-GB"/>
        </w:rPr>
        <w:t>(</w:t>
      </w:r>
      <w:r w:rsidRPr="002C6394">
        <w:rPr>
          <w:rFonts w:hint="eastAsia"/>
          <w:snapToGrid/>
          <w:lang w:val="en-GB"/>
        </w:rPr>
        <w:t>120</w:t>
      </w:r>
      <w:r w:rsidR="00D12380">
        <w:rPr>
          <w:rFonts w:hint="eastAsia"/>
          <w:snapToGrid/>
          <w:lang w:val="en-GB"/>
        </w:rPr>
        <w:t>)</w:t>
      </w:r>
      <w:r w:rsidRPr="002C6394">
        <w:rPr>
          <w:rFonts w:hint="eastAsia"/>
          <w:snapToGrid/>
          <w:lang w:val="en-GB"/>
        </w:rPr>
        <w:t>名当选议员组成。其中八十</w:t>
      </w:r>
      <w:r w:rsidR="00D12380">
        <w:rPr>
          <w:rFonts w:hint="eastAsia"/>
          <w:snapToGrid/>
          <w:lang w:val="en-GB"/>
        </w:rPr>
        <w:t>(</w:t>
      </w:r>
      <w:r w:rsidRPr="002C6394">
        <w:rPr>
          <w:rFonts w:hint="eastAsia"/>
          <w:snapToGrid/>
          <w:lang w:val="en-GB"/>
        </w:rPr>
        <w:t>80</w:t>
      </w:r>
      <w:r w:rsidR="00D12380">
        <w:rPr>
          <w:rFonts w:hint="eastAsia"/>
          <w:snapToGrid/>
          <w:lang w:val="en-GB"/>
        </w:rPr>
        <w:t>)</w:t>
      </w:r>
      <w:r w:rsidRPr="002C6394">
        <w:rPr>
          <w:rFonts w:hint="eastAsia"/>
          <w:snapToGrid/>
          <w:lang w:val="en-GB"/>
        </w:rPr>
        <w:t>名由各选区直选产生，其他四十</w:t>
      </w:r>
      <w:r w:rsidR="00D12380">
        <w:rPr>
          <w:rFonts w:hint="eastAsia"/>
          <w:snapToGrid/>
          <w:lang w:val="en-GB"/>
        </w:rPr>
        <w:t>(</w:t>
      </w:r>
      <w:r w:rsidRPr="002C6394">
        <w:rPr>
          <w:rFonts w:hint="eastAsia"/>
          <w:snapToGrid/>
          <w:lang w:val="en-GB"/>
        </w:rPr>
        <w:t>40</w:t>
      </w:r>
      <w:r w:rsidR="00D12380">
        <w:rPr>
          <w:rFonts w:hint="eastAsia"/>
          <w:snapToGrid/>
          <w:lang w:val="en-GB"/>
        </w:rPr>
        <w:t>)</w:t>
      </w:r>
      <w:r w:rsidRPr="002C6394">
        <w:rPr>
          <w:rFonts w:hint="eastAsia"/>
          <w:snapToGrid/>
          <w:lang w:val="en-GB"/>
        </w:rPr>
        <w:t>名通过比例代表制选举产生。因此，包容性和民主参与性是莱索托议会的主要特点。</w:t>
      </w:r>
    </w:p>
    <w:p w:rsidR="002C6394" w:rsidRPr="002C6394" w:rsidRDefault="00C07D15" w:rsidP="00C07D15">
      <w:pPr>
        <w:pStyle w:val="H1GC"/>
        <w:rPr>
          <w:b/>
          <w:snapToGrid/>
          <w:sz w:val="28"/>
          <w:lang w:val="en-GB"/>
        </w:rPr>
      </w:pPr>
      <w:r>
        <w:rPr>
          <w:rFonts w:hint="eastAsia"/>
          <w:snapToGrid/>
          <w:lang w:val="fr-FR"/>
        </w:rPr>
        <w:tab/>
      </w:r>
      <w:r>
        <w:rPr>
          <w:rFonts w:hint="eastAsia"/>
          <w:snapToGrid/>
          <w:lang w:val="fr-FR"/>
        </w:rPr>
        <w:tab/>
      </w:r>
      <w:r w:rsidR="002C6394" w:rsidRPr="002C6394">
        <w:rPr>
          <w:rFonts w:hint="eastAsia"/>
          <w:snapToGrid/>
          <w:lang w:val="fr-FR"/>
        </w:rPr>
        <w:t>司法机构</w:t>
      </w:r>
    </w:p>
    <w:p w:rsidR="002C6394" w:rsidRPr="002C6394" w:rsidRDefault="002C6394" w:rsidP="00C07D15">
      <w:pPr>
        <w:pStyle w:val="SingleTxtGC"/>
        <w:rPr>
          <w:rFonts w:hint="eastAsia"/>
          <w:snapToGrid/>
          <w:lang w:val="en-GB"/>
        </w:rPr>
      </w:pPr>
      <w:r w:rsidRPr="002C6394">
        <w:rPr>
          <w:snapToGrid/>
          <w:lang w:val="en-GB"/>
        </w:rPr>
        <w:t>18.</w:t>
      </w:r>
      <w:r w:rsidRPr="002C6394">
        <w:rPr>
          <w:snapToGrid/>
          <w:lang w:val="en-GB"/>
        </w:rPr>
        <w:tab/>
      </w:r>
      <w:r w:rsidRPr="002C6394">
        <w:rPr>
          <w:rFonts w:hint="eastAsia"/>
          <w:snapToGrid/>
          <w:lang w:val="en-GB"/>
        </w:rPr>
        <w:t>莱索托有独立的司法机构。司法机构由上诉法院、高等法院、行政区法院以及依照《宪法》规定行使审判职能的专门法庭组成。</w:t>
      </w:r>
    </w:p>
    <w:p w:rsidR="002C6394" w:rsidRPr="002C6394" w:rsidRDefault="002C6394" w:rsidP="00C07D15">
      <w:pPr>
        <w:pStyle w:val="SingleTxtGC"/>
        <w:rPr>
          <w:rFonts w:hint="eastAsia"/>
          <w:snapToGrid/>
          <w:lang w:val="en-GB"/>
        </w:rPr>
      </w:pPr>
      <w:r w:rsidRPr="002C6394">
        <w:rPr>
          <w:snapToGrid/>
          <w:lang w:val="en-GB"/>
        </w:rPr>
        <w:t>19.</w:t>
      </w:r>
      <w:r w:rsidRPr="002C6394">
        <w:rPr>
          <w:snapToGrid/>
          <w:lang w:val="en-GB"/>
        </w:rPr>
        <w:tab/>
      </w:r>
      <w:r w:rsidRPr="002C6394">
        <w:rPr>
          <w:rFonts w:hint="eastAsia"/>
          <w:snapToGrid/>
          <w:lang w:val="en-GB"/>
        </w:rPr>
        <w:t>司法机构在履行自身职能时不受任何干扰，只受《宪法》和其他法律的约束。行政机构将给予司法机构必要的协助，以保证司法的独立、公正、尊严和效力。行政和立法机构都应尊重和遵守《宪法》规定的司法独立原则。同时，高等法院也应作为宪法法院，审理人权案件以及其他与《莱索托宪法》解释相关的问题。</w:t>
      </w:r>
    </w:p>
    <w:p w:rsidR="002C6394" w:rsidRPr="002C6394" w:rsidRDefault="00C07D15" w:rsidP="00C07D15">
      <w:pPr>
        <w:pStyle w:val="HChGC"/>
        <w:rPr>
          <w:snapToGrid/>
          <w:lang w:val="en-GB"/>
        </w:rPr>
      </w:pPr>
      <w:bookmarkStart w:id="52" w:name="_Toc260171617"/>
      <w:bookmarkStart w:id="53" w:name="_Toc260178341"/>
      <w:r>
        <w:rPr>
          <w:rFonts w:hint="eastAsia"/>
          <w:snapToGrid/>
          <w:lang w:val="en-GB"/>
        </w:rPr>
        <w:tab/>
      </w:r>
      <w:r>
        <w:rPr>
          <w:rFonts w:hint="eastAsia"/>
          <w:snapToGrid/>
          <w:lang w:val="en-GB"/>
        </w:rPr>
        <w:tab/>
      </w:r>
      <w:r w:rsidR="002C6394" w:rsidRPr="002C6394">
        <w:rPr>
          <w:rFonts w:hint="eastAsia"/>
          <w:snapToGrid/>
          <w:lang w:val="en-GB"/>
        </w:rPr>
        <w:t>第一部分</w:t>
      </w:r>
    </w:p>
    <w:bookmarkEnd w:id="52"/>
    <w:bookmarkEnd w:id="53"/>
    <w:p w:rsidR="002C6394" w:rsidRPr="002C6394" w:rsidRDefault="00C07D15" w:rsidP="00C07D15">
      <w:pPr>
        <w:pStyle w:val="H1GC"/>
        <w:rPr>
          <w:rFonts w:hint="eastAsia"/>
          <w:b/>
          <w:snapToGrid/>
          <w:sz w:val="28"/>
          <w:lang w:val="en-GB"/>
        </w:rPr>
      </w:pPr>
      <w:r>
        <w:rPr>
          <w:rFonts w:hint="eastAsia"/>
          <w:snapToGrid/>
          <w:lang w:val="fr-FR"/>
        </w:rPr>
        <w:tab/>
      </w:r>
      <w:r>
        <w:rPr>
          <w:rFonts w:hint="eastAsia"/>
          <w:snapToGrid/>
          <w:lang w:val="fr-FR"/>
        </w:rPr>
        <w:tab/>
      </w:r>
      <w:r w:rsidR="009528F5">
        <w:rPr>
          <w:rFonts w:hint="eastAsia"/>
          <w:snapToGrid/>
          <w:lang w:val="fr-FR"/>
        </w:rPr>
        <w:t>第一条</w:t>
      </w:r>
    </w:p>
    <w:p w:rsidR="002C6394" w:rsidRPr="002C6394" w:rsidRDefault="002C6394" w:rsidP="00C07D15">
      <w:pPr>
        <w:pStyle w:val="SingleTxtGC"/>
        <w:rPr>
          <w:rFonts w:hint="eastAsia"/>
          <w:snapToGrid/>
          <w:lang w:val="en-GB"/>
        </w:rPr>
      </w:pPr>
      <w:r w:rsidRPr="002C6394">
        <w:rPr>
          <w:snapToGrid/>
          <w:lang w:val="en-GB"/>
        </w:rPr>
        <w:t>20.</w:t>
      </w:r>
      <w:r w:rsidRPr="002C6394">
        <w:rPr>
          <w:snapToGrid/>
          <w:lang w:val="en-GB"/>
        </w:rPr>
        <w:tab/>
      </w:r>
      <w:r w:rsidRPr="002C6394">
        <w:rPr>
          <w:rFonts w:hint="eastAsia"/>
          <w:snapToGrid/>
          <w:lang w:val="en-GB"/>
        </w:rPr>
        <w:t>就本《公约》而言，“歧视妇女”是指</w:t>
      </w:r>
      <w:bookmarkStart w:id="54" w:name="OLE_LINK1"/>
      <w:bookmarkStart w:id="55" w:name="OLE_LINK8"/>
      <w:r w:rsidRPr="002C6394">
        <w:rPr>
          <w:rFonts w:hint="eastAsia"/>
          <w:snapToGrid/>
          <w:lang w:val="en-GB"/>
        </w:rPr>
        <w:t>以性别为由区别对待妇女、排斥妇女或约束妇女的行为，这种行为的效果或目的在于使妇女</w:t>
      </w:r>
      <w:r w:rsidR="00D12380">
        <w:rPr>
          <w:rFonts w:hint="eastAsia"/>
          <w:snapToGrid/>
          <w:lang w:val="en-GB"/>
        </w:rPr>
        <w:t>(</w:t>
      </w:r>
      <w:r w:rsidRPr="002C6394">
        <w:rPr>
          <w:rFonts w:hint="eastAsia"/>
          <w:snapToGrid/>
          <w:lang w:val="en-GB"/>
        </w:rPr>
        <w:t>不论其婚姻状况如何</w:t>
      </w:r>
      <w:r w:rsidR="00D12380">
        <w:rPr>
          <w:rFonts w:hint="eastAsia"/>
          <w:snapToGrid/>
          <w:lang w:val="en-GB"/>
        </w:rPr>
        <w:t>)</w:t>
      </w:r>
      <w:r w:rsidRPr="002C6394">
        <w:rPr>
          <w:rFonts w:hint="eastAsia"/>
          <w:snapToGrid/>
          <w:lang w:val="en-GB"/>
        </w:rPr>
        <w:t>无法在男女平等的基础上充分认识、享有或行使其在政治、经济、社会、文化、民事或其他方面的人权和基本自由权。</w:t>
      </w:r>
      <w:bookmarkEnd w:id="54"/>
      <w:bookmarkEnd w:id="55"/>
    </w:p>
    <w:p w:rsidR="002C6394" w:rsidRPr="002C6394" w:rsidRDefault="002C6394" w:rsidP="00C07D15">
      <w:pPr>
        <w:pStyle w:val="H23GC"/>
        <w:rPr>
          <w:rFonts w:hint="eastAsia"/>
          <w:snapToGrid/>
          <w:lang w:val="en-GB"/>
        </w:rPr>
      </w:pPr>
      <w:r w:rsidRPr="002C6394">
        <w:rPr>
          <w:b/>
          <w:snapToGrid/>
          <w:lang w:val="en-GB"/>
        </w:rPr>
        <w:tab/>
      </w:r>
      <w:r w:rsidRPr="002C6394">
        <w:rPr>
          <w:b/>
          <w:snapToGrid/>
          <w:lang w:val="en-GB"/>
        </w:rPr>
        <w:tab/>
      </w:r>
      <w:r w:rsidRPr="002C6394">
        <w:rPr>
          <w:rFonts w:hint="eastAsia"/>
          <w:snapToGrid/>
          <w:lang w:val="en-GB"/>
        </w:rPr>
        <w:t>宪法措施</w:t>
      </w:r>
    </w:p>
    <w:p w:rsidR="002C6394" w:rsidRPr="002C6394" w:rsidRDefault="002C6394" w:rsidP="00C07D15">
      <w:pPr>
        <w:pStyle w:val="H4GC"/>
        <w:rPr>
          <w:rFonts w:hint="eastAsia"/>
          <w:snapToGrid/>
          <w:lang w:val="en-GB"/>
        </w:rPr>
      </w:pPr>
      <w:r w:rsidRPr="002C6394">
        <w:rPr>
          <w:i/>
          <w:snapToGrid/>
          <w:lang w:val="en-GB"/>
        </w:rPr>
        <w:tab/>
      </w:r>
      <w:r w:rsidRPr="002C6394">
        <w:rPr>
          <w:i/>
          <w:snapToGrid/>
          <w:lang w:val="en-GB"/>
        </w:rPr>
        <w:tab/>
      </w:r>
      <w:r w:rsidRPr="002C6394">
        <w:rPr>
          <w:rFonts w:hint="eastAsia"/>
          <w:snapToGrid/>
          <w:lang w:val="en-GB"/>
        </w:rPr>
        <w:t>基本自由</w:t>
      </w:r>
    </w:p>
    <w:p w:rsidR="002C6394" w:rsidRPr="002C6394" w:rsidRDefault="002C6394" w:rsidP="00C07D15">
      <w:pPr>
        <w:pStyle w:val="SingleTxtGC"/>
        <w:rPr>
          <w:snapToGrid/>
          <w:lang w:val="en-GB"/>
        </w:rPr>
      </w:pPr>
      <w:r w:rsidRPr="002C6394">
        <w:rPr>
          <w:snapToGrid/>
          <w:lang w:val="en-GB"/>
        </w:rPr>
        <w:t>21.</w:t>
      </w:r>
      <w:r w:rsidRPr="002C6394">
        <w:rPr>
          <w:snapToGrid/>
          <w:lang w:val="en-GB"/>
        </w:rPr>
        <w:tab/>
      </w:r>
      <w:r w:rsidRPr="002C6394">
        <w:rPr>
          <w:rFonts w:hint="eastAsia"/>
          <w:snapToGrid/>
          <w:lang w:val="en-GB"/>
        </w:rPr>
        <w:t>依照《莱索托宪法》</w:t>
      </w:r>
      <w:r w:rsidR="009528F5">
        <w:rPr>
          <w:rFonts w:hint="eastAsia"/>
          <w:snapToGrid/>
          <w:lang w:val="en-GB"/>
        </w:rPr>
        <w:t>第</w:t>
      </w:r>
      <w:r w:rsidR="009A3FC2">
        <w:rPr>
          <w:rFonts w:hint="eastAsia"/>
          <w:snapToGrid/>
          <w:lang w:val="en-GB"/>
        </w:rPr>
        <w:t>4</w:t>
      </w:r>
      <w:r w:rsidR="009528F5">
        <w:rPr>
          <w:rFonts w:hint="eastAsia"/>
          <w:snapToGrid/>
          <w:lang w:val="en-GB"/>
        </w:rPr>
        <w:t>条</w:t>
      </w:r>
      <w:r w:rsidRPr="002C6394">
        <w:rPr>
          <w:rFonts w:hint="eastAsia"/>
          <w:snapToGrid/>
          <w:lang w:val="en-GB"/>
        </w:rPr>
        <w:t>的规定，必须确保人人享有基本人权和自由，不论其种族、肤色、性别、语言、民族或社会出身、贫富、血统或其他身份地位如何，其中包括不受歧视的权利。《宪法》关于基本自由的规定对公职人员和私人都具有约束力。</w:t>
      </w:r>
    </w:p>
    <w:p w:rsidR="002C6394" w:rsidRPr="002C6394" w:rsidRDefault="002C6394" w:rsidP="00C07D15">
      <w:pPr>
        <w:pStyle w:val="H4GC"/>
        <w:rPr>
          <w:rFonts w:hint="eastAsia"/>
          <w:snapToGrid/>
          <w:lang w:val="en-GB"/>
        </w:rPr>
      </w:pPr>
      <w:r w:rsidRPr="002C6394">
        <w:rPr>
          <w:snapToGrid/>
          <w:lang w:val="en-GB"/>
        </w:rPr>
        <w:tab/>
      </w:r>
      <w:r w:rsidRPr="002C6394">
        <w:rPr>
          <w:rFonts w:hint="eastAsia"/>
          <w:snapToGrid/>
          <w:lang w:val="en-GB"/>
        </w:rPr>
        <w:tab/>
      </w:r>
      <w:r w:rsidRPr="002C6394">
        <w:rPr>
          <w:rFonts w:hint="eastAsia"/>
          <w:snapToGrid/>
          <w:lang w:val="en-GB"/>
        </w:rPr>
        <w:t>不受歧视</w:t>
      </w:r>
    </w:p>
    <w:p w:rsidR="002C6394" w:rsidRPr="002C6394" w:rsidRDefault="002C6394" w:rsidP="00C07D15">
      <w:pPr>
        <w:pStyle w:val="SingleTxtGC"/>
        <w:rPr>
          <w:snapToGrid/>
          <w:lang w:val="en-GB"/>
        </w:rPr>
      </w:pPr>
      <w:r w:rsidRPr="002C6394">
        <w:rPr>
          <w:snapToGrid/>
          <w:lang w:val="en-GB"/>
        </w:rPr>
        <w:t>22.</w:t>
      </w:r>
      <w:r w:rsidRPr="002C6394">
        <w:rPr>
          <w:snapToGrid/>
          <w:lang w:val="en-GB"/>
        </w:rPr>
        <w:tab/>
      </w:r>
      <w:r w:rsidRPr="002C6394">
        <w:rPr>
          <w:rFonts w:hint="eastAsia"/>
          <w:snapToGrid/>
          <w:lang w:val="en-GB"/>
        </w:rPr>
        <w:t>《宪法》中关于不受歧视的</w:t>
      </w:r>
      <w:r w:rsidR="009528F5">
        <w:rPr>
          <w:rFonts w:hint="eastAsia"/>
          <w:snapToGrid/>
          <w:lang w:val="en-GB"/>
        </w:rPr>
        <w:t>第</w:t>
      </w:r>
      <w:r w:rsidR="009A3FC2">
        <w:rPr>
          <w:rFonts w:hint="eastAsia"/>
          <w:snapToGrid/>
          <w:lang w:val="en-GB"/>
        </w:rPr>
        <w:t>18</w:t>
      </w:r>
      <w:r w:rsidR="009528F5">
        <w:rPr>
          <w:rFonts w:hint="eastAsia"/>
          <w:snapToGrid/>
          <w:lang w:val="en-GB"/>
        </w:rPr>
        <w:t>条</w:t>
      </w:r>
      <w:r w:rsidRPr="002C6394">
        <w:rPr>
          <w:rFonts w:hint="eastAsia"/>
          <w:snapToGrid/>
          <w:lang w:val="en-GB"/>
        </w:rPr>
        <w:t>规定，任何法律都不得做出歧视性规定、公职人员在履行其任何法定职责时不得以歧视的方式对待任何人。《宪法》将歧视定义为以种族、肤色、性别、语言、宗教信仰、政治主张或其他主张、民族、社会出身、贫富、血统或其他身份地位为由、以不同的方式对待不同的人。</w:t>
      </w:r>
    </w:p>
    <w:p w:rsidR="002C6394" w:rsidRPr="002C6394" w:rsidRDefault="002C6394" w:rsidP="00C07D15">
      <w:pPr>
        <w:pStyle w:val="SingleTxtGC"/>
        <w:rPr>
          <w:snapToGrid/>
          <w:lang w:val="en-GB"/>
        </w:rPr>
      </w:pPr>
      <w:r w:rsidRPr="002C6394">
        <w:rPr>
          <w:snapToGrid/>
          <w:lang w:val="en-GB"/>
        </w:rPr>
        <w:t>23.</w:t>
      </w:r>
      <w:r w:rsidRPr="002C6394">
        <w:rPr>
          <w:snapToGrid/>
          <w:lang w:val="en-GB"/>
        </w:rPr>
        <w:tab/>
      </w:r>
      <w:r w:rsidRPr="002C6394">
        <w:rPr>
          <w:rFonts w:hint="eastAsia"/>
          <w:snapToGrid/>
          <w:lang w:val="en-GB"/>
        </w:rPr>
        <w:t>必须注意，非歧视原则不适用于与收养、结婚、离婚、丧葬、财产转移、死亡或其他私人法规定的问题相关的法律。在《莱索托惯例法》对当事方有管辖权的情况下，非歧视原则也不适用。</w:t>
      </w:r>
      <w:r w:rsidRPr="002C6394">
        <w:rPr>
          <w:snapToGrid/>
          <w:sz w:val="18"/>
          <w:vertAlign w:val="superscript"/>
          <w:lang w:val="en-GB" w:eastAsia="en-US"/>
        </w:rPr>
        <w:footnoteReference w:id="2"/>
      </w:r>
    </w:p>
    <w:p w:rsidR="002C6394" w:rsidRPr="002C6394" w:rsidRDefault="002C6394" w:rsidP="00C07D15">
      <w:pPr>
        <w:pStyle w:val="H4GC"/>
        <w:rPr>
          <w:snapToGrid/>
          <w:lang w:val="en-GB"/>
        </w:rPr>
      </w:pPr>
      <w:r w:rsidRPr="002C6394">
        <w:rPr>
          <w:snapToGrid/>
          <w:lang w:val="en-GB"/>
        </w:rPr>
        <w:tab/>
      </w:r>
      <w:r w:rsidRPr="002C6394">
        <w:rPr>
          <w:snapToGrid/>
          <w:lang w:val="en-GB"/>
        </w:rPr>
        <w:tab/>
      </w:r>
      <w:r w:rsidRPr="002C6394">
        <w:rPr>
          <w:rFonts w:hint="eastAsia"/>
          <w:snapToGrid/>
          <w:lang w:val="en-GB"/>
        </w:rPr>
        <w:t>对妇女的性别暴力的影响</w:t>
      </w:r>
    </w:p>
    <w:p w:rsidR="002C6394" w:rsidRPr="002C6394" w:rsidRDefault="002C6394" w:rsidP="00C07D15">
      <w:pPr>
        <w:pStyle w:val="SingleTxtGC"/>
        <w:rPr>
          <w:snapToGrid/>
          <w:lang w:val="en-GB"/>
        </w:rPr>
      </w:pPr>
      <w:r w:rsidRPr="002C6394">
        <w:rPr>
          <w:snapToGrid/>
          <w:lang w:val="en-GB"/>
        </w:rPr>
        <w:t>24.</w:t>
      </w:r>
      <w:r w:rsidR="00C07D15">
        <w:rPr>
          <w:rFonts w:hint="eastAsia"/>
          <w:snapToGrid/>
          <w:lang w:val="en-GB"/>
        </w:rPr>
        <w:t xml:space="preserve">  </w:t>
      </w:r>
      <w:r w:rsidR="009528F5">
        <w:rPr>
          <w:rFonts w:hint="eastAsia"/>
          <w:snapToGrid/>
          <w:lang w:val="en-GB"/>
        </w:rPr>
        <w:t>第</w:t>
      </w:r>
      <w:r w:rsidR="009A3FC2">
        <w:rPr>
          <w:rFonts w:hint="eastAsia"/>
          <w:snapToGrid/>
          <w:lang w:val="en-GB"/>
        </w:rPr>
        <w:t>18</w:t>
      </w:r>
      <w:r w:rsidR="009528F5">
        <w:rPr>
          <w:rFonts w:hint="eastAsia"/>
          <w:snapToGrid/>
          <w:lang w:val="en-GB"/>
        </w:rPr>
        <w:t>条</w:t>
      </w:r>
      <w:r w:rsidRPr="002C6394">
        <w:rPr>
          <w:rFonts w:hint="eastAsia"/>
          <w:snapToGrid/>
          <w:lang w:val="en-GB"/>
        </w:rPr>
        <w:t>对家里或私人场所发生的歧视做法未做出规定。然而，近期颁布的法律</w:t>
      </w:r>
      <w:r w:rsidR="00D12380">
        <w:rPr>
          <w:rFonts w:hint="eastAsia"/>
          <w:snapToGrid/>
          <w:lang w:val="en-GB"/>
        </w:rPr>
        <w:t>(</w:t>
      </w:r>
      <w:r w:rsidRPr="002C6394">
        <w:rPr>
          <w:rFonts w:hint="eastAsia"/>
          <w:snapToGrid/>
          <w:lang w:val="en-GB"/>
        </w:rPr>
        <w:t>比如</w:t>
      </w:r>
      <w:r w:rsidRPr="002C6394">
        <w:rPr>
          <w:rFonts w:hint="eastAsia"/>
          <w:snapToGrid/>
          <w:lang w:val="en-GB"/>
        </w:rPr>
        <w:t>2006</w:t>
      </w:r>
      <w:r w:rsidRPr="002C6394">
        <w:rPr>
          <w:rFonts w:hint="eastAsia"/>
          <w:snapToGrid/>
          <w:lang w:val="en-GB"/>
        </w:rPr>
        <w:t>年《已婚人员法定身份法》和</w:t>
      </w:r>
      <w:r w:rsidRPr="002C6394">
        <w:rPr>
          <w:rFonts w:hint="eastAsia"/>
          <w:snapToGrid/>
          <w:lang w:val="en-GB"/>
        </w:rPr>
        <w:t>2003</w:t>
      </w:r>
      <w:r w:rsidRPr="002C6394">
        <w:rPr>
          <w:rFonts w:hint="eastAsia"/>
          <w:snapToGrid/>
          <w:lang w:val="en-GB"/>
        </w:rPr>
        <w:t>年《性犯罪法》</w:t>
      </w:r>
      <w:r w:rsidR="00D12380">
        <w:rPr>
          <w:rFonts w:hint="eastAsia"/>
          <w:snapToGrid/>
          <w:lang w:val="en-GB"/>
        </w:rPr>
        <w:t>)</w:t>
      </w:r>
      <w:r w:rsidRPr="002C6394">
        <w:rPr>
          <w:rFonts w:hint="eastAsia"/>
          <w:snapToGrid/>
          <w:lang w:val="en-GB"/>
        </w:rPr>
        <w:t>弥补了这一方面的缺陷。对妇女的暴力行为也应视为性别歧视，主要出现在家庭。在下文题为“立法措施”一节中，新的立法和政策体系的建立有助于解决这方面存在的缺陷问题和挑战。</w:t>
      </w:r>
    </w:p>
    <w:p w:rsidR="002C6394" w:rsidRPr="002C6394" w:rsidRDefault="002C6394" w:rsidP="000B6C40">
      <w:pPr>
        <w:pStyle w:val="SingleTxtGC"/>
        <w:rPr>
          <w:snapToGrid/>
          <w:lang w:val="en-GB"/>
        </w:rPr>
      </w:pPr>
      <w:r w:rsidRPr="002C6394">
        <w:rPr>
          <w:snapToGrid/>
          <w:lang w:val="en-GB"/>
        </w:rPr>
        <w:t>25.</w:t>
      </w:r>
      <w:r w:rsidRPr="002C6394">
        <w:rPr>
          <w:rFonts w:hint="eastAsia"/>
          <w:snapToGrid/>
          <w:lang w:val="en-GB"/>
        </w:rPr>
        <w:t xml:space="preserve">  </w:t>
      </w:r>
      <w:r w:rsidRPr="002C6394">
        <w:rPr>
          <w:rFonts w:hint="eastAsia"/>
          <w:snapToGrid/>
          <w:lang w:val="en-GB"/>
        </w:rPr>
        <w:t>《宪法》第</w:t>
      </w:r>
      <w:r w:rsidRPr="002C6394">
        <w:rPr>
          <w:rFonts w:hint="eastAsia"/>
          <w:snapToGrid/>
          <w:lang w:val="en-GB"/>
        </w:rPr>
        <w:t>25</w:t>
      </w:r>
      <w:r w:rsidRPr="002C6394">
        <w:rPr>
          <w:rFonts w:hint="eastAsia"/>
          <w:snapToGrid/>
          <w:lang w:val="en-GB"/>
        </w:rPr>
        <w:t>条详细介绍了相关国家政策的一系列基本原则，这项国家政策旨在赋予政府颁布一系列有助于促进平等与非歧视的法律、法规。</w:t>
      </w:r>
    </w:p>
    <w:p w:rsidR="002C6394" w:rsidRPr="002C6394" w:rsidRDefault="002C6394" w:rsidP="000B6C40">
      <w:pPr>
        <w:pStyle w:val="H23GC"/>
        <w:rPr>
          <w:snapToGrid/>
          <w:lang w:val="en-GB"/>
        </w:rPr>
      </w:pPr>
      <w:r w:rsidRPr="002C6394">
        <w:rPr>
          <w:b/>
          <w:snapToGrid/>
          <w:lang w:val="en-GB"/>
        </w:rPr>
        <w:tab/>
      </w:r>
      <w:r w:rsidRPr="002C6394">
        <w:rPr>
          <w:b/>
          <w:snapToGrid/>
          <w:lang w:val="en-GB"/>
        </w:rPr>
        <w:tab/>
      </w:r>
      <w:r w:rsidRPr="002C6394">
        <w:rPr>
          <w:rFonts w:hint="eastAsia"/>
          <w:snapToGrid/>
          <w:lang w:val="en-GB"/>
        </w:rPr>
        <w:t>立法措施</w:t>
      </w:r>
    </w:p>
    <w:p w:rsidR="002C6394" w:rsidRPr="002C6394" w:rsidRDefault="0085138D" w:rsidP="000B6C40">
      <w:pPr>
        <w:pStyle w:val="SingleTxtGC"/>
        <w:rPr>
          <w:snapToGrid/>
          <w:lang w:val="en-GB"/>
        </w:rPr>
      </w:pPr>
      <w:r>
        <w:rPr>
          <w:snapToGrid/>
          <w:lang w:val="en-GB"/>
        </w:rPr>
        <w:t xml:space="preserve">26.  </w:t>
      </w:r>
      <w:r w:rsidR="002C6394" w:rsidRPr="002C6394">
        <w:rPr>
          <w:rFonts w:hint="eastAsia"/>
          <w:snapToGrid/>
          <w:lang w:val="en-GB"/>
        </w:rPr>
        <w:t>在实践中，政府可将歧视妇女的宪法定义作为起草一系列旨在确保妇女享有同男子平等的权利以及不受歧视的法规的法律依据。这方面的一个典型例子是</w:t>
      </w:r>
      <w:r w:rsidR="002C6394" w:rsidRPr="002C6394">
        <w:rPr>
          <w:rFonts w:hint="eastAsia"/>
          <w:snapToGrid/>
          <w:lang w:val="en-GB"/>
        </w:rPr>
        <w:t>1992</w:t>
      </w:r>
      <w:r w:rsidR="002C6394" w:rsidRPr="002C6394">
        <w:rPr>
          <w:rFonts w:hint="eastAsia"/>
          <w:snapToGrid/>
          <w:lang w:val="en-GB"/>
        </w:rPr>
        <w:t>年《劳动法》，这部法律相关具体条款对歧视的定义与《消除对妇女歧视公约》的规定基本一致。这部法律</w:t>
      </w:r>
      <w:r w:rsidR="009528F5">
        <w:rPr>
          <w:rFonts w:hint="eastAsia"/>
          <w:snapToGrid/>
          <w:lang w:val="en-GB"/>
        </w:rPr>
        <w:t>第</w:t>
      </w:r>
      <w:r w:rsidR="00D521AE">
        <w:rPr>
          <w:rFonts w:hint="eastAsia"/>
          <w:snapToGrid/>
          <w:lang w:val="en-GB"/>
        </w:rPr>
        <w:t>5</w:t>
      </w:r>
      <w:r w:rsidR="009528F5">
        <w:rPr>
          <w:rFonts w:hint="eastAsia"/>
          <w:snapToGrid/>
          <w:lang w:val="en-GB"/>
        </w:rPr>
        <w:t>条</w:t>
      </w:r>
      <w:r w:rsidR="002C6394" w:rsidRPr="002C6394">
        <w:rPr>
          <w:rFonts w:hint="eastAsia"/>
          <w:snapToGrid/>
          <w:lang w:val="en-GB"/>
        </w:rPr>
        <w:t>第</w:t>
      </w:r>
      <w:r w:rsidR="00D12380">
        <w:rPr>
          <w:snapToGrid/>
          <w:lang w:val="en-GB"/>
        </w:rPr>
        <w:t>(</w:t>
      </w:r>
      <w:r w:rsidR="002C6394" w:rsidRPr="002C6394">
        <w:rPr>
          <w:snapToGrid/>
          <w:lang w:val="en-GB"/>
        </w:rPr>
        <w:t>1</w:t>
      </w:r>
      <w:r w:rsidR="00D12380">
        <w:rPr>
          <w:snapToGrid/>
          <w:lang w:val="en-GB"/>
        </w:rPr>
        <w:t>)</w:t>
      </w:r>
      <w:r w:rsidR="002C6394" w:rsidRPr="002C6394">
        <w:rPr>
          <w:rFonts w:hint="eastAsia"/>
          <w:snapToGrid/>
          <w:lang w:val="en-GB"/>
        </w:rPr>
        <w:t>款将工作场所的歧视定义为：以种族、肤色、性别、婚姻状况、宗教信仰、政治主张、民族或社会出身为由区别对待妇女、排斥妇女或约束妇女的行为，这种行为的效果或目的在于剥夺或削弱妇女获得平等就业机会或薪资待遇的权利。</w:t>
      </w:r>
    </w:p>
    <w:p w:rsidR="002C6394" w:rsidRPr="002C6394" w:rsidRDefault="002C6394" w:rsidP="000B6C40">
      <w:pPr>
        <w:pStyle w:val="SingleTxtGC"/>
        <w:rPr>
          <w:snapToGrid/>
          <w:lang w:val="en-GB"/>
        </w:rPr>
      </w:pPr>
      <w:r w:rsidRPr="002C6394">
        <w:rPr>
          <w:snapToGrid/>
          <w:lang w:val="en-GB"/>
        </w:rPr>
        <w:t>27.</w:t>
      </w:r>
      <w:r w:rsidRPr="002C6394">
        <w:rPr>
          <w:rFonts w:hint="eastAsia"/>
          <w:snapToGrid/>
          <w:lang w:val="en-GB"/>
        </w:rPr>
        <w:t xml:space="preserve">  2003</w:t>
      </w:r>
      <w:r w:rsidRPr="002C6394">
        <w:rPr>
          <w:rFonts w:hint="eastAsia"/>
          <w:snapToGrid/>
          <w:lang w:val="en-GB"/>
        </w:rPr>
        <w:t>年《性犯罪法》旨在规定防止性暴力行为发生的措施以及对性暴力受害人的救助。这部法案值得关注的一点在于，其将婚内强奸认定为规定情形下的犯罪行为。这是立法方面的重大进步，因为法律以前从未将婚内强奸认定为犯罪行为。</w:t>
      </w:r>
    </w:p>
    <w:p w:rsidR="002C6394" w:rsidRPr="002C6394" w:rsidRDefault="002C6394" w:rsidP="000B6C40">
      <w:pPr>
        <w:pStyle w:val="SingleTxtGC"/>
        <w:rPr>
          <w:snapToGrid/>
          <w:lang w:val="en-GB"/>
        </w:rPr>
      </w:pPr>
      <w:r w:rsidRPr="002C6394">
        <w:rPr>
          <w:snapToGrid/>
          <w:lang w:val="en-GB"/>
        </w:rPr>
        <w:t>28.</w:t>
      </w:r>
      <w:r w:rsidRPr="002C6394">
        <w:rPr>
          <w:rFonts w:hint="eastAsia"/>
          <w:snapToGrid/>
          <w:lang w:val="en-GB"/>
        </w:rPr>
        <w:t xml:space="preserve">  2006</w:t>
      </w:r>
      <w:r w:rsidRPr="002C6394">
        <w:rPr>
          <w:rFonts w:hint="eastAsia"/>
          <w:snapToGrid/>
          <w:lang w:val="en-GB"/>
        </w:rPr>
        <w:t>年《已婚人员法定身份法》旨在消除已婚妇女在夫妻共同财产的所有权方面的未成年身份，从而加强她们在经济发展方面、在法律面前与男子平等的地位。</w:t>
      </w:r>
    </w:p>
    <w:p w:rsidR="002C6394" w:rsidRPr="002C6394" w:rsidRDefault="002C6394" w:rsidP="000B6C40">
      <w:pPr>
        <w:pStyle w:val="SingleTxtGC"/>
        <w:rPr>
          <w:rFonts w:hint="eastAsia"/>
          <w:snapToGrid/>
          <w:lang w:val="en-GB"/>
        </w:rPr>
      </w:pPr>
      <w:r w:rsidRPr="002C6394">
        <w:rPr>
          <w:snapToGrid/>
          <w:lang w:val="en-GB"/>
        </w:rPr>
        <w:t>29.</w:t>
      </w:r>
      <w:r w:rsidR="000B6C40">
        <w:rPr>
          <w:rFonts w:hint="eastAsia"/>
          <w:snapToGrid/>
          <w:lang w:val="en-GB"/>
        </w:rPr>
        <w:t xml:space="preserve">  </w:t>
      </w:r>
      <w:r w:rsidRPr="002C6394">
        <w:rPr>
          <w:rFonts w:hint="eastAsia"/>
          <w:snapToGrid/>
          <w:lang w:val="en-GB"/>
        </w:rPr>
        <w:t>尽管如此，莱索托惯例法《巴索托法》中仍然存在可解释为将妇女边缘化的相关规定。这些与遗产继承方面的传统习俗有关，传统习俗认为继承人是长子。然而，该法案适用于实行传统生活方式的巴索托人；该法案规定遗产继承人</w:t>
      </w:r>
      <w:r w:rsidR="00D12380">
        <w:rPr>
          <w:rFonts w:hint="eastAsia"/>
          <w:snapToGrid/>
          <w:lang w:val="en-GB"/>
        </w:rPr>
        <w:t>(</w:t>
      </w:r>
      <w:r w:rsidRPr="002C6394">
        <w:rPr>
          <w:rFonts w:hint="eastAsia"/>
          <w:snapToGrid/>
          <w:lang w:val="en-GB"/>
        </w:rPr>
        <w:t>男子</w:t>
      </w:r>
      <w:r w:rsidR="00D12380">
        <w:rPr>
          <w:rFonts w:hint="eastAsia"/>
          <w:snapToGrid/>
          <w:lang w:val="en-GB"/>
        </w:rPr>
        <w:t>)</w:t>
      </w:r>
      <w:r w:rsidRPr="002C6394">
        <w:rPr>
          <w:rFonts w:hint="eastAsia"/>
          <w:snapToGrid/>
          <w:lang w:val="en-GB"/>
        </w:rPr>
        <w:t>对妇女有照顾和保护的义务，必须向她们提供衣食和住所，从而达到保护社会女成员的目的。</w:t>
      </w:r>
    </w:p>
    <w:p w:rsidR="002C6394" w:rsidRPr="002C6394" w:rsidRDefault="002C6394" w:rsidP="000B6C40">
      <w:pPr>
        <w:pStyle w:val="H23GC"/>
        <w:rPr>
          <w:snapToGrid/>
          <w:lang w:val="en-GB"/>
        </w:rPr>
      </w:pPr>
      <w:r w:rsidRPr="002C6394">
        <w:rPr>
          <w:snapToGrid/>
          <w:lang w:val="en-GB"/>
        </w:rPr>
        <w:tab/>
      </w:r>
      <w:r w:rsidRPr="002C6394">
        <w:rPr>
          <w:snapToGrid/>
          <w:lang w:val="en-GB"/>
        </w:rPr>
        <w:tab/>
      </w:r>
      <w:r w:rsidRPr="002C6394">
        <w:rPr>
          <w:rFonts w:hint="eastAsia"/>
          <w:snapToGrid/>
          <w:lang w:val="en-GB"/>
        </w:rPr>
        <w:t>行政措施</w:t>
      </w:r>
    </w:p>
    <w:p w:rsidR="002C6394" w:rsidRPr="002C6394" w:rsidRDefault="002C6394" w:rsidP="000B6C40">
      <w:pPr>
        <w:pStyle w:val="SingleTxtGC"/>
        <w:rPr>
          <w:snapToGrid/>
          <w:lang w:val="en-GB"/>
        </w:rPr>
      </w:pPr>
      <w:r w:rsidRPr="002C6394">
        <w:rPr>
          <w:snapToGrid/>
          <w:lang w:val="en-GB"/>
        </w:rPr>
        <w:t>30.</w:t>
      </w:r>
      <w:r w:rsidRPr="002C6394">
        <w:rPr>
          <w:rFonts w:hint="eastAsia"/>
          <w:snapToGrid/>
          <w:lang w:val="en-GB"/>
        </w:rPr>
        <w:t xml:space="preserve">  2003</w:t>
      </w:r>
      <w:r w:rsidRPr="002C6394">
        <w:rPr>
          <w:rFonts w:hint="eastAsia"/>
          <w:snapToGrid/>
          <w:lang w:val="en-GB"/>
        </w:rPr>
        <w:t>年《性别与发展政策》规定，莱索托政府渴望建立一个“在平等参与发展、非歧视以及向处在社会边缘的妇女、男子、女童和男童赋权的原则基础上，将妇女、男子、女童、男童视为平等的伙伴”。这项政策力争以这种方式全面落实《莱索托宪法》关于“莱索托应采取一系列旨在建设一个全体公民</w:t>
      </w:r>
      <w:r w:rsidR="00D12380">
        <w:rPr>
          <w:rFonts w:hint="eastAsia"/>
          <w:snapToGrid/>
          <w:lang w:val="en-GB"/>
        </w:rPr>
        <w:t>(</w:t>
      </w:r>
      <w:r w:rsidRPr="002C6394">
        <w:rPr>
          <w:rFonts w:hint="eastAsia"/>
          <w:snapToGrid/>
          <w:lang w:val="en-GB"/>
        </w:rPr>
        <w:t>不分性别</w:t>
      </w:r>
      <w:r w:rsidR="00D12380">
        <w:rPr>
          <w:rFonts w:hint="eastAsia"/>
          <w:snapToGrid/>
          <w:lang w:val="en-GB"/>
        </w:rPr>
        <w:t>)</w:t>
      </w:r>
      <w:r w:rsidRPr="002C6394">
        <w:rPr>
          <w:rFonts w:hint="eastAsia"/>
          <w:snapToGrid/>
          <w:lang w:val="en-GB"/>
        </w:rPr>
        <w:t>一律平等的公平社会的政策”的规定以及《</w:t>
      </w:r>
      <w:r w:rsidRPr="002C6394">
        <w:rPr>
          <w:rFonts w:hint="eastAsia"/>
          <w:snapToGrid/>
          <w:lang w:val="en-GB"/>
        </w:rPr>
        <w:t>2020</w:t>
      </w:r>
      <w:r w:rsidRPr="002C6394">
        <w:rPr>
          <w:rFonts w:hint="eastAsia"/>
          <w:snapToGrid/>
          <w:lang w:val="en-GB"/>
        </w:rPr>
        <w:t>年远景规划》关于“男子、妇女和残疾人在法律面前一律平等以及在生活各个方面均应给予他们平等机会”的规定。</w:t>
      </w:r>
    </w:p>
    <w:p w:rsidR="002C6394" w:rsidRPr="002C6394" w:rsidRDefault="002C6394" w:rsidP="000B6C40">
      <w:pPr>
        <w:pStyle w:val="SingleTxtGC"/>
        <w:rPr>
          <w:snapToGrid/>
          <w:lang w:val="en-GB"/>
        </w:rPr>
      </w:pPr>
      <w:r w:rsidRPr="002C6394">
        <w:rPr>
          <w:snapToGrid/>
          <w:lang w:val="en-GB"/>
        </w:rPr>
        <w:t>31.</w:t>
      </w:r>
      <w:r w:rsidRPr="002C6394">
        <w:rPr>
          <w:rFonts w:hint="eastAsia"/>
          <w:snapToGrid/>
          <w:lang w:val="en-GB"/>
        </w:rPr>
        <w:t xml:space="preserve">  </w:t>
      </w:r>
      <w:r w:rsidRPr="002C6394">
        <w:rPr>
          <w:rFonts w:hint="eastAsia"/>
          <w:snapToGrid/>
          <w:lang w:val="en-GB"/>
        </w:rPr>
        <w:t>此外，《性别与发展政策》还重点分析了莱索托妇女目前的状况，突出强调下列几项关键的变化趋势：</w:t>
      </w:r>
    </w:p>
    <w:p w:rsidR="002C6394" w:rsidRPr="002C6394" w:rsidRDefault="002C6394" w:rsidP="000B6C40">
      <w:pPr>
        <w:pStyle w:val="Bullet1GC"/>
        <w:rPr>
          <w:snapToGrid/>
          <w:lang w:val="en-GB"/>
        </w:rPr>
      </w:pPr>
      <w:r w:rsidRPr="002C6394">
        <w:rPr>
          <w:rFonts w:hint="eastAsia"/>
          <w:snapToGrid/>
          <w:lang w:val="en-GB"/>
        </w:rPr>
        <w:t>莱索托受教育妇女所占的比例高于男子，女性</w:t>
      </w:r>
      <w:r w:rsidR="00F739DE">
        <w:rPr>
          <w:rFonts w:hint="eastAsia"/>
          <w:snapToGrid/>
          <w:lang w:val="en-GB"/>
        </w:rPr>
        <w:t>识字率</w:t>
      </w:r>
      <w:r w:rsidRPr="002C6394">
        <w:rPr>
          <w:rFonts w:hint="eastAsia"/>
          <w:snapToGrid/>
          <w:lang w:val="en-GB"/>
        </w:rPr>
        <w:t>已升至</w:t>
      </w:r>
      <w:r w:rsidRPr="002C6394">
        <w:rPr>
          <w:snapToGrid/>
          <w:lang w:val="en-GB"/>
        </w:rPr>
        <w:t>93%</w:t>
      </w:r>
      <w:r w:rsidRPr="002C6394">
        <w:rPr>
          <w:rFonts w:hint="eastAsia"/>
          <w:snapToGrid/>
          <w:lang w:val="en-GB"/>
        </w:rPr>
        <w:t>并且有信心达到</w:t>
      </w:r>
      <w:r w:rsidRPr="002C6394">
        <w:rPr>
          <w:snapToGrid/>
          <w:lang w:val="en-GB"/>
        </w:rPr>
        <w:t>94%</w:t>
      </w:r>
      <w:r w:rsidRPr="002C6394">
        <w:rPr>
          <w:rFonts w:hint="eastAsia"/>
          <w:snapToGrid/>
          <w:lang w:val="en-GB"/>
        </w:rPr>
        <w:t>。这是非洲平均水平的两倍。</w:t>
      </w:r>
    </w:p>
    <w:p w:rsidR="002C6394" w:rsidRPr="002C6394" w:rsidRDefault="002C6394" w:rsidP="000B6C40">
      <w:pPr>
        <w:pStyle w:val="Bullet1GC"/>
        <w:rPr>
          <w:snapToGrid/>
          <w:lang w:val="en-GB"/>
        </w:rPr>
      </w:pPr>
      <w:r w:rsidRPr="002C6394">
        <w:rPr>
          <w:rFonts w:hint="eastAsia"/>
          <w:snapToGrid/>
          <w:lang w:val="en-GB"/>
        </w:rPr>
        <w:t>在解决妇女边缘化问题方面，为了向增强妇女权能和保护妇女，莱索托通过了几部非常重要的法律。</w:t>
      </w:r>
      <w:r w:rsidRPr="002C6394">
        <w:rPr>
          <w:rFonts w:hint="eastAsia"/>
          <w:snapToGrid/>
          <w:lang w:val="en-GB"/>
        </w:rPr>
        <w:t>1967</w:t>
      </w:r>
      <w:r w:rsidRPr="002C6394">
        <w:rPr>
          <w:rFonts w:hint="eastAsia"/>
          <w:snapToGrid/>
          <w:lang w:val="en-GB"/>
        </w:rPr>
        <w:t>年《文书登记法》便是一个典型例子，</w:t>
      </w:r>
      <w:r w:rsidRPr="002C6394">
        <w:rPr>
          <w:rFonts w:hint="eastAsia"/>
          <w:snapToGrid/>
          <w:lang w:val="en-GB"/>
        </w:rPr>
        <w:t>2006</w:t>
      </w:r>
      <w:r w:rsidRPr="002C6394">
        <w:rPr>
          <w:rFonts w:hint="eastAsia"/>
          <w:snapToGrid/>
          <w:lang w:val="en-GB"/>
        </w:rPr>
        <w:t>年《已婚人员法定身份法》对其中的某些内容做了修订，其大意是，已婚妇女在夫妻共同财产的所有权方面，不再是事实上没有合法利益的永久未成年人。</w:t>
      </w:r>
    </w:p>
    <w:p w:rsidR="002C6394" w:rsidRPr="002C6394" w:rsidRDefault="002C6394" w:rsidP="000B6C40">
      <w:pPr>
        <w:pStyle w:val="Bullet1GC"/>
        <w:rPr>
          <w:snapToGrid/>
          <w:lang w:val="en-GB"/>
        </w:rPr>
      </w:pPr>
      <w:r w:rsidRPr="002C6394">
        <w:rPr>
          <w:rFonts w:hint="eastAsia"/>
          <w:snapToGrid/>
          <w:lang w:val="en-GB"/>
        </w:rPr>
        <w:t>然而，社会文化标准并没有与立法方面的进展保持同步。《性别与发展政策》注意到，家长制</w:t>
      </w:r>
      <w:r w:rsidR="00D12380">
        <w:rPr>
          <w:rFonts w:hint="eastAsia"/>
          <w:snapToGrid/>
          <w:lang w:val="en-GB"/>
        </w:rPr>
        <w:t>(</w:t>
      </w:r>
      <w:r w:rsidRPr="002C6394">
        <w:rPr>
          <w:rFonts w:hint="eastAsia"/>
          <w:snapToGrid/>
          <w:lang w:val="en-GB"/>
        </w:rPr>
        <w:t>父权制</w:t>
      </w:r>
      <w:r w:rsidR="00D12380">
        <w:rPr>
          <w:rFonts w:hint="eastAsia"/>
          <w:snapToGrid/>
          <w:lang w:val="en-GB"/>
        </w:rPr>
        <w:t>)(</w:t>
      </w:r>
      <w:r w:rsidRPr="002C6394">
        <w:rPr>
          <w:rFonts w:hint="eastAsia"/>
          <w:snapToGrid/>
          <w:lang w:val="en-GB"/>
        </w:rPr>
        <w:t>即一种以旨在证明妇女依附于男子合理合法、协调妇女和男子的关系并允许男子以经济依存和暴力威胁的方式控制妇女的思想意识为基础的制度</w:t>
      </w:r>
      <w:r w:rsidR="00D12380">
        <w:rPr>
          <w:rFonts w:hint="eastAsia"/>
          <w:snapToGrid/>
          <w:lang w:val="en-GB"/>
        </w:rPr>
        <w:t>)</w:t>
      </w:r>
      <w:r w:rsidRPr="002C6394">
        <w:rPr>
          <w:rFonts w:hint="eastAsia"/>
          <w:snapToGrid/>
          <w:lang w:val="en-GB"/>
        </w:rPr>
        <w:t>将继续强化现有的性别角色和陈规陋俗。由此可见，社会转型是一个亟待解决长期挑战问题。这同时也反映了下列事实，即社会传统演变的节奏可调节旨在实现既定目标努力进程。</w:t>
      </w:r>
    </w:p>
    <w:p w:rsidR="002C6394" w:rsidRPr="002C6394" w:rsidRDefault="002C6394" w:rsidP="000B6C40">
      <w:pPr>
        <w:pStyle w:val="Bullet1GC"/>
        <w:rPr>
          <w:snapToGrid/>
          <w:lang w:val="en-GB"/>
        </w:rPr>
      </w:pPr>
      <w:r w:rsidRPr="002C6394">
        <w:rPr>
          <w:rFonts w:hint="eastAsia"/>
          <w:snapToGrid/>
          <w:lang w:val="en-GB"/>
        </w:rPr>
        <w:t>在</w:t>
      </w:r>
      <w:r w:rsidRPr="002C6394">
        <w:rPr>
          <w:snapToGrid/>
          <w:lang w:val="en-GB"/>
        </w:rPr>
        <w:t>2007</w:t>
      </w:r>
      <w:r w:rsidRPr="002C6394">
        <w:rPr>
          <w:rFonts w:hint="eastAsia"/>
          <w:snapToGrid/>
          <w:lang w:val="en-GB"/>
        </w:rPr>
        <w:t>年举行的大选中，</w:t>
      </w:r>
      <w:r w:rsidRPr="002C6394">
        <w:rPr>
          <w:snapToGrid/>
          <w:lang w:val="en-GB"/>
        </w:rPr>
        <w:t>26%</w:t>
      </w:r>
      <w:r w:rsidRPr="002C6394">
        <w:rPr>
          <w:rFonts w:hint="eastAsia"/>
          <w:snapToGrid/>
          <w:lang w:val="en-GB"/>
        </w:rPr>
        <w:t>的当选国会议员是妇女。这一比例低于</w:t>
      </w:r>
      <w:r w:rsidRPr="002C6394">
        <w:rPr>
          <w:rFonts w:hint="eastAsia"/>
          <w:snapToGrid/>
          <w:lang w:val="en-GB"/>
        </w:rPr>
        <w:t>2004</w:t>
      </w:r>
      <w:r w:rsidRPr="002C6394">
        <w:rPr>
          <w:rFonts w:hint="eastAsia"/>
          <w:snapToGrid/>
          <w:lang w:val="en-GB"/>
        </w:rPr>
        <w:t>年《非洲联盟非洲男女平等宣言》规定的</w:t>
      </w:r>
      <w:r w:rsidRPr="002C6394">
        <w:rPr>
          <w:rFonts w:hint="eastAsia"/>
          <w:snapToGrid/>
          <w:lang w:val="en-GB"/>
        </w:rPr>
        <w:t>50%</w:t>
      </w:r>
      <w:r w:rsidRPr="002C6394">
        <w:rPr>
          <w:rFonts w:hint="eastAsia"/>
          <w:snapToGrid/>
          <w:lang w:val="en-GB"/>
        </w:rPr>
        <w:t>目标以及南部非洲发展共同体的目标。在地方政府中，</w:t>
      </w:r>
      <w:r w:rsidRPr="002C6394">
        <w:rPr>
          <w:rFonts w:hint="eastAsia"/>
          <w:snapToGrid/>
          <w:lang w:val="en-GB"/>
        </w:rPr>
        <w:t>2005</w:t>
      </w:r>
      <w:r w:rsidRPr="002C6394">
        <w:rPr>
          <w:rFonts w:hint="eastAsia"/>
          <w:snapToGrid/>
          <w:lang w:val="en-GB"/>
        </w:rPr>
        <w:t>年地方政府选举中当选的社区议员中女议员占</w:t>
      </w:r>
      <w:r w:rsidRPr="002C6394">
        <w:rPr>
          <w:snapToGrid/>
          <w:lang w:val="en-GB"/>
        </w:rPr>
        <w:t>52.8%</w:t>
      </w:r>
      <w:r w:rsidRPr="002C6394">
        <w:rPr>
          <w:rFonts w:hint="eastAsia"/>
          <w:snapToGrid/>
          <w:lang w:val="en-GB"/>
        </w:rPr>
        <w:t>。</w:t>
      </w:r>
      <w:bookmarkStart w:id="56" w:name="_Toc260171620"/>
      <w:bookmarkStart w:id="57" w:name="_Toc260178344"/>
    </w:p>
    <w:p w:rsidR="002C6394" w:rsidRPr="002C6394" w:rsidRDefault="002C6394" w:rsidP="000B6C40">
      <w:pPr>
        <w:pStyle w:val="H1GC"/>
        <w:rPr>
          <w:rFonts w:hint="eastAsia"/>
          <w:snapToGrid/>
          <w:lang w:val="en-GB"/>
        </w:rPr>
      </w:pPr>
      <w:r w:rsidRPr="002C6394">
        <w:rPr>
          <w:snapToGrid/>
          <w:lang w:val="en-GB"/>
        </w:rPr>
        <w:tab/>
      </w:r>
      <w:r w:rsidRPr="002C6394">
        <w:rPr>
          <w:snapToGrid/>
          <w:lang w:val="en-GB"/>
        </w:rPr>
        <w:tab/>
      </w:r>
      <w:bookmarkEnd w:id="56"/>
      <w:bookmarkEnd w:id="57"/>
      <w:r w:rsidR="009528F5">
        <w:rPr>
          <w:rFonts w:hint="eastAsia"/>
          <w:snapToGrid/>
          <w:lang w:val="en-GB"/>
        </w:rPr>
        <w:t>第二条</w:t>
      </w:r>
    </w:p>
    <w:p w:rsidR="002C6394" w:rsidRPr="002C6394" w:rsidRDefault="002C6394" w:rsidP="00D521AE">
      <w:pPr>
        <w:pStyle w:val="H23GC"/>
        <w:rPr>
          <w:snapToGrid/>
          <w:lang w:val="en-GB"/>
        </w:rPr>
      </w:pPr>
      <w:r w:rsidRPr="002C6394">
        <w:rPr>
          <w:snapToGrid/>
          <w:lang w:val="en-GB"/>
        </w:rPr>
        <w:tab/>
      </w:r>
      <w:r w:rsidRPr="002C6394">
        <w:rPr>
          <w:snapToGrid/>
          <w:lang w:val="en-GB"/>
        </w:rPr>
        <w:tab/>
      </w:r>
      <w:r w:rsidRPr="002C6394">
        <w:rPr>
          <w:rFonts w:hint="eastAsia"/>
          <w:snapToGrid/>
          <w:lang w:val="en-GB"/>
        </w:rPr>
        <w:t>对《消除对妇女歧视公约》</w:t>
      </w:r>
      <w:r w:rsidR="009528F5">
        <w:rPr>
          <w:rFonts w:hint="eastAsia"/>
          <w:snapToGrid/>
          <w:lang w:val="en-GB"/>
        </w:rPr>
        <w:t>第二条</w:t>
      </w:r>
      <w:r w:rsidRPr="002C6394">
        <w:rPr>
          <w:rFonts w:hint="eastAsia"/>
          <w:snapToGrid/>
          <w:lang w:val="en-GB"/>
        </w:rPr>
        <w:t>提出的保留意见</w:t>
      </w:r>
    </w:p>
    <w:p w:rsidR="002C6394" w:rsidRPr="002C6394" w:rsidRDefault="002C6394" w:rsidP="000B6C40">
      <w:pPr>
        <w:pStyle w:val="SingleTxtGC"/>
        <w:rPr>
          <w:snapToGrid/>
          <w:lang w:val="en-GB"/>
        </w:rPr>
      </w:pPr>
      <w:r w:rsidRPr="002C6394">
        <w:rPr>
          <w:snapToGrid/>
          <w:lang w:val="en-GB"/>
        </w:rPr>
        <w:t>32.</w:t>
      </w:r>
      <w:r w:rsidR="000B6C40">
        <w:rPr>
          <w:rFonts w:hint="eastAsia"/>
          <w:snapToGrid/>
          <w:lang w:val="en-GB"/>
        </w:rPr>
        <w:t xml:space="preserve">  </w:t>
      </w:r>
      <w:r w:rsidRPr="002C6394">
        <w:rPr>
          <w:rFonts w:hint="eastAsia"/>
          <w:snapToGrid/>
          <w:lang w:val="en-GB"/>
        </w:rPr>
        <w:t>《莱索托宪法》承认《惯例法》有关莱索托王国王位继承及酋长职位继承问题的规定和人事法的相关规定。</w:t>
      </w:r>
    </w:p>
    <w:p w:rsidR="002C6394" w:rsidRPr="002C6394" w:rsidRDefault="002C6394" w:rsidP="000B6C40">
      <w:pPr>
        <w:pStyle w:val="SingleTxtGC"/>
        <w:rPr>
          <w:snapToGrid/>
          <w:lang w:val="en-GB"/>
        </w:rPr>
      </w:pPr>
      <w:r w:rsidRPr="002C6394">
        <w:rPr>
          <w:snapToGrid/>
          <w:lang w:val="en-GB"/>
        </w:rPr>
        <w:t>33.</w:t>
      </w:r>
      <w:r w:rsidR="000B6C40">
        <w:rPr>
          <w:rFonts w:hint="eastAsia"/>
          <w:snapToGrid/>
          <w:lang w:val="en-GB"/>
        </w:rPr>
        <w:t xml:space="preserve">  </w:t>
      </w:r>
      <w:r w:rsidRPr="002C6394">
        <w:rPr>
          <w:snapToGrid/>
          <w:lang w:val="en-GB"/>
        </w:rPr>
        <w:t>莱索托</w:t>
      </w:r>
      <w:r w:rsidRPr="002C6394">
        <w:rPr>
          <w:rFonts w:hint="eastAsia"/>
          <w:snapToGrid/>
          <w:lang w:val="en-GB"/>
        </w:rPr>
        <w:t>已正式提出对《消除对妇女歧视公约》</w:t>
      </w:r>
      <w:r w:rsidR="009528F5">
        <w:rPr>
          <w:rFonts w:hint="eastAsia"/>
          <w:snapToGrid/>
          <w:lang w:val="en-GB"/>
        </w:rPr>
        <w:t>第二条</w:t>
      </w:r>
      <w:r w:rsidRPr="002C6394">
        <w:rPr>
          <w:rFonts w:hint="eastAsia"/>
          <w:snapToGrid/>
          <w:lang w:val="en-GB"/>
        </w:rPr>
        <w:t>的保留意见。</w:t>
      </w:r>
      <w:r w:rsidRPr="002C6394">
        <w:rPr>
          <w:rFonts w:hint="eastAsia"/>
          <w:snapToGrid/>
          <w:lang w:val="en-GB"/>
        </w:rPr>
        <w:t>1995</w:t>
      </w:r>
      <w:r w:rsidRPr="002C6394">
        <w:rPr>
          <w:rFonts w:hint="eastAsia"/>
          <w:snapToGrid/>
          <w:lang w:val="en-GB"/>
        </w:rPr>
        <w:t>年</w:t>
      </w:r>
      <w:r w:rsidRPr="002C6394">
        <w:rPr>
          <w:rFonts w:hint="eastAsia"/>
          <w:snapToGrid/>
          <w:lang w:val="en-GB"/>
        </w:rPr>
        <w:t>8</w:t>
      </w:r>
      <w:r w:rsidRPr="002C6394">
        <w:rPr>
          <w:rFonts w:hint="eastAsia"/>
          <w:snapToGrid/>
          <w:lang w:val="en-GB"/>
        </w:rPr>
        <w:t>月莱索托政府在批准《公约》时关于保留意见的声明如下：</w:t>
      </w:r>
    </w:p>
    <w:p w:rsidR="002C6394" w:rsidRPr="002C6394" w:rsidRDefault="002C6394" w:rsidP="000B6C40">
      <w:pPr>
        <w:tabs>
          <w:tab w:val="clear" w:pos="431"/>
        </w:tabs>
        <w:suppressAutoHyphens/>
        <w:overflowPunct/>
        <w:adjustRightInd/>
        <w:snapToGrid/>
        <w:spacing w:after="120" w:line="320" w:lineRule="atLeast"/>
        <w:ind w:left="1701" w:right="1134"/>
        <w:rPr>
          <w:rFonts w:eastAsia="KaiTi_GB2312"/>
          <w:snapToGrid/>
          <w:lang w:val="en-GB"/>
        </w:rPr>
      </w:pPr>
      <w:r w:rsidRPr="002C6394">
        <w:rPr>
          <w:rFonts w:ascii="SimSun" w:hAnsi="SimSun"/>
          <w:snapToGrid/>
          <w:lang w:val="en-GB"/>
        </w:rPr>
        <w:t>“</w:t>
      </w:r>
      <w:r w:rsidRPr="002C6394">
        <w:rPr>
          <w:snapToGrid/>
          <w:lang w:val="en-GB"/>
        </w:rPr>
        <w:t>莱索托</w:t>
      </w:r>
      <w:r w:rsidRPr="002C6394">
        <w:rPr>
          <w:rFonts w:hint="eastAsia"/>
          <w:snapToGrid/>
          <w:lang w:val="en-GB"/>
        </w:rPr>
        <w:t>王国政府认为《公约》</w:t>
      </w:r>
      <w:r w:rsidR="009528F5">
        <w:rPr>
          <w:rFonts w:hint="eastAsia"/>
          <w:snapToGrid/>
          <w:lang w:val="en-GB"/>
        </w:rPr>
        <w:t>第二条</w:t>
      </w:r>
      <w:r w:rsidRPr="002C6394">
        <w:rPr>
          <w:rFonts w:hint="eastAsia"/>
          <w:snapToGrid/>
          <w:lang w:val="en-GB"/>
        </w:rPr>
        <w:t>的规定与《</w:t>
      </w:r>
      <w:r w:rsidRPr="002C6394">
        <w:rPr>
          <w:snapToGrid/>
          <w:lang w:val="en-GB"/>
        </w:rPr>
        <w:t>莱索托</w:t>
      </w:r>
      <w:r w:rsidRPr="002C6394">
        <w:rPr>
          <w:rFonts w:hint="eastAsia"/>
          <w:snapToGrid/>
          <w:lang w:val="en-GB"/>
        </w:rPr>
        <w:t>宪法》关于</w:t>
      </w:r>
      <w:r w:rsidRPr="002C6394">
        <w:rPr>
          <w:snapToGrid/>
          <w:lang w:val="en-GB"/>
        </w:rPr>
        <w:t>莱索托</w:t>
      </w:r>
      <w:r w:rsidRPr="002C6394">
        <w:rPr>
          <w:rFonts w:hint="eastAsia"/>
          <w:snapToGrid/>
          <w:lang w:val="en-GB"/>
        </w:rPr>
        <w:t>王国王位继承的规定以及其他有关酋长职位继承的法律相抵触，因此，本国不应受到</w:t>
      </w:r>
      <w:r w:rsidR="009528F5">
        <w:rPr>
          <w:rFonts w:hint="eastAsia"/>
          <w:snapToGrid/>
          <w:lang w:val="en-GB"/>
        </w:rPr>
        <w:t>第二条</w:t>
      </w:r>
      <w:r w:rsidRPr="002C6394">
        <w:rPr>
          <w:rFonts w:hint="eastAsia"/>
          <w:snapToGrid/>
          <w:lang w:val="en-GB"/>
        </w:rPr>
        <w:t>的约束。</w:t>
      </w:r>
      <w:r w:rsidRPr="002C6394">
        <w:rPr>
          <w:rFonts w:eastAsia="KaiTi_GB2312"/>
          <w:snapToGrid/>
          <w:lang w:val="en-GB"/>
        </w:rPr>
        <w:t>莱索托政府</w:t>
      </w:r>
      <w:r w:rsidRPr="002C6394">
        <w:rPr>
          <w:rFonts w:eastAsia="KaiTi_GB2312" w:hint="eastAsia"/>
          <w:snapToGrid/>
          <w:lang w:val="en-GB"/>
        </w:rPr>
        <w:t>批准《消除对妇女歧视公约》的条件是必须达成下列谅解：即其在《公约》</w:t>
      </w:r>
      <w:r w:rsidR="00D12380">
        <w:rPr>
          <w:rFonts w:eastAsia="KaiTi_GB2312" w:hint="eastAsia"/>
          <w:snapToGrid/>
          <w:lang w:val="en-GB"/>
        </w:rPr>
        <w:t>(</w:t>
      </w:r>
      <w:r w:rsidRPr="002C6394">
        <w:rPr>
          <w:rFonts w:eastAsia="KaiTi_GB2312" w:hint="eastAsia"/>
          <w:snapToGrid/>
          <w:lang w:val="en-GB"/>
        </w:rPr>
        <w:t>尤其是</w:t>
      </w:r>
      <w:r w:rsidR="009528F5">
        <w:rPr>
          <w:rFonts w:eastAsia="KaiTi_GB2312" w:hint="eastAsia"/>
          <w:snapToGrid/>
          <w:lang w:val="en-GB"/>
        </w:rPr>
        <w:t>第二条</w:t>
      </w:r>
      <w:r w:rsidR="00D12380">
        <w:rPr>
          <w:rFonts w:eastAsia="KaiTi_GB2312" w:hint="eastAsia"/>
          <w:snapToGrid/>
          <w:lang w:val="en-GB"/>
        </w:rPr>
        <w:t>(</w:t>
      </w:r>
      <w:r w:rsidRPr="002C6394">
        <w:rPr>
          <w:rFonts w:eastAsia="KaiTi_GB2312" w:hint="eastAsia"/>
          <w:snapToGrid/>
          <w:lang w:val="en-GB"/>
        </w:rPr>
        <w:t>e</w:t>
      </w:r>
      <w:r w:rsidR="00D12380">
        <w:rPr>
          <w:rFonts w:eastAsia="KaiTi_GB2312" w:hint="eastAsia"/>
          <w:snapToGrid/>
          <w:lang w:val="en-GB"/>
        </w:rPr>
        <w:t>)</w:t>
      </w:r>
      <w:r w:rsidRPr="002C6394">
        <w:rPr>
          <w:rFonts w:eastAsia="KaiTi_GB2312" w:hint="eastAsia"/>
          <w:snapToGrid/>
          <w:lang w:val="en-GB"/>
        </w:rPr>
        <w:t>款</w:t>
      </w:r>
      <w:r w:rsidR="00D12380">
        <w:rPr>
          <w:rFonts w:eastAsia="KaiTi_GB2312" w:hint="eastAsia"/>
          <w:snapToGrid/>
          <w:lang w:val="en-GB"/>
        </w:rPr>
        <w:t>)</w:t>
      </w:r>
      <w:r w:rsidRPr="002C6394">
        <w:rPr>
          <w:rFonts w:eastAsia="KaiTi_GB2312" w:hint="eastAsia"/>
          <w:snapToGrid/>
          <w:lang w:val="en-GB"/>
        </w:rPr>
        <w:t>项下的义务不得延伸至宗教教派事务。</w:t>
      </w:r>
    </w:p>
    <w:p w:rsidR="002C6394" w:rsidRPr="002C6394" w:rsidRDefault="002C6394" w:rsidP="000B6C40">
      <w:pPr>
        <w:tabs>
          <w:tab w:val="clear" w:pos="431"/>
        </w:tabs>
        <w:suppressAutoHyphens/>
        <w:overflowPunct/>
        <w:adjustRightInd/>
        <w:snapToGrid/>
        <w:spacing w:after="120" w:line="320" w:lineRule="atLeast"/>
        <w:ind w:left="1701" w:right="1134"/>
        <w:rPr>
          <w:rFonts w:eastAsia="KaiTi_GB2312" w:hint="eastAsia"/>
          <w:snapToGrid/>
          <w:lang w:val="en-GB"/>
        </w:rPr>
      </w:pPr>
      <w:r w:rsidRPr="00FC1760">
        <w:rPr>
          <w:rFonts w:hint="eastAsia"/>
          <w:snapToGrid/>
          <w:lang w:val="en-GB"/>
        </w:rPr>
        <w:t>此外</w:t>
      </w:r>
      <w:r w:rsidRPr="002C6394">
        <w:rPr>
          <w:rFonts w:eastAsia="KaiTi_GB2312" w:hint="eastAsia"/>
          <w:snapToGrid/>
          <w:lang w:val="en-GB"/>
        </w:rPr>
        <w:t>，</w:t>
      </w:r>
      <w:r w:rsidRPr="002C6394">
        <w:rPr>
          <w:rFonts w:eastAsia="KaiTi_GB2312"/>
          <w:snapToGrid/>
          <w:lang w:val="en-GB"/>
        </w:rPr>
        <w:t>莱索托政府</w:t>
      </w:r>
      <w:r w:rsidRPr="002C6394">
        <w:rPr>
          <w:rFonts w:eastAsia="KaiTi_GB2312" w:hint="eastAsia"/>
          <w:snapToGrid/>
        </w:rPr>
        <w:t>声明，莱索托不得采取《公约》项下任何与</w:t>
      </w:r>
      <w:r w:rsidRPr="002C6394">
        <w:rPr>
          <w:rFonts w:eastAsia="KaiTi_GB2312"/>
          <w:snapToGrid/>
          <w:lang w:val="en-GB"/>
        </w:rPr>
        <w:t>《莱索托宪法》</w:t>
      </w:r>
      <w:r w:rsidRPr="002C6394">
        <w:rPr>
          <w:rFonts w:eastAsia="KaiTi_GB2312" w:hint="eastAsia"/>
          <w:snapToGrid/>
          <w:lang w:val="en-GB"/>
        </w:rPr>
        <w:t>不相容的</w:t>
      </w:r>
      <w:r w:rsidRPr="002C6394">
        <w:rPr>
          <w:rFonts w:eastAsia="KaiTi_GB2312"/>
          <w:snapToGrid/>
          <w:lang w:val="en-GB"/>
        </w:rPr>
        <w:t>立法措施</w:t>
      </w:r>
      <w:r w:rsidRPr="002C6394">
        <w:rPr>
          <w:rFonts w:ascii="SimSun" w:eastAsia="KaiTi_GB2312" w:hAnsi="SimSun"/>
          <w:snapToGrid/>
          <w:lang w:val="en-GB"/>
        </w:rPr>
        <w:t>”</w:t>
      </w:r>
      <w:r w:rsidRPr="002C6394">
        <w:rPr>
          <w:rFonts w:ascii="SimSun" w:eastAsia="KaiTi_GB2312" w:hAnsi="SimSun" w:hint="eastAsia"/>
          <w:snapToGrid/>
          <w:lang w:val="en-GB"/>
        </w:rPr>
        <w:t>。</w:t>
      </w:r>
    </w:p>
    <w:p w:rsidR="002C6394" w:rsidRPr="002C6394" w:rsidRDefault="002C6394" w:rsidP="000B6C40">
      <w:pPr>
        <w:pStyle w:val="SingleTxtGC"/>
        <w:rPr>
          <w:snapToGrid/>
          <w:lang w:val="en-GB"/>
        </w:rPr>
      </w:pPr>
      <w:r w:rsidRPr="002C6394">
        <w:rPr>
          <w:snapToGrid/>
          <w:lang w:val="en-GB"/>
        </w:rPr>
        <w:t>34.</w:t>
      </w:r>
      <w:r w:rsidR="000B6C40">
        <w:rPr>
          <w:rFonts w:hint="eastAsia"/>
          <w:snapToGrid/>
          <w:lang w:val="en-GB"/>
        </w:rPr>
        <w:t xml:space="preserve">  </w:t>
      </w:r>
      <w:r w:rsidRPr="002C6394">
        <w:rPr>
          <w:snapToGrid/>
          <w:lang w:val="en-GB"/>
        </w:rPr>
        <w:t>2004</w:t>
      </w:r>
      <w:r w:rsidRPr="002C6394">
        <w:rPr>
          <w:rFonts w:hint="eastAsia"/>
          <w:snapToGrid/>
          <w:lang w:val="en-GB"/>
        </w:rPr>
        <w:t>年，</w:t>
      </w:r>
      <w:r w:rsidRPr="002C6394">
        <w:rPr>
          <w:snapToGrid/>
          <w:lang w:val="en-GB"/>
        </w:rPr>
        <w:t>莱索托</w:t>
      </w:r>
      <w:r w:rsidRPr="002C6394">
        <w:rPr>
          <w:rFonts w:hint="eastAsia"/>
          <w:snapToGrid/>
          <w:lang w:val="en-GB"/>
        </w:rPr>
        <w:t>将上述声明中楷体部分的文字从保留意见中删除。而在王位的继承及酋长职位的继承方面，对该条款的保留意见仍然有效。</w:t>
      </w:r>
    </w:p>
    <w:p w:rsidR="002C6394" w:rsidRPr="002C6394" w:rsidRDefault="002C6394" w:rsidP="000B6C40">
      <w:pPr>
        <w:pStyle w:val="SingleTxtGC"/>
        <w:rPr>
          <w:snapToGrid/>
          <w:lang w:val="en-GB"/>
        </w:rPr>
      </w:pPr>
      <w:r w:rsidRPr="002C6394">
        <w:rPr>
          <w:snapToGrid/>
          <w:lang w:val="en-GB"/>
        </w:rPr>
        <w:t>35.</w:t>
      </w:r>
      <w:r w:rsidR="000B6C40">
        <w:rPr>
          <w:rFonts w:hint="eastAsia"/>
          <w:snapToGrid/>
          <w:lang w:val="en-GB"/>
        </w:rPr>
        <w:t xml:space="preserve">  </w:t>
      </w:r>
      <w:r w:rsidRPr="002C6394">
        <w:rPr>
          <w:snapToGrid/>
          <w:lang w:val="en-GB"/>
        </w:rPr>
        <w:t>莱索托</w:t>
      </w:r>
      <w:r w:rsidRPr="002C6394">
        <w:rPr>
          <w:rFonts w:hint="eastAsia"/>
          <w:snapToGrid/>
          <w:lang w:val="en-GB"/>
        </w:rPr>
        <w:t>的法律制度规定，任何国际文书未经本国政府批准，不得自动适用或生效。这些文书只有当议会以立法的形式纳入国内法体系之后，才能生效。</w:t>
      </w:r>
    </w:p>
    <w:p w:rsidR="002C6394" w:rsidRPr="002C6394" w:rsidRDefault="002C6394" w:rsidP="000B6C40">
      <w:pPr>
        <w:pStyle w:val="SingleTxtGC"/>
        <w:rPr>
          <w:snapToGrid/>
          <w:lang w:val="en-GB"/>
        </w:rPr>
      </w:pPr>
      <w:r w:rsidRPr="002C6394">
        <w:rPr>
          <w:snapToGrid/>
          <w:lang w:val="en-GB"/>
        </w:rPr>
        <w:t>36.</w:t>
      </w:r>
      <w:r w:rsidR="000B6C40">
        <w:rPr>
          <w:rFonts w:hint="eastAsia"/>
          <w:snapToGrid/>
          <w:lang w:val="en-GB"/>
        </w:rPr>
        <w:t xml:space="preserve">  </w:t>
      </w:r>
      <w:r w:rsidRPr="002C6394">
        <w:rPr>
          <w:rFonts w:hint="eastAsia"/>
          <w:snapToGrid/>
          <w:lang w:val="en-GB"/>
        </w:rPr>
        <w:t>这条保留意见清楚地表明，莱索托社会传统演变的节奏在加快，莱索托社会正在逐步变革。民选的</w:t>
      </w:r>
      <w:r w:rsidRPr="002C6394">
        <w:rPr>
          <w:snapToGrid/>
          <w:lang w:val="en-GB"/>
        </w:rPr>
        <w:t>政府</w:t>
      </w:r>
      <w:r w:rsidRPr="002C6394">
        <w:rPr>
          <w:rFonts w:hint="eastAsia"/>
          <w:snapToGrid/>
          <w:lang w:val="en-GB"/>
        </w:rPr>
        <w:t>必须对选区选民社会的传统保持高度敏感。</w:t>
      </w:r>
    </w:p>
    <w:p w:rsidR="002C6394" w:rsidRPr="002C6394" w:rsidRDefault="002C6394" w:rsidP="000B6C40">
      <w:pPr>
        <w:pStyle w:val="H23GC"/>
        <w:rPr>
          <w:snapToGrid/>
          <w:lang w:val="en-GB"/>
        </w:rPr>
      </w:pPr>
      <w:r w:rsidRPr="002C6394">
        <w:rPr>
          <w:snapToGrid/>
          <w:lang w:val="en-GB"/>
        </w:rPr>
        <w:tab/>
      </w:r>
      <w:r w:rsidRPr="002C6394">
        <w:rPr>
          <w:snapToGrid/>
          <w:lang w:val="en-GB"/>
        </w:rPr>
        <w:tab/>
      </w:r>
      <w:r w:rsidRPr="002C6394">
        <w:rPr>
          <w:snapToGrid/>
          <w:lang w:val="en-GB"/>
        </w:rPr>
        <w:t>宪法措施</w:t>
      </w:r>
    </w:p>
    <w:p w:rsidR="002C6394" w:rsidRPr="002C6394" w:rsidRDefault="002C6394" w:rsidP="000B6C40">
      <w:pPr>
        <w:pStyle w:val="SingleTxtGC"/>
        <w:rPr>
          <w:snapToGrid/>
          <w:lang w:val="en-GB"/>
        </w:rPr>
      </w:pPr>
      <w:r w:rsidRPr="002C6394">
        <w:rPr>
          <w:snapToGrid/>
          <w:lang w:val="en-GB"/>
        </w:rPr>
        <w:t>37.</w:t>
      </w:r>
      <w:r w:rsidRPr="002C6394">
        <w:rPr>
          <w:snapToGrid/>
          <w:lang w:val="en-GB"/>
        </w:rPr>
        <w:tab/>
      </w:r>
      <w:r w:rsidRPr="002C6394">
        <w:rPr>
          <w:snapToGrid/>
          <w:lang w:val="en-GB"/>
        </w:rPr>
        <w:t>《</w:t>
      </w:r>
      <w:r w:rsidRPr="002C6394">
        <w:rPr>
          <w:rFonts w:hint="eastAsia"/>
          <w:snapToGrid/>
          <w:lang w:val="en-GB"/>
        </w:rPr>
        <w:t>莱索托</w:t>
      </w:r>
      <w:r w:rsidRPr="002C6394">
        <w:rPr>
          <w:snapToGrid/>
          <w:lang w:val="en-GB"/>
        </w:rPr>
        <w:t>宪法》</w:t>
      </w:r>
      <w:r w:rsidR="009528F5">
        <w:rPr>
          <w:rFonts w:hint="eastAsia"/>
          <w:snapToGrid/>
          <w:lang w:val="en-GB"/>
        </w:rPr>
        <w:t>第</w:t>
      </w:r>
      <w:r w:rsidR="00D521AE">
        <w:rPr>
          <w:rFonts w:hint="eastAsia"/>
          <w:snapToGrid/>
          <w:lang w:val="en-GB"/>
        </w:rPr>
        <w:t>18</w:t>
      </w:r>
      <w:r w:rsidR="009528F5">
        <w:rPr>
          <w:rFonts w:hint="eastAsia"/>
          <w:snapToGrid/>
          <w:lang w:val="en-GB"/>
        </w:rPr>
        <w:t>条</w:t>
      </w:r>
      <w:r w:rsidRPr="002C6394">
        <w:rPr>
          <w:rFonts w:hint="eastAsia"/>
          <w:snapToGrid/>
          <w:lang w:val="en-GB"/>
        </w:rPr>
        <w:t>第</w:t>
      </w:r>
      <w:r w:rsidR="00D12380">
        <w:rPr>
          <w:snapToGrid/>
          <w:lang w:val="en-GB"/>
        </w:rPr>
        <w:t>(</w:t>
      </w:r>
      <w:r w:rsidRPr="002C6394">
        <w:rPr>
          <w:snapToGrid/>
          <w:lang w:val="en-GB"/>
        </w:rPr>
        <w:t>2</w:t>
      </w:r>
      <w:r w:rsidR="00D12380">
        <w:rPr>
          <w:snapToGrid/>
          <w:lang w:val="en-GB"/>
        </w:rPr>
        <w:t>)</w:t>
      </w:r>
      <w:r w:rsidRPr="002C6394">
        <w:rPr>
          <w:rFonts w:hint="eastAsia"/>
          <w:snapToGrid/>
          <w:lang w:val="en-GB"/>
        </w:rPr>
        <w:t>款规定，“任何人都不得以任何成文法的规定为由或在履行公职或行使公共权力时，以歧视方式对待他人”。</w:t>
      </w:r>
    </w:p>
    <w:p w:rsidR="002C6394" w:rsidRPr="002C6394" w:rsidRDefault="002C6394" w:rsidP="000B6C40">
      <w:pPr>
        <w:pStyle w:val="SingleTxtGC"/>
        <w:rPr>
          <w:snapToGrid/>
          <w:lang w:val="en-GB"/>
        </w:rPr>
      </w:pPr>
      <w:r w:rsidRPr="002C6394">
        <w:rPr>
          <w:snapToGrid/>
          <w:lang w:val="en-GB"/>
        </w:rPr>
        <w:t>38.</w:t>
      </w:r>
      <w:r w:rsidRPr="002C6394">
        <w:rPr>
          <w:snapToGrid/>
          <w:lang w:val="en-GB"/>
        </w:rPr>
        <w:tab/>
      </w:r>
      <w:r w:rsidRPr="002C6394">
        <w:rPr>
          <w:snapToGrid/>
          <w:lang w:val="en-GB"/>
        </w:rPr>
        <w:t>《</w:t>
      </w:r>
      <w:r w:rsidRPr="002C6394">
        <w:rPr>
          <w:rFonts w:hint="eastAsia"/>
          <w:snapToGrid/>
          <w:lang w:val="en-GB"/>
        </w:rPr>
        <w:t>莱索托</w:t>
      </w:r>
      <w:r w:rsidRPr="002C6394">
        <w:rPr>
          <w:snapToGrid/>
          <w:lang w:val="en-GB"/>
        </w:rPr>
        <w:t>宪法》</w:t>
      </w:r>
      <w:r w:rsidR="009528F5">
        <w:rPr>
          <w:rFonts w:hint="eastAsia"/>
          <w:snapToGrid/>
          <w:lang w:val="en-GB"/>
        </w:rPr>
        <w:t>第</w:t>
      </w:r>
      <w:r w:rsidR="00D521AE">
        <w:rPr>
          <w:rFonts w:hint="eastAsia"/>
          <w:snapToGrid/>
          <w:lang w:val="en-GB"/>
        </w:rPr>
        <w:t>18</w:t>
      </w:r>
      <w:r w:rsidR="009528F5">
        <w:rPr>
          <w:rFonts w:hint="eastAsia"/>
          <w:snapToGrid/>
          <w:lang w:val="en-GB"/>
        </w:rPr>
        <w:t>条</w:t>
      </w:r>
      <w:r w:rsidRPr="002C6394">
        <w:rPr>
          <w:rFonts w:hint="eastAsia"/>
          <w:snapToGrid/>
          <w:lang w:val="en-GB"/>
        </w:rPr>
        <w:t>第</w:t>
      </w:r>
      <w:r w:rsidR="00D12380">
        <w:rPr>
          <w:snapToGrid/>
          <w:lang w:val="en-GB"/>
        </w:rPr>
        <w:t>(</w:t>
      </w:r>
      <w:r w:rsidRPr="002C6394">
        <w:rPr>
          <w:snapToGrid/>
          <w:lang w:val="en-GB"/>
        </w:rPr>
        <w:t>4</w:t>
      </w:r>
      <w:r w:rsidR="00D12380">
        <w:rPr>
          <w:snapToGrid/>
          <w:lang w:val="en-GB"/>
        </w:rPr>
        <w:t>)</w:t>
      </w:r>
      <w:r w:rsidRPr="002C6394">
        <w:rPr>
          <w:rFonts w:hint="eastAsia"/>
          <w:snapToGrid/>
          <w:lang w:val="en-GB"/>
        </w:rPr>
        <w:t>款第</w:t>
      </w:r>
      <w:r w:rsidR="00D12380">
        <w:rPr>
          <w:snapToGrid/>
          <w:lang w:val="en-GB"/>
        </w:rPr>
        <w:t>(</w:t>
      </w:r>
      <w:r w:rsidRPr="002C6394">
        <w:rPr>
          <w:snapToGrid/>
          <w:lang w:val="en-GB"/>
        </w:rPr>
        <w:t>1</w:t>
      </w:r>
      <w:r w:rsidR="00D12380">
        <w:rPr>
          <w:snapToGrid/>
          <w:lang w:val="en-GB"/>
        </w:rPr>
        <w:t>)</w:t>
      </w:r>
      <w:r w:rsidRPr="002C6394">
        <w:rPr>
          <w:rFonts w:hint="eastAsia"/>
          <w:snapToGrid/>
          <w:lang w:val="en-GB"/>
        </w:rPr>
        <w:t>项规定，严禁任何形式的歧视和不公正待遇。</w:t>
      </w:r>
      <w:r w:rsidR="009528F5">
        <w:rPr>
          <w:rFonts w:hint="eastAsia"/>
          <w:snapToGrid/>
          <w:lang w:val="en-GB"/>
        </w:rPr>
        <w:t>第</w:t>
      </w:r>
      <w:r w:rsidR="00D521AE">
        <w:rPr>
          <w:rFonts w:hint="eastAsia"/>
          <w:snapToGrid/>
          <w:lang w:val="en-GB"/>
        </w:rPr>
        <w:t>18</w:t>
      </w:r>
      <w:r w:rsidR="009528F5">
        <w:rPr>
          <w:rFonts w:hint="eastAsia"/>
          <w:snapToGrid/>
          <w:lang w:val="en-GB"/>
        </w:rPr>
        <w:t>条</w:t>
      </w:r>
      <w:r w:rsidRPr="002C6394">
        <w:rPr>
          <w:rFonts w:hint="eastAsia"/>
          <w:snapToGrid/>
          <w:lang w:val="en-GB"/>
        </w:rPr>
        <w:t>第</w:t>
      </w:r>
      <w:r w:rsidR="00D12380">
        <w:rPr>
          <w:snapToGrid/>
          <w:lang w:val="en-GB"/>
        </w:rPr>
        <w:t>(</w:t>
      </w:r>
      <w:r w:rsidRPr="002C6394">
        <w:rPr>
          <w:snapToGrid/>
          <w:lang w:val="en-GB"/>
        </w:rPr>
        <w:t>4</w:t>
      </w:r>
      <w:r w:rsidR="00D12380">
        <w:rPr>
          <w:snapToGrid/>
          <w:lang w:val="en-GB"/>
        </w:rPr>
        <w:t>)</w:t>
      </w:r>
      <w:r w:rsidRPr="002C6394">
        <w:rPr>
          <w:rFonts w:hint="eastAsia"/>
          <w:snapToGrid/>
          <w:lang w:val="en-GB"/>
        </w:rPr>
        <w:t>款</w:t>
      </w:r>
      <w:r w:rsidR="00D12380">
        <w:rPr>
          <w:snapToGrid/>
          <w:lang w:val="en-GB"/>
        </w:rPr>
        <w:t>(</w:t>
      </w:r>
      <w:r w:rsidRPr="002C6394">
        <w:rPr>
          <w:snapToGrid/>
          <w:lang w:val="en-GB"/>
        </w:rPr>
        <w:t>c</w:t>
      </w:r>
      <w:r w:rsidR="00D12380">
        <w:rPr>
          <w:snapToGrid/>
          <w:lang w:val="en-GB"/>
        </w:rPr>
        <w:t>)</w:t>
      </w:r>
      <w:r w:rsidRPr="002C6394">
        <w:rPr>
          <w:rFonts w:hint="eastAsia"/>
          <w:snapToGrid/>
          <w:lang w:val="en-GB"/>
        </w:rPr>
        <w:t>项规定了与适用“惯例法”相关的非歧视原则的一些例外情况。</w:t>
      </w:r>
    </w:p>
    <w:p w:rsidR="002C6394" w:rsidRPr="002C6394" w:rsidRDefault="002C6394" w:rsidP="000B6C40">
      <w:pPr>
        <w:pStyle w:val="SingleTxtGC"/>
        <w:rPr>
          <w:snapToGrid/>
          <w:lang w:val="en-GB"/>
        </w:rPr>
      </w:pPr>
      <w:r w:rsidRPr="002C6394">
        <w:rPr>
          <w:snapToGrid/>
          <w:lang w:val="en-GB"/>
        </w:rPr>
        <w:t>39.</w:t>
      </w:r>
      <w:r w:rsidRPr="002C6394">
        <w:rPr>
          <w:snapToGrid/>
          <w:lang w:val="en-GB"/>
        </w:rPr>
        <w:tab/>
      </w:r>
      <w:r w:rsidRPr="002C6394">
        <w:rPr>
          <w:snapToGrid/>
          <w:lang w:val="en-GB"/>
        </w:rPr>
        <w:t>《宪法》</w:t>
      </w:r>
      <w:r w:rsidRPr="002C6394">
        <w:rPr>
          <w:rFonts w:hint="eastAsia"/>
          <w:snapToGrid/>
          <w:lang w:val="en-GB"/>
        </w:rPr>
        <w:t>第三章规定国家必须促进公平正义与人人平等，同时详细阐明了可用于应对上述挑战的国家政策的一系列基本原则。第</w:t>
      </w:r>
      <w:r w:rsidRPr="002C6394">
        <w:rPr>
          <w:snapToGrid/>
          <w:lang w:val="en-GB"/>
        </w:rPr>
        <w:t>26</w:t>
      </w:r>
      <w:r w:rsidRPr="002C6394">
        <w:rPr>
          <w:rFonts w:hint="eastAsia"/>
          <w:snapToGrid/>
          <w:lang w:val="en-GB"/>
        </w:rPr>
        <w:t>条第</w:t>
      </w:r>
      <w:r w:rsidR="00D12380">
        <w:rPr>
          <w:snapToGrid/>
          <w:lang w:val="en-GB"/>
        </w:rPr>
        <w:t>(</w:t>
      </w:r>
      <w:r w:rsidRPr="002C6394">
        <w:rPr>
          <w:snapToGrid/>
          <w:lang w:val="en-GB"/>
        </w:rPr>
        <w:t>1</w:t>
      </w:r>
      <w:r w:rsidR="00D12380">
        <w:rPr>
          <w:snapToGrid/>
          <w:lang w:val="en-GB"/>
        </w:rPr>
        <w:t>)</w:t>
      </w:r>
      <w:r w:rsidRPr="002C6394">
        <w:rPr>
          <w:rFonts w:hint="eastAsia"/>
          <w:snapToGrid/>
          <w:lang w:val="en-GB"/>
        </w:rPr>
        <w:t>款规定，</w:t>
      </w:r>
      <w:r w:rsidRPr="002C6394">
        <w:rPr>
          <w:rFonts w:ascii="SimSun" w:hAnsi="SimSun"/>
          <w:snapToGrid/>
          <w:lang w:val="en-GB"/>
        </w:rPr>
        <w:t>“莱</w:t>
      </w:r>
      <w:r w:rsidRPr="002C6394">
        <w:rPr>
          <w:snapToGrid/>
          <w:lang w:val="en-GB"/>
        </w:rPr>
        <w:t>索托</w:t>
      </w:r>
      <w:r w:rsidRPr="002C6394">
        <w:rPr>
          <w:rFonts w:hint="eastAsia"/>
          <w:snapToGrid/>
          <w:lang w:val="en-GB"/>
        </w:rPr>
        <w:t>应采取一系列旨在建设一个全体公民</w:t>
      </w:r>
      <w:r w:rsidR="00D12380">
        <w:rPr>
          <w:rFonts w:hint="eastAsia"/>
          <w:snapToGrid/>
          <w:lang w:val="en-GB"/>
        </w:rPr>
        <w:t>(</w:t>
      </w:r>
      <w:r w:rsidRPr="002C6394">
        <w:rPr>
          <w:rFonts w:hint="eastAsia"/>
          <w:snapToGrid/>
          <w:lang w:val="en-GB"/>
        </w:rPr>
        <w:t>不分种族、肤色、性别、语言、宗教信仰、政治或其他主张、民族或社会出身、贫富、血统或其他身份地位</w:t>
      </w:r>
      <w:r w:rsidR="00D12380">
        <w:rPr>
          <w:rFonts w:hint="eastAsia"/>
          <w:snapToGrid/>
          <w:lang w:val="en-GB"/>
        </w:rPr>
        <w:t>)</w:t>
      </w:r>
      <w:r w:rsidRPr="002C6394">
        <w:rPr>
          <w:rFonts w:hint="eastAsia"/>
          <w:snapToGrid/>
          <w:lang w:val="en-GB"/>
        </w:rPr>
        <w:t>一律平等的公平社会的政策”。第</w:t>
      </w:r>
      <w:r w:rsidR="00D12380">
        <w:rPr>
          <w:snapToGrid/>
          <w:lang w:val="en-GB"/>
        </w:rPr>
        <w:t>(</w:t>
      </w:r>
      <w:r w:rsidRPr="002C6394">
        <w:rPr>
          <w:snapToGrid/>
          <w:lang w:val="en-GB"/>
        </w:rPr>
        <w:t>2</w:t>
      </w:r>
      <w:r w:rsidR="00D12380">
        <w:rPr>
          <w:snapToGrid/>
          <w:lang w:val="en-GB"/>
        </w:rPr>
        <w:t>)</w:t>
      </w:r>
      <w:r w:rsidRPr="002C6394">
        <w:rPr>
          <w:rFonts w:hint="eastAsia"/>
          <w:snapToGrid/>
          <w:lang w:val="en-GB"/>
        </w:rPr>
        <w:t>款规定，“国家应采取适当举措，以促进莱索托社会贫弱群体的机会平等，使他们能够全面参与公共生活”。</w:t>
      </w:r>
    </w:p>
    <w:p w:rsidR="002C6394" w:rsidRPr="002C6394" w:rsidRDefault="002C6394" w:rsidP="000B6C40">
      <w:pPr>
        <w:pStyle w:val="SingleTxtGC"/>
        <w:rPr>
          <w:snapToGrid/>
          <w:lang w:val="en-GB"/>
        </w:rPr>
      </w:pPr>
      <w:r w:rsidRPr="002C6394">
        <w:rPr>
          <w:snapToGrid/>
          <w:lang w:val="en-GB"/>
        </w:rPr>
        <w:t>40.</w:t>
      </w:r>
      <w:r w:rsidRPr="002C6394">
        <w:rPr>
          <w:snapToGrid/>
          <w:lang w:val="en-GB"/>
        </w:rPr>
        <w:tab/>
      </w:r>
      <w:r w:rsidRPr="002C6394">
        <w:rPr>
          <w:rFonts w:hint="eastAsia"/>
          <w:snapToGrid/>
          <w:lang w:val="en-GB"/>
        </w:rPr>
        <w:t>第</w:t>
      </w:r>
      <w:r w:rsidRPr="002C6394">
        <w:rPr>
          <w:snapToGrid/>
          <w:lang w:val="en-GB"/>
        </w:rPr>
        <w:t>30</w:t>
      </w:r>
      <w:r w:rsidRPr="002C6394">
        <w:rPr>
          <w:rFonts w:hint="eastAsia"/>
          <w:snapToGrid/>
          <w:lang w:val="en-GB"/>
        </w:rPr>
        <w:t>条第</w:t>
      </w:r>
      <w:r w:rsidR="00D12380">
        <w:rPr>
          <w:snapToGrid/>
          <w:lang w:val="en-GB"/>
        </w:rPr>
        <w:t>(</w:t>
      </w:r>
      <w:r w:rsidRPr="002C6394">
        <w:rPr>
          <w:snapToGrid/>
          <w:lang w:val="en-GB"/>
        </w:rPr>
        <w:t>a</w:t>
      </w:r>
      <w:r w:rsidR="00D12380">
        <w:rPr>
          <w:snapToGrid/>
          <w:lang w:val="en-GB"/>
        </w:rPr>
        <w:t>)</w:t>
      </w:r>
      <w:r w:rsidRPr="002C6394">
        <w:rPr>
          <w:rFonts w:hint="eastAsia"/>
          <w:snapToGrid/>
          <w:lang w:val="en-GB"/>
        </w:rPr>
        <w:t>款</w:t>
      </w:r>
      <w:r w:rsidR="00D12380">
        <w:rPr>
          <w:snapToGrid/>
          <w:lang w:val="en-GB"/>
        </w:rPr>
        <w:t>(</w:t>
      </w:r>
      <w:r w:rsidRPr="002C6394">
        <w:rPr>
          <w:rFonts w:hint="eastAsia"/>
          <w:snapToGrid/>
          <w:lang w:val="en-GB"/>
        </w:rPr>
        <w:t>i</w:t>
      </w:r>
      <w:r w:rsidR="00D12380">
        <w:rPr>
          <w:snapToGrid/>
          <w:lang w:val="en-GB"/>
        </w:rPr>
        <w:t>)</w:t>
      </w:r>
      <w:r w:rsidRPr="002C6394">
        <w:rPr>
          <w:rFonts w:hint="eastAsia"/>
          <w:snapToGrid/>
          <w:lang w:val="en-GB"/>
        </w:rPr>
        <w:t>项规定，“必须确保广大妇女得到不低于男子的工作条件、津贴或退休福利、确保男女同工同酬”。第</w:t>
      </w:r>
      <w:r w:rsidRPr="002C6394">
        <w:rPr>
          <w:snapToGrid/>
          <w:lang w:val="en-GB"/>
        </w:rPr>
        <w:t>30</w:t>
      </w:r>
      <w:r w:rsidRPr="002C6394">
        <w:rPr>
          <w:rFonts w:hint="eastAsia"/>
          <w:snapToGrid/>
          <w:lang w:val="en-GB"/>
        </w:rPr>
        <w:t>条第</w:t>
      </w:r>
      <w:r w:rsidR="00D12380">
        <w:rPr>
          <w:snapToGrid/>
          <w:lang w:val="en-GB"/>
        </w:rPr>
        <w:t>(</w:t>
      </w:r>
      <w:r w:rsidRPr="002C6394">
        <w:rPr>
          <w:snapToGrid/>
          <w:lang w:val="en-GB"/>
        </w:rPr>
        <w:t>e</w:t>
      </w:r>
      <w:r w:rsidR="00D12380">
        <w:rPr>
          <w:snapToGrid/>
          <w:lang w:val="en-GB"/>
        </w:rPr>
        <w:t>)</w:t>
      </w:r>
      <w:r w:rsidRPr="002C6394">
        <w:rPr>
          <w:rFonts w:hint="eastAsia"/>
          <w:snapToGrid/>
          <w:lang w:val="en-GB"/>
        </w:rPr>
        <w:t>款还规定，“必须为那些分娩前后合理期限内仍在工作的妇女提供保护”。</w:t>
      </w:r>
    </w:p>
    <w:p w:rsidR="002C6394" w:rsidRPr="002C6394" w:rsidRDefault="002C6394" w:rsidP="000B6C40">
      <w:pPr>
        <w:pStyle w:val="H23GC"/>
        <w:rPr>
          <w:rFonts w:hint="eastAsia"/>
          <w:snapToGrid/>
          <w:lang w:val="en-GB"/>
        </w:rPr>
      </w:pPr>
      <w:r w:rsidRPr="002C6394">
        <w:rPr>
          <w:snapToGrid/>
          <w:lang w:val="en-GB"/>
        </w:rPr>
        <w:tab/>
      </w:r>
      <w:r w:rsidRPr="002C6394">
        <w:rPr>
          <w:snapToGrid/>
          <w:lang w:val="en-GB"/>
        </w:rPr>
        <w:tab/>
      </w:r>
      <w:r w:rsidRPr="002C6394">
        <w:rPr>
          <w:snapToGrid/>
          <w:lang w:val="en-GB"/>
        </w:rPr>
        <w:t>立法措施</w:t>
      </w:r>
    </w:p>
    <w:p w:rsidR="002C6394" w:rsidRPr="002C6394" w:rsidRDefault="002C6394" w:rsidP="000B6C40">
      <w:pPr>
        <w:pStyle w:val="SingleTxtGC"/>
        <w:rPr>
          <w:snapToGrid/>
          <w:lang w:val="en-GB"/>
        </w:rPr>
      </w:pPr>
      <w:r w:rsidRPr="002C6394">
        <w:rPr>
          <w:snapToGrid/>
          <w:lang w:val="en-GB"/>
        </w:rPr>
        <w:t>41.</w:t>
      </w:r>
      <w:r w:rsidRPr="002C6394">
        <w:rPr>
          <w:snapToGrid/>
          <w:lang w:val="en-GB"/>
        </w:rPr>
        <w:tab/>
        <w:t>2006</w:t>
      </w:r>
      <w:r w:rsidRPr="002C6394">
        <w:rPr>
          <w:rFonts w:hint="eastAsia"/>
          <w:snapToGrid/>
          <w:lang w:val="en-GB"/>
        </w:rPr>
        <w:t>年以前，由于丈夫对妻子有婚内控制权，因此已婚妇女在夫妻共同财产的所有权方面一直被当作法定未成年人，除采购家庭必需品外，妇女不能与他人签订任何协议，此外，妇女没有资格选择在子女监护责任和监护权，在这方面也没有任何话语权。她们没有资格持有任何财产或将任何财产登记在自己名下，在无丈夫帮助的情况下，她们也没有法定诉讼权或应诉权。</w:t>
      </w:r>
    </w:p>
    <w:p w:rsidR="001B5B95" w:rsidRDefault="002C6394" w:rsidP="000B6C40">
      <w:pPr>
        <w:pStyle w:val="SingleTxtGC"/>
        <w:rPr>
          <w:rFonts w:hint="eastAsia"/>
          <w:snapToGrid/>
          <w:lang w:val="en-GB"/>
        </w:rPr>
      </w:pPr>
      <w:r w:rsidRPr="002C6394">
        <w:rPr>
          <w:snapToGrid/>
          <w:lang w:val="en-GB"/>
        </w:rPr>
        <w:t>42.</w:t>
      </w:r>
      <w:r w:rsidRPr="002C6394">
        <w:rPr>
          <w:snapToGrid/>
          <w:lang w:val="en-GB"/>
        </w:rPr>
        <w:tab/>
      </w:r>
      <w:r w:rsidRPr="002C6394">
        <w:rPr>
          <w:rFonts w:hint="eastAsia"/>
          <w:snapToGrid/>
          <w:lang w:val="en-GB"/>
        </w:rPr>
        <w:t>2006</w:t>
      </w:r>
      <w:r w:rsidRPr="002C6394">
        <w:rPr>
          <w:rFonts w:hint="eastAsia"/>
          <w:snapToGrid/>
          <w:lang w:val="en-GB"/>
        </w:rPr>
        <w:t>年颁布的</w:t>
      </w:r>
      <w:r w:rsidRPr="002C6394">
        <w:rPr>
          <w:snapToGrid/>
          <w:lang w:val="en-GB"/>
        </w:rPr>
        <w:t>《已婚人员法定身份法》</w:t>
      </w:r>
      <w:r w:rsidRPr="002C6394">
        <w:rPr>
          <w:rFonts w:hint="eastAsia"/>
          <w:snapToGrid/>
          <w:lang w:val="en-GB"/>
        </w:rPr>
        <w:t>废除了婚内特权。这项举措实际上平衡了妇女和男子在婚姻及夫妻共同财产方面的权利，任何对夫妻共同财产有约束力的决定都应征得夫妻双方同意。该法案对歧视妇女的相关法规具体章节作了修订：</w:t>
      </w:r>
    </w:p>
    <w:p w:rsidR="002C6394" w:rsidRPr="002C6394" w:rsidRDefault="002C6394" w:rsidP="000B6C40">
      <w:pPr>
        <w:pStyle w:val="Bullet1GC"/>
        <w:rPr>
          <w:snapToGrid/>
          <w:lang w:val="en-GB"/>
        </w:rPr>
      </w:pPr>
      <w:r w:rsidRPr="002C6394">
        <w:rPr>
          <w:rFonts w:hint="eastAsia"/>
          <w:snapToGrid/>
          <w:lang w:val="en-GB"/>
        </w:rPr>
        <w:t>1935</w:t>
      </w:r>
      <w:r w:rsidRPr="002C6394">
        <w:rPr>
          <w:rFonts w:hint="eastAsia"/>
          <w:snapToGrid/>
          <w:lang w:val="en-GB"/>
        </w:rPr>
        <w:t>年《财产管理公告》</w:t>
      </w:r>
    </w:p>
    <w:p w:rsidR="002C6394" w:rsidRPr="002C6394" w:rsidRDefault="002C6394" w:rsidP="000B6C40">
      <w:pPr>
        <w:pStyle w:val="Bullet1GC"/>
        <w:rPr>
          <w:snapToGrid/>
          <w:lang w:val="en-GB" w:eastAsia="en-US"/>
        </w:rPr>
      </w:pPr>
      <w:r w:rsidRPr="002C6394">
        <w:rPr>
          <w:rFonts w:hint="eastAsia"/>
          <w:snapToGrid/>
          <w:lang w:val="en-GB"/>
        </w:rPr>
        <w:t>1967</w:t>
      </w:r>
      <w:r w:rsidRPr="002C6394">
        <w:rPr>
          <w:rFonts w:hint="eastAsia"/>
          <w:snapToGrid/>
          <w:lang w:val="en-GB"/>
        </w:rPr>
        <w:t>年《文书登记法》</w:t>
      </w:r>
    </w:p>
    <w:p w:rsidR="002C6394" w:rsidRPr="002C6394" w:rsidRDefault="002C6394" w:rsidP="000B6C40">
      <w:pPr>
        <w:pStyle w:val="Bullet1GC"/>
        <w:rPr>
          <w:snapToGrid/>
          <w:lang w:val="en-GB" w:eastAsia="en-US"/>
        </w:rPr>
      </w:pPr>
      <w:r w:rsidRPr="002C6394">
        <w:rPr>
          <w:rFonts w:hint="eastAsia"/>
          <w:snapToGrid/>
          <w:lang w:val="en-GB"/>
        </w:rPr>
        <w:t>1974</w:t>
      </w:r>
      <w:r w:rsidRPr="002C6394">
        <w:rPr>
          <w:rFonts w:hint="eastAsia"/>
          <w:snapToGrid/>
          <w:lang w:val="en-GB"/>
        </w:rPr>
        <w:t>年《婚姻法》</w:t>
      </w:r>
    </w:p>
    <w:p w:rsidR="002C6394" w:rsidRPr="002C6394" w:rsidRDefault="002C6394" w:rsidP="000B6C40">
      <w:pPr>
        <w:pStyle w:val="Bullet1GC"/>
        <w:rPr>
          <w:snapToGrid/>
          <w:lang w:val="en-GB"/>
        </w:rPr>
      </w:pPr>
      <w:r w:rsidRPr="002C6394">
        <w:rPr>
          <w:rFonts w:hint="eastAsia"/>
          <w:snapToGrid/>
          <w:lang w:val="en-GB"/>
        </w:rPr>
        <w:t>2008</w:t>
      </w:r>
      <w:r w:rsidRPr="002C6394">
        <w:rPr>
          <w:rFonts w:hint="eastAsia"/>
          <w:snapToGrid/>
          <w:lang w:val="en-GB"/>
        </w:rPr>
        <w:t>年《莱索托银行储蓄与发展法》</w:t>
      </w:r>
      <w:r w:rsidR="00D12380">
        <w:rPr>
          <w:rFonts w:hint="eastAsia"/>
          <w:snapToGrid/>
          <w:lang w:val="en-GB"/>
        </w:rPr>
        <w:t>(</w:t>
      </w:r>
      <w:r w:rsidRPr="002C6394">
        <w:rPr>
          <w:rFonts w:hint="eastAsia"/>
          <w:snapToGrid/>
          <w:lang w:val="en-GB"/>
        </w:rPr>
        <w:t>修正案</w:t>
      </w:r>
      <w:r w:rsidR="00D12380">
        <w:rPr>
          <w:rFonts w:hint="eastAsia"/>
          <w:snapToGrid/>
          <w:lang w:val="en-GB"/>
        </w:rPr>
        <w:t>)</w:t>
      </w:r>
    </w:p>
    <w:p w:rsidR="002C6394" w:rsidRPr="002C6394" w:rsidRDefault="002C6394" w:rsidP="000B6C40">
      <w:pPr>
        <w:pStyle w:val="SingleTxtGC"/>
        <w:rPr>
          <w:snapToGrid/>
          <w:lang w:val="en-GB"/>
        </w:rPr>
      </w:pPr>
      <w:r w:rsidRPr="002C6394">
        <w:rPr>
          <w:snapToGrid/>
          <w:lang w:val="en-GB"/>
        </w:rPr>
        <w:t>43.</w:t>
      </w:r>
      <w:r w:rsidRPr="002C6394">
        <w:rPr>
          <w:snapToGrid/>
          <w:lang w:val="en-GB"/>
        </w:rPr>
        <w:tab/>
        <w:t>1992</w:t>
      </w:r>
      <w:r w:rsidRPr="002C6394">
        <w:rPr>
          <w:snapToGrid/>
          <w:lang w:val="en-GB"/>
        </w:rPr>
        <w:t>年《劳动法》</w:t>
      </w:r>
      <w:r w:rsidR="009528F5">
        <w:rPr>
          <w:rFonts w:hint="eastAsia"/>
          <w:snapToGrid/>
          <w:lang w:val="en-GB"/>
        </w:rPr>
        <w:t>第</w:t>
      </w:r>
      <w:r w:rsidR="00FC1760">
        <w:rPr>
          <w:rFonts w:hint="eastAsia"/>
          <w:snapToGrid/>
          <w:lang w:val="en-GB"/>
        </w:rPr>
        <w:t>5</w:t>
      </w:r>
      <w:r w:rsidR="009528F5">
        <w:rPr>
          <w:rFonts w:hint="eastAsia"/>
          <w:snapToGrid/>
          <w:lang w:val="en-GB"/>
        </w:rPr>
        <w:t>条</w:t>
      </w:r>
      <w:r w:rsidRPr="002C6394">
        <w:rPr>
          <w:rFonts w:hint="eastAsia"/>
          <w:snapToGrid/>
          <w:lang w:val="en-GB"/>
        </w:rPr>
        <w:t>对与劳动问题相关的非歧视原则以及工作场所性骚扰行为做出了明确规定，同时也规定了男女同工同酬的原则。依照第</w:t>
      </w:r>
      <w:r w:rsidRPr="002C6394">
        <w:rPr>
          <w:rFonts w:hint="eastAsia"/>
          <w:snapToGrid/>
          <w:lang w:val="en-GB"/>
        </w:rPr>
        <w:t>239</w:t>
      </w:r>
      <w:r w:rsidRPr="002C6394">
        <w:rPr>
          <w:rFonts w:hint="eastAsia"/>
          <w:snapToGrid/>
          <w:lang w:val="en-GB"/>
        </w:rPr>
        <w:t>条的规定，不遵守上述规定者将被处以</w:t>
      </w:r>
      <w:r w:rsidRPr="002C6394">
        <w:rPr>
          <w:snapToGrid/>
          <w:lang w:val="en-GB"/>
        </w:rPr>
        <w:t>600</w:t>
      </w:r>
      <w:r w:rsidRPr="002C6394">
        <w:rPr>
          <w:rFonts w:hint="eastAsia"/>
          <w:snapToGrid/>
          <w:lang w:val="en-GB"/>
        </w:rPr>
        <w:t>元</w:t>
      </w:r>
      <w:r w:rsidR="000B6C40">
        <w:rPr>
          <w:rStyle w:val="FootnoteReference"/>
          <w:snapToGrid/>
          <w:lang w:val="en-GB"/>
        </w:rPr>
        <w:footnoteReference w:id="3"/>
      </w:r>
      <w:r w:rsidR="004D59F7">
        <w:rPr>
          <w:rFonts w:hint="eastAsia"/>
          <w:snapToGrid/>
          <w:lang w:val="en-GB"/>
        </w:rPr>
        <w:t xml:space="preserve"> </w:t>
      </w:r>
      <w:r w:rsidRPr="002C6394">
        <w:rPr>
          <w:rFonts w:hint="eastAsia"/>
          <w:snapToGrid/>
          <w:lang w:val="en-GB"/>
        </w:rPr>
        <w:t>的罚款或三个月的监禁或并处罚款和监禁。</w:t>
      </w:r>
    </w:p>
    <w:p w:rsidR="002C6394" w:rsidRPr="002C6394" w:rsidRDefault="002C6394" w:rsidP="000B6C40">
      <w:pPr>
        <w:pStyle w:val="SingleTxtGC"/>
        <w:rPr>
          <w:snapToGrid/>
          <w:lang w:val="en-GB"/>
        </w:rPr>
      </w:pPr>
      <w:r w:rsidRPr="002C6394">
        <w:rPr>
          <w:snapToGrid/>
          <w:lang w:val="en-GB"/>
        </w:rPr>
        <w:t>44.</w:t>
      </w:r>
      <w:r w:rsidRPr="002C6394">
        <w:rPr>
          <w:snapToGrid/>
          <w:lang w:val="en-GB"/>
        </w:rPr>
        <w:tab/>
      </w:r>
      <w:r w:rsidRPr="002C6394">
        <w:rPr>
          <w:snapToGrid/>
          <w:lang w:val="en-GB"/>
        </w:rPr>
        <w:t>《劳动法》</w:t>
      </w:r>
      <w:r w:rsidRPr="002C6394">
        <w:rPr>
          <w:rFonts w:hint="eastAsia"/>
          <w:snapToGrid/>
          <w:lang w:val="en-GB"/>
        </w:rPr>
        <w:t>第</w:t>
      </w:r>
      <w:r w:rsidRPr="002C6394">
        <w:rPr>
          <w:snapToGrid/>
          <w:lang w:val="en-GB"/>
        </w:rPr>
        <w:t>133</w:t>
      </w:r>
      <w:r w:rsidRPr="002C6394">
        <w:rPr>
          <w:rFonts w:hint="eastAsia"/>
          <w:snapToGrid/>
          <w:lang w:val="en-GB"/>
        </w:rPr>
        <w:t>条规定，必须在妇女分娩前六周和分娩后六周向其提供法定产假，而且在其重返工作岗位后的六个月每天应给她们安排一个小时的育婴时间。关于保护妇女的问题，第</w:t>
      </w:r>
      <w:r w:rsidRPr="002C6394">
        <w:rPr>
          <w:snapToGrid/>
          <w:lang w:val="en-GB"/>
        </w:rPr>
        <w:t>136</w:t>
      </w:r>
      <w:r w:rsidRPr="002C6394">
        <w:rPr>
          <w:rFonts w:hint="eastAsia"/>
          <w:snapToGrid/>
          <w:lang w:val="en-GB"/>
        </w:rPr>
        <w:t>条第</w:t>
      </w:r>
      <w:r w:rsidR="00D12380">
        <w:rPr>
          <w:snapToGrid/>
          <w:lang w:val="en-GB"/>
        </w:rPr>
        <w:t>(</w:t>
      </w:r>
      <w:r w:rsidRPr="002C6394">
        <w:rPr>
          <w:snapToGrid/>
          <w:lang w:val="en-GB"/>
        </w:rPr>
        <w:t>1</w:t>
      </w:r>
      <w:r w:rsidR="00D12380">
        <w:rPr>
          <w:snapToGrid/>
          <w:lang w:val="en-GB"/>
        </w:rPr>
        <w:t>)</w:t>
      </w:r>
      <w:r w:rsidRPr="002C6394">
        <w:rPr>
          <w:rFonts w:hint="eastAsia"/>
          <w:snapToGrid/>
          <w:lang w:val="en-GB"/>
        </w:rPr>
        <w:t>款还做出了进一步规定，“在法定产假期间解雇女员工应属于不公平解雇，解雇决定应自动失效”。然而，雇主没有义务向休产假的女员工支付工资，是否向休产假的女员工支付工资完全由雇主自行决定或取决于雇用合同。对于公务人员，</w:t>
      </w:r>
      <w:r w:rsidRPr="002C6394">
        <w:rPr>
          <w:snapToGrid/>
          <w:lang w:val="en-GB"/>
        </w:rPr>
        <w:t>《公务人员法》</w:t>
      </w:r>
      <w:r w:rsidRPr="002C6394">
        <w:rPr>
          <w:rFonts w:hint="eastAsia"/>
          <w:snapToGrid/>
          <w:lang w:val="en-GB"/>
        </w:rPr>
        <w:t>规定，女员工有权享有为期</w:t>
      </w:r>
      <w:r w:rsidRPr="002C6394">
        <w:rPr>
          <w:rFonts w:hint="eastAsia"/>
          <w:snapToGrid/>
          <w:lang w:val="en-GB"/>
        </w:rPr>
        <w:t>60</w:t>
      </w:r>
      <w:r w:rsidRPr="002C6394">
        <w:rPr>
          <w:rFonts w:hint="eastAsia"/>
          <w:snapToGrid/>
          <w:lang w:val="en-GB"/>
        </w:rPr>
        <w:t>天的全薪产假。</w:t>
      </w:r>
    </w:p>
    <w:p w:rsidR="002C6394" w:rsidRPr="002C6394" w:rsidRDefault="002C6394" w:rsidP="000B6C40">
      <w:pPr>
        <w:pStyle w:val="SingleTxtGC"/>
        <w:rPr>
          <w:snapToGrid/>
          <w:lang w:val="en-GB"/>
        </w:rPr>
      </w:pPr>
      <w:r w:rsidRPr="002C6394">
        <w:rPr>
          <w:snapToGrid/>
          <w:lang w:val="en-GB"/>
        </w:rPr>
        <w:t>45.</w:t>
      </w:r>
      <w:r w:rsidRPr="002C6394">
        <w:rPr>
          <w:rFonts w:hint="eastAsia"/>
          <w:snapToGrid/>
          <w:lang w:val="en-GB"/>
        </w:rPr>
        <w:t xml:space="preserve"> </w:t>
      </w:r>
      <w:r w:rsidRPr="002C6394">
        <w:rPr>
          <w:snapToGrid/>
          <w:lang w:val="en-GB"/>
        </w:rPr>
        <w:t xml:space="preserve"> 2009</w:t>
      </w:r>
      <w:r w:rsidRPr="002C6394">
        <w:rPr>
          <w:snapToGrid/>
          <w:lang w:val="en-GB"/>
        </w:rPr>
        <w:t>年《劳动工资法》</w:t>
      </w:r>
      <w:r w:rsidR="00D12380">
        <w:rPr>
          <w:snapToGrid/>
          <w:lang w:val="en-GB"/>
        </w:rPr>
        <w:t>(</w:t>
      </w:r>
      <w:r w:rsidRPr="002C6394">
        <w:rPr>
          <w:snapToGrid/>
          <w:lang w:val="en-GB"/>
        </w:rPr>
        <w:t>修正案</w:t>
      </w:r>
      <w:r w:rsidR="00D12380">
        <w:rPr>
          <w:snapToGrid/>
          <w:lang w:val="en-GB"/>
        </w:rPr>
        <w:t>)</w:t>
      </w:r>
      <w:r w:rsidRPr="002C6394">
        <w:rPr>
          <w:rFonts w:hint="eastAsia"/>
          <w:snapToGrid/>
          <w:lang w:val="en-GB"/>
        </w:rPr>
        <w:t>规定，服装、纺织和皮革制造行业的工人享有带薪产假，与</w:t>
      </w:r>
      <w:r w:rsidR="009528F5">
        <w:rPr>
          <w:rFonts w:hint="eastAsia"/>
          <w:snapToGrid/>
          <w:lang w:val="en-GB"/>
        </w:rPr>
        <w:t>第</w:t>
      </w:r>
      <w:r w:rsidR="00FC1760">
        <w:rPr>
          <w:rFonts w:hint="eastAsia"/>
          <w:snapToGrid/>
          <w:lang w:val="en-GB"/>
        </w:rPr>
        <w:t>11</w:t>
      </w:r>
      <w:r w:rsidR="009528F5">
        <w:rPr>
          <w:rFonts w:hint="eastAsia"/>
          <w:snapToGrid/>
          <w:lang w:val="en-GB"/>
        </w:rPr>
        <w:t>条</w:t>
      </w:r>
      <w:r w:rsidRPr="002C6394">
        <w:rPr>
          <w:rFonts w:hint="eastAsia"/>
          <w:snapToGrid/>
          <w:lang w:val="en-GB"/>
        </w:rPr>
        <w:t>中所讨论的相同。这项规定反映了纺织行业雇用女工的新趋势。由于</w:t>
      </w:r>
      <w:r w:rsidRPr="002C6394">
        <w:rPr>
          <w:snapToGrid/>
          <w:lang w:val="en-GB"/>
        </w:rPr>
        <w:t>莱索托</w:t>
      </w:r>
      <w:r w:rsidRPr="002C6394">
        <w:rPr>
          <w:rFonts w:hint="eastAsia"/>
          <w:snapToGrid/>
          <w:lang w:val="en-GB"/>
        </w:rPr>
        <w:t>的服装与纺织行业主要雇用女工，因此一些来自农村地区的妇女涌入城市地区的纺织厂寻求就业机会。</w:t>
      </w:r>
    </w:p>
    <w:p w:rsidR="002C6394" w:rsidRPr="002C6394" w:rsidRDefault="002C6394" w:rsidP="000B6C40">
      <w:pPr>
        <w:pStyle w:val="SingleTxtGC"/>
        <w:rPr>
          <w:snapToGrid/>
          <w:lang w:val="en-GB"/>
        </w:rPr>
      </w:pPr>
      <w:r w:rsidRPr="002C6394">
        <w:rPr>
          <w:snapToGrid/>
          <w:lang w:val="en-GB"/>
        </w:rPr>
        <w:t>46.</w:t>
      </w:r>
      <w:r w:rsidR="0085138D">
        <w:rPr>
          <w:snapToGrid/>
          <w:lang w:val="en-GB"/>
        </w:rPr>
        <w:t xml:space="preserve">  </w:t>
      </w:r>
      <w:r w:rsidRPr="002C6394">
        <w:rPr>
          <w:snapToGrid/>
          <w:lang w:val="en-GB"/>
        </w:rPr>
        <w:t>莱索托</w:t>
      </w:r>
      <w:r w:rsidRPr="002C6394">
        <w:rPr>
          <w:rFonts w:hint="eastAsia"/>
          <w:snapToGrid/>
          <w:lang w:val="en-GB"/>
        </w:rPr>
        <w:t>已颁布旨在打击性暴力以及对性犯罪行为实施适当处罚的法规，即</w:t>
      </w:r>
      <w:r w:rsidRPr="002C6394">
        <w:rPr>
          <w:rFonts w:hint="eastAsia"/>
          <w:snapToGrid/>
          <w:lang w:val="en-GB"/>
        </w:rPr>
        <w:t>2003</w:t>
      </w:r>
      <w:r w:rsidRPr="002C6394">
        <w:rPr>
          <w:rFonts w:hint="eastAsia"/>
          <w:snapToGrid/>
          <w:lang w:val="en-GB"/>
        </w:rPr>
        <w:t>年《性犯罪法》。该法将规定情形下的婚内强奸认定为犯罪行为。对性犯罪行为的最低刑罚是八年监禁，最高刑罚是判处死刑，即如果犯罪行为人在实施犯罪行为时明知自己已感染人体免疫缺陷病毒</w:t>
      </w:r>
      <w:r w:rsidR="00D12380">
        <w:rPr>
          <w:rFonts w:hint="eastAsia"/>
          <w:snapToGrid/>
          <w:lang w:val="en-GB"/>
        </w:rPr>
        <w:t>(</w:t>
      </w:r>
      <w:r w:rsidRPr="002C6394">
        <w:rPr>
          <w:rFonts w:hint="eastAsia"/>
          <w:snapToGrid/>
          <w:lang w:val="en-GB"/>
        </w:rPr>
        <w:t>艾滋病毒</w:t>
      </w:r>
      <w:r w:rsidR="00D12380">
        <w:rPr>
          <w:rFonts w:hint="eastAsia"/>
          <w:snapToGrid/>
          <w:lang w:val="en-GB"/>
        </w:rPr>
        <w:t>)</w:t>
      </w:r>
      <w:r w:rsidRPr="002C6394">
        <w:rPr>
          <w:rFonts w:hint="eastAsia"/>
          <w:snapToGrid/>
          <w:lang w:val="en-GB"/>
        </w:rPr>
        <w:t>或有合理理由怀疑已感染艾滋病毒时，可判处死刑。</w:t>
      </w:r>
      <w:r w:rsidRPr="002C6394">
        <w:rPr>
          <w:snapToGrid/>
          <w:lang w:val="en-GB"/>
        </w:rPr>
        <w:t>莱索托</w:t>
      </w:r>
      <w:r w:rsidRPr="002C6394">
        <w:rPr>
          <w:rFonts w:hint="eastAsia"/>
          <w:snapToGrid/>
          <w:lang w:val="en-GB"/>
        </w:rPr>
        <w:t>目前正准备颁布《家庭暴力法案》。</w:t>
      </w:r>
    </w:p>
    <w:p w:rsidR="002C6394" w:rsidRPr="002C6394" w:rsidRDefault="002C6394" w:rsidP="000B6C40">
      <w:pPr>
        <w:pStyle w:val="H23GC"/>
        <w:rPr>
          <w:snapToGrid/>
          <w:lang w:val="en-GB"/>
        </w:rPr>
      </w:pPr>
      <w:r w:rsidRPr="002C6394">
        <w:rPr>
          <w:snapToGrid/>
          <w:lang w:val="en-GB"/>
        </w:rPr>
        <w:tab/>
      </w:r>
      <w:r w:rsidRPr="002C6394">
        <w:rPr>
          <w:snapToGrid/>
          <w:lang w:val="en-GB"/>
        </w:rPr>
        <w:tab/>
      </w:r>
      <w:r w:rsidRPr="002C6394">
        <w:rPr>
          <w:snapToGrid/>
          <w:lang w:val="en-GB"/>
        </w:rPr>
        <w:t>行政措施</w:t>
      </w:r>
    </w:p>
    <w:p w:rsidR="002C6394" w:rsidRPr="002C6394" w:rsidRDefault="0085138D" w:rsidP="000B6C40">
      <w:pPr>
        <w:pStyle w:val="SingleTxtGC"/>
        <w:rPr>
          <w:snapToGrid/>
          <w:lang w:val="en-GB"/>
        </w:rPr>
      </w:pPr>
      <w:r>
        <w:rPr>
          <w:snapToGrid/>
          <w:lang w:val="en-GB"/>
        </w:rPr>
        <w:t xml:space="preserve">47.  </w:t>
      </w:r>
      <w:r w:rsidR="002C6394" w:rsidRPr="002C6394">
        <w:rPr>
          <w:rFonts w:hint="eastAsia"/>
          <w:snapToGrid/>
          <w:lang w:val="en-GB"/>
        </w:rPr>
        <w:t>在</w:t>
      </w:r>
      <w:r w:rsidR="002C6394" w:rsidRPr="002C6394">
        <w:rPr>
          <w:snapToGrid/>
          <w:lang w:val="en-GB"/>
        </w:rPr>
        <w:t>莱索托</w:t>
      </w:r>
      <w:r w:rsidR="002C6394" w:rsidRPr="002C6394">
        <w:rPr>
          <w:rFonts w:hint="eastAsia"/>
          <w:snapToGrid/>
          <w:lang w:val="en-GB"/>
        </w:rPr>
        <w:t>，可寻求通过相关法律制度对歧视案件实施救济或赔偿。此外，专门处理歧视案件的监察专员公署已经成立。监察专员公署的主要职能是受理和调查受害人对政府机构、法人组织和</w:t>
      </w:r>
      <w:r w:rsidR="002C6394" w:rsidRPr="002C6394">
        <w:rPr>
          <w:rFonts w:hint="eastAsia"/>
          <w:snapToGrid/>
          <w:lang w:val="en-GB"/>
        </w:rPr>
        <w:t>/</w:t>
      </w:r>
      <w:r w:rsidR="002C6394" w:rsidRPr="002C6394">
        <w:rPr>
          <w:rFonts w:hint="eastAsia"/>
          <w:snapToGrid/>
          <w:lang w:val="en-GB"/>
        </w:rPr>
        <w:t>或该机构或组织的官员和员工的投诉案件，如果其认为受害人的投诉理由正当，应建议采取必要的补救行动。此类投诉可能涉及侵犯人权的问题。“劳资争议法庭”和“纠纷预防与调解理事会”与具体劳动问题相关的诉讼案件。</w:t>
      </w:r>
    </w:p>
    <w:p w:rsidR="002C6394" w:rsidRPr="002C6394" w:rsidRDefault="002C6394" w:rsidP="000B6C40">
      <w:pPr>
        <w:pStyle w:val="H4GC"/>
        <w:rPr>
          <w:snapToGrid/>
          <w:lang w:val="en-GB"/>
        </w:rPr>
      </w:pPr>
      <w:r w:rsidRPr="002C6394">
        <w:rPr>
          <w:snapToGrid/>
          <w:lang w:val="en-GB"/>
        </w:rPr>
        <w:tab/>
      </w:r>
      <w:r w:rsidRPr="002C6394">
        <w:rPr>
          <w:snapToGrid/>
          <w:lang w:val="en-GB"/>
        </w:rPr>
        <w:tab/>
      </w:r>
      <w:r w:rsidRPr="002C6394">
        <w:rPr>
          <w:rFonts w:hint="eastAsia"/>
          <w:snapToGrid/>
          <w:lang w:val="en-GB"/>
        </w:rPr>
        <w:t>处理性别问题的国家机构</w:t>
      </w:r>
    </w:p>
    <w:p w:rsidR="002C6394" w:rsidRPr="002C6394" w:rsidRDefault="00C07EEB" w:rsidP="000B6C40">
      <w:pPr>
        <w:pStyle w:val="SingleTxtGC"/>
        <w:rPr>
          <w:snapToGrid/>
          <w:lang w:val="en-GB"/>
        </w:rPr>
      </w:pPr>
      <w:r>
        <w:rPr>
          <w:snapToGrid/>
          <w:lang w:val="en-GB"/>
        </w:rPr>
        <w:t xml:space="preserve">48.  </w:t>
      </w:r>
      <w:r w:rsidR="002C6394" w:rsidRPr="008C73A1">
        <w:rPr>
          <w:rFonts w:hint="eastAsia"/>
          <w:snapToGrid/>
          <w:spacing w:val="2"/>
          <w:lang w:val="en-GB"/>
        </w:rPr>
        <w:t>1998</w:t>
      </w:r>
      <w:r w:rsidR="002C6394" w:rsidRPr="008C73A1">
        <w:rPr>
          <w:rFonts w:hint="eastAsia"/>
          <w:snapToGrid/>
          <w:spacing w:val="2"/>
          <w:lang w:val="en-GB"/>
        </w:rPr>
        <w:t>年成立的“环境、性别与青年事务部”</w:t>
      </w:r>
      <w:r w:rsidR="00D12380" w:rsidRPr="008C73A1">
        <w:rPr>
          <w:snapToGrid/>
          <w:spacing w:val="2"/>
          <w:lang w:val="en-GB"/>
        </w:rPr>
        <w:t>(</w:t>
      </w:r>
      <w:r w:rsidR="002C6394" w:rsidRPr="008C73A1">
        <w:rPr>
          <w:snapToGrid/>
          <w:spacing w:val="2"/>
          <w:lang w:val="en-GB"/>
        </w:rPr>
        <w:t>MEGYA</w:t>
      </w:r>
      <w:r w:rsidR="00D12380" w:rsidRPr="008C73A1">
        <w:rPr>
          <w:snapToGrid/>
          <w:spacing w:val="2"/>
          <w:lang w:val="en-GB"/>
        </w:rPr>
        <w:t>)</w:t>
      </w:r>
      <w:r w:rsidR="002C6394" w:rsidRPr="008C73A1">
        <w:rPr>
          <w:rFonts w:hint="eastAsia"/>
          <w:snapToGrid/>
          <w:spacing w:val="2"/>
          <w:lang w:val="en-GB"/>
        </w:rPr>
        <w:t>是负责协调性别问题并将其纳入所有旨在实现男女平等的国家政策及其实施计划的国家机构。</w:t>
      </w:r>
      <w:r w:rsidR="002C6394" w:rsidRPr="008C73A1">
        <w:rPr>
          <w:snapToGrid/>
          <w:spacing w:val="2"/>
          <w:lang w:val="en-GB"/>
        </w:rPr>
        <w:t>2002</w:t>
      </w:r>
      <w:r w:rsidR="002C6394" w:rsidRPr="008C73A1">
        <w:rPr>
          <w:rFonts w:hint="eastAsia"/>
          <w:snapToGrid/>
          <w:spacing w:val="2"/>
          <w:lang w:val="en-GB"/>
        </w:rPr>
        <w:t>年，莱索托</w:t>
      </w:r>
      <w:r w:rsidR="002C6394" w:rsidRPr="008C73A1">
        <w:rPr>
          <w:snapToGrid/>
          <w:spacing w:val="2"/>
          <w:lang w:val="en-GB"/>
        </w:rPr>
        <w:t>政府</w:t>
      </w:r>
      <w:r w:rsidR="002C6394" w:rsidRPr="008C73A1">
        <w:rPr>
          <w:rFonts w:hint="eastAsia"/>
          <w:snapToGrid/>
          <w:spacing w:val="2"/>
          <w:lang w:val="en-GB"/>
        </w:rPr>
        <w:t>改组了一些部门，成立“性别和青年、体育与娱乐部”</w:t>
      </w:r>
      <w:r w:rsidR="00D12380">
        <w:rPr>
          <w:snapToGrid/>
          <w:lang w:val="en-GB"/>
        </w:rPr>
        <w:t>(</w:t>
      </w:r>
      <w:r w:rsidR="002C6394" w:rsidRPr="002C6394">
        <w:rPr>
          <w:snapToGrid/>
          <w:lang w:val="en-GB"/>
        </w:rPr>
        <w:t>MGYSR</w:t>
      </w:r>
      <w:r w:rsidR="00D12380">
        <w:rPr>
          <w:snapToGrid/>
          <w:lang w:val="en-GB"/>
        </w:rPr>
        <w:t>)</w:t>
      </w:r>
      <w:r w:rsidR="002C6394" w:rsidRPr="002C6394">
        <w:rPr>
          <w:rFonts w:hint="eastAsia"/>
          <w:snapToGrid/>
          <w:lang w:val="en-GB"/>
        </w:rPr>
        <w:t>。此外，“性别和青年、体育与娱乐部”的主要职能是促进和引导一系列旨在保护和强化妇女权利的国家行动计划。新成立的协调部门实施了一系列行动计划，其中包括：</w:t>
      </w:r>
    </w:p>
    <w:p w:rsidR="002C6394" w:rsidRPr="002C6394" w:rsidRDefault="002C6394" w:rsidP="000B6C40">
      <w:pPr>
        <w:pStyle w:val="Bullet1GC"/>
        <w:rPr>
          <w:snapToGrid/>
          <w:lang w:val="en-GB"/>
        </w:rPr>
      </w:pPr>
      <w:r w:rsidRPr="002C6394">
        <w:rPr>
          <w:rFonts w:hint="eastAsia"/>
          <w:snapToGrid/>
          <w:lang w:val="en-GB"/>
        </w:rPr>
        <w:t>促进增强妇女的经济权能</w:t>
      </w:r>
    </w:p>
    <w:p w:rsidR="002C6394" w:rsidRPr="002C6394" w:rsidRDefault="002C6394" w:rsidP="000B6C40">
      <w:pPr>
        <w:pStyle w:val="Bullet1GC"/>
        <w:rPr>
          <w:snapToGrid/>
          <w:lang w:val="en-GB"/>
        </w:rPr>
      </w:pPr>
      <w:r w:rsidRPr="002C6394">
        <w:rPr>
          <w:rFonts w:hint="eastAsia"/>
          <w:snapToGrid/>
          <w:lang w:val="en-GB"/>
        </w:rPr>
        <w:t>倡议修改各类歧视妇女的现行法规</w:t>
      </w:r>
    </w:p>
    <w:p w:rsidR="002C6394" w:rsidRPr="002C6394" w:rsidRDefault="002C6394" w:rsidP="000B6C40">
      <w:pPr>
        <w:pStyle w:val="Bullet1GC"/>
        <w:rPr>
          <w:snapToGrid/>
          <w:lang w:val="en-GB"/>
        </w:rPr>
      </w:pPr>
      <w:r w:rsidRPr="002C6394">
        <w:rPr>
          <w:rFonts w:hint="eastAsia"/>
          <w:snapToGrid/>
          <w:lang w:val="en-GB"/>
        </w:rPr>
        <w:t>颁布一系列旨在保护和促进妇女权利的新法规和政策</w:t>
      </w:r>
    </w:p>
    <w:p w:rsidR="002C6394" w:rsidRPr="002C6394" w:rsidRDefault="002C6394" w:rsidP="000B6C40">
      <w:pPr>
        <w:pStyle w:val="H4GC"/>
        <w:rPr>
          <w:rFonts w:hint="eastAsia"/>
          <w:snapToGrid/>
          <w:lang w:val="en-GB"/>
        </w:rPr>
      </w:pPr>
      <w:r w:rsidRPr="002C6394">
        <w:rPr>
          <w:snapToGrid/>
          <w:lang w:val="en-GB"/>
        </w:rPr>
        <w:tab/>
      </w:r>
      <w:r w:rsidRPr="002C6394">
        <w:rPr>
          <w:snapToGrid/>
          <w:lang w:val="en-GB"/>
        </w:rPr>
        <w:tab/>
        <w:t>2003</w:t>
      </w:r>
      <w:r w:rsidRPr="002C6394">
        <w:rPr>
          <w:snapToGrid/>
          <w:lang w:val="en-GB"/>
        </w:rPr>
        <w:t>年《性别与发展政策》</w:t>
      </w:r>
    </w:p>
    <w:p w:rsidR="002C6394" w:rsidRPr="002C6394" w:rsidRDefault="002C6394" w:rsidP="000B6C40">
      <w:pPr>
        <w:pStyle w:val="SingleTxtGC"/>
        <w:rPr>
          <w:snapToGrid/>
          <w:lang w:val="en-GB"/>
        </w:rPr>
      </w:pPr>
      <w:r w:rsidRPr="002C6394">
        <w:rPr>
          <w:snapToGrid/>
          <w:lang w:val="en-GB"/>
        </w:rPr>
        <w:t>49.</w:t>
      </w:r>
      <w:r w:rsidRPr="002C6394">
        <w:rPr>
          <w:snapToGrid/>
          <w:lang w:val="en-GB"/>
        </w:rPr>
        <w:tab/>
        <w:t>2003</w:t>
      </w:r>
      <w:r w:rsidRPr="002C6394">
        <w:rPr>
          <w:snapToGrid/>
          <w:lang w:val="en-GB"/>
        </w:rPr>
        <w:t>年《性别与发展政策》</w:t>
      </w:r>
      <w:r w:rsidRPr="002C6394">
        <w:rPr>
          <w:rFonts w:hint="eastAsia"/>
          <w:snapToGrid/>
          <w:lang w:val="en-GB"/>
        </w:rPr>
        <w:t>要求在下列十大重点领域对妇女、男子、女童和男童实行非歧视原则：性别和贫困及经济赋权；性别与教育培训；性别与青年；性别与权力；性别与政治及决策；性别与健康；基于性别的暴力；性别与民间团体组织；性别与媒体；性别与环境；性别与科学技术。这些也是《北京行动纲要》及《北京宣言》关注的重点问题。</w:t>
      </w:r>
    </w:p>
    <w:p w:rsidR="002C6394" w:rsidRPr="002C6394" w:rsidRDefault="002C6394" w:rsidP="000B6C40">
      <w:pPr>
        <w:pStyle w:val="SingleTxtGC"/>
        <w:rPr>
          <w:rFonts w:hint="eastAsia"/>
          <w:snapToGrid/>
          <w:lang w:val="en-GB"/>
        </w:rPr>
      </w:pPr>
      <w:r w:rsidRPr="002C6394">
        <w:rPr>
          <w:snapToGrid/>
          <w:lang w:val="en-GB"/>
        </w:rPr>
        <w:t>50.</w:t>
      </w:r>
      <w:r w:rsidRPr="002C6394">
        <w:rPr>
          <w:snapToGrid/>
          <w:lang w:val="en-GB"/>
        </w:rPr>
        <w:tab/>
      </w:r>
      <w:r w:rsidRPr="002C6394">
        <w:rPr>
          <w:rFonts w:hint="eastAsia"/>
          <w:snapToGrid/>
          <w:lang w:val="en-GB"/>
        </w:rPr>
        <w:t>这项政策作为</w:t>
      </w:r>
      <w:r w:rsidRPr="002C6394">
        <w:rPr>
          <w:snapToGrid/>
          <w:lang w:val="en-GB"/>
        </w:rPr>
        <w:t>莱索托政府</w:t>
      </w:r>
      <w:r w:rsidRPr="002C6394">
        <w:rPr>
          <w:rFonts w:hint="eastAsia"/>
          <w:snapToGrid/>
          <w:lang w:val="en-GB"/>
        </w:rPr>
        <w:t>为实现男女平等和保护妇女等弱势群体利益而努力的指导工具。同时，这项政策也将作为所有</w:t>
      </w:r>
      <w:r w:rsidRPr="002C6394">
        <w:rPr>
          <w:snapToGrid/>
          <w:lang w:val="en-GB"/>
        </w:rPr>
        <w:t>政府</w:t>
      </w:r>
      <w:r w:rsidRPr="002C6394">
        <w:rPr>
          <w:rFonts w:hint="eastAsia"/>
          <w:snapToGrid/>
          <w:lang w:val="en-GB"/>
        </w:rPr>
        <w:t>部门性别主流化进程的指南，可用于站在发展的角度解决性别问题。</w:t>
      </w:r>
    </w:p>
    <w:p w:rsidR="002C6394" w:rsidRPr="002C6394" w:rsidRDefault="002C6394" w:rsidP="000B6C40">
      <w:pPr>
        <w:pStyle w:val="SingleTxtGC"/>
        <w:rPr>
          <w:snapToGrid/>
          <w:lang w:val="en-GB"/>
        </w:rPr>
      </w:pPr>
      <w:r w:rsidRPr="002C6394">
        <w:rPr>
          <w:snapToGrid/>
          <w:lang w:val="en-GB"/>
        </w:rPr>
        <w:t>51.</w:t>
      </w:r>
      <w:r w:rsidRPr="002C6394">
        <w:rPr>
          <w:snapToGrid/>
          <w:lang w:val="en-GB"/>
        </w:rPr>
        <w:tab/>
      </w:r>
      <w:r w:rsidRPr="002C6394">
        <w:rPr>
          <w:rFonts w:hint="eastAsia"/>
          <w:snapToGrid/>
          <w:lang w:val="en-GB"/>
        </w:rPr>
        <w:t>《性别与发展政策》正式出台后编制的“</w:t>
      </w:r>
      <w:r w:rsidRPr="002C6394">
        <w:rPr>
          <w:snapToGrid/>
          <w:lang w:val="en-GB"/>
        </w:rPr>
        <w:t>2008/2010</w:t>
      </w:r>
      <w:r w:rsidRPr="002C6394">
        <w:rPr>
          <w:snapToGrid/>
          <w:lang w:val="en-GB"/>
        </w:rPr>
        <w:t>年</w:t>
      </w:r>
      <w:r w:rsidRPr="002C6394">
        <w:rPr>
          <w:rFonts w:hint="eastAsia"/>
          <w:snapToGrid/>
          <w:lang w:val="en-GB"/>
        </w:rPr>
        <w:t>实施计划草案”将性别主流化问题纳入不同部门政策和计划中。实施计划规定所有</w:t>
      </w:r>
      <w:r w:rsidRPr="002C6394">
        <w:rPr>
          <w:snapToGrid/>
          <w:lang w:val="en-GB"/>
        </w:rPr>
        <w:t>政府</w:t>
      </w:r>
      <w:r w:rsidRPr="002C6394">
        <w:rPr>
          <w:rFonts w:hint="eastAsia"/>
          <w:snapToGrid/>
          <w:lang w:val="en-GB"/>
        </w:rPr>
        <w:t>部门都应参与计划的实施工作。与此同时，为了有效实施这项计划，莱索托还建立了“性别问题协调人”、“性别技术委员会”和一个“扩大的性别与生殖健康专题小组”</w:t>
      </w:r>
      <w:r w:rsidR="00D12380">
        <w:rPr>
          <w:snapToGrid/>
          <w:lang w:val="en-GB"/>
        </w:rPr>
        <w:t>(</w:t>
      </w:r>
      <w:r w:rsidRPr="002C6394">
        <w:rPr>
          <w:rFonts w:hint="eastAsia"/>
          <w:snapToGrid/>
          <w:lang w:val="en-GB"/>
        </w:rPr>
        <w:t>后来更名为“性别论坛”</w:t>
      </w:r>
      <w:r w:rsidR="00D12380">
        <w:rPr>
          <w:snapToGrid/>
          <w:lang w:val="en-GB"/>
        </w:rPr>
        <w:t>)</w:t>
      </w:r>
      <w:r w:rsidRPr="002C6394">
        <w:rPr>
          <w:rFonts w:hint="eastAsia"/>
          <w:snapToGrid/>
          <w:lang w:val="en-GB"/>
        </w:rPr>
        <w:t>。</w:t>
      </w:r>
      <w:r w:rsidRPr="002C6394">
        <w:rPr>
          <w:snapToGrid/>
          <w:lang w:val="en-GB"/>
        </w:rPr>
        <w:t>性别技术委员会</w:t>
      </w:r>
      <w:r w:rsidRPr="002C6394">
        <w:rPr>
          <w:rFonts w:hint="eastAsia"/>
          <w:snapToGrid/>
          <w:lang w:val="en-GB"/>
        </w:rPr>
        <w:t>和“扩大的专题小组”由</w:t>
      </w:r>
      <w:r w:rsidRPr="002C6394">
        <w:rPr>
          <w:snapToGrid/>
          <w:lang w:val="en-GB"/>
        </w:rPr>
        <w:t>政府</w:t>
      </w:r>
      <w:r w:rsidRPr="002C6394">
        <w:rPr>
          <w:rFonts w:hint="eastAsia"/>
          <w:snapToGrid/>
          <w:lang w:val="en-GB"/>
        </w:rPr>
        <w:t>、非</w:t>
      </w:r>
      <w:r w:rsidRPr="002C6394">
        <w:rPr>
          <w:snapToGrid/>
          <w:lang w:val="en-GB"/>
        </w:rPr>
        <w:t>政府</w:t>
      </w:r>
      <w:r w:rsidRPr="002C6394">
        <w:rPr>
          <w:rFonts w:hint="eastAsia"/>
          <w:snapToGrid/>
          <w:lang w:val="en-GB"/>
        </w:rPr>
        <w:t>组织及捐赠机构组成，主要负责</w:t>
      </w:r>
      <w:r w:rsidRPr="002C6394">
        <w:rPr>
          <w:snapToGrid/>
          <w:lang w:val="en-GB"/>
        </w:rPr>
        <w:t>莱索托</w:t>
      </w:r>
      <w:r w:rsidRPr="002C6394">
        <w:rPr>
          <w:rFonts w:hint="eastAsia"/>
          <w:snapToGrid/>
          <w:lang w:val="en-GB"/>
        </w:rPr>
        <w:t>性别问题相关计划的编制、相关战略的制定以及相关政策的实施等，组成机构将定期举行会议。</w:t>
      </w:r>
    </w:p>
    <w:p w:rsidR="002C6394" w:rsidRPr="002C6394" w:rsidRDefault="002C6394" w:rsidP="000B6C40">
      <w:pPr>
        <w:pStyle w:val="H4GC"/>
        <w:rPr>
          <w:snapToGrid/>
          <w:lang w:val="en-GB"/>
        </w:rPr>
      </w:pPr>
      <w:r w:rsidRPr="002C6394">
        <w:rPr>
          <w:snapToGrid/>
          <w:lang w:val="en-GB"/>
        </w:rPr>
        <w:tab/>
      </w:r>
      <w:r w:rsidRPr="002C6394">
        <w:rPr>
          <w:snapToGrid/>
          <w:lang w:val="en-GB"/>
        </w:rPr>
        <w:tab/>
      </w:r>
      <w:r w:rsidRPr="002C6394">
        <w:rPr>
          <w:rFonts w:hint="eastAsia"/>
          <w:snapToGrid/>
          <w:lang w:val="en-GB"/>
        </w:rPr>
        <w:t>艾滋病毒和艾滋病战略计划</w:t>
      </w:r>
    </w:p>
    <w:p w:rsidR="002C6394" w:rsidRPr="002C6394" w:rsidRDefault="002C6394" w:rsidP="000B6C40">
      <w:pPr>
        <w:pStyle w:val="SingleTxtGC"/>
        <w:rPr>
          <w:snapToGrid/>
          <w:lang w:val="en-GB"/>
        </w:rPr>
      </w:pPr>
      <w:r w:rsidRPr="002C6394">
        <w:rPr>
          <w:snapToGrid/>
          <w:lang w:val="en-GB"/>
        </w:rPr>
        <w:t>52.</w:t>
      </w:r>
      <w:r w:rsidRPr="002C6394">
        <w:rPr>
          <w:snapToGrid/>
          <w:lang w:val="en-GB"/>
        </w:rPr>
        <w:tab/>
      </w:r>
      <w:r w:rsidRPr="002C6394">
        <w:rPr>
          <w:rFonts w:hint="eastAsia"/>
          <w:snapToGrid/>
          <w:lang w:val="en-GB"/>
        </w:rPr>
        <w:t>为了遏制对妇女影响更为严重的艾滋病毒和艾滋病的蔓延，莱索托政府启动了《</w:t>
      </w:r>
      <w:r w:rsidRPr="002C6394">
        <w:rPr>
          <w:snapToGrid/>
          <w:lang w:val="en-GB"/>
        </w:rPr>
        <w:t>2007/2011</w:t>
      </w:r>
      <w:r w:rsidRPr="002C6394">
        <w:rPr>
          <w:rFonts w:hint="eastAsia"/>
          <w:snapToGrid/>
          <w:lang w:val="en-GB"/>
        </w:rPr>
        <w:t>年全国艾滋病毒和艾滋病战略计划》。这项计划将家庭暴力确定为引起艾滋病在</w:t>
      </w:r>
      <w:r w:rsidRPr="002C6394">
        <w:rPr>
          <w:snapToGrid/>
          <w:lang w:val="en-GB"/>
        </w:rPr>
        <w:t>莱索托</w:t>
      </w:r>
      <w:r w:rsidRPr="002C6394">
        <w:rPr>
          <w:rFonts w:hint="eastAsia"/>
          <w:snapToGrid/>
          <w:lang w:val="en-GB"/>
        </w:rPr>
        <w:t>蔓延的重要因素之一，并承诺对受家庭暴力侵害的人群实施救助。为此，莱索托政府正在努力解决家庭暴力问题。例如，国家艾滋病委员会、卫生与社会福利部及其他利益攸关方</w:t>
      </w:r>
      <w:r w:rsidR="00D12380">
        <w:rPr>
          <w:rFonts w:hint="eastAsia"/>
          <w:snapToGrid/>
          <w:lang w:val="en-GB"/>
        </w:rPr>
        <w:t>(</w:t>
      </w:r>
      <w:r w:rsidRPr="002C6394">
        <w:rPr>
          <w:rFonts w:hint="eastAsia"/>
          <w:snapToGrid/>
          <w:lang w:val="en-GB"/>
        </w:rPr>
        <w:t>比如艾滋病响应总统应急基金</w:t>
      </w:r>
      <w:r w:rsidR="00D12380">
        <w:rPr>
          <w:snapToGrid/>
          <w:lang w:val="en-GB"/>
        </w:rPr>
        <w:t>(</w:t>
      </w:r>
      <w:r w:rsidRPr="002C6394">
        <w:rPr>
          <w:snapToGrid/>
          <w:lang w:val="en-GB"/>
        </w:rPr>
        <w:t>PEPFAR</w:t>
      </w:r>
      <w:r w:rsidR="00D12380">
        <w:rPr>
          <w:snapToGrid/>
          <w:lang w:val="en-GB"/>
        </w:rPr>
        <w:t>)</w:t>
      </w:r>
      <w:r w:rsidRPr="002C6394">
        <w:rPr>
          <w:rFonts w:hint="eastAsia"/>
          <w:snapToGrid/>
          <w:lang w:val="en-GB"/>
        </w:rPr>
        <w:t>等</w:t>
      </w:r>
      <w:r w:rsidR="00D12380">
        <w:rPr>
          <w:rFonts w:hint="eastAsia"/>
          <w:snapToGrid/>
          <w:lang w:val="en-GB"/>
        </w:rPr>
        <w:t>)</w:t>
      </w:r>
      <w:r w:rsidRPr="002C6394">
        <w:rPr>
          <w:rFonts w:hint="eastAsia"/>
          <w:snapToGrid/>
          <w:lang w:val="en-GB"/>
        </w:rPr>
        <w:t>资助的《行为改变战略》被认为是解决家庭暴力问题和同时存在多个性伴侣问题的有效方法。此外，为了增强国家艾滋病委员会的工作效力，目前正在对这家机构进行合理改造与强化。</w:t>
      </w:r>
    </w:p>
    <w:p w:rsidR="002C6394" w:rsidRPr="002C6394" w:rsidRDefault="002C6394" w:rsidP="000B6C40">
      <w:pPr>
        <w:pStyle w:val="H4GC"/>
        <w:rPr>
          <w:snapToGrid/>
          <w:lang w:val="en-GB"/>
        </w:rPr>
      </w:pPr>
      <w:r w:rsidRPr="002C6394">
        <w:rPr>
          <w:snapToGrid/>
          <w:lang w:val="en-GB"/>
        </w:rPr>
        <w:tab/>
      </w:r>
      <w:r w:rsidRPr="002C6394">
        <w:rPr>
          <w:snapToGrid/>
          <w:lang w:val="en-GB"/>
        </w:rPr>
        <w:tab/>
      </w:r>
      <w:r w:rsidRPr="002C6394">
        <w:rPr>
          <w:snapToGrid/>
          <w:lang w:val="en-GB"/>
        </w:rPr>
        <w:t>莱索托</w:t>
      </w:r>
      <w:r w:rsidRPr="002C6394">
        <w:rPr>
          <w:rFonts w:hint="eastAsia"/>
          <w:snapToGrid/>
          <w:lang w:val="en-GB"/>
        </w:rPr>
        <w:t>法律改革委员会</w:t>
      </w:r>
    </w:p>
    <w:p w:rsidR="002C6394" w:rsidRPr="002C6394" w:rsidRDefault="002C6394" w:rsidP="000B6C40">
      <w:pPr>
        <w:pStyle w:val="SingleTxtGC"/>
        <w:rPr>
          <w:snapToGrid/>
          <w:lang w:val="en-GB"/>
        </w:rPr>
      </w:pPr>
      <w:r w:rsidRPr="002C6394">
        <w:rPr>
          <w:snapToGrid/>
          <w:lang w:val="en-GB"/>
        </w:rPr>
        <w:t>53.</w:t>
      </w:r>
      <w:r w:rsidRPr="002C6394">
        <w:rPr>
          <w:snapToGrid/>
          <w:lang w:val="en-GB"/>
        </w:rPr>
        <w:tab/>
      </w:r>
      <w:r w:rsidRPr="002C6394">
        <w:rPr>
          <w:rFonts w:hint="eastAsia"/>
          <w:snapToGrid/>
          <w:lang w:val="en-GB"/>
        </w:rPr>
        <w:t>新成立的“</w:t>
      </w:r>
      <w:r w:rsidRPr="002C6394">
        <w:rPr>
          <w:snapToGrid/>
          <w:lang w:val="en-GB"/>
        </w:rPr>
        <w:t>莱索托</w:t>
      </w:r>
      <w:r w:rsidRPr="002C6394">
        <w:rPr>
          <w:rFonts w:hint="eastAsia"/>
          <w:snapToGrid/>
          <w:lang w:val="en-GB"/>
        </w:rPr>
        <w:t>法律改革委员会”</w:t>
      </w:r>
      <w:r w:rsidR="00D12380">
        <w:rPr>
          <w:snapToGrid/>
          <w:lang w:val="en-GB"/>
        </w:rPr>
        <w:t>(</w:t>
      </w:r>
      <w:r w:rsidRPr="002C6394">
        <w:rPr>
          <w:snapToGrid/>
          <w:lang w:val="en-GB"/>
        </w:rPr>
        <w:t>LLRC</w:t>
      </w:r>
      <w:r w:rsidR="00D12380">
        <w:rPr>
          <w:snapToGrid/>
          <w:lang w:val="en-GB"/>
        </w:rPr>
        <w:t>)</w:t>
      </w:r>
      <w:r w:rsidRPr="002C6394">
        <w:rPr>
          <w:rFonts w:hint="eastAsia"/>
          <w:snapToGrid/>
          <w:lang w:val="en-GB"/>
        </w:rPr>
        <w:t>的职能在于审查</w:t>
      </w:r>
      <w:r w:rsidRPr="002C6394">
        <w:rPr>
          <w:snapToGrid/>
          <w:lang w:val="en-GB"/>
        </w:rPr>
        <w:t>莱索托</w:t>
      </w:r>
      <w:r w:rsidRPr="002C6394">
        <w:rPr>
          <w:rFonts w:hint="eastAsia"/>
          <w:snapToGrid/>
          <w:lang w:val="en-GB"/>
        </w:rPr>
        <w:t>的法律、审议相关建议，以确保相关法律和建议</w:t>
      </w:r>
      <w:r w:rsidRPr="002C6394">
        <w:rPr>
          <w:snapToGrid/>
          <w:lang w:val="en-GB"/>
        </w:rPr>
        <w:t>《宪法》</w:t>
      </w:r>
      <w:r w:rsidRPr="002C6394">
        <w:rPr>
          <w:rFonts w:hint="eastAsia"/>
          <w:snapToGrid/>
          <w:lang w:val="en-GB"/>
        </w:rPr>
        <w:t>第二章规定的基本人权和自由的保护原则一致。</w:t>
      </w:r>
    </w:p>
    <w:p w:rsidR="002C6394" w:rsidRPr="002C6394" w:rsidRDefault="002C6394" w:rsidP="000B6C40">
      <w:pPr>
        <w:pStyle w:val="H4GC"/>
        <w:rPr>
          <w:snapToGrid/>
          <w:u w:val="single"/>
          <w:lang w:val="en-GB"/>
        </w:rPr>
      </w:pPr>
      <w:r w:rsidRPr="002C6394">
        <w:rPr>
          <w:snapToGrid/>
          <w:lang w:val="en-GB"/>
        </w:rPr>
        <w:tab/>
      </w:r>
      <w:r w:rsidRPr="002C6394">
        <w:rPr>
          <w:snapToGrid/>
          <w:lang w:val="en-GB"/>
        </w:rPr>
        <w:tab/>
      </w:r>
      <w:r w:rsidRPr="002C6394">
        <w:rPr>
          <w:rFonts w:hint="eastAsia"/>
          <w:snapToGrid/>
          <w:lang w:val="en-GB"/>
        </w:rPr>
        <w:t>儿童与性别保护机构</w:t>
      </w:r>
    </w:p>
    <w:p w:rsidR="002C6394" w:rsidRPr="002C6394" w:rsidRDefault="002C6394" w:rsidP="000B6C40">
      <w:pPr>
        <w:pStyle w:val="SingleTxtGC"/>
        <w:rPr>
          <w:snapToGrid/>
          <w:lang w:val="en-GB"/>
        </w:rPr>
      </w:pPr>
      <w:r w:rsidRPr="002C6394">
        <w:rPr>
          <w:snapToGrid/>
          <w:lang w:val="en-GB"/>
        </w:rPr>
        <w:t>54.</w:t>
      </w:r>
      <w:r w:rsidRPr="002C6394">
        <w:rPr>
          <w:snapToGrid/>
          <w:lang w:val="en-GB"/>
        </w:rPr>
        <w:tab/>
      </w:r>
      <w:r w:rsidRPr="002C6394">
        <w:rPr>
          <w:rFonts w:hint="eastAsia"/>
          <w:snapToGrid/>
          <w:lang w:val="en-GB"/>
        </w:rPr>
        <w:t>2002</w:t>
      </w:r>
      <w:r w:rsidRPr="002C6394">
        <w:rPr>
          <w:rFonts w:hint="eastAsia"/>
          <w:snapToGrid/>
          <w:lang w:val="en-GB"/>
        </w:rPr>
        <w:t>年成立的“儿童与性别保护机构”是内政与公共安全及议会事务部下属</w:t>
      </w:r>
      <w:r w:rsidRPr="002C6394">
        <w:rPr>
          <w:snapToGrid/>
          <w:lang w:val="en-GB"/>
        </w:rPr>
        <w:t>莱索托</w:t>
      </w:r>
      <w:r w:rsidRPr="002C6394">
        <w:rPr>
          <w:rFonts w:hint="eastAsia"/>
          <w:snapToGrid/>
        </w:rPr>
        <w:t>骑警局</w:t>
      </w:r>
      <w:r w:rsidR="00D12380">
        <w:rPr>
          <w:snapToGrid/>
          <w:lang w:val="en-GB"/>
        </w:rPr>
        <w:t>(</w:t>
      </w:r>
      <w:r w:rsidRPr="002C6394">
        <w:rPr>
          <w:snapToGrid/>
          <w:lang w:val="en-GB"/>
        </w:rPr>
        <w:t>LMPS</w:t>
      </w:r>
      <w:r w:rsidR="00D12380">
        <w:rPr>
          <w:snapToGrid/>
          <w:lang w:val="en-GB"/>
        </w:rPr>
        <w:t>)</w:t>
      </w:r>
      <w:r w:rsidRPr="002C6394">
        <w:rPr>
          <w:rFonts w:hint="eastAsia"/>
          <w:snapToGrid/>
          <w:lang w:val="en-GB"/>
        </w:rPr>
        <w:t>内设专门机构，负责处理对妇女儿童的暴力案件。“儿童与性别保护机构”将提供一种用户友好型报案环境，以确保受害人与警察之间的相互信任；同时还将全面响应并及时调查所有涉及弱势群体</w:t>
      </w:r>
      <w:r w:rsidR="00D12380">
        <w:rPr>
          <w:rFonts w:hint="eastAsia"/>
          <w:snapToGrid/>
          <w:lang w:val="en-GB"/>
        </w:rPr>
        <w:t>(</w:t>
      </w:r>
      <w:r w:rsidRPr="002C6394">
        <w:rPr>
          <w:rFonts w:hint="eastAsia"/>
          <w:snapToGrid/>
          <w:lang w:val="en-GB"/>
        </w:rPr>
        <w:t>包括儿童</w:t>
      </w:r>
      <w:r w:rsidR="00D12380">
        <w:rPr>
          <w:rFonts w:hint="eastAsia"/>
          <w:snapToGrid/>
          <w:lang w:val="en-GB"/>
        </w:rPr>
        <w:t>)</w:t>
      </w:r>
      <w:r w:rsidRPr="002C6394">
        <w:rPr>
          <w:rFonts w:hint="eastAsia"/>
          <w:snapToGrid/>
          <w:lang w:val="en-GB"/>
        </w:rPr>
        <w:t>以及基于性别的暴力行为受害人的案件。</w:t>
      </w:r>
    </w:p>
    <w:p w:rsidR="002C6394" w:rsidRPr="002C6394" w:rsidRDefault="002C6394" w:rsidP="000B6C40">
      <w:pPr>
        <w:pStyle w:val="SingleTxtGC"/>
        <w:rPr>
          <w:snapToGrid/>
          <w:lang w:val="en-GB"/>
        </w:rPr>
      </w:pPr>
      <w:r w:rsidRPr="002C6394">
        <w:rPr>
          <w:snapToGrid/>
          <w:lang w:val="en-GB"/>
        </w:rPr>
        <w:t>55.</w:t>
      </w:r>
      <w:r w:rsidRPr="002C6394">
        <w:rPr>
          <w:snapToGrid/>
          <w:lang w:val="en-GB"/>
        </w:rPr>
        <w:tab/>
      </w:r>
      <w:r w:rsidRPr="002C6394">
        <w:rPr>
          <w:rFonts w:hint="eastAsia"/>
          <w:snapToGrid/>
          <w:lang w:val="en-GB"/>
        </w:rPr>
        <w:t>“儿童与性别保护机构”可在全国所有警区开展履行职能。</w:t>
      </w:r>
      <w:r w:rsidRPr="002C6394">
        <w:rPr>
          <w:snapToGrid/>
          <w:lang w:val="en-GB"/>
        </w:rPr>
        <w:t>儿童与性别保护机构</w:t>
      </w:r>
      <w:r w:rsidRPr="002C6394">
        <w:rPr>
          <w:rFonts w:hint="eastAsia"/>
          <w:snapToGrid/>
          <w:lang w:val="en-GB"/>
        </w:rPr>
        <w:t>主要通过媒体宣传、公众集会、教堂和学校走访的方式，增强妇女和儿童的权利与责任意识，保障她们的合法权益。</w:t>
      </w:r>
    </w:p>
    <w:p w:rsidR="002C6394" w:rsidRPr="002C6394" w:rsidRDefault="002C6394" w:rsidP="000B6C40">
      <w:pPr>
        <w:pStyle w:val="H4GC"/>
        <w:rPr>
          <w:snapToGrid/>
          <w:lang w:val="en-GB"/>
        </w:rPr>
      </w:pPr>
      <w:r w:rsidRPr="002C6394">
        <w:rPr>
          <w:snapToGrid/>
          <w:lang w:val="en-GB"/>
        </w:rPr>
        <w:tab/>
      </w:r>
      <w:r w:rsidRPr="002C6394">
        <w:rPr>
          <w:snapToGrid/>
          <w:lang w:val="en-GB"/>
        </w:rPr>
        <w:tab/>
      </w:r>
      <w:r w:rsidRPr="002C6394">
        <w:rPr>
          <w:rFonts w:hint="eastAsia"/>
          <w:snapToGrid/>
          <w:lang w:val="en-GB"/>
        </w:rPr>
        <w:t>性别暴力受害人一站式服务中心</w:t>
      </w:r>
    </w:p>
    <w:p w:rsidR="002C6394" w:rsidRPr="002C6394" w:rsidRDefault="002C6394" w:rsidP="000B6C40">
      <w:pPr>
        <w:pStyle w:val="SingleTxtGC"/>
        <w:rPr>
          <w:snapToGrid/>
          <w:lang w:val="en-GB"/>
        </w:rPr>
      </w:pPr>
      <w:r w:rsidRPr="002C6394">
        <w:rPr>
          <w:snapToGrid/>
          <w:lang w:val="en-GB"/>
        </w:rPr>
        <w:t>56.</w:t>
      </w:r>
      <w:r w:rsidRPr="002C6394">
        <w:rPr>
          <w:snapToGrid/>
          <w:lang w:val="en-GB"/>
        </w:rPr>
        <w:tab/>
      </w:r>
      <w:r w:rsidRPr="002C6394">
        <w:rPr>
          <w:snapToGrid/>
          <w:lang w:val="en-GB"/>
        </w:rPr>
        <w:t>性别和青年、体育与娱乐部</w:t>
      </w:r>
      <w:r w:rsidRPr="002C6394">
        <w:rPr>
          <w:rFonts w:hint="eastAsia"/>
          <w:snapToGrid/>
          <w:lang w:val="en-GB"/>
        </w:rPr>
        <w:t>与联合国开发计划署</w:t>
      </w:r>
      <w:r w:rsidR="00D12380">
        <w:rPr>
          <w:snapToGrid/>
          <w:lang w:val="en-GB"/>
        </w:rPr>
        <w:t>(</w:t>
      </w:r>
      <w:r w:rsidRPr="002C6394">
        <w:rPr>
          <w:snapToGrid/>
          <w:lang w:val="en-GB"/>
        </w:rPr>
        <w:t>开发署</w:t>
      </w:r>
      <w:r w:rsidR="00D12380">
        <w:rPr>
          <w:snapToGrid/>
          <w:lang w:val="en-GB"/>
        </w:rPr>
        <w:t>)</w:t>
      </w:r>
      <w:r w:rsidRPr="002C6394">
        <w:rPr>
          <w:rFonts w:hint="eastAsia"/>
          <w:snapToGrid/>
          <w:lang w:val="en-GB"/>
        </w:rPr>
        <w:t>、联合国人口基金</w:t>
      </w:r>
      <w:r w:rsidR="00D12380">
        <w:rPr>
          <w:snapToGrid/>
          <w:lang w:val="en-GB"/>
        </w:rPr>
        <w:t>(</w:t>
      </w:r>
      <w:r w:rsidRPr="002C6394">
        <w:rPr>
          <w:snapToGrid/>
          <w:lang w:val="en-GB"/>
        </w:rPr>
        <w:t>人口基金</w:t>
      </w:r>
      <w:r w:rsidR="00D12380">
        <w:rPr>
          <w:snapToGrid/>
          <w:lang w:val="en-GB"/>
        </w:rPr>
        <w:t>)</w:t>
      </w:r>
      <w:r w:rsidRPr="002C6394">
        <w:rPr>
          <w:rFonts w:hint="eastAsia"/>
          <w:snapToGrid/>
          <w:lang w:val="en-GB"/>
        </w:rPr>
        <w:t>合作建立的性别暴力受害人一站式服务中心旨在确保对基于性别的暴力行为受害人做出综合响应。中心将为性别暴力受害人</w:t>
      </w:r>
      <w:r w:rsidRPr="002C6394">
        <w:rPr>
          <w:rFonts w:hint="eastAsia"/>
          <w:snapToGrid/>
          <w:lang w:val="en-GB"/>
        </w:rPr>
        <w:t>/</w:t>
      </w:r>
      <w:r w:rsidRPr="002C6394">
        <w:rPr>
          <w:rFonts w:hint="eastAsia"/>
          <w:snapToGrid/>
          <w:lang w:val="en-GB"/>
        </w:rPr>
        <w:t>幸存者提供法律咨询、医疗及心理辅导等服务。</w:t>
      </w:r>
    </w:p>
    <w:p w:rsidR="002C6394" w:rsidRPr="002C6394" w:rsidRDefault="002C6394" w:rsidP="000B6C40">
      <w:pPr>
        <w:pStyle w:val="H4GC"/>
        <w:rPr>
          <w:snapToGrid/>
          <w:lang w:val="en-GB"/>
        </w:rPr>
      </w:pPr>
      <w:r w:rsidRPr="002C6394">
        <w:rPr>
          <w:snapToGrid/>
          <w:lang w:val="en-GB"/>
        </w:rPr>
        <w:tab/>
      </w:r>
      <w:r w:rsidRPr="002C6394">
        <w:rPr>
          <w:snapToGrid/>
          <w:lang w:val="en-GB"/>
        </w:rPr>
        <w:tab/>
      </w:r>
      <w:r w:rsidRPr="002C6394">
        <w:rPr>
          <w:rFonts w:hint="eastAsia"/>
          <w:snapToGrid/>
          <w:lang w:val="en-GB"/>
        </w:rPr>
        <w:t>关于打击性别暴力的国家行动计划</w:t>
      </w:r>
    </w:p>
    <w:p w:rsidR="002C6394" w:rsidRPr="002C6394" w:rsidRDefault="002C6394" w:rsidP="000B6C40">
      <w:pPr>
        <w:pStyle w:val="SingleTxtGC"/>
        <w:rPr>
          <w:snapToGrid/>
          <w:lang w:val="en-GB"/>
        </w:rPr>
      </w:pPr>
      <w:r w:rsidRPr="002C6394">
        <w:rPr>
          <w:snapToGrid/>
          <w:lang w:val="en-GB"/>
        </w:rPr>
        <w:t>57.</w:t>
      </w:r>
      <w:r w:rsidRPr="002C6394">
        <w:rPr>
          <w:snapToGrid/>
          <w:lang w:val="en-GB"/>
        </w:rPr>
        <w:tab/>
      </w:r>
      <w:r w:rsidRPr="002C6394">
        <w:rPr>
          <w:rFonts w:hint="eastAsia"/>
          <w:snapToGrid/>
          <w:lang w:val="en-GB"/>
        </w:rPr>
        <w:t>根据</w:t>
      </w:r>
      <w:r w:rsidRPr="002C6394">
        <w:rPr>
          <w:rFonts w:hint="eastAsia"/>
          <w:snapToGrid/>
          <w:lang w:val="en-GB"/>
        </w:rPr>
        <w:t>2007</w:t>
      </w:r>
      <w:r w:rsidRPr="002C6394">
        <w:rPr>
          <w:rFonts w:hint="eastAsia"/>
          <w:snapToGrid/>
          <w:lang w:val="en-GB"/>
        </w:rPr>
        <w:t>年“打击性别暴力的</w:t>
      </w:r>
      <w:r w:rsidRPr="002C6394">
        <w:rPr>
          <w:rFonts w:hint="eastAsia"/>
          <w:snapToGrid/>
          <w:lang w:val="en-GB"/>
        </w:rPr>
        <w:t>16</w:t>
      </w:r>
      <w:r w:rsidRPr="002C6394">
        <w:rPr>
          <w:rFonts w:hint="eastAsia"/>
          <w:snapToGrid/>
          <w:lang w:val="en-GB"/>
        </w:rPr>
        <w:t>天行动”建议，</w:t>
      </w:r>
      <w:r w:rsidRPr="002C6394">
        <w:rPr>
          <w:snapToGrid/>
          <w:lang w:val="en-GB"/>
        </w:rPr>
        <w:t>性别和青年、体育与娱乐部</w:t>
      </w:r>
      <w:r w:rsidRPr="002C6394">
        <w:rPr>
          <w:rFonts w:hint="eastAsia"/>
          <w:snapToGrid/>
          <w:lang w:val="en-GB"/>
        </w:rPr>
        <w:t>在</w:t>
      </w:r>
      <w:r w:rsidRPr="002C6394">
        <w:rPr>
          <w:snapToGrid/>
          <w:lang w:val="en-GB"/>
        </w:rPr>
        <w:t>人口基金</w:t>
      </w:r>
      <w:r w:rsidRPr="002C6394">
        <w:rPr>
          <w:rFonts w:hint="eastAsia"/>
          <w:snapToGrid/>
          <w:lang w:val="en-GB"/>
        </w:rPr>
        <w:t>、</w:t>
      </w:r>
      <w:r w:rsidRPr="002C6394">
        <w:rPr>
          <w:snapToGrid/>
          <w:lang w:val="en-GB"/>
        </w:rPr>
        <w:t>GENDER-LINKS</w:t>
      </w:r>
      <w:r w:rsidRPr="002C6394">
        <w:rPr>
          <w:rFonts w:hint="eastAsia"/>
          <w:snapToGrid/>
          <w:lang w:val="en-GB"/>
        </w:rPr>
        <w:t>的资助下，与</w:t>
      </w:r>
      <w:r w:rsidR="009528F5">
        <w:rPr>
          <w:snapToGrid/>
          <w:lang w:val="en-GB"/>
        </w:rPr>
        <w:t>南部非洲</w:t>
      </w:r>
      <w:r w:rsidRPr="002C6394">
        <w:rPr>
          <w:snapToGrid/>
          <w:lang w:val="en-GB"/>
        </w:rPr>
        <w:t>性别与媒体</w:t>
      </w:r>
      <w:r w:rsidRPr="002C6394">
        <w:rPr>
          <w:rFonts w:hint="eastAsia"/>
          <w:snapToGrid/>
          <w:lang w:val="en-GB"/>
        </w:rPr>
        <w:t>、民间团体组织和其他利益攸关方共同制定了《关于打击性别暴力的国家行动计划》。这项计划主要关注下列关键领域：立法与政策服务；社会经济、文化与政治权利；公众教育与意识提高；综合解决方法和预算分配等。</w:t>
      </w:r>
    </w:p>
    <w:p w:rsidR="002C6394" w:rsidRPr="002C6394" w:rsidRDefault="002C6394" w:rsidP="000B6C40">
      <w:pPr>
        <w:pStyle w:val="SingleTxtGC"/>
        <w:rPr>
          <w:snapToGrid/>
          <w:lang w:val="en-GB"/>
        </w:rPr>
      </w:pPr>
      <w:r w:rsidRPr="002C6394">
        <w:rPr>
          <w:snapToGrid/>
          <w:lang w:val="en-GB"/>
        </w:rPr>
        <w:t>58.</w:t>
      </w:r>
      <w:r w:rsidRPr="002C6394">
        <w:rPr>
          <w:snapToGrid/>
          <w:lang w:val="en-GB"/>
        </w:rPr>
        <w:tab/>
      </w:r>
      <w:r w:rsidRPr="002C6394">
        <w:rPr>
          <w:rFonts w:hint="eastAsia"/>
          <w:snapToGrid/>
          <w:lang w:val="en-GB"/>
        </w:rPr>
        <w:t>以上所述与《南部非洲发展共同体</w:t>
      </w:r>
      <w:r w:rsidR="00D12380">
        <w:rPr>
          <w:snapToGrid/>
          <w:lang w:val="en-GB"/>
        </w:rPr>
        <w:t>(</w:t>
      </w:r>
      <w:r w:rsidRPr="002C6394">
        <w:rPr>
          <w:snapToGrid/>
          <w:lang w:val="en-GB"/>
        </w:rPr>
        <w:t>南共体</w:t>
      </w:r>
      <w:r w:rsidR="00D12380">
        <w:rPr>
          <w:snapToGrid/>
          <w:lang w:val="en-GB"/>
        </w:rPr>
        <w:t>)</w:t>
      </w:r>
      <w:r w:rsidRPr="002C6394">
        <w:rPr>
          <w:rFonts w:hint="eastAsia"/>
          <w:snapToGrid/>
          <w:lang w:val="en-GB"/>
        </w:rPr>
        <w:t>关于</w:t>
      </w:r>
      <w:r w:rsidRPr="002C6394">
        <w:rPr>
          <w:rFonts w:hint="eastAsia"/>
          <w:snapToGrid/>
        </w:rPr>
        <w:t>预防和消除对妇女儿童的暴力行为增编</w:t>
      </w:r>
      <w:r w:rsidRPr="002C6394">
        <w:rPr>
          <w:rFonts w:hint="eastAsia"/>
          <w:snapToGrid/>
          <w:lang w:val="en-GB"/>
        </w:rPr>
        <w:t>》及其他国内政策文件</w:t>
      </w:r>
      <w:r w:rsidR="00D12380">
        <w:rPr>
          <w:rFonts w:hint="eastAsia"/>
          <w:snapToGrid/>
          <w:lang w:val="en-GB"/>
        </w:rPr>
        <w:t>(</w:t>
      </w:r>
      <w:r w:rsidRPr="002C6394">
        <w:rPr>
          <w:rFonts w:hint="eastAsia"/>
          <w:snapToGrid/>
          <w:lang w:val="en-GB"/>
        </w:rPr>
        <w:t>比如</w:t>
      </w:r>
      <w:r w:rsidRPr="002C6394">
        <w:rPr>
          <w:snapToGrid/>
          <w:lang w:val="en-GB"/>
        </w:rPr>
        <w:t>《性别与发展政策》</w:t>
      </w:r>
      <w:r w:rsidR="00D12380">
        <w:rPr>
          <w:rFonts w:hint="eastAsia"/>
          <w:snapToGrid/>
          <w:lang w:val="en-GB"/>
        </w:rPr>
        <w:t>)</w:t>
      </w:r>
      <w:r w:rsidRPr="002C6394">
        <w:rPr>
          <w:rFonts w:hint="eastAsia"/>
          <w:snapToGrid/>
          <w:lang w:val="en-GB"/>
        </w:rPr>
        <w:t>的规定完全一致。</w:t>
      </w:r>
    </w:p>
    <w:p w:rsidR="002C6394" w:rsidRPr="002C6394" w:rsidRDefault="002C6394" w:rsidP="000B6C40">
      <w:pPr>
        <w:pStyle w:val="H4GC"/>
        <w:rPr>
          <w:snapToGrid/>
          <w:lang w:val="en-GB"/>
        </w:rPr>
      </w:pPr>
      <w:r w:rsidRPr="002C6394">
        <w:rPr>
          <w:snapToGrid/>
          <w:lang w:val="en-GB"/>
        </w:rPr>
        <w:tab/>
      </w:r>
      <w:r w:rsidRPr="002C6394">
        <w:rPr>
          <w:snapToGrid/>
          <w:lang w:val="en-GB"/>
        </w:rPr>
        <w:tab/>
      </w:r>
      <w:r w:rsidRPr="002C6394">
        <w:rPr>
          <w:rFonts w:hint="eastAsia"/>
          <w:snapToGrid/>
          <w:lang w:val="en-GB"/>
        </w:rPr>
        <w:t>民间团体的合作</w:t>
      </w:r>
    </w:p>
    <w:p w:rsidR="002C6394" w:rsidRPr="002C6394" w:rsidRDefault="002C6394" w:rsidP="000B6C40">
      <w:pPr>
        <w:pStyle w:val="SingleTxtGC"/>
        <w:rPr>
          <w:snapToGrid/>
          <w:lang w:val="en-GB"/>
        </w:rPr>
      </w:pPr>
      <w:r w:rsidRPr="002C6394">
        <w:rPr>
          <w:snapToGrid/>
          <w:lang w:val="en-GB"/>
        </w:rPr>
        <w:t>59.</w:t>
      </w:r>
      <w:r w:rsidRPr="002C6394">
        <w:rPr>
          <w:snapToGrid/>
          <w:lang w:val="en-GB"/>
        </w:rPr>
        <w:tab/>
      </w:r>
      <w:r w:rsidRPr="002C6394">
        <w:rPr>
          <w:snapToGrid/>
          <w:lang w:val="en-GB"/>
        </w:rPr>
        <w:t>莱索托</w:t>
      </w:r>
      <w:r w:rsidRPr="002C6394">
        <w:rPr>
          <w:rFonts w:hint="eastAsia"/>
          <w:snapToGrid/>
          <w:lang w:val="en-GB"/>
        </w:rPr>
        <w:t>众多民间团体组织都在为实现男女平等而努力，有些民间团体组织明确要为促进妇女权利而奋斗，其中国家级机构有：“南部非洲妇女与法律组织”</w:t>
      </w:r>
      <w:r w:rsidR="00D12380">
        <w:rPr>
          <w:snapToGrid/>
          <w:lang w:val="en-GB"/>
        </w:rPr>
        <w:t>(</w:t>
      </w:r>
      <w:r w:rsidRPr="002C6394">
        <w:rPr>
          <w:snapToGrid/>
          <w:lang w:val="en-GB"/>
        </w:rPr>
        <w:t>WLSA</w:t>
      </w:r>
      <w:r w:rsidR="00D12380">
        <w:rPr>
          <w:snapToGrid/>
          <w:lang w:val="en-GB"/>
        </w:rPr>
        <w:t>)</w:t>
      </w:r>
      <w:r w:rsidRPr="002C6394">
        <w:rPr>
          <w:rFonts w:hint="eastAsia"/>
          <w:snapToGrid/>
          <w:lang w:val="en-GB"/>
        </w:rPr>
        <w:t>、“女律师联合会”</w:t>
      </w:r>
      <w:r w:rsidR="00D12380">
        <w:rPr>
          <w:snapToGrid/>
          <w:lang w:val="en-GB"/>
        </w:rPr>
        <w:t>(</w:t>
      </w:r>
      <w:r w:rsidRPr="002C6394">
        <w:rPr>
          <w:snapToGrid/>
          <w:lang w:val="en-GB"/>
        </w:rPr>
        <w:t>FIDA</w:t>
      </w:r>
      <w:r w:rsidR="00D12380">
        <w:rPr>
          <w:snapToGrid/>
          <w:lang w:val="en-GB"/>
        </w:rPr>
        <w:t>)</w:t>
      </w:r>
      <w:r w:rsidRPr="002C6394">
        <w:rPr>
          <w:rFonts w:hint="eastAsia"/>
          <w:snapToGrid/>
          <w:lang w:val="en-GB"/>
        </w:rPr>
        <w:t>、“</w:t>
      </w:r>
      <w:r w:rsidRPr="002C6394">
        <w:rPr>
          <w:snapToGrid/>
          <w:lang w:val="en-GB"/>
        </w:rPr>
        <w:t>莱索托</w:t>
      </w:r>
      <w:r w:rsidRPr="002C6394">
        <w:rPr>
          <w:rFonts w:hint="eastAsia"/>
          <w:snapToGrid/>
          <w:lang w:val="en-GB"/>
        </w:rPr>
        <w:t>非政府组织理事会”</w:t>
      </w:r>
      <w:r w:rsidR="00D12380">
        <w:rPr>
          <w:snapToGrid/>
          <w:lang w:val="en-GB"/>
        </w:rPr>
        <w:t>(</w:t>
      </w:r>
      <w:r w:rsidRPr="002C6394">
        <w:rPr>
          <w:snapToGrid/>
          <w:lang w:val="en-GB"/>
        </w:rPr>
        <w:t>LCN</w:t>
      </w:r>
      <w:r w:rsidR="00D12380">
        <w:rPr>
          <w:snapToGrid/>
          <w:lang w:val="en-GB"/>
        </w:rPr>
        <w:t>)</w:t>
      </w:r>
      <w:r w:rsidRPr="002C6394">
        <w:rPr>
          <w:rFonts w:hint="eastAsia"/>
          <w:snapToGrid/>
          <w:lang w:val="en-GB"/>
        </w:rPr>
        <w:t>、“</w:t>
      </w:r>
      <w:r w:rsidRPr="002C6394">
        <w:rPr>
          <w:snapToGrid/>
          <w:lang w:val="en-GB"/>
        </w:rPr>
        <w:t>莱索托</w:t>
      </w:r>
      <w:r w:rsidRPr="002C6394">
        <w:rPr>
          <w:rFonts w:hint="eastAsia"/>
          <w:snapToGrid/>
          <w:lang w:val="en-GB"/>
        </w:rPr>
        <w:t>计划生育协会”</w:t>
      </w:r>
      <w:r w:rsidR="00D12380">
        <w:rPr>
          <w:snapToGrid/>
          <w:lang w:val="en-GB"/>
        </w:rPr>
        <w:t>(</w:t>
      </w:r>
      <w:r w:rsidRPr="002C6394">
        <w:rPr>
          <w:snapToGrid/>
          <w:lang w:val="en-GB"/>
        </w:rPr>
        <w:t>LPPA</w:t>
      </w:r>
      <w:r w:rsidR="00D12380">
        <w:rPr>
          <w:snapToGrid/>
          <w:lang w:val="en-GB"/>
        </w:rPr>
        <w:t>)</w:t>
      </w:r>
      <w:r w:rsidRPr="002C6394">
        <w:rPr>
          <w:rFonts w:hint="eastAsia"/>
          <w:snapToGrid/>
          <w:lang w:val="en-GB"/>
        </w:rPr>
        <w:t>、“</w:t>
      </w:r>
      <w:r w:rsidRPr="002C6394">
        <w:rPr>
          <w:snapToGrid/>
          <w:lang w:val="en-GB"/>
        </w:rPr>
        <w:t>PHELA</w:t>
      </w:r>
      <w:r w:rsidRPr="002C6394">
        <w:rPr>
          <w:rFonts w:hint="eastAsia"/>
          <w:snapToGrid/>
          <w:lang w:val="en-GB"/>
        </w:rPr>
        <w:t>健康与发展传媒”、</w:t>
      </w:r>
      <w:r w:rsidR="009528F5">
        <w:rPr>
          <w:snapToGrid/>
          <w:lang w:val="en-GB"/>
        </w:rPr>
        <w:t>南部非洲</w:t>
      </w:r>
      <w:r w:rsidRPr="002C6394">
        <w:rPr>
          <w:snapToGrid/>
          <w:lang w:val="en-GB"/>
        </w:rPr>
        <w:t>性别与媒体</w:t>
      </w:r>
      <w:r w:rsidRPr="002C6394">
        <w:rPr>
          <w:rFonts w:hint="eastAsia"/>
          <w:snapToGrid/>
          <w:lang w:val="en-GB"/>
        </w:rPr>
        <w:t>等。南部非洲妇女与法律组织管理着一家为妇女提供免费法律咨询的中心，并且在实施领导岗位增强妇女权能计划，同时开展财产权与继承权宣传活动。女律师联合会在</w:t>
      </w:r>
      <w:r w:rsidRPr="002C6394">
        <w:rPr>
          <w:snapToGrid/>
          <w:lang w:val="en-GB"/>
        </w:rPr>
        <w:t>莱索托</w:t>
      </w:r>
      <w:r w:rsidRPr="002C6394">
        <w:rPr>
          <w:rFonts w:hint="eastAsia"/>
          <w:snapToGrid/>
          <w:lang w:val="en-GB"/>
        </w:rPr>
        <w:t>的社区培训法务助理，为居民提供法律咨询服务，也为妇女提供法律服务，有时也为孤儿</w:t>
      </w:r>
      <w:r w:rsidR="00D12380">
        <w:rPr>
          <w:snapToGrid/>
          <w:lang w:val="en-GB"/>
        </w:rPr>
        <w:t>(</w:t>
      </w:r>
      <w:r w:rsidRPr="002C6394">
        <w:rPr>
          <w:rFonts w:hint="eastAsia"/>
          <w:snapToGrid/>
          <w:lang w:val="en-GB"/>
        </w:rPr>
        <w:t>尤其是女童</w:t>
      </w:r>
      <w:r w:rsidR="00D12380">
        <w:rPr>
          <w:snapToGrid/>
          <w:lang w:val="en-GB"/>
        </w:rPr>
        <w:t>)</w:t>
      </w:r>
      <w:r w:rsidRPr="002C6394">
        <w:rPr>
          <w:rFonts w:hint="eastAsia"/>
          <w:snapToGrid/>
          <w:lang w:val="en-GB"/>
        </w:rPr>
        <w:t>代理一些财产被剥夺或掠夺的公益案件。</w:t>
      </w:r>
      <w:r w:rsidR="009528F5">
        <w:rPr>
          <w:snapToGrid/>
          <w:lang w:val="en-GB"/>
        </w:rPr>
        <w:t>南部非洲</w:t>
      </w:r>
      <w:r w:rsidRPr="002C6394">
        <w:rPr>
          <w:snapToGrid/>
          <w:lang w:val="en-GB"/>
        </w:rPr>
        <w:t>性别与媒体</w:t>
      </w:r>
      <w:r w:rsidRPr="002C6394">
        <w:rPr>
          <w:rFonts w:hint="eastAsia"/>
          <w:snapToGrid/>
          <w:lang w:val="en-GB"/>
        </w:rPr>
        <w:t>主要负责监督媒体以平等方式展示妇女的正面形象。</w:t>
      </w:r>
    </w:p>
    <w:p w:rsidR="002C6394" w:rsidRPr="002C6394" w:rsidRDefault="002C6394" w:rsidP="000B6C40">
      <w:pPr>
        <w:pStyle w:val="SingleTxtGC"/>
        <w:rPr>
          <w:snapToGrid/>
          <w:lang w:val="en-GB"/>
        </w:rPr>
      </w:pPr>
      <w:r w:rsidRPr="002C6394">
        <w:rPr>
          <w:snapToGrid/>
          <w:lang w:val="en-GB"/>
        </w:rPr>
        <w:t>60.</w:t>
      </w:r>
      <w:r w:rsidRPr="002C6394">
        <w:rPr>
          <w:snapToGrid/>
          <w:lang w:val="en-GB"/>
        </w:rPr>
        <w:tab/>
      </w:r>
      <w:r w:rsidRPr="002C6394">
        <w:rPr>
          <w:rFonts w:hint="eastAsia"/>
          <w:snapToGrid/>
          <w:lang w:val="en-GB"/>
        </w:rPr>
        <w:t>这些组织过去都曾经独立或合作实施过一些项目，比如“打击性别暴力的</w:t>
      </w:r>
      <w:r w:rsidRPr="002C6394">
        <w:rPr>
          <w:rFonts w:hint="eastAsia"/>
          <w:snapToGrid/>
          <w:lang w:val="en-GB"/>
        </w:rPr>
        <w:t>16</w:t>
      </w:r>
      <w:r w:rsidRPr="002C6394">
        <w:rPr>
          <w:rFonts w:hint="eastAsia"/>
          <w:snapToGrid/>
          <w:lang w:val="en-GB"/>
        </w:rPr>
        <w:t>天行动计划”、“国际妇女节”等重大活动。其中有些计划重点关注继承权和妇女权利意识、为妇女提供具体的医疗卫生服务、信息发布、宣传教育活动以及影响性别和</w:t>
      </w:r>
      <w:r w:rsidRPr="002C6394">
        <w:rPr>
          <w:snapToGrid/>
          <w:lang w:val="en-GB"/>
        </w:rPr>
        <w:t>莱索托</w:t>
      </w:r>
      <w:r w:rsidRPr="002C6394">
        <w:rPr>
          <w:rFonts w:hint="eastAsia"/>
          <w:snapToGrid/>
          <w:lang w:val="en-GB"/>
        </w:rPr>
        <w:t>妇女的相关问题研究等。</w:t>
      </w:r>
    </w:p>
    <w:p w:rsidR="002C6394" w:rsidRPr="002C6394" w:rsidRDefault="002C6394" w:rsidP="000B6C40">
      <w:pPr>
        <w:pStyle w:val="H4GC"/>
        <w:rPr>
          <w:snapToGrid/>
          <w:lang w:val="en-GB"/>
        </w:rPr>
      </w:pPr>
      <w:r w:rsidRPr="002C6394">
        <w:rPr>
          <w:snapToGrid/>
          <w:lang w:val="en-GB"/>
        </w:rPr>
        <w:tab/>
      </w:r>
      <w:r w:rsidRPr="002C6394">
        <w:rPr>
          <w:snapToGrid/>
          <w:lang w:val="en-GB"/>
        </w:rPr>
        <w:tab/>
      </w:r>
      <w:r w:rsidRPr="002C6394">
        <w:rPr>
          <w:rFonts w:hint="eastAsia"/>
          <w:snapToGrid/>
          <w:lang w:val="en-GB"/>
        </w:rPr>
        <w:t>人权文件的翻译与宣传</w:t>
      </w:r>
    </w:p>
    <w:p w:rsidR="002C6394" w:rsidRPr="002C6394" w:rsidRDefault="002C6394" w:rsidP="000B6C40">
      <w:pPr>
        <w:pStyle w:val="SingleTxtGC"/>
        <w:rPr>
          <w:snapToGrid/>
          <w:lang w:val="en-GB"/>
        </w:rPr>
      </w:pPr>
      <w:r w:rsidRPr="002C6394">
        <w:rPr>
          <w:snapToGrid/>
          <w:lang w:val="en-GB"/>
        </w:rPr>
        <w:t>61.</w:t>
      </w:r>
      <w:r w:rsidRPr="002C6394">
        <w:rPr>
          <w:snapToGrid/>
          <w:lang w:val="en-GB"/>
        </w:rPr>
        <w:tab/>
      </w:r>
      <w:r w:rsidRPr="002C6394">
        <w:rPr>
          <w:rFonts w:hint="eastAsia"/>
          <w:snapToGrid/>
          <w:lang w:val="en-GB"/>
        </w:rPr>
        <w:t>莱索托</w:t>
      </w:r>
      <w:r w:rsidRPr="002C6394">
        <w:rPr>
          <w:snapToGrid/>
          <w:lang w:val="en-GB"/>
        </w:rPr>
        <w:t>政府</w:t>
      </w:r>
      <w:r w:rsidRPr="002C6394">
        <w:rPr>
          <w:rFonts w:hint="eastAsia"/>
          <w:snapToGrid/>
          <w:lang w:val="en-GB"/>
        </w:rPr>
        <w:t>与民间团体组织合作，将下列文件翻译成莱索托文向人们散发：《消除对妇女歧视公约》、</w:t>
      </w:r>
      <w:r w:rsidRPr="002C6394">
        <w:rPr>
          <w:snapToGrid/>
          <w:lang w:val="en-GB"/>
        </w:rPr>
        <w:t>1993</w:t>
      </w:r>
      <w:r w:rsidRPr="002C6394">
        <w:rPr>
          <w:rFonts w:hint="eastAsia"/>
          <w:snapToGrid/>
          <w:lang w:val="en-GB"/>
        </w:rPr>
        <w:t>年《</w:t>
      </w:r>
      <w:r w:rsidRPr="002C6394">
        <w:rPr>
          <w:snapToGrid/>
          <w:lang w:val="en-GB"/>
        </w:rPr>
        <w:t>莱索托</w:t>
      </w:r>
      <w:r w:rsidRPr="002C6394">
        <w:rPr>
          <w:rFonts w:hint="eastAsia"/>
          <w:snapToGrid/>
          <w:lang w:val="en-GB"/>
        </w:rPr>
        <w:t>宪法》、</w:t>
      </w:r>
      <w:r w:rsidRPr="002C6394">
        <w:rPr>
          <w:snapToGrid/>
          <w:lang w:val="en-GB"/>
        </w:rPr>
        <w:t>2006</w:t>
      </w:r>
      <w:r w:rsidRPr="002C6394">
        <w:rPr>
          <w:snapToGrid/>
          <w:lang w:val="en-GB"/>
        </w:rPr>
        <w:t>年《已婚人员法定身份法》</w:t>
      </w:r>
      <w:r w:rsidRPr="002C6394">
        <w:rPr>
          <w:rFonts w:hint="eastAsia"/>
          <w:snapToGrid/>
          <w:lang w:val="en-GB"/>
        </w:rPr>
        <w:t>、</w:t>
      </w:r>
      <w:r w:rsidRPr="002C6394">
        <w:rPr>
          <w:snapToGrid/>
          <w:lang w:val="en-GB"/>
        </w:rPr>
        <w:t>2003</w:t>
      </w:r>
      <w:r w:rsidRPr="002C6394">
        <w:rPr>
          <w:snapToGrid/>
          <w:lang w:val="en-GB"/>
        </w:rPr>
        <w:t>年《性别与发展政策》</w:t>
      </w:r>
      <w:r w:rsidRPr="002C6394">
        <w:rPr>
          <w:rFonts w:hint="eastAsia"/>
          <w:snapToGrid/>
          <w:lang w:val="en-GB"/>
        </w:rPr>
        <w:t>、</w:t>
      </w:r>
      <w:r w:rsidRPr="002C6394">
        <w:rPr>
          <w:snapToGrid/>
          <w:lang w:val="en-GB"/>
        </w:rPr>
        <w:t>2003</w:t>
      </w:r>
      <w:r w:rsidRPr="002C6394">
        <w:rPr>
          <w:rFonts w:hint="eastAsia"/>
          <w:snapToGrid/>
          <w:lang w:val="en-GB"/>
        </w:rPr>
        <w:t>年《</w:t>
      </w:r>
      <w:r w:rsidRPr="002C6394">
        <w:rPr>
          <w:snapToGrid/>
          <w:lang w:val="en-GB"/>
        </w:rPr>
        <w:t>性犯罪法</w:t>
      </w:r>
      <w:r w:rsidRPr="002C6394">
        <w:rPr>
          <w:rFonts w:hint="eastAsia"/>
          <w:snapToGrid/>
          <w:lang w:val="en-GB"/>
        </w:rPr>
        <w:t>》。</w:t>
      </w:r>
    </w:p>
    <w:p w:rsidR="002C6394" w:rsidRPr="002C6394" w:rsidRDefault="002C6394" w:rsidP="000B6C40">
      <w:pPr>
        <w:pStyle w:val="SingleTxtGC"/>
        <w:rPr>
          <w:snapToGrid/>
          <w:lang w:val="en-GB"/>
        </w:rPr>
      </w:pPr>
      <w:r w:rsidRPr="002C6394">
        <w:rPr>
          <w:snapToGrid/>
          <w:lang w:val="en-GB"/>
        </w:rPr>
        <w:t>62.</w:t>
      </w:r>
      <w:r w:rsidRPr="002C6394">
        <w:rPr>
          <w:snapToGrid/>
          <w:lang w:val="en-GB"/>
        </w:rPr>
        <w:tab/>
      </w:r>
      <w:r w:rsidRPr="002C6394">
        <w:rPr>
          <w:rFonts w:hint="eastAsia"/>
          <w:snapToGrid/>
          <w:lang w:val="en-GB"/>
        </w:rPr>
        <w:t>目前</w:t>
      </w:r>
      <w:r w:rsidRPr="002C6394">
        <w:rPr>
          <w:snapToGrid/>
          <w:lang w:val="en-GB"/>
        </w:rPr>
        <w:t>莱索托</w:t>
      </w:r>
      <w:r w:rsidRPr="002C6394">
        <w:rPr>
          <w:rFonts w:hint="eastAsia"/>
          <w:snapToGrid/>
          <w:lang w:val="en-GB"/>
        </w:rPr>
        <w:t>政府的各项政策及其他机制</w:t>
      </w:r>
      <w:r w:rsidR="00D12380">
        <w:rPr>
          <w:rFonts w:hint="eastAsia"/>
          <w:snapToGrid/>
          <w:lang w:val="en-GB"/>
        </w:rPr>
        <w:t>(</w:t>
      </w:r>
      <w:r w:rsidRPr="002C6394">
        <w:rPr>
          <w:rFonts w:hint="eastAsia"/>
          <w:snapToGrid/>
          <w:lang w:val="en-GB"/>
        </w:rPr>
        <w:t>比如上述法规等</w:t>
      </w:r>
      <w:r w:rsidR="00D12380">
        <w:rPr>
          <w:rFonts w:hint="eastAsia"/>
          <w:snapToGrid/>
          <w:lang w:val="en-GB"/>
        </w:rPr>
        <w:t>)</w:t>
      </w:r>
      <w:r w:rsidRPr="002C6394">
        <w:rPr>
          <w:rFonts w:hint="eastAsia"/>
          <w:snapToGrid/>
          <w:lang w:val="en-GB"/>
        </w:rPr>
        <w:t>都已落实到位，同时政府还批准《消除对妇女歧视公约》等一系列人权文件，完全符合国际人口与发展会议</w:t>
      </w:r>
      <w:r w:rsidRPr="002C6394">
        <w:rPr>
          <w:rFonts w:ascii="SimSun" w:hAnsi="SimSun" w:hint="eastAsia"/>
          <w:snapToGrid/>
          <w:lang w:val="en-GB"/>
        </w:rPr>
        <w:t>(</w:t>
      </w:r>
      <w:r w:rsidRPr="002C6394">
        <w:rPr>
          <w:rFonts w:hint="eastAsia"/>
          <w:snapToGrid/>
          <w:lang w:val="en-GB"/>
        </w:rPr>
        <w:t>人发会议</w:t>
      </w:r>
      <w:r w:rsidRPr="002C6394">
        <w:rPr>
          <w:rFonts w:ascii="SimSun" w:hAnsi="SimSun" w:hint="eastAsia"/>
          <w:snapToGrid/>
          <w:lang w:val="en-GB"/>
        </w:rPr>
        <w:t>)</w:t>
      </w:r>
      <w:r w:rsidRPr="002C6394">
        <w:rPr>
          <w:rFonts w:hint="eastAsia"/>
          <w:snapToGrid/>
          <w:lang w:val="en-GB"/>
        </w:rPr>
        <w:t>建议、《北京行动纲要》及《北京宣言》和千年发展目标的要求。但是，</w:t>
      </w:r>
      <w:r w:rsidRPr="002C6394">
        <w:rPr>
          <w:snapToGrid/>
          <w:lang w:val="en-GB"/>
        </w:rPr>
        <w:t>莱索托</w:t>
      </w:r>
      <w:r w:rsidRPr="002C6394">
        <w:rPr>
          <w:rFonts w:hint="eastAsia"/>
          <w:snapToGrid/>
          <w:lang w:val="en-GB"/>
        </w:rPr>
        <w:t>仍需评估这些文件对妇女进步事业的影响，其中部分原因在于负责监督这些文件在</w:t>
      </w:r>
      <w:r w:rsidRPr="002C6394">
        <w:rPr>
          <w:snapToGrid/>
          <w:lang w:val="en-GB"/>
        </w:rPr>
        <w:t>莱索托</w:t>
      </w:r>
      <w:r w:rsidRPr="002C6394">
        <w:rPr>
          <w:rFonts w:hint="eastAsia"/>
          <w:snapToGrid/>
          <w:lang w:val="en-GB"/>
        </w:rPr>
        <w:t>的影响力的适当体制机制尚待建立。目前，莱索托正在筹建“人权委员会”。</w:t>
      </w:r>
      <w:r w:rsidRPr="002C6394">
        <w:rPr>
          <w:snapToGrid/>
          <w:lang w:val="en-GB"/>
        </w:rPr>
        <w:t>开发署</w:t>
      </w:r>
      <w:r w:rsidRPr="002C6394">
        <w:rPr>
          <w:rFonts w:hint="eastAsia"/>
          <w:snapToGrid/>
          <w:lang w:val="en-GB"/>
        </w:rPr>
        <w:t>和爱尔兰援助基金在资助莱索托</w:t>
      </w:r>
      <w:r w:rsidRPr="002C6394">
        <w:rPr>
          <w:snapToGrid/>
          <w:lang w:val="en-GB"/>
        </w:rPr>
        <w:t>政府</w:t>
      </w:r>
      <w:r w:rsidRPr="002C6394">
        <w:rPr>
          <w:rFonts w:hint="eastAsia"/>
          <w:snapToGrid/>
          <w:lang w:val="en-GB"/>
        </w:rPr>
        <w:t>组建“人权委员会”方面起到了重要作用。</w:t>
      </w:r>
      <w:r w:rsidRPr="002C6394">
        <w:rPr>
          <w:rFonts w:hint="eastAsia"/>
          <w:snapToGrid/>
          <w:lang w:val="en-GB"/>
        </w:rPr>
        <w:t>2007</w:t>
      </w:r>
      <w:r w:rsidRPr="002C6394">
        <w:rPr>
          <w:rFonts w:hint="eastAsia"/>
          <w:snapToGrid/>
          <w:lang w:val="en-GB"/>
        </w:rPr>
        <w:t>年相关咨询顾问机构完成了两项重点任务，其中一项是起草一份旨在促进“人权委员会”成立的法规范本。目前该法规范本的起草工作已完成。莱索托</w:t>
      </w:r>
      <w:r w:rsidRPr="002C6394">
        <w:rPr>
          <w:snapToGrid/>
          <w:lang w:val="en-GB"/>
        </w:rPr>
        <w:t>政府</w:t>
      </w:r>
      <w:r w:rsidRPr="002C6394">
        <w:rPr>
          <w:rFonts w:hint="eastAsia"/>
          <w:snapToGrid/>
          <w:lang w:val="en-GB"/>
        </w:rPr>
        <w:t>已开始对跨部门人权委员会的成员开展人权机构培训。</w:t>
      </w:r>
    </w:p>
    <w:p w:rsidR="002C6394" w:rsidRPr="002C6394" w:rsidRDefault="002C6394" w:rsidP="000B6C40">
      <w:pPr>
        <w:pStyle w:val="SingleTxtGC"/>
        <w:rPr>
          <w:snapToGrid/>
          <w:lang w:val="en-GB"/>
        </w:rPr>
      </w:pPr>
      <w:r w:rsidRPr="002C6394">
        <w:rPr>
          <w:snapToGrid/>
          <w:lang w:val="en-GB"/>
        </w:rPr>
        <w:t>63.</w:t>
      </w:r>
      <w:r w:rsidRPr="002C6394">
        <w:rPr>
          <w:snapToGrid/>
          <w:lang w:val="en-GB"/>
        </w:rPr>
        <w:tab/>
      </w:r>
      <w:r w:rsidRPr="002C6394">
        <w:rPr>
          <w:rFonts w:hint="eastAsia"/>
          <w:snapToGrid/>
          <w:lang w:val="en-GB"/>
        </w:rPr>
        <w:t>《消除对妇女歧视公约》研讨会也是</w:t>
      </w:r>
      <w:r w:rsidRPr="002C6394">
        <w:rPr>
          <w:snapToGrid/>
          <w:lang w:val="en-GB"/>
        </w:rPr>
        <w:t>性别和青年、体育与娱乐部</w:t>
      </w:r>
      <w:r w:rsidRPr="002C6394">
        <w:rPr>
          <w:rFonts w:hint="eastAsia"/>
          <w:snapToGrid/>
          <w:lang w:val="en-GB"/>
        </w:rPr>
        <w:t>组织的培训活动的一部分，《消除对妇女歧视公约》研讨会主要针对参加</w:t>
      </w:r>
      <w:r w:rsidRPr="002C6394">
        <w:rPr>
          <w:rFonts w:hint="eastAsia"/>
          <w:snapToGrid/>
          <w:lang w:val="en-GB"/>
        </w:rPr>
        <w:t>2005</w:t>
      </w:r>
      <w:r w:rsidRPr="002C6394">
        <w:rPr>
          <w:rFonts w:hint="eastAsia"/>
          <w:snapToGrid/>
          <w:lang w:val="en-GB"/>
        </w:rPr>
        <w:t>年地方</w:t>
      </w:r>
      <w:r w:rsidRPr="002C6394">
        <w:rPr>
          <w:snapToGrid/>
          <w:lang w:val="en-GB"/>
        </w:rPr>
        <w:t>政府</w:t>
      </w:r>
      <w:r w:rsidRPr="002C6394">
        <w:rPr>
          <w:rFonts w:hint="eastAsia"/>
          <w:snapToGrid/>
          <w:lang w:val="en-GB"/>
        </w:rPr>
        <w:t>选举活动的政党代表和妇女团体代表。</w:t>
      </w:r>
    </w:p>
    <w:p w:rsidR="002C6394" w:rsidRPr="002C6394" w:rsidRDefault="002C6394" w:rsidP="000B6C40">
      <w:pPr>
        <w:pStyle w:val="H23GC"/>
        <w:rPr>
          <w:rFonts w:hint="eastAsia"/>
          <w:snapToGrid/>
          <w:lang w:val="en-GB"/>
        </w:rPr>
      </w:pPr>
      <w:r w:rsidRPr="002C6394">
        <w:rPr>
          <w:snapToGrid/>
          <w:lang w:val="en-GB"/>
        </w:rPr>
        <w:tab/>
      </w:r>
      <w:r w:rsidRPr="002C6394">
        <w:rPr>
          <w:snapToGrid/>
          <w:lang w:val="en-GB"/>
        </w:rPr>
        <w:tab/>
      </w:r>
      <w:r w:rsidRPr="002C6394">
        <w:rPr>
          <w:snapToGrid/>
          <w:lang w:val="en-GB"/>
        </w:rPr>
        <w:t>司法措施</w:t>
      </w:r>
    </w:p>
    <w:p w:rsidR="002C6394" w:rsidRPr="002C6394" w:rsidRDefault="002C6394" w:rsidP="000B6C40">
      <w:pPr>
        <w:pStyle w:val="SingleTxtGC"/>
        <w:rPr>
          <w:rFonts w:hint="eastAsia"/>
          <w:snapToGrid/>
          <w:lang w:val="en-GB"/>
        </w:rPr>
      </w:pPr>
      <w:r w:rsidRPr="002C6394">
        <w:rPr>
          <w:snapToGrid/>
          <w:lang w:val="en-GB"/>
        </w:rPr>
        <w:t>64.</w:t>
      </w:r>
      <w:r w:rsidRPr="002C6394">
        <w:rPr>
          <w:snapToGrid/>
          <w:lang w:val="en-GB"/>
        </w:rPr>
        <w:tab/>
      </w:r>
      <w:r w:rsidRPr="002C6394">
        <w:rPr>
          <w:rFonts w:hint="eastAsia"/>
          <w:snapToGrid/>
          <w:lang w:val="en-GB"/>
        </w:rPr>
        <w:t>下列案件是一起提交法院审理的正面歧视的典型案件：</w:t>
      </w:r>
      <w:r w:rsidRPr="002C6394">
        <w:rPr>
          <w:snapToGrid/>
          <w:lang w:val="en-GB"/>
        </w:rPr>
        <w:t>M</w:t>
      </w:r>
      <w:r w:rsidRPr="002C6394">
        <w:rPr>
          <w:rFonts w:hint="eastAsia"/>
          <w:snapToGrid/>
          <w:lang w:val="en-GB"/>
        </w:rPr>
        <w:t>olefi</w:t>
      </w:r>
      <w:r w:rsidRPr="002C6394">
        <w:rPr>
          <w:snapToGrid/>
          <w:lang w:val="en-GB"/>
        </w:rPr>
        <w:t xml:space="preserve"> Tš</w:t>
      </w:r>
      <w:r w:rsidRPr="002C6394">
        <w:rPr>
          <w:rFonts w:hint="eastAsia"/>
          <w:snapToGrid/>
          <w:lang w:val="en-GB"/>
        </w:rPr>
        <w:t>epe</w:t>
      </w:r>
      <w:r w:rsidRPr="002C6394">
        <w:rPr>
          <w:rFonts w:hint="eastAsia"/>
          <w:snapToGrid/>
          <w:lang w:val="en-GB"/>
        </w:rPr>
        <w:t>诉</w:t>
      </w:r>
      <w:r w:rsidRPr="002C6394">
        <w:rPr>
          <w:snapToGrid/>
          <w:lang w:val="en-GB"/>
        </w:rPr>
        <w:t>独立选举委员会</w:t>
      </w:r>
      <w:r w:rsidRPr="002C6394">
        <w:rPr>
          <w:rFonts w:hint="eastAsia"/>
          <w:snapToGrid/>
          <w:lang w:val="en-GB"/>
        </w:rPr>
        <w:t>案</w:t>
      </w:r>
      <w:r w:rsidR="00D12380">
        <w:rPr>
          <w:rFonts w:hint="eastAsia"/>
          <w:snapToGrid/>
          <w:lang w:val="en-GB"/>
        </w:rPr>
        <w:t>(</w:t>
      </w:r>
      <w:r w:rsidRPr="002C6394">
        <w:rPr>
          <w:snapToGrid/>
          <w:lang w:val="en-GB"/>
        </w:rPr>
        <w:t>CIV/APN/11/2005</w:t>
      </w:r>
      <w:r w:rsidR="00D12380">
        <w:rPr>
          <w:rFonts w:hint="eastAsia"/>
          <w:snapToGrid/>
          <w:lang w:val="en-GB"/>
        </w:rPr>
        <w:t>)(</w:t>
      </w:r>
      <w:r w:rsidRPr="002C6394">
        <w:rPr>
          <w:rFonts w:hint="eastAsia"/>
          <w:snapToGrid/>
          <w:lang w:val="en-GB"/>
        </w:rPr>
        <w:t>地方政府选举之前</w:t>
      </w:r>
      <w:r w:rsidR="00D12380">
        <w:rPr>
          <w:rFonts w:hint="eastAsia"/>
          <w:snapToGrid/>
          <w:lang w:val="en-GB"/>
        </w:rPr>
        <w:t>)</w:t>
      </w:r>
      <w:r w:rsidRPr="002C6394">
        <w:rPr>
          <w:rFonts w:hint="eastAsia"/>
          <w:snapToGrid/>
          <w:lang w:val="en-GB"/>
        </w:rPr>
        <w:t>：上诉人向法院提起诉讼，声称其《宪法》赋予的被选举权利受到侵犯。上诉人提出诉讼主张的理由如下：</w:t>
      </w:r>
      <w:r w:rsidRPr="002C6394">
        <w:rPr>
          <w:rFonts w:hint="eastAsia"/>
          <w:snapToGrid/>
          <w:lang w:val="en-GB"/>
        </w:rPr>
        <w:t>2004</w:t>
      </w:r>
      <w:r w:rsidRPr="002C6394">
        <w:rPr>
          <w:rFonts w:hint="eastAsia"/>
          <w:snapToGrid/>
          <w:lang w:val="en-GB"/>
        </w:rPr>
        <w:t>年《地方</w:t>
      </w:r>
      <w:r w:rsidRPr="002C6394">
        <w:rPr>
          <w:snapToGrid/>
          <w:lang w:val="en-GB"/>
        </w:rPr>
        <w:t>政府</w:t>
      </w:r>
      <w:r w:rsidRPr="002C6394">
        <w:rPr>
          <w:rFonts w:hint="eastAsia"/>
          <w:snapToGrid/>
          <w:lang w:val="en-GB"/>
        </w:rPr>
        <w:t>选举法》</w:t>
      </w:r>
      <w:r w:rsidR="00D12380">
        <w:rPr>
          <w:snapToGrid/>
          <w:lang w:val="en-GB"/>
        </w:rPr>
        <w:t>(</w:t>
      </w:r>
      <w:r w:rsidRPr="002C6394">
        <w:rPr>
          <w:rFonts w:hint="eastAsia"/>
          <w:snapToGrid/>
          <w:lang w:val="en-GB"/>
        </w:rPr>
        <w:t>修正案</w:t>
      </w:r>
      <w:r w:rsidR="00D12380">
        <w:rPr>
          <w:snapToGrid/>
          <w:lang w:val="en-GB"/>
        </w:rPr>
        <w:t>)</w:t>
      </w:r>
      <w:r w:rsidRPr="002C6394">
        <w:rPr>
          <w:rFonts w:hint="eastAsia"/>
          <w:snapToGrid/>
          <w:lang w:val="en-GB"/>
        </w:rPr>
        <w:t>将全部选举份额中</w:t>
      </w:r>
      <w:r w:rsidRPr="002C6394">
        <w:rPr>
          <w:rFonts w:hint="eastAsia"/>
          <w:snapToGrid/>
          <w:lang w:val="en-GB"/>
        </w:rPr>
        <w:t>30%</w:t>
      </w:r>
      <w:r w:rsidRPr="002C6394">
        <w:rPr>
          <w:rFonts w:hint="eastAsia"/>
          <w:snapToGrid/>
          <w:lang w:val="en-GB"/>
        </w:rPr>
        <w:t>的比例留给妇女是一种基于性别的歧视。根据</w:t>
      </w:r>
      <w:r w:rsidRPr="002C6394">
        <w:rPr>
          <w:snapToGrid/>
          <w:lang w:val="en-GB"/>
        </w:rPr>
        <w:t>《宪法》</w:t>
      </w:r>
      <w:r w:rsidR="009528F5">
        <w:rPr>
          <w:rFonts w:hint="eastAsia"/>
          <w:snapToGrid/>
          <w:lang w:val="en-GB"/>
        </w:rPr>
        <w:t>第</w:t>
      </w:r>
      <w:r w:rsidR="00FC1760">
        <w:rPr>
          <w:rFonts w:hint="eastAsia"/>
          <w:snapToGrid/>
          <w:lang w:val="en-GB"/>
        </w:rPr>
        <w:t>18</w:t>
      </w:r>
      <w:r w:rsidR="009528F5">
        <w:rPr>
          <w:rFonts w:hint="eastAsia"/>
          <w:snapToGrid/>
          <w:lang w:val="en-GB"/>
        </w:rPr>
        <w:t>条</w:t>
      </w:r>
      <w:r w:rsidRPr="002C6394">
        <w:rPr>
          <w:rFonts w:hint="eastAsia"/>
          <w:snapToGrid/>
          <w:lang w:val="en-GB"/>
        </w:rPr>
        <w:t>第</w:t>
      </w:r>
      <w:r w:rsidR="00D12380">
        <w:rPr>
          <w:snapToGrid/>
          <w:lang w:val="en-GB"/>
        </w:rPr>
        <w:t>(</w:t>
      </w:r>
      <w:r w:rsidRPr="002C6394">
        <w:rPr>
          <w:snapToGrid/>
          <w:lang w:val="en-GB"/>
        </w:rPr>
        <w:t>4</w:t>
      </w:r>
      <w:r w:rsidR="00D12380">
        <w:rPr>
          <w:snapToGrid/>
          <w:lang w:val="en-GB"/>
        </w:rPr>
        <w:t>)</w:t>
      </w:r>
      <w:r w:rsidRPr="002C6394">
        <w:rPr>
          <w:rFonts w:hint="eastAsia"/>
          <w:snapToGrid/>
          <w:lang w:val="en-GB"/>
        </w:rPr>
        <w:t>款</w:t>
      </w:r>
      <w:r w:rsidR="00D12380">
        <w:rPr>
          <w:snapToGrid/>
          <w:lang w:val="en-GB"/>
        </w:rPr>
        <w:t>(</w:t>
      </w:r>
      <w:r w:rsidRPr="002C6394">
        <w:rPr>
          <w:snapToGrid/>
          <w:lang w:val="en-GB"/>
        </w:rPr>
        <w:t>e</w:t>
      </w:r>
      <w:r w:rsidR="00D12380">
        <w:rPr>
          <w:snapToGrid/>
          <w:lang w:val="en-GB"/>
        </w:rPr>
        <w:t>)</w:t>
      </w:r>
      <w:r w:rsidRPr="002C6394">
        <w:rPr>
          <w:rFonts w:hint="eastAsia"/>
          <w:snapToGrid/>
          <w:lang w:val="en-GB"/>
        </w:rPr>
        <w:t>项和第</w:t>
      </w:r>
      <w:r w:rsidRPr="002C6394">
        <w:rPr>
          <w:rFonts w:hint="eastAsia"/>
          <w:snapToGrid/>
          <w:lang w:val="en-GB"/>
        </w:rPr>
        <w:t>26</w:t>
      </w:r>
      <w:r w:rsidRPr="002C6394">
        <w:rPr>
          <w:rFonts w:hint="eastAsia"/>
          <w:snapToGrid/>
          <w:lang w:val="en-GB"/>
        </w:rPr>
        <w:t>条的规定，他最终败诉。法院判决书引用《消除对妇女歧视公约》认为，</w:t>
      </w:r>
      <w:r w:rsidRPr="002C6394">
        <w:rPr>
          <w:snapToGrid/>
          <w:lang w:val="en-GB"/>
        </w:rPr>
        <w:t>莱索托</w:t>
      </w:r>
      <w:r w:rsidRPr="002C6394">
        <w:rPr>
          <w:rFonts w:hint="eastAsia"/>
          <w:snapToGrid/>
          <w:lang w:val="en-GB"/>
        </w:rPr>
        <w:t>是《公约》缔约国，而《公约》建议采取暂行特别措施纠正歧视妇女的错误做法，因此依照《选举法》采取的措施是一种积极区别对待和肯定行动。</w:t>
      </w:r>
      <w:bookmarkStart w:id="58" w:name="_Toc260171622"/>
      <w:bookmarkStart w:id="59" w:name="_Toc260178346"/>
    </w:p>
    <w:p w:rsidR="002C6394" w:rsidRPr="002C6394" w:rsidRDefault="002C6394" w:rsidP="000B6C40">
      <w:pPr>
        <w:pStyle w:val="H1GC"/>
        <w:rPr>
          <w:rFonts w:hint="eastAsia"/>
          <w:snapToGrid/>
          <w:lang w:val="en-GB"/>
        </w:rPr>
      </w:pPr>
      <w:r w:rsidRPr="002C6394">
        <w:rPr>
          <w:snapToGrid/>
          <w:lang w:val="en-GB"/>
        </w:rPr>
        <w:tab/>
      </w:r>
      <w:r w:rsidRPr="002C6394">
        <w:rPr>
          <w:snapToGrid/>
          <w:lang w:val="en-GB"/>
        </w:rPr>
        <w:tab/>
      </w:r>
      <w:r w:rsidR="009528F5">
        <w:rPr>
          <w:rFonts w:hint="eastAsia"/>
          <w:snapToGrid/>
          <w:lang w:val="en-GB"/>
        </w:rPr>
        <w:t>第三条</w:t>
      </w:r>
    </w:p>
    <w:bookmarkEnd w:id="58"/>
    <w:bookmarkEnd w:id="59"/>
    <w:p w:rsidR="002C6394" w:rsidRPr="002C6394" w:rsidRDefault="002C6394" w:rsidP="000B6C40">
      <w:pPr>
        <w:pStyle w:val="H23GC"/>
        <w:rPr>
          <w:rFonts w:hint="eastAsia"/>
          <w:snapToGrid/>
          <w:lang w:val="en-GB"/>
        </w:rPr>
      </w:pPr>
      <w:r w:rsidRPr="002C6394">
        <w:rPr>
          <w:snapToGrid/>
          <w:lang w:val="en-GB"/>
        </w:rPr>
        <w:tab/>
      </w:r>
      <w:r w:rsidRPr="002C6394">
        <w:rPr>
          <w:snapToGrid/>
          <w:lang w:val="en-GB"/>
        </w:rPr>
        <w:tab/>
      </w:r>
      <w:r w:rsidRPr="002C6394">
        <w:rPr>
          <w:snapToGrid/>
          <w:lang w:val="en-GB"/>
        </w:rPr>
        <w:t>宪法措施</w:t>
      </w:r>
    </w:p>
    <w:p w:rsidR="002C6394" w:rsidRPr="002C6394" w:rsidRDefault="002C6394" w:rsidP="000B6C40">
      <w:pPr>
        <w:pStyle w:val="SingleTxtGC"/>
        <w:rPr>
          <w:snapToGrid/>
          <w:lang w:val="en-GB"/>
        </w:rPr>
      </w:pPr>
      <w:r w:rsidRPr="002C6394">
        <w:rPr>
          <w:snapToGrid/>
          <w:lang w:val="en-GB"/>
        </w:rPr>
        <w:t>65</w:t>
      </w:r>
      <w:r w:rsidR="000B6C40">
        <w:rPr>
          <w:rFonts w:hint="eastAsia"/>
          <w:snapToGrid/>
          <w:lang w:val="en-GB"/>
        </w:rPr>
        <w:t>.</w:t>
      </w:r>
      <w:r w:rsidRPr="002C6394">
        <w:rPr>
          <w:rFonts w:hint="eastAsia"/>
          <w:snapToGrid/>
          <w:lang w:val="en-GB"/>
        </w:rPr>
        <w:t xml:space="preserve">  </w:t>
      </w:r>
      <w:r w:rsidRPr="002C6394">
        <w:rPr>
          <w:snapToGrid/>
          <w:lang w:val="en-GB"/>
        </w:rPr>
        <w:t>《莱索托宪法》</w:t>
      </w:r>
      <w:r w:rsidRPr="002C6394">
        <w:rPr>
          <w:rFonts w:hint="eastAsia"/>
          <w:snapToGrid/>
          <w:lang w:val="en-GB"/>
        </w:rPr>
        <w:t>第三章第</w:t>
      </w:r>
      <w:r w:rsidRPr="002C6394">
        <w:rPr>
          <w:snapToGrid/>
          <w:lang w:val="en-GB"/>
        </w:rPr>
        <w:t>26</w:t>
      </w:r>
      <w:r w:rsidRPr="002C6394">
        <w:rPr>
          <w:rFonts w:hint="eastAsia"/>
          <w:snapToGrid/>
          <w:lang w:val="en-GB"/>
        </w:rPr>
        <w:t>条第</w:t>
      </w:r>
      <w:r w:rsidR="00D12380">
        <w:rPr>
          <w:snapToGrid/>
          <w:lang w:val="en-GB"/>
        </w:rPr>
        <w:t>(</w:t>
      </w:r>
      <w:r w:rsidRPr="002C6394">
        <w:rPr>
          <w:snapToGrid/>
          <w:lang w:val="en-GB"/>
        </w:rPr>
        <w:t>1</w:t>
      </w:r>
      <w:r w:rsidR="00D12380">
        <w:rPr>
          <w:snapToGrid/>
          <w:lang w:val="en-GB"/>
        </w:rPr>
        <w:t>)</w:t>
      </w:r>
      <w:r w:rsidRPr="002C6394">
        <w:rPr>
          <w:rFonts w:hint="eastAsia"/>
          <w:snapToGrid/>
          <w:lang w:val="en-GB"/>
        </w:rPr>
        <w:t>款规定，</w:t>
      </w:r>
      <w:r w:rsidRPr="002C6394">
        <w:rPr>
          <w:rFonts w:ascii="SimSun" w:hAnsi="SimSun"/>
          <w:snapToGrid/>
          <w:lang w:val="en-GB"/>
        </w:rPr>
        <w:t>“</w:t>
      </w:r>
      <w:r w:rsidRPr="002C6394">
        <w:rPr>
          <w:snapToGrid/>
          <w:lang w:val="en-GB"/>
        </w:rPr>
        <w:t>莱索托</w:t>
      </w:r>
      <w:r w:rsidRPr="002C6394">
        <w:rPr>
          <w:rFonts w:hint="eastAsia"/>
          <w:snapToGrid/>
          <w:lang w:val="en-GB"/>
        </w:rPr>
        <w:t>应出台一系列旨在建设一个全体公民不分种族、肤色、性别、语言、宗教信仰、政治或其他主张、国籍或社会出身、贫富、血统或其他身份地位一律平等的公平社会”。第</w:t>
      </w:r>
      <w:r w:rsidRPr="002C6394">
        <w:rPr>
          <w:rFonts w:hint="eastAsia"/>
          <w:snapToGrid/>
          <w:lang w:val="en-GB"/>
        </w:rPr>
        <w:t>2</w:t>
      </w:r>
      <w:r w:rsidRPr="002C6394">
        <w:rPr>
          <w:rFonts w:hint="eastAsia"/>
          <w:snapToGrid/>
          <w:lang w:val="en-GB"/>
        </w:rPr>
        <w:t>款规定，“为了促进社会弱势群体机会均等，使他们能够全面参与公共生活的各个方面，国家应采取适当措施”。以上规定是</w:t>
      </w:r>
      <w:r w:rsidRPr="002C6394">
        <w:rPr>
          <w:snapToGrid/>
          <w:lang w:val="en-GB"/>
        </w:rPr>
        <w:t>莱索托政府</w:t>
      </w:r>
      <w:r w:rsidRPr="002C6394">
        <w:rPr>
          <w:rFonts w:hint="eastAsia"/>
          <w:snapToGrid/>
          <w:lang w:val="en-GB"/>
        </w:rPr>
        <w:t>采取适当措施确保妇女的全面发展与进步的法律基础。</w:t>
      </w:r>
    </w:p>
    <w:p w:rsidR="002C6394" w:rsidRPr="002C6394" w:rsidRDefault="002C6394" w:rsidP="000B6C40">
      <w:pPr>
        <w:pStyle w:val="H23GC"/>
        <w:rPr>
          <w:rFonts w:hint="eastAsia"/>
          <w:snapToGrid/>
          <w:lang w:val="en-GB"/>
        </w:rPr>
      </w:pPr>
      <w:r w:rsidRPr="002C6394">
        <w:rPr>
          <w:snapToGrid/>
          <w:lang w:val="en-GB"/>
        </w:rPr>
        <w:tab/>
      </w:r>
      <w:r w:rsidRPr="002C6394">
        <w:rPr>
          <w:snapToGrid/>
          <w:lang w:val="en-GB"/>
        </w:rPr>
        <w:tab/>
      </w:r>
      <w:r w:rsidRPr="002C6394">
        <w:rPr>
          <w:snapToGrid/>
          <w:lang w:val="en-GB"/>
        </w:rPr>
        <w:t>立法措施</w:t>
      </w:r>
    </w:p>
    <w:p w:rsidR="002C6394" w:rsidRPr="002C6394" w:rsidRDefault="002C6394" w:rsidP="000B6C40">
      <w:pPr>
        <w:pStyle w:val="SingleTxtGC"/>
        <w:rPr>
          <w:rFonts w:eastAsia="SimHei"/>
          <w:snapToGrid/>
          <w:lang w:val="en-GB"/>
        </w:rPr>
      </w:pPr>
      <w:r w:rsidRPr="002C6394">
        <w:rPr>
          <w:snapToGrid/>
          <w:lang w:val="en-GB"/>
        </w:rPr>
        <w:t>66.</w:t>
      </w:r>
      <w:r w:rsidRPr="002C6394">
        <w:rPr>
          <w:rFonts w:hint="eastAsia"/>
          <w:snapToGrid/>
          <w:lang w:val="en-GB"/>
        </w:rPr>
        <w:t xml:space="preserve"> </w:t>
      </w:r>
      <w:r w:rsidRPr="002C6394">
        <w:rPr>
          <w:snapToGrid/>
          <w:lang w:val="en-GB"/>
        </w:rPr>
        <w:t xml:space="preserve"> 2006</w:t>
      </w:r>
      <w:r w:rsidRPr="002C6394">
        <w:rPr>
          <w:snapToGrid/>
          <w:lang w:val="en-GB"/>
        </w:rPr>
        <w:t>年《已婚人员法定身份法》</w:t>
      </w:r>
      <w:r w:rsidRPr="002C6394">
        <w:rPr>
          <w:rFonts w:hint="eastAsia"/>
          <w:snapToGrid/>
          <w:lang w:val="en-GB"/>
        </w:rPr>
        <w:t>的颁布，正如上文</w:t>
      </w:r>
      <w:r w:rsidR="009528F5">
        <w:rPr>
          <w:rFonts w:hint="eastAsia"/>
          <w:snapToGrid/>
          <w:lang w:val="en-GB"/>
        </w:rPr>
        <w:t>第</w:t>
      </w:r>
      <w:r w:rsidR="001B5313">
        <w:rPr>
          <w:rFonts w:hint="eastAsia"/>
          <w:snapToGrid/>
          <w:lang w:val="en-GB"/>
        </w:rPr>
        <w:t>2</w:t>
      </w:r>
      <w:r w:rsidR="009528F5">
        <w:rPr>
          <w:rFonts w:hint="eastAsia"/>
          <w:snapToGrid/>
          <w:lang w:val="en-GB"/>
        </w:rPr>
        <w:t>条</w:t>
      </w:r>
      <w:r w:rsidRPr="002C6394">
        <w:rPr>
          <w:rFonts w:hint="eastAsia"/>
          <w:snapToGrid/>
          <w:lang w:val="en-GB"/>
        </w:rPr>
        <w:t>讨论的那样，扩大了已婚妇女在夫妻共同财产方面的经济权利和自由的范围。从此，已婚妇女不再是“法定的未成年人”，因此可以开展各种以往因丈夫的婚姻特权而受到限制的经济活动。</w:t>
      </w:r>
    </w:p>
    <w:p w:rsidR="002C6394" w:rsidRPr="002C6394" w:rsidRDefault="002C6394" w:rsidP="000B6C40">
      <w:pPr>
        <w:pStyle w:val="SingleTxtGC"/>
        <w:rPr>
          <w:snapToGrid/>
          <w:lang w:val="en-GB"/>
        </w:rPr>
      </w:pPr>
      <w:r w:rsidRPr="002C6394">
        <w:rPr>
          <w:snapToGrid/>
          <w:lang w:val="en-GB"/>
        </w:rPr>
        <w:t>67.</w:t>
      </w:r>
      <w:r w:rsidRPr="002C6394">
        <w:rPr>
          <w:rFonts w:hint="eastAsia"/>
          <w:snapToGrid/>
          <w:lang w:val="en-GB"/>
        </w:rPr>
        <w:t xml:space="preserve">  2003</w:t>
      </w:r>
      <w:r w:rsidRPr="002C6394">
        <w:rPr>
          <w:rFonts w:hint="eastAsia"/>
          <w:snapToGrid/>
          <w:lang w:val="en-GB"/>
        </w:rPr>
        <w:t>年《性犯罪法》规定，妇女有权商议与其福祉相关的问题，尤其是与其性与生殖权利相关的问题，还规定性暴力受害人</w:t>
      </w:r>
      <w:r w:rsidRPr="002C6394">
        <w:rPr>
          <w:rFonts w:hint="eastAsia"/>
          <w:snapToGrid/>
          <w:lang w:val="en-GB"/>
        </w:rPr>
        <w:t>/</w:t>
      </w:r>
      <w:r w:rsidRPr="002C6394">
        <w:rPr>
          <w:rFonts w:hint="eastAsia"/>
          <w:snapToGrid/>
          <w:lang w:val="en-GB"/>
        </w:rPr>
        <w:t>幸存者有权追究犯罪人的法律责任。</w:t>
      </w:r>
    </w:p>
    <w:p w:rsidR="002C6394" w:rsidRPr="002C6394" w:rsidRDefault="002C6394" w:rsidP="000B6C40">
      <w:pPr>
        <w:pStyle w:val="SingleTxtGC"/>
        <w:rPr>
          <w:snapToGrid/>
          <w:lang w:val="en-GB"/>
        </w:rPr>
      </w:pPr>
      <w:r w:rsidRPr="002C6394">
        <w:rPr>
          <w:snapToGrid/>
          <w:lang w:val="en-GB"/>
        </w:rPr>
        <w:t>68.</w:t>
      </w:r>
      <w:r w:rsidRPr="002C6394">
        <w:rPr>
          <w:rFonts w:hint="eastAsia"/>
          <w:snapToGrid/>
          <w:lang w:val="en-GB"/>
        </w:rPr>
        <w:t xml:space="preserve">  </w:t>
      </w:r>
      <w:r w:rsidRPr="002C6394">
        <w:rPr>
          <w:snapToGrid/>
          <w:lang w:val="en-GB"/>
        </w:rPr>
        <w:t>2009</w:t>
      </w:r>
      <w:r w:rsidRPr="002C6394">
        <w:rPr>
          <w:snapToGrid/>
          <w:lang w:val="en-GB"/>
        </w:rPr>
        <w:t>年《劳动工资法》</w:t>
      </w:r>
      <w:r w:rsidR="00D12380">
        <w:rPr>
          <w:snapToGrid/>
          <w:lang w:val="en-GB"/>
        </w:rPr>
        <w:t>(</w:t>
      </w:r>
      <w:r w:rsidRPr="002C6394">
        <w:rPr>
          <w:snapToGrid/>
          <w:lang w:val="en-GB"/>
        </w:rPr>
        <w:t>修正案</w:t>
      </w:r>
      <w:r w:rsidR="00D12380">
        <w:rPr>
          <w:snapToGrid/>
          <w:lang w:val="en-GB"/>
        </w:rPr>
        <w:t>)</w:t>
      </w:r>
      <w:r w:rsidRPr="002C6394">
        <w:rPr>
          <w:rFonts w:hint="eastAsia"/>
          <w:snapToGrid/>
          <w:lang w:val="en-GB"/>
        </w:rPr>
        <w:t>规定了家政服务人员的最低工资标准，家政服务人员以妇女为主，她们中大多数人未受过教育或只具备基本的读写能力。家政服务是一个不受监管的行业，家政服务人员的权利经常受到侵犯，最低工资虽然不能够满足她们的基本需求，但在她们有资格依法赚取的工资方面，最低工资标准为她们提供了保障。</w:t>
      </w:r>
    </w:p>
    <w:p w:rsidR="002C6394" w:rsidRPr="002C6394" w:rsidRDefault="002C6394" w:rsidP="000B6C40">
      <w:pPr>
        <w:pStyle w:val="SingleTxtGC"/>
        <w:rPr>
          <w:snapToGrid/>
          <w:lang w:val="en-GB"/>
        </w:rPr>
      </w:pPr>
      <w:r w:rsidRPr="002C6394">
        <w:rPr>
          <w:snapToGrid/>
          <w:lang w:val="en-GB"/>
        </w:rPr>
        <w:t>69.</w:t>
      </w:r>
      <w:r w:rsidRPr="002C6394">
        <w:rPr>
          <w:rFonts w:hint="eastAsia"/>
          <w:snapToGrid/>
          <w:lang w:val="en-GB"/>
        </w:rPr>
        <w:t xml:space="preserve">  </w:t>
      </w:r>
      <w:r w:rsidRPr="002C6394">
        <w:rPr>
          <w:snapToGrid/>
          <w:lang w:val="en-GB"/>
        </w:rPr>
        <w:t>2004</w:t>
      </w:r>
      <w:r w:rsidRPr="002C6394">
        <w:rPr>
          <w:rFonts w:hint="eastAsia"/>
          <w:snapToGrid/>
          <w:lang w:val="en-GB"/>
        </w:rPr>
        <w:t>年《地方</w:t>
      </w:r>
      <w:r w:rsidRPr="002C6394">
        <w:rPr>
          <w:snapToGrid/>
          <w:lang w:val="en-GB"/>
        </w:rPr>
        <w:t>政府</w:t>
      </w:r>
      <w:r w:rsidRPr="002C6394">
        <w:rPr>
          <w:rFonts w:hint="eastAsia"/>
          <w:snapToGrid/>
          <w:lang w:val="en-GB"/>
        </w:rPr>
        <w:t>选举法》</w:t>
      </w:r>
      <w:r w:rsidR="00D12380">
        <w:rPr>
          <w:snapToGrid/>
          <w:lang w:val="en-GB"/>
        </w:rPr>
        <w:t>(</w:t>
      </w:r>
      <w:r w:rsidRPr="002C6394">
        <w:rPr>
          <w:rFonts w:hint="eastAsia"/>
          <w:snapToGrid/>
          <w:lang w:val="en-GB"/>
        </w:rPr>
        <w:t>修正案</w:t>
      </w:r>
      <w:r w:rsidR="00D12380">
        <w:rPr>
          <w:snapToGrid/>
          <w:lang w:val="en-GB"/>
        </w:rPr>
        <w:t>)</w:t>
      </w:r>
      <w:r w:rsidRPr="002C6394">
        <w:rPr>
          <w:rFonts w:hint="eastAsia"/>
          <w:snapToGrid/>
          <w:lang w:val="en-GB"/>
        </w:rPr>
        <w:t>规定为妇女保留</w:t>
      </w:r>
      <w:r w:rsidRPr="002C6394">
        <w:rPr>
          <w:snapToGrid/>
          <w:lang w:val="en-GB"/>
        </w:rPr>
        <w:t>30%</w:t>
      </w:r>
      <w:r w:rsidRPr="002C6394">
        <w:rPr>
          <w:rFonts w:hint="eastAsia"/>
          <w:snapToGrid/>
          <w:lang w:val="en-GB"/>
        </w:rPr>
        <w:t>的选区，以增加妇女担任政治与决策职务的比例。</w:t>
      </w:r>
    </w:p>
    <w:p w:rsidR="002C6394" w:rsidRPr="002C6394" w:rsidRDefault="002C6394" w:rsidP="000B6C40">
      <w:pPr>
        <w:pStyle w:val="SingleTxtGC"/>
        <w:rPr>
          <w:snapToGrid/>
          <w:lang w:val="en-GB"/>
        </w:rPr>
      </w:pPr>
      <w:r w:rsidRPr="002C6394">
        <w:rPr>
          <w:snapToGrid/>
          <w:lang w:val="en-GB"/>
        </w:rPr>
        <w:t>70.</w:t>
      </w:r>
      <w:r w:rsidRPr="002C6394">
        <w:rPr>
          <w:rFonts w:hint="eastAsia"/>
          <w:snapToGrid/>
          <w:lang w:val="en-GB"/>
        </w:rPr>
        <w:t xml:space="preserve">  </w:t>
      </w:r>
      <w:r w:rsidRPr="002C6394">
        <w:rPr>
          <w:snapToGrid/>
          <w:lang w:val="en-GB"/>
        </w:rPr>
        <w:t>2010</w:t>
      </w:r>
      <w:r w:rsidRPr="002C6394">
        <w:rPr>
          <w:rFonts w:hint="eastAsia"/>
          <w:snapToGrid/>
          <w:lang w:val="en-GB"/>
        </w:rPr>
        <w:t>年《教育法》规定，小学教育实行免费义务教育。这项立法措施将有助于保持莱索</w:t>
      </w:r>
      <w:r w:rsidRPr="002C6394">
        <w:rPr>
          <w:snapToGrid/>
          <w:lang w:val="en-GB"/>
        </w:rPr>
        <w:t>托</w:t>
      </w:r>
      <w:r w:rsidRPr="002C6394">
        <w:rPr>
          <w:rFonts w:hint="eastAsia"/>
          <w:snapToGrid/>
          <w:lang w:val="en-GB"/>
        </w:rPr>
        <w:t>女性较高的</w:t>
      </w:r>
      <w:r w:rsidR="00F739DE">
        <w:rPr>
          <w:rFonts w:hint="eastAsia"/>
          <w:snapToGrid/>
          <w:lang w:val="en-GB"/>
        </w:rPr>
        <w:t>识字率</w:t>
      </w:r>
      <w:r w:rsidRPr="002C6394">
        <w:rPr>
          <w:rFonts w:hint="eastAsia"/>
          <w:snapToGrid/>
          <w:lang w:val="en-GB"/>
        </w:rPr>
        <w:t>。目前莱索托女性</w:t>
      </w:r>
      <w:r w:rsidR="00F739DE">
        <w:rPr>
          <w:rFonts w:hint="eastAsia"/>
          <w:snapToGrid/>
          <w:lang w:val="en-GB"/>
        </w:rPr>
        <w:t>识字率</w:t>
      </w:r>
      <w:r w:rsidRPr="002C6394">
        <w:rPr>
          <w:rFonts w:hint="eastAsia"/>
          <w:snapToGrid/>
          <w:lang w:val="en-GB"/>
        </w:rPr>
        <w:t>高达</w:t>
      </w:r>
      <w:r w:rsidRPr="002C6394">
        <w:rPr>
          <w:snapToGrid/>
          <w:lang w:val="en-GB"/>
        </w:rPr>
        <w:t>94%</w:t>
      </w:r>
      <w:r w:rsidRPr="002C6394">
        <w:rPr>
          <w:rFonts w:hint="eastAsia"/>
          <w:snapToGrid/>
          <w:lang w:val="en-GB"/>
        </w:rPr>
        <w:t>。</w:t>
      </w:r>
    </w:p>
    <w:p w:rsidR="002C6394" w:rsidRPr="002C6394" w:rsidRDefault="002C6394" w:rsidP="000B6C40">
      <w:pPr>
        <w:pStyle w:val="H23GC"/>
        <w:rPr>
          <w:rFonts w:hint="eastAsia"/>
          <w:snapToGrid/>
          <w:lang w:val="en-GB"/>
        </w:rPr>
      </w:pPr>
      <w:r w:rsidRPr="002C6394">
        <w:rPr>
          <w:snapToGrid/>
          <w:lang w:val="en-GB"/>
        </w:rPr>
        <w:tab/>
      </w:r>
      <w:r w:rsidRPr="002C6394">
        <w:rPr>
          <w:snapToGrid/>
          <w:lang w:val="en-GB"/>
        </w:rPr>
        <w:tab/>
      </w:r>
      <w:r w:rsidRPr="002C6394">
        <w:rPr>
          <w:snapToGrid/>
          <w:lang w:val="en-GB"/>
        </w:rPr>
        <w:t>行政措施</w:t>
      </w:r>
    </w:p>
    <w:p w:rsidR="002C6394" w:rsidRPr="002C6394" w:rsidRDefault="002C6394" w:rsidP="000B6C40">
      <w:pPr>
        <w:pStyle w:val="SingleTxtGC"/>
        <w:rPr>
          <w:snapToGrid/>
          <w:lang w:val="en-GB"/>
        </w:rPr>
      </w:pPr>
      <w:r w:rsidRPr="002C6394">
        <w:rPr>
          <w:snapToGrid/>
          <w:lang w:val="en-GB"/>
        </w:rPr>
        <w:t>71.</w:t>
      </w:r>
      <w:r w:rsidRPr="002C6394">
        <w:rPr>
          <w:snapToGrid/>
          <w:lang w:val="en-GB"/>
        </w:rPr>
        <w:tab/>
      </w:r>
      <w:r w:rsidRPr="002C6394">
        <w:rPr>
          <w:rFonts w:hint="eastAsia"/>
          <w:snapToGrid/>
          <w:lang w:val="en-GB"/>
        </w:rPr>
        <w:t>莱索托《</w:t>
      </w:r>
      <w:r w:rsidRPr="002C6394">
        <w:rPr>
          <w:rFonts w:hint="eastAsia"/>
          <w:snapToGrid/>
          <w:lang w:val="en-GB"/>
        </w:rPr>
        <w:t>2020</w:t>
      </w:r>
      <w:r w:rsidRPr="002C6394">
        <w:rPr>
          <w:rFonts w:hint="eastAsia"/>
          <w:snapToGrid/>
          <w:lang w:val="en-GB"/>
        </w:rPr>
        <w:t>年远景规划》为中短期发展规划的制定提供了指导框架。《远景规划》规定，“男子、妇女和残疾人在法律面前一律平等，在生活的各个方面机会均等”。《减贫战略》认为，“应从平等的角度理解、分析或处理性别问题，男性和女性都应给予平等的考虑”。</w:t>
      </w:r>
      <w:r w:rsidRPr="002C6394">
        <w:rPr>
          <w:snapToGrid/>
          <w:lang w:val="en-GB"/>
        </w:rPr>
        <w:t>莱索托政府</w:t>
      </w:r>
      <w:r w:rsidRPr="002C6394">
        <w:rPr>
          <w:rFonts w:hint="eastAsia"/>
          <w:snapToGrid/>
          <w:lang w:val="en-GB"/>
        </w:rPr>
        <w:t>与发展伙伴和民间团体组织合作，启动了一系列有利于妇女发展进步的计划、项目和机制，比如：</w:t>
      </w:r>
    </w:p>
    <w:p w:rsidR="002C6394" w:rsidRPr="002C6394" w:rsidRDefault="00D12380" w:rsidP="00C91724">
      <w:pPr>
        <w:pStyle w:val="SingleTxtGC"/>
        <w:ind w:leftChars="540" w:left="31680" w:firstLineChars="50" w:firstLine="31680"/>
        <w:rPr>
          <w:snapToGrid/>
          <w:lang w:val="en-GB"/>
        </w:rPr>
      </w:pPr>
      <w:r>
        <w:rPr>
          <w:rFonts w:hint="eastAsia"/>
          <w:snapToGrid/>
          <w:lang w:val="en-GB"/>
        </w:rPr>
        <w:tab/>
      </w:r>
      <w:r w:rsidRPr="00D12380">
        <w:rPr>
          <w:snapToGrid/>
          <w:lang w:val="en-GB"/>
        </w:rPr>
        <w:t>(a)</w:t>
      </w:r>
      <w:r w:rsidR="0042299F">
        <w:rPr>
          <w:rFonts w:hint="eastAsia"/>
          <w:snapToGrid/>
          <w:lang w:val="en-GB"/>
        </w:rPr>
        <w:tab/>
      </w:r>
      <w:r w:rsidR="002C6394" w:rsidRPr="002C6394">
        <w:rPr>
          <w:rFonts w:hint="eastAsia"/>
          <w:snapToGrid/>
          <w:lang w:val="en-GB"/>
        </w:rPr>
        <w:t>《妇女创业发展与性别平等》</w:t>
      </w:r>
      <w:r>
        <w:rPr>
          <w:snapToGrid/>
          <w:lang w:val="en-GB"/>
        </w:rPr>
        <w:t>(</w:t>
      </w:r>
      <w:r w:rsidR="002C6394" w:rsidRPr="002C6394">
        <w:rPr>
          <w:snapToGrid/>
          <w:lang w:val="en-GB"/>
        </w:rPr>
        <w:t>WEDGE</w:t>
      </w:r>
      <w:r>
        <w:rPr>
          <w:snapToGrid/>
          <w:lang w:val="en-GB"/>
        </w:rPr>
        <w:t>)</w:t>
      </w:r>
      <w:r w:rsidR="002C6394" w:rsidRPr="002C6394">
        <w:rPr>
          <w:rFonts w:hint="eastAsia"/>
          <w:snapToGrid/>
          <w:lang w:val="en-GB"/>
        </w:rPr>
        <w:t>的目的在于鼓励和帮助妇女创业、从而创造更多的就业机会、为</w:t>
      </w:r>
      <w:r w:rsidR="002C6394" w:rsidRPr="002C6394">
        <w:rPr>
          <w:snapToGrid/>
          <w:lang w:val="en-GB"/>
        </w:rPr>
        <w:t>莱索托</w:t>
      </w:r>
      <w:r w:rsidR="002C6394" w:rsidRPr="002C6394">
        <w:rPr>
          <w:rFonts w:hint="eastAsia"/>
          <w:snapToGrid/>
          <w:lang w:val="en-GB"/>
        </w:rPr>
        <w:t>性别平等发展计划做出贡献；</w:t>
      </w:r>
    </w:p>
    <w:p w:rsidR="002C6394" w:rsidRPr="002C6394" w:rsidRDefault="00D12380" w:rsidP="00D12380">
      <w:pPr>
        <w:pStyle w:val="SingleTxtGC"/>
        <w:tabs>
          <w:tab w:val="clear" w:pos="1565"/>
          <w:tab w:val="left" w:pos="1560"/>
        </w:tabs>
        <w:rPr>
          <w:snapToGrid/>
          <w:lang w:val="en-GB" w:eastAsia="en-US"/>
        </w:rPr>
      </w:pPr>
      <w:r>
        <w:rPr>
          <w:rFonts w:hint="eastAsia"/>
          <w:snapToGrid/>
          <w:lang w:val="en-GB"/>
        </w:rPr>
        <w:tab/>
      </w:r>
      <w:r w:rsidRPr="00D12380">
        <w:rPr>
          <w:snapToGrid/>
          <w:lang w:val="en-GB"/>
        </w:rPr>
        <w:t>(b)</w:t>
      </w:r>
      <w:r>
        <w:rPr>
          <w:rFonts w:hint="eastAsia"/>
          <w:snapToGrid/>
          <w:lang w:val="en-GB"/>
        </w:rPr>
        <w:tab/>
      </w:r>
      <w:r w:rsidR="002C6394" w:rsidRPr="002C6394">
        <w:rPr>
          <w:rFonts w:hint="eastAsia"/>
          <w:snapToGrid/>
          <w:lang w:val="en-GB"/>
        </w:rPr>
        <w:t>《</w:t>
      </w:r>
      <w:r w:rsidR="002C6394" w:rsidRPr="002C6394">
        <w:rPr>
          <w:snapToGrid/>
          <w:lang w:val="en-GB"/>
        </w:rPr>
        <w:t>莱索托</w:t>
      </w:r>
      <w:r w:rsidR="002C6394" w:rsidRPr="002C6394">
        <w:rPr>
          <w:rFonts w:hint="eastAsia"/>
          <w:snapToGrid/>
          <w:lang w:val="en-GB"/>
        </w:rPr>
        <w:t>青年贷款创业行动计划》的总体目标在于通过促进家庭创收方面的投资增加家庭收入。项目具体目标如下：</w:t>
      </w:r>
    </w:p>
    <w:p w:rsidR="002C6394" w:rsidRPr="002C6394" w:rsidRDefault="002C6394" w:rsidP="00D12380">
      <w:pPr>
        <w:pStyle w:val="Bullet1GC"/>
        <w:rPr>
          <w:snapToGrid/>
          <w:lang w:val="en-GB"/>
        </w:rPr>
      </w:pPr>
      <w:r w:rsidRPr="002C6394">
        <w:rPr>
          <w:rFonts w:hint="eastAsia"/>
          <w:snapToGrid/>
          <w:lang w:val="en-GB"/>
        </w:rPr>
        <w:t>增强贫困人口的食品与经济安全；</w:t>
      </w:r>
    </w:p>
    <w:p w:rsidR="002C6394" w:rsidRPr="002C6394" w:rsidRDefault="002C6394" w:rsidP="00D12380">
      <w:pPr>
        <w:pStyle w:val="Bullet1GC"/>
        <w:rPr>
          <w:snapToGrid/>
          <w:lang w:val="en-GB"/>
        </w:rPr>
      </w:pPr>
      <w:r w:rsidRPr="002C6394">
        <w:rPr>
          <w:rFonts w:hint="eastAsia"/>
          <w:snapToGrid/>
          <w:lang w:val="en-GB"/>
        </w:rPr>
        <w:t>以一种赢利和可持续的方式加强</w:t>
      </w:r>
      <w:r w:rsidRPr="002C6394">
        <w:rPr>
          <w:snapToGrid/>
          <w:lang w:val="en-GB"/>
        </w:rPr>
        <w:t>莱索托</w:t>
      </w:r>
      <w:r w:rsidRPr="002C6394">
        <w:rPr>
          <w:rFonts w:hint="eastAsia"/>
          <w:snapToGrid/>
          <w:lang w:val="en-GB"/>
        </w:rPr>
        <w:t>青年贷款创业计划的实施力度、扩大信贷规模；</w:t>
      </w:r>
    </w:p>
    <w:p w:rsidR="002C6394" w:rsidRPr="002C6394" w:rsidRDefault="002C6394" w:rsidP="00D12380">
      <w:pPr>
        <w:pStyle w:val="Bullet1GC"/>
        <w:rPr>
          <w:snapToGrid/>
          <w:lang w:val="en-GB"/>
        </w:rPr>
      </w:pPr>
      <w:r w:rsidRPr="002C6394">
        <w:rPr>
          <w:rFonts w:hint="eastAsia"/>
          <w:snapToGrid/>
          <w:lang w:val="en-GB"/>
        </w:rPr>
        <w:t>在项目受益人经营的小型企业内部创造和维系更多的就业岗位。</w:t>
      </w:r>
    </w:p>
    <w:p w:rsidR="002C6394" w:rsidRPr="002C6394" w:rsidRDefault="00D12380" w:rsidP="00D12380">
      <w:pPr>
        <w:pStyle w:val="SingleTxtGC"/>
        <w:rPr>
          <w:snapToGrid/>
          <w:lang w:val="en-GB"/>
        </w:rPr>
      </w:pPr>
      <w:bookmarkStart w:id="60" w:name="OLE_LINK86"/>
      <w:bookmarkStart w:id="61" w:name="OLE_LINK87"/>
      <w:r>
        <w:rPr>
          <w:rFonts w:hint="eastAsia"/>
          <w:snapToGrid/>
          <w:lang w:val="en-GB"/>
        </w:rPr>
        <w:tab/>
      </w:r>
      <w:r w:rsidRPr="00D12380">
        <w:rPr>
          <w:snapToGrid/>
          <w:lang w:val="en-GB"/>
        </w:rPr>
        <w:t>(c)</w:t>
      </w:r>
      <w:r w:rsidR="0042299F">
        <w:rPr>
          <w:rFonts w:hint="eastAsia"/>
          <w:snapToGrid/>
          <w:lang w:val="en-GB"/>
        </w:rPr>
        <w:tab/>
      </w:r>
      <w:r w:rsidR="002C6394" w:rsidRPr="002C6394">
        <w:rPr>
          <w:rFonts w:hint="eastAsia"/>
          <w:snapToGrid/>
          <w:lang w:val="en-GB"/>
        </w:rPr>
        <w:t>《</w:t>
      </w:r>
      <w:r w:rsidR="002C6394" w:rsidRPr="002C6394">
        <w:rPr>
          <w:snapToGrid/>
          <w:lang w:val="en-GB"/>
        </w:rPr>
        <w:t>2008</w:t>
      </w:r>
      <w:r w:rsidR="002C6394" w:rsidRPr="002C6394">
        <w:rPr>
          <w:rFonts w:hint="eastAsia"/>
          <w:snapToGrid/>
          <w:lang w:val="en-GB"/>
        </w:rPr>
        <w:t>-</w:t>
      </w:r>
      <w:r w:rsidR="002C6394" w:rsidRPr="002C6394">
        <w:rPr>
          <w:snapToGrid/>
          <w:lang w:val="en-GB"/>
        </w:rPr>
        <w:t>2012</w:t>
      </w:r>
      <w:r w:rsidR="002C6394" w:rsidRPr="002C6394">
        <w:rPr>
          <w:rFonts w:hint="eastAsia"/>
          <w:snapToGrid/>
          <w:lang w:val="en-GB"/>
        </w:rPr>
        <w:t>年</w:t>
      </w:r>
      <w:r w:rsidR="002C6394" w:rsidRPr="002C6394">
        <w:rPr>
          <w:snapToGrid/>
          <w:lang w:val="en-GB"/>
        </w:rPr>
        <w:t>莱索托政府</w:t>
      </w:r>
      <w:r w:rsidR="002C6394" w:rsidRPr="002C6394">
        <w:rPr>
          <w:rFonts w:hint="eastAsia"/>
          <w:snapToGrid/>
          <w:lang w:val="en-GB"/>
        </w:rPr>
        <w:t>与</w:t>
      </w:r>
      <w:r w:rsidR="002C6394" w:rsidRPr="002C6394">
        <w:rPr>
          <w:snapToGrid/>
          <w:lang w:val="en-GB"/>
        </w:rPr>
        <w:t>人口基金</w:t>
      </w:r>
      <w:r w:rsidR="002C6394" w:rsidRPr="002C6394">
        <w:rPr>
          <w:rFonts w:hint="eastAsia"/>
          <w:snapToGrid/>
          <w:lang w:val="en-GB"/>
        </w:rPr>
        <w:t>之间的第五次国家合作方案》</w:t>
      </w:r>
      <w:bookmarkEnd w:id="60"/>
      <w:bookmarkEnd w:id="61"/>
      <w:r w:rsidR="002C6394" w:rsidRPr="002C6394">
        <w:rPr>
          <w:rFonts w:hint="eastAsia"/>
          <w:snapToGrid/>
          <w:lang w:val="en-GB"/>
        </w:rPr>
        <w:t>的目标在于增强政府和民间团体组织在宣传、策划、实施和监督性别响应政策与项目方面的机构实力与技术实力。此外，实施这项计划的目的还在于增强政府和民间团体组织预防性别暴力和管理性别暴力受害人的能力，以促进妇女和女孩的权利；</w:t>
      </w:r>
    </w:p>
    <w:p w:rsidR="002C6394" w:rsidRPr="002C6394" w:rsidRDefault="00D12380" w:rsidP="00D12380">
      <w:pPr>
        <w:pStyle w:val="SingleTxtGC"/>
        <w:rPr>
          <w:snapToGrid/>
          <w:lang w:val="en-GB"/>
        </w:rPr>
      </w:pPr>
      <w:r>
        <w:rPr>
          <w:rFonts w:hint="eastAsia"/>
          <w:snapToGrid/>
          <w:lang w:val="en-GB"/>
        </w:rPr>
        <w:tab/>
      </w:r>
      <w:r w:rsidRPr="00D12380">
        <w:rPr>
          <w:snapToGrid/>
          <w:lang w:val="en-GB"/>
        </w:rPr>
        <w:t>(d)</w:t>
      </w:r>
      <w:r>
        <w:rPr>
          <w:rFonts w:hint="eastAsia"/>
          <w:snapToGrid/>
          <w:lang w:val="en-GB"/>
        </w:rPr>
        <w:tab/>
      </w:r>
      <w:r w:rsidR="002C6394" w:rsidRPr="002C6394">
        <w:rPr>
          <w:rFonts w:hint="eastAsia"/>
          <w:snapToGrid/>
          <w:lang w:val="en-GB"/>
        </w:rPr>
        <w:t>成立“法律援助机构”的目的在于为贫困人口</w:t>
      </w:r>
      <w:r>
        <w:rPr>
          <w:rFonts w:hint="eastAsia"/>
          <w:snapToGrid/>
          <w:lang w:val="en-GB"/>
        </w:rPr>
        <w:t>(</w:t>
      </w:r>
      <w:r w:rsidR="002C6394" w:rsidRPr="002C6394">
        <w:rPr>
          <w:rFonts w:hint="eastAsia"/>
          <w:snapToGrid/>
          <w:lang w:val="en-GB"/>
        </w:rPr>
        <w:t>其中大部分是妇女</w:t>
      </w:r>
      <w:r>
        <w:rPr>
          <w:rFonts w:hint="eastAsia"/>
          <w:snapToGrid/>
          <w:lang w:val="en-GB"/>
        </w:rPr>
        <w:t>)</w:t>
      </w:r>
      <w:r w:rsidR="002C6394" w:rsidRPr="002C6394">
        <w:rPr>
          <w:rFonts w:hint="eastAsia"/>
          <w:snapToGrid/>
          <w:lang w:val="en-GB"/>
        </w:rPr>
        <w:t>提供法律服务。“法律援助机构”处理的案件中百分之八十</w:t>
      </w:r>
      <w:r>
        <w:rPr>
          <w:snapToGrid/>
          <w:lang w:val="en-GB"/>
        </w:rPr>
        <w:t>(</w:t>
      </w:r>
      <w:r w:rsidR="002C6394" w:rsidRPr="002C6394">
        <w:rPr>
          <w:snapToGrid/>
          <w:lang w:val="en-GB"/>
        </w:rPr>
        <w:t>80%</w:t>
      </w:r>
      <w:r>
        <w:rPr>
          <w:snapToGrid/>
          <w:lang w:val="en-GB"/>
        </w:rPr>
        <w:t>)</w:t>
      </w:r>
      <w:r w:rsidR="002C6394" w:rsidRPr="002C6394">
        <w:rPr>
          <w:rFonts w:hint="eastAsia"/>
          <w:snapToGrid/>
          <w:lang w:val="en-GB"/>
        </w:rPr>
        <w:t>是妇女主张的案件；</w:t>
      </w:r>
    </w:p>
    <w:p w:rsidR="002C6394" w:rsidRPr="002C6394" w:rsidRDefault="00D12380" w:rsidP="00D12380">
      <w:pPr>
        <w:pStyle w:val="SingleTxtGC"/>
        <w:rPr>
          <w:snapToGrid/>
          <w:u w:val="single"/>
          <w:lang w:val="en-GB"/>
        </w:rPr>
      </w:pPr>
      <w:r>
        <w:rPr>
          <w:rFonts w:hint="eastAsia"/>
          <w:snapToGrid/>
          <w:lang w:val="en-GB"/>
        </w:rPr>
        <w:tab/>
      </w:r>
      <w:r>
        <w:rPr>
          <w:snapToGrid/>
          <w:lang w:val="en-GB"/>
        </w:rPr>
        <w:t>(</w:t>
      </w:r>
      <w:r w:rsidR="002C6394" w:rsidRPr="002C6394">
        <w:rPr>
          <w:snapToGrid/>
          <w:lang w:val="en-GB"/>
        </w:rPr>
        <w:t>e</w:t>
      </w:r>
      <w:r>
        <w:rPr>
          <w:snapToGrid/>
          <w:lang w:val="en-GB"/>
        </w:rPr>
        <w:t>)</w:t>
      </w:r>
      <w:r>
        <w:rPr>
          <w:rFonts w:hint="eastAsia"/>
          <w:snapToGrid/>
          <w:lang w:val="en-GB"/>
        </w:rPr>
        <w:tab/>
      </w:r>
      <w:r w:rsidR="002C6394" w:rsidRPr="002C6394">
        <w:rPr>
          <w:rFonts w:hint="eastAsia"/>
          <w:snapToGrid/>
          <w:lang w:val="en-GB"/>
        </w:rPr>
        <w:t>“千年挑战账户</w:t>
      </w:r>
      <w:r>
        <w:rPr>
          <w:rFonts w:hint="eastAsia"/>
          <w:snapToGrid/>
          <w:lang w:val="en-GB"/>
        </w:rPr>
        <w:t>(</w:t>
      </w:r>
      <w:r w:rsidR="002C6394" w:rsidRPr="002C6394">
        <w:rPr>
          <w:rFonts w:hint="eastAsia"/>
          <w:snapToGrid/>
          <w:lang w:val="en-GB"/>
        </w:rPr>
        <w:t>关于实现在经济权利方面的男女平等、培训与外展计划</w:t>
      </w:r>
      <w:r>
        <w:rPr>
          <w:rFonts w:hint="eastAsia"/>
          <w:snapToGrid/>
          <w:lang w:val="en-GB"/>
        </w:rPr>
        <w:t>)</w:t>
      </w:r>
      <w:r w:rsidR="002C6394" w:rsidRPr="002C6394">
        <w:rPr>
          <w:rFonts w:hint="eastAsia"/>
          <w:snapToGrid/>
          <w:lang w:val="en-GB"/>
        </w:rPr>
        <w:t>”旨在帮助妇女在实践中实现自身的经济权利，确保她们有权获得必要的经济资源和机会，全面参与经济生活；</w:t>
      </w:r>
    </w:p>
    <w:p w:rsidR="002C6394" w:rsidRPr="002C6394" w:rsidRDefault="00D12380" w:rsidP="00D12380">
      <w:pPr>
        <w:pStyle w:val="SingleTxtGC"/>
        <w:rPr>
          <w:snapToGrid/>
          <w:lang w:val="en-GB"/>
        </w:rPr>
      </w:pPr>
      <w:r>
        <w:rPr>
          <w:rFonts w:hint="eastAsia"/>
          <w:snapToGrid/>
          <w:lang w:val="en-GB"/>
        </w:rPr>
        <w:tab/>
      </w:r>
      <w:r>
        <w:rPr>
          <w:snapToGrid/>
          <w:lang w:val="en-GB"/>
        </w:rPr>
        <w:t>(</w:t>
      </w:r>
      <w:r w:rsidR="002C6394" w:rsidRPr="002C6394">
        <w:rPr>
          <w:snapToGrid/>
          <w:lang w:val="en-GB"/>
        </w:rPr>
        <w:t>f</w:t>
      </w:r>
      <w:r>
        <w:rPr>
          <w:snapToGrid/>
          <w:lang w:val="en-GB"/>
        </w:rPr>
        <w:t>)</w:t>
      </w:r>
      <w:r>
        <w:rPr>
          <w:rFonts w:hint="eastAsia"/>
          <w:snapToGrid/>
          <w:lang w:val="en-GB"/>
        </w:rPr>
        <w:tab/>
      </w:r>
      <w:r w:rsidR="002C6394" w:rsidRPr="002C6394">
        <w:rPr>
          <w:rFonts w:hint="eastAsia"/>
          <w:snapToGrid/>
          <w:lang w:val="en-GB"/>
        </w:rPr>
        <w:t>“</w:t>
      </w:r>
      <w:r w:rsidR="002C6394" w:rsidRPr="002C6394">
        <w:rPr>
          <w:snapToGrid/>
          <w:lang w:val="en-GB"/>
        </w:rPr>
        <w:t>PHELA</w:t>
      </w:r>
      <w:r w:rsidR="002C6394" w:rsidRPr="002C6394">
        <w:rPr>
          <w:rFonts w:hint="eastAsia"/>
          <w:snapToGrid/>
          <w:lang w:val="en-GB"/>
        </w:rPr>
        <w:t>健康与发展沟通”旨在消除一系列可能导致妇女同时承受多个性伴侣以及受家庭暴力侵害的因素，即与妇女群体及男性群体对话消除这些危害她们健康的因素；</w:t>
      </w:r>
    </w:p>
    <w:p w:rsidR="002C6394" w:rsidRPr="002C6394" w:rsidRDefault="00D12380" w:rsidP="00D12380">
      <w:pPr>
        <w:pStyle w:val="SingleTxtGC"/>
        <w:rPr>
          <w:snapToGrid/>
          <w:lang w:val="en-GB"/>
        </w:rPr>
      </w:pPr>
      <w:r>
        <w:rPr>
          <w:rFonts w:hint="eastAsia"/>
          <w:snapToGrid/>
          <w:lang w:val="en-GB"/>
        </w:rPr>
        <w:tab/>
      </w:r>
      <w:r>
        <w:rPr>
          <w:snapToGrid/>
          <w:lang w:val="en-GB"/>
        </w:rPr>
        <w:t>(</w:t>
      </w:r>
      <w:r w:rsidR="002C6394" w:rsidRPr="002C6394">
        <w:rPr>
          <w:snapToGrid/>
          <w:lang w:val="en-GB"/>
        </w:rPr>
        <w:t>g</w:t>
      </w:r>
      <w:r>
        <w:rPr>
          <w:snapToGrid/>
          <w:lang w:val="en-GB"/>
        </w:rPr>
        <w:t>)</w:t>
      </w:r>
      <w:r>
        <w:rPr>
          <w:rFonts w:hint="eastAsia"/>
          <w:snapToGrid/>
          <w:lang w:val="en-GB"/>
        </w:rPr>
        <w:tab/>
      </w:r>
      <w:r w:rsidR="002C6394" w:rsidRPr="002C6394">
        <w:rPr>
          <w:rFonts w:hint="eastAsia"/>
          <w:snapToGrid/>
          <w:lang w:val="en-GB"/>
        </w:rPr>
        <w:t>“南部非洲妇女与法律组织”旨在解决财产权与继承权方面的问题，这项策略将解决强行剥夺妇女</w:t>
      </w:r>
      <w:r>
        <w:rPr>
          <w:rFonts w:hint="eastAsia"/>
          <w:snapToGrid/>
          <w:lang w:val="en-GB"/>
        </w:rPr>
        <w:t>(</w:t>
      </w:r>
      <w:r w:rsidR="002C6394" w:rsidRPr="002C6394">
        <w:rPr>
          <w:rFonts w:hint="eastAsia"/>
          <w:snapToGrid/>
          <w:lang w:val="en-GB"/>
        </w:rPr>
        <w:t>尤其是寡妇和女孩</w:t>
      </w:r>
      <w:r>
        <w:rPr>
          <w:rFonts w:hint="eastAsia"/>
          <w:snapToGrid/>
          <w:lang w:val="en-GB"/>
        </w:rPr>
        <w:t>)</w:t>
      </w:r>
      <w:r w:rsidR="002C6394" w:rsidRPr="002C6394">
        <w:rPr>
          <w:rFonts w:hint="eastAsia"/>
          <w:snapToGrid/>
          <w:lang w:val="en-GB"/>
        </w:rPr>
        <w:t>财产的问题；同时，“南部非洲妇女与法律组织”还负责管理增强妇女权能计划，这项计划的重点在于帮助那些在</w:t>
      </w:r>
      <w:r w:rsidR="002C6394" w:rsidRPr="002C6394">
        <w:rPr>
          <w:snapToGrid/>
          <w:lang w:val="en-GB"/>
        </w:rPr>
        <w:t>政府</w:t>
      </w:r>
      <w:r w:rsidR="002C6394" w:rsidRPr="002C6394">
        <w:rPr>
          <w:rFonts w:hint="eastAsia"/>
          <w:snapToGrid/>
          <w:lang w:val="en-GB"/>
        </w:rPr>
        <w:t>和基层组织领导岗位任职的妇女；</w:t>
      </w:r>
    </w:p>
    <w:p w:rsidR="002C6394" w:rsidRPr="002C6394" w:rsidRDefault="00D12380" w:rsidP="00D12380">
      <w:pPr>
        <w:pStyle w:val="SingleTxtGC"/>
        <w:rPr>
          <w:snapToGrid/>
          <w:lang w:val="en-GB"/>
        </w:rPr>
      </w:pPr>
      <w:r>
        <w:rPr>
          <w:rFonts w:hint="eastAsia"/>
          <w:snapToGrid/>
          <w:lang w:val="en-GB"/>
        </w:rPr>
        <w:tab/>
      </w:r>
      <w:r>
        <w:rPr>
          <w:snapToGrid/>
          <w:lang w:val="en-GB"/>
        </w:rPr>
        <w:t>(</w:t>
      </w:r>
      <w:r w:rsidR="002C6394" w:rsidRPr="002C6394">
        <w:rPr>
          <w:snapToGrid/>
          <w:lang w:val="en-GB"/>
        </w:rPr>
        <w:t>h</w:t>
      </w:r>
      <w:r>
        <w:rPr>
          <w:snapToGrid/>
          <w:lang w:val="en-GB"/>
        </w:rPr>
        <w:t>)</w:t>
      </w:r>
      <w:r>
        <w:rPr>
          <w:rFonts w:hint="eastAsia"/>
          <w:snapToGrid/>
          <w:lang w:val="en-GB"/>
        </w:rPr>
        <w:tab/>
      </w:r>
      <w:r w:rsidR="002C6394" w:rsidRPr="002C6394">
        <w:rPr>
          <w:rFonts w:hint="eastAsia"/>
          <w:snapToGrid/>
          <w:lang w:val="en-GB"/>
        </w:rPr>
        <w:t>“天主教救济署”与“天主教正义与和平委员会”、“资源转化中心”共同实施的“妇女激励与赋权新方向形成</w:t>
      </w:r>
      <w:r>
        <w:rPr>
          <w:snapToGrid/>
          <w:lang w:val="en-GB"/>
        </w:rPr>
        <w:t>(</w:t>
      </w:r>
      <w:r w:rsidR="002C6394" w:rsidRPr="002C6394">
        <w:rPr>
          <w:snapToGrid/>
          <w:lang w:val="en-GB"/>
        </w:rPr>
        <w:t>GENDER</w:t>
      </w:r>
      <w:r>
        <w:rPr>
          <w:snapToGrid/>
          <w:lang w:val="en-GB"/>
        </w:rPr>
        <w:t>)</w:t>
      </w:r>
      <w:r w:rsidR="002C6394" w:rsidRPr="002C6394">
        <w:rPr>
          <w:rFonts w:hint="eastAsia"/>
          <w:snapToGrid/>
          <w:lang w:val="en-GB"/>
        </w:rPr>
        <w:t>项目”旨在增强妇女自主决策的能力、减少强行剥夺妇女财产权以及剥夺妇女公民权事件的发生。该项目计划增强公民对基本人权和性别权利的认识以及通过一系列国家政策的实施来提高妇女可享受的社会服务的质量；</w:t>
      </w:r>
    </w:p>
    <w:p w:rsidR="002C6394" w:rsidRPr="002C6394" w:rsidRDefault="00D12380" w:rsidP="00D12380">
      <w:pPr>
        <w:pStyle w:val="SingleTxtGC"/>
        <w:rPr>
          <w:snapToGrid/>
          <w:lang w:val="en-GB"/>
        </w:rPr>
      </w:pPr>
      <w:r>
        <w:rPr>
          <w:rFonts w:hint="eastAsia"/>
          <w:snapToGrid/>
          <w:lang w:val="en-GB"/>
        </w:rPr>
        <w:tab/>
      </w:r>
      <w:r>
        <w:rPr>
          <w:snapToGrid/>
          <w:lang w:val="en-GB"/>
        </w:rPr>
        <w:t>(</w:t>
      </w:r>
      <w:r w:rsidR="002C6394" w:rsidRPr="002C6394">
        <w:rPr>
          <w:rFonts w:hint="eastAsia"/>
          <w:snapToGrid/>
          <w:lang w:val="en-GB"/>
        </w:rPr>
        <w:t>i</w:t>
      </w:r>
      <w:r>
        <w:rPr>
          <w:snapToGrid/>
          <w:lang w:val="en-GB"/>
        </w:rPr>
        <w:t>)</w:t>
      </w:r>
      <w:r>
        <w:rPr>
          <w:rFonts w:hint="eastAsia"/>
          <w:snapToGrid/>
          <w:lang w:val="en-GB"/>
        </w:rPr>
        <w:tab/>
      </w:r>
      <w:r w:rsidR="002C6394" w:rsidRPr="002C6394">
        <w:rPr>
          <w:rFonts w:hint="eastAsia"/>
          <w:snapToGrid/>
          <w:lang w:val="en-GB"/>
        </w:rPr>
        <w:t>“</w:t>
      </w:r>
      <w:r w:rsidR="002C6394" w:rsidRPr="002C6394">
        <w:rPr>
          <w:snapToGrid/>
          <w:lang w:val="en-GB"/>
        </w:rPr>
        <w:t>LPPA</w:t>
      </w:r>
      <w:r w:rsidR="002C6394" w:rsidRPr="002C6394">
        <w:rPr>
          <w:rFonts w:hint="eastAsia"/>
          <w:snapToGrid/>
          <w:lang w:val="en-GB"/>
        </w:rPr>
        <w:t>”是在德国技术合作公司的帮助下引进的妇女权利宣传项目，实施该项目的目的在于让妇女了解自身的基本人权和政策，重点是了解一系列有关性与生殖健康问题的法规。“</w:t>
      </w:r>
      <w:r w:rsidR="002C6394" w:rsidRPr="002C6394">
        <w:rPr>
          <w:snapToGrid/>
          <w:lang w:val="en-GB"/>
        </w:rPr>
        <w:t>LPPA</w:t>
      </w:r>
      <w:r w:rsidR="002C6394" w:rsidRPr="002C6394">
        <w:rPr>
          <w:rFonts w:hint="eastAsia"/>
          <w:snapToGrid/>
          <w:lang w:val="en-GB"/>
        </w:rPr>
        <w:t>”活动项目主要针对</w:t>
      </w:r>
      <w:r w:rsidR="002C6394" w:rsidRPr="002C6394">
        <w:rPr>
          <w:snapToGrid/>
          <w:lang w:val="en-GB"/>
        </w:rPr>
        <w:t>Semonkong</w:t>
      </w:r>
      <w:r w:rsidR="002C6394" w:rsidRPr="002C6394">
        <w:rPr>
          <w:rFonts w:hint="eastAsia"/>
          <w:snapToGrid/>
          <w:lang w:val="en-GB"/>
        </w:rPr>
        <w:t>群体、</w:t>
      </w:r>
      <w:r w:rsidR="002C6394" w:rsidRPr="002C6394">
        <w:rPr>
          <w:snapToGrid/>
          <w:lang w:val="en-GB"/>
        </w:rPr>
        <w:t>Qacha’s Nek</w:t>
      </w:r>
      <w:r w:rsidR="002C6394" w:rsidRPr="002C6394">
        <w:rPr>
          <w:rFonts w:hint="eastAsia"/>
          <w:snapToGrid/>
          <w:lang w:val="en-GB"/>
        </w:rPr>
        <w:t>群体以及</w:t>
      </w:r>
      <w:r w:rsidR="002C6394" w:rsidRPr="002C6394">
        <w:rPr>
          <w:snapToGrid/>
          <w:lang w:val="en-GB"/>
        </w:rPr>
        <w:t>Quthing</w:t>
      </w:r>
      <w:r w:rsidR="002C6394" w:rsidRPr="002C6394">
        <w:rPr>
          <w:rFonts w:hint="eastAsia"/>
          <w:snapToGrid/>
          <w:lang w:val="en-GB"/>
        </w:rPr>
        <w:t>、</w:t>
      </w:r>
      <w:r w:rsidR="002C6394" w:rsidRPr="002C6394">
        <w:rPr>
          <w:snapToGrid/>
          <w:lang w:val="en-GB"/>
        </w:rPr>
        <w:t>Thaba-Tseka</w:t>
      </w:r>
      <w:r w:rsidR="002C6394" w:rsidRPr="002C6394">
        <w:rPr>
          <w:rFonts w:hint="eastAsia"/>
          <w:snapToGrid/>
          <w:lang w:val="en-GB"/>
        </w:rPr>
        <w:t>和</w:t>
      </w:r>
      <w:r w:rsidR="002C6394" w:rsidRPr="002C6394">
        <w:rPr>
          <w:snapToGrid/>
          <w:lang w:val="en-GB"/>
        </w:rPr>
        <w:t>Mokhotlong</w:t>
      </w:r>
      <w:r w:rsidR="002C6394" w:rsidRPr="002C6394">
        <w:rPr>
          <w:rFonts w:hint="eastAsia"/>
          <w:snapToGrid/>
          <w:lang w:val="en-GB"/>
        </w:rPr>
        <w:t>等群体。</w:t>
      </w:r>
    </w:p>
    <w:p w:rsidR="002C6394" w:rsidRPr="002C6394" w:rsidRDefault="002C6394" w:rsidP="00D12380">
      <w:pPr>
        <w:pStyle w:val="H4GC"/>
        <w:rPr>
          <w:snapToGrid/>
          <w:lang w:val="en-GB"/>
        </w:rPr>
      </w:pPr>
      <w:r w:rsidRPr="002C6394">
        <w:rPr>
          <w:snapToGrid/>
          <w:lang w:val="en-GB"/>
        </w:rPr>
        <w:tab/>
      </w:r>
      <w:r w:rsidRPr="002C6394">
        <w:rPr>
          <w:snapToGrid/>
          <w:lang w:val="en-GB"/>
        </w:rPr>
        <w:tab/>
      </w:r>
      <w:r w:rsidRPr="002C6394">
        <w:rPr>
          <w:rFonts w:hint="eastAsia"/>
          <w:snapToGrid/>
          <w:lang w:val="en-GB"/>
        </w:rPr>
        <w:t>相关因素与困难</w:t>
      </w:r>
    </w:p>
    <w:p w:rsidR="002C6394" w:rsidRPr="002C6394" w:rsidRDefault="002C6394" w:rsidP="00D12380">
      <w:pPr>
        <w:pStyle w:val="SingleTxtGC"/>
        <w:rPr>
          <w:rFonts w:hint="eastAsia"/>
          <w:snapToGrid/>
          <w:lang w:val="en-GB"/>
        </w:rPr>
      </w:pPr>
      <w:r w:rsidRPr="002C6394">
        <w:rPr>
          <w:snapToGrid/>
          <w:lang w:val="en-GB"/>
        </w:rPr>
        <w:t>72.</w:t>
      </w:r>
      <w:r w:rsidRPr="002C6394">
        <w:rPr>
          <w:snapToGrid/>
          <w:lang w:val="en-GB"/>
        </w:rPr>
        <w:tab/>
      </w:r>
      <w:r w:rsidRPr="002C6394">
        <w:rPr>
          <w:rFonts w:hint="eastAsia"/>
          <w:snapToGrid/>
          <w:lang w:val="en-GB"/>
        </w:rPr>
        <w:t>下列困难和挑战在一定程度上减缓了莱索托实现妇女全面发展目标的步伐：</w:t>
      </w:r>
    </w:p>
    <w:p w:rsidR="002C6394" w:rsidRPr="002C6394" w:rsidRDefault="002C6394" w:rsidP="00D12380">
      <w:pPr>
        <w:pStyle w:val="Bullet1GC"/>
        <w:rPr>
          <w:snapToGrid/>
          <w:lang w:val="en-GB"/>
        </w:rPr>
      </w:pPr>
      <w:r w:rsidRPr="002C6394">
        <w:rPr>
          <w:rFonts w:hint="eastAsia"/>
          <w:snapToGrid/>
          <w:lang w:val="en-GB"/>
        </w:rPr>
        <w:t>文化障碍：由于人们无法在短时间内认清妇女全面发展计划的真实意图，因此增强妇女权能问题时常会碰到一些来自男子和妇女两方面的阻力。目前所面临的挑战在于如何继续对公众开展这方面的宣传教育，</w:t>
      </w:r>
      <w:r w:rsidRPr="002C6394">
        <w:rPr>
          <w:snapToGrid/>
          <w:lang w:val="en-GB"/>
        </w:rPr>
        <w:t>莱索托</w:t>
      </w:r>
      <w:r w:rsidRPr="002C6394">
        <w:rPr>
          <w:rFonts w:hint="eastAsia"/>
          <w:snapToGrid/>
          <w:lang w:val="en-GB"/>
        </w:rPr>
        <w:t>作为欠发达国家，财政资源稀缺。</w:t>
      </w:r>
    </w:p>
    <w:p w:rsidR="002C6394" w:rsidRPr="002C6394" w:rsidRDefault="002C6394" w:rsidP="00D12380">
      <w:pPr>
        <w:pStyle w:val="Bullet1GC"/>
        <w:rPr>
          <w:snapToGrid/>
          <w:lang w:val="en-GB"/>
        </w:rPr>
      </w:pPr>
      <w:r w:rsidRPr="002C6394">
        <w:rPr>
          <w:rFonts w:hint="eastAsia"/>
          <w:snapToGrid/>
          <w:lang w:val="en-GB"/>
        </w:rPr>
        <w:t>人们对人权问题的认识非常有限，在非正式社会组织</w:t>
      </w:r>
      <w:r w:rsidR="00D12380">
        <w:rPr>
          <w:rFonts w:hint="eastAsia"/>
          <w:snapToGrid/>
          <w:lang w:val="en-GB"/>
        </w:rPr>
        <w:t>(</w:t>
      </w:r>
      <w:r w:rsidRPr="002C6394">
        <w:rPr>
          <w:rFonts w:hint="eastAsia"/>
          <w:snapToGrid/>
          <w:lang w:val="en-GB"/>
        </w:rPr>
        <w:t>比如家庭</w:t>
      </w:r>
      <w:r w:rsidR="00D12380">
        <w:rPr>
          <w:rFonts w:hint="eastAsia"/>
          <w:snapToGrid/>
          <w:lang w:val="en-GB"/>
        </w:rPr>
        <w:t>)</w:t>
      </w:r>
      <w:r w:rsidRPr="002C6394">
        <w:rPr>
          <w:rFonts w:hint="eastAsia"/>
          <w:snapToGrid/>
          <w:lang w:val="en-GB"/>
        </w:rPr>
        <w:t>内促进和保护妇女权利的能力不足</w:t>
      </w:r>
      <w:r w:rsidR="00D12380">
        <w:rPr>
          <w:rFonts w:hint="eastAsia"/>
          <w:snapToGrid/>
          <w:lang w:val="en-GB"/>
        </w:rPr>
        <w:t>(</w:t>
      </w:r>
      <w:r w:rsidRPr="002C6394">
        <w:rPr>
          <w:rFonts w:hint="eastAsia"/>
          <w:snapToGrid/>
          <w:lang w:val="en-GB"/>
        </w:rPr>
        <w:t>而在非正式社会组织内妇女往往更渴望公平正义</w:t>
      </w:r>
      <w:r w:rsidR="00D12380">
        <w:rPr>
          <w:rFonts w:hint="eastAsia"/>
          <w:snapToGrid/>
          <w:lang w:val="en-GB"/>
        </w:rPr>
        <w:t>)</w:t>
      </w:r>
      <w:r w:rsidRPr="002C6394">
        <w:rPr>
          <w:rFonts w:hint="eastAsia"/>
          <w:snapToGrid/>
          <w:lang w:val="en-GB"/>
        </w:rPr>
        <w:t>。</w:t>
      </w:r>
    </w:p>
    <w:p w:rsidR="002C6394" w:rsidRPr="002C6394" w:rsidRDefault="002C6394" w:rsidP="00D12380">
      <w:pPr>
        <w:pStyle w:val="Bullet1GC"/>
        <w:rPr>
          <w:snapToGrid/>
          <w:lang w:val="en-GB"/>
        </w:rPr>
      </w:pPr>
      <w:r w:rsidRPr="002C6394">
        <w:rPr>
          <w:rFonts w:hint="eastAsia"/>
          <w:snapToGrid/>
          <w:lang w:val="en-GB"/>
        </w:rPr>
        <w:t>在行政上，由于资金不足以及致力于妇女进步事业的利益攸关方之间的协调不当，使得一些有利于妇女的发展计划不得不收缩。在此情况下，能力问题是目前面临的主要瓶颈问题。</w:t>
      </w:r>
    </w:p>
    <w:p w:rsidR="002C6394" w:rsidRPr="002C6394" w:rsidRDefault="002C6394" w:rsidP="00D12380">
      <w:pPr>
        <w:pStyle w:val="Bullet1GC"/>
        <w:rPr>
          <w:snapToGrid/>
          <w:lang w:val="en-GB"/>
        </w:rPr>
      </w:pPr>
      <w:r w:rsidRPr="002C6394">
        <w:rPr>
          <w:rFonts w:hint="eastAsia"/>
          <w:snapToGrid/>
          <w:lang w:val="en-GB"/>
        </w:rPr>
        <w:t>对法庭正式程序的不适应、诉讼费居高不下、执行</w:t>
      </w:r>
      <w:bookmarkStart w:id="62" w:name="OLE_LINK37"/>
      <w:bookmarkStart w:id="63" w:name="OLE_LINK38"/>
      <w:r w:rsidRPr="002C6394">
        <w:rPr>
          <w:rFonts w:hint="eastAsia"/>
          <w:snapToGrid/>
          <w:lang w:val="en-GB"/>
        </w:rPr>
        <w:t>力度不够以及对自身权利的了解非常少等问题往往会阻止妇女通过法院寻求公平正义，这也使得她们无法在与男子平等的基础上行使人权和基本自由权。</w:t>
      </w:r>
      <w:bookmarkEnd w:id="62"/>
      <w:bookmarkEnd w:id="63"/>
      <w:r w:rsidRPr="002C6394">
        <w:rPr>
          <w:rFonts w:hint="eastAsia"/>
          <w:snapToGrid/>
          <w:lang w:val="en-GB"/>
        </w:rPr>
        <w:t>因此，目前亟待建立原告友好型司法体系和国家机构。言下之意，需要投入更多的财政资金。</w:t>
      </w:r>
      <w:r w:rsidRPr="002C6394">
        <w:rPr>
          <w:snapToGrid/>
          <w:lang w:val="en-GB"/>
        </w:rPr>
        <w:t>莱索托</w:t>
      </w:r>
      <w:r w:rsidRPr="002C6394">
        <w:rPr>
          <w:rFonts w:hint="eastAsia"/>
          <w:snapToGrid/>
          <w:lang w:val="en-GB"/>
        </w:rPr>
        <w:t>是“官方发展援助”比率较低的最不发达国家之一。这也是制约妇女全面发展的主要瓶颈问题。</w:t>
      </w:r>
    </w:p>
    <w:p w:rsidR="002C6394" w:rsidRPr="002C6394" w:rsidRDefault="002C6394" w:rsidP="00D12380">
      <w:pPr>
        <w:pStyle w:val="H1GC"/>
        <w:rPr>
          <w:rFonts w:hint="eastAsia"/>
          <w:snapToGrid/>
          <w:lang w:val="en-GB"/>
        </w:rPr>
      </w:pPr>
      <w:bookmarkStart w:id="64" w:name="_Toc260171624"/>
      <w:bookmarkStart w:id="65" w:name="_Toc260178348"/>
      <w:r w:rsidRPr="002C6394">
        <w:rPr>
          <w:snapToGrid/>
          <w:lang w:val="en-GB"/>
        </w:rPr>
        <w:tab/>
      </w:r>
      <w:r w:rsidRPr="002C6394">
        <w:rPr>
          <w:snapToGrid/>
          <w:lang w:val="en-GB"/>
        </w:rPr>
        <w:tab/>
      </w:r>
      <w:r w:rsidR="009528F5">
        <w:rPr>
          <w:rFonts w:hint="eastAsia"/>
          <w:snapToGrid/>
          <w:lang w:val="en-GB"/>
        </w:rPr>
        <w:t>第四条</w:t>
      </w:r>
    </w:p>
    <w:bookmarkEnd w:id="64"/>
    <w:bookmarkEnd w:id="65"/>
    <w:p w:rsidR="002C6394" w:rsidRPr="002C6394" w:rsidRDefault="002C6394" w:rsidP="00D12380">
      <w:pPr>
        <w:pStyle w:val="H23GC"/>
        <w:rPr>
          <w:snapToGrid/>
          <w:lang w:val="en-GB" w:eastAsia="en-US"/>
        </w:rPr>
      </w:pPr>
      <w:r w:rsidRPr="002C6394">
        <w:rPr>
          <w:snapToGrid/>
          <w:lang w:val="en-GB" w:eastAsia="en-US"/>
        </w:rPr>
        <w:tab/>
      </w:r>
      <w:r w:rsidRPr="002C6394">
        <w:rPr>
          <w:snapToGrid/>
          <w:lang w:val="en-GB" w:eastAsia="en-US"/>
        </w:rPr>
        <w:tab/>
      </w:r>
      <w:r w:rsidRPr="002C6394">
        <w:rPr>
          <w:snapToGrid/>
          <w:lang w:val="en-GB" w:eastAsia="en-US"/>
        </w:rPr>
        <w:t>宪法措施</w:t>
      </w:r>
    </w:p>
    <w:p w:rsidR="002C6394" w:rsidRPr="002C6394" w:rsidRDefault="002C6394" w:rsidP="00D12380">
      <w:pPr>
        <w:pStyle w:val="SingleTxtGC"/>
        <w:rPr>
          <w:snapToGrid/>
          <w:lang w:val="en-GB"/>
        </w:rPr>
      </w:pPr>
      <w:r w:rsidRPr="002C6394">
        <w:rPr>
          <w:snapToGrid/>
          <w:lang w:val="en-GB"/>
        </w:rPr>
        <w:t>73.</w:t>
      </w:r>
      <w:r w:rsidRPr="002C6394">
        <w:rPr>
          <w:snapToGrid/>
          <w:lang w:val="en-GB"/>
        </w:rPr>
        <w:tab/>
      </w:r>
      <w:r w:rsidRPr="002C6394">
        <w:rPr>
          <w:rFonts w:hint="eastAsia"/>
          <w:snapToGrid/>
          <w:lang w:val="en-GB"/>
        </w:rPr>
        <w:t>如</w:t>
      </w:r>
      <w:r w:rsidR="009528F5">
        <w:rPr>
          <w:rFonts w:hint="eastAsia"/>
          <w:snapToGrid/>
          <w:lang w:val="en-GB"/>
        </w:rPr>
        <w:t>第三条</w:t>
      </w:r>
      <w:r w:rsidR="00F739DE">
        <w:rPr>
          <w:rFonts w:hint="eastAsia"/>
          <w:snapToGrid/>
          <w:lang w:val="en-GB"/>
        </w:rPr>
        <w:t>下</w:t>
      </w:r>
      <w:r w:rsidRPr="002C6394">
        <w:rPr>
          <w:rFonts w:hint="eastAsia"/>
          <w:snapToGrid/>
          <w:lang w:val="en-GB"/>
        </w:rPr>
        <w:t>所述，参见</w:t>
      </w:r>
      <w:r w:rsidRPr="002C6394">
        <w:rPr>
          <w:snapToGrid/>
          <w:lang w:val="en-GB"/>
        </w:rPr>
        <w:t>《宪法》</w:t>
      </w:r>
      <w:r w:rsidRPr="002C6394">
        <w:rPr>
          <w:rFonts w:hint="eastAsia"/>
          <w:snapToGrid/>
          <w:lang w:val="en-GB"/>
        </w:rPr>
        <w:t>第</w:t>
      </w:r>
      <w:r w:rsidRPr="002C6394">
        <w:rPr>
          <w:snapToGrid/>
          <w:lang w:val="en-GB"/>
        </w:rPr>
        <w:t>26</w:t>
      </w:r>
      <w:r w:rsidRPr="002C6394">
        <w:rPr>
          <w:rFonts w:hint="eastAsia"/>
          <w:snapToGrid/>
          <w:lang w:val="en-GB"/>
        </w:rPr>
        <w:t>条。</w:t>
      </w:r>
    </w:p>
    <w:p w:rsidR="002C6394" w:rsidRPr="002C6394" w:rsidRDefault="002C6394" w:rsidP="00D12380">
      <w:pPr>
        <w:pStyle w:val="H23GC"/>
        <w:rPr>
          <w:rFonts w:hint="eastAsia"/>
          <w:snapToGrid/>
          <w:lang w:val="en-GB"/>
        </w:rPr>
      </w:pPr>
      <w:r w:rsidRPr="002C6394">
        <w:rPr>
          <w:snapToGrid/>
          <w:lang w:val="en-GB"/>
        </w:rPr>
        <w:tab/>
      </w:r>
      <w:r w:rsidRPr="002C6394">
        <w:rPr>
          <w:snapToGrid/>
          <w:lang w:val="en-GB"/>
        </w:rPr>
        <w:tab/>
      </w:r>
      <w:r w:rsidRPr="002C6394">
        <w:rPr>
          <w:snapToGrid/>
          <w:lang w:val="en-GB"/>
        </w:rPr>
        <w:t>立法措施</w:t>
      </w:r>
    </w:p>
    <w:p w:rsidR="002C6394" w:rsidRPr="002C6394" w:rsidRDefault="002C6394" w:rsidP="00D12380">
      <w:pPr>
        <w:pStyle w:val="SingleTxtGC"/>
        <w:rPr>
          <w:snapToGrid/>
          <w:lang w:val="en-GB"/>
        </w:rPr>
      </w:pPr>
      <w:r w:rsidRPr="002C6394">
        <w:rPr>
          <w:snapToGrid/>
          <w:lang w:val="en-GB"/>
        </w:rPr>
        <w:t>74.</w:t>
      </w:r>
      <w:r w:rsidRPr="002C6394">
        <w:rPr>
          <w:snapToGrid/>
          <w:lang w:val="en-GB"/>
        </w:rPr>
        <w:tab/>
      </w:r>
      <w:r w:rsidRPr="002C6394">
        <w:rPr>
          <w:rFonts w:hint="eastAsia"/>
          <w:snapToGrid/>
          <w:lang w:val="en-GB"/>
        </w:rPr>
        <w:t>与妇女参与地方</w:t>
      </w:r>
      <w:r w:rsidRPr="002C6394">
        <w:rPr>
          <w:snapToGrid/>
          <w:lang w:val="en-GB"/>
        </w:rPr>
        <w:t>政府</w:t>
      </w:r>
      <w:r w:rsidRPr="002C6394">
        <w:rPr>
          <w:rFonts w:hint="eastAsia"/>
          <w:snapToGrid/>
          <w:lang w:val="en-GB"/>
        </w:rPr>
        <w:t>问题密切相关的</w:t>
      </w:r>
      <w:r w:rsidRPr="002C6394">
        <w:rPr>
          <w:snapToGrid/>
          <w:lang w:val="en-GB"/>
        </w:rPr>
        <w:t>2004</w:t>
      </w:r>
      <w:r w:rsidRPr="002C6394">
        <w:rPr>
          <w:rFonts w:hint="eastAsia"/>
          <w:snapToGrid/>
          <w:lang w:val="en-GB"/>
        </w:rPr>
        <w:t>年《地方</w:t>
      </w:r>
      <w:r w:rsidRPr="002C6394">
        <w:rPr>
          <w:snapToGrid/>
          <w:lang w:val="en-GB"/>
        </w:rPr>
        <w:t>政府</w:t>
      </w:r>
      <w:r w:rsidRPr="002C6394">
        <w:rPr>
          <w:rFonts w:hint="eastAsia"/>
          <w:snapToGrid/>
          <w:lang w:val="en-GB"/>
        </w:rPr>
        <w:t>选举法》</w:t>
      </w:r>
      <w:r w:rsidR="00D12380">
        <w:rPr>
          <w:snapToGrid/>
          <w:lang w:val="en-GB"/>
        </w:rPr>
        <w:t>(</w:t>
      </w:r>
      <w:r w:rsidRPr="002C6394">
        <w:rPr>
          <w:rFonts w:hint="eastAsia"/>
          <w:snapToGrid/>
        </w:rPr>
        <w:t>修正案</w:t>
      </w:r>
      <w:r w:rsidR="00D12380">
        <w:rPr>
          <w:snapToGrid/>
          <w:lang w:val="en-GB"/>
        </w:rPr>
        <w:t>)</w:t>
      </w:r>
      <w:r w:rsidR="009528F5">
        <w:rPr>
          <w:rFonts w:hint="eastAsia"/>
          <w:snapToGrid/>
          <w:lang w:val="en-GB"/>
        </w:rPr>
        <w:t>第</w:t>
      </w:r>
      <w:r w:rsidR="0098116E">
        <w:rPr>
          <w:rFonts w:hint="eastAsia"/>
          <w:snapToGrid/>
          <w:lang w:val="en-GB"/>
        </w:rPr>
        <w:t>3</w:t>
      </w:r>
      <w:r w:rsidR="009528F5">
        <w:rPr>
          <w:rFonts w:hint="eastAsia"/>
          <w:snapToGrid/>
          <w:lang w:val="en-GB"/>
        </w:rPr>
        <w:t>条</w:t>
      </w:r>
      <w:r w:rsidRPr="002C6394">
        <w:rPr>
          <w:rFonts w:hint="eastAsia"/>
          <w:snapToGrid/>
          <w:lang w:val="en-GB"/>
        </w:rPr>
        <w:t>规定，“尽管本法另有规定，至少应为妇女保留三分之一议席”。</w:t>
      </w:r>
    </w:p>
    <w:p w:rsidR="002C6394" w:rsidRPr="002C6394" w:rsidRDefault="002C6394" w:rsidP="00D12380">
      <w:pPr>
        <w:pStyle w:val="SingleTxtGC"/>
        <w:rPr>
          <w:snapToGrid/>
          <w:lang w:val="en-GB"/>
        </w:rPr>
      </w:pPr>
      <w:r w:rsidRPr="002C6394">
        <w:rPr>
          <w:snapToGrid/>
          <w:lang w:val="en-GB"/>
        </w:rPr>
        <w:t>75.</w:t>
      </w:r>
      <w:r w:rsidRPr="002C6394">
        <w:rPr>
          <w:snapToGrid/>
          <w:lang w:val="en-GB"/>
        </w:rPr>
        <w:tab/>
      </w:r>
      <w:r w:rsidRPr="002C6394">
        <w:rPr>
          <w:rFonts w:hint="eastAsia"/>
          <w:snapToGrid/>
          <w:lang w:val="en-GB"/>
        </w:rPr>
        <w:t>根据上述规定，莱索托</w:t>
      </w:r>
      <w:r w:rsidRPr="002C6394">
        <w:rPr>
          <w:snapToGrid/>
          <w:lang w:val="en-GB"/>
        </w:rPr>
        <w:t>政府</w:t>
      </w:r>
      <w:r w:rsidRPr="002C6394">
        <w:rPr>
          <w:rFonts w:hint="eastAsia"/>
          <w:snapToGrid/>
          <w:lang w:val="en-GB"/>
        </w:rPr>
        <w:t>开始在全国范围内动员地方政府为妇女保留</w:t>
      </w:r>
      <w:r w:rsidRPr="002C6394">
        <w:rPr>
          <w:rFonts w:hint="eastAsia"/>
          <w:snapToGrid/>
          <w:lang w:val="en-GB"/>
        </w:rPr>
        <w:t>30%</w:t>
      </w:r>
      <w:r w:rsidRPr="002C6394">
        <w:rPr>
          <w:rFonts w:hint="eastAsia"/>
          <w:snapToGrid/>
          <w:lang w:val="en-GB"/>
        </w:rPr>
        <w:t>的名额，最后妇女代表所占的比例实际已高达</w:t>
      </w:r>
      <w:r w:rsidRPr="002C6394">
        <w:rPr>
          <w:snapToGrid/>
          <w:lang w:val="en-GB"/>
        </w:rPr>
        <w:t>53%</w:t>
      </w:r>
      <w:r w:rsidRPr="002C6394">
        <w:rPr>
          <w:rFonts w:hint="eastAsia"/>
          <w:snapToGrid/>
          <w:lang w:val="en-GB"/>
        </w:rPr>
        <w:t>。这项成绩的取得意味着，</w:t>
      </w:r>
      <w:r w:rsidRPr="002C6394">
        <w:rPr>
          <w:snapToGrid/>
          <w:lang w:val="en-GB"/>
        </w:rPr>
        <w:t>莱索托</w:t>
      </w:r>
      <w:r w:rsidRPr="002C6394">
        <w:rPr>
          <w:rFonts w:hint="eastAsia"/>
          <w:snapToGrid/>
          <w:lang w:val="en-GB"/>
        </w:rPr>
        <w:t>在地方政府妇女代表性方面位居南部非洲发展中国家首位。</w:t>
      </w:r>
    </w:p>
    <w:p w:rsidR="002C6394" w:rsidRPr="002C6394" w:rsidRDefault="002C6394" w:rsidP="00D12380">
      <w:pPr>
        <w:pStyle w:val="H23GC"/>
        <w:rPr>
          <w:snapToGrid/>
          <w:lang w:val="en-GB"/>
        </w:rPr>
      </w:pPr>
      <w:r w:rsidRPr="002C6394">
        <w:rPr>
          <w:snapToGrid/>
          <w:lang w:val="en-GB"/>
        </w:rPr>
        <w:tab/>
      </w:r>
      <w:r w:rsidRPr="002C6394">
        <w:rPr>
          <w:snapToGrid/>
          <w:lang w:val="en-GB"/>
        </w:rPr>
        <w:tab/>
      </w:r>
      <w:r w:rsidRPr="002C6394">
        <w:rPr>
          <w:snapToGrid/>
          <w:lang w:val="en-GB"/>
        </w:rPr>
        <w:t>行政措施</w:t>
      </w:r>
    </w:p>
    <w:p w:rsidR="002C6394" w:rsidRPr="002C6394" w:rsidRDefault="002C6394" w:rsidP="00D12380">
      <w:pPr>
        <w:pStyle w:val="H4GC"/>
        <w:rPr>
          <w:rFonts w:hint="eastAsia"/>
          <w:snapToGrid/>
          <w:lang w:val="en-GB"/>
        </w:rPr>
      </w:pPr>
      <w:r w:rsidRPr="002C6394">
        <w:rPr>
          <w:snapToGrid/>
          <w:lang w:val="en-GB"/>
        </w:rPr>
        <w:tab/>
      </w:r>
      <w:r w:rsidRPr="002C6394">
        <w:rPr>
          <w:snapToGrid/>
          <w:lang w:val="en-GB"/>
        </w:rPr>
        <w:tab/>
        <w:t>1998</w:t>
      </w:r>
      <w:r w:rsidRPr="002C6394">
        <w:rPr>
          <w:rFonts w:hint="eastAsia"/>
          <w:snapToGrid/>
          <w:lang w:val="en-GB"/>
        </w:rPr>
        <w:t>年《南部非洲发展共同体性别与发展宣言》</w:t>
      </w:r>
    </w:p>
    <w:p w:rsidR="002C6394" w:rsidRPr="002C6394" w:rsidRDefault="002C6394" w:rsidP="00D12380">
      <w:pPr>
        <w:pStyle w:val="SingleTxtGC"/>
        <w:rPr>
          <w:snapToGrid/>
          <w:lang w:val="en-GB"/>
        </w:rPr>
      </w:pPr>
      <w:r w:rsidRPr="002C6394">
        <w:rPr>
          <w:snapToGrid/>
          <w:lang w:val="en-GB"/>
        </w:rPr>
        <w:t>76.</w:t>
      </w:r>
      <w:r w:rsidRPr="002C6394">
        <w:rPr>
          <w:snapToGrid/>
          <w:lang w:val="en-GB"/>
        </w:rPr>
        <w:tab/>
      </w:r>
      <w:r w:rsidRPr="002C6394">
        <w:rPr>
          <w:snapToGrid/>
          <w:lang w:val="en-GB"/>
        </w:rPr>
        <w:t>莱索托</w:t>
      </w:r>
      <w:r w:rsidRPr="002C6394">
        <w:rPr>
          <w:rFonts w:hint="eastAsia"/>
          <w:snapToGrid/>
          <w:lang w:val="en-GB"/>
        </w:rPr>
        <w:t>签署了《南部非洲发展共同体性别与发展宣言》，该宣言承诺政府应确保妇女的政治参与率达到</w:t>
      </w:r>
      <w:r w:rsidRPr="002C6394">
        <w:rPr>
          <w:rFonts w:hint="eastAsia"/>
          <w:snapToGrid/>
          <w:lang w:val="en-GB"/>
        </w:rPr>
        <w:t>30%</w:t>
      </w:r>
      <w:r w:rsidRPr="002C6394">
        <w:rPr>
          <w:rFonts w:hint="eastAsia"/>
          <w:snapToGrid/>
          <w:lang w:val="en-GB"/>
        </w:rPr>
        <w:t>。</w:t>
      </w:r>
      <w:r w:rsidRPr="002C6394">
        <w:rPr>
          <w:snapToGrid/>
          <w:lang w:val="en-GB"/>
        </w:rPr>
        <w:t>莱索托</w:t>
      </w:r>
      <w:r w:rsidRPr="002C6394">
        <w:rPr>
          <w:rFonts w:hint="eastAsia"/>
          <w:snapToGrid/>
          <w:lang w:val="en-GB"/>
        </w:rPr>
        <w:t>在</w:t>
      </w:r>
      <w:r w:rsidRPr="002C6394">
        <w:rPr>
          <w:snapToGrid/>
          <w:lang w:val="en-GB"/>
        </w:rPr>
        <w:t>2008</w:t>
      </w:r>
      <w:r w:rsidRPr="002C6394">
        <w:rPr>
          <w:rFonts w:hint="eastAsia"/>
          <w:snapToGrid/>
          <w:lang w:val="en-GB"/>
        </w:rPr>
        <w:t>年签署的《南部非洲发展共同体性别与发展问题议定书》第二部分</w:t>
      </w:r>
      <w:r w:rsidR="009528F5">
        <w:rPr>
          <w:rFonts w:hint="eastAsia"/>
          <w:snapToGrid/>
          <w:lang w:val="en-GB"/>
        </w:rPr>
        <w:t>第</w:t>
      </w:r>
      <w:r w:rsidR="0098116E">
        <w:rPr>
          <w:rFonts w:hint="eastAsia"/>
          <w:snapToGrid/>
          <w:lang w:val="en-GB"/>
        </w:rPr>
        <w:t>5</w:t>
      </w:r>
      <w:r w:rsidR="009528F5">
        <w:rPr>
          <w:rFonts w:hint="eastAsia"/>
          <w:snapToGrid/>
          <w:lang w:val="en-GB"/>
        </w:rPr>
        <w:t>条</w:t>
      </w:r>
      <w:r w:rsidRPr="002C6394">
        <w:rPr>
          <w:rFonts w:hint="eastAsia"/>
          <w:snapToGrid/>
          <w:lang w:val="en-GB"/>
        </w:rPr>
        <w:t>规定，“缔约国应采取有利于妇女的肯定行动，消除一切阻止妇女全面参与政治生活的障碍、营造一种有利于妇女参与政治的环境”。此外，第三章</w:t>
      </w:r>
      <w:r w:rsidR="009528F5">
        <w:rPr>
          <w:rFonts w:hint="eastAsia"/>
          <w:snapToGrid/>
          <w:lang w:val="en-GB"/>
        </w:rPr>
        <w:t>第</w:t>
      </w:r>
      <w:r w:rsidR="00A257C3">
        <w:rPr>
          <w:rFonts w:hint="eastAsia"/>
          <w:snapToGrid/>
          <w:lang w:val="en-GB"/>
        </w:rPr>
        <w:t>13</w:t>
      </w:r>
      <w:r w:rsidR="009528F5">
        <w:rPr>
          <w:rFonts w:hint="eastAsia"/>
          <w:snapToGrid/>
          <w:lang w:val="en-GB"/>
        </w:rPr>
        <w:t>条</w:t>
      </w:r>
      <w:r w:rsidRPr="002C6394">
        <w:rPr>
          <w:rFonts w:hint="eastAsia"/>
          <w:snapToGrid/>
          <w:lang w:val="en-GB"/>
        </w:rPr>
        <w:t>第</w:t>
      </w:r>
      <w:r w:rsidR="00D12380">
        <w:rPr>
          <w:snapToGrid/>
          <w:lang w:val="en-GB"/>
        </w:rPr>
        <w:t>(</w:t>
      </w:r>
      <w:r w:rsidRPr="002C6394">
        <w:rPr>
          <w:snapToGrid/>
          <w:lang w:val="en-GB"/>
        </w:rPr>
        <w:t>1</w:t>
      </w:r>
      <w:r w:rsidR="00D12380">
        <w:rPr>
          <w:snapToGrid/>
          <w:lang w:val="en-GB"/>
        </w:rPr>
        <w:t>)</w:t>
      </w:r>
      <w:r w:rsidRPr="002C6394">
        <w:rPr>
          <w:rFonts w:hint="eastAsia"/>
          <w:snapToGrid/>
          <w:lang w:val="en-GB"/>
        </w:rPr>
        <w:t>款规定，“缔约国应采取具体的</w:t>
      </w:r>
      <w:r w:rsidRPr="002C6394">
        <w:rPr>
          <w:snapToGrid/>
          <w:lang w:val="en-GB"/>
        </w:rPr>
        <w:t>立法</w:t>
      </w:r>
      <w:r w:rsidRPr="002C6394">
        <w:rPr>
          <w:rFonts w:hint="eastAsia"/>
          <w:snapToGrid/>
          <w:lang w:val="en-GB"/>
        </w:rPr>
        <w:t>手段和其他策略，使得妇女能够和男子一样平等地参与各项选举活动，其中包括选举和投票的管理工作”。</w:t>
      </w:r>
    </w:p>
    <w:p w:rsidR="002C6394" w:rsidRPr="002C6394" w:rsidRDefault="002C6394" w:rsidP="00D12380">
      <w:pPr>
        <w:pStyle w:val="H4GC"/>
        <w:rPr>
          <w:snapToGrid/>
          <w:lang w:val="en-GB"/>
        </w:rPr>
      </w:pPr>
      <w:r w:rsidRPr="002C6394">
        <w:rPr>
          <w:snapToGrid/>
          <w:lang w:val="en-GB"/>
        </w:rPr>
        <w:tab/>
      </w:r>
      <w:r w:rsidRPr="002C6394">
        <w:rPr>
          <w:snapToGrid/>
          <w:lang w:val="en-GB"/>
        </w:rPr>
        <w:tab/>
      </w:r>
      <w:r w:rsidRPr="002C6394">
        <w:rPr>
          <w:rFonts w:hint="eastAsia"/>
          <w:snapToGrid/>
          <w:lang w:val="en-GB"/>
        </w:rPr>
        <w:t>非洲男女平等宣言</w:t>
      </w:r>
    </w:p>
    <w:p w:rsidR="002C6394" w:rsidRPr="002C6394" w:rsidRDefault="002C6394" w:rsidP="00D12380">
      <w:pPr>
        <w:pStyle w:val="SingleTxtGC"/>
        <w:rPr>
          <w:snapToGrid/>
          <w:lang w:val="en-GB"/>
        </w:rPr>
      </w:pPr>
      <w:r w:rsidRPr="002C6394">
        <w:rPr>
          <w:snapToGrid/>
          <w:lang w:val="en-GB"/>
        </w:rPr>
        <w:t>77.</w:t>
      </w:r>
      <w:r w:rsidRPr="002C6394">
        <w:rPr>
          <w:snapToGrid/>
          <w:lang w:val="en-GB"/>
        </w:rPr>
        <w:tab/>
      </w:r>
      <w:r w:rsidRPr="002C6394">
        <w:rPr>
          <w:snapToGrid/>
          <w:lang w:val="en-GB"/>
        </w:rPr>
        <w:t>莱索托</w:t>
      </w:r>
      <w:r w:rsidRPr="002C6394">
        <w:rPr>
          <w:rFonts w:hint="eastAsia"/>
          <w:snapToGrid/>
          <w:lang w:val="en-GB"/>
        </w:rPr>
        <w:t>签署的《非洲男女平等宣言》与旨在确保妇女和男子在国家各种政治与决策岗位拥有平等代表性的惯例完全一致。具体而言，成员国同意进一步强化非洲联盟、次区域经济组织与非洲国家各政党、议会共同采纳的男女平等原则。为此，莱索托</w:t>
      </w:r>
      <w:r w:rsidRPr="002C6394">
        <w:rPr>
          <w:snapToGrid/>
          <w:lang w:val="en-GB"/>
        </w:rPr>
        <w:t>政府</w:t>
      </w:r>
      <w:r w:rsidRPr="002C6394">
        <w:rPr>
          <w:rFonts w:hint="eastAsia"/>
          <w:snapToGrid/>
          <w:lang w:val="en-GB"/>
        </w:rPr>
        <w:t>责成“性别、青年、体育与娱乐部”于</w:t>
      </w:r>
      <w:r w:rsidRPr="002C6394">
        <w:rPr>
          <w:rFonts w:hint="eastAsia"/>
          <w:snapToGrid/>
          <w:lang w:val="en-GB"/>
        </w:rPr>
        <w:t>2006</w:t>
      </w:r>
      <w:r w:rsidRPr="002C6394">
        <w:rPr>
          <w:rFonts w:hint="eastAsia"/>
          <w:snapToGrid/>
          <w:lang w:val="en-GB"/>
        </w:rPr>
        <w:t>年启动的“</w:t>
      </w:r>
      <w:r w:rsidRPr="002C6394">
        <w:rPr>
          <w:snapToGrid/>
          <w:lang w:val="en-GB"/>
        </w:rPr>
        <w:t>50/</w:t>
      </w:r>
      <w:smartTag w:uri="urn:schemas-microsoft-com:office:smarttags" w:element="chmetcnv">
        <w:smartTagPr>
          <w:attr w:name="TCSC" w:val="0"/>
          <w:attr w:name="NumberType" w:val="1"/>
          <w:attr w:name="Negative" w:val="False"/>
          <w:attr w:name="HasSpace" w:val="False"/>
          <w:attr w:name="SourceValue" w:val="50"/>
          <w:attr w:name="UnitName" w:val="”"/>
        </w:smartTagPr>
        <w:r w:rsidRPr="002C6394">
          <w:rPr>
            <w:snapToGrid/>
            <w:lang w:val="en-GB"/>
          </w:rPr>
          <w:t>50</w:t>
        </w:r>
        <w:r w:rsidRPr="002C6394">
          <w:rPr>
            <w:rFonts w:hint="eastAsia"/>
            <w:snapToGrid/>
            <w:lang w:val="en-GB"/>
          </w:rPr>
          <w:t>”</w:t>
        </w:r>
      </w:smartTag>
      <w:r w:rsidRPr="002C6394">
        <w:rPr>
          <w:rFonts w:hint="eastAsia"/>
          <w:snapToGrid/>
          <w:lang w:val="en-GB"/>
        </w:rPr>
        <w:t>运动为改变在妇女和男子在国家级政治组织中平等代表性方面的群体思维方式起到重要作用，“</w:t>
      </w:r>
      <w:r w:rsidRPr="002C6394">
        <w:rPr>
          <w:snapToGrid/>
          <w:lang w:val="en-GB"/>
        </w:rPr>
        <w:t>50/</w:t>
      </w:r>
      <w:smartTag w:uri="urn:schemas-microsoft-com:office:smarttags" w:element="chmetcnv">
        <w:smartTagPr>
          <w:attr w:name="TCSC" w:val="0"/>
          <w:attr w:name="NumberType" w:val="1"/>
          <w:attr w:name="Negative" w:val="False"/>
          <w:attr w:name="HasSpace" w:val="False"/>
          <w:attr w:name="SourceValue" w:val="50"/>
          <w:attr w:name="UnitName" w:val="”"/>
        </w:smartTagPr>
        <w:r w:rsidRPr="002C6394">
          <w:rPr>
            <w:snapToGrid/>
            <w:lang w:val="en-GB"/>
          </w:rPr>
          <w:t>50</w:t>
        </w:r>
        <w:r w:rsidRPr="002C6394">
          <w:rPr>
            <w:rFonts w:hint="eastAsia"/>
            <w:snapToGrid/>
            <w:lang w:val="en-GB"/>
          </w:rPr>
          <w:t>”</w:t>
        </w:r>
      </w:smartTag>
      <w:r w:rsidRPr="002C6394">
        <w:rPr>
          <w:rFonts w:hint="eastAsia"/>
          <w:snapToGrid/>
          <w:lang w:val="en-GB"/>
        </w:rPr>
        <w:t>运动的开展使得在地方</w:t>
      </w:r>
      <w:r w:rsidRPr="002C6394">
        <w:rPr>
          <w:snapToGrid/>
          <w:lang w:val="en-GB"/>
        </w:rPr>
        <w:t>政府</w:t>
      </w:r>
      <w:r w:rsidRPr="002C6394">
        <w:rPr>
          <w:rFonts w:hint="eastAsia"/>
          <w:snapToGrid/>
          <w:lang w:val="en-GB"/>
        </w:rPr>
        <w:t>选举中妇女代表率高达</w:t>
      </w:r>
      <w:r w:rsidRPr="002C6394">
        <w:rPr>
          <w:rFonts w:hint="eastAsia"/>
          <w:snapToGrid/>
          <w:lang w:val="en-GB"/>
        </w:rPr>
        <w:t>58%</w:t>
      </w:r>
      <w:r w:rsidRPr="002C6394">
        <w:rPr>
          <w:rFonts w:hint="eastAsia"/>
          <w:snapToGrid/>
          <w:lang w:val="en-GB"/>
        </w:rPr>
        <w:t>。</w:t>
      </w:r>
    </w:p>
    <w:p w:rsidR="002C6394" w:rsidRPr="002C6394" w:rsidRDefault="002C6394" w:rsidP="00D12380">
      <w:pPr>
        <w:pStyle w:val="H4GC"/>
        <w:rPr>
          <w:rFonts w:hint="eastAsia"/>
          <w:snapToGrid/>
          <w:lang w:val="en-GB"/>
        </w:rPr>
      </w:pPr>
      <w:r w:rsidRPr="002C6394">
        <w:rPr>
          <w:snapToGrid/>
          <w:lang w:val="en-GB"/>
        </w:rPr>
        <w:tab/>
      </w:r>
      <w:r w:rsidRPr="002C6394">
        <w:rPr>
          <w:snapToGrid/>
          <w:lang w:val="en-GB"/>
        </w:rPr>
        <w:tab/>
        <w:t>2003</w:t>
      </w:r>
      <w:r w:rsidRPr="002C6394">
        <w:rPr>
          <w:snapToGrid/>
          <w:lang w:val="en-GB"/>
        </w:rPr>
        <w:t>年《性别与发展政策》</w:t>
      </w:r>
    </w:p>
    <w:p w:rsidR="002C6394" w:rsidRPr="002C6394" w:rsidRDefault="002C6394" w:rsidP="00D12380">
      <w:pPr>
        <w:pStyle w:val="SingleTxtGC"/>
        <w:rPr>
          <w:snapToGrid/>
          <w:lang w:val="en-GB"/>
        </w:rPr>
      </w:pPr>
      <w:r w:rsidRPr="002C6394">
        <w:rPr>
          <w:snapToGrid/>
          <w:lang w:val="en-GB"/>
        </w:rPr>
        <w:t>78.</w:t>
      </w:r>
      <w:r w:rsidRPr="002C6394">
        <w:rPr>
          <w:snapToGrid/>
          <w:lang w:val="en-GB"/>
        </w:rPr>
        <w:tab/>
        <w:t>2003</w:t>
      </w:r>
      <w:r w:rsidRPr="002C6394">
        <w:rPr>
          <w:snapToGrid/>
          <w:lang w:val="en-GB"/>
        </w:rPr>
        <w:t>年《性别与发展政策》</w:t>
      </w:r>
      <w:r w:rsidRPr="002C6394">
        <w:rPr>
          <w:rFonts w:hint="eastAsia"/>
          <w:snapToGrid/>
          <w:lang w:val="en-GB"/>
        </w:rPr>
        <w:t>规定，必须采取一系列审慎措施，比如用立法的形式确定妇女代表的名额、斑马线制度以及平等权利政策，确保妇女和男子</w:t>
      </w:r>
      <w:r w:rsidR="00D12380">
        <w:rPr>
          <w:rFonts w:hint="eastAsia"/>
          <w:snapToGrid/>
          <w:lang w:val="en-GB"/>
        </w:rPr>
        <w:t>(</w:t>
      </w:r>
      <w:r w:rsidRPr="002C6394">
        <w:rPr>
          <w:rFonts w:hint="eastAsia"/>
          <w:snapToGrid/>
          <w:lang w:val="en-GB"/>
        </w:rPr>
        <w:t>包括残疾人</w:t>
      </w:r>
      <w:r w:rsidR="00D12380">
        <w:rPr>
          <w:rFonts w:hint="eastAsia"/>
          <w:snapToGrid/>
          <w:lang w:val="en-GB"/>
        </w:rPr>
        <w:t>)</w:t>
      </w:r>
      <w:r w:rsidRPr="002C6394">
        <w:rPr>
          <w:rFonts w:hint="eastAsia"/>
          <w:snapToGrid/>
          <w:lang w:val="en-GB"/>
        </w:rPr>
        <w:t>在国民议会的平等代表性。</w:t>
      </w:r>
    </w:p>
    <w:p w:rsidR="002C6394" w:rsidRPr="002C6394" w:rsidRDefault="002C6394" w:rsidP="00D12380">
      <w:pPr>
        <w:pStyle w:val="H23GC"/>
        <w:rPr>
          <w:snapToGrid/>
          <w:lang w:val="en-GB"/>
        </w:rPr>
      </w:pPr>
      <w:r w:rsidRPr="002C6394">
        <w:rPr>
          <w:snapToGrid/>
          <w:lang w:val="en-GB"/>
        </w:rPr>
        <w:tab/>
      </w:r>
      <w:r w:rsidRPr="002C6394">
        <w:rPr>
          <w:snapToGrid/>
          <w:lang w:val="en-GB"/>
        </w:rPr>
        <w:tab/>
      </w:r>
      <w:r w:rsidRPr="002C6394">
        <w:rPr>
          <w:snapToGrid/>
          <w:lang w:val="en-GB"/>
        </w:rPr>
        <w:t>司法措施</w:t>
      </w:r>
    </w:p>
    <w:p w:rsidR="002C6394" w:rsidRPr="002C6394" w:rsidRDefault="002C6394" w:rsidP="00D12380">
      <w:pPr>
        <w:pStyle w:val="SingleTxtGC"/>
        <w:rPr>
          <w:snapToGrid/>
          <w:lang w:val="en-GB"/>
        </w:rPr>
      </w:pPr>
      <w:r w:rsidRPr="002C6394">
        <w:rPr>
          <w:snapToGrid/>
          <w:lang w:val="en-GB"/>
        </w:rPr>
        <w:t>79.</w:t>
      </w:r>
      <w:r w:rsidRPr="002C6394">
        <w:rPr>
          <w:snapToGrid/>
          <w:lang w:val="en-GB"/>
        </w:rPr>
        <w:tab/>
      </w:r>
      <w:r w:rsidRPr="002C6394">
        <w:rPr>
          <w:rFonts w:hint="eastAsia"/>
          <w:snapToGrid/>
          <w:lang w:val="en-GB"/>
        </w:rPr>
        <w:t>见</w:t>
      </w:r>
      <w:r w:rsidR="009528F5">
        <w:rPr>
          <w:rFonts w:hint="eastAsia"/>
          <w:snapToGrid/>
          <w:lang w:val="en-GB"/>
        </w:rPr>
        <w:t>第二条</w:t>
      </w:r>
      <w:r w:rsidR="00F739DE">
        <w:rPr>
          <w:rFonts w:hint="eastAsia"/>
          <w:snapToGrid/>
          <w:lang w:val="en-GB"/>
        </w:rPr>
        <w:t>下</w:t>
      </w:r>
      <w:r w:rsidRPr="002C6394">
        <w:rPr>
          <w:rFonts w:hint="eastAsia"/>
          <w:snapToGrid/>
          <w:lang w:val="en-GB"/>
        </w:rPr>
        <w:t>所述，</w:t>
      </w:r>
      <w:r w:rsidRPr="002C6394">
        <w:rPr>
          <w:snapToGrid/>
          <w:lang w:val="en-GB"/>
        </w:rPr>
        <w:t>M</w:t>
      </w:r>
      <w:r w:rsidRPr="002C6394">
        <w:rPr>
          <w:rFonts w:hint="eastAsia"/>
          <w:snapToGrid/>
          <w:lang w:val="en-GB"/>
        </w:rPr>
        <w:t>olefi</w:t>
      </w:r>
      <w:r w:rsidRPr="002C6394">
        <w:rPr>
          <w:snapToGrid/>
          <w:lang w:val="en-GB"/>
        </w:rPr>
        <w:t xml:space="preserve"> Tš</w:t>
      </w:r>
      <w:r w:rsidRPr="002C6394">
        <w:rPr>
          <w:rFonts w:hint="eastAsia"/>
          <w:snapToGrid/>
          <w:lang w:val="en-GB"/>
        </w:rPr>
        <w:t>epe</w:t>
      </w:r>
      <w:r w:rsidRPr="002C6394">
        <w:rPr>
          <w:rFonts w:hint="eastAsia"/>
          <w:snapToGrid/>
          <w:lang w:val="en-GB"/>
        </w:rPr>
        <w:t>诉</w:t>
      </w:r>
      <w:r w:rsidRPr="002C6394">
        <w:rPr>
          <w:snapToGrid/>
          <w:lang w:val="en-GB"/>
        </w:rPr>
        <w:t>独立选举委员会</w:t>
      </w:r>
      <w:r w:rsidRPr="002C6394">
        <w:rPr>
          <w:rFonts w:hint="eastAsia"/>
          <w:snapToGrid/>
          <w:lang w:val="en-GB"/>
        </w:rPr>
        <w:t>案。</w:t>
      </w:r>
    </w:p>
    <w:p w:rsidR="002C6394" w:rsidRPr="002C6394" w:rsidRDefault="002C6394" w:rsidP="00D12380">
      <w:pPr>
        <w:pStyle w:val="H1GC"/>
        <w:rPr>
          <w:rFonts w:hint="eastAsia"/>
          <w:snapToGrid/>
          <w:lang w:val="en-GB"/>
        </w:rPr>
      </w:pPr>
      <w:bookmarkStart w:id="66" w:name="_Toc260171626"/>
      <w:bookmarkStart w:id="67" w:name="_Toc260178350"/>
      <w:r w:rsidRPr="002C6394">
        <w:rPr>
          <w:snapToGrid/>
          <w:lang w:val="en-GB"/>
        </w:rPr>
        <w:tab/>
      </w:r>
      <w:r w:rsidRPr="002C6394">
        <w:rPr>
          <w:snapToGrid/>
          <w:lang w:val="en-GB"/>
        </w:rPr>
        <w:tab/>
      </w:r>
      <w:r w:rsidR="009528F5">
        <w:rPr>
          <w:rFonts w:hint="eastAsia"/>
          <w:snapToGrid/>
          <w:lang w:val="en-GB"/>
        </w:rPr>
        <w:t>第五条</w:t>
      </w:r>
    </w:p>
    <w:bookmarkEnd w:id="66"/>
    <w:bookmarkEnd w:id="67"/>
    <w:p w:rsidR="002C6394" w:rsidRPr="002C6394" w:rsidRDefault="002C6394" w:rsidP="00D12380">
      <w:pPr>
        <w:pStyle w:val="H23GC"/>
        <w:rPr>
          <w:snapToGrid/>
          <w:lang w:val="en-GB"/>
        </w:rPr>
      </w:pPr>
      <w:r w:rsidRPr="002C6394">
        <w:rPr>
          <w:snapToGrid/>
          <w:lang w:val="en-GB"/>
        </w:rPr>
        <w:tab/>
      </w:r>
      <w:r w:rsidRPr="002C6394">
        <w:rPr>
          <w:snapToGrid/>
          <w:lang w:val="en-GB"/>
        </w:rPr>
        <w:tab/>
      </w:r>
      <w:r w:rsidRPr="002C6394">
        <w:rPr>
          <w:snapToGrid/>
          <w:lang w:val="en-GB"/>
        </w:rPr>
        <w:t>宪法措施</w:t>
      </w:r>
    </w:p>
    <w:p w:rsidR="002C6394" w:rsidRPr="002C6394" w:rsidRDefault="002C6394" w:rsidP="00D371FD">
      <w:pPr>
        <w:pStyle w:val="SingleTxtGC"/>
        <w:rPr>
          <w:snapToGrid/>
          <w:lang w:val="en-GB"/>
        </w:rPr>
      </w:pPr>
      <w:r w:rsidRPr="002C6394">
        <w:rPr>
          <w:snapToGrid/>
          <w:lang w:val="en-GB"/>
        </w:rPr>
        <w:t>80</w:t>
      </w:r>
      <w:r w:rsidR="00D371FD">
        <w:rPr>
          <w:rFonts w:hint="eastAsia"/>
          <w:snapToGrid/>
          <w:lang w:val="en-GB"/>
        </w:rPr>
        <w:t>.</w:t>
      </w:r>
      <w:r w:rsidR="004D59F7">
        <w:rPr>
          <w:rFonts w:hint="eastAsia"/>
          <w:snapToGrid/>
          <w:lang w:val="en-GB"/>
        </w:rPr>
        <w:tab/>
      </w:r>
      <w:r w:rsidRPr="002C6394">
        <w:rPr>
          <w:snapToGrid/>
          <w:lang w:val="en-GB"/>
        </w:rPr>
        <w:t>《宪法》</w:t>
      </w:r>
      <w:r w:rsidRPr="002C6394">
        <w:rPr>
          <w:rFonts w:hint="eastAsia"/>
          <w:snapToGrid/>
        </w:rPr>
        <w:t>第</w:t>
      </w:r>
      <w:r w:rsidRPr="002C6394">
        <w:rPr>
          <w:snapToGrid/>
          <w:lang w:val="en-GB"/>
        </w:rPr>
        <w:t>35</w:t>
      </w:r>
      <w:r w:rsidRPr="002C6394">
        <w:rPr>
          <w:rFonts w:hint="eastAsia"/>
          <w:snapToGrid/>
          <w:lang w:val="en-GB"/>
        </w:rPr>
        <w:t>条第</w:t>
      </w:r>
      <w:r w:rsidR="00D12380">
        <w:rPr>
          <w:snapToGrid/>
          <w:lang w:val="en-GB"/>
        </w:rPr>
        <w:t>(</w:t>
      </w:r>
      <w:r w:rsidRPr="002C6394">
        <w:rPr>
          <w:snapToGrid/>
          <w:lang w:val="en-GB"/>
        </w:rPr>
        <w:t>1</w:t>
      </w:r>
      <w:r w:rsidR="00D12380">
        <w:rPr>
          <w:snapToGrid/>
          <w:lang w:val="en-GB"/>
        </w:rPr>
        <w:t>)</w:t>
      </w:r>
      <w:r w:rsidRPr="002C6394">
        <w:rPr>
          <w:rFonts w:hint="eastAsia"/>
          <w:snapToGrid/>
          <w:lang w:val="en-GB"/>
        </w:rPr>
        <w:t>款规定，每一位公民都享有“自由参与社会文化生活、分享科学技术进步及其应用成果的权利”。</w:t>
      </w:r>
    </w:p>
    <w:p w:rsidR="002C6394" w:rsidRPr="002C6394" w:rsidRDefault="002C6394" w:rsidP="00D371FD">
      <w:pPr>
        <w:pStyle w:val="H23GC"/>
        <w:rPr>
          <w:snapToGrid/>
          <w:lang w:val="en-GB"/>
        </w:rPr>
      </w:pPr>
      <w:r w:rsidRPr="002C6394">
        <w:rPr>
          <w:snapToGrid/>
          <w:lang w:val="en-GB"/>
        </w:rPr>
        <w:tab/>
      </w:r>
      <w:r w:rsidRPr="002C6394">
        <w:rPr>
          <w:snapToGrid/>
          <w:lang w:val="en-GB"/>
        </w:rPr>
        <w:tab/>
      </w:r>
      <w:r w:rsidRPr="002C6394">
        <w:rPr>
          <w:snapToGrid/>
          <w:lang w:val="en-GB"/>
        </w:rPr>
        <w:t>立法措施</w:t>
      </w:r>
    </w:p>
    <w:p w:rsidR="002C6394" w:rsidRPr="002C6394" w:rsidRDefault="002C6394" w:rsidP="00D371FD">
      <w:pPr>
        <w:pStyle w:val="SingleTxtGC"/>
        <w:rPr>
          <w:snapToGrid/>
          <w:lang w:val="en-GB"/>
        </w:rPr>
      </w:pPr>
      <w:r w:rsidRPr="002C6394">
        <w:rPr>
          <w:snapToGrid/>
          <w:lang w:val="en-GB"/>
        </w:rPr>
        <w:t>81.</w:t>
      </w:r>
      <w:r w:rsidRPr="002C6394">
        <w:rPr>
          <w:snapToGrid/>
          <w:lang w:val="en-GB"/>
        </w:rPr>
        <w:tab/>
      </w:r>
      <w:r w:rsidRPr="002C6394">
        <w:rPr>
          <w:rFonts w:hint="eastAsia"/>
          <w:snapToGrid/>
          <w:lang w:val="en-GB"/>
        </w:rPr>
        <w:t>2003</w:t>
      </w:r>
      <w:r w:rsidRPr="002C6394">
        <w:rPr>
          <w:rFonts w:hint="eastAsia"/>
          <w:snapToGrid/>
          <w:lang w:val="en-GB"/>
        </w:rPr>
        <w:t>年《性犯罪法》</w:t>
      </w:r>
      <w:r w:rsidR="009528F5">
        <w:rPr>
          <w:rFonts w:hint="eastAsia"/>
          <w:snapToGrid/>
          <w:lang w:val="en-GB"/>
        </w:rPr>
        <w:t>第</w:t>
      </w:r>
      <w:r w:rsidR="001B5313">
        <w:rPr>
          <w:rFonts w:hint="eastAsia"/>
          <w:snapToGrid/>
          <w:lang w:val="en-GB"/>
        </w:rPr>
        <w:t>3</w:t>
      </w:r>
      <w:r w:rsidR="009528F5">
        <w:rPr>
          <w:rFonts w:hint="eastAsia"/>
          <w:snapToGrid/>
          <w:lang w:val="en-GB"/>
        </w:rPr>
        <w:t>条</w:t>
      </w:r>
      <w:r w:rsidRPr="002C6394">
        <w:rPr>
          <w:rFonts w:hint="eastAsia"/>
          <w:snapToGrid/>
          <w:lang w:val="en-GB"/>
        </w:rPr>
        <w:t>第</w:t>
      </w:r>
      <w:r w:rsidR="00D12380">
        <w:rPr>
          <w:snapToGrid/>
          <w:lang w:val="en-GB"/>
        </w:rPr>
        <w:t>(</w:t>
      </w:r>
      <w:r w:rsidRPr="002C6394">
        <w:rPr>
          <w:snapToGrid/>
          <w:lang w:val="en-GB"/>
        </w:rPr>
        <w:t>3</w:t>
      </w:r>
      <w:r w:rsidR="00D12380">
        <w:rPr>
          <w:snapToGrid/>
          <w:lang w:val="en-GB"/>
        </w:rPr>
        <w:t>)</w:t>
      </w:r>
      <w:r w:rsidRPr="002C6394">
        <w:rPr>
          <w:rFonts w:hint="eastAsia"/>
          <w:snapToGrid/>
          <w:lang w:val="en-GB"/>
        </w:rPr>
        <w:t>款旨在解决与下列情形相关的侵害行为和歧视配偶的做法</w:t>
      </w:r>
      <w:r w:rsidR="00D12380">
        <w:rPr>
          <w:rFonts w:hint="eastAsia"/>
          <w:snapToGrid/>
          <w:lang w:val="en-GB"/>
        </w:rPr>
        <w:t>(</w:t>
      </w:r>
      <w:r w:rsidRPr="002C6394">
        <w:rPr>
          <w:rFonts w:hint="eastAsia"/>
          <w:snapToGrid/>
          <w:lang w:val="en-GB"/>
        </w:rPr>
        <w:t>在此情况下婚姻关系或任何其他关系不得作为抗辩理由</w:t>
      </w:r>
      <w:r w:rsidR="00D12380">
        <w:rPr>
          <w:rFonts w:hint="eastAsia"/>
          <w:snapToGrid/>
          <w:lang w:val="en-GB"/>
        </w:rPr>
        <w:t>)</w:t>
      </w:r>
      <w:r w:rsidRPr="002C6394">
        <w:rPr>
          <w:rFonts w:hint="eastAsia"/>
          <w:snapToGrid/>
          <w:lang w:val="en-GB"/>
        </w:rPr>
        <w:t>：</w:t>
      </w:r>
    </w:p>
    <w:p w:rsidR="002C6394" w:rsidRPr="002C6394" w:rsidRDefault="002C6394" w:rsidP="00D371FD">
      <w:pPr>
        <w:pStyle w:val="Bullet1GC"/>
        <w:rPr>
          <w:snapToGrid/>
          <w:lang w:val="en-GB"/>
        </w:rPr>
      </w:pPr>
      <w:r w:rsidRPr="002C6394">
        <w:rPr>
          <w:rFonts w:hint="eastAsia"/>
          <w:snapToGrid/>
          <w:lang w:val="en-GB"/>
        </w:rPr>
        <w:t>使用暴力或威胁手段强行实施性行为；</w:t>
      </w:r>
    </w:p>
    <w:p w:rsidR="002C6394" w:rsidRPr="002C6394" w:rsidRDefault="002C6394" w:rsidP="00D371FD">
      <w:pPr>
        <w:pStyle w:val="Bullet1GC"/>
        <w:rPr>
          <w:snapToGrid/>
          <w:lang w:val="en-GB"/>
        </w:rPr>
      </w:pPr>
      <w:r w:rsidRPr="002C6394">
        <w:rPr>
          <w:rFonts w:hint="eastAsia"/>
          <w:snapToGrid/>
          <w:lang w:val="en-GB"/>
        </w:rPr>
        <w:t>夫妻或伴侣依照法院命令分居；</w:t>
      </w:r>
    </w:p>
    <w:p w:rsidR="002C6394" w:rsidRPr="002C6394" w:rsidRDefault="002C6394" w:rsidP="00D371FD">
      <w:pPr>
        <w:pStyle w:val="Bullet1GC"/>
        <w:rPr>
          <w:snapToGrid/>
          <w:lang w:val="en-GB" w:eastAsia="en-US"/>
        </w:rPr>
      </w:pPr>
      <w:r w:rsidRPr="002C6394">
        <w:rPr>
          <w:rFonts w:hint="eastAsia"/>
          <w:snapToGrid/>
          <w:lang w:val="en-GB"/>
        </w:rPr>
        <w:t>配偶一方被遗弃；</w:t>
      </w:r>
    </w:p>
    <w:p w:rsidR="002C6394" w:rsidRPr="002C6394" w:rsidRDefault="002C6394" w:rsidP="00D371FD">
      <w:pPr>
        <w:pStyle w:val="Bullet1GC"/>
        <w:rPr>
          <w:snapToGrid/>
          <w:lang w:val="en-GB" w:eastAsia="en-US"/>
        </w:rPr>
      </w:pPr>
      <w:r w:rsidRPr="002C6394">
        <w:rPr>
          <w:rFonts w:hint="eastAsia"/>
          <w:snapToGrid/>
          <w:lang w:val="en-GB"/>
        </w:rPr>
        <w:t>原告配偶患病；</w:t>
      </w:r>
    </w:p>
    <w:p w:rsidR="002C6394" w:rsidRPr="002C6394" w:rsidRDefault="002C6394" w:rsidP="00D371FD">
      <w:pPr>
        <w:pStyle w:val="Bullet1GC"/>
        <w:rPr>
          <w:snapToGrid/>
          <w:lang w:val="en-GB"/>
        </w:rPr>
      </w:pPr>
      <w:r w:rsidRPr="002C6394">
        <w:rPr>
          <w:rFonts w:hint="eastAsia"/>
          <w:snapToGrid/>
          <w:lang w:val="en-GB"/>
        </w:rPr>
        <w:t>被告配偶合理疑似患有性传播疾病；</w:t>
      </w:r>
    </w:p>
    <w:p w:rsidR="002C6394" w:rsidRPr="002C6394" w:rsidRDefault="002C6394" w:rsidP="00D371FD">
      <w:pPr>
        <w:pStyle w:val="Bullet1GC"/>
        <w:rPr>
          <w:snapToGrid/>
          <w:lang w:val="en-GB"/>
        </w:rPr>
      </w:pPr>
      <w:r w:rsidRPr="002C6394">
        <w:rPr>
          <w:rFonts w:hint="eastAsia"/>
          <w:snapToGrid/>
          <w:lang w:val="en-GB"/>
        </w:rPr>
        <w:t>法院发出与被告配偶相关的限制令。</w:t>
      </w:r>
    </w:p>
    <w:p w:rsidR="002C6394" w:rsidRPr="002C6394" w:rsidRDefault="002C6394" w:rsidP="00D371FD">
      <w:pPr>
        <w:pStyle w:val="SingleTxtGC"/>
        <w:rPr>
          <w:snapToGrid/>
          <w:lang w:val="en-GB"/>
        </w:rPr>
      </w:pPr>
      <w:r w:rsidRPr="002C6394">
        <w:rPr>
          <w:snapToGrid/>
          <w:lang w:val="en-GB"/>
        </w:rPr>
        <w:t>82.</w:t>
      </w:r>
      <w:r w:rsidRPr="002C6394">
        <w:rPr>
          <w:snapToGrid/>
          <w:lang w:val="en-GB"/>
        </w:rPr>
        <w:tab/>
      </w:r>
      <w:r w:rsidRPr="002C6394">
        <w:rPr>
          <w:rFonts w:hint="eastAsia"/>
          <w:snapToGrid/>
          <w:lang w:val="en-GB"/>
        </w:rPr>
        <w:t>如</w:t>
      </w:r>
      <w:r w:rsidR="009528F5">
        <w:rPr>
          <w:rFonts w:hint="eastAsia"/>
          <w:snapToGrid/>
          <w:lang w:val="en-GB"/>
        </w:rPr>
        <w:t>第二条</w:t>
      </w:r>
      <w:r w:rsidR="00F739DE">
        <w:rPr>
          <w:rFonts w:hint="eastAsia"/>
          <w:snapToGrid/>
          <w:lang w:val="en-GB"/>
        </w:rPr>
        <w:t>下</w:t>
      </w:r>
      <w:r w:rsidRPr="002C6394">
        <w:rPr>
          <w:rFonts w:hint="eastAsia"/>
          <w:snapToGrid/>
          <w:lang w:val="en-GB"/>
        </w:rPr>
        <w:t>所述，</w:t>
      </w:r>
      <w:r w:rsidRPr="002C6394">
        <w:rPr>
          <w:rFonts w:hint="eastAsia"/>
          <w:snapToGrid/>
          <w:lang w:val="en-GB"/>
        </w:rPr>
        <w:t>2006</w:t>
      </w:r>
      <w:r w:rsidRPr="002C6394">
        <w:rPr>
          <w:rFonts w:hint="eastAsia"/>
          <w:snapToGrid/>
          <w:lang w:val="en-GB"/>
        </w:rPr>
        <w:t>年《已婚人员法定身份法》也旨在解决此类问题。</w:t>
      </w:r>
    </w:p>
    <w:p w:rsidR="002C6394" w:rsidRPr="002C6394" w:rsidRDefault="002C6394" w:rsidP="00D371FD">
      <w:pPr>
        <w:pStyle w:val="SingleTxtGC"/>
        <w:rPr>
          <w:rFonts w:hint="eastAsia"/>
          <w:snapToGrid/>
          <w:lang w:val="en-GB"/>
        </w:rPr>
      </w:pPr>
      <w:r w:rsidRPr="002C6394">
        <w:rPr>
          <w:snapToGrid/>
          <w:lang w:val="en-GB"/>
        </w:rPr>
        <w:t>83.</w:t>
      </w:r>
      <w:r w:rsidRPr="002C6394">
        <w:rPr>
          <w:snapToGrid/>
          <w:lang w:val="en-GB"/>
        </w:rPr>
        <w:tab/>
        <w:t>1959</w:t>
      </w:r>
      <w:r w:rsidRPr="002C6394">
        <w:rPr>
          <w:rFonts w:hint="eastAsia"/>
          <w:snapToGrid/>
          <w:lang w:val="en-GB"/>
        </w:rPr>
        <w:t>年《被遗弃妻子和子女宣言》规定，生身父亲必须抚养其非法私生的未成年子女。</w:t>
      </w:r>
    </w:p>
    <w:p w:rsidR="002C6394" w:rsidRPr="002C6394" w:rsidRDefault="002C6394" w:rsidP="00D371FD">
      <w:pPr>
        <w:pStyle w:val="SingleTxtGC"/>
        <w:rPr>
          <w:snapToGrid/>
          <w:lang w:val="en-GB"/>
        </w:rPr>
      </w:pPr>
      <w:r w:rsidRPr="002C6394">
        <w:rPr>
          <w:snapToGrid/>
          <w:lang w:val="en-GB"/>
        </w:rPr>
        <w:t>84.</w:t>
      </w:r>
      <w:r w:rsidRPr="002C6394">
        <w:rPr>
          <w:snapToGrid/>
          <w:lang w:val="en-GB"/>
        </w:rPr>
        <w:tab/>
      </w:r>
      <w:r w:rsidRPr="002C6394">
        <w:rPr>
          <w:rFonts w:hint="eastAsia"/>
          <w:snapToGrid/>
          <w:lang w:val="en-GB"/>
        </w:rPr>
        <w:t>关于非婚生子女，《惯例法》规定，子女的外祖父应尽到子女父亲的责任。在某些情况下，生父如被控告致使女方怀孕的，生父家庭依照习俗</w:t>
      </w:r>
      <w:r w:rsidR="00D12380">
        <w:rPr>
          <w:rFonts w:hint="eastAsia"/>
          <w:snapToGrid/>
          <w:lang w:val="en-GB"/>
        </w:rPr>
        <w:t>(</w:t>
      </w:r>
      <w:r w:rsidRPr="002C6394">
        <w:rPr>
          <w:rFonts w:hint="eastAsia"/>
          <w:snapToGrid/>
          <w:lang w:val="en-GB"/>
        </w:rPr>
        <w:t>或惯例</w:t>
      </w:r>
      <w:r w:rsidR="00D12380">
        <w:rPr>
          <w:rFonts w:hint="eastAsia"/>
          <w:snapToGrid/>
          <w:lang w:val="en-GB"/>
        </w:rPr>
        <w:t>)</w:t>
      </w:r>
      <w:r w:rsidRPr="002C6394">
        <w:rPr>
          <w:rFonts w:hint="eastAsia"/>
          <w:snapToGrid/>
          <w:lang w:val="en-GB"/>
        </w:rPr>
        <w:t>必须向女方家庭支付六群牛作为补偿。</w:t>
      </w:r>
    </w:p>
    <w:p w:rsidR="002C6394" w:rsidRPr="002C6394" w:rsidRDefault="002C6394" w:rsidP="00D371FD">
      <w:pPr>
        <w:pStyle w:val="SingleTxtGC"/>
        <w:rPr>
          <w:snapToGrid/>
          <w:lang w:val="en-GB"/>
        </w:rPr>
      </w:pPr>
      <w:r w:rsidRPr="002C6394">
        <w:rPr>
          <w:snapToGrid/>
          <w:lang w:val="en-GB"/>
        </w:rPr>
        <w:t>85.</w:t>
      </w:r>
      <w:r w:rsidRPr="002C6394">
        <w:rPr>
          <w:snapToGrid/>
          <w:lang w:val="en-GB"/>
        </w:rPr>
        <w:tab/>
      </w:r>
      <w:r w:rsidRPr="002C6394">
        <w:rPr>
          <w:rFonts w:hint="eastAsia"/>
          <w:snapToGrid/>
          <w:lang w:val="en-GB"/>
        </w:rPr>
        <w:t>《惯例法》对</w:t>
      </w:r>
      <w:r w:rsidRPr="002C6394">
        <w:rPr>
          <w:snapToGrid/>
          <w:lang w:val="en-GB"/>
        </w:rPr>
        <w:t>B</w:t>
      </w:r>
      <w:r w:rsidRPr="002C6394">
        <w:rPr>
          <w:rFonts w:hint="eastAsia"/>
          <w:snapToGrid/>
          <w:lang w:val="en-GB"/>
        </w:rPr>
        <w:t>ohali</w:t>
      </w:r>
      <w:r w:rsidR="00D12380">
        <w:rPr>
          <w:snapToGrid/>
          <w:lang w:val="en-GB"/>
        </w:rPr>
        <w:t>(</w:t>
      </w:r>
      <w:r w:rsidRPr="002C6394">
        <w:rPr>
          <w:rFonts w:hint="eastAsia"/>
          <w:snapToGrid/>
          <w:lang w:val="en-GB"/>
        </w:rPr>
        <w:t>聘礼</w:t>
      </w:r>
      <w:r w:rsidR="00D12380">
        <w:rPr>
          <w:snapToGrid/>
          <w:lang w:val="en-GB"/>
        </w:rPr>
        <w:t>)</w:t>
      </w:r>
      <w:r w:rsidR="00D12380">
        <w:rPr>
          <w:rFonts w:hint="eastAsia"/>
          <w:snapToGrid/>
          <w:lang w:val="en-GB"/>
        </w:rPr>
        <w:t>(</w:t>
      </w:r>
      <w:r w:rsidRPr="002C6394">
        <w:rPr>
          <w:rFonts w:hint="eastAsia"/>
          <w:snapToGrid/>
          <w:lang w:val="en-GB"/>
        </w:rPr>
        <w:t>即合法世俗婚姻的一项基本要求</w:t>
      </w:r>
      <w:r w:rsidR="00D12380">
        <w:rPr>
          <w:rFonts w:hint="eastAsia"/>
          <w:snapToGrid/>
          <w:lang w:val="en-GB"/>
        </w:rPr>
        <w:t>)</w:t>
      </w:r>
      <w:r w:rsidRPr="002C6394">
        <w:rPr>
          <w:rFonts w:hint="eastAsia"/>
          <w:snapToGrid/>
          <w:lang w:val="en-GB"/>
        </w:rPr>
        <w:t>做出了明确规定。其意图在于使妻子对婚姻家庭产生一种归属感。</w:t>
      </w:r>
    </w:p>
    <w:p w:rsidR="002C6394" w:rsidRPr="002C6394" w:rsidRDefault="002C6394" w:rsidP="00D371FD">
      <w:pPr>
        <w:pStyle w:val="SingleTxtGC"/>
        <w:rPr>
          <w:snapToGrid/>
          <w:lang w:val="en-GB"/>
        </w:rPr>
      </w:pPr>
      <w:r w:rsidRPr="002C6394">
        <w:rPr>
          <w:snapToGrid/>
          <w:lang w:val="en-GB"/>
        </w:rPr>
        <w:t>86.</w:t>
      </w:r>
      <w:r w:rsidRPr="002C6394">
        <w:rPr>
          <w:snapToGrid/>
          <w:lang w:val="en-GB"/>
        </w:rPr>
        <w:tab/>
      </w:r>
      <w:r w:rsidRPr="002C6394">
        <w:rPr>
          <w:rFonts w:hint="eastAsia"/>
          <w:snapToGrid/>
          <w:lang w:val="en-GB"/>
        </w:rPr>
        <w:t>依照《</w:t>
      </w:r>
      <w:r w:rsidRPr="002C6394">
        <w:rPr>
          <w:snapToGrid/>
          <w:lang w:val="en-GB"/>
        </w:rPr>
        <w:t>L</w:t>
      </w:r>
      <w:r w:rsidRPr="002C6394">
        <w:rPr>
          <w:rFonts w:hint="eastAsia"/>
          <w:snapToGrid/>
          <w:lang w:val="en-GB"/>
        </w:rPr>
        <w:t>erotholi</w:t>
      </w:r>
      <w:r w:rsidRPr="002C6394">
        <w:rPr>
          <w:rFonts w:hint="eastAsia"/>
          <w:snapToGrid/>
          <w:lang w:val="en-GB"/>
        </w:rPr>
        <w:t>法》的规定，塞索托遗产继承人必须是男子，规定长子应与父亲的孀妇共同支配遗产，并根据出生的先后顺序，与弟弟们分享遗产。然而，长子在行使继承权的同时，必须尽到其作为继承人照顾父亲孀妇和同胞兄弟姐妹的义务。</w:t>
      </w:r>
    </w:p>
    <w:p w:rsidR="002C6394" w:rsidRPr="002C6394" w:rsidRDefault="002C6394" w:rsidP="00D371FD">
      <w:pPr>
        <w:pStyle w:val="SingleTxtGC"/>
        <w:rPr>
          <w:snapToGrid/>
          <w:lang w:val="en-GB"/>
        </w:rPr>
      </w:pPr>
      <w:r w:rsidRPr="002C6394">
        <w:rPr>
          <w:snapToGrid/>
          <w:lang w:val="en-GB"/>
        </w:rPr>
        <w:t>87.</w:t>
      </w:r>
      <w:r w:rsidRPr="002C6394">
        <w:rPr>
          <w:snapToGrid/>
          <w:lang w:val="en-GB"/>
        </w:rPr>
        <w:tab/>
      </w:r>
      <w:r w:rsidRPr="002C6394">
        <w:rPr>
          <w:rFonts w:hint="eastAsia"/>
          <w:snapToGrid/>
          <w:lang w:val="en-GB"/>
        </w:rPr>
        <w:t>巴索托人主张通过让子女参与家务劳动的方式实现其社会化，但同时不得因此而剥夺子女受教育、享受闲暇和娱乐时间的权利。人们认为，必须在家庭文化实践活动中对子女进行引导，家庭的首要责任是传播文化。为了防止儿童受教育的权利被剥夺，最近颁布的</w:t>
      </w:r>
      <w:r w:rsidRPr="002C6394">
        <w:rPr>
          <w:rFonts w:hint="eastAsia"/>
          <w:snapToGrid/>
          <w:lang w:val="en-GB"/>
        </w:rPr>
        <w:t>2010</w:t>
      </w:r>
      <w:r w:rsidRPr="002C6394">
        <w:rPr>
          <w:rFonts w:hint="eastAsia"/>
          <w:snapToGrid/>
          <w:lang w:val="en-GB"/>
        </w:rPr>
        <w:t>年《教育法》规定，国家实行免费义务教育。违反《教育法》规定的，将处以不少于</w:t>
      </w:r>
      <w:r w:rsidRPr="002C6394">
        <w:rPr>
          <w:snapToGrid/>
          <w:lang w:val="en-GB"/>
        </w:rPr>
        <w:t>1</w:t>
      </w:r>
      <w:r w:rsidRPr="002C6394">
        <w:rPr>
          <w:rFonts w:hint="eastAsia"/>
          <w:snapToGrid/>
          <w:lang w:val="en-GB"/>
        </w:rPr>
        <w:t xml:space="preserve"> </w:t>
      </w:r>
      <w:r w:rsidRPr="002C6394">
        <w:rPr>
          <w:snapToGrid/>
          <w:lang w:val="en-GB"/>
        </w:rPr>
        <w:t>000</w:t>
      </w:r>
      <w:r w:rsidRPr="002C6394">
        <w:rPr>
          <w:rFonts w:hint="eastAsia"/>
          <w:snapToGrid/>
          <w:lang w:val="en-GB"/>
        </w:rPr>
        <w:t>元</w:t>
      </w:r>
      <w:r w:rsidRPr="002C6394">
        <w:rPr>
          <w:snapToGrid/>
          <w:sz w:val="18"/>
          <w:vertAlign w:val="superscript"/>
          <w:lang w:val="en-GB" w:eastAsia="en-US"/>
        </w:rPr>
        <w:footnoteReference w:id="4"/>
      </w:r>
      <w:r w:rsidRPr="002C6394">
        <w:rPr>
          <w:rFonts w:hint="eastAsia"/>
          <w:snapToGrid/>
          <w:lang w:val="en-GB"/>
        </w:rPr>
        <w:t>的罚款或为期至少</w:t>
      </w:r>
      <w:r w:rsidRPr="002C6394">
        <w:rPr>
          <w:rFonts w:hint="eastAsia"/>
          <w:snapToGrid/>
          <w:lang w:val="en-GB"/>
        </w:rPr>
        <w:t>1</w:t>
      </w:r>
      <w:r w:rsidRPr="002C6394">
        <w:rPr>
          <w:rFonts w:hint="eastAsia"/>
          <w:snapToGrid/>
          <w:lang w:val="en-GB"/>
        </w:rPr>
        <w:t>年的监禁，或并处罚款与监禁。</w:t>
      </w:r>
    </w:p>
    <w:p w:rsidR="002C6394" w:rsidRPr="002C6394" w:rsidRDefault="002C6394" w:rsidP="00D371FD">
      <w:pPr>
        <w:pStyle w:val="H23GC"/>
        <w:rPr>
          <w:snapToGrid/>
          <w:lang w:val="en-GB"/>
        </w:rPr>
      </w:pPr>
      <w:r w:rsidRPr="002C6394">
        <w:rPr>
          <w:snapToGrid/>
          <w:lang w:val="en-GB"/>
        </w:rPr>
        <w:tab/>
      </w:r>
      <w:r w:rsidRPr="002C6394">
        <w:rPr>
          <w:snapToGrid/>
          <w:lang w:val="en-GB"/>
        </w:rPr>
        <w:tab/>
      </w:r>
      <w:r w:rsidRPr="002C6394">
        <w:rPr>
          <w:snapToGrid/>
          <w:lang w:val="en-GB"/>
        </w:rPr>
        <w:t>行政措施</w:t>
      </w:r>
    </w:p>
    <w:p w:rsidR="002C6394" w:rsidRPr="002C6394" w:rsidRDefault="002C6394" w:rsidP="00D371FD">
      <w:pPr>
        <w:pStyle w:val="H4GC"/>
        <w:rPr>
          <w:snapToGrid/>
          <w:lang w:val="en-GB"/>
        </w:rPr>
      </w:pPr>
      <w:r w:rsidRPr="002C6394">
        <w:rPr>
          <w:snapToGrid/>
          <w:lang w:val="en-GB"/>
        </w:rPr>
        <w:tab/>
      </w:r>
      <w:r w:rsidRPr="002C6394">
        <w:rPr>
          <w:snapToGrid/>
          <w:lang w:val="en-GB"/>
        </w:rPr>
        <w:tab/>
      </w:r>
      <w:r w:rsidRPr="002C6394">
        <w:rPr>
          <w:rFonts w:hint="eastAsia"/>
          <w:snapToGrid/>
          <w:lang w:val="en-GB"/>
        </w:rPr>
        <w:t>国际人权公约的实施</w:t>
      </w:r>
    </w:p>
    <w:p w:rsidR="002C6394" w:rsidRPr="002C6394" w:rsidRDefault="002C6394" w:rsidP="00D371FD">
      <w:pPr>
        <w:pStyle w:val="SingleTxtGC"/>
        <w:rPr>
          <w:snapToGrid/>
          <w:lang w:val="en-GB"/>
        </w:rPr>
      </w:pPr>
      <w:r w:rsidRPr="002C6394">
        <w:rPr>
          <w:snapToGrid/>
          <w:lang w:val="en-GB"/>
        </w:rPr>
        <w:t>88.</w:t>
      </w:r>
      <w:r w:rsidRPr="002C6394">
        <w:rPr>
          <w:snapToGrid/>
          <w:lang w:val="en-GB"/>
        </w:rPr>
        <w:tab/>
      </w:r>
      <w:r w:rsidRPr="002C6394">
        <w:rPr>
          <w:rFonts w:hint="eastAsia"/>
          <w:snapToGrid/>
          <w:lang w:val="en-GB"/>
        </w:rPr>
        <w:t>依照</w:t>
      </w:r>
      <w:r w:rsidR="00D12380">
        <w:rPr>
          <w:snapToGrid/>
          <w:lang w:val="en-GB"/>
        </w:rPr>
        <w:t>(</w:t>
      </w:r>
      <w:r w:rsidRPr="002C6394">
        <w:rPr>
          <w:snapToGrid/>
          <w:lang w:val="en-GB"/>
        </w:rPr>
        <w:t>莱索托</w:t>
      </w:r>
      <w:r w:rsidRPr="002C6394">
        <w:rPr>
          <w:rFonts w:hint="eastAsia"/>
          <w:snapToGrid/>
          <w:lang w:val="en-GB"/>
        </w:rPr>
        <w:t>王国</w:t>
      </w:r>
      <w:r w:rsidRPr="002C6394">
        <w:rPr>
          <w:snapToGrid/>
          <w:lang w:val="en-GB"/>
        </w:rPr>
        <w:t>政府</w:t>
      </w:r>
      <w:r w:rsidRPr="002C6394">
        <w:rPr>
          <w:rFonts w:hint="eastAsia"/>
          <w:snapToGrid/>
          <w:lang w:val="en-GB"/>
        </w:rPr>
        <w:t>与美利坚合众国政府共同签署的</w:t>
      </w:r>
      <w:r w:rsidR="00D12380">
        <w:rPr>
          <w:snapToGrid/>
          <w:lang w:val="en-GB"/>
        </w:rPr>
        <w:t>)</w:t>
      </w:r>
      <w:r w:rsidRPr="002C6394">
        <w:rPr>
          <w:rFonts w:hint="eastAsia"/>
          <w:snapToGrid/>
          <w:lang w:val="en-GB"/>
        </w:rPr>
        <w:t>2006</w:t>
      </w:r>
      <w:r w:rsidRPr="002C6394">
        <w:rPr>
          <w:rFonts w:hint="eastAsia"/>
          <w:snapToGrid/>
          <w:lang w:val="en-GB"/>
        </w:rPr>
        <w:t>年“千年挑战账户项目计划”，目前正在实施一系列活动消除文化模式以及男子和妇女固定不变的角色所造成的影响。</w:t>
      </w:r>
    </w:p>
    <w:p w:rsidR="002C6394" w:rsidRPr="002C6394" w:rsidRDefault="002C6394" w:rsidP="00D371FD">
      <w:pPr>
        <w:pStyle w:val="SingleTxtGC"/>
        <w:rPr>
          <w:snapToGrid/>
          <w:lang w:val="en-GB"/>
        </w:rPr>
      </w:pPr>
      <w:r w:rsidRPr="002C6394">
        <w:rPr>
          <w:snapToGrid/>
          <w:lang w:val="en-GB"/>
        </w:rPr>
        <w:t>89.</w:t>
      </w:r>
      <w:r w:rsidRPr="002C6394">
        <w:rPr>
          <w:snapToGrid/>
          <w:lang w:val="en-GB"/>
        </w:rPr>
        <w:tab/>
      </w:r>
      <w:r w:rsidRPr="002C6394">
        <w:rPr>
          <w:rFonts w:hint="eastAsia"/>
          <w:snapToGrid/>
          <w:lang w:val="en-GB"/>
        </w:rPr>
        <w:t>“法律援助诊所”的建立为全国十个行政区的居民获取更多法律服务提供了机会。</w:t>
      </w:r>
    </w:p>
    <w:p w:rsidR="002C6394" w:rsidRPr="002C6394" w:rsidRDefault="002C6394" w:rsidP="00D371FD">
      <w:pPr>
        <w:pStyle w:val="H4GC"/>
        <w:rPr>
          <w:snapToGrid/>
          <w:lang w:val="en-GB"/>
        </w:rPr>
      </w:pPr>
      <w:r w:rsidRPr="002C6394">
        <w:rPr>
          <w:snapToGrid/>
          <w:lang w:val="en-GB"/>
        </w:rPr>
        <w:tab/>
      </w:r>
      <w:r w:rsidRPr="002C6394">
        <w:rPr>
          <w:snapToGrid/>
          <w:lang w:val="en-GB"/>
        </w:rPr>
        <w:tab/>
      </w:r>
      <w:r w:rsidRPr="002C6394">
        <w:rPr>
          <w:rFonts w:hint="eastAsia"/>
          <w:snapToGrid/>
          <w:lang w:val="en-GB"/>
        </w:rPr>
        <w:t>旨在打击性别暴力的行动</w:t>
      </w:r>
    </w:p>
    <w:p w:rsidR="002C6394" w:rsidRPr="002C6394" w:rsidRDefault="002C6394" w:rsidP="00D371FD">
      <w:pPr>
        <w:pStyle w:val="SingleTxtGC"/>
        <w:rPr>
          <w:snapToGrid/>
          <w:lang w:val="en-GB"/>
        </w:rPr>
      </w:pPr>
      <w:r w:rsidRPr="002C6394">
        <w:rPr>
          <w:snapToGrid/>
          <w:lang w:val="en-GB"/>
        </w:rPr>
        <w:t>90.</w:t>
      </w:r>
      <w:r w:rsidRPr="002C6394">
        <w:rPr>
          <w:snapToGrid/>
          <w:lang w:val="en-GB"/>
        </w:rPr>
        <w:tab/>
      </w:r>
      <w:r w:rsidRPr="002C6394">
        <w:rPr>
          <w:snapToGrid/>
          <w:lang w:val="en-GB"/>
        </w:rPr>
        <w:t>莱索托政府</w:t>
      </w:r>
      <w:r w:rsidRPr="002C6394">
        <w:rPr>
          <w:rFonts w:hint="eastAsia"/>
          <w:snapToGrid/>
          <w:lang w:val="en-GB"/>
        </w:rPr>
        <w:t>与世界其他国家一道共同纪念“国际妇女节”、“非洲妇女月”、“打击性别暴力</w:t>
      </w:r>
      <w:r w:rsidRPr="002C6394">
        <w:rPr>
          <w:rFonts w:hint="eastAsia"/>
          <w:snapToGrid/>
          <w:lang w:val="en-GB"/>
        </w:rPr>
        <w:t>16</w:t>
      </w:r>
      <w:r w:rsidRPr="002C6394">
        <w:rPr>
          <w:rFonts w:hint="eastAsia"/>
          <w:snapToGrid/>
          <w:lang w:val="en-GB"/>
        </w:rPr>
        <w:t>天”、“世界艾滋病日”、“国际残疾人日”、“国际人权日”。在这些重要的指定日，莱索托开展了大规模宣传和外展活动，以便让公众了解妇女权利问题、基于性别的暴力、艾滋病毒和艾滋病等方面的知识，因为这些与文化习俗及对男子和妇女态度的转变密切相关。各类相关非政府组织也参与了这些重要活动，其中包括那些与《</w:t>
      </w:r>
      <w:r w:rsidRPr="002C6394">
        <w:rPr>
          <w:snapToGrid/>
          <w:lang w:val="en-GB"/>
        </w:rPr>
        <w:t>南共体</w:t>
      </w:r>
      <w:r w:rsidRPr="002C6394">
        <w:rPr>
          <w:rFonts w:hint="eastAsia"/>
          <w:snapToGrid/>
          <w:lang w:val="en-GB"/>
        </w:rPr>
        <w:t>议定书》第</w:t>
      </w:r>
      <w:r w:rsidRPr="002C6394">
        <w:rPr>
          <w:rFonts w:hint="eastAsia"/>
          <w:snapToGrid/>
          <w:lang w:val="en-GB"/>
        </w:rPr>
        <w:t>6</w:t>
      </w:r>
      <w:r w:rsidRPr="002C6394">
        <w:rPr>
          <w:rFonts w:hint="eastAsia"/>
          <w:snapToGrid/>
          <w:lang w:val="en-GB"/>
        </w:rPr>
        <w:t>部分第</w:t>
      </w:r>
      <w:r w:rsidRPr="002C6394">
        <w:rPr>
          <w:rFonts w:hint="eastAsia"/>
          <w:snapToGrid/>
          <w:lang w:val="en-GB"/>
        </w:rPr>
        <w:t>21</w:t>
      </w:r>
      <w:r w:rsidRPr="002C6394">
        <w:rPr>
          <w:rFonts w:hint="eastAsia"/>
          <w:snapToGrid/>
          <w:lang w:val="en-GB"/>
        </w:rPr>
        <w:t>条相关的活动。《</w:t>
      </w:r>
      <w:r w:rsidRPr="002C6394">
        <w:rPr>
          <w:snapToGrid/>
          <w:lang w:val="en-GB"/>
        </w:rPr>
        <w:t>南共体</w:t>
      </w:r>
      <w:r w:rsidRPr="002C6394">
        <w:rPr>
          <w:rFonts w:hint="eastAsia"/>
          <w:snapToGrid/>
          <w:lang w:val="en-GB"/>
        </w:rPr>
        <w:t>议定书》第</w:t>
      </w:r>
      <w:r w:rsidRPr="002C6394">
        <w:rPr>
          <w:rFonts w:hint="eastAsia"/>
          <w:snapToGrid/>
          <w:lang w:val="en-GB"/>
        </w:rPr>
        <w:t>6</w:t>
      </w:r>
      <w:r w:rsidRPr="002C6394">
        <w:rPr>
          <w:rFonts w:hint="eastAsia"/>
          <w:snapToGrid/>
          <w:lang w:val="en-GB"/>
        </w:rPr>
        <w:t>部分第</w:t>
      </w:r>
      <w:r w:rsidRPr="002C6394">
        <w:rPr>
          <w:rFonts w:hint="eastAsia"/>
          <w:snapToGrid/>
          <w:lang w:val="en-GB"/>
        </w:rPr>
        <w:t>21</w:t>
      </w:r>
      <w:r w:rsidRPr="002C6394">
        <w:rPr>
          <w:rFonts w:hint="eastAsia"/>
          <w:snapToGrid/>
          <w:lang w:val="en-GB"/>
        </w:rPr>
        <w:t>条规定，缔约国应采取适当措施，审查传统习俗和规范，其中包括一些使基于性别的暴力合法化、容忍暴力行径的社会、经济、文化和政治习俗。</w:t>
      </w:r>
    </w:p>
    <w:p w:rsidR="002C6394" w:rsidRPr="002C6394" w:rsidRDefault="002C6394" w:rsidP="00D371FD">
      <w:pPr>
        <w:pStyle w:val="SingleTxtGC"/>
        <w:rPr>
          <w:snapToGrid/>
          <w:lang w:val="en-GB"/>
        </w:rPr>
      </w:pPr>
      <w:r w:rsidRPr="002C6394">
        <w:rPr>
          <w:snapToGrid/>
          <w:lang w:val="en-GB"/>
        </w:rPr>
        <w:t>91.</w:t>
      </w:r>
      <w:r w:rsidRPr="002C6394">
        <w:rPr>
          <w:snapToGrid/>
          <w:lang w:val="en-GB"/>
        </w:rPr>
        <w:tab/>
      </w:r>
      <w:r w:rsidRPr="002C6394">
        <w:rPr>
          <w:rFonts w:hint="eastAsia"/>
          <w:snapToGrid/>
          <w:lang w:val="en-GB"/>
        </w:rPr>
        <w:t>如</w:t>
      </w:r>
      <w:r w:rsidR="009528F5">
        <w:rPr>
          <w:rFonts w:hint="eastAsia"/>
          <w:snapToGrid/>
          <w:lang w:val="en-GB"/>
        </w:rPr>
        <w:t>第二条</w:t>
      </w:r>
      <w:r w:rsidR="00F739DE">
        <w:rPr>
          <w:rFonts w:hint="eastAsia"/>
          <w:snapToGrid/>
          <w:lang w:val="en-GB"/>
        </w:rPr>
        <w:t>下</w:t>
      </w:r>
      <w:r w:rsidRPr="002C6394">
        <w:rPr>
          <w:rFonts w:hint="eastAsia"/>
          <w:snapToGrid/>
          <w:lang w:val="en-GB"/>
        </w:rPr>
        <w:t>所述，旨在处理相关偏见和文化习俗问题的其他努力见《</w:t>
      </w:r>
      <w:r w:rsidRPr="002C6394">
        <w:rPr>
          <w:snapToGrid/>
          <w:lang w:val="en-GB"/>
        </w:rPr>
        <w:t>2008</w:t>
      </w:r>
      <w:r w:rsidRPr="002C6394">
        <w:rPr>
          <w:rFonts w:hint="eastAsia"/>
          <w:snapToGrid/>
          <w:lang w:val="en-GB"/>
        </w:rPr>
        <w:t>-</w:t>
      </w:r>
      <w:r w:rsidRPr="002C6394">
        <w:rPr>
          <w:snapToGrid/>
          <w:lang w:val="en-GB"/>
        </w:rPr>
        <w:t>2012</w:t>
      </w:r>
      <w:r w:rsidRPr="002C6394">
        <w:rPr>
          <w:rFonts w:hint="eastAsia"/>
          <w:snapToGrid/>
          <w:lang w:val="en-GB"/>
        </w:rPr>
        <w:t>年</w:t>
      </w:r>
      <w:r w:rsidRPr="002C6394">
        <w:rPr>
          <w:snapToGrid/>
          <w:lang w:val="en-GB"/>
        </w:rPr>
        <w:t>莱索托政府</w:t>
      </w:r>
      <w:r w:rsidRPr="002C6394">
        <w:rPr>
          <w:rFonts w:hint="eastAsia"/>
          <w:snapToGrid/>
          <w:lang w:val="en-GB"/>
        </w:rPr>
        <w:t>与</w:t>
      </w:r>
      <w:r w:rsidRPr="002C6394">
        <w:rPr>
          <w:snapToGrid/>
          <w:lang w:val="en-GB"/>
        </w:rPr>
        <w:t>人口基金</w:t>
      </w:r>
      <w:r w:rsidRPr="002C6394">
        <w:rPr>
          <w:rFonts w:hint="eastAsia"/>
          <w:snapToGrid/>
          <w:lang w:val="en-GB"/>
        </w:rPr>
        <w:t>之间的第五次国家合作方案》。预计有助于增强本国</w:t>
      </w:r>
      <w:r w:rsidRPr="002C6394">
        <w:rPr>
          <w:snapToGrid/>
          <w:lang w:val="en-GB"/>
        </w:rPr>
        <w:t>政府</w:t>
      </w:r>
      <w:r w:rsidRPr="002C6394">
        <w:rPr>
          <w:rFonts w:hint="eastAsia"/>
          <w:snapToGrid/>
          <w:lang w:val="en-GB"/>
        </w:rPr>
        <w:t>和民间团体组织防范性别暴力的能力。</w:t>
      </w:r>
    </w:p>
    <w:p w:rsidR="002C6394" w:rsidRPr="002C6394" w:rsidRDefault="002C6394" w:rsidP="00D371FD">
      <w:pPr>
        <w:pStyle w:val="SingleTxtGC"/>
        <w:rPr>
          <w:snapToGrid/>
          <w:lang w:val="en-GB"/>
        </w:rPr>
      </w:pPr>
      <w:r w:rsidRPr="002C6394">
        <w:rPr>
          <w:snapToGrid/>
          <w:lang w:val="en-GB"/>
        </w:rPr>
        <w:t>92.</w:t>
      </w:r>
      <w:r w:rsidRPr="002C6394">
        <w:rPr>
          <w:snapToGrid/>
          <w:lang w:val="en-GB"/>
        </w:rPr>
        <w:tab/>
      </w:r>
      <w:bookmarkStart w:id="68" w:name="OLE_LINK88"/>
      <w:bookmarkStart w:id="69" w:name="OLE_LINK89"/>
      <w:r w:rsidRPr="00164848">
        <w:rPr>
          <w:rFonts w:hint="eastAsia"/>
          <w:snapToGrid/>
          <w:spacing w:val="-6"/>
          <w:lang w:val="en-GB"/>
        </w:rPr>
        <w:t>“跨部门人权</w:t>
      </w:r>
      <w:bookmarkEnd w:id="68"/>
      <w:bookmarkEnd w:id="69"/>
      <w:r w:rsidRPr="00164848">
        <w:rPr>
          <w:rFonts w:hint="eastAsia"/>
          <w:snapToGrid/>
          <w:spacing w:val="-6"/>
          <w:lang w:val="en-GB"/>
        </w:rPr>
        <w:t>委员会”开展了多项关于保护未成年子女和弃妇的公共宣传活动。</w:t>
      </w:r>
    </w:p>
    <w:p w:rsidR="002C6394" w:rsidRPr="002C6394" w:rsidRDefault="002C6394" w:rsidP="00D371FD">
      <w:pPr>
        <w:pStyle w:val="SingleTxtGC"/>
        <w:rPr>
          <w:snapToGrid/>
          <w:lang w:val="en-GB"/>
        </w:rPr>
      </w:pPr>
      <w:r w:rsidRPr="002C6394">
        <w:rPr>
          <w:snapToGrid/>
          <w:lang w:val="en-GB"/>
        </w:rPr>
        <w:t>93.</w:t>
      </w:r>
      <w:r w:rsidRPr="002C6394">
        <w:rPr>
          <w:snapToGrid/>
          <w:lang w:val="en-GB"/>
        </w:rPr>
        <w:tab/>
      </w:r>
      <w:r w:rsidRPr="002C6394">
        <w:rPr>
          <w:rFonts w:hint="eastAsia"/>
          <w:snapToGrid/>
          <w:lang w:val="en-GB"/>
        </w:rPr>
        <w:t>“教育培训部”近期已将“生存技能培养计划”和家庭教育纳入中学教学大纲。此外，“教育培训部”还将寻求相关机构的帮助纳入其课程教学计划。</w:t>
      </w:r>
    </w:p>
    <w:p w:rsidR="002C6394" w:rsidRPr="002C6394" w:rsidRDefault="002C6394" w:rsidP="00D371FD">
      <w:pPr>
        <w:pStyle w:val="H23GC"/>
        <w:rPr>
          <w:snapToGrid/>
          <w:lang w:val="en-GB"/>
        </w:rPr>
      </w:pPr>
      <w:r w:rsidRPr="002C6394">
        <w:rPr>
          <w:snapToGrid/>
          <w:lang w:val="en-GB"/>
        </w:rPr>
        <w:tab/>
      </w:r>
      <w:r w:rsidRPr="002C6394">
        <w:rPr>
          <w:snapToGrid/>
          <w:lang w:val="en-GB"/>
        </w:rPr>
        <w:tab/>
      </w:r>
      <w:r w:rsidRPr="002C6394">
        <w:rPr>
          <w:rFonts w:hint="eastAsia"/>
          <w:snapToGrid/>
          <w:lang w:val="en-GB"/>
        </w:rPr>
        <w:t>困难和挑战</w:t>
      </w:r>
    </w:p>
    <w:p w:rsidR="002C6394" w:rsidRPr="002C6394" w:rsidRDefault="002C6394" w:rsidP="00D371FD">
      <w:pPr>
        <w:pStyle w:val="H4GC"/>
        <w:rPr>
          <w:snapToGrid/>
          <w:lang w:val="en-GB"/>
        </w:rPr>
      </w:pPr>
      <w:r w:rsidRPr="002C6394">
        <w:rPr>
          <w:snapToGrid/>
          <w:lang w:val="en-GB"/>
        </w:rPr>
        <w:tab/>
      </w:r>
      <w:r w:rsidRPr="002C6394">
        <w:rPr>
          <w:snapToGrid/>
          <w:lang w:val="en-GB"/>
        </w:rPr>
        <w:tab/>
      </w:r>
      <w:r w:rsidRPr="002C6394">
        <w:rPr>
          <w:rFonts w:hint="eastAsia"/>
          <w:snapToGrid/>
          <w:lang w:val="en-GB"/>
        </w:rPr>
        <w:t>一夫多妻制</w:t>
      </w:r>
    </w:p>
    <w:p w:rsidR="002C6394" w:rsidRPr="002C6394" w:rsidRDefault="002C6394" w:rsidP="00D371FD">
      <w:pPr>
        <w:pStyle w:val="SingleTxtGC"/>
        <w:rPr>
          <w:snapToGrid/>
          <w:lang w:val="en-GB"/>
        </w:rPr>
      </w:pPr>
      <w:r w:rsidRPr="002C6394">
        <w:rPr>
          <w:snapToGrid/>
          <w:lang w:val="en-GB"/>
        </w:rPr>
        <w:t>94.</w:t>
      </w:r>
      <w:r w:rsidRPr="002C6394">
        <w:rPr>
          <w:snapToGrid/>
          <w:lang w:val="en-GB"/>
        </w:rPr>
        <w:tab/>
      </w:r>
      <w:r w:rsidRPr="002C6394">
        <w:rPr>
          <w:rFonts w:hint="eastAsia"/>
          <w:snapToGrid/>
          <w:lang w:val="en-GB"/>
        </w:rPr>
        <w:t>在</w:t>
      </w:r>
      <w:r w:rsidRPr="002C6394">
        <w:rPr>
          <w:snapToGrid/>
          <w:lang w:val="en-GB"/>
        </w:rPr>
        <w:t>莱索托</w:t>
      </w:r>
      <w:r w:rsidRPr="002C6394">
        <w:rPr>
          <w:rFonts w:hint="eastAsia"/>
          <w:snapToGrid/>
          <w:lang w:val="en-GB"/>
        </w:rPr>
        <w:t>，一夫多妻是一种可容忍的文化习俗。然而，目前这种现象非常罕见。《惯例法》对少数一夫多妻现象及其处罚做出了明确规定。《惯例法》规定，男子在迎娶多个配偶时，必须事先征求其原配妻子的意见。然而，许多妇女并不了解其有权在丈夫未事先征求意见的情况下废除后续配偶婚姻关系。在资金条件和能力允许的情况下，必须加大力度开展这方面的公众教育活动。</w:t>
      </w:r>
    </w:p>
    <w:p w:rsidR="002C6394" w:rsidRPr="002C6394" w:rsidRDefault="002C6394" w:rsidP="00D371FD">
      <w:pPr>
        <w:pStyle w:val="SingleTxtGC"/>
        <w:rPr>
          <w:snapToGrid/>
          <w:lang w:val="en-GB"/>
        </w:rPr>
      </w:pPr>
      <w:r w:rsidRPr="002C6394">
        <w:rPr>
          <w:snapToGrid/>
          <w:lang w:val="en-GB"/>
        </w:rPr>
        <w:t>95.</w:t>
      </w:r>
      <w:r w:rsidRPr="002C6394">
        <w:rPr>
          <w:snapToGrid/>
          <w:lang w:val="en-GB"/>
        </w:rPr>
        <w:tab/>
      </w:r>
      <w:r w:rsidRPr="002C6394">
        <w:rPr>
          <w:rFonts w:hint="eastAsia"/>
          <w:snapToGrid/>
          <w:lang w:val="en-GB"/>
        </w:rPr>
        <w:t>依照《惯例法》，多配偶男子应为每一个妻子安排独立住所的原则可保证一夫多妻不对其他妻子构成任何可能的不利影响，同时要求丈夫提供全部住所，以确保房屋产权不旁落他人。然而，事实上，这项基本原则的执行情况并未受到严格的监督，因此，这一问题亟待解决，尽管其可能涉及政府能力的扩张以及追加财政资金的投入。</w:t>
      </w:r>
    </w:p>
    <w:p w:rsidR="002C6394" w:rsidRPr="002C6394" w:rsidRDefault="002C6394" w:rsidP="00D371FD">
      <w:pPr>
        <w:pStyle w:val="H4GC"/>
        <w:rPr>
          <w:snapToGrid/>
          <w:lang w:val="en-GB"/>
        </w:rPr>
      </w:pPr>
      <w:r w:rsidRPr="002C6394">
        <w:rPr>
          <w:snapToGrid/>
          <w:lang w:val="en-GB"/>
        </w:rPr>
        <w:tab/>
      </w:r>
      <w:r w:rsidRPr="002C6394">
        <w:rPr>
          <w:snapToGrid/>
          <w:lang w:val="en-GB"/>
        </w:rPr>
        <w:tab/>
      </w:r>
      <w:r w:rsidRPr="002C6394">
        <w:rPr>
          <w:rFonts w:hint="eastAsia"/>
          <w:snapToGrid/>
          <w:lang w:val="en-GB"/>
        </w:rPr>
        <w:t>抚养费</w:t>
      </w:r>
    </w:p>
    <w:p w:rsidR="002C6394" w:rsidRPr="002C6394" w:rsidRDefault="002C6394" w:rsidP="00D371FD">
      <w:pPr>
        <w:pStyle w:val="SingleTxtGC"/>
        <w:rPr>
          <w:snapToGrid/>
          <w:lang w:val="en-GB"/>
        </w:rPr>
      </w:pPr>
      <w:r w:rsidRPr="002C6394">
        <w:rPr>
          <w:snapToGrid/>
          <w:lang w:val="en-GB"/>
        </w:rPr>
        <w:t>96.</w:t>
      </w:r>
      <w:r w:rsidRPr="002C6394">
        <w:rPr>
          <w:snapToGrid/>
          <w:lang w:val="en-GB"/>
        </w:rPr>
        <w:tab/>
      </w:r>
      <w:r w:rsidRPr="002C6394">
        <w:rPr>
          <w:rFonts w:hint="eastAsia"/>
          <w:snapToGrid/>
          <w:lang w:val="en-GB"/>
        </w:rPr>
        <w:t>目前一系列旨在评价相关宣传活动对子女抚养费问题的影响效果的后续行动尚未全面实施。如果男子支付抚养费，可不必参与养育子女的日常活动。此外，目前莱索托尚未建立专门法庭审理抚养费案件，致使子女无法如期得到抚养费。这也是在财政资金极其有限的情况下，增强司法能力所面临的巨大挑战。</w:t>
      </w:r>
    </w:p>
    <w:p w:rsidR="002C6394" w:rsidRPr="002C6394" w:rsidRDefault="002C6394" w:rsidP="00D371FD">
      <w:pPr>
        <w:pStyle w:val="H1GC"/>
        <w:rPr>
          <w:rFonts w:hint="eastAsia"/>
          <w:snapToGrid/>
          <w:lang w:val="en-GB"/>
        </w:rPr>
      </w:pPr>
      <w:bookmarkStart w:id="70" w:name="_Toc260171628"/>
      <w:bookmarkStart w:id="71" w:name="_Toc260178352"/>
      <w:r w:rsidRPr="002C6394">
        <w:rPr>
          <w:snapToGrid/>
          <w:lang w:val="en-GB"/>
        </w:rPr>
        <w:tab/>
      </w:r>
      <w:r w:rsidRPr="002C6394">
        <w:rPr>
          <w:snapToGrid/>
          <w:lang w:val="en-GB"/>
        </w:rPr>
        <w:tab/>
      </w:r>
      <w:r w:rsidR="009528F5">
        <w:rPr>
          <w:rFonts w:hint="eastAsia"/>
          <w:snapToGrid/>
          <w:lang w:val="en-GB"/>
        </w:rPr>
        <w:t>第六条</w:t>
      </w:r>
    </w:p>
    <w:bookmarkEnd w:id="70"/>
    <w:bookmarkEnd w:id="71"/>
    <w:p w:rsidR="002C6394" w:rsidRPr="002C6394" w:rsidRDefault="002C6394" w:rsidP="00D371FD">
      <w:pPr>
        <w:pStyle w:val="H23GC"/>
        <w:rPr>
          <w:snapToGrid/>
          <w:lang w:val="en-GB"/>
        </w:rPr>
      </w:pPr>
      <w:r w:rsidRPr="002C6394">
        <w:rPr>
          <w:snapToGrid/>
          <w:lang w:val="en-GB"/>
        </w:rPr>
        <w:tab/>
      </w:r>
      <w:r w:rsidRPr="002C6394">
        <w:rPr>
          <w:snapToGrid/>
          <w:lang w:val="en-GB"/>
        </w:rPr>
        <w:tab/>
      </w:r>
      <w:r w:rsidRPr="002C6394">
        <w:rPr>
          <w:snapToGrid/>
          <w:lang w:val="en-GB"/>
        </w:rPr>
        <w:t>宪法措施</w:t>
      </w:r>
    </w:p>
    <w:p w:rsidR="002C6394" w:rsidRPr="002C6394" w:rsidRDefault="002C6394" w:rsidP="00D371FD">
      <w:pPr>
        <w:pStyle w:val="SingleTxtGC"/>
        <w:rPr>
          <w:snapToGrid/>
          <w:lang w:val="en-GB"/>
        </w:rPr>
      </w:pPr>
      <w:r w:rsidRPr="002C6394">
        <w:rPr>
          <w:snapToGrid/>
          <w:lang w:val="en-GB"/>
        </w:rPr>
        <w:t>97.</w:t>
      </w:r>
      <w:r w:rsidRPr="002C6394">
        <w:rPr>
          <w:snapToGrid/>
          <w:lang w:val="en-GB"/>
        </w:rPr>
        <w:tab/>
      </w:r>
      <w:r w:rsidRPr="002C6394">
        <w:rPr>
          <w:snapToGrid/>
          <w:lang w:val="en-GB"/>
        </w:rPr>
        <w:t>《莱索托宪法》</w:t>
      </w:r>
      <w:r w:rsidRPr="002C6394">
        <w:rPr>
          <w:rFonts w:hint="eastAsia"/>
          <w:snapToGrid/>
          <w:lang w:val="en-GB"/>
        </w:rPr>
        <w:t>第二章对基本人权作了明确规定：每一个人</w:t>
      </w:r>
      <w:r w:rsidR="00D12380">
        <w:rPr>
          <w:rFonts w:hint="eastAsia"/>
          <w:snapToGrid/>
          <w:lang w:val="en-GB"/>
        </w:rPr>
        <w:t>(</w:t>
      </w:r>
      <w:r w:rsidRPr="002C6394">
        <w:rPr>
          <w:rFonts w:hint="eastAsia"/>
          <w:snapToGrid/>
          <w:lang w:val="en-GB"/>
        </w:rPr>
        <w:t>不分种族、性别、宗教信仰或政治背景</w:t>
      </w:r>
      <w:r w:rsidR="00D12380">
        <w:rPr>
          <w:rFonts w:hint="eastAsia"/>
          <w:snapToGrid/>
          <w:lang w:val="en-GB"/>
        </w:rPr>
        <w:t>)</w:t>
      </w:r>
      <w:r w:rsidRPr="002C6394">
        <w:rPr>
          <w:rFonts w:hint="eastAsia"/>
          <w:snapToGrid/>
          <w:lang w:val="en-GB"/>
        </w:rPr>
        <w:t>均享有基本人权。在《宪法》保护的这些权利中，下列权利与打击贩运人口问题相关：</w:t>
      </w:r>
    </w:p>
    <w:p w:rsidR="002C6394" w:rsidRPr="002C6394" w:rsidRDefault="002C6394" w:rsidP="00D371FD">
      <w:pPr>
        <w:pStyle w:val="Bullet1GC"/>
        <w:rPr>
          <w:snapToGrid/>
          <w:lang w:val="en-GB" w:eastAsia="en-US"/>
        </w:rPr>
      </w:pPr>
      <w:r w:rsidRPr="002C6394">
        <w:rPr>
          <w:rFonts w:hint="eastAsia"/>
          <w:snapToGrid/>
          <w:lang w:val="en-GB"/>
        </w:rPr>
        <w:t>生存权</w:t>
      </w:r>
    </w:p>
    <w:p w:rsidR="002C6394" w:rsidRPr="002C6394" w:rsidRDefault="002C6394" w:rsidP="00D371FD">
      <w:pPr>
        <w:pStyle w:val="Bullet1GC"/>
        <w:rPr>
          <w:snapToGrid/>
          <w:lang w:val="en-GB" w:eastAsia="en-US"/>
        </w:rPr>
      </w:pPr>
      <w:r w:rsidRPr="002C6394">
        <w:rPr>
          <w:rFonts w:hint="eastAsia"/>
          <w:snapToGrid/>
          <w:lang w:val="en-GB"/>
        </w:rPr>
        <w:t>人身自由权</w:t>
      </w:r>
    </w:p>
    <w:p w:rsidR="002C6394" w:rsidRPr="002C6394" w:rsidRDefault="002C6394" w:rsidP="00D371FD">
      <w:pPr>
        <w:pStyle w:val="Bullet1GC"/>
        <w:rPr>
          <w:snapToGrid/>
          <w:lang w:val="en-GB" w:eastAsia="en-US"/>
        </w:rPr>
      </w:pPr>
      <w:r w:rsidRPr="002C6394">
        <w:rPr>
          <w:rFonts w:hint="eastAsia"/>
          <w:snapToGrid/>
          <w:lang w:val="en-GB"/>
        </w:rPr>
        <w:t>迁徙自由与自由定居权</w:t>
      </w:r>
    </w:p>
    <w:p w:rsidR="002C6394" w:rsidRPr="002C6394" w:rsidRDefault="002C6394" w:rsidP="00D371FD">
      <w:pPr>
        <w:pStyle w:val="Bullet1GC"/>
        <w:rPr>
          <w:snapToGrid/>
          <w:lang w:val="en-GB" w:eastAsia="en-US"/>
        </w:rPr>
      </w:pPr>
      <w:r w:rsidRPr="002C6394">
        <w:rPr>
          <w:rFonts w:hint="eastAsia"/>
          <w:snapToGrid/>
          <w:lang w:val="en-GB"/>
        </w:rPr>
        <w:t>不受非人道待遇</w:t>
      </w:r>
    </w:p>
    <w:p w:rsidR="002C6394" w:rsidRPr="002C6394" w:rsidRDefault="002C6394" w:rsidP="00D371FD">
      <w:pPr>
        <w:pStyle w:val="Bullet1GC"/>
        <w:rPr>
          <w:snapToGrid/>
          <w:lang w:val="en-GB" w:eastAsia="en-US"/>
        </w:rPr>
      </w:pPr>
      <w:r w:rsidRPr="002C6394">
        <w:rPr>
          <w:rFonts w:hint="eastAsia"/>
          <w:snapToGrid/>
          <w:lang w:val="en-GB"/>
        </w:rPr>
        <w:t>不受奴役与强迫劳动</w:t>
      </w:r>
    </w:p>
    <w:p w:rsidR="002C6394" w:rsidRPr="002C6394" w:rsidRDefault="002C6394" w:rsidP="00D371FD">
      <w:pPr>
        <w:pStyle w:val="SingleTxtGC"/>
        <w:rPr>
          <w:snapToGrid/>
          <w:lang w:val="en-GB"/>
        </w:rPr>
      </w:pPr>
      <w:r w:rsidRPr="002C6394">
        <w:rPr>
          <w:snapToGrid/>
          <w:lang w:val="en-GB"/>
        </w:rPr>
        <w:t>98.</w:t>
      </w:r>
      <w:r w:rsidRPr="002C6394">
        <w:rPr>
          <w:snapToGrid/>
          <w:lang w:val="en-GB"/>
        </w:rPr>
        <w:tab/>
      </w:r>
      <w:r w:rsidRPr="002C6394">
        <w:rPr>
          <w:snapToGrid/>
          <w:lang w:val="en-GB"/>
        </w:rPr>
        <w:t>《宪法》</w:t>
      </w:r>
      <w:r w:rsidR="009528F5">
        <w:rPr>
          <w:rFonts w:hint="eastAsia"/>
          <w:snapToGrid/>
          <w:lang w:val="en-GB"/>
        </w:rPr>
        <w:t>第</w:t>
      </w:r>
      <w:r w:rsidR="00D521AE">
        <w:rPr>
          <w:rFonts w:hint="eastAsia"/>
          <w:snapToGrid/>
          <w:lang w:val="en-GB"/>
        </w:rPr>
        <w:t>8</w:t>
      </w:r>
      <w:r w:rsidR="009528F5">
        <w:rPr>
          <w:rFonts w:hint="eastAsia"/>
          <w:snapToGrid/>
          <w:lang w:val="en-GB"/>
        </w:rPr>
        <w:t>条</w:t>
      </w:r>
      <w:r w:rsidRPr="002C6394">
        <w:rPr>
          <w:rFonts w:hint="eastAsia"/>
          <w:snapToGrid/>
          <w:lang w:val="en-GB"/>
        </w:rPr>
        <w:t>重点关注不受非人道待遇的权利。</w:t>
      </w:r>
      <w:r w:rsidR="009528F5">
        <w:rPr>
          <w:rFonts w:hint="eastAsia"/>
          <w:snapToGrid/>
          <w:lang w:val="en-GB"/>
        </w:rPr>
        <w:t>第</w:t>
      </w:r>
      <w:r w:rsidR="00D521AE">
        <w:rPr>
          <w:rFonts w:hint="eastAsia"/>
          <w:snapToGrid/>
          <w:lang w:val="en-GB"/>
        </w:rPr>
        <w:t>8</w:t>
      </w:r>
      <w:r w:rsidR="009528F5">
        <w:rPr>
          <w:rFonts w:hint="eastAsia"/>
          <w:snapToGrid/>
          <w:lang w:val="en-GB"/>
        </w:rPr>
        <w:t>条</w:t>
      </w:r>
      <w:r w:rsidRPr="002C6394">
        <w:rPr>
          <w:rFonts w:hint="eastAsia"/>
          <w:snapToGrid/>
          <w:lang w:val="en-GB"/>
        </w:rPr>
        <w:t>第</w:t>
      </w:r>
      <w:r w:rsidR="00D12380">
        <w:rPr>
          <w:snapToGrid/>
          <w:lang w:val="en-GB"/>
        </w:rPr>
        <w:t>(</w:t>
      </w:r>
      <w:r w:rsidRPr="002C6394">
        <w:rPr>
          <w:snapToGrid/>
          <w:lang w:val="en-GB"/>
        </w:rPr>
        <w:t>1</w:t>
      </w:r>
      <w:r w:rsidR="00D12380">
        <w:rPr>
          <w:snapToGrid/>
          <w:lang w:val="en-GB"/>
        </w:rPr>
        <w:t>)</w:t>
      </w:r>
      <w:r w:rsidRPr="002C6394">
        <w:rPr>
          <w:rFonts w:hint="eastAsia"/>
          <w:snapToGrid/>
          <w:lang w:val="en-GB"/>
        </w:rPr>
        <w:t>款规定，“任何人都不应得到非人道的虐待或有辱人格、有失体面的惩罚或其他待遇”；</w:t>
      </w:r>
      <w:r w:rsidRPr="002C6394">
        <w:rPr>
          <w:snapToGrid/>
          <w:lang w:val="en-GB"/>
        </w:rPr>
        <w:t>《宪法》</w:t>
      </w:r>
      <w:r w:rsidR="009528F5">
        <w:rPr>
          <w:rFonts w:hint="eastAsia"/>
          <w:snapToGrid/>
          <w:lang w:val="en-GB"/>
        </w:rPr>
        <w:t>第</w:t>
      </w:r>
      <w:r w:rsidR="00D521AE">
        <w:rPr>
          <w:rFonts w:hint="eastAsia"/>
          <w:snapToGrid/>
          <w:lang w:val="en-GB"/>
        </w:rPr>
        <w:t>9</w:t>
      </w:r>
      <w:r w:rsidR="009528F5">
        <w:rPr>
          <w:rFonts w:hint="eastAsia"/>
          <w:snapToGrid/>
          <w:lang w:val="en-GB"/>
        </w:rPr>
        <w:t>条</w:t>
      </w:r>
      <w:r w:rsidRPr="002C6394">
        <w:rPr>
          <w:rFonts w:hint="eastAsia"/>
          <w:snapToGrid/>
          <w:lang w:val="en-GB"/>
        </w:rPr>
        <w:t>规定，“任何人都不应被奴役或服劳役，任何人不得强迫他人劳动”。此外，</w:t>
      </w:r>
      <w:r w:rsidRPr="002C6394">
        <w:rPr>
          <w:snapToGrid/>
          <w:lang w:val="en-GB"/>
        </w:rPr>
        <w:t>《宪法》</w:t>
      </w:r>
      <w:r w:rsidRPr="002C6394">
        <w:rPr>
          <w:rFonts w:hint="eastAsia"/>
          <w:snapToGrid/>
          <w:lang w:val="en-GB"/>
        </w:rPr>
        <w:t>还对假借安排就业之名将他人从其家中带走并强迫其卖淫的情况作了明确规定。</w:t>
      </w:r>
    </w:p>
    <w:p w:rsidR="002C6394" w:rsidRPr="002C6394" w:rsidRDefault="002C6394" w:rsidP="00164848">
      <w:pPr>
        <w:pStyle w:val="SingleTxtGC"/>
        <w:spacing w:line="300" w:lineRule="exact"/>
        <w:rPr>
          <w:snapToGrid/>
          <w:lang w:val="en-GB"/>
        </w:rPr>
      </w:pPr>
      <w:r w:rsidRPr="002C6394">
        <w:rPr>
          <w:snapToGrid/>
          <w:lang w:val="en-GB"/>
        </w:rPr>
        <w:t>99.</w:t>
      </w:r>
      <w:r w:rsidRPr="002C6394">
        <w:rPr>
          <w:snapToGrid/>
          <w:lang w:val="en-GB"/>
        </w:rPr>
        <w:tab/>
      </w:r>
      <w:r w:rsidRPr="002C6394">
        <w:rPr>
          <w:snapToGrid/>
          <w:lang w:val="en-GB"/>
        </w:rPr>
        <w:t>《宪法》</w:t>
      </w:r>
      <w:r w:rsidRPr="002C6394">
        <w:rPr>
          <w:rFonts w:hint="eastAsia"/>
          <w:snapToGrid/>
          <w:lang w:val="en-GB"/>
        </w:rPr>
        <w:t>第</w:t>
      </w:r>
      <w:r w:rsidRPr="002C6394">
        <w:rPr>
          <w:snapToGrid/>
          <w:lang w:val="en-GB"/>
        </w:rPr>
        <w:t>22</w:t>
      </w:r>
      <w:r w:rsidRPr="002C6394">
        <w:rPr>
          <w:rFonts w:hint="eastAsia"/>
          <w:snapToGrid/>
          <w:lang w:val="en-GB"/>
        </w:rPr>
        <w:t>条还对这些权利的可诉性作了明确规定，即任何人在自身权利受到侵犯时，均可向法院寻求司法救助。</w:t>
      </w:r>
    </w:p>
    <w:p w:rsidR="002C6394" w:rsidRPr="002C6394" w:rsidRDefault="002C6394" w:rsidP="00164848">
      <w:pPr>
        <w:pStyle w:val="H23GC"/>
        <w:spacing w:line="300" w:lineRule="exact"/>
        <w:rPr>
          <w:snapToGrid/>
          <w:lang w:val="en-GB"/>
        </w:rPr>
      </w:pPr>
      <w:r w:rsidRPr="002C6394">
        <w:rPr>
          <w:snapToGrid/>
          <w:lang w:val="en-GB"/>
        </w:rPr>
        <w:tab/>
      </w:r>
      <w:r w:rsidRPr="002C6394">
        <w:rPr>
          <w:snapToGrid/>
          <w:lang w:val="en-GB"/>
        </w:rPr>
        <w:tab/>
      </w:r>
      <w:r w:rsidRPr="002C6394">
        <w:rPr>
          <w:snapToGrid/>
          <w:lang w:val="en-GB"/>
        </w:rPr>
        <w:t>立法措施</w:t>
      </w:r>
    </w:p>
    <w:p w:rsidR="002C6394" w:rsidRPr="002C6394" w:rsidRDefault="002C6394" w:rsidP="00164848">
      <w:pPr>
        <w:pStyle w:val="SingleTxtGC"/>
        <w:tabs>
          <w:tab w:val="clear" w:pos="1565"/>
          <w:tab w:val="clear" w:pos="1996"/>
          <w:tab w:val="left" w:pos="1680"/>
        </w:tabs>
        <w:spacing w:line="300" w:lineRule="exact"/>
        <w:rPr>
          <w:snapToGrid/>
          <w:lang w:val="en-GB" w:eastAsia="en-US"/>
        </w:rPr>
      </w:pPr>
      <w:r w:rsidRPr="002C6394">
        <w:rPr>
          <w:snapToGrid/>
          <w:lang w:val="en-GB"/>
        </w:rPr>
        <w:t>100.</w:t>
      </w:r>
      <w:r w:rsidRPr="002C6394">
        <w:rPr>
          <w:snapToGrid/>
          <w:lang w:val="en-GB"/>
        </w:rPr>
        <w:tab/>
      </w:r>
      <w:r w:rsidRPr="002C6394">
        <w:rPr>
          <w:rFonts w:hint="eastAsia"/>
          <w:snapToGrid/>
          <w:lang w:val="en-GB"/>
        </w:rPr>
        <w:t>如前所述，专门解决贩运人口和剥削妇女问题的法规已起草完毕，亟待颁布。已有的几部法规可用于控诉与贩运和剥削妇女相关的犯罪行为。这几部法规分别是：</w:t>
      </w:r>
    </w:p>
    <w:p w:rsidR="002C6394" w:rsidRPr="002C6394" w:rsidRDefault="002C6394" w:rsidP="00164848">
      <w:pPr>
        <w:pStyle w:val="Bullet1GC"/>
        <w:spacing w:line="300" w:lineRule="exact"/>
        <w:rPr>
          <w:snapToGrid/>
          <w:lang w:val="en-GB" w:eastAsia="en-US"/>
        </w:rPr>
      </w:pPr>
      <w:r w:rsidRPr="002C6394">
        <w:rPr>
          <w:snapToGrid/>
          <w:lang w:val="en-GB" w:eastAsia="en-US"/>
        </w:rPr>
        <w:t>1992</w:t>
      </w:r>
      <w:r w:rsidRPr="002C6394">
        <w:rPr>
          <w:snapToGrid/>
          <w:lang w:val="en-GB" w:eastAsia="en-US"/>
        </w:rPr>
        <w:t>年《劳动法》</w:t>
      </w:r>
    </w:p>
    <w:p w:rsidR="002C6394" w:rsidRPr="002C6394" w:rsidRDefault="002C6394" w:rsidP="00164848">
      <w:pPr>
        <w:pStyle w:val="Bullet1GC"/>
        <w:spacing w:line="300" w:lineRule="exact"/>
        <w:rPr>
          <w:snapToGrid/>
          <w:lang w:val="en-GB"/>
        </w:rPr>
      </w:pPr>
      <w:r w:rsidRPr="002C6394">
        <w:rPr>
          <w:snapToGrid/>
          <w:lang w:val="en-GB"/>
        </w:rPr>
        <w:t>1980</w:t>
      </w:r>
      <w:r w:rsidRPr="002C6394">
        <w:rPr>
          <w:rFonts w:hint="eastAsia"/>
          <w:snapToGrid/>
          <w:lang w:val="en-GB"/>
        </w:rPr>
        <w:t>年《儿童保护法》</w:t>
      </w:r>
    </w:p>
    <w:p w:rsidR="002C6394" w:rsidRPr="002C6394" w:rsidRDefault="002C6394" w:rsidP="00164848">
      <w:pPr>
        <w:pStyle w:val="Bullet1GC"/>
        <w:spacing w:line="300" w:lineRule="exact"/>
        <w:rPr>
          <w:snapToGrid/>
          <w:lang w:val="en-GB" w:eastAsia="en-US"/>
        </w:rPr>
      </w:pPr>
      <w:r w:rsidRPr="002C6394">
        <w:rPr>
          <w:rFonts w:hint="eastAsia"/>
          <w:snapToGrid/>
          <w:lang w:val="en-GB"/>
        </w:rPr>
        <w:t>2003</w:t>
      </w:r>
      <w:r w:rsidRPr="002C6394">
        <w:rPr>
          <w:rFonts w:hint="eastAsia"/>
          <w:snapToGrid/>
          <w:lang w:val="en-GB"/>
        </w:rPr>
        <w:t>年《性犯罪法》</w:t>
      </w:r>
    </w:p>
    <w:p w:rsidR="002C6394" w:rsidRPr="002C6394" w:rsidRDefault="002C6394" w:rsidP="00164848">
      <w:pPr>
        <w:pStyle w:val="Bullet1GC"/>
        <w:spacing w:line="300" w:lineRule="exact"/>
        <w:rPr>
          <w:snapToGrid/>
          <w:lang w:val="en-GB"/>
        </w:rPr>
      </w:pPr>
      <w:r w:rsidRPr="002C6394">
        <w:rPr>
          <w:rFonts w:hint="eastAsia"/>
          <w:snapToGrid/>
          <w:lang w:val="en-GB"/>
        </w:rPr>
        <w:t>《打击绑架、拐骗和盗卖人口犯罪普通法》</w:t>
      </w:r>
    </w:p>
    <w:p w:rsidR="002C6394" w:rsidRPr="002C6394" w:rsidRDefault="002C6394" w:rsidP="00164848">
      <w:pPr>
        <w:pStyle w:val="H4GC"/>
        <w:spacing w:line="300" w:lineRule="exact"/>
        <w:rPr>
          <w:snapToGrid/>
          <w:lang w:val="en-GB"/>
        </w:rPr>
      </w:pPr>
      <w:r w:rsidRPr="002C6394">
        <w:rPr>
          <w:snapToGrid/>
          <w:lang w:val="en-GB"/>
        </w:rPr>
        <w:tab/>
      </w:r>
      <w:r w:rsidRPr="002C6394">
        <w:rPr>
          <w:snapToGrid/>
          <w:lang w:val="en-GB"/>
        </w:rPr>
        <w:tab/>
      </w:r>
      <w:r w:rsidRPr="002C6394">
        <w:rPr>
          <w:rFonts w:hint="eastAsia"/>
          <w:snapToGrid/>
          <w:lang w:val="en-GB"/>
        </w:rPr>
        <w:t>绑架诱骗罪普通法</w:t>
      </w:r>
    </w:p>
    <w:p w:rsidR="002C6394" w:rsidRPr="002C6394" w:rsidRDefault="002C6394" w:rsidP="00164848">
      <w:pPr>
        <w:pStyle w:val="SingleTxtGC"/>
        <w:tabs>
          <w:tab w:val="clear" w:pos="1565"/>
          <w:tab w:val="clear" w:pos="1996"/>
          <w:tab w:val="left" w:pos="1680"/>
        </w:tabs>
        <w:spacing w:line="300" w:lineRule="exact"/>
        <w:rPr>
          <w:snapToGrid/>
          <w:lang w:val="en-GB"/>
        </w:rPr>
      </w:pPr>
      <w:r w:rsidRPr="002C6394">
        <w:rPr>
          <w:snapToGrid/>
          <w:lang w:val="en-GB"/>
        </w:rPr>
        <w:t>101.</w:t>
      </w:r>
      <w:r w:rsidRPr="002C6394">
        <w:rPr>
          <w:snapToGrid/>
          <w:lang w:val="en-GB"/>
        </w:rPr>
        <w:tab/>
      </w:r>
      <w:r w:rsidRPr="002C6394">
        <w:rPr>
          <w:rFonts w:hint="eastAsia"/>
          <w:snapToGrid/>
          <w:lang w:val="en-GB"/>
        </w:rPr>
        <w:t>《</w:t>
      </w:r>
      <w:r w:rsidRPr="002C6394">
        <w:rPr>
          <w:snapToGrid/>
          <w:lang w:val="en-GB"/>
        </w:rPr>
        <w:t>L</w:t>
      </w:r>
      <w:r w:rsidRPr="002C6394">
        <w:rPr>
          <w:rFonts w:hint="eastAsia"/>
          <w:snapToGrid/>
          <w:lang w:val="en-GB"/>
        </w:rPr>
        <w:t>erotholi</w:t>
      </w:r>
      <w:r w:rsidRPr="002C6394">
        <w:rPr>
          <w:rFonts w:hint="eastAsia"/>
          <w:snapToGrid/>
          <w:lang w:val="en-GB"/>
        </w:rPr>
        <w:t>法》第二部分</w:t>
      </w:r>
      <w:r w:rsidR="009528F5">
        <w:rPr>
          <w:rFonts w:hint="eastAsia"/>
          <w:snapToGrid/>
          <w:lang w:val="en-GB"/>
        </w:rPr>
        <w:t>第</w:t>
      </w:r>
      <w:r w:rsidR="00D521AE">
        <w:rPr>
          <w:rFonts w:hint="eastAsia"/>
          <w:snapToGrid/>
          <w:lang w:val="en-GB"/>
        </w:rPr>
        <w:t>2</w:t>
      </w:r>
      <w:r w:rsidR="009528F5">
        <w:rPr>
          <w:rFonts w:hint="eastAsia"/>
          <w:snapToGrid/>
          <w:lang w:val="en-GB"/>
        </w:rPr>
        <w:t>条</w:t>
      </w:r>
      <w:r w:rsidRPr="002C6394">
        <w:rPr>
          <w:rFonts w:hint="eastAsia"/>
          <w:snapToGrid/>
          <w:lang w:val="en-GB"/>
        </w:rPr>
        <w:t>、</w:t>
      </w:r>
      <w:r w:rsidR="009528F5">
        <w:rPr>
          <w:rFonts w:hint="eastAsia"/>
          <w:snapToGrid/>
          <w:lang w:val="en-GB"/>
        </w:rPr>
        <w:t>第</w:t>
      </w:r>
      <w:r w:rsidR="00D521AE">
        <w:rPr>
          <w:rFonts w:hint="eastAsia"/>
          <w:snapToGrid/>
          <w:lang w:val="en-GB"/>
        </w:rPr>
        <w:t>3</w:t>
      </w:r>
      <w:r w:rsidR="009528F5">
        <w:rPr>
          <w:rFonts w:hint="eastAsia"/>
          <w:snapToGrid/>
          <w:lang w:val="en-GB"/>
        </w:rPr>
        <w:t>条</w:t>
      </w:r>
      <w:r w:rsidRPr="002C6394">
        <w:rPr>
          <w:rFonts w:hint="eastAsia"/>
          <w:snapToGrid/>
          <w:lang w:val="en-GB"/>
        </w:rPr>
        <w:t>规定，绑架和诱骗智障妇女和年龄在</w:t>
      </w:r>
      <w:r w:rsidRPr="002C6394">
        <w:rPr>
          <w:rFonts w:hint="eastAsia"/>
          <w:snapToGrid/>
          <w:lang w:val="en-GB"/>
        </w:rPr>
        <w:t>16</w:t>
      </w:r>
      <w:r w:rsidRPr="002C6394">
        <w:rPr>
          <w:rFonts w:hint="eastAsia"/>
          <w:snapToGrid/>
          <w:lang w:val="en-GB"/>
        </w:rPr>
        <w:t>周岁以下儿童以及绑架和诱骗未婚妇女的行为均属犯罪行为。《</w:t>
      </w:r>
      <w:r w:rsidRPr="002C6394">
        <w:rPr>
          <w:snapToGrid/>
          <w:lang w:val="en-GB"/>
        </w:rPr>
        <w:t>L</w:t>
      </w:r>
      <w:r w:rsidRPr="002C6394">
        <w:rPr>
          <w:rFonts w:hint="eastAsia"/>
          <w:snapToGrid/>
          <w:lang w:val="en-GB"/>
        </w:rPr>
        <w:t>erotholi</w:t>
      </w:r>
      <w:r w:rsidRPr="002C6394">
        <w:rPr>
          <w:rFonts w:hint="eastAsia"/>
          <w:snapToGrid/>
          <w:lang w:val="en-GB"/>
        </w:rPr>
        <w:t>法》第二部分</w:t>
      </w:r>
      <w:r w:rsidR="009528F5">
        <w:rPr>
          <w:rFonts w:hint="eastAsia"/>
          <w:snapToGrid/>
          <w:lang w:val="en-GB"/>
        </w:rPr>
        <w:t>第</w:t>
      </w:r>
      <w:r w:rsidR="0098116E">
        <w:rPr>
          <w:rFonts w:hint="eastAsia"/>
          <w:snapToGrid/>
          <w:lang w:val="en-GB"/>
        </w:rPr>
        <w:t>7</w:t>
      </w:r>
      <w:r w:rsidR="009528F5">
        <w:rPr>
          <w:rFonts w:hint="eastAsia"/>
          <w:snapToGrid/>
          <w:lang w:val="en-GB"/>
        </w:rPr>
        <w:t>条</w:t>
      </w:r>
      <w:r w:rsidRPr="002C6394">
        <w:rPr>
          <w:rFonts w:hint="eastAsia"/>
          <w:snapToGrid/>
          <w:lang w:val="en-GB"/>
        </w:rPr>
        <w:t>还规定，在</w:t>
      </w:r>
      <w:r w:rsidRPr="002C6394">
        <w:rPr>
          <w:snapToGrid/>
          <w:lang w:val="en-GB"/>
        </w:rPr>
        <w:t>莱索托</w:t>
      </w:r>
      <w:r w:rsidRPr="002C6394">
        <w:rPr>
          <w:rFonts w:hint="eastAsia"/>
          <w:snapToGrid/>
          <w:lang w:val="en-GB"/>
        </w:rPr>
        <w:t>，绑架和诱骗已婚妇女的行为也是非法的，应处以</w:t>
      </w:r>
      <w:r w:rsidRPr="002C6394">
        <w:rPr>
          <w:rFonts w:hint="eastAsia"/>
          <w:snapToGrid/>
          <w:lang w:val="en-GB"/>
        </w:rPr>
        <w:t>50</w:t>
      </w:r>
      <w:r w:rsidRPr="002C6394">
        <w:rPr>
          <w:rFonts w:hint="eastAsia"/>
          <w:snapToGrid/>
          <w:lang w:val="en-GB"/>
        </w:rPr>
        <w:t>英镑</w:t>
      </w:r>
      <w:r w:rsidRPr="002C6394">
        <w:rPr>
          <w:snapToGrid/>
          <w:sz w:val="18"/>
          <w:vertAlign w:val="superscript"/>
          <w:lang w:val="en-GB"/>
        </w:rPr>
        <w:footnoteReference w:id="5"/>
        <w:t>4</w:t>
      </w:r>
      <w:r w:rsidRPr="002C6394">
        <w:rPr>
          <w:rFonts w:hint="eastAsia"/>
          <w:snapToGrid/>
          <w:lang w:val="en-GB"/>
        </w:rPr>
        <w:t>以下的罚款或十二</w:t>
      </w:r>
      <w:r w:rsidR="00D12380">
        <w:rPr>
          <w:snapToGrid/>
          <w:lang w:val="en-GB"/>
        </w:rPr>
        <w:t>(</w:t>
      </w:r>
      <w:r w:rsidRPr="002C6394">
        <w:rPr>
          <w:snapToGrid/>
          <w:lang w:val="en-GB"/>
        </w:rPr>
        <w:t>12</w:t>
      </w:r>
      <w:r w:rsidR="00D12380">
        <w:rPr>
          <w:snapToGrid/>
          <w:lang w:val="en-GB"/>
        </w:rPr>
        <w:t>)</w:t>
      </w:r>
      <w:r w:rsidRPr="002C6394">
        <w:rPr>
          <w:rFonts w:hint="eastAsia"/>
          <w:snapToGrid/>
          <w:lang w:val="en-GB"/>
        </w:rPr>
        <w:t>个月以内的监禁。</w:t>
      </w:r>
    </w:p>
    <w:p w:rsidR="002C6394" w:rsidRPr="002C6394" w:rsidRDefault="002C6394" w:rsidP="00164848">
      <w:pPr>
        <w:pStyle w:val="H4GC"/>
        <w:spacing w:line="300" w:lineRule="exact"/>
        <w:rPr>
          <w:snapToGrid/>
          <w:lang w:val="en-GB"/>
        </w:rPr>
      </w:pPr>
      <w:r w:rsidRPr="002C6394">
        <w:rPr>
          <w:snapToGrid/>
          <w:lang w:val="en-GB"/>
        </w:rPr>
        <w:tab/>
      </w:r>
      <w:r w:rsidRPr="002C6394">
        <w:rPr>
          <w:snapToGrid/>
          <w:lang w:val="en-GB"/>
        </w:rPr>
        <w:tab/>
      </w:r>
      <w:r w:rsidRPr="002C6394">
        <w:rPr>
          <w:rFonts w:hint="eastAsia"/>
          <w:snapToGrid/>
          <w:lang w:val="en-GB"/>
        </w:rPr>
        <w:t>劳动法</w:t>
      </w:r>
    </w:p>
    <w:p w:rsidR="002C6394" w:rsidRPr="002C6394" w:rsidRDefault="002C6394" w:rsidP="00164848">
      <w:pPr>
        <w:pStyle w:val="SingleTxtGC"/>
        <w:tabs>
          <w:tab w:val="clear" w:pos="1565"/>
          <w:tab w:val="clear" w:pos="1996"/>
          <w:tab w:val="left" w:pos="1680"/>
        </w:tabs>
        <w:spacing w:line="300" w:lineRule="exact"/>
        <w:rPr>
          <w:snapToGrid/>
          <w:lang w:val="en-GB"/>
        </w:rPr>
      </w:pPr>
      <w:r w:rsidRPr="002C6394">
        <w:rPr>
          <w:snapToGrid/>
          <w:lang w:val="en-GB"/>
        </w:rPr>
        <w:t>102.</w:t>
      </w:r>
      <w:r w:rsidRPr="002C6394">
        <w:rPr>
          <w:snapToGrid/>
          <w:lang w:val="en-GB"/>
        </w:rPr>
        <w:tab/>
        <w:t>1992</w:t>
      </w:r>
      <w:r w:rsidRPr="002C6394">
        <w:rPr>
          <w:snapToGrid/>
          <w:lang w:val="en-GB"/>
        </w:rPr>
        <w:t>年《劳动法》</w:t>
      </w:r>
      <w:r w:rsidRPr="002C6394">
        <w:rPr>
          <w:rFonts w:hint="eastAsia"/>
          <w:snapToGrid/>
          <w:lang w:val="en-GB"/>
        </w:rPr>
        <w:t>第二部分</w:t>
      </w:r>
      <w:r w:rsidR="009528F5">
        <w:rPr>
          <w:rFonts w:hint="eastAsia"/>
          <w:snapToGrid/>
          <w:lang w:val="en-GB"/>
        </w:rPr>
        <w:t>第</w:t>
      </w:r>
      <w:r w:rsidR="00D521AE">
        <w:rPr>
          <w:rFonts w:hint="eastAsia"/>
          <w:snapToGrid/>
          <w:lang w:val="en-GB"/>
        </w:rPr>
        <w:t>7</w:t>
      </w:r>
      <w:r w:rsidR="009528F5">
        <w:rPr>
          <w:rFonts w:hint="eastAsia"/>
          <w:snapToGrid/>
          <w:lang w:val="en-GB"/>
        </w:rPr>
        <w:t>条</w:t>
      </w:r>
      <w:r w:rsidRPr="002C6394">
        <w:rPr>
          <w:rFonts w:hint="eastAsia"/>
          <w:snapToGrid/>
          <w:lang w:val="en-GB"/>
        </w:rPr>
        <w:t>第</w:t>
      </w:r>
      <w:r w:rsidR="00D12380">
        <w:rPr>
          <w:snapToGrid/>
          <w:lang w:val="en-GB"/>
        </w:rPr>
        <w:t>(</w:t>
      </w:r>
      <w:r w:rsidRPr="002C6394">
        <w:rPr>
          <w:snapToGrid/>
          <w:lang w:val="en-GB"/>
        </w:rPr>
        <w:t>1</w:t>
      </w:r>
      <w:r w:rsidR="00D12380">
        <w:rPr>
          <w:snapToGrid/>
          <w:lang w:val="en-GB"/>
        </w:rPr>
        <w:t>)</w:t>
      </w:r>
      <w:r w:rsidRPr="002C6394">
        <w:rPr>
          <w:rFonts w:hint="eastAsia"/>
          <w:snapToGrid/>
          <w:lang w:val="en-GB"/>
        </w:rPr>
        <w:t>款禁止强迫劳动。该条款规定，任何人强迫他人劳动或迫使或纵容强迫劳动，为自己谋利或为其他个人或团体谋利的行为均属犯罪行为，应判定有罪并受到相应的处罚。</w:t>
      </w:r>
    </w:p>
    <w:p w:rsidR="002C6394" w:rsidRPr="002C6394" w:rsidRDefault="002C6394" w:rsidP="00164848">
      <w:pPr>
        <w:pStyle w:val="H4GC"/>
        <w:spacing w:line="300" w:lineRule="exact"/>
        <w:rPr>
          <w:rFonts w:hint="eastAsia"/>
          <w:snapToGrid/>
          <w:lang w:val="en-GB"/>
        </w:rPr>
      </w:pPr>
      <w:r w:rsidRPr="002C6394">
        <w:rPr>
          <w:snapToGrid/>
          <w:lang w:val="en-GB"/>
        </w:rPr>
        <w:tab/>
      </w:r>
      <w:r w:rsidRPr="002C6394">
        <w:rPr>
          <w:snapToGrid/>
          <w:lang w:val="en-GB"/>
        </w:rPr>
        <w:tab/>
        <w:t>1980</w:t>
      </w:r>
      <w:r w:rsidRPr="002C6394">
        <w:rPr>
          <w:rFonts w:hint="eastAsia"/>
          <w:snapToGrid/>
          <w:lang w:val="en-GB"/>
        </w:rPr>
        <w:t>年《儿童保护法》</w:t>
      </w:r>
    </w:p>
    <w:p w:rsidR="002C6394" w:rsidRPr="002C6394" w:rsidRDefault="002C6394" w:rsidP="00164848">
      <w:pPr>
        <w:pStyle w:val="SingleTxtGC"/>
        <w:tabs>
          <w:tab w:val="clear" w:pos="1565"/>
          <w:tab w:val="clear" w:pos="1996"/>
          <w:tab w:val="left" w:pos="1680"/>
        </w:tabs>
        <w:spacing w:line="300" w:lineRule="exact"/>
        <w:rPr>
          <w:snapToGrid/>
          <w:lang w:val="en-GB"/>
        </w:rPr>
      </w:pPr>
      <w:r w:rsidRPr="002C6394">
        <w:rPr>
          <w:snapToGrid/>
          <w:lang w:val="en-GB"/>
        </w:rPr>
        <w:t>103.</w:t>
      </w:r>
      <w:r w:rsidRPr="002C6394">
        <w:rPr>
          <w:snapToGrid/>
          <w:lang w:val="en-GB"/>
        </w:rPr>
        <w:tab/>
      </w:r>
      <w:r w:rsidRPr="002C6394">
        <w:rPr>
          <w:rFonts w:hint="eastAsia"/>
          <w:snapToGrid/>
          <w:lang w:val="en-GB"/>
        </w:rPr>
        <w:t>本法规定主要涉及在发生绑架、盗卖、攻击儿童、对儿童实施性侵害以及与伤害儿童身体的犯罪行为时对儿童的保护。本法为易受伤害的儿童提供一些保护措施，比如，当儿童正在受到或将要受到剥削时，可将其迁徙到一个安全的地点，这是在逮捕和起诉犯罪行为之前采取的第一步措施。</w:t>
      </w:r>
    </w:p>
    <w:p w:rsidR="002C6394" w:rsidRPr="002C6394" w:rsidRDefault="002C6394" w:rsidP="00164848">
      <w:pPr>
        <w:pStyle w:val="SingleTxtGC"/>
        <w:tabs>
          <w:tab w:val="clear" w:pos="1565"/>
          <w:tab w:val="clear" w:pos="1996"/>
          <w:tab w:val="left" w:pos="1680"/>
        </w:tabs>
        <w:spacing w:line="300" w:lineRule="exact"/>
        <w:rPr>
          <w:snapToGrid/>
          <w:lang w:val="en-GB"/>
        </w:rPr>
      </w:pPr>
      <w:r w:rsidRPr="002C6394">
        <w:rPr>
          <w:snapToGrid/>
          <w:lang w:val="en-GB"/>
        </w:rPr>
        <w:t>104.</w:t>
      </w:r>
      <w:r w:rsidRPr="002C6394">
        <w:rPr>
          <w:snapToGrid/>
          <w:lang w:val="en-GB"/>
        </w:rPr>
        <w:tab/>
      </w:r>
      <w:r w:rsidRPr="002C6394">
        <w:rPr>
          <w:rFonts w:hint="eastAsia"/>
          <w:snapToGrid/>
          <w:lang w:val="en-GB"/>
        </w:rPr>
        <w:t>目前议会正在审议的《儿童保护与福利法案》将废除本法并将所有关于儿童的法规合并。《法案》第八部分旨在解决贩运、绑架和诱骗儿童的问题。此外，《法案》对贩运人口有一个综合定义，这个定义实质上与联合国《关于预防、禁止和惩治贩运人口特别是妇女和儿童行为的补充议定书》中的定义是一致的。《法案》</w:t>
      </w:r>
      <w:r w:rsidR="009528F5">
        <w:rPr>
          <w:rFonts w:hint="eastAsia"/>
          <w:snapToGrid/>
          <w:lang w:val="en-GB"/>
        </w:rPr>
        <w:t>第</w:t>
      </w:r>
      <w:r w:rsidR="00D521AE">
        <w:rPr>
          <w:rFonts w:hint="eastAsia"/>
          <w:snapToGrid/>
          <w:lang w:val="en-GB"/>
        </w:rPr>
        <w:t>2</w:t>
      </w:r>
      <w:r w:rsidR="009528F5">
        <w:rPr>
          <w:rFonts w:hint="eastAsia"/>
          <w:snapToGrid/>
          <w:lang w:val="en-GB"/>
        </w:rPr>
        <w:t>条</w:t>
      </w:r>
      <w:r w:rsidRPr="002C6394">
        <w:rPr>
          <w:rFonts w:hint="eastAsia"/>
          <w:snapToGrid/>
          <w:lang w:val="en-GB"/>
        </w:rPr>
        <w:t>将贩运人口定义为“采用威胁的手段或使用武力或其他胁迫、诱骗、欺诈的方式或通过实施骗术或滥用权力、利用他人弱点或在通过支付和收受金钱或其他好处获得对他人有控制权的相关人员的许可后，招募、运输、售卖和藏匿或收容他人用于剥削目的”。</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105.</w:t>
      </w:r>
      <w:r w:rsidRPr="002C6394">
        <w:rPr>
          <w:snapToGrid/>
          <w:lang w:val="en-GB"/>
        </w:rPr>
        <w:tab/>
      </w:r>
      <w:r w:rsidRPr="002C6394">
        <w:rPr>
          <w:rFonts w:hint="eastAsia"/>
          <w:snapToGrid/>
          <w:lang w:val="en-GB"/>
        </w:rPr>
        <w:t>《法案》将为解决贩运和剥削儿童问题提供一个综合的法律框架。因此，《法案》将适用于年龄在十八</w:t>
      </w:r>
      <w:r w:rsidR="00D12380">
        <w:rPr>
          <w:snapToGrid/>
          <w:lang w:val="en-GB"/>
        </w:rPr>
        <w:t>(</w:t>
      </w:r>
      <w:r w:rsidRPr="002C6394">
        <w:rPr>
          <w:snapToGrid/>
          <w:lang w:val="en-GB"/>
        </w:rPr>
        <w:t>18</w:t>
      </w:r>
      <w:r w:rsidR="00D12380">
        <w:rPr>
          <w:snapToGrid/>
          <w:lang w:val="en-GB"/>
        </w:rPr>
        <w:t>)</w:t>
      </w:r>
      <w:r w:rsidRPr="002C6394">
        <w:rPr>
          <w:rFonts w:hint="eastAsia"/>
          <w:snapToGrid/>
          <w:lang w:val="en-GB"/>
        </w:rPr>
        <w:t>周岁以下的人员。但是《法案》仍然存在缺陷，它无法解决贩运十八</w:t>
      </w:r>
      <w:r w:rsidR="00D12380">
        <w:rPr>
          <w:snapToGrid/>
          <w:lang w:val="en-GB"/>
        </w:rPr>
        <w:t>(</w:t>
      </w:r>
      <w:r w:rsidRPr="002C6394">
        <w:rPr>
          <w:snapToGrid/>
          <w:lang w:val="en-GB"/>
        </w:rPr>
        <w:t>18</w:t>
      </w:r>
      <w:r w:rsidR="00D12380">
        <w:rPr>
          <w:snapToGrid/>
          <w:lang w:val="en-GB"/>
        </w:rPr>
        <w:t>)</w:t>
      </w:r>
      <w:r w:rsidRPr="002C6394">
        <w:rPr>
          <w:rFonts w:hint="eastAsia"/>
          <w:snapToGrid/>
          <w:lang w:val="en-GB"/>
        </w:rPr>
        <w:t>周岁以上人员的问题，因为十八</w:t>
      </w:r>
      <w:r w:rsidR="00D12380">
        <w:rPr>
          <w:snapToGrid/>
          <w:lang w:val="en-GB"/>
        </w:rPr>
        <w:t>(</w:t>
      </w:r>
      <w:r w:rsidRPr="002C6394">
        <w:rPr>
          <w:snapToGrid/>
          <w:lang w:val="en-GB"/>
        </w:rPr>
        <w:t>18</w:t>
      </w:r>
      <w:r w:rsidR="00D12380">
        <w:rPr>
          <w:snapToGrid/>
          <w:lang w:val="en-GB"/>
        </w:rPr>
        <w:t>)</w:t>
      </w:r>
      <w:r w:rsidRPr="002C6394">
        <w:rPr>
          <w:rFonts w:hint="eastAsia"/>
          <w:snapToGrid/>
          <w:lang w:val="en-GB"/>
        </w:rPr>
        <w:t>周岁以上人员与这项规定不符。因此，《法案》在保护女童的同时，也应保护男童。</w:t>
      </w:r>
    </w:p>
    <w:p w:rsidR="002C6394" w:rsidRPr="002C6394" w:rsidRDefault="002C6394" w:rsidP="001C2F33">
      <w:pPr>
        <w:pStyle w:val="H4GC"/>
        <w:rPr>
          <w:rFonts w:hint="eastAsia"/>
          <w:snapToGrid/>
          <w:lang w:val="en-GB"/>
        </w:rPr>
      </w:pPr>
      <w:r w:rsidRPr="002C6394">
        <w:rPr>
          <w:snapToGrid/>
          <w:lang w:val="en-GB"/>
        </w:rPr>
        <w:tab/>
      </w:r>
      <w:r w:rsidRPr="002C6394">
        <w:rPr>
          <w:snapToGrid/>
          <w:lang w:val="en-GB"/>
        </w:rPr>
        <w:tab/>
        <w:t>2003</w:t>
      </w:r>
      <w:r w:rsidRPr="002C6394">
        <w:rPr>
          <w:rFonts w:hint="eastAsia"/>
          <w:snapToGrid/>
          <w:lang w:val="en-GB"/>
        </w:rPr>
        <w:t>年《</w:t>
      </w:r>
      <w:r w:rsidRPr="002C6394">
        <w:rPr>
          <w:snapToGrid/>
          <w:lang w:val="en-GB"/>
        </w:rPr>
        <w:t>性犯罪法</w:t>
      </w:r>
      <w:r w:rsidRPr="002C6394">
        <w:rPr>
          <w:rFonts w:hint="eastAsia"/>
          <w:snapToGrid/>
          <w:lang w:val="en-GB"/>
        </w:rPr>
        <w:t>》</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106.</w:t>
      </w:r>
      <w:r w:rsidRPr="002C6394">
        <w:rPr>
          <w:snapToGrid/>
          <w:lang w:val="en-GB"/>
        </w:rPr>
        <w:tab/>
      </w:r>
      <w:r w:rsidRPr="002C6394">
        <w:rPr>
          <w:rFonts w:hint="eastAsia"/>
          <w:snapToGrid/>
          <w:lang w:val="en-GB"/>
        </w:rPr>
        <w:t>2003</w:t>
      </w:r>
      <w:r w:rsidRPr="002C6394">
        <w:rPr>
          <w:rFonts w:hint="eastAsia"/>
          <w:snapToGrid/>
          <w:lang w:val="en-GB"/>
        </w:rPr>
        <w:t>年《性犯罪法》</w:t>
      </w:r>
      <w:r w:rsidR="009528F5">
        <w:rPr>
          <w:rFonts w:hint="eastAsia"/>
          <w:snapToGrid/>
          <w:lang w:val="en-GB"/>
        </w:rPr>
        <w:t>第</w:t>
      </w:r>
      <w:r w:rsidR="004356A6">
        <w:rPr>
          <w:rFonts w:hint="eastAsia"/>
          <w:snapToGrid/>
          <w:lang w:val="en-GB"/>
        </w:rPr>
        <w:t>4</w:t>
      </w:r>
      <w:r w:rsidR="009528F5">
        <w:rPr>
          <w:rFonts w:hint="eastAsia"/>
          <w:snapToGrid/>
          <w:lang w:val="en-GB"/>
        </w:rPr>
        <w:t>条</w:t>
      </w:r>
      <w:r w:rsidRPr="002C6394">
        <w:rPr>
          <w:rFonts w:hint="eastAsia"/>
          <w:snapToGrid/>
          <w:lang w:val="en-GB"/>
        </w:rPr>
        <w:t>第</w:t>
      </w:r>
      <w:r w:rsidR="00D12380">
        <w:rPr>
          <w:snapToGrid/>
          <w:lang w:val="en-GB"/>
        </w:rPr>
        <w:t>(</w:t>
      </w:r>
      <w:r w:rsidRPr="002C6394">
        <w:rPr>
          <w:snapToGrid/>
          <w:lang w:val="en-GB"/>
        </w:rPr>
        <w:t>1</w:t>
      </w:r>
      <w:r w:rsidR="00D12380">
        <w:rPr>
          <w:snapToGrid/>
          <w:lang w:val="en-GB"/>
        </w:rPr>
        <w:t>)</w:t>
      </w:r>
      <w:r w:rsidRPr="002C6394">
        <w:rPr>
          <w:rFonts w:hint="eastAsia"/>
          <w:snapToGrid/>
          <w:lang w:val="en-GB"/>
        </w:rPr>
        <w:t>款</w:t>
      </w:r>
      <w:r w:rsidR="00D12380">
        <w:rPr>
          <w:snapToGrid/>
          <w:lang w:val="en-GB"/>
        </w:rPr>
        <w:t>(</w:t>
      </w:r>
      <w:r w:rsidRPr="002C6394">
        <w:rPr>
          <w:snapToGrid/>
          <w:lang w:val="en-GB"/>
        </w:rPr>
        <w:t>b</w:t>
      </w:r>
      <w:r w:rsidR="00D12380">
        <w:rPr>
          <w:snapToGrid/>
          <w:lang w:val="en-GB"/>
        </w:rPr>
        <w:t>)</w:t>
      </w:r>
      <w:r w:rsidRPr="002C6394">
        <w:rPr>
          <w:rFonts w:hint="eastAsia"/>
          <w:snapToGrid/>
          <w:lang w:val="en-GB"/>
        </w:rPr>
        <w:t>项规定，“任何人强迫他人与第三方发生性行为均属于犯罪行为。此外，任何人以欺骗手段或欺诈手段、滥用权力、地位、职权、特权或不正当影响诱导他人容许或忍受性行为的均属犯罪行为”。</w:t>
      </w:r>
    </w:p>
    <w:p w:rsidR="002C6394" w:rsidRPr="002C6394" w:rsidRDefault="002C6394" w:rsidP="001C2F33">
      <w:pPr>
        <w:pStyle w:val="H23GC"/>
        <w:rPr>
          <w:snapToGrid/>
          <w:lang w:val="en-GB"/>
        </w:rPr>
      </w:pPr>
      <w:r w:rsidRPr="002C6394">
        <w:rPr>
          <w:snapToGrid/>
          <w:lang w:val="en-GB"/>
        </w:rPr>
        <w:tab/>
      </w:r>
      <w:r w:rsidRPr="002C6394">
        <w:rPr>
          <w:snapToGrid/>
          <w:lang w:val="en-GB"/>
        </w:rPr>
        <w:tab/>
      </w:r>
      <w:r w:rsidRPr="002C6394">
        <w:rPr>
          <w:snapToGrid/>
          <w:lang w:val="en-GB"/>
        </w:rPr>
        <w:t>行政措施</w:t>
      </w:r>
    </w:p>
    <w:p w:rsidR="002C6394" w:rsidRPr="002C6394" w:rsidRDefault="002C6394" w:rsidP="001C2F33">
      <w:pPr>
        <w:pStyle w:val="H4GC"/>
        <w:rPr>
          <w:snapToGrid/>
          <w:lang w:val="en-GB"/>
        </w:rPr>
      </w:pPr>
      <w:r w:rsidRPr="002C6394">
        <w:rPr>
          <w:snapToGrid/>
          <w:lang w:val="en-GB"/>
        </w:rPr>
        <w:tab/>
      </w:r>
      <w:r w:rsidRPr="002C6394">
        <w:rPr>
          <w:snapToGrid/>
          <w:lang w:val="en-GB"/>
        </w:rPr>
        <w:tab/>
      </w:r>
      <w:r w:rsidRPr="002C6394">
        <w:rPr>
          <w:rFonts w:hint="eastAsia"/>
          <w:snapToGrid/>
          <w:lang w:val="en-GB"/>
        </w:rPr>
        <w:t>打击贩运人口的努力</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107.</w:t>
      </w:r>
      <w:r w:rsidRPr="002C6394">
        <w:rPr>
          <w:snapToGrid/>
          <w:lang w:val="en-GB"/>
        </w:rPr>
        <w:tab/>
      </w:r>
      <w:r w:rsidRPr="002C6394">
        <w:rPr>
          <w:snapToGrid/>
          <w:lang w:val="en-GB"/>
        </w:rPr>
        <w:t>莱索托</w:t>
      </w:r>
      <w:r w:rsidRPr="002C6394">
        <w:rPr>
          <w:rFonts w:hint="eastAsia"/>
          <w:snapToGrid/>
          <w:lang w:val="en-GB"/>
        </w:rPr>
        <w:t>于</w:t>
      </w:r>
      <w:r w:rsidRPr="002C6394">
        <w:rPr>
          <w:rFonts w:hint="eastAsia"/>
          <w:snapToGrid/>
          <w:lang w:val="en-GB"/>
        </w:rPr>
        <w:t>2006</w:t>
      </w:r>
      <w:r w:rsidRPr="002C6394">
        <w:rPr>
          <w:rFonts w:hint="eastAsia"/>
          <w:snapToGrid/>
          <w:lang w:val="en-GB"/>
        </w:rPr>
        <w:t>年批准了联合国《关于预防、禁止和惩治贩运人口特别是妇女和儿童行为的补充议定书》。《议定书》规定，成员国应共同打击全球贩运人口的活动。</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108.</w:t>
      </w:r>
      <w:r w:rsidRPr="002C6394">
        <w:rPr>
          <w:snapToGrid/>
          <w:lang w:val="en-GB"/>
        </w:rPr>
        <w:tab/>
      </w:r>
      <w:r w:rsidRPr="002C6394">
        <w:rPr>
          <w:snapToGrid/>
          <w:lang w:val="en-GB"/>
        </w:rPr>
        <w:t>莱索托</w:t>
      </w:r>
      <w:r w:rsidRPr="002C6394">
        <w:rPr>
          <w:rFonts w:hint="eastAsia"/>
          <w:snapToGrid/>
          <w:lang w:val="en-GB"/>
        </w:rPr>
        <w:t>积极参与关于打击贩运人口</w:t>
      </w:r>
      <w:r w:rsidR="00D12380">
        <w:rPr>
          <w:rFonts w:hint="eastAsia"/>
          <w:snapToGrid/>
          <w:lang w:val="en-GB"/>
        </w:rPr>
        <w:t>(</w:t>
      </w:r>
      <w:r w:rsidRPr="002C6394">
        <w:rPr>
          <w:rFonts w:hint="eastAsia"/>
          <w:snapToGrid/>
          <w:lang w:val="en-GB"/>
        </w:rPr>
        <w:t>尤其是妇女和儿童</w:t>
      </w:r>
      <w:r w:rsidR="00D12380">
        <w:rPr>
          <w:rFonts w:hint="eastAsia"/>
          <w:snapToGrid/>
          <w:lang w:val="en-GB"/>
        </w:rPr>
        <w:t>)</w:t>
      </w:r>
      <w:r w:rsidRPr="002C6394">
        <w:rPr>
          <w:rFonts w:hint="eastAsia"/>
          <w:snapToGrid/>
          <w:lang w:val="en-GB"/>
        </w:rPr>
        <w:t>的《</w:t>
      </w:r>
      <w:r w:rsidRPr="002C6394">
        <w:rPr>
          <w:snapToGrid/>
          <w:lang w:val="en-GB"/>
        </w:rPr>
        <w:t>2009</w:t>
      </w:r>
      <w:r w:rsidRPr="002C6394">
        <w:rPr>
          <w:rFonts w:hint="eastAsia"/>
          <w:snapToGrid/>
          <w:lang w:val="en-GB"/>
        </w:rPr>
        <w:t>-</w:t>
      </w:r>
      <w:r w:rsidRPr="002C6394">
        <w:rPr>
          <w:snapToGrid/>
          <w:lang w:val="en-GB"/>
        </w:rPr>
        <w:t>2019</w:t>
      </w:r>
      <w:r w:rsidRPr="002C6394">
        <w:rPr>
          <w:rFonts w:hint="eastAsia"/>
          <w:snapToGrid/>
          <w:lang w:val="en-GB"/>
        </w:rPr>
        <w:t>年南部非洲发展共同体十年战略行动计划》。该战略行动计划的目标在于促进“南部非洲发展共同体成员国”之间在采取旨在一系列打击贩运人口</w:t>
      </w:r>
      <w:r w:rsidR="00D12380">
        <w:rPr>
          <w:rFonts w:hint="eastAsia"/>
          <w:snapToGrid/>
          <w:lang w:val="en-GB"/>
        </w:rPr>
        <w:t>(</w:t>
      </w:r>
      <w:r w:rsidRPr="002C6394">
        <w:rPr>
          <w:rFonts w:hint="eastAsia"/>
          <w:snapToGrid/>
          <w:lang w:val="en-GB"/>
        </w:rPr>
        <w:t>尤其是妇女和儿童</w:t>
      </w:r>
      <w:r w:rsidR="00D12380">
        <w:rPr>
          <w:rFonts w:hint="eastAsia"/>
          <w:snapToGrid/>
          <w:lang w:val="en-GB"/>
        </w:rPr>
        <w:t>)</w:t>
      </w:r>
      <w:r w:rsidRPr="002C6394">
        <w:rPr>
          <w:rFonts w:hint="eastAsia"/>
          <w:snapToGrid/>
          <w:lang w:val="en-GB"/>
        </w:rPr>
        <w:t>的</w:t>
      </w:r>
      <w:r w:rsidRPr="002C6394">
        <w:rPr>
          <w:snapToGrid/>
          <w:lang w:val="en-GB"/>
        </w:rPr>
        <w:t>立法</w:t>
      </w:r>
      <w:r w:rsidRPr="002C6394">
        <w:rPr>
          <w:rFonts w:hint="eastAsia"/>
          <w:snapToGrid/>
          <w:lang w:val="en-GB"/>
        </w:rPr>
        <w:t>手段和建立相应机制等方面的合作。</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109.</w:t>
      </w:r>
      <w:r w:rsidRPr="002C6394">
        <w:rPr>
          <w:snapToGrid/>
          <w:lang w:val="en-GB"/>
        </w:rPr>
        <w:tab/>
      </w:r>
      <w:r w:rsidRPr="002C6394">
        <w:rPr>
          <w:rFonts w:hint="eastAsia"/>
          <w:snapToGrid/>
          <w:lang w:val="en-GB"/>
        </w:rPr>
        <w:t>“内政、公共安全和议会事务部”在</w:t>
      </w:r>
      <w:r w:rsidRPr="002C6394">
        <w:rPr>
          <w:snapToGrid/>
          <w:lang w:val="en-GB"/>
        </w:rPr>
        <w:t>开发署</w:t>
      </w:r>
      <w:r w:rsidRPr="002C6394">
        <w:rPr>
          <w:rFonts w:hint="eastAsia"/>
          <w:snapToGrid/>
          <w:lang w:val="en-GB"/>
        </w:rPr>
        <w:t>的资助下完成了对</w:t>
      </w:r>
      <w:r w:rsidRPr="002C6394">
        <w:rPr>
          <w:snapToGrid/>
          <w:lang w:val="en-GB"/>
        </w:rPr>
        <w:t>莱索托</w:t>
      </w:r>
      <w:r w:rsidRPr="002C6394">
        <w:rPr>
          <w:rFonts w:hint="eastAsia"/>
          <w:snapToGrid/>
          <w:lang w:val="en-GB"/>
        </w:rPr>
        <w:t>贩运人口问题的评估，同时，内阁也签发了关于起草《打击贩运人口法》的命令。</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110.</w:t>
      </w:r>
      <w:r w:rsidRPr="002C6394">
        <w:rPr>
          <w:snapToGrid/>
          <w:lang w:val="en-GB"/>
        </w:rPr>
        <w:tab/>
      </w:r>
      <w:r w:rsidRPr="002C6394">
        <w:rPr>
          <w:rFonts w:hint="eastAsia"/>
          <w:snapToGrid/>
          <w:lang w:val="en-GB"/>
        </w:rPr>
        <w:t>为了评价与艾滋病及其他性传播疾病相关的认知、脆弱性和风险因素，同时，为了评价与性工作者艾滋病毒和艾滋病相关的最新行动计划以及性工作者的服务取向，从而为政府相关规划设计提供参考，</w:t>
      </w:r>
      <w:r w:rsidRPr="002C6394">
        <w:rPr>
          <w:snapToGrid/>
          <w:lang w:val="en-GB"/>
        </w:rPr>
        <w:t>莱索托</w:t>
      </w:r>
      <w:r w:rsidRPr="002C6394">
        <w:rPr>
          <w:rFonts w:hint="eastAsia"/>
          <w:snapToGrid/>
          <w:lang w:val="en-GB"/>
        </w:rPr>
        <w:t>在</w:t>
      </w:r>
      <w:r w:rsidRPr="002C6394">
        <w:rPr>
          <w:snapToGrid/>
          <w:lang w:val="en-GB"/>
        </w:rPr>
        <w:t>艾滋病规划署</w:t>
      </w:r>
      <w:r w:rsidRPr="002C6394">
        <w:rPr>
          <w:rFonts w:hint="eastAsia"/>
          <w:snapToGrid/>
          <w:lang w:val="en-GB"/>
        </w:rPr>
        <w:t>和</w:t>
      </w:r>
      <w:r w:rsidRPr="002C6394">
        <w:rPr>
          <w:snapToGrid/>
          <w:lang w:val="en-GB"/>
        </w:rPr>
        <w:t>人口基金</w:t>
      </w:r>
      <w:r w:rsidRPr="002C6394">
        <w:rPr>
          <w:rFonts w:hint="eastAsia"/>
          <w:snapToGrid/>
          <w:lang w:val="en-GB"/>
        </w:rPr>
        <w:t>的帮助下</w:t>
      </w:r>
      <w:r w:rsidR="00106CF4">
        <w:rPr>
          <w:rFonts w:hint="eastAsia"/>
          <w:snapToGrid/>
          <w:lang w:val="en-GB"/>
        </w:rPr>
        <w:t xml:space="preserve"> </w:t>
      </w:r>
      <w:r w:rsidR="00106CF4">
        <w:rPr>
          <w:rStyle w:val="FootnoteReference"/>
          <w:snapToGrid/>
          <w:lang w:val="en-GB"/>
        </w:rPr>
        <w:footnoteReference w:id="6"/>
      </w:r>
      <w:r w:rsidR="00106CF4">
        <w:rPr>
          <w:rFonts w:hint="eastAsia"/>
          <w:snapToGrid/>
          <w:lang w:val="en-GB"/>
        </w:rPr>
        <w:t xml:space="preserve"> </w:t>
      </w:r>
      <w:r w:rsidR="00106CF4">
        <w:rPr>
          <w:rFonts w:hint="eastAsia"/>
          <w:snapToGrid/>
          <w:lang w:val="en-GB"/>
        </w:rPr>
        <w:t>，</w:t>
      </w:r>
      <w:r w:rsidRPr="002C6394">
        <w:rPr>
          <w:rFonts w:hint="eastAsia"/>
          <w:snapToGrid/>
          <w:lang w:val="en-GB"/>
        </w:rPr>
        <w:t>开始实施有关商业性工作的“绘图工作”。</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111.</w:t>
      </w:r>
      <w:r w:rsidRPr="002C6394">
        <w:rPr>
          <w:snapToGrid/>
          <w:lang w:val="en-GB"/>
        </w:rPr>
        <w:tab/>
      </w:r>
      <w:r w:rsidRPr="002C6394">
        <w:rPr>
          <w:rFonts w:hint="eastAsia"/>
          <w:snapToGrid/>
          <w:lang w:val="en-GB"/>
        </w:rPr>
        <w:t>莱索托</w:t>
      </w:r>
      <w:r w:rsidRPr="002C6394">
        <w:rPr>
          <w:snapToGrid/>
          <w:lang w:val="en-GB"/>
        </w:rPr>
        <w:t>政府</w:t>
      </w:r>
      <w:r w:rsidRPr="002C6394">
        <w:rPr>
          <w:rFonts w:hint="eastAsia"/>
          <w:snapToGrid/>
        </w:rPr>
        <w:t>将与美国、</w:t>
      </w:r>
      <w:r w:rsidRPr="002C6394">
        <w:rPr>
          <w:rFonts w:hint="eastAsia"/>
          <w:snapToGrid/>
          <w:lang w:val="en-GB"/>
        </w:rPr>
        <w:t>南部非洲妇女与法律组织等其他伙伴国合作，采用不同的方法对公众</w:t>
      </w:r>
      <w:r w:rsidR="00D12380">
        <w:rPr>
          <w:rFonts w:hint="eastAsia"/>
          <w:snapToGrid/>
          <w:lang w:val="en-GB"/>
        </w:rPr>
        <w:t>(</w:t>
      </w:r>
      <w:r w:rsidRPr="002C6394">
        <w:rPr>
          <w:rFonts w:hint="eastAsia"/>
          <w:snapToGrid/>
          <w:lang w:val="en-GB"/>
        </w:rPr>
        <w:t>包括中小学生</w:t>
      </w:r>
      <w:r w:rsidR="00D12380">
        <w:rPr>
          <w:rFonts w:hint="eastAsia"/>
          <w:snapToGrid/>
          <w:lang w:val="en-GB"/>
        </w:rPr>
        <w:t>)</w:t>
      </w:r>
      <w:r w:rsidRPr="002C6394">
        <w:rPr>
          <w:rFonts w:hint="eastAsia"/>
          <w:snapToGrid/>
          <w:lang w:val="en-GB"/>
        </w:rPr>
        <w:t>进行与贩运人口相关宣传教育。</w:t>
      </w:r>
    </w:p>
    <w:p w:rsidR="002C6394" w:rsidRPr="002C6394" w:rsidRDefault="002C6394" w:rsidP="001C2F33">
      <w:pPr>
        <w:pStyle w:val="H23GC"/>
        <w:rPr>
          <w:snapToGrid/>
          <w:lang w:val="en-GB"/>
        </w:rPr>
      </w:pPr>
      <w:r w:rsidRPr="002C6394">
        <w:rPr>
          <w:snapToGrid/>
          <w:lang w:val="en-GB"/>
        </w:rPr>
        <w:tab/>
      </w:r>
      <w:r w:rsidRPr="002C6394">
        <w:rPr>
          <w:snapToGrid/>
          <w:lang w:val="en-GB"/>
        </w:rPr>
        <w:tab/>
      </w:r>
      <w:r w:rsidRPr="002C6394">
        <w:rPr>
          <w:rFonts w:hint="eastAsia"/>
          <w:snapToGrid/>
          <w:lang w:val="en-GB"/>
        </w:rPr>
        <w:t>困难和挑战</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112.</w:t>
      </w:r>
      <w:r w:rsidRPr="002C6394">
        <w:rPr>
          <w:snapToGrid/>
          <w:lang w:val="en-GB"/>
        </w:rPr>
        <w:tab/>
      </w:r>
      <w:r w:rsidRPr="002C6394">
        <w:rPr>
          <w:rFonts w:hint="eastAsia"/>
          <w:snapToGrid/>
          <w:lang w:val="en-GB"/>
        </w:rPr>
        <w:t>缺乏可靠数据是莱索托在制定与实施一系列旨在解决贩运人口问题有效战略方面所面临的一项具体挑战。今天，贩运人口已成为全世界普遍关注的人权问题。但是，到底有多少人被贩运，目前仍然没有准确的统计数字。因此，亟需建设有效应对这一挑战的能力，这必然要求政府增加财政资金的投入。</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113.</w:t>
      </w:r>
      <w:r w:rsidRPr="002C6394">
        <w:rPr>
          <w:snapToGrid/>
          <w:lang w:val="en-GB"/>
        </w:rPr>
        <w:tab/>
      </w:r>
      <w:r w:rsidRPr="002C6394">
        <w:rPr>
          <w:rFonts w:hint="eastAsia"/>
          <w:snapToGrid/>
          <w:lang w:val="en-GB"/>
        </w:rPr>
        <w:t>失业率居高不下</w:t>
      </w:r>
      <w:r w:rsidR="00D12380">
        <w:rPr>
          <w:rFonts w:hint="eastAsia"/>
          <w:snapToGrid/>
          <w:lang w:val="en-GB"/>
        </w:rPr>
        <w:t>(</w:t>
      </w:r>
      <w:r w:rsidRPr="002C6394">
        <w:rPr>
          <w:rFonts w:hint="eastAsia"/>
          <w:snapToGrid/>
          <w:lang w:val="en-GB"/>
        </w:rPr>
        <w:t>估计为</w:t>
      </w:r>
      <w:r w:rsidRPr="002C6394">
        <w:rPr>
          <w:snapToGrid/>
          <w:lang w:val="en-GB"/>
        </w:rPr>
        <w:t>22.7%</w:t>
      </w:r>
      <w:r w:rsidR="00D12380">
        <w:rPr>
          <w:rFonts w:hint="eastAsia"/>
          <w:snapToGrid/>
          <w:lang w:val="en-GB"/>
        </w:rPr>
        <w:t>)</w:t>
      </w:r>
      <w:r w:rsidRPr="002C6394">
        <w:rPr>
          <w:rFonts w:hint="eastAsia"/>
          <w:snapToGrid/>
          <w:lang w:val="en-GB"/>
        </w:rPr>
        <w:t>也是导致</w:t>
      </w:r>
      <w:r w:rsidRPr="002C6394">
        <w:rPr>
          <w:snapToGrid/>
          <w:lang w:val="en-GB"/>
        </w:rPr>
        <w:t>莱索托</w:t>
      </w:r>
      <w:r w:rsidRPr="002C6394">
        <w:rPr>
          <w:rFonts w:hint="eastAsia"/>
          <w:snapToGrid/>
          <w:lang w:val="en-GB"/>
        </w:rPr>
        <w:t>人口贫困的一个主要影响因素。失业将为人口贩子实施犯罪行为创造有利条件。比如，人口贩子很容易通过许诺提供收入丰厚的国外就业岗位，诱骗贫困群体</w:t>
      </w:r>
      <w:r w:rsidR="00D12380">
        <w:rPr>
          <w:rFonts w:hint="eastAsia"/>
          <w:snapToGrid/>
          <w:lang w:val="en-GB"/>
        </w:rPr>
        <w:t>(</w:t>
      </w:r>
      <w:r w:rsidRPr="002C6394">
        <w:rPr>
          <w:rFonts w:hint="eastAsia"/>
          <w:snapToGrid/>
          <w:lang w:val="en-GB"/>
        </w:rPr>
        <w:t>尤其是妇女</w:t>
      </w:r>
      <w:r w:rsidR="00D12380">
        <w:rPr>
          <w:rFonts w:hint="eastAsia"/>
          <w:snapToGrid/>
          <w:lang w:val="en-GB"/>
        </w:rPr>
        <w:t>)</w:t>
      </w:r>
      <w:r w:rsidRPr="002C6394">
        <w:rPr>
          <w:rFonts w:hint="eastAsia"/>
          <w:snapToGrid/>
          <w:lang w:val="en-GB"/>
        </w:rPr>
        <w:t>。</w:t>
      </w:r>
      <w:r w:rsidRPr="002C6394">
        <w:rPr>
          <w:snapToGrid/>
          <w:lang w:val="en-GB"/>
        </w:rPr>
        <w:t>莱索托政府</w:t>
      </w:r>
      <w:r w:rsidRPr="002C6394">
        <w:rPr>
          <w:rFonts w:hint="eastAsia"/>
          <w:snapToGrid/>
          <w:lang w:val="en-GB"/>
        </w:rPr>
        <w:t>承诺将创造就业机会作为在</w:t>
      </w:r>
      <w:r w:rsidRPr="002C6394">
        <w:rPr>
          <w:snapToGrid/>
          <w:lang w:val="en-GB"/>
        </w:rPr>
        <w:t>莱索托</w:t>
      </w:r>
      <w:r w:rsidRPr="002C6394">
        <w:rPr>
          <w:rFonts w:hint="eastAsia"/>
          <w:snapToGrid/>
          <w:lang w:val="en-GB"/>
        </w:rPr>
        <w:t>消除贫困的主要手段。</w:t>
      </w:r>
      <w:r w:rsidRPr="002C6394">
        <w:rPr>
          <w:snapToGrid/>
          <w:lang w:val="en-GB"/>
        </w:rPr>
        <w:tab/>
      </w:r>
    </w:p>
    <w:p w:rsidR="002C6394" w:rsidRPr="002C6394" w:rsidRDefault="001C2F33" w:rsidP="001C2F33">
      <w:pPr>
        <w:pStyle w:val="HChGC"/>
        <w:rPr>
          <w:rFonts w:ascii="SimHei" w:hAnsi="SimSun" w:hint="eastAsia"/>
          <w:snapToGrid/>
          <w:szCs w:val="21"/>
          <w:lang w:val="en-GB"/>
        </w:rPr>
      </w:pPr>
      <w:r>
        <w:rPr>
          <w:rFonts w:hint="eastAsia"/>
          <w:snapToGrid/>
          <w:lang w:val="en-GB"/>
        </w:rPr>
        <w:tab/>
      </w:r>
      <w:r>
        <w:rPr>
          <w:rFonts w:hint="eastAsia"/>
          <w:snapToGrid/>
          <w:lang w:val="en-GB"/>
        </w:rPr>
        <w:tab/>
      </w:r>
      <w:r w:rsidR="002C6394" w:rsidRPr="002C6394">
        <w:rPr>
          <w:rFonts w:hint="eastAsia"/>
          <w:snapToGrid/>
          <w:lang w:val="en-GB"/>
        </w:rPr>
        <w:t>第二部分</w:t>
      </w:r>
    </w:p>
    <w:p w:rsidR="002C6394" w:rsidRPr="002C6394" w:rsidRDefault="002C6394" w:rsidP="001C2F33">
      <w:pPr>
        <w:pStyle w:val="H1GC"/>
        <w:rPr>
          <w:rFonts w:hint="eastAsia"/>
          <w:snapToGrid/>
          <w:lang w:val="en-GB"/>
        </w:rPr>
      </w:pPr>
      <w:r w:rsidRPr="002C6394">
        <w:rPr>
          <w:rFonts w:hint="eastAsia"/>
          <w:snapToGrid/>
          <w:lang w:val="en-GB"/>
        </w:rPr>
        <w:tab/>
      </w:r>
      <w:r w:rsidRPr="002C6394">
        <w:rPr>
          <w:rFonts w:hint="eastAsia"/>
          <w:snapToGrid/>
          <w:lang w:val="en-GB"/>
        </w:rPr>
        <w:tab/>
      </w:r>
      <w:r w:rsidR="009528F5">
        <w:rPr>
          <w:rFonts w:hint="eastAsia"/>
          <w:snapToGrid/>
          <w:lang w:val="en-GB"/>
        </w:rPr>
        <w:t>第七条</w:t>
      </w:r>
    </w:p>
    <w:p w:rsidR="002C6394" w:rsidRPr="002C6394" w:rsidRDefault="002C6394" w:rsidP="001C2F33">
      <w:pPr>
        <w:pStyle w:val="H23GC"/>
        <w:rPr>
          <w:rFonts w:ascii="SimHei" w:hAnsi="SimSun" w:hint="eastAsia"/>
          <w:snapToGrid/>
          <w:szCs w:val="21"/>
          <w:lang w:val="en-GB"/>
        </w:rPr>
      </w:pPr>
      <w:r w:rsidRPr="002C6394">
        <w:rPr>
          <w:rFonts w:ascii="SimHei" w:hAnsi="SimSun" w:hint="eastAsia"/>
          <w:snapToGrid/>
          <w:szCs w:val="21"/>
          <w:lang w:val="en-GB"/>
        </w:rPr>
        <w:tab/>
      </w:r>
      <w:r w:rsidRPr="002C6394">
        <w:rPr>
          <w:rFonts w:ascii="SimHei" w:hAnsi="SimSun" w:hint="eastAsia"/>
          <w:snapToGrid/>
          <w:szCs w:val="21"/>
          <w:lang w:val="en-GB"/>
        </w:rPr>
        <w:tab/>
      </w:r>
      <w:r w:rsidRPr="002C6394">
        <w:rPr>
          <w:rFonts w:hint="eastAsia"/>
          <w:snapToGrid/>
          <w:lang w:val="en-GB"/>
        </w:rPr>
        <w:t>宪法措施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114.</w:t>
      </w:r>
      <w:r w:rsidRPr="002C6394">
        <w:rPr>
          <w:snapToGrid/>
          <w:lang w:val="en-GB"/>
        </w:rPr>
        <w:tab/>
      </w:r>
      <w:r w:rsidRPr="002C6394">
        <w:rPr>
          <w:snapToGrid/>
          <w:lang w:val="en-GB"/>
        </w:rPr>
        <w:t>《宪法》第</w:t>
      </w:r>
      <w:r w:rsidRPr="002C6394">
        <w:rPr>
          <w:snapToGrid/>
          <w:lang w:val="en-GB"/>
        </w:rPr>
        <w:t>20</w:t>
      </w:r>
      <w:r w:rsidRPr="002C6394">
        <w:rPr>
          <w:snapToGrid/>
          <w:lang w:val="en-GB"/>
        </w:rPr>
        <w:t>条第</w:t>
      </w:r>
      <w:r w:rsidR="00D12380">
        <w:rPr>
          <w:snapToGrid/>
          <w:lang w:val="en-GB"/>
        </w:rPr>
        <w:t>(</w:t>
      </w:r>
      <w:r w:rsidRPr="002C6394">
        <w:rPr>
          <w:snapToGrid/>
          <w:lang w:val="en-GB"/>
        </w:rPr>
        <w:t>1</w:t>
      </w:r>
      <w:r w:rsidR="00D12380">
        <w:rPr>
          <w:snapToGrid/>
          <w:lang w:val="en-GB"/>
        </w:rPr>
        <w:t>)</w:t>
      </w:r>
      <w:r w:rsidRPr="002C6394">
        <w:rPr>
          <w:snapToGrid/>
          <w:lang w:val="en-GB"/>
        </w:rPr>
        <w:t>款对有关参与政府的权利做出了规定。它规定，每个公民都应享有下列权利：</w:t>
      </w:r>
    </w:p>
    <w:p w:rsidR="002C6394" w:rsidRPr="002C6394" w:rsidRDefault="002C6394" w:rsidP="001C2F33">
      <w:pPr>
        <w:pStyle w:val="Bullet1GC"/>
        <w:rPr>
          <w:snapToGrid/>
          <w:lang w:val="en-GB"/>
        </w:rPr>
      </w:pPr>
      <w:r w:rsidRPr="002C6394">
        <w:rPr>
          <w:snapToGrid/>
          <w:lang w:val="en-GB"/>
        </w:rPr>
        <w:t>直接或通过自由选择的代表参与处理公共事务</w:t>
      </w:r>
    </w:p>
    <w:p w:rsidR="002C6394" w:rsidRPr="002C6394" w:rsidRDefault="002C6394" w:rsidP="001C2F33">
      <w:pPr>
        <w:pStyle w:val="Bullet1GC"/>
        <w:rPr>
          <w:snapToGrid/>
          <w:lang w:val="en-GB"/>
        </w:rPr>
      </w:pPr>
      <w:r w:rsidRPr="002C6394">
        <w:rPr>
          <w:snapToGrid/>
          <w:lang w:val="en-GB"/>
        </w:rPr>
        <w:t>在根据《宪法》依照普遍及平等投票权和无记名投票制度举行的定期选举中的选举权与被选举权</w:t>
      </w:r>
    </w:p>
    <w:p w:rsidR="002C6394" w:rsidRPr="002C6394" w:rsidRDefault="002C6394" w:rsidP="001C2F33">
      <w:pPr>
        <w:pStyle w:val="Bullet1GC"/>
        <w:rPr>
          <w:snapToGrid/>
          <w:lang w:val="en-GB"/>
        </w:rPr>
      </w:pPr>
      <w:r w:rsidRPr="002C6394">
        <w:rPr>
          <w:snapToGrid/>
          <w:lang w:val="en-GB"/>
        </w:rPr>
        <w:t>按一般平等条件获得公共服务</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115.</w:t>
      </w:r>
      <w:r w:rsidRPr="002C6394">
        <w:rPr>
          <w:snapToGrid/>
          <w:lang w:val="en-GB"/>
        </w:rPr>
        <w:tab/>
      </w:r>
      <w:r w:rsidRPr="002C6394">
        <w:rPr>
          <w:snapToGrid/>
          <w:lang w:val="en-GB"/>
        </w:rPr>
        <w:t>妇女享有上述权利，并且不被禁止参与公共事务。</w:t>
      </w:r>
      <w:r w:rsidRPr="002C6394">
        <w:rPr>
          <w:snapToGrid/>
          <w:lang w:val="en-GB"/>
        </w:rPr>
        <w:t>2007</w:t>
      </w:r>
      <w:r w:rsidRPr="002C6394">
        <w:rPr>
          <w:snapToGrid/>
          <w:lang w:val="en-GB"/>
        </w:rPr>
        <w:t>年大选有</w:t>
      </w:r>
      <w:r w:rsidRPr="002C6394">
        <w:rPr>
          <w:snapToGrid/>
          <w:lang w:val="en-GB"/>
        </w:rPr>
        <w:t>57%</w:t>
      </w:r>
      <w:r w:rsidRPr="002C6394">
        <w:rPr>
          <w:snapToGrid/>
          <w:lang w:val="en-GB"/>
        </w:rPr>
        <w:t>的登</w:t>
      </w:r>
      <w:r w:rsidRPr="004D59F7">
        <w:rPr>
          <w:snapToGrid/>
          <w:spacing w:val="-5"/>
          <w:lang w:val="en-GB"/>
        </w:rPr>
        <w:t>记选民为妇女，这已经说明了这一点。竞选同一届大选职位者，有</w:t>
      </w:r>
      <w:r w:rsidRPr="004D59F7">
        <w:rPr>
          <w:snapToGrid/>
          <w:spacing w:val="-5"/>
          <w:lang w:val="en-GB"/>
        </w:rPr>
        <w:t>26%</w:t>
      </w:r>
      <w:r w:rsidRPr="004D59F7">
        <w:rPr>
          <w:snapToGrid/>
          <w:spacing w:val="-5"/>
          <w:lang w:val="en-GB"/>
        </w:rPr>
        <w:t>为妇女。</w:t>
      </w:r>
      <w:r w:rsidR="004356A6">
        <w:rPr>
          <w:rStyle w:val="FootnoteReference"/>
          <w:snapToGrid/>
          <w:lang w:val="en-GB"/>
        </w:rPr>
        <w:footnoteReference w:id="7"/>
      </w:r>
    </w:p>
    <w:p w:rsidR="002C6394" w:rsidRPr="002C6394" w:rsidRDefault="002C6394" w:rsidP="001C2F33">
      <w:pPr>
        <w:pStyle w:val="H23GC"/>
        <w:rPr>
          <w:snapToGrid/>
          <w:szCs w:val="21"/>
          <w:lang w:val="en-GB"/>
        </w:rPr>
      </w:pPr>
      <w:r w:rsidRPr="002C6394">
        <w:rPr>
          <w:snapToGrid/>
          <w:szCs w:val="21"/>
          <w:lang w:val="en-GB"/>
        </w:rPr>
        <w:tab/>
      </w:r>
      <w:r w:rsidRPr="002C6394">
        <w:rPr>
          <w:snapToGrid/>
          <w:szCs w:val="21"/>
          <w:lang w:val="en-GB"/>
        </w:rPr>
        <w:tab/>
      </w:r>
      <w:r w:rsidRPr="002C6394">
        <w:rPr>
          <w:snapToGrid/>
          <w:lang w:val="en-GB"/>
        </w:rPr>
        <w:t>立法措施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116.</w:t>
      </w:r>
      <w:r w:rsidRPr="002C6394">
        <w:rPr>
          <w:snapToGrid/>
          <w:lang w:val="en-GB"/>
        </w:rPr>
        <w:tab/>
      </w:r>
      <w:r w:rsidRPr="002C6394">
        <w:rPr>
          <w:snapToGrid/>
          <w:lang w:val="en-GB"/>
        </w:rPr>
        <w:t>莱索托政府制定了使妇女能够参与政治和公共生活的下列法律：</w:t>
      </w:r>
    </w:p>
    <w:p w:rsidR="002C6394" w:rsidRPr="002C6394" w:rsidRDefault="002C6394" w:rsidP="001C2F33">
      <w:pPr>
        <w:pStyle w:val="Bullet1GC"/>
        <w:rPr>
          <w:snapToGrid/>
          <w:lang w:val="en-GB"/>
        </w:rPr>
      </w:pPr>
      <w:r w:rsidRPr="002C6394">
        <w:rPr>
          <w:snapToGrid/>
          <w:lang w:val="en-GB"/>
        </w:rPr>
        <w:t>2001</w:t>
      </w:r>
      <w:r w:rsidRPr="002C6394">
        <w:rPr>
          <w:snapToGrid/>
          <w:lang w:val="en-GB"/>
        </w:rPr>
        <w:t>年《国民议会选举法案》</w:t>
      </w:r>
      <w:r w:rsidR="00D12380">
        <w:rPr>
          <w:snapToGrid/>
          <w:lang w:val="en-GB"/>
        </w:rPr>
        <w:t>(</w:t>
      </w:r>
      <w:r w:rsidRPr="002C6394">
        <w:rPr>
          <w:snapToGrid/>
          <w:lang w:val="en-GB"/>
        </w:rPr>
        <w:t>修正案</w:t>
      </w:r>
      <w:r w:rsidR="00D12380">
        <w:rPr>
          <w:snapToGrid/>
          <w:lang w:val="en-GB"/>
        </w:rPr>
        <w:t>)</w:t>
      </w:r>
    </w:p>
    <w:p w:rsidR="002C6394" w:rsidRPr="002C6394" w:rsidRDefault="002C6394" w:rsidP="001C2F33">
      <w:pPr>
        <w:pStyle w:val="Bullet1GC"/>
        <w:rPr>
          <w:snapToGrid/>
          <w:lang w:val="en-GB"/>
        </w:rPr>
      </w:pPr>
      <w:r w:rsidRPr="002C6394">
        <w:rPr>
          <w:snapToGrid/>
          <w:lang w:val="en-GB"/>
        </w:rPr>
        <w:t>2004</w:t>
      </w:r>
      <w:r w:rsidRPr="002C6394">
        <w:rPr>
          <w:snapToGrid/>
          <w:lang w:val="en-GB"/>
        </w:rPr>
        <w:t>年《地方政府选举法案》</w:t>
      </w:r>
      <w:r w:rsidR="00D12380">
        <w:rPr>
          <w:snapToGrid/>
          <w:lang w:val="en-GB"/>
        </w:rPr>
        <w:t>(</w:t>
      </w:r>
      <w:r w:rsidRPr="002C6394">
        <w:rPr>
          <w:snapToGrid/>
          <w:lang w:val="en-GB"/>
        </w:rPr>
        <w:t>修正案</w:t>
      </w:r>
      <w:r w:rsidR="00D12380">
        <w:rPr>
          <w:snapToGrid/>
          <w:lang w:val="en-GB"/>
        </w:rPr>
        <w:t>)</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117.</w:t>
      </w:r>
      <w:r w:rsidRPr="002C6394">
        <w:rPr>
          <w:snapToGrid/>
          <w:lang w:val="en-GB"/>
        </w:rPr>
        <w:tab/>
        <w:t>2001</w:t>
      </w:r>
      <w:r w:rsidRPr="002C6394">
        <w:rPr>
          <w:snapToGrid/>
          <w:lang w:val="en-GB"/>
        </w:rPr>
        <w:t>年《国民议会选举法案》</w:t>
      </w:r>
      <w:r w:rsidR="00D12380">
        <w:rPr>
          <w:snapToGrid/>
          <w:lang w:val="en-GB"/>
        </w:rPr>
        <w:t>(</w:t>
      </w:r>
      <w:r w:rsidRPr="002C6394">
        <w:rPr>
          <w:snapToGrid/>
          <w:lang w:val="en-GB"/>
        </w:rPr>
        <w:t>修正案</w:t>
      </w:r>
      <w:r w:rsidR="00D12380">
        <w:rPr>
          <w:snapToGrid/>
          <w:lang w:val="en-GB"/>
        </w:rPr>
        <w:t>)</w:t>
      </w:r>
      <w:r w:rsidRPr="002C6394">
        <w:rPr>
          <w:snapToGrid/>
          <w:lang w:val="en-GB"/>
        </w:rPr>
        <w:t>鼓励莱索托所有注册党派促进妇女对所有政治活动的参与。它还鼓励各党派尊重妇女在政党中自由表达的权利。此外，它鼓励各党派避免强迫妇女持某一特定政治立场，而不是根据其自己的意愿自由选择立场。目前妇女在各政党负责本党主要决策的执行委员会中获得代表。</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118.</w:t>
      </w:r>
      <w:r w:rsidRPr="002C6394">
        <w:rPr>
          <w:snapToGrid/>
          <w:lang w:val="en-GB"/>
        </w:rPr>
        <w:tab/>
      </w:r>
      <w:r w:rsidRPr="002C6394">
        <w:rPr>
          <w:snapToGrid/>
          <w:lang w:val="en-GB"/>
        </w:rPr>
        <w:t>为落实妇女对政治的参与与决策权，</w:t>
      </w:r>
      <w:r w:rsidRPr="002C6394">
        <w:rPr>
          <w:snapToGrid/>
          <w:lang w:val="en-GB"/>
        </w:rPr>
        <w:t>2004</w:t>
      </w:r>
      <w:r w:rsidRPr="002C6394">
        <w:rPr>
          <w:snapToGrid/>
          <w:lang w:val="en-GB"/>
        </w:rPr>
        <w:t>年《地方政府选举法案》</w:t>
      </w:r>
      <w:r w:rsidR="00D12380">
        <w:rPr>
          <w:snapToGrid/>
          <w:lang w:val="en-GB"/>
        </w:rPr>
        <w:t>(</w:t>
      </w:r>
      <w:r w:rsidRPr="002C6394">
        <w:rPr>
          <w:snapToGrid/>
          <w:lang w:val="en-GB"/>
        </w:rPr>
        <w:t>修正案</w:t>
      </w:r>
      <w:r w:rsidR="00D12380">
        <w:rPr>
          <w:snapToGrid/>
          <w:lang w:val="en-GB"/>
        </w:rPr>
        <w:t>)</w:t>
      </w:r>
      <w:r w:rsidRPr="002C6394">
        <w:rPr>
          <w:snapToGrid/>
          <w:lang w:val="en-GB"/>
        </w:rPr>
        <w:t>推行了配额制度，将</w:t>
      </w:r>
      <w:r w:rsidRPr="002C6394">
        <w:rPr>
          <w:snapToGrid/>
          <w:lang w:val="en-GB"/>
        </w:rPr>
        <w:t>30%</w:t>
      </w:r>
      <w:r w:rsidRPr="002C6394">
        <w:rPr>
          <w:snapToGrid/>
          <w:lang w:val="en-GB"/>
        </w:rPr>
        <w:t>的地方政府职位留给妇女。目前，妇女在地方政府机构中拥有</w:t>
      </w:r>
      <w:r w:rsidRPr="002C6394">
        <w:rPr>
          <w:snapToGrid/>
          <w:lang w:val="en-GB"/>
        </w:rPr>
        <w:t>52.8%</w:t>
      </w:r>
      <w:r w:rsidRPr="002C6394">
        <w:rPr>
          <w:snapToGrid/>
          <w:lang w:val="en-GB"/>
        </w:rPr>
        <w:t>的职位。</w:t>
      </w:r>
      <w:r w:rsidR="004356A6">
        <w:rPr>
          <w:rStyle w:val="FootnoteReference"/>
          <w:snapToGrid/>
          <w:lang w:val="en-GB"/>
        </w:rPr>
        <w:footnoteReference w:id="8"/>
      </w:r>
    </w:p>
    <w:p w:rsidR="002C6394" w:rsidRPr="002C6394" w:rsidRDefault="002C6394" w:rsidP="001C2F33">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行政措施</w:t>
      </w:r>
    </w:p>
    <w:p w:rsidR="002C6394" w:rsidRPr="002C6394" w:rsidRDefault="002C6394" w:rsidP="00056B35">
      <w:pPr>
        <w:pStyle w:val="SingleTxtGC"/>
        <w:tabs>
          <w:tab w:val="clear" w:pos="1565"/>
          <w:tab w:val="clear" w:pos="1996"/>
          <w:tab w:val="left" w:pos="1680"/>
        </w:tabs>
        <w:rPr>
          <w:rFonts w:hint="eastAsia"/>
          <w:snapToGrid/>
          <w:lang w:val="en-GB"/>
        </w:rPr>
      </w:pPr>
      <w:r w:rsidRPr="002C6394">
        <w:rPr>
          <w:snapToGrid/>
          <w:lang w:val="en-GB"/>
        </w:rPr>
        <w:t>119.</w:t>
      </w:r>
      <w:r w:rsidRPr="002C6394">
        <w:rPr>
          <w:snapToGrid/>
          <w:lang w:val="en-GB"/>
        </w:rPr>
        <w:tab/>
      </w:r>
      <w:r w:rsidRPr="002C6394">
        <w:rPr>
          <w:snapToGrid/>
          <w:lang w:val="en-GB"/>
        </w:rPr>
        <w:t>莱索托是下列解决政治和政府中男子和妇女不平等问题的区域性文书的签字方和缔约方：</w:t>
      </w:r>
    </w:p>
    <w:p w:rsidR="002C6394" w:rsidRPr="002C6394" w:rsidRDefault="002C6394" w:rsidP="001C2F33">
      <w:pPr>
        <w:pStyle w:val="Bullet1GC"/>
        <w:rPr>
          <w:snapToGrid/>
          <w:lang w:val="en-GB"/>
        </w:rPr>
      </w:pPr>
      <w:r w:rsidRPr="002C6394">
        <w:rPr>
          <w:snapToGrid/>
          <w:lang w:val="en-GB"/>
        </w:rPr>
        <w:t>1998</w:t>
      </w:r>
      <w:r w:rsidRPr="002C6394">
        <w:rPr>
          <w:snapToGrid/>
          <w:lang w:val="en-GB"/>
        </w:rPr>
        <w:t>年《南共体两性平等与发展宣言》</w:t>
      </w:r>
      <w:r w:rsidR="004356A6" w:rsidRPr="004356A6">
        <w:rPr>
          <w:rFonts w:hint="eastAsia"/>
          <w:snapToGrid/>
          <w:spacing w:val="-50"/>
          <w:lang w:val="en-GB"/>
        </w:rPr>
        <w:t>―</w:t>
      </w:r>
      <w:r w:rsidR="004356A6" w:rsidRPr="004356A6">
        <w:rPr>
          <w:rFonts w:hint="eastAsia"/>
          <w:snapToGrid/>
          <w:lang w:val="en-GB"/>
        </w:rPr>
        <w:t>―</w:t>
      </w:r>
      <w:r w:rsidRPr="002C6394">
        <w:rPr>
          <w:snapToGrid/>
          <w:lang w:val="en-GB"/>
        </w:rPr>
        <w:t>该宣言将到</w:t>
      </w:r>
      <w:r w:rsidRPr="002C6394">
        <w:rPr>
          <w:snapToGrid/>
          <w:lang w:val="en-GB"/>
        </w:rPr>
        <w:t>2005</w:t>
      </w:r>
      <w:r w:rsidRPr="002C6394">
        <w:rPr>
          <w:snapToGrid/>
          <w:lang w:val="en-GB"/>
        </w:rPr>
        <w:t>年担任决策职务的妇女人数的目标设定为</w:t>
      </w:r>
      <w:r w:rsidRPr="002C6394">
        <w:rPr>
          <w:snapToGrid/>
          <w:lang w:val="en-GB"/>
        </w:rPr>
        <w:t>30%</w:t>
      </w:r>
    </w:p>
    <w:p w:rsidR="002C6394" w:rsidRPr="002C6394" w:rsidRDefault="002C6394" w:rsidP="001C2F33">
      <w:pPr>
        <w:pStyle w:val="Bullet1GC"/>
        <w:rPr>
          <w:snapToGrid/>
          <w:lang w:val="en-GB"/>
        </w:rPr>
      </w:pPr>
      <w:r w:rsidRPr="002C6394">
        <w:rPr>
          <w:snapToGrid/>
          <w:lang w:val="en-GB"/>
        </w:rPr>
        <w:t>2004</w:t>
      </w:r>
      <w:r w:rsidRPr="002C6394">
        <w:rPr>
          <w:snapToGrid/>
          <w:lang w:val="en-GB"/>
        </w:rPr>
        <w:t>年《非盟非洲两性平等庄严宣言》</w:t>
      </w:r>
    </w:p>
    <w:p w:rsidR="002C6394" w:rsidRPr="002C6394" w:rsidRDefault="002C6394" w:rsidP="001C2F33">
      <w:pPr>
        <w:pStyle w:val="Bullet1GC"/>
        <w:rPr>
          <w:snapToGrid/>
          <w:lang w:val="en-GB"/>
        </w:rPr>
      </w:pPr>
      <w:r w:rsidRPr="002C6394">
        <w:rPr>
          <w:snapToGrid/>
          <w:lang w:val="en-GB"/>
        </w:rPr>
        <w:t>2008</w:t>
      </w:r>
      <w:r w:rsidRPr="002C6394">
        <w:rPr>
          <w:snapToGrid/>
          <w:lang w:val="en-GB"/>
        </w:rPr>
        <w:t>年《南共体两性平等与发展议定书》</w:t>
      </w:r>
      <w:r w:rsidR="004356A6" w:rsidRPr="004356A6">
        <w:rPr>
          <w:rFonts w:hint="eastAsia"/>
          <w:snapToGrid/>
          <w:spacing w:val="-50"/>
          <w:lang w:val="en-GB"/>
        </w:rPr>
        <w:t>―</w:t>
      </w:r>
      <w:r w:rsidR="004356A6" w:rsidRPr="004356A6">
        <w:rPr>
          <w:rFonts w:hint="eastAsia"/>
          <w:snapToGrid/>
          <w:lang w:val="en-GB"/>
        </w:rPr>
        <w:t>―</w:t>
      </w:r>
      <w:r w:rsidRPr="002C6394">
        <w:rPr>
          <w:snapToGrid/>
          <w:lang w:val="en-GB"/>
        </w:rPr>
        <w:t>要求实现所有决策职位的两性平衡</w:t>
      </w:r>
    </w:p>
    <w:p w:rsidR="002C6394" w:rsidRPr="002C6394" w:rsidRDefault="002C6394" w:rsidP="001C2F33">
      <w:pPr>
        <w:pStyle w:val="Bullet1GC"/>
        <w:rPr>
          <w:snapToGrid/>
          <w:lang w:val="en-GB"/>
        </w:rPr>
      </w:pPr>
      <w:r w:rsidRPr="002C6394">
        <w:rPr>
          <w:snapToGrid/>
          <w:lang w:val="en-GB"/>
        </w:rPr>
        <w:t>2009</w:t>
      </w:r>
      <w:r w:rsidRPr="002C6394">
        <w:rPr>
          <w:snapToGrid/>
          <w:lang w:val="en-GB"/>
        </w:rPr>
        <w:t>年《非盟两性平等政策》</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120.</w:t>
      </w:r>
      <w:r w:rsidRPr="002C6394">
        <w:rPr>
          <w:snapToGrid/>
          <w:lang w:val="en-GB"/>
        </w:rPr>
        <w:tab/>
      </w:r>
      <w:r w:rsidRPr="002C6394">
        <w:rPr>
          <w:snapToGrid/>
          <w:lang w:val="en-GB"/>
        </w:rPr>
        <w:t>在国家一级，莱索托制订了</w:t>
      </w:r>
      <w:r w:rsidRPr="002C6394">
        <w:rPr>
          <w:snapToGrid/>
          <w:lang w:val="en-GB"/>
        </w:rPr>
        <w:t>2003</w:t>
      </w:r>
      <w:r w:rsidRPr="002C6394">
        <w:rPr>
          <w:snapToGrid/>
          <w:lang w:val="en-GB"/>
        </w:rPr>
        <w:t>年《性别与发展政策》，规定了一些准则，供政治及其他决策领域中的妇女赋权行动遵守。</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121.</w:t>
      </w:r>
      <w:r w:rsidRPr="002C6394">
        <w:rPr>
          <w:snapToGrid/>
          <w:lang w:val="en-GB"/>
        </w:rPr>
        <w:tab/>
      </w:r>
      <w:r w:rsidRPr="002C6394">
        <w:rPr>
          <w:snapToGrid/>
          <w:lang w:val="en-GB"/>
        </w:rPr>
        <w:t>莱索托还是《南共体性别和发展政策》的签字国。该政策鼓励各成员国增加和改善妇女在所有治理机构和公共、私营及社会领域所有层面的决策中的代表性，到</w:t>
      </w:r>
      <w:r w:rsidRPr="002C6394">
        <w:rPr>
          <w:snapToGrid/>
          <w:lang w:val="en-GB"/>
        </w:rPr>
        <w:t>2015</w:t>
      </w:r>
      <w:r w:rsidRPr="002C6394">
        <w:rPr>
          <w:snapToGrid/>
          <w:lang w:val="en-GB"/>
        </w:rPr>
        <w:t>年将代表性提升至少</w:t>
      </w:r>
      <w:r w:rsidRPr="002C6394">
        <w:rPr>
          <w:snapToGrid/>
          <w:lang w:val="en-GB"/>
        </w:rPr>
        <w:t>50%</w:t>
      </w:r>
      <w:r w:rsidRPr="002C6394">
        <w:rPr>
          <w:snapToGrid/>
          <w:lang w:val="en-GB"/>
        </w:rPr>
        <w:t>。</w:t>
      </w:r>
      <w:r w:rsidRPr="002C6394">
        <w:rPr>
          <w:snapToGrid/>
          <w:lang w:val="en-GB"/>
        </w:rPr>
        <w:t>2006</w:t>
      </w:r>
      <w:r w:rsidRPr="002C6394">
        <w:rPr>
          <w:snapToGrid/>
          <w:lang w:val="en-GB"/>
        </w:rPr>
        <w:t>年，性别和青年、体育与娱乐部针对国内政策决策职位中的两性均等问题开展了一项</w:t>
      </w:r>
      <w:r w:rsidRPr="002C6394">
        <w:rPr>
          <w:snapToGrid/>
          <w:lang w:val="en-GB"/>
        </w:rPr>
        <w:t>50/50</w:t>
      </w:r>
      <w:r w:rsidRPr="002C6394">
        <w:rPr>
          <w:snapToGrid/>
          <w:lang w:val="en-GB"/>
        </w:rPr>
        <w:t>运动。在这项运动以及其他一些努力的推动下，</w:t>
      </w:r>
      <w:r w:rsidRPr="002C6394">
        <w:rPr>
          <w:snapToGrid/>
          <w:lang w:val="en-GB"/>
        </w:rPr>
        <w:t>2007</w:t>
      </w:r>
      <w:r w:rsidRPr="002C6394">
        <w:rPr>
          <w:snapToGrid/>
          <w:lang w:val="en-GB"/>
        </w:rPr>
        <w:t>年全国大选中当选的国民大会议员中有</w:t>
      </w:r>
      <w:r w:rsidRPr="002C6394">
        <w:rPr>
          <w:snapToGrid/>
          <w:lang w:val="en-GB"/>
        </w:rPr>
        <w:t>25%</w:t>
      </w:r>
      <w:r w:rsidRPr="002C6394">
        <w:rPr>
          <w:snapToGrid/>
          <w:lang w:val="en-GB"/>
        </w:rPr>
        <w:t>为妇女。虽然还达不到</w:t>
      </w:r>
      <w:r w:rsidRPr="002C6394">
        <w:rPr>
          <w:snapToGrid/>
          <w:lang w:val="en-GB"/>
        </w:rPr>
        <w:t>50%</w:t>
      </w:r>
      <w:r w:rsidRPr="002C6394">
        <w:rPr>
          <w:snapToGrid/>
          <w:lang w:val="en-GB"/>
        </w:rPr>
        <w:t>的目标，但与</w:t>
      </w:r>
      <w:r w:rsidRPr="002C6394">
        <w:rPr>
          <w:snapToGrid/>
          <w:lang w:val="en-GB"/>
        </w:rPr>
        <w:t>2002</w:t>
      </w:r>
      <w:r w:rsidRPr="002C6394">
        <w:rPr>
          <w:snapToGrid/>
          <w:lang w:val="en-GB"/>
        </w:rPr>
        <w:t>年的选举相比，有所增长。在那届选举中，议会中的妇女代表率为</w:t>
      </w:r>
      <w:r w:rsidRPr="002C6394">
        <w:rPr>
          <w:snapToGrid/>
          <w:lang w:val="en-GB"/>
        </w:rPr>
        <w:t>14%</w:t>
      </w:r>
      <w:r w:rsidRPr="002C6394">
        <w:rPr>
          <w:snapToGrid/>
          <w:lang w:val="en-GB"/>
        </w:rPr>
        <w:t>。这说明正在朝着目标迈进。在议会中的妇女与男子比例方面，莱索托在南共体区域中排行第</w:t>
      </w:r>
      <w:r w:rsidRPr="002C6394">
        <w:rPr>
          <w:snapToGrid/>
          <w:lang w:val="en-GB"/>
        </w:rPr>
        <w:t>6</w:t>
      </w:r>
      <w:r w:rsidRPr="002C6394">
        <w:rPr>
          <w:snapToGrid/>
          <w:lang w:val="en-GB"/>
        </w:rPr>
        <w:t>。</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122.</w:t>
      </w:r>
      <w:r w:rsidRPr="002C6394">
        <w:rPr>
          <w:snapToGrid/>
          <w:lang w:val="en-GB"/>
        </w:rPr>
        <w:tab/>
      </w:r>
      <w:r w:rsidRPr="002C6394">
        <w:rPr>
          <w:snapToGrid/>
          <w:lang w:val="en-GB"/>
        </w:rPr>
        <w:t>为了超越党派，将议会两院中的女议员汇集起来，成立了巴索托议会妇女核心小组，并从国民议会和参议院选出了一些代表。这为核心小组的女议员提供了有用的论坛，讨论她们自己的问题。</w:t>
      </w:r>
    </w:p>
    <w:p w:rsidR="002C6394" w:rsidRPr="004D59F7" w:rsidRDefault="002C6394" w:rsidP="004D59F7">
      <w:pPr>
        <w:tabs>
          <w:tab w:val="clear" w:pos="431"/>
        </w:tabs>
        <w:suppressAutoHyphens/>
        <w:overflowPunct/>
        <w:adjustRightInd/>
        <w:snapToGrid/>
        <w:spacing w:after="120" w:line="240" w:lineRule="atLeast"/>
        <w:ind w:left="1134" w:right="1134"/>
        <w:rPr>
          <w:snapToGrid/>
          <w:lang w:val="en-GB"/>
        </w:rPr>
      </w:pPr>
      <w:r w:rsidRPr="002C6394">
        <w:rPr>
          <w:snapToGrid/>
          <w:lang w:val="en-GB"/>
        </w:rPr>
        <w:t>表</w:t>
      </w:r>
      <w:r w:rsidRPr="002C6394">
        <w:rPr>
          <w:snapToGrid/>
          <w:lang w:val="en-GB"/>
        </w:rPr>
        <w:t>2</w:t>
      </w:r>
      <w:r w:rsidR="004D59F7">
        <w:rPr>
          <w:rFonts w:hint="eastAsia"/>
          <w:snapToGrid/>
          <w:lang w:val="en-GB"/>
        </w:rPr>
        <w:br/>
      </w:r>
      <w:r w:rsidRPr="002C6394">
        <w:rPr>
          <w:rFonts w:eastAsia="SimHei"/>
          <w:snapToGrid/>
          <w:lang w:val="en-GB"/>
        </w:rPr>
        <w:t>截至</w:t>
      </w:r>
      <w:r w:rsidRPr="002C6394">
        <w:rPr>
          <w:rFonts w:eastAsia="SimHei"/>
          <w:snapToGrid/>
          <w:lang w:val="en-GB"/>
        </w:rPr>
        <w:t>2009</w:t>
      </w:r>
      <w:r w:rsidRPr="002C6394">
        <w:rPr>
          <w:rFonts w:eastAsia="SimHei"/>
          <w:snapToGrid/>
          <w:lang w:val="en-GB"/>
        </w:rPr>
        <w:t>年政界的妇女比例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568"/>
        <w:gridCol w:w="2436"/>
        <w:gridCol w:w="2366"/>
      </w:tblGrid>
      <w:tr w:rsidR="002C6394" w:rsidRPr="002C6394" w:rsidTr="002C6394">
        <w:trPr>
          <w:trHeight w:val="240"/>
          <w:tblHeader/>
        </w:trPr>
        <w:tc>
          <w:tcPr>
            <w:tcW w:w="3024"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left"/>
              <w:rPr>
                <w:rFonts w:eastAsia="KaiTi_GB2312"/>
                <w:snapToGrid/>
                <w:sz w:val="18"/>
                <w:szCs w:val="18"/>
                <w:lang w:val="en-GB"/>
              </w:rPr>
            </w:pPr>
            <w:r w:rsidRPr="002C6394">
              <w:rPr>
                <w:rFonts w:eastAsia="KaiTi_GB2312"/>
                <w:snapToGrid/>
                <w:sz w:val="18"/>
                <w:szCs w:val="18"/>
                <w:lang w:val="en-GB"/>
              </w:rPr>
              <w:t>职位</w:t>
            </w:r>
          </w:p>
        </w:tc>
        <w:tc>
          <w:tcPr>
            <w:tcW w:w="2868"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rFonts w:eastAsia="KaiTi_GB2312"/>
                <w:snapToGrid/>
                <w:sz w:val="18"/>
                <w:szCs w:val="18"/>
                <w:lang w:val="en-GB"/>
              </w:rPr>
            </w:pPr>
            <w:r w:rsidRPr="002C6394">
              <w:rPr>
                <w:rFonts w:eastAsia="KaiTi_GB2312"/>
                <w:snapToGrid/>
                <w:sz w:val="18"/>
                <w:szCs w:val="18"/>
                <w:lang w:val="en-GB"/>
              </w:rPr>
              <w:t>女性</w:t>
            </w:r>
            <w:r w:rsidRPr="002C6394">
              <w:rPr>
                <w:rFonts w:eastAsia="KaiTi_GB2312"/>
                <w:snapToGrid/>
                <w:sz w:val="18"/>
                <w:szCs w:val="18"/>
                <w:lang w:val="en-GB"/>
              </w:rPr>
              <w:t>%</w:t>
            </w:r>
          </w:p>
        </w:tc>
        <w:tc>
          <w:tcPr>
            <w:tcW w:w="2785"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rFonts w:eastAsia="KaiTi_GB2312"/>
                <w:snapToGrid/>
                <w:sz w:val="18"/>
                <w:szCs w:val="18"/>
                <w:lang w:val="en-GB"/>
              </w:rPr>
            </w:pPr>
            <w:r w:rsidRPr="002C6394">
              <w:rPr>
                <w:rFonts w:eastAsia="KaiTi_GB2312"/>
                <w:snapToGrid/>
                <w:sz w:val="18"/>
                <w:szCs w:val="18"/>
                <w:lang w:val="en-GB"/>
              </w:rPr>
              <w:t>男性</w:t>
            </w:r>
            <w:r w:rsidRPr="002C6394">
              <w:rPr>
                <w:rFonts w:eastAsia="KaiTi_GB2312"/>
                <w:snapToGrid/>
                <w:sz w:val="18"/>
                <w:szCs w:val="18"/>
                <w:lang w:val="en-GB"/>
              </w:rPr>
              <w:t>%</w:t>
            </w:r>
          </w:p>
        </w:tc>
      </w:tr>
      <w:tr w:rsidR="002C6394" w:rsidRPr="002C6394" w:rsidTr="002C6394">
        <w:trPr>
          <w:trHeight w:val="240"/>
        </w:trPr>
        <w:tc>
          <w:tcPr>
            <w:tcW w:w="3024" w:type="dxa"/>
            <w:tcBorders>
              <w:top w:val="single" w:sz="12" w:space="0" w:color="auto"/>
            </w:tcBorders>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rPr>
            </w:pPr>
            <w:r w:rsidRPr="002C6394">
              <w:rPr>
                <w:rFonts w:hAnsi="SimSun"/>
                <w:snapToGrid/>
                <w:sz w:val="18"/>
                <w:szCs w:val="18"/>
                <w:lang w:val="en-GB"/>
              </w:rPr>
              <w:t>部长</w:t>
            </w:r>
          </w:p>
        </w:tc>
        <w:tc>
          <w:tcPr>
            <w:tcW w:w="2868"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33%</w:t>
            </w:r>
          </w:p>
        </w:tc>
        <w:tc>
          <w:tcPr>
            <w:tcW w:w="2785"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67%</w:t>
            </w:r>
          </w:p>
        </w:tc>
      </w:tr>
      <w:tr w:rsidR="002C6394" w:rsidRPr="002C6394" w:rsidTr="002C6394">
        <w:trPr>
          <w:trHeight w:val="240"/>
        </w:trPr>
        <w:tc>
          <w:tcPr>
            <w:tcW w:w="3024" w:type="dxa"/>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rPr>
            </w:pPr>
            <w:r w:rsidRPr="002C6394">
              <w:rPr>
                <w:rFonts w:hAnsi="SimSun"/>
                <w:snapToGrid/>
                <w:sz w:val="18"/>
                <w:szCs w:val="18"/>
                <w:lang w:val="en-GB"/>
              </w:rPr>
              <w:t>助理部长</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60%</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40%</w:t>
            </w:r>
          </w:p>
        </w:tc>
      </w:tr>
      <w:tr w:rsidR="002C6394" w:rsidRPr="002C6394" w:rsidTr="002C6394">
        <w:trPr>
          <w:trHeight w:val="240"/>
        </w:trPr>
        <w:tc>
          <w:tcPr>
            <w:tcW w:w="3024" w:type="dxa"/>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rPr>
            </w:pPr>
            <w:r w:rsidRPr="002C6394">
              <w:rPr>
                <w:rFonts w:hAnsi="SimSun"/>
                <w:snapToGrid/>
                <w:sz w:val="18"/>
                <w:szCs w:val="18"/>
                <w:lang w:val="en-GB"/>
              </w:rPr>
              <w:t>议会议员</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24%</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76%</w:t>
            </w:r>
          </w:p>
        </w:tc>
      </w:tr>
      <w:tr w:rsidR="002C6394" w:rsidRPr="002C6394" w:rsidTr="002C6394">
        <w:trPr>
          <w:trHeight w:val="240"/>
        </w:trPr>
        <w:tc>
          <w:tcPr>
            <w:tcW w:w="3024" w:type="dxa"/>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rPr>
            </w:pPr>
            <w:r w:rsidRPr="002C6394">
              <w:rPr>
                <w:rFonts w:hAnsi="SimSun"/>
                <w:snapToGrid/>
                <w:sz w:val="18"/>
                <w:szCs w:val="18"/>
                <w:lang w:val="en-GB"/>
              </w:rPr>
              <w:t>参议员</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26%</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74%</w:t>
            </w:r>
          </w:p>
        </w:tc>
      </w:tr>
      <w:tr w:rsidR="002C6394" w:rsidRPr="002C6394" w:rsidTr="002C6394">
        <w:trPr>
          <w:trHeight w:val="240"/>
        </w:trPr>
        <w:tc>
          <w:tcPr>
            <w:tcW w:w="3024" w:type="dxa"/>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rPr>
            </w:pPr>
            <w:r w:rsidRPr="002C6394">
              <w:rPr>
                <w:rFonts w:hAnsi="SimSun"/>
                <w:snapToGrid/>
                <w:sz w:val="18"/>
                <w:szCs w:val="18"/>
                <w:lang w:val="en-GB"/>
              </w:rPr>
              <w:t>地方政府委员</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52.8%</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47.2%</w:t>
            </w:r>
          </w:p>
        </w:tc>
      </w:tr>
      <w:tr w:rsidR="002C6394" w:rsidRPr="002C6394" w:rsidTr="002C6394">
        <w:trPr>
          <w:trHeight w:val="240"/>
        </w:trPr>
        <w:tc>
          <w:tcPr>
            <w:tcW w:w="3024" w:type="dxa"/>
            <w:shd w:val="clear" w:color="auto" w:fill="auto"/>
          </w:tcPr>
          <w:p w:rsidR="002C6394" w:rsidRPr="002C6394" w:rsidRDefault="002C6394" w:rsidP="002C6394">
            <w:pPr>
              <w:tabs>
                <w:tab w:val="clear" w:pos="431"/>
              </w:tabs>
              <w:overflowPunct/>
              <w:adjustRightInd/>
              <w:snapToGrid/>
              <w:spacing w:before="40" w:after="40" w:line="220" w:lineRule="exact"/>
              <w:ind w:right="113"/>
              <w:jc w:val="left"/>
              <w:rPr>
                <w:snapToGrid/>
                <w:sz w:val="18"/>
                <w:szCs w:val="18"/>
                <w:lang w:val="en-GB"/>
              </w:rPr>
            </w:pPr>
            <w:r w:rsidRPr="002C6394">
              <w:rPr>
                <w:rFonts w:hAnsi="SimSun"/>
                <w:snapToGrid/>
                <w:sz w:val="18"/>
                <w:szCs w:val="18"/>
                <w:lang w:val="en-GB"/>
              </w:rPr>
              <w:t>总代表人数比例</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49.6%</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20" w:lineRule="exact"/>
              <w:ind w:right="113"/>
              <w:jc w:val="right"/>
              <w:rPr>
                <w:snapToGrid/>
                <w:sz w:val="18"/>
                <w:szCs w:val="18"/>
                <w:lang w:val="en-GB"/>
              </w:rPr>
            </w:pPr>
            <w:r w:rsidRPr="002C6394">
              <w:rPr>
                <w:snapToGrid/>
                <w:sz w:val="18"/>
                <w:szCs w:val="18"/>
                <w:lang w:val="en-GB"/>
              </w:rPr>
              <w:t>50.4%</w:t>
            </w:r>
          </w:p>
        </w:tc>
      </w:tr>
    </w:tbl>
    <w:p w:rsidR="002C6394" w:rsidRPr="004D59F7" w:rsidRDefault="002C6394" w:rsidP="001B5313">
      <w:pPr>
        <w:tabs>
          <w:tab w:val="clear" w:pos="431"/>
        </w:tabs>
        <w:suppressAutoHyphens/>
        <w:overflowPunct/>
        <w:adjustRightInd/>
        <w:snapToGrid/>
        <w:spacing w:beforeLines="20" w:after="120" w:line="240" w:lineRule="atLeast"/>
        <w:ind w:left="1304" w:right="1134"/>
        <w:jc w:val="left"/>
        <w:rPr>
          <w:rFonts w:eastAsia="KaiTi_GB2312"/>
          <w:b/>
          <w:iCs/>
          <w:snapToGrid/>
          <w:spacing w:val="-6"/>
          <w:sz w:val="18"/>
          <w:szCs w:val="18"/>
          <w:lang w:val="en-GB"/>
        </w:rPr>
      </w:pPr>
      <w:r w:rsidRPr="00D02F3C">
        <w:rPr>
          <w:rFonts w:eastAsia="KaiTi_GB2312"/>
          <w:iCs/>
          <w:snapToGrid/>
          <w:sz w:val="18"/>
          <w:szCs w:val="18"/>
          <w:lang w:val="en-GB"/>
        </w:rPr>
        <w:t>资料来源：</w:t>
      </w:r>
      <w:r w:rsidRPr="004D59F7">
        <w:rPr>
          <w:rFonts w:hAnsi="SimSun"/>
          <w:iCs/>
          <w:snapToGrid/>
          <w:spacing w:val="-6"/>
          <w:sz w:val="18"/>
          <w:szCs w:val="18"/>
          <w:lang w:val="en-GB"/>
        </w:rPr>
        <w:t>公共事务部，</w:t>
      </w:r>
      <w:r w:rsidRPr="004D59F7">
        <w:rPr>
          <w:iCs/>
          <w:snapToGrid/>
          <w:spacing w:val="-6"/>
          <w:sz w:val="18"/>
          <w:szCs w:val="18"/>
          <w:lang w:val="en-GB"/>
        </w:rPr>
        <w:t>2009</w:t>
      </w:r>
      <w:r w:rsidRPr="004D59F7">
        <w:rPr>
          <w:rFonts w:hAnsi="SimSun"/>
          <w:iCs/>
          <w:snapToGrid/>
          <w:spacing w:val="-6"/>
          <w:sz w:val="18"/>
          <w:szCs w:val="18"/>
          <w:lang w:val="en-GB"/>
        </w:rPr>
        <w:t>年</w:t>
      </w:r>
      <w:r w:rsidRPr="004D59F7">
        <w:rPr>
          <w:iCs/>
          <w:snapToGrid/>
          <w:spacing w:val="-6"/>
          <w:sz w:val="18"/>
          <w:szCs w:val="18"/>
          <w:lang w:val="en-GB"/>
        </w:rPr>
        <w:t>11</w:t>
      </w:r>
      <w:r w:rsidRPr="004D59F7">
        <w:rPr>
          <w:rFonts w:hAnsi="SimSun"/>
          <w:iCs/>
          <w:snapToGrid/>
          <w:spacing w:val="-6"/>
          <w:sz w:val="18"/>
          <w:szCs w:val="18"/>
          <w:lang w:val="en-GB"/>
        </w:rPr>
        <w:t>月；地方政府部，</w:t>
      </w:r>
      <w:r w:rsidRPr="004D59F7">
        <w:rPr>
          <w:iCs/>
          <w:snapToGrid/>
          <w:spacing w:val="-6"/>
          <w:sz w:val="18"/>
          <w:szCs w:val="18"/>
          <w:lang w:val="en-GB"/>
        </w:rPr>
        <w:t>2010</w:t>
      </w:r>
      <w:r w:rsidRPr="004D59F7">
        <w:rPr>
          <w:rFonts w:hAnsi="SimSun"/>
          <w:iCs/>
          <w:snapToGrid/>
          <w:spacing w:val="-6"/>
          <w:sz w:val="18"/>
          <w:szCs w:val="18"/>
          <w:lang w:val="en-GB"/>
        </w:rPr>
        <w:t>年</w:t>
      </w:r>
      <w:r w:rsidRPr="004D59F7">
        <w:rPr>
          <w:iCs/>
          <w:snapToGrid/>
          <w:spacing w:val="-6"/>
          <w:sz w:val="18"/>
          <w:szCs w:val="18"/>
          <w:lang w:val="en-GB"/>
        </w:rPr>
        <w:t>4</w:t>
      </w:r>
      <w:r w:rsidRPr="004D59F7">
        <w:rPr>
          <w:rFonts w:hAnsi="SimSun"/>
          <w:iCs/>
          <w:snapToGrid/>
          <w:spacing w:val="-6"/>
          <w:sz w:val="18"/>
          <w:szCs w:val="18"/>
          <w:lang w:val="en-GB"/>
        </w:rPr>
        <w:t>月。注：表内数字为绝对值。</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123.</w:t>
      </w:r>
      <w:r w:rsidRPr="002C6394">
        <w:rPr>
          <w:snapToGrid/>
          <w:lang w:val="en-GB"/>
        </w:rPr>
        <w:tab/>
      </w:r>
      <w:bookmarkStart w:id="72" w:name="_Toc260178190"/>
      <w:r w:rsidRPr="002C6394">
        <w:rPr>
          <w:snapToGrid/>
          <w:lang w:val="en-GB"/>
        </w:rPr>
        <w:t>上表列示的是当前妇女在内阁中的代表情况。这表明，与</w:t>
      </w:r>
      <w:r w:rsidRPr="002C6394">
        <w:rPr>
          <w:snapToGrid/>
          <w:lang w:val="en-GB"/>
        </w:rPr>
        <w:t>2002</w:t>
      </w:r>
      <w:r w:rsidRPr="002C6394">
        <w:rPr>
          <w:snapToGrid/>
          <w:lang w:val="en-GB"/>
        </w:rPr>
        <w:t>年的妇女代表人数</w:t>
      </w:r>
      <w:r w:rsidR="00D02F3C" w:rsidRPr="00D02F3C">
        <w:rPr>
          <w:rFonts w:hint="eastAsia"/>
          <w:snapToGrid/>
          <w:spacing w:val="-50"/>
          <w:lang w:val="en-GB"/>
        </w:rPr>
        <w:t>―</w:t>
      </w:r>
      <w:r w:rsidR="00D02F3C" w:rsidRPr="00D02F3C">
        <w:rPr>
          <w:rFonts w:hint="eastAsia"/>
          <w:snapToGrid/>
          <w:lang w:val="en-GB"/>
        </w:rPr>
        <w:t>―</w:t>
      </w:r>
      <w:r w:rsidRPr="002C6394">
        <w:rPr>
          <w:snapToGrid/>
          <w:lang w:val="en-GB"/>
        </w:rPr>
        <w:t>当年女部长为</w:t>
      </w:r>
      <w:r w:rsidRPr="002C6394">
        <w:rPr>
          <w:snapToGrid/>
          <w:lang w:val="en-GB"/>
        </w:rPr>
        <w:t>21%</w:t>
      </w:r>
      <w:r w:rsidRPr="002C6394">
        <w:rPr>
          <w:snapToGrid/>
          <w:lang w:val="en-GB"/>
        </w:rPr>
        <w:t>，男部长为</w:t>
      </w:r>
      <w:r w:rsidRPr="002C6394">
        <w:rPr>
          <w:snapToGrid/>
          <w:lang w:val="en-GB"/>
        </w:rPr>
        <w:t>79%</w:t>
      </w:r>
      <w:r w:rsidR="00D02F3C" w:rsidRPr="00D02F3C">
        <w:rPr>
          <w:rFonts w:hint="eastAsia"/>
          <w:snapToGrid/>
          <w:spacing w:val="-50"/>
          <w:lang w:val="en-GB"/>
        </w:rPr>
        <w:t>―</w:t>
      </w:r>
      <w:r w:rsidR="00D02F3C" w:rsidRPr="00D02F3C">
        <w:rPr>
          <w:rFonts w:hint="eastAsia"/>
          <w:snapToGrid/>
          <w:lang w:val="en-GB"/>
        </w:rPr>
        <w:t>―</w:t>
      </w:r>
      <w:r w:rsidRPr="002C6394">
        <w:rPr>
          <w:snapToGrid/>
          <w:lang w:val="en-GB"/>
        </w:rPr>
        <w:t>相比，情况有所改善。妇女在政界的总代表人数比例为</w:t>
      </w:r>
      <w:r w:rsidRPr="002C6394">
        <w:rPr>
          <w:snapToGrid/>
          <w:lang w:val="en-GB"/>
        </w:rPr>
        <w:t>49.6%</w:t>
      </w:r>
      <w:r w:rsidRPr="002C6394">
        <w:rPr>
          <w:snapToGrid/>
          <w:lang w:val="en-GB"/>
        </w:rPr>
        <w:t>。</w:t>
      </w:r>
    </w:p>
    <w:p w:rsidR="002C6394" w:rsidRPr="004D59F7" w:rsidRDefault="002C6394" w:rsidP="004D59F7">
      <w:pPr>
        <w:tabs>
          <w:tab w:val="clear" w:pos="431"/>
        </w:tabs>
        <w:suppressAutoHyphens/>
        <w:overflowPunct/>
        <w:adjustRightInd/>
        <w:snapToGrid/>
        <w:spacing w:after="120" w:line="240" w:lineRule="atLeast"/>
        <w:ind w:left="1134" w:right="1134"/>
        <w:rPr>
          <w:snapToGrid/>
          <w:lang w:val="en-GB"/>
        </w:rPr>
      </w:pPr>
      <w:r w:rsidRPr="002C6394">
        <w:rPr>
          <w:snapToGrid/>
          <w:lang w:val="en-GB"/>
        </w:rPr>
        <w:t>表</w:t>
      </w:r>
      <w:r w:rsidRPr="002C6394">
        <w:rPr>
          <w:snapToGrid/>
          <w:lang w:val="en-GB"/>
        </w:rPr>
        <w:t>3</w:t>
      </w:r>
      <w:r w:rsidR="004D59F7">
        <w:rPr>
          <w:rFonts w:hint="eastAsia"/>
          <w:snapToGrid/>
          <w:lang w:val="en-GB"/>
        </w:rPr>
        <w:br/>
      </w:r>
      <w:r w:rsidRPr="002C6394">
        <w:rPr>
          <w:rFonts w:eastAsia="SimHei"/>
          <w:snapToGrid/>
          <w:lang w:val="en-GB"/>
        </w:rPr>
        <w:t>截至</w:t>
      </w:r>
      <w:r w:rsidRPr="002C6394">
        <w:rPr>
          <w:rFonts w:eastAsia="SimHei"/>
          <w:snapToGrid/>
          <w:lang w:val="en-GB"/>
        </w:rPr>
        <w:t>2009</w:t>
      </w:r>
      <w:r w:rsidRPr="002C6394">
        <w:rPr>
          <w:rFonts w:eastAsia="SimHei"/>
          <w:snapToGrid/>
          <w:lang w:val="en-GB"/>
        </w:rPr>
        <w:t>年公共事务部门的妇女比例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824"/>
        <w:gridCol w:w="2306"/>
        <w:gridCol w:w="2240"/>
      </w:tblGrid>
      <w:tr w:rsidR="002C6394" w:rsidRPr="002C6394" w:rsidTr="002C6394">
        <w:trPr>
          <w:trHeight w:val="240"/>
          <w:tblHeader/>
        </w:trPr>
        <w:tc>
          <w:tcPr>
            <w:tcW w:w="3513" w:type="dxa"/>
            <w:tcBorders>
              <w:top w:val="single" w:sz="4" w:space="0" w:color="auto"/>
              <w:bottom w:val="single" w:sz="12" w:space="0" w:color="auto"/>
            </w:tcBorders>
            <w:shd w:val="clear" w:color="auto" w:fill="auto"/>
            <w:vAlign w:val="bottom"/>
          </w:tcPr>
          <w:bookmarkEnd w:id="72"/>
          <w:p w:rsidR="002C6394" w:rsidRPr="002C6394" w:rsidRDefault="002C6394" w:rsidP="002C6394">
            <w:pPr>
              <w:tabs>
                <w:tab w:val="clear" w:pos="431"/>
              </w:tabs>
              <w:overflowPunct/>
              <w:adjustRightInd/>
              <w:snapToGrid/>
              <w:spacing w:before="40" w:after="40" w:line="240" w:lineRule="exact"/>
              <w:ind w:right="113"/>
              <w:jc w:val="left"/>
              <w:rPr>
                <w:rFonts w:eastAsia="KaiTi_GB2312"/>
                <w:snapToGrid/>
                <w:sz w:val="18"/>
                <w:szCs w:val="18"/>
                <w:lang w:val="en-GB"/>
              </w:rPr>
            </w:pPr>
            <w:r w:rsidRPr="002C6394">
              <w:rPr>
                <w:rFonts w:eastAsia="KaiTi_GB2312"/>
                <w:snapToGrid/>
                <w:sz w:val="18"/>
                <w:szCs w:val="18"/>
                <w:lang w:val="en-GB"/>
              </w:rPr>
              <w:t>职位</w:t>
            </w:r>
          </w:p>
        </w:tc>
        <w:tc>
          <w:tcPr>
            <w:tcW w:w="2868"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rFonts w:eastAsia="KaiTi_GB2312"/>
                <w:snapToGrid/>
                <w:sz w:val="18"/>
                <w:szCs w:val="18"/>
                <w:lang w:val="en-GB" w:eastAsia="en-US"/>
              </w:rPr>
            </w:pPr>
            <w:r w:rsidRPr="002C6394">
              <w:rPr>
                <w:rFonts w:eastAsia="KaiTi_GB2312"/>
                <w:snapToGrid/>
                <w:sz w:val="18"/>
                <w:szCs w:val="18"/>
                <w:lang w:val="en-GB"/>
              </w:rPr>
              <w:t>女性</w:t>
            </w:r>
            <w:r w:rsidRPr="002C6394">
              <w:rPr>
                <w:rFonts w:eastAsia="KaiTi_GB2312"/>
                <w:snapToGrid/>
                <w:sz w:val="18"/>
                <w:szCs w:val="18"/>
                <w:lang w:val="en-GB" w:eastAsia="en-US"/>
              </w:rPr>
              <w:t>%</w:t>
            </w:r>
          </w:p>
        </w:tc>
        <w:tc>
          <w:tcPr>
            <w:tcW w:w="2785"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rFonts w:eastAsia="KaiTi_GB2312"/>
                <w:snapToGrid/>
                <w:sz w:val="18"/>
                <w:szCs w:val="18"/>
                <w:lang w:val="en-GB" w:eastAsia="en-US"/>
              </w:rPr>
            </w:pPr>
            <w:r w:rsidRPr="002C6394">
              <w:rPr>
                <w:rFonts w:eastAsia="KaiTi_GB2312"/>
                <w:snapToGrid/>
                <w:sz w:val="18"/>
                <w:szCs w:val="18"/>
                <w:lang w:val="en-GB"/>
              </w:rPr>
              <w:t>男性</w:t>
            </w:r>
            <w:r w:rsidRPr="002C6394">
              <w:rPr>
                <w:rFonts w:eastAsia="KaiTi_GB2312"/>
                <w:snapToGrid/>
                <w:sz w:val="18"/>
                <w:szCs w:val="18"/>
                <w:lang w:val="en-GB" w:eastAsia="en-US"/>
              </w:rPr>
              <w:t>%</w:t>
            </w:r>
          </w:p>
        </w:tc>
      </w:tr>
      <w:tr w:rsidR="002C6394" w:rsidRPr="002C6394" w:rsidTr="002C6394">
        <w:trPr>
          <w:trHeight w:val="240"/>
        </w:trPr>
        <w:tc>
          <w:tcPr>
            <w:tcW w:w="3513" w:type="dxa"/>
            <w:tcBorders>
              <w:top w:val="single" w:sz="12" w:space="0" w:color="auto"/>
            </w:tcBorders>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首席秘书</w:t>
            </w:r>
          </w:p>
        </w:tc>
        <w:tc>
          <w:tcPr>
            <w:tcW w:w="2868"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23.8%</w:t>
            </w:r>
          </w:p>
        </w:tc>
        <w:tc>
          <w:tcPr>
            <w:tcW w:w="2785"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76.2%</w:t>
            </w:r>
          </w:p>
        </w:tc>
      </w:tr>
      <w:tr w:rsidR="002C6394" w:rsidRPr="002C6394" w:rsidTr="002C6394">
        <w:trPr>
          <w:trHeight w:val="240"/>
        </w:trPr>
        <w:tc>
          <w:tcPr>
            <w:tcW w:w="3513"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副首席秘书</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16.6%</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83.3%</w:t>
            </w:r>
          </w:p>
        </w:tc>
      </w:tr>
      <w:tr w:rsidR="002C6394" w:rsidRPr="002C6394" w:rsidTr="002C6394">
        <w:trPr>
          <w:trHeight w:val="240"/>
        </w:trPr>
        <w:tc>
          <w:tcPr>
            <w:tcW w:w="3513"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局长</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48%</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52%</w:t>
            </w:r>
          </w:p>
        </w:tc>
      </w:tr>
      <w:tr w:rsidR="002C6394" w:rsidRPr="002C6394" w:rsidTr="002C6394">
        <w:trPr>
          <w:trHeight w:val="240"/>
        </w:trPr>
        <w:tc>
          <w:tcPr>
            <w:tcW w:w="3513"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区长</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20%</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80%</w:t>
            </w:r>
          </w:p>
        </w:tc>
      </w:tr>
      <w:tr w:rsidR="002C6394" w:rsidRPr="002C6394" w:rsidTr="002C6394">
        <w:trPr>
          <w:trHeight w:val="240"/>
        </w:trPr>
        <w:tc>
          <w:tcPr>
            <w:tcW w:w="3513"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专员</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33.3%</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66.7%</w:t>
            </w:r>
          </w:p>
        </w:tc>
      </w:tr>
      <w:tr w:rsidR="002C6394" w:rsidRPr="002C6394" w:rsidTr="002C6394">
        <w:trPr>
          <w:trHeight w:val="240"/>
        </w:trPr>
        <w:tc>
          <w:tcPr>
            <w:tcW w:w="3513"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总代表人数比例</w:t>
            </w:r>
          </w:p>
        </w:tc>
        <w:tc>
          <w:tcPr>
            <w:tcW w:w="286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22.5%</w:t>
            </w:r>
          </w:p>
        </w:tc>
        <w:tc>
          <w:tcPr>
            <w:tcW w:w="2785"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77.5%</w:t>
            </w:r>
          </w:p>
        </w:tc>
      </w:tr>
    </w:tbl>
    <w:p w:rsidR="002C6394" w:rsidRPr="00A257C3" w:rsidRDefault="002C6394" w:rsidP="001B5313">
      <w:pPr>
        <w:tabs>
          <w:tab w:val="clear" w:pos="431"/>
        </w:tabs>
        <w:suppressAutoHyphens/>
        <w:overflowPunct/>
        <w:adjustRightInd/>
        <w:snapToGrid/>
        <w:spacing w:beforeLines="20" w:after="120" w:line="240" w:lineRule="atLeast"/>
        <w:ind w:left="1304" w:right="1134"/>
        <w:jc w:val="left"/>
        <w:rPr>
          <w:iCs/>
          <w:snapToGrid/>
          <w:spacing w:val="-2"/>
          <w:szCs w:val="21"/>
          <w:lang w:val="en-GB"/>
        </w:rPr>
      </w:pPr>
      <w:r w:rsidRPr="008A4AA0">
        <w:rPr>
          <w:rFonts w:eastAsia="KaiTi_GB2312"/>
          <w:iCs/>
          <w:snapToGrid/>
          <w:sz w:val="18"/>
          <w:szCs w:val="18"/>
          <w:lang w:val="en-GB"/>
        </w:rPr>
        <w:t>资料来源：</w:t>
      </w:r>
      <w:r w:rsidRPr="00A257C3">
        <w:rPr>
          <w:rFonts w:hAnsi="SimSun"/>
          <w:iCs/>
          <w:snapToGrid/>
          <w:spacing w:val="-2"/>
          <w:sz w:val="18"/>
          <w:szCs w:val="18"/>
          <w:lang w:val="en-GB"/>
        </w:rPr>
        <w:t>公共事务部，</w:t>
      </w:r>
      <w:r w:rsidRPr="00A257C3">
        <w:rPr>
          <w:iCs/>
          <w:snapToGrid/>
          <w:spacing w:val="-2"/>
          <w:sz w:val="18"/>
          <w:szCs w:val="18"/>
          <w:lang w:val="en-GB"/>
        </w:rPr>
        <w:t>2010</w:t>
      </w:r>
      <w:r w:rsidRPr="00A257C3">
        <w:rPr>
          <w:rFonts w:hAnsi="SimSun"/>
          <w:iCs/>
          <w:snapToGrid/>
          <w:spacing w:val="-2"/>
          <w:sz w:val="18"/>
          <w:szCs w:val="18"/>
          <w:lang w:val="en-GB"/>
        </w:rPr>
        <w:t>年</w:t>
      </w:r>
      <w:r w:rsidRPr="00A257C3">
        <w:rPr>
          <w:iCs/>
          <w:snapToGrid/>
          <w:spacing w:val="-2"/>
          <w:sz w:val="18"/>
          <w:szCs w:val="18"/>
          <w:lang w:val="en-GB"/>
        </w:rPr>
        <w:t>4</w:t>
      </w:r>
      <w:r w:rsidRPr="00A257C3">
        <w:rPr>
          <w:rFonts w:hAnsi="SimSun"/>
          <w:iCs/>
          <w:snapToGrid/>
          <w:spacing w:val="-2"/>
          <w:sz w:val="18"/>
          <w:szCs w:val="18"/>
          <w:lang w:val="en-GB"/>
        </w:rPr>
        <w:t>月；地方政府部，</w:t>
      </w:r>
      <w:r w:rsidRPr="00A257C3">
        <w:rPr>
          <w:iCs/>
          <w:snapToGrid/>
          <w:spacing w:val="-2"/>
          <w:sz w:val="18"/>
          <w:szCs w:val="18"/>
          <w:lang w:val="en-GB"/>
        </w:rPr>
        <w:t>2010</w:t>
      </w:r>
      <w:r w:rsidRPr="00A257C3">
        <w:rPr>
          <w:rFonts w:hAnsi="SimSun"/>
          <w:iCs/>
          <w:snapToGrid/>
          <w:spacing w:val="-2"/>
          <w:sz w:val="18"/>
          <w:szCs w:val="18"/>
          <w:lang w:val="en-GB"/>
        </w:rPr>
        <w:t>年</w:t>
      </w:r>
      <w:r w:rsidRPr="00A257C3">
        <w:rPr>
          <w:iCs/>
          <w:snapToGrid/>
          <w:spacing w:val="-2"/>
          <w:sz w:val="18"/>
          <w:szCs w:val="18"/>
          <w:lang w:val="en-GB"/>
        </w:rPr>
        <w:t>4</w:t>
      </w:r>
      <w:r w:rsidRPr="00A257C3">
        <w:rPr>
          <w:rFonts w:hAnsi="SimSun"/>
          <w:iCs/>
          <w:snapToGrid/>
          <w:spacing w:val="-2"/>
          <w:sz w:val="18"/>
          <w:szCs w:val="18"/>
          <w:lang w:val="en-GB"/>
        </w:rPr>
        <w:t>月。注：表内数字为绝对值</w:t>
      </w:r>
      <w:r w:rsidRPr="00A257C3">
        <w:rPr>
          <w:rFonts w:hAnsi="SimSun"/>
          <w:iCs/>
          <w:snapToGrid/>
          <w:spacing w:val="-2"/>
          <w:szCs w:val="21"/>
          <w:lang w:val="en-GB"/>
        </w:rPr>
        <w:t>。</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124.</w:t>
      </w:r>
      <w:r w:rsidRPr="002C6394">
        <w:rPr>
          <w:snapToGrid/>
          <w:lang w:val="en-GB"/>
        </w:rPr>
        <w:tab/>
      </w:r>
      <w:r w:rsidRPr="002C6394">
        <w:rPr>
          <w:snapToGrid/>
          <w:lang w:val="en-GB"/>
        </w:rPr>
        <w:t>妇女在公共事务部门的总代表人数比例为</w:t>
      </w:r>
      <w:r w:rsidRPr="002C6394">
        <w:rPr>
          <w:snapToGrid/>
          <w:lang w:val="en-GB"/>
        </w:rPr>
        <w:t>22.5%</w:t>
      </w:r>
      <w:r w:rsidRPr="002C6394">
        <w:rPr>
          <w:snapToGrid/>
          <w:lang w:val="en-GB"/>
        </w:rPr>
        <w:t>。上表列示的是公共事务部门中的高级管理职位。</w:t>
      </w:r>
    </w:p>
    <w:p w:rsidR="002C6394" w:rsidRPr="002C6394" w:rsidRDefault="002C6394" w:rsidP="004356A6">
      <w:pPr>
        <w:tabs>
          <w:tab w:val="clear" w:pos="431"/>
        </w:tabs>
        <w:suppressAutoHyphens/>
        <w:overflowPunct/>
        <w:adjustRightInd/>
        <w:snapToGrid/>
        <w:spacing w:line="240" w:lineRule="atLeast"/>
        <w:ind w:left="1134" w:right="1134"/>
        <w:rPr>
          <w:snapToGrid/>
          <w:lang w:val="en-GB"/>
        </w:rPr>
      </w:pPr>
      <w:r w:rsidRPr="002C6394">
        <w:rPr>
          <w:snapToGrid/>
          <w:lang w:val="en-GB"/>
        </w:rPr>
        <w:t>表</w:t>
      </w:r>
      <w:r w:rsidRPr="002C6394">
        <w:rPr>
          <w:snapToGrid/>
          <w:lang w:val="en-GB"/>
        </w:rPr>
        <w:t>4</w:t>
      </w:r>
    </w:p>
    <w:p w:rsidR="002C6394" w:rsidRPr="002C6394" w:rsidRDefault="002C6394" w:rsidP="002C6394">
      <w:pPr>
        <w:tabs>
          <w:tab w:val="clear" w:pos="431"/>
        </w:tabs>
        <w:suppressAutoHyphens/>
        <w:overflowPunct/>
        <w:adjustRightInd/>
        <w:snapToGrid/>
        <w:spacing w:after="120" w:line="240" w:lineRule="atLeast"/>
        <w:ind w:left="1134" w:right="1134"/>
        <w:rPr>
          <w:rFonts w:eastAsia="SimHei"/>
          <w:snapToGrid/>
          <w:lang w:val="en-GB"/>
        </w:rPr>
      </w:pPr>
      <w:r w:rsidRPr="002C6394">
        <w:rPr>
          <w:rFonts w:eastAsia="SimHei"/>
          <w:snapToGrid/>
          <w:lang w:val="en-GB"/>
        </w:rPr>
        <w:t>司法部门中的妇女比例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665"/>
        <w:gridCol w:w="2387"/>
        <w:gridCol w:w="2318"/>
      </w:tblGrid>
      <w:tr w:rsidR="002C6394" w:rsidRPr="002C6394" w:rsidTr="002C6394">
        <w:trPr>
          <w:trHeight w:val="240"/>
          <w:tblHeader/>
        </w:trPr>
        <w:tc>
          <w:tcPr>
            <w:tcW w:w="2665"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left"/>
              <w:rPr>
                <w:rFonts w:eastAsia="KaiTi_GB2312"/>
                <w:snapToGrid/>
                <w:sz w:val="18"/>
                <w:szCs w:val="18"/>
                <w:lang w:val="en-GB"/>
              </w:rPr>
            </w:pPr>
            <w:r w:rsidRPr="002C6394">
              <w:rPr>
                <w:rFonts w:eastAsia="KaiTi_GB2312"/>
                <w:snapToGrid/>
                <w:sz w:val="18"/>
                <w:szCs w:val="18"/>
                <w:lang w:val="en-GB"/>
              </w:rPr>
              <w:t>职位</w:t>
            </w:r>
          </w:p>
        </w:tc>
        <w:tc>
          <w:tcPr>
            <w:tcW w:w="2387"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rFonts w:eastAsia="KaiTi_GB2312"/>
                <w:snapToGrid/>
                <w:sz w:val="18"/>
                <w:szCs w:val="18"/>
                <w:lang w:val="en-GB" w:eastAsia="en-US"/>
              </w:rPr>
            </w:pPr>
            <w:r w:rsidRPr="002C6394">
              <w:rPr>
                <w:rFonts w:eastAsia="KaiTi_GB2312"/>
                <w:snapToGrid/>
                <w:sz w:val="18"/>
                <w:szCs w:val="18"/>
                <w:lang w:val="en-GB"/>
              </w:rPr>
              <w:t>女性</w:t>
            </w:r>
            <w:r w:rsidRPr="002C6394">
              <w:rPr>
                <w:rFonts w:eastAsia="KaiTi_GB2312"/>
                <w:snapToGrid/>
                <w:sz w:val="18"/>
                <w:szCs w:val="18"/>
                <w:lang w:val="en-GB" w:eastAsia="en-US"/>
              </w:rPr>
              <w:t>%</w:t>
            </w:r>
          </w:p>
        </w:tc>
        <w:tc>
          <w:tcPr>
            <w:tcW w:w="2318"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rFonts w:eastAsia="KaiTi_GB2312"/>
                <w:snapToGrid/>
                <w:sz w:val="18"/>
                <w:szCs w:val="18"/>
                <w:lang w:val="en-GB" w:eastAsia="en-US"/>
              </w:rPr>
            </w:pPr>
            <w:r w:rsidRPr="002C6394">
              <w:rPr>
                <w:rFonts w:eastAsia="KaiTi_GB2312"/>
                <w:snapToGrid/>
                <w:sz w:val="18"/>
                <w:szCs w:val="18"/>
                <w:lang w:val="en-GB"/>
              </w:rPr>
              <w:t>男性</w:t>
            </w:r>
            <w:r w:rsidRPr="002C6394">
              <w:rPr>
                <w:rFonts w:eastAsia="KaiTi_GB2312"/>
                <w:snapToGrid/>
                <w:sz w:val="18"/>
                <w:szCs w:val="18"/>
                <w:lang w:val="en-GB" w:eastAsia="en-US"/>
              </w:rPr>
              <w:t>%</w:t>
            </w:r>
          </w:p>
        </w:tc>
      </w:tr>
      <w:tr w:rsidR="002C6394" w:rsidRPr="002C6394" w:rsidTr="002C6394">
        <w:trPr>
          <w:trHeight w:val="240"/>
        </w:trPr>
        <w:tc>
          <w:tcPr>
            <w:tcW w:w="2665" w:type="dxa"/>
            <w:tcBorders>
              <w:top w:val="single" w:sz="12" w:space="0" w:color="auto"/>
            </w:tcBorders>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法官</w:t>
            </w:r>
          </w:p>
        </w:tc>
        <w:tc>
          <w:tcPr>
            <w:tcW w:w="2387"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50%</w:t>
            </w:r>
          </w:p>
        </w:tc>
        <w:tc>
          <w:tcPr>
            <w:tcW w:w="2318"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50%</w:t>
            </w:r>
          </w:p>
        </w:tc>
      </w:tr>
      <w:tr w:rsidR="002C6394" w:rsidRPr="002C6394" w:rsidTr="002C6394">
        <w:trPr>
          <w:trHeight w:val="240"/>
        </w:trPr>
        <w:tc>
          <w:tcPr>
            <w:tcW w:w="2665"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eastAsia="en-US"/>
              </w:rPr>
            </w:pPr>
            <w:r w:rsidRPr="002C6394">
              <w:rPr>
                <w:rFonts w:hAnsi="SimSun"/>
                <w:snapToGrid/>
                <w:sz w:val="18"/>
                <w:szCs w:val="18"/>
                <w:lang w:val="en-GB" w:eastAsia="en-US"/>
              </w:rPr>
              <w:t>书记官长</w:t>
            </w:r>
          </w:p>
        </w:tc>
        <w:tc>
          <w:tcPr>
            <w:tcW w:w="238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100%</w:t>
            </w:r>
          </w:p>
        </w:tc>
        <w:tc>
          <w:tcPr>
            <w:tcW w:w="231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0%</w:t>
            </w:r>
          </w:p>
        </w:tc>
      </w:tr>
      <w:tr w:rsidR="002C6394" w:rsidRPr="002C6394" w:rsidTr="002C6394">
        <w:trPr>
          <w:trHeight w:val="240"/>
        </w:trPr>
        <w:tc>
          <w:tcPr>
            <w:tcW w:w="2665"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eastAsia="en-US"/>
              </w:rPr>
            </w:pPr>
            <w:r w:rsidRPr="002C6394">
              <w:rPr>
                <w:rFonts w:hAnsi="SimSun"/>
                <w:snapToGrid/>
                <w:sz w:val="18"/>
                <w:szCs w:val="18"/>
                <w:lang w:val="en-GB" w:eastAsia="en-US"/>
              </w:rPr>
              <w:t>副书记官长</w:t>
            </w:r>
          </w:p>
        </w:tc>
        <w:tc>
          <w:tcPr>
            <w:tcW w:w="238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0%</w:t>
            </w:r>
          </w:p>
        </w:tc>
        <w:tc>
          <w:tcPr>
            <w:tcW w:w="231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100%</w:t>
            </w:r>
          </w:p>
        </w:tc>
      </w:tr>
      <w:tr w:rsidR="002C6394" w:rsidRPr="002C6394" w:rsidTr="002C6394">
        <w:trPr>
          <w:trHeight w:val="240"/>
        </w:trPr>
        <w:tc>
          <w:tcPr>
            <w:tcW w:w="2665"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司法行政官</w:t>
            </w:r>
          </w:p>
        </w:tc>
        <w:tc>
          <w:tcPr>
            <w:tcW w:w="238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49%</w:t>
            </w:r>
          </w:p>
        </w:tc>
        <w:tc>
          <w:tcPr>
            <w:tcW w:w="231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51%</w:t>
            </w:r>
          </w:p>
        </w:tc>
      </w:tr>
      <w:tr w:rsidR="002C6394" w:rsidRPr="002C6394" w:rsidTr="002C6394">
        <w:trPr>
          <w:trHeight w:val="240"/>
        </w:trPr>
        <w:tc>
          <w:tcPr>
            <w:tcW w:w="2665"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高级司法专员</w:t>
            </w:r>
          </w:p>
        </w:tc>
        <w:tc>
          <w:tcPr>
            <w:tcW w:w="238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100%</w:t>
            </w:r>
          </w:p>
        </w:tc>
        <w:tc>
          <w:tcPr>
            <w:tcW w:w="231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0%</w:t>
            </w:r>
          </w:p>
        </w:tc>
      </w:tr>
      <w:tr w:rsidR="002C6394" w:rsidRPr="002C6394" w:rsidTr="002C6394">
        <w:trPr>
          <w:trHeight w:val="240"/>
        </w:trPr>
        <w:tc>
          <w:tcPr>
            <w:tcW w:w="2665"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司法专员</w:t>
            </w:r>
          </w:p>
        </w:tc>
        <w:tc>
          <w:tcPr>
            <w:tcW w:w="238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71%</w:t>
            </w:r>
          </w:p>
        </w:tc>
        <w:tc>
          <w:tcPr>
            <w:tcW w:w="231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29%</w:t>
            </w:r>
          </w:p>
        </w:tc>
      </w:tr>
      <w:tr w:rsidR="002C6394" w:rsidRPr="002C6394" w:rsidTr="002C6394">
        <w:trPr>
          <w:trHeight w:val="240"/>
        </w:trPr>
        <w:tc>
          <w:tcPr>
            <w:tcW w:w="2665"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中央法院院长</w:t>
            </w:r>
          </w:p>
        </w:tc>
        <w:tc>
          <w:tcPr>
            <w:tcW w:w="238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73%</w:t>
            </w:r>
          </w:p>
        </w:tc>
        <w:tc>
          <w:tcPr>
            <w:tcW w:w="231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27%</w:t>
            </w:r>
          </w:p>
        </w:tc>
      </w:tr>
      <w:tr w:rsidR="002C6394" w:rsidRPr="002C6394" w:rsidTr="002C6394">
        <w:trPr>
          <w:trHeight w:val="240"/>
        </w:trPr>
        <w:tc>
          <w:tcPr>
            <w:tcW w:w="2665"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地方法院院长</w:t>
            </w:r>
          </w:p>
        </w:tc>
        <w:tc>
          <w:tcPr>
            <w:tcW w:w="238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79%</w:t>
            </w:r>
          </w:p>
        </w:tc>
        <w:tc>
          <w:tcPr>
            <w:tcW w:w="231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21%</w:t>
            </w:r>
          </w:p>
        </w:tc>
      </w:tr>
      <w:tr w:rsidR="002C6394" w:rsidRPr="002C6394" w:rsidTr="002C6394">
        <w:trPr>
          <w:trHeight w:val="240"/>
        </w:trPr>
        <w:tc>
          <w:tcPr>
            <w:tcW w:w="2665"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rPr>
            </w:pPr>
            <w:r w:rsidRPr="002C6394">
              <w:rPr>
                <w:rFonts w:hAnsi="SimSun"/>
                <w:snapToGrid/>
                <w:sz w:val="18"/>
                <w:szCs w:val="18"/>
                <w:lang w:val="en-GB"/>
              </w:rPr>
              <w:t>总代表人数比例</w:t>
            </w:r>
          </w:p>
        </w:tc>
        <w:tc>
          <w:tcPr>
            <w:tcW w:w="238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65.2%</w:t>
            </w:r>
          </w:p>
        </w:tc>
        <w:tc>
          <w:tcPr>
            <w:tcW w:w="2318"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34.8%</w:t>
            </w:r>
          </w:p>
        </w:tc>
      </w:tr>
    </w:tbl>
    <w:p w:rsidR="002C6394" w:rsidRPr="002C6394" w:rsidRDefault="002C6394" w:rsidP="002C6394">
      <w:pPr>
        <w:tabs>
          <w:tab w:val="clear" w:pos="431"/>
        </w:tabs>
        <w:suppressAutoHyphens/>
        <w:overflowPunct/>
        <w:adjustRightInd/>
        <w:snapToGrid/>
        <w:spacing w:after="120" w:line="240" w:lineRule="atLeast"/>
        <w:ind w:left="1304" w:right="1134"/>
        <w:jc w:val="left"/>
        <w:rPr>
          <w:rFonts w:eastAsia="KaiTi_GB2312"/>
          <w:iCs/>
          <w:snapToGrid/>
          <w:szCs w:val="21"/>
          <w:lang w:val="en-GB"/>
        </w:rPr>
      </w:pPr>
      <w:r w:rsidRPr="008A4AA0">
        <w:rPr>
          <w:rFonts w:eastAsia="KaiTi_GB2312"/>
          <w:iCs/>
          <w:snapToGrid/>
          <w:sz w:val="18"/>
          <w:szCs w:val="18"/>
          <w:lang w:val="en-GB"/>
        </w:rPr>
        <w:t>资料来源：</w:t>
      </w:r>
      <w:r w:rsidRPr="008A4AA0">
        <w:rPr>
          <w:rFonts w:hAnsi="SimSun"/>
          <w:iCs/>
          <w:snapToGrid/>
          <w:sz w:val="18"/>
          <w:szCs w:val="18"/>
          <w:lang w:val="en-GB"/>
        </w:rPr>
        <w:t>有关数字经</w:t>
      </w:r>
      <w:r w:rsidRPr="008A4AA0">
        <w:rPr>
          <w:iCs/>
          <w:snapToGrid/>
          <w:sz w:val="18"/>
          <w:szCs w:val="18"/>
          <w:lang w:val="en-GB"/>
        </w:rPr>
        <w:t>2010</w:t>
      </w:r>
      <w:r w:rsidRPr="008A4AA0">
        <w:rPr>
          <w:rFonts w:hAnsi="SimSun"/>
          <w:iCs/>
          <w:snapToGrid/>
          <w:sz w:val="18"/>
          <w:szCs w:val="18"/>
          <w:lang w:val="en-GB"/>
        </w:rPr>
        <w:t>年</w:t>
      </w:r>
      <w:r w:rsidRPr="008A4AA0">
        <w:rPr>
          <w:iCs/>
          <w:snapToGrid/>
          <w:sz w:val="18"/>
          <w:szCs w:val="18"/>
          <w:lang w:val="en-GB"/>
        </w:rPr>
        <w:t>4</w:t>
      </w:r>
      <w:r w:rsidRPr="008A4AA0">
        <w:rPr>
          <w:rFonts w:hAnsi="SimSun"/>
          <w:iCs/>
          <w:snapToGrid/>
          <w:sz w:val="18"/>
          <w:szCs w:val="18"/>
          <w:lang w:val="en-GB"/>
        </w:rPr>
        <w:t>月的司法部</w:t>
      </w:r>
      <w:r w:rsidRPr="008A4AA0">
        <w:rPr>
          <w:iCs/>
          <w:snapToGrid/>
          <w:sz w:val="18"/>
          <w:szCs w:val="18"/>
          <w:lang w:val="en-GB"/>
        </w:rPr>
        <w:t>/</w:t>
      </w:r>
      <w:r w:rsidRPr="008A4AA0">
        <w:rPr>
          <w:rFonts w:hAnsi="SimSun"/>
          <w:iCs/>
          <w:snapToGrid/>
          <w:sz w:val="18"/>
          <w:szCs w:val="18"/>
          <w:lang w:val="en-GB"/>
        </w:rPr>
        <w:t>联合国验证会议验证</w:t>
      </w:r>
      <w:r w:rsidRPr="002C6394">
        <w:rPr>
          <w:rFonts w:hAnsi="SimSun"/>
          <w:iCs/>
          <w:snapToGrid/>
          <w:szCs w:val="21"/>
          <w:lang w:val="en-GB"/>
        </w:rPr>
        <w:t>。</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125.</w:t>
      </w:r>
      <w:r w:rsidRPr="002C6394">
        <w:rPr>
          <w:snapToGrid/>
          <w:lang w:val="en-GB"/>
        </w:rPr>
        <w:tab/>
      </w:r>
      <w:r w:rsidRPr="002C6394">
        <w:rPr>
          <w:snapToGrid/>
          <w:lang w:val="en-GB"/>
        </w:rPr>
        <w:t>妇女在司法机构中占多数，特别是在低级别法院，即地方和中央法院。高级法院的女法官比例为</w:t>
      </w:r>
      <w:r w:rsidRPr="002C6394">
        <w:rPr>
          <w:snapToGrid/>
          <w:lang w:val="en-GB"/>
        </w:rPr>
        <w:t>50%</w:t>
      </w:r>
      <w:r w:rsidRPr="002C6394">
        <w:rPr>
          <w:snapToGrid/>
          <w:lang w:val="en-GB"/>
        </w:rPr>
        <w:t>。这改变了司法部门的面貌，特别是在传统上由男子主导的这一级别。</w:t>
      </w:r>
    </w:p>
    <w:p w:rsidR="002C6394" w:rsidRPr="002C6394" w:rsidRDefault="002C6394" w:rsidP="008A4AA0">
      <w:pPr>
        <w:pStyle w:val="H1GC"/>
        <w:rPr>
          <w:snapToGrid/>
          <w:lang w:val="en-GB"/>
        </w:rPr>
      </w:pPr>
      <w:r w:rsidRPr="002C6394">
        <w:rPr>
          <w:snapToGrid/>
          <w:lang w:val="en-GB"/>
        </w:rPr>
        <w:tab/>
      </w:r>
      <w:r w:rsidRPr="002C6394">
        <w:rPr>
          <w:snapToGrid/>
          <w:lang w:val="en-GB"/>
        </w:rPr>
        <w:tab/>
      </w:r>
      <w:r w:rsidR="009528F5">
        <w:rPr>
          <w:snapToGrid/>
          <w:lang w:val="en-GB"/>
        </w:rPr>
        <w:t>第八条</w:t>
      </w:r>
    </w:p>
    <w:p w:rsidR="002C6394" w:rsidRPr="002C6394" w:rsidRDefault="002C6394" w:rsidP="008A4AA0">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宪法措施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126.</w:t>
      </w:r>
      <w:r w:rsidRPr="002C6394">
        <w:rPr>
          <w:snapToGrid/>
          <w:lang w:val="en-GB"/>
        </w:rPr>
        <w:tab/>
      </w:r>
      <w:r w:rsidRPr="002C6394">
        <w:rPr>
          <w:snapToGrid/>
          <w:lang w:val="en-GB"/>
        </w:rPr>
        <w:t>《宪法》第</w:t>
      </w:r>
      <w:r w:rsidRPr="002C6394">
        <w:rPr>
          <w:snapToGrid/>
          <w:lang w:val="en-GB"/>
        </w:rPr>
        <w:t>143</w:t>
      </w:r>
      <w:r w:rsidRPr="002C6394">
        <w:rPr>
          <w:snapToGrid/>
          <w:lang w:val="en-GB"/>
        </w:rPr>
        <w:t>条对莱索托驻国外的外交代表做出了规定。它赋予国王权利，就就任或行使莱索托驻外大使、高级专员或其他主要代表职务的人员的任命或罢免向首相提出建议。</w:t>
      </w:r>
    </w:p>
    <w:p w:rsidR="002C6394" w:rsidRPr="002C6394" w:rsidRDefault="002C6394" w:rsidP="008A4AA0">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立法措施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127.</w:t>
      </w:r>
      <w:r w:rsidRPr="002C6394">
        <w:rPr>
          <w:snapToGrid/>
          <w:lang w:val="en-GB"/>
        </w:rPr>
        <w:tab/>
      </w:r>
      <w:r w:rsidRPr="002C6394">
        <w:rPr>
          <w:snapToGrid/>
          <w:lang w:val="en-GB"/>
        </w:rPr>
        <w:t>不存在旨在专门保护外交使团中的妇女权利的法律。男女外交官享有同等保护。</w:t>
      </w:r>
    </w:p>
    <w:p w:rsidR="002C6394" w:rsidRPr="002C6394" w:rsidRDefault="002C6394" w:rsidP="00A257C3">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行政措施</w:t>
      </w:r>
    </w:p>
    <w:p w:rsidR="002C6394" w:rsidRPr="002C6394" w:rsidRDefault="002C6394" w:rsidP="002C6394">
      <w:pPr>
        <w:tabs>
          <w:tab w:val="clear" w:pos="431"/>
        </w:tabs>
        <w:suppressAutoHyphens/>
        <w:overflowPunct/>
        <w:adjustRightInd/>
        <w:snapToGrid/>
        <w:spacing w:after="120" w:line="240" w:lineRule="atLeast"/>
        <w:ind w:left="1134" w:right="1134"/>
        <w:rPr>
          <w:rFonts w:eastAsia="SimHei"/>
          <w:snapToGrid/>
          <w:lang w:val="en-GB"/>
        </w:rPr>
      </w:pPr>
      <w:r w:rsidRPr="002C6394">
        <w:rPr>
          <w:snapToGrid/>
          <w:lang w:val="en-GB"/>
        </w:rPr>
        <w:t>表</w:t>
      </w:r>
      <w:r w:rsidRPr="002C6394">
        <w:rPr>
          <w:snapToGrid/>
          <w:lang w:val="en-GB"/>
        </w:rPr>
        <w:t>5</w:t>
      </w:r>
      <w:r w:rsidR="00A257C3">
        <w:rPr>
          <w:rFonts w:hint="eastAsia"/>
          <w:snapToGrid/>
          <w:lang w:val="en-GB"/>
        </w:rPr>
        <w:br/>
      </w:r>
      <w:r w:rsidRPr="002C6394">
        <w:rPr>
          <w:rFonts w:eastAsia="SimHei"/>
          <w:snapToGrid/>
          <w:lang w:val="en-GB"/>
        </w:rPr>
        <w:t>莱索托国际使团中的外交官和大使的代表情况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740"/>
        <w:gridCol w:w="2349"/>
        <w:gridCol w:w="2281"/>
      </w:tblGrid>
      <w:tr w:rsidR="002C6394" w:rsidRPr="002C6394" w:rsidTr="002C6394">
        <w:trPr>
          <w:trHeight w:val="240"/>
          <w:tblHeader/>
        </w:trPr>
        <w:tc>
          <w:tcPr>
            <w:tcW w:w="3346" w:type="dxa"/>
            <w:tcBorders>
              <w:top w:val="single" w:sz="4" w:space="0" w:color="auto"/>
              <w:bottom w:val="single" w:sz="12" w:space="0" w:color="auto"/>
            </w:tcBorders>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left"/>
              <w:rPr>
                <w:rFonts w:eastAsia="KaiTi_GB2312"/>
                <w:snapToGrid/>
                <w:sz w:val="18"/>
                <w:szCs w:val="18"/>
                <w:lang w:val="en-GB"/>
              </w:rPr>
            </w:pPr>
            <w:r w:rsidRPr="002C6394">
              <w:rPr>
                <w:rFonts w:eastAsia="KaiTi_GB2312"/>
                <w:snapToGrid/>
                <w:sz w:val="18"/>
                <w:szCs w:val="18"/>
                <w:lang w:val="en-GB"/>
              </w:rPr>
              <w:t>职位</w:t>
            </w:r>
          </w:p>
        </w:tc>
        <w:tc>
          <w:tcPr>
            <w:tcW w:w="2868" w:type="dxa"/>
            <w:tcBorders>
              <w:top w:val="single" w:sz="4" w:space="0" w:color="auto"/>
              <w:bottom w:val="single" w:sz="12" w:space="0" w:color="auto"/>
            </w:tcBorders>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rFonts w:eastAsia="KaiTi_GB2312"/>
                <w:snapToGrid/>
                <w:sz w:val="18"/>
                <w:szCs w:val="18"/>
                <w:lang w:val="en-GB"/>
              </w:rPr>
            </w:pPr>
            <w:r w:rsidRPr="002C6394">
              <w:rPr>
                <w:rFonts w:eastAsia="KaiTi_GB2312"/>
                <w:snapToGrid/>
                <w:sz w:val="18"/>
                <w:szCs w:val="18"/>
                <w:lang w:val="en-GB"/>
              </w:rPr>
              <w:t>女性</w:t>
            </w:r>
          </w:p>
        </w:tc>
        <w:tc>
          <w:tcPr>
            <w:tcW w:w="2785" w:type="dxa"/>
            <w:tcBorders>
              <w:top w:val="single" w:sz="4" w:space="0" w:color="auto"/>
              <w:bottom w:val="single" w:sz="12" w:space="0" w:color="auto"/>
            </w:tcBorders>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rFonts w:eastAsia="KaiTi_GB2312"/>
                <w:snapToGrid/>
                <w:sz w:val="18"/>
                <w:szCs w:val="18"/>
                <w:lang w:val="en-GB"/>
              </w:rPr>
            </w:pPr>
            <w:r w:rsidRPr="002C6394">
              <w:rPr>
                <w:rFonts w:eastAsia="KaiTi_GB2312"/>
                <w:snapToGrid/>
                <w:sz w:val="18"/>
                <w:szCs w:val="18"/>
                <w:lang w:val="en-GB"/>
              </w:rPr>
              <w:t>男性</w:t>
            </w:r>
          </w:p>
        </w:tc>
      </w:tr>
      <w:tr w:rsidR="002C6394" w:rsidRPr="002C6394" w:rsidTr="002C6394">
        <w:trPr>
          <w:trHeight w:val="240"/>
        </w:trPr>
        <w:tc>
          <w:tcPr>
            <w:tcW w:w="3346" w:type="dxa"/>
            <w:tcBorders>
              <w:top w:val="single" w:sz="12" w:space="0" w:color="auto"/>
            </w:tcBorders>
            <w:shd w:val="clear" w:color="auto" w:fill="auto"/>
          </w:tcPr>
          <w:p w:rsidR="002C6394" w:rsidRPr="002C6394" w:rsidRDefault="002C6394" w:rsidP="00B84551">
            <w:pPr>
              <w:tabs>
                <w:tab w:val="clear" w:pos="431"/>
              </w:tabs>
              <w:overflowPunct/>
              <w:adjustRightInd/>
              <w:snapToGrid/>
              <w:spacing w:after="20" w:line="240" w:lineRule="atLeast"/>
              <w:ind w:right="113"/>
              <w:jc w:val="left"/>
              <w:rPr>
                <w:snapToGrid/>
                <w:sz w:val="18"/>
                <w:szCs w:val="18"/>
                <w:lang w:val="en-GB"/>
              </w:rPr>
            </w:pPr>
            <w:r w:rsidRPr="002C6394">
              <w:rPr>
                <w:rFonts w:hAnsi="SimSun"/>
                <w:snapToGrid/>
                <w:sz w:val="18"/>
                <w:szCs w:val="18"/>
                <w:lang w:val="en-GB"/>
              </w:rPr>
              <w:t>大使</w:t>
            </w:r>
          </w:p>
        </w:tc>
        <w:tc>
          <w:tcPr>
            <w:tcW w:w="2868" w:type="dxa"/>
            <w:tcBorders>
              <w:top w:val="single" w:sz="12" w:space="0" w:color="auto"/>
            </w:tcBorders>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26.7%</w:t>
            </w:r>
          </w:p>
        </w:tc>
        <w:tc>
          <w:tcPr>
            <w:tcW w:w="2785" w:type="dxa"/>
            <w:tcBorders>
              <w:top w:val="single" w:sz="12" w:space="0" w:color="auto"/>
            </w:tcBorders>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73.3%</w:t>
            </w:r>
          </w:p>
        </w:tc>
      </w:tr>
      <w:tr w:rsidR="002C6394" w:rsidRPr="002C6394" w:rsidTr="002C6394">
        <w:trPr>
          <w:trHeight w:val="240"/>
        </w:trPr>
        <w:tc>
          <w:tcPr>
            <w:tcW w:w="3346" w:type="dxa"/>
            <w:shd w:val="clear" w:color="auto" w:fill="auto"/>
          </w:tcPr>
          <w:p w:rsidR="002C6394" w:rsidRPr="002C6394" w:rsidRDefault="002C6394" w:rsidP="00B84551">
            <w:pPr>
              <w:tabs>
                <w:tab w:val="clear" w:pos="431"/>
              </w:tabs>
              <w:overflowPunct/>
              <w:adjustRightInd/>
              <w:snapToGrid/>
              <w:spacing w:after="20" w:line="240" w:lineRule="atLeast"/>
              <w:ind w:right="113"/>
              <w:jc w:val="left"/>
              <w:rPr>
                <w:snapToGrid/>
                <w:sz w:val="18"/>
                <w:szCs w:val="18"/>
                <w:lang w:val="en-GB" w:eastAsia="en-US"/>
              </w:rPr>
            </w:pPr>
            <w:r w:rsidRPr="002C6394">
              <w:rPr>
                <w:rFonts w:hAnsi="SimSun"/>
                <w:snapToGrid/>
                <w:sz w:val="18"/>
                <w:szCs w:val="18"/>
                <w:lang w:val="en-GB" w:eastAsia="en-US"/>
              </w:rPr>
              <w:t>总领事</w:t>
            </w:r>
          </w:p>
        </w:tc>
        <w:tc>
          <w:tcPr>
            <w:tcW w:w="2868" w:type="dxa"/>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0%</w:t>
            </w:r>
          </w:p>
        </w:tc>
        <w:tc>
          <w:tcPr>
            <w:tcW w:w="2785" w:type="dxa"/>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100%</w:t>
            </w:r>
          </w:p>
        </w:tc>
      </w:tr>
      <w:tr w:rsidR="002C6394" w:rsidRPr="002C6394" w:rsidTr="002C6394">
        <w:trPr>
          <w:trHeight w:val="240"/>
        </w:trPr>
        <w:tc>
          <w:tcPr>
            <w:tcW w:w="3346" w:type="dxa"/>
            <w:shd w:val="clear" w:color="auto" w:fill="auto"/>
          </w:tcPr>
          <w:p w:rsidR="002C6394" w:rsidRPr="002C6394" w:rsidRDefault="002C6394" w:rsidP="00B84551">
            <w:pPr>
              <w:tabs>
                <w:tab w:val="clear" w:pos="431"/>
              </w:tabs>
              <w:overflowPunct/>
              <w:adjustRightInd/>
              <w:snapToGrid/>
              <w:spacing w:after="20" w:line="240" w:lineRule="atLeast"/>
              <w:ind w:right="113"/>
              <w:jc w:val="left"/>
              <w:rPr>
                <w:snapToGrid/>
                <w:sz w:val="18"/>
                <w:szCs w:val="18"/>
                <w:lang w:val="en-GB"/>
              </w:rPr>
            </w:pPr>
            <w:r w:rsidRPr="002C6394">
              <w:rPr>
                <w:rFonts w:hAnsi="SimSun"/>
                <w:snapToGrid/>
                <w:sz w:val="18"/>
                <w:szCs w:val="18"/>
                <w:lang w:val="en-GB"/>
              </w:rPr>
              <w:t>总领事馆官员</w:t>
            </w:r>
          </w:p>
        </w:tc>
        <w:tc>
          <w:tcPr>
            <w:tcW w:w="2868" w:type="dxa"/>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36.4%</w:t>
            </w:r>
          </w:p>
        </w:tc>
        <w:tc>
          <w:tcPr>
            <w:tcW w:w="2785" w:type="dxa"/>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63.6%</w:t>
            </w:r>
          </w:p>
        </w:tc>
      </w:tr>
      <w:tr w:rsidR="002C6394" w:rsidRPr="002C6394" w:rsidTr="002C6394">
        <w:trPr>
          <w:trHeight w:val="240"/>
        </w:trPr>
        <w:tc>
          <w:tcPr>
            <w:tcW w:w="3346" w:type="dxa"/>
            <w:shd w:val="clear" w:color="auto" w:fill="auto"/>
          </w:tcPr>
          <w:p w:rsidR="002C6394" w:rsidRPr="002C6394" w:rsidRDefault="002C6394" w:rsidP="00B84551">
            <w:pPr>
              <w:tabs>
                <w:tab w:val="clear" w:pos="431"/>
              </w:tabs>
              <w:overflowPunct/>
              <w:adjustRightInd/>
              <w:snapToGrid/>
              <w:spacing w:after="20" w:line="240" w:lineRule="atLeast"/>
              <w:ind w:right="113"/>
              <w:jc w:val="left"/>
              <w:rPr>
                <w:snapToGrid/>
                <w:sz w:val="18"/>
                <w:szCs w:val="18"/>
                <w:lang w:val="en-GB"/>
              </w:rPr>
            </w:pPr>
            <w:r w:rsidRPr="002C6394">
              <w:rPr>
                <w:rFonts w:hAnsi="SimSun"/>
                <w:snapToGrid/>
                <w:sz w:val="18"/>
                <w:szCs w:val="18"/>
                <w:lang w:val="en-GB"/>
              </w:rPr>
              <w:t>外交官员</w:t>
            </w:r>
          </w:p>
        </w:tc>
        <w:tc>
          <w:tcPr>
            <w:tcW w:w="2868" w:type="dxa"/>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49.3%</w:t>
            </w:r>
          </w:p>
        </w:tc>
        <w:tc>
          <w:tcPr>
            <w:tcW w:w="2785" w:type="dxa"/>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50.7%</w:t>
            </w:r>
          </w:p>
        </w:tc>
      </w:tr>
      <w:tr w:rsidR="002C6394" w:rsidRPr="002C6394" w:rsidTr="002C6394">
        <w:trPr>
          <w:trHeight w:val="240"/>
        </w:trPr>
        <w:tc>
          <w:tcPr>
            <w:tcW w:w="3346" w:type="dxa"/>
            <w:shd w:val="clear" w:color="auto" w:fill="auto"/>
          </w:tcPr>
          <w:p w:rsidR="002C6394" w:rsidRPr="002C6394" w:rsidRDefault="002C6394" w:rsidP="00B84551">
            <w:pPr>
              <w:tabs>
                <w:tab w:val="clear" w:pos="431"/>
              </w:tabs>
              <w:overflowPunct/>
              <w:adjustRightInd/>
              <w:snapToGrid/>
              <w:spacing w:after="20" w:line="240" w:lineRule="atLeast"/>
              <w:ind w:right="113"/>
              <w:jc w:val="left"/>
              <w:rPr>
                <w:snapToGrid/>
                <w:sz w:val="18"/>
                <w:szCs w:val="18"/>
                <w:lang w:val="en-GB"/>
              </w:rPr>
            </w:pPr>
            <w:r w:rsidRPr="002C6394">
              <w:rPr>
                <w:rFonts w:hAnsi="SimSun"/>
                <w:snapToGrid/>
                <w:sz w:val="18"/>
                <w:szCs w:val="18"/>
                <w:lang w:val="en-GB"/>
              </w:rPr>
              <w:t>总代表人数比例</w:t>
            </w:r>
          </w:p>
        </w:tc>
        <w:tc>
          <w:tcPr>
            <w:tcW w:w="2868" w:type="dxa"/>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43.2%</w:t>
            </w:r>
          </w:p>
        </w:tc>
        <w:tc>
          <w:tcPr>
            <w:tcW w:w="2785" w:type="dxa"/>
            <w:shd w:val="clear" w:color="auto" w:fill="auto"/>
            <w:vAlign w:val="bottom"/>
          </w:tcPr>
          <w:p w:rsidR="002C6394" w:rsidRPr="002C6394" w:rsidRDefault="002C6394" w:rsidP="00B84551">
            <w:pPr>
              <w:tabs>
                <w:tab w:val="clear" w:pos="431"/>
              </w:tabs>
              <w:overflowPunct/>
              <w:adjustRightInd/>
              <w:snapToGrid/>
              <w:spacing w:after="20" w:line="240" w:lineRule="atLeast"/>
              <w:ind w:right="113"/>
              <w:jc w:val="right"/>
              <w:rPr>
                <w:snapToGrid/>
                <w:sz w:val="18"/>
                <w:szCs w:val="18"/>
                <w:lang w:val="en-GB" w:eastAsia="en-US"/>
              </w:rPr>
            </w:pPr>
            <w:r w:rsidRPr="002C6394">
              <w:rPr>
                <w:snapToGrid/>
                <w:sz w:val="18"/>
                <w:szCs w:val="18"/>
                <w:lang w:val="en-GB" w:eastAsia="en-US"/>
              </w:rPr>
              <w:t>56.8%</w:t>
            </w:r>
          </w:p>
        </w:tc>
      </w:tr>
    </w:tbl>
    <w:p w:rsidR="002C6394" w:rsidRPr="008A4AA0" w:rsidRDefault="002C6394" w:rsidP="002C6394">
      <w:pPr>
        <w:tabs>
          <w:tab w:val="clear" w:pos="431"/>
        </w:tabs>
        <w:suppressAutoHyphens/>
        <w:overflowPunct/>
        <w:adjustRightInd/>
        <w:snapToGrid/>
        <w:spacing w:after="120" w:line="240" w:lineRule="atLeast"/>
        <w:ind w:left="1304" w:right="1134"/>
        <w:jc w:val="left"/>
        <w:rPr>
          <w:rFonts w:eastAsia="KaiTi_GB2312"/>
          <w:iCs/>
          <w:snapToGrid/>
          <w:sz w:val="18"/>
          <w:szCs w:val="18"/>
          <w:lang w:val="en-GB"/>
        </w:rPr>
      </w:pPr>
      <w:r w:rsidRPr="008A4AA0">
        <w:rPr>
          <w:rFonts w:eastAsia="KaiTi_GB2312"/>
          <w:iCs/>
          <w:snapToGrid/>
          <w:sz w:val="18"/>
          <w:szCs w:val="18"/>
          <w:lang w:val="en-GB"/>
        </w:rPr>
        <w:t>资料来源：</w:t>
      </w:r>
      <w:r w:rsidRPr="008A4AA0">
        <w:rPr>
          <w:rFonts w:hAnsi="SimSun"/>
          <w:iCs/>
          <w:snapToGrid/>
          <w:sz w:val="18"/>
          <w:szCs w:val="18"/>
          <w:lang w:val="en-GB"/>
        </w:rPr>
        <w:t>外交部，</w:t>
      </w:r>
      <w:r w:rsidRPr="008A4AA0">
        <w:rPr>
          <w:iCs/>
          <w:snapToGrid/>
          <w:sz w:val="18"/>
          <w:szCs w:val="18"/>
          <w:lang w:val="en-GB"/>
        </w:rPr>
        <w:t>2010</w:t>
      </w:r>
      <w:r w:rsidRPr="008A4AA0">
        <w:rPr>
          <w:rFonts w:hAnsi="SimSun"/>
          <w:iCs/>
          <w:snapToGrid/>
          <w:sz w:val="18"/>
          <w:szCs w:val="18"/>
          <w:lang w:val="en-GB"/>
        </w:rPr>
        <w:t>年</w:t>
      </w:r>
      <w:r w:rsidRPr="008A4AA0">
        <w:rPr>
          <w:iCs/>
          <w:snapToGrid/>
          <w:sz w:val="18"/>
          <w:szCs w:val="18"/>
          <w:lang w:val="en-GB"/>
        </w:rPr>
        <w:t>4</w:t>
      </w:r>
      <w:r w:rsidRPr="008A4AA0">
        <w:rPr>
          <w:rFonts w:hAnsi="SimSun"/>
          <w:iCs/>
          <w:snapToGrid/>
          <w:sz w:val="18"/>
          <w:szCs w:val="18"/>
          <w:lang w:val="en-GB"/>
        </w:rPr>
        <w:t>月。注：表内数字为绝对值。</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128.</w:t>
      </w:r>
      <w:r w:rsidRPr="002C6394">
        <w:rPr>
          <w:snapToGrid/>
          <w:lang w:val="en-GB"/>
        </w:rPr>
        <w:tab/>
      </w:r>
      <w:r w:rsidRPr="002C6394">
        <w:rPr>
          <w:snapToGrid/>
          <w:lang w:val="en-GB"/>
        </w:rPr>
        <w:t>在莱索托的所有驻外外交使团中，男性和女性外交官人数几乎相等，其中</w:t>
      </w:r>
      <w:r w:rsidRPr="002C6394">
        <w:rPr>
          <w:snapToGrid/>
          <w:lang w:val="en-GB"/>
        </w:rPr>
        <w:t>49.3%</w:t>
      </w:r>
      <w:r w:rsidRPr="002C6394">
        <w:rPr>
          <w:snapToGrid/>
          <w:lang w:val="en-GB"/>
        </w:rPr>
        <w:t>为女性，</w:t>
      </w:r>
      <w:r w:rsidRPr="002C6394">
        <w:rPr>
          <w:snapToGrid/>
          <w:lang w:val="en-GB"/>
        </w:rPr>
        <w:t>50.7%</w:t>
      </w:r>
      <w:r w:rsidRPr="002C6394">
        <w:rPr>
          <w:snapToGrid/>
          <w:lang w:val="en-GB"/>
        </w:rPr>
        <w:t>为男性。担任决策职位者</w:t>
      </w:r>
      <w:r w:rsidR="00A257C3" w:rsidRPr="001E261A">
        <w:rPr>
          <w:rFonts w:hint="eastAsia"/>
          <w:snapToGrid/>
          <w:spacing w:val="-50"/>
          <w:lang w:val="en-GB"/>
        </w:rPr>
        <w:t>―</w:t>
      </w:r>
      <w:r w:rsidR="00A257C3" w:rsidRPr="001E261A">
        <w:rPr>
          <w:rFonts w:hint="eastAsia"/>
          <w:snapToGrid/>
          <w:lang w:val="en-GB"/>
        </w:rPr>
        <w:t>―</w:t>
      </w:r>
      <w:r w:rsidRPr="002C6394">
        <w:rPr>
          <w:snapToGrid/>
          <w:lang w:val="en-GB"/>
        </w:rPr>
        <w:t>如大使</w:t>
      </w:r>
      <w:r w:rsidR="00A257C3" w:rsidRPr="001E261A">
        <w:rPr>
          <w:rFonts w:hint="eastAsia"/>
          <w:snapToGrid/>
          <w:spacing w:val="-50"/>
          <w:lang w:val="en-GB"/>
        </w:rPr>
        <w:t>―</w:t>
      </w:r>
      <w:r w:rsidR="00A257C3" w:rsidRPr="001E261A">
        <w:rPr>
          <w:rFonts w:hint="eastAsia"/>
          <w:snapToGrid/>
          <w:lang w:val="en-GB"/>
        </w:rPr>
        <w:t>―</w:t>
      </w:r>
      <w:r w:rsidRPr="002C6394">
        <w:rPr>
          <w:snapToGrid/>
          <w:lang w:val="en-GB"/>
        </w:rPr>
        <w:t>以男性居多，为</w:t>
      </w:r>
      <w:r w:rsidRPr="002C6394">
        <w:rPr>
          <w:snapToGrid/>
          <w:lang w:val="en-GB"/>
        </w:rPr>
        <w:t>73.3%</w:t>
      </w:r>
      <w:r w:rsidRPr="002C6394">
        <w:rPr>
          <w:snapToGrid/>
          <w:lang w:val="en-GB"/>
        </w:rPr>
        <w:t>，女性为</w:t>
      </w:r>
      <w:r w:rsidRPr="002C6394">
        <w:rPr>
          <w:snapToGrid/>
          <w:lang w:val="en-GB"/>
        </w:rPr>
        <w:t>26.7%</w:t>
      </w:r>
      <w:r w:rsidRPr="002C6394">
        <w:rPr>
          <w:snapToGrid/>
          <w:lang w:val="en-GB"/>
        </w:rPr>
        <w:t>。总共有四</w:t>
      </w:r>
      <w:r w:rsidR="00D12380">
        <w:rPr>
          <w:snapToGrid/>
          <w:lang w:val="en-GB"/>
        </w:rPr>
        <w:t>(</w:t>
      </w:r>
      <w:r w:rsidRPr="002C6394">
        <w:rPr>
          <w:snapToGrid/>
          <w:lang w:val="en-GB"/>
        </w:rPr>
        <w:t>4</w:t>
      </w:r>
      <w:r w:rsidR="00D12380">
        <w:rPr>
          <w:snapToGrid/>
          <w:lang w:val="en-GB"/>
        </w:rPr>
        <w:t>)</w:t>
      </w:r>
      <w:r w:rsidRPr="002C6394">
        <w:rPr>
          <w:snapToGrid/>
          <w:lang w:val="en-GB"/>
        </w:rPr>
        <w:t>个领事馆，担任总领事职位者有两</w:t>
      </w:r>
      <w:r w:rsidR="00D12380">
        <w:rPr>
          <w:snapToGrid/>
          <w:lang w:val="en-GB"/>
        </w:rPr>
        <w:t>(</w:t>
      </w:r>
      <w:r w:rsidRPr="002C6394">
        <w:rPr>
          <w:snapToGrid/>
          <w:lang w:val="en-GB"/>
        </w:rPr>
        <w:t>2</w:t>
      </w:r>
      <w:r w:rsidR="00D12380">
        <w:rPr>
          <w:snapToGrid/>
          <w:lang w:val="en-GB"/>
        </w:rPr>
        <w:t>)</w:t>
      </w:r>
      <w:r w:rsidRPr="002C6394">
        <w:rPr>
          <w:snapToGrid/>
          <w:lang w:val="en-GB"/>
        </w:rPr>
        <w:t>名为男子。</w:t>
      </w:r>
    </w:p>
    <w:p w:rsidR="002C6394" w:rsidRPr="002C6394" w:rsidRDefault="002C6394" w:rsidP="008A4AA0">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挑战</w:t>
      </w:r>
    </w:p>
    <w:p w:rsidR="002C6394" w:rsidRDefault="00056B35" w:rsidP="00056B35">
      <w:pPr>
        <w:pStyle w:val="SingleTxtGC"/>
        <w:tabs>
          <w:tab w:val="clear" w:pos="1565"/>
        </w:tabs>
        <w:rPr>
          <w:rFonts w:hint="eastAsia"/>
          <w:snapToGrid/>
          <w:lang w:val="en-GB"/>
        </w:rPr>
      </w:pPr>
      <w:r>
        <w:rPr>
          <w:rFonts w:hint="eastAsia"/>
          <w:snapToGrid/>
          <w:lang w:val="en-GB"/>
        </w:rPr>
        <w:t xml:space="preserve">129.  </w:t>
      </w:r>
      <w:r w:rsidR="002C6394" w:rsidRPr="002C6394">
        <w:rPr>
          <w:snapToGrid/>
          <w:lang w:val="en-GB"/>
        </w:rPr>
        <w:t>妇女参与政治领导和担任决策职务人数的增长未能达到预期速度的原因是巴索托传统转变缓慢。必须加强各种运动和公众教育活动。这受到缺少用于开展这些活动的资源的限制。</w:t>
      </w:r>
    </w:p>
    <w:p w:rsidR="002C6394" w:rsidRPr="002C6394" w:rsidRDefault="008A4AA0" w:rsidP="008A4AA0">
      <w:pPr>
        <w:pStyle w:val="H1GC"/>
        <w:rPr>
          <w:snapToGrid/>
          <w:szCs w:val="21"/>
          <w:lang w:val="en-GB"/>
        </w:rPr>
      </w:pPr>
      <w:r>
        <w:rPr>
          <w:rFonts w:hint="eastAsia"/>
          <w:snapToGrid/>
          <w:lang w:val="en-GB"/>
        </w:rPr>
        <w:tab/>
      </w:r>
      <w:r>
        <w:rPr>
          <w:rFonts w:hint="eastAsia"/>
          <w:snapToGrid/>
          <w:lang w:val="en-GB"/>
        </w:rPr>
        <w:tab/>
      </w:r>
      <w:r w:rsidR="009528F5">
        <w:rPr>
          <w:snapToGrid/>
          <w:lang w:val="en-GB"/>
        </w:rPr>
        <w:t>第九条</w:t>
      </w:r>
    </w:p>
    <w:p w:rsidR="002C6394" w:rsidRPr="002C6394" w:rsidRDefault="002C6394" w:rsidP="008A4AA0">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宪法措施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130.</w:t>
      </w:r>
      <w:r w:rsidRPr="002C6394">
        <w:rPr>
          <w:snapToGrid/>
          <w:lang w:val="en-GB"/>
        </w:rPr>
        <w:tab/>
      </w:r>
      <w:r w:rsidRPr="002C6394">
        <w:rPr>
          <w:snapToGrid/>
          <w:lang w:val="en-GB"/>
        </w:rPr>
        <w:t>《宪法》第</w:t>
      </w:r>
      <w:r w:rsidRPr="002C6394">
        <w:rPr>
          <w:snapToGrid/>
          <w:lang w:val="en-GB"/>
        </w:rPr>
        <w:t>40</w:t>
      </w:r>
      <w:r w:rsidRPr="002C6394">
        <w:rPr>
          <w:snapToGrid/>
          <w:lang w:val="en-GB"/>
        </w:rPr>
        <w:t>条规定，任何与莱索托公民结婚或曾经与莱索托公民结婚的妇女，应当只有在申请公民身份，宣誓效忠和获登记为公民之后，才能成为莱索托公民。通过婚姻获得的公民身份只能由莱索托男性公民传给非莱索托女性配偶。与巴索托男子结婚的非巴索托妇女可以通过婚姻获得</w:t>
      </w:r>
      <w:r w:rsidR="00632FC0">
        <w:rPr>
          <w:snapToGrid/>
          <w:lang w:val="en-GB"/>
        </w:rPr>
        <w:t>莱索托公民身份法令</w:t>
      </w:r>
      <w:r w:rsidRPr="002C6394">
        <w:rPr>
          <w:snapToGrid/>
          <w:lang w:val="en-GB"/>
        </w:rPr>
        <w:t>，而与巴索托妇女结婚的非巴索托男子不能通过婚姻获得</w:t>
      </w:r>
      <w:r w:rsidR="00632FC0">
        <w:rPr>
          <w:snapToGrid/>
          <w:lang w:val="en-GB"/>
        </w:rPr>
        <w:t>莱索托公民身份法令</w:t>
      </w:r>
      <w:r w:rsidRPr="002C6394">
        <w:rPr>
          <w:snapToGrid/>
          <w:lang w:val="en-GB"/>
        </w:rPr>
        <w:t>。</w:t>
      </w:r>
    </w:p>
    <w:p w:rsidR="002C6394" w:rsidRPr="002C6394" w:rsidRDefault="002C6394" w:rsidP="008A4AA0">
      <w:pPr>
        <w:pStyle w:val="H23GC"/>
        <w:rPr>
          <w:snapToGrid/>
          <w:szCs w:val="21"/>
          <w:lang w:val="en-GB"/>
        </w:rPr>
      </w:pPr>
      <w:r w:rsidRPr="002C6394">
        <w:rPr>
          <w:snapToGrid/>
          <w:szCs w:val="21"/>
          <w:lang w:val="en-GB"/>
        </w:rPr>
        <w:tab/>
      </w:r>
      <w:r w:rsidRPr="008A4AA0">
        <w:tab/>
      </w:r>
      <w:r w:rsidRPr="002C6394">
        <w:rPr>
          <w:snapToGrid/>
          <w:lang w:val="en-GB"/>
        </w:rPr>
        <w:t>立法措施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131.</w:t>
      </w:r>
      <w:r w:rsidRPr="002C6394">
        <w:rPr>
          <w:snapToGrid/>
          <w:lang w:val="en-GB"/>
        </w:rPr>
        <w:tab/>
      </w:r>
      <w:r w:rsidRPr="002C6394">
        <w:rPr>
          <w:snapToGrid/>
          <w:lang w:val="en-GB"/>
        </w:rPr>
        <w:t>在莱索托，公民身份和国籍问题依照</w:t>
      </w:r>
      <w:r w:rsidRPr="002C6394">
        <w:rPr>
          <w:snapToGrid/>
          <w:lang w:val="en-GB"/>
        </w:rPr>
        <w:t>1971</w:t>
      </w:r>
      <w:r w:rsidRPr="002C6394">
        <w:rPr>
          <w:snapToGrid/>
          <w:lang w:val="en-GB"/>
        </w:rPr>
        <w:t>年《</w:t>
      </w:r>
      <w:r w:rsidR="00632FC0">
        <w:rPr>
          <w:snapToGrid/>
          <w:lang w:val="en-GB"/>
        </w:rPr>
        <w:t>莱索托公民身份法令</w:t>
      </w:r>
      <w:r w:rsidRPr="002C6394">
        <w:rPr>
          <w:snapToGrid/>
          <w:lang w:val="en-GB"/>
        </w:rPr>
        <w:t>条令》处理。该法令规定，个人可以通过出生或归化或登记获得</w:t>
      </w:r>
      <w:r w:rsidR="00632FC0">
        <w:rPr>
          <w:snapToGrid/>
          <w:lang w:val="en-GB"/>
        </w:rPr>
        <w:t>莱索托公民身份法令</w:t>
      </w:r>
      <w:r w:rsidRPr="002C6394">
        <w:rPr>
          <w:snapToGrid/>
          <w:lang w:val="en-GB"/>
        </w:rPr>
        <w:t>。</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132.</w:t>
      </w:r>
      <w:r w:rsidRPr="002C6394">
        <w:rPr>
          <w:snapToGrid/>
          <w:lang w:val="en-GB"/>
        </w:rPr>
        <w:tab/>
      </w:r>
      <w:r w:rsidRPr="002C6394">
        <w:rPr>
          <w:snapToGrid/>
          <w:lang w:val="en-GB"/>
        </w:rPr>
        <w:t>通过出生获得公民身份是任何能够证明出生情况和父母身份事实的人的法律权利，而通过归化与登记获得公民身份不是法律权利；它们可由负责移民问题的部长授予或拒绝授予。</w:t>
      </w:r>
    </w:p>
    <w:p w:rsidR="002C6394" w:rsidRPr="002C6394" w:rsidRDefault="002C6394" w:rsidP="008A4AA0">
      <w:pPr>
        <w:pStyle w:val="H4GC"/>
        <w:rPr>
          <w:snapToGrid/>
          <w:lang w:val="en-GB"/>
        </w:rPr>
      </w:pPr>
      <w:r w:rsidRPr="002C6394">
        <w:rPr>
          <w:snapToGrid/>
          <w:lang w:val="en-GB"/>
        </w:rPr>
        <w:tab/>
      </w:r>
      <w:r w:rsidRPr="002C6394">
        <w:rPr>
          <w:snapToGrid/>
          <w:lang w:val="en-GB"/>
        </w:rPr>
        <w:tab/>
      </w:r>
      <w:r w:rsidRPr="002C6394">
        <w:rPr>
          <w:snapToGrid/>
          <w:lang w:val="en-GB"/>
        </w:rPr>
        <w:t>通过出生获得公民身份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 xml:space="preserve">133. </w:t>
      </w:r>
      <w:r w:rsidRPr="002C6394">
        <w:rPr>
          <w:snapToGrid/>
          <w:lang w:val="en-GB"/>
        </w:rPr>
        <w:t>《</w:t>
      </w:r>
      <w:r w:rsidRPr="002C6394">
        <w:rPr>
          <w:snapToGrid/>
          <w:lang w:val="en-GB"/>
        </w:rPr>
        <w:t>1989</w:t>
      </w:r>
      <w:r w:rsidRPr="002C6394">
        <w:rPr>
          <w:snapToGrid/>
          <w:lang w:val="en-GB"/>
        </w:rPr>
        <w:t>年</w:t>
      </w:r>
      <w:r w:rsidR="00632FC0">
        <w:rPr>
          <w:snapToGrid/>
          <w:lang w:val="en-GB"/>
        </w:rPr>
        <w:t>莱索托公民身份法令</w:t>
      </w:r>
      <w:r w:rsidRPr="002C6394">
        <w:rPr>
          <w:snapToGrid/>
          <w:lang w:val="en-GB"/>
        </w:rPr>
        <w:t>条令》</w:t>
      </w:r>
      <w:r w:rsidR="00D12380">
        <w:rPr>
          <w:snapToGrid/>
          <w:lang w:val="en-GB"/>
        </w:rPr>
        <w:t>(</w:t>
      </w:r>
      <w:r w:rsidRPr="002C6394">
        <w:rPr>
          <w:snapToGrid/>
          <w:lang w:val="en-GB"/>
        </w:rPr>
        <w:t>修正案</w:t>
      </w:r>
      <w:r w:rsidR="00D12380">
        <w:rPr>
          <w:snapToGrid/>
          <w:lang w:val="en-GB"/>
        </w:rPr>
        <w:t>)</w:t>
      </w:r>
      <w:r w:rsidR="009528F5">
        <w:rPr>
          <w:snapToGrid/>
          <w:lang w:val="en-GB"/>
        </w:rPr>
        <w:t>第</w:t>
      </w:r>
      <w:r w:rsidR="00B84551">
        <w:rPr>
          <w:rFonts w:hint="eastAsia"/>
          <w:snapToGrid/>
          <w:lang w:val="en-GB"/>
        </w:rPr>
        <w:t>2</w:t>
      </w:r>
      <w:r w:rsidR="009528F5">
        <w:rPr>
          <w:snapToGrid/>
          <w:lang w:val="en-GB"/>
        </w:rPr>
        <w:t>条</w:t>
      </w:r>
      <w:r w:rsidRPr="002C6394">
        <w:rPr>
          <w:snapToGrid/>
          <w:lang w:val="en-GB"/>
        </w:rPr>
        <w:t>规定，所有出生于莱索托的人都自动获得</w:t>
      </w:r>
      <w:r w:rsidR="00632FC0">
        <w:rPr>
          <w:snapToGrid/>
          <w:lang w:val="en-GB"/>
        </w:rPr>
        <w:t>莱索托公民身份法令</w:t>
      </w:r>
      <w:r w:rsidRPr="002C6394">
        <w:rPr>
          <w:snapToGrid/>
          <w:lang w:val="en-GB"/>
        </w:rPr>
        <w:t>。如果非巴索托妇女与巴索托男子结婚，那么她有权选择放弃或保留其公民身份。</w:t>
      </w:r>
    </w:p>
    <w:p w:rsidR="002C6394" w:rsidRPr="002C6394" w:rsidRDefault="002C6394" w:rsidP="008A4AA0">
      <w:pPr>
        <w:pStyle w:val="H4GC"/>
        <w:rPr>
          <w:snapToGrid/>
          <w:lang w:val="en-GB"/>
        </w:rPr>
      </w:pPr>
      <w:r w:rsidRPr="002C6394">
        <w:rPr>
          <w:snapToGrid/>
          <w:lang w:val="en-GB"/>
        </w:rPr>
        <w:tab/>
      </w:r>
      <w:r w:rsidRPr="002C6394">
        <w:rPr>
          <w:snapToGrid/>
          <w:lang w:val="en-GB"/>
        </w:rPr>
        <w:tab/>
      </w:r>
      <w:r w:rsidRPr="002C6394">
        <w:rPr>
          <w:snapToGrid/>
          <w:lang w:val="en-GB"/>
        </w:rPr>
        <w:t>通过登记获得公民身份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134. 1971</w:t>
      </w:r>
      <w:r w:rsidRPr="002C6394">
        <w:rPr>
          <w:snapToGrid/>
          <w:lang w:val="en-GB"/>
        </w:rPr>
        <w:t>年《</w:t>
      </w:r>
      <w:r w:rsidR="00632FC0">
        <w:rPr>
          <w:snapToGrid/>
          <w:lang w:val="en-GB"/>
        </w:rPr>
        <w:t>莱索托公民身份法令</w:t>
      </w:r>
      <w:r w:rsidRPr="002C6394">
        <w:rPr>
          <w:snapToGrid/>
          <w:lang w:val="en-GB"/>
        </w:rPr>
        <w:t>条令》</w:t>
      </w:r>
      <w:r w:rsidR="009528F5">
        <w:rPr>
          <w:snapToGrid/>
          <w:lang w:val="en-GB"/>
        </w:rPr>
        <w:t>第</w:t>
      </w:r>
      <w:r w:rsidR="00B84551">
        <w:rPr>
          <w:rFonts w:hint="eastAsia"/>
          <w:snapToGrid/>
          <w:lang w:val="en-GB"/>
        </w:rPr>
        <w:t>4</w:t>
      </w:r>
      <w:r w:rsidR="009528F5">
        <w:rPr>
          <w:snapToGrid/>
          <w:lang w:val="en-GB"/>
        </w:rPr>
        <w:t>条</w:t>
      </w:r>
      <w:r w:rsidRPr="002C6394">
        <w:rPr>
          <w:snapToGrid/>
          <w:lang w:val="en-GB"/>
        </w:rPr>
        <w:t>规定，在</w:t>
      </w:r>
      <w:r w:rsidRPr="002C6394">
        <w:rPr>
          <w:snapToGrid/>
          <w:lang w:val="en-GB"/>
        </w:rPr>
        <w:t>1966</w:t>
      </w:r>
      <w:r w:rsidRPr="002C6394">
        <w:rPr>
          <w:snapToGrid/>
          <w:lang w:val="en-GB"/>
        </w:rPr>
        <w:t>年莱索托获得独立之前与巴索托男子结婚的妇女有权获得登记成为公民。</w:t>
      </w:r>
    </w:p>
    <w:p w:rsidR="002C6394" w:rsidRPr="002C6394" w:rsidRDefault="002C6394" w:rsidP="00056B35">
      <w:pPr>
        <w:pStyle w:val="SingleTxtGC"/>
        <w:tabs>
          <w:tab w:val="clear" w:pos="1565"/>
          <w:tab w:val="clear" w:pos="1996"/>
          <w:tab w:val="left" w:pos="1680"/>
        </w:tabs>
        <w:rPr>
          <w:rFonts w:hint="eastAsia"/>
          <w:snapToGrid/>
          <w:lang w:val="en-GB"/>
        </w:rPr>
      </w:pPr>
      <w:r w:rsidRPr="002C6394">
        <w:rPr>
          <w:snapToGrid/>
          <w:lang w:val="en-GB"/>
        </w:rPr>
        <w:t>135.</w:t>
      </w:r>
      <w:r w:rsidRPr="002C6394">
        <w:rPr>
          <w:snapToGrid/>
          <w:lang w:val="en-GB"/>
        </w:rPr>
        <w:tab/>
      </w:r>
      <w:r w:rsidRPr="002C6394">
        <w:rPr>
          <w:snapToGrid/>
          <w:lang w:val="en-GB"/>
        </w:rPr>
        <w:t>这条规定保护了妇女选择公民身份的权利。就是说，婚姻并不能自动改变结婚妇女的国籍，无论是在独立之前还是之后。如果巴索托男性与非巴索托女性结婚，那么该非巴索托女性通过登记将成为莱索托公民，而不用放弃其原来的公民身份。如果巴索托女性与非巴索托男性结婚，她不会失去其国籍。</w:t>
      </w:r>
    </w:p>
    <w:p w:rsidR="002C6394" w:rsidRPr="002C6394" w:rsidRDefault="002C6394" w:rsidP="008A4AA0">
      <w:pPr>
        <w:pStyle w:val="H23GC"/>
        <w:rPr>
          <w:snapToGrid/>
          <w:szCs w:val="21"/>
          <w:lang w:val="en-GB"/>
        </w:rPr>
      </w:pPr>
      <w:r w:rsidRPr="002C6394">
        <w:rPr>
          <w:snapToGrid/>
          <w:szCs w:val="21"/>
          <w:lang w:val="en-GB"/>
        </w:rPr>
        <w:tab/>
      </w:r>
      <w:r w:rsidRPr="002C6394">
        <w:rPr>
          <w:snapToGrid/>
          <w:szCs w:val="21"/>
          <w:lang w:val="en-GB"/>
        </w:rPr>
        <w:tab/>
      </w:r>
      <w:r w:rsidRPr="002C6394">
        <w:rPr>
          <w:snapToGrid/>
          <w:lang w:val="en-GB"/>
        </w:rPr>
        <w:t>行政措施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136.</w:t>
      </w:r>
      <w:r w:rsidRPr="002C6394">
        <w:rPr>
          <w:snapToGrid/>
          <w:lang w:val="en-GB"/>
        </w:rPr>
        <w:tab/>
      </w:r>
      <w:r w:rsidRPr="002C6394">
        <w:rPr>
          <w:snapToGrid/>
          <w:lang w:val="en-GB"/>
        </w:rPr>
        <w:t>莱索托已经批准了下列与《公约》</w:t>
      </w:r>
      <w:r w:rsidR="009528F5">
        <w:rPr>
          <w:snapToGrid/>
          <w:lang w:val="en-GB"/>
        </w:rPr>
        <w:t>第</w:t>
      </w:r>
      <w:r w:rsidR="00B84551">
        <w:rPr>
          <w:rFonts w:hint="eastAsia"/>
          <w:snapToGrid/>
          <w:lang w:val="en-GB"/>
        </w:rPr>
        <w:t>9</w:t>
      </w:r>
      <w:r w:rsidR="009528F5">
        <w:rPr>
          <w:snapToGrid/>
          <w:lang w:val="en-GB"/>
        </w:rPr>
        <w:t>条</w:t>
      </w:r>
      <w:r w:rsidRPr="002C6394">
        <w:rPr>
          <w:snapToGrid/>
          <w:lang w:val="en-GB"/>
        </w:rPr>
        <w:t>有关的条约：</w:t>
      </w:r>
    </w:p>
    <w:p w:rsidR="002C6394" w:rsidRPr="002C6394" w:rsidRDefault="002C6394" w:rsidP="008A4AA0">
      <w:pPr>
        <w:pStyle w:val="Bullet1GC"/>
        <w:rPr>
          <w:snapToGrid/>
          <w:lang w:val="en-GB"/>
        </w:rPr>
      </w:pPr>
      <w:r w:rsidRPr="002C6394">
        <w:rPr>
          <w:snapToGrid/>
          <w:lang w:val="en-GB"/>
        </w:rPr>
        <w:t>《非洲人权和人民权利宪章关于非洲妇女权利的议定书》</w:t>
      </w:r>
    </w:p>
    <w:p w:rsidR="002C6394" w:rsidRPr="002C6394" w:rsidRDefault="002C6394" w:rsidP="008A4AA0">
      <w:pPr>
        <w:pStyle w:val="Bullet1GC"/>
        <w:rPr>
          <w:snapToGrid/>
          <w:lang w:val="en-GB"/>
        </w:rPr>
      </w:pPr>
      <w:r w:rsidRPr="002C6394">
        <w:rPr>
          <w:snapToGrid/>
          <w:lang w:val="en-GB"/>
        </w:rPr>
        <w:t>2008</w:t>
      </w:r>
      <w:r w:rsidRPr="002C6394">
        <w:rPr>
          <w:snapToGrid/>
          <w:lang w:val="en-GB"/>
        </w:rPr>
        <w:t>年《南共体两性平等与发展议定书》</w:t>
      </w:r>
      <w:r w:rsidR="001E261A" w:rsidRPr="001E261A">
        <w:rPr>
          <w:rFonts w:hint="eastAsia"/>
          <w:snapToGrid/>
          <w:spacing w:val="-50"/>
          <w:lang w:val="en-GB"/>
        </w:rPr>
        <w:t>―</w:t>
      </w:r>
      <w:r w:rsidR="001E261A" w:rsidRPr="001E261A">
        <w:rPr>
          <w:rFonts w:hint="eastAsia"/>
          <w:snapToGrid/>
          <w:lang w:val="en-GB"/>
        </w:rPr>
        <w:t>―</w:t>
      </w:r>
      <w:r w:rsidRPr="002C6394">
        <w:rPr>
          <w:snapToGrid/>
          <w:lang w:val="en-GB"/>
        </w:rPr>
        <w:t>该条约要求各缔约国制订法律规定，确保已婚妇女和男子有权选择是否保留其国籍或获得其配偶的国籍</w:t>
      </w:r>
    </w:p>
    <w:p w:rsidR="002C6394" w:rsidRPr="002C6394" w:rsidRDefault="008A4AA0" w:rsidP="008A4AA0">
      <w:pPr>
        <w:pStyle w:val="HChGC"/>
        <w:rPr>
          <w:snapToGrid/>
          <w:szCs w:val="21"/>
          <w:lang w:val="en-GB"/>
        </w:rPr>
      </w:pPr>
      <w:bookmarkStart w:id="73" w:name="_Toc260178361"/>
      <w:r>
        <w:rPr>
          <w:rFonts w:hint="eastAsia"/>
          <w:snapToGrid/>
          <w:lang w:val="en-GB"/>
        </w:rPr>
        <w:tab/>
      </w:r>
      <w:r>
        <w:rPr>
          <w:rFonts w:hint="eastAsia"/>
          <w:snapToGrid/>
          <w:lang w:val="en-GB"/>
        </w:rPr>
        <w:tab/>
      </w:r>
      <w:r w:rsidR="002C6394" w:rsidRPr="002C6394">
        <w:rPr>
          <w:snapToGrid/>
          <w:lang w:val="en-GB"/>
        </w:rPr>
        <w:t>第三部分</w:t>
      </w:r>
    </w:p>
    <w:p w:rsidR="002C6394" w:rsidRPr="002C6394" w:rsidRDefault="002C6394" w:rsidP="008A4AA0">
      <w:pPr>
        <w:pStyle w:val="H1GC"/>
        <w:rPr>
          <w:snapToGrid/>
          <w:lang w:val="en-GB"/>
        </w:rPr>
      </w:pPr>
      <w:r w:rsidRPr="002C6394">
        <w:rPr>
          <w:snapToGrid/>
          <w:szCs w:val="21"/>
          <w:lang w:val="en-GB"/>
        </w:rPr>
        <w:tab/>
      </w:r>
      <w:r w:rsidRPr="002C6394">
        <w:rPr>
          <w:snapToGrid/>
          <w:szCs w:val="21"/>
          <w:lang w:val="en-GB"/>
        </w:rPr>
        <w:tab/>
      </w:r>
      <w:r w:rsidR="009528F5">
        <w:rPr>
          <w:snapToGrid/>
          <w:lang w:val="en-GB"/>
        </w:rPr>
        <w:t>第十条</w:t>
      </w:r>
    </w:p>
    <w:bookmarkEnd w:id="73"/>
    <w:p w:rsidR="002C6394" w:rsidRPr="002C6394" w:rsidRDefault="002C6394" w:rsidP="008A4AA0">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宪法措施</w:t>
      </w:r>
    </w:p>
    <w:p w:rsidR="002C6394" w:rsidRPr="002C6394" w:rsidRDefault="002C6394" w:rsidP="00056B35">
      <w:pPr>
        <w:pStyle w:val="SingleTxtGC"/>
        <w:tabs>
          <w:tab w:val="clear" w:pos="1565"/>
          <w:tab w:val="clear" w:pos="1996"/>
          <w:tab w:val="left" w:pos="1680"/>
        </w:tabs>
        <w:rPr>
          <w:snapToGrid/>
          <w:lang w:val="en-GB"/>
        </w:rPr>
      </w:pPr>
      <w:bookmarkStart w:id="74" w:name="28._Provision_for_education"/>
      <w:bookmarkEnd w:id="74"/>
      <w:r w:rsidRPr="002C6394">
        <w:rPr>
          <w:snapToGrid/>
          <w:lang w:val="en-GB"/>
        </w:rPr>
        <w:t>137.</w:t>
      </w:r>
      <w:r w:rsidRPr="002C6394">
        <w:rPr>
          <w:snapToGrid/>
          <w:lang w:val="en-GB"/>
        </w:rPr>
        <w:tab/>
      </w:r>
      <w:r w:rsidRPr="002C6394">
        <w:rPr>
          <w:snapToGrid/>
          <w:lang w:val="en-GB"/>
        </w:rPr>
        <w:t>《宪法》第</w:t>
      </w:r>
      <w:r w:rsidRPr="002C6394">
        <w:rPr>
          <w:snapToGrid/>
          <w:lang w:val="en-GB"/>
        </w:rPr>
        <w:t>28</w:t>
      </w:r>
      <w:r w:rsidRPr="002C6394">
        <w:rPr>
          <w:snapToGrid/>
          <w:lang w:val="en-GB"/>
        </w:rPr>
        <w:t>条规定实行全民教育和采取旨在确保下列几点的政策：</w:t>
      </w:r>
    </w:p>
    <w:p w:rsidR="002C6394" w:rsidRPr="002C6394" w:rsidRDefault="002C6394" w:rsidP="008A4AA0">
      <w:pPr>
        <w:pStyle w:val="Bullet1GC"/>
        <w:rPr>
          <w:snapToGrid/>
          <w:lang w:val="en-GB"/>
        </w:rPr>
      </w:pPr>
      <w:r w:rsidRPr="002C6394">
        <w:rPr>
          <w:snapToGrid/>
          <w:lang w:val="en-GB"/>
        </w:rPr>
        <w:t>教育的目标是充分发展人的个性和尊严感以及加强对人权和基本自由的尊重</w:t>
      </w:r>
    </w:p>
    <w:p w:rsidR="002C6394" w:rsidRPr="002C6394" w:rsidRDefault="002C6394" w:rsidP="008A4AA0">
      <w:pPr>
        <w:pStyle w:val="Bullet1GC"/>
        <w:rPr>
          <w:snapToGrid/>
          <w:lang w:val="en-GB"/>
        </w:rPr>
      </w:pPr>
      <w:r w:rsidRPr="002C6394">
        <w:rPr>
          <w:snapToGrid/>
          <w:lang w:val="en-GB"/>
        </w:rPr>
        <w:t>初等教育是义务教育，向全民提供</w:t>
      </w:r>
    </w:p>
    <w:p w:rsidR="002C6394" w:rsidRPr="002C6394" w:rsidRDefault="002C6394" w:rsidP="008A4AA0">
      <w:pPr>
        <w:pStyle w:val="Bullet1GC"/>
        <w:rPr>
          <w:snapToGrid/>
          <w:lang w:val="en-GB"/>
        </w:rPr>
      </w:pPr>
      <w:r w:rsidRPr="002C6394">
        <w:rPr>
          <w:snapToGrid/>
          <w:lang w:val="en-GB"/>
        </w:rPr>
        <w:t>通过各种适当渠道，特别是通过逐渐实行财政资源允许的免费教育，向全民普遍提供中等教育，包括技术和职业教育以及高等教育</w:t>
      </w:r>
    </w:p>
    <w:p w:rsidR="002C6394" w:rsidRPr="00106CF4" w:rsidRDefault="002C6394" w:rsidP="008A4AA0">
      <w:pPr>
        <w:pStyle w:val="Bullet1GC"/>
        <w:rPr>
          <w:snapToGrid/>
          <w:spacing w:val="-2"/>
          <w:lang w:val="en-GB"/>
        </w:rPr>
      </w:pPr>
      <w:r w:rsidRPr="00106CF4">
        <w:rPr>
          <w:snapToGrid/>
          <w:spacing w:val="-2"/>
          <w:lang w:val="en-GB"/>
        </w:rPr>
        <w:t>尽可能鼓励和加强为没有接受过或完成初等教育的人员提供的基本教育</w:t>
      </w:r>
    </w:p>
    <w:p w:rsidR="002C6394" w:rsidRPr="002C6394" w:rsidRDefault="002C6394" w:rsidP="000E4E32">
      <w:pPr>
        <w:pStyle w:val="H23GC"/>
        <w:spacing w:line="300" w:lineRule="exact"/>
        <w:rPr>
          <w:snapToGrid/>
          <w:lang w:val="en-GB"/>
        </w:rPr>
      </w:pPr>
      <w:r w:rsidRPr="002C6394">
        <w:rPr>
          <w:snapToGrid/>
          <w:szCs w:val="21"/>
          <w:lang w:val="en-GB"/>
        </w:rPr>
        <w:tab/>
      </w:r>
      <w:r w:rsidRPr="002C6394">
        <w:rPr>
          <w:snapToGrid/>
          <w:szCs w:val="21"/>
          <w:lang w:val="en-GB"/>
        </w:rPr>
        <w:tab/>
      </w:r>
      <w:r w:rsidRPr="002C6394">
        <w:rPr>
          <w:snapToGrid/>
          <w:lang w:val="en-GB"/>
        </w:rPr>
        <w:t>立法措施</w:t>
      </w:r>
    </w:p>
    <w:p w:rsidR="002C6394" w:rsidRPr="002C6394" w:rsidRDefault="002C6394" w:rsidP="000E4E32">
      <w:pPr>
        <w:pStyle w:val="SingleTxtGC"/>
        <w:tabs>
          <w:tab w:val="clear" w:pos="1565"/>
          <w:tab w:val="clear" w:pos="1996"/>
          <w:tab w:val="left" w:pos="1680"/>
        </w:tabs>
        <w:spacing w:line="300" w:lineRule="exact"/>
        <w:rPr>
          <w:snapToGrid/>
          <w:lang w:val="en-GB"/>
        </w:rPr>
      </w:pPr>
      <w:r w:rsidRPr="002C6394">
        <w:rPr>
          <w:snapToGrid/>
          <w:lang w:val="en-GB"/>
        </w:rPr>
        <w:t>138.</w:t>
      </w:r>
      <w:r w:rsidRPr="002C6394">
        <w:rPr>
          <w:snapToGrid/>
          <w:lang w:val="en-GB"/>
        </w:rPr>
        <w:tab/>
      </w:r>
      <w:r w:rsidRPr="002C6394">
        <w:rPr>
          <w:snapToGrid/>
          <w:lang w:val="en-GB"/>
        </w:rPr>
        <w:t>莱索托政府颁布了</w:t>
      </w:r>
      <w:r w:rsidRPr="002C6394">
        <w:rPr>
          <w:snapToGrid/>
          <w:lang w:val="en-GB"/>
        </w:rPr>
        <w:t>2010</w:t>
      </w:r>
      <w:r w:rsidRPr="002C6394">
        <w:rPr>
          <w:snapToGrid/>
          <w:lang w:val="en-GB"/>
        </w:rPr>
        <w:t>年《教育法》，通过在所有公立学校向六</w:t>
      </w:r>
      <w:r w:rsidR="00D12380">
        <w:rPr>
          <w:snapToGrid/>
          <w:lang w:val="en-GB"/>
        </w:rPr>
        <w:t>(</w:t>
      </w:r>
      <w:r w:rsidRPr="002C6394">
        <w:rPr>
          <w:snapToGrid/>
          <w:lang w:val="en-GB"/>
        </w:rPr>
        <w:t>6</w:t>
      </w:r>
      <w:r w:rsidR="00D12380">
        <w:rPr>
          <w:snapToGrid/>
          <w:lang w:val="en-GB"/>
        </w:rPr>
        <w:t>)</w:t>
      </w:r>
      <w:r w:rsidRPr="002C6394">
        <w:rPr>
          <w:snapToGrid/>
          <w:lang w:val="en-GB"/>
        </w:rPr>
        <w:t>岁以上的初等教育学习者提供义务和免费教育，落实受教育权。</w:t>
      </w:r>
      <w:r w:rsidR="009528F5">
        <w:rPr>
          <w:snapToGrid/>
          <w:lang w:val="en-GB"/>
        </w:rPr>
        <w:t>第</w:t>
      </w:r>
      <w:r w:rsidR="00B84551">
        <w:rPr>
          <w:rFonts w:hint="eastAsia"/>
          <w:snapToGrid/>
          <w:lang w:val="en-GB"/>
        </w:rPr>
        <w:t>3</w:t>
      </w:r>
      <w:r w:rsidR="009528F5">
        <w:rPr>
          <w:snapToGrid/>
          <w:lang w:val="en-GB"/>
        </w:rPr>
        <w:t>条</w:t>
      </w:r>
      <w:r w:rsidR="00D12380">
        <w:rPr>
          <w:snapToGrid/>
          <w:lang w:val="en-GB"/>
        </w:rPr>
        <w:t>(</w:t>
      </w:r>
      <w:r w:rsidRPr="002C6394">
        <w:rPr>
          <w:snapToGrid/>
          <w:lang w:val="en-GB"/>
        </w:rPr>
        <w:t>c</w:t>
      </w:r>
      <w:r w:rsidR="00D12380">
        <w:rPr>
          <w:snapToGrid/>
          <w:lang w:val="en-GB"/>
        </w:rPr>
        <w:t>)</w:t>
      </w:r>
      <w:r w:rsidRPr="002C6394">
        <w:rPr>
          <w:snapToGrid/>
          <w:lang w:val="en-GB"/>
        </w:rPr>
        <w:t>款根据《宪法》第</w:t>
      </w:r>
      <w:r w:rsidRPr="002C6394">
        <w:rPr>
          <w:snapToGrid/>
          <w:lang w:val="en-GB"/>
        </w:rPr>
        <w:t>28</w:t>
      </w:r>
      <w:r w:rsidRPr="002C6394">
        <w:rPr>
          <w:snapToGrid/>
          <w:lang w:val="en-GB"/>
        </w:rPr>
        <w:t>条的规定对全民教育做出了规定。</w:t>
      </w:r>
    </w:p>
    <w:p w:rsidR="002C6394" w:rsidRPr="002C6394" w:rsidRDefault="002C6394" w:rsidP="000E4E32">
      <w:pPr>
        <w:pStyle w:val="SingleTxtGC"/>
        <w:tabs>
          <w:tab w:val="clear" w:pos="1565"/>
          <w:tab w:val="clear" w:pos="1996"/>
          <w:tab w:val="left" w:pos="1680"/>
        </w:tabs>
        <w:spacing w:line="300" w:lineRule="exact"/>
        <w:rPr>
          <w:snapToGrid/>
          <w:lang w:val="en-GB"/>
        </w:rPr>
      </w:pPr>
      <w:r w:rsidRPr="002C6394">
        <w:rPr>
          <w:snapToGrid/>
          <w:lang w:val="en-GB"/>
        </w:rPr>
        <w:t>139.</w:t>
      </w:r>
      <w:r w:rsidRPr="002C6394">
        <w:rPr>
          <w:snapToGrid/>
          <w:lang w:val="en-GB"/>
        </w:rPr>
        <w:tab/>
      </w:r>
      <w:r w:rsidRPr="002C6394">
        <w:rPr>
          <w:snapToGrid/>
          <w:lang w:val="en-GB"/>
        </w:rPr>
        <w:t>如果小学的学生未能正常上学，那么可以判学生的家长有罪，处以提供社区服务或至少</w:t>
      </w:r>
      <w:r w:rsidRPr="002C6394">
        <w:rPr>
          <w:snapToGrid/>
          <w:lang w:val="en-GB"/>
        </w:rPr>
        <w:t>1 000.00</w:t>
      </w:r>
      <w:r w:rsidRPr="002C6394">
        <w:rPr>
          <w:snapToGrid/>
          <w:lang w:val="en-GB"/>
        </w:rPr>
        <w:t>马洛蒂</w:t>
      </w:r>
      <w:r w:rsidRPr="002C6394">
        <w:rPr>
          <w:snapToGrid/>
          <w:sz w:val="20"/>
          <w:vertAlign w:val="superscript"/>
          <w:lang w:val="en-GB"/>
        </w:rPr>
        <w:footnoteReference w:id="9"/>
      </w:r>
      <w:r w:rsidR="0042299F">
        <w:rPr>
          <w:rFonts w:hint="eastAsia"/>
          <w:snapToGrid/>
          <w:lang w:val="en-GB"/>
        </w:rPr>
        <w:t xml:space="preserve"> </w:t>
      </w:r>
      <w:r w:rsidRPr="002C6394">
        <w:rPr>
          <w:snapToGrid/>
          <w:lang w:val="en-GB"/>
        </w:rPr>
        <w:t>的罚款或</w:t>
      </w:r>
      <w:r w:rsidRPr="002C6394">
        <w:rPr>
          <w:snapToGrid/>
          <w:lang w:val="en-GB"/>
        </w:rPr>
        <w:t>1</w:t>
      </w:r>
      <w:r w:rsidRPr="002C6394">
        <w:rPr>
          <w:snapToGrid/>
          <w:lang w:val="en-GB"/>
        </w:rPr>
        <w:t>年以下的监禁。</w:t>
      </w:r>
    </w:p>
    <w:p w:rsidR="002C6394" w:rsidRPr="002C6394" w:rsidRDefault="002C6394" w:rsidP="000E4E32">
      <w:pPr>
        <w:pStyle w:val="H23GC"/>
        <w:spacing w:line="300" w:lineRule="exact"/>
        <w:rPr>
          <w:snapToGrid/>
          <w:lang w:val="en-GB"/>
        </w:rPr>
      </w:pPr>
      <w:r w:rsidRPr="002C6394">
        <w:rPr>
          <w:snapToGrid/>
          <w:szCs w:val="21"/>
          <w:lang w:val="en-GB"/>
        </w:rPr>
        <w:tab/>
      </w:r>
      <w:r w:rsidRPr="002C6394">
        <w:rPr>
          <w:snapToGrid/>
          <w:szCs w:val="21"/>
          <w:lang w:val="en-GB"/>
        </w:rPr>
        <w:tab/>
      </w:r>
      <w:r w:rsidRPr="002C6394">
        <w:rPr>
          <w:snapToGrid/>
          <w:lang w:val="en-GB"/>
        </w:rPr>
        <w:t>行政措施</w:t>
      </w:r>
    </w:p>
    <w:p w:rsidR="002C6394" w:rsidRPr="002C6394" w:rsidRDefault="002C6394" w:rsidP="000E4E32">
      <w:pPr>
        <w:pStyle w:val="SingleTxtGC"/>
        <w:tabs>
          <w:tab w:val="clear" w:pos="1565"/>
          <w:tab w:val="clear" w:pos="1996"/>
          <w:tab w:val="left" w:pos="1680"/>
        </w:tabs>
        <w:spacing w:line="300" w:lineRule="exact"/>
        <w:rPr>
          <w:snapToGrid/>
          <w:lang w:val="en-GB"/>
        </w:rPr>
      </w:pPr>
      <w:r w:rsidRPr="002C6394">
        <w:rPr>
          <w:snapToGrid/>
          <w:lang w:val="en-GB"/>
        </w:rPr>
        <w:t>140.</w:t>
      </w:r>
      <w:r w:rsidRPr="002C6394">
        <w:rPr>
          <w:snapToGrid/>
          <w:lang w:val="en-GB"/>
        </w:rPr>
        <w:tab/>
      </w:r>
      <w:r w:rsidRPr="002C6394">
        <w:rPr>
          <w:snapToGrid/>
          <w:lang w:val="en-GB"/>
        </w:rPr>
        <w:t>政府将教育作为其高度优先事项之一，这通过该领域的大量预算拨款得到明证。</w:t>
      </w:r>
    </w:p>
    <w:p w:rsidR="002C6394" w:rsidRPr="002C6394" w:rsidRDefault="002C6394" w:rsidP="000E4E32">
      <w:pPr>
        <w:pStyle w:val="H4GC"/>
        <w:spacing w:line="300" w:lineRule="exact"/>
        <w:rPr>
          <w:snapToGrid/>
          <w:lang w:val="en-GB"/>
        </w:rPr>
      </w:pPr>
      <w:r w:rsidRPr="002C6394">
        <w:rPr>
          <w:snapToGrid/>
          <w:lang w:val="en-GB"/>
        </w:rPr>
        <w:tab/>
      </w:r>
      <w:r w:rsidRPr="002C6394">
        <w:rPr>
          <w:snapToGrid/>
          <w:lang w:val="en-GB"/>
        </w:rPr>
        <w:tab/>
      </w:r>
      <w:r w:rsidRPr="002C6394">
        <w:rPr>
          <w:snapToGrid/>
          <w:lang w:val="en-GB"/>
        </w:rPr>
        <w:t>《</w:t>
      </w:r>
      <w:r w:rsidRPr="002C6394">
        <w:rPr>
          <w:snapToGrid/>
          <w:lang w:val="en-GB"/>
        </w:rPr>
        <w:t>2005-2015</w:t>
      </w:r>
      <w:r w:rsidRPr="002C6394">
        <w:rPr>
          <w:snapToGrid/>
          <w:lang w:val="en-GB"/>
        </w:rPr>
        <w:t>年教育部门战略计划》</w:t>
      </w:r>
    </w:p>
    <w:p w:rsidR="002C6394" w:rsidRPr="002C6394" w:rsidRDefault="002C6394" w:rsidP="000E4E32">
      <w:pPr>
        <w:pStyle w:val="SingleTxtGC"/>
        <w:spacing w:line="300" w:lineRule="exact"/>
        <w:rPr>
          <w:snapToGrid/>
          <w:lang w:val="en-GB"/>
        </w:rPr>
      </w:pPr>
      <w:r w:rsidRPr="002C6394">
        <w:rPr>
          <w:snapToGrid/>
          <w:lang w:val="en-GB"/>
        </w:rPr>
        <w:t>141.</w:t>
      </w:r>
      <w:r w:rsidRPr="002C6394">
        <w:rPr>
          <w:snapToGrid/>
          <w:lang w:val="en-GB"/>
        </w:rPr>
        <w:tab/>
      </w:r>
      <w:r w:rsidRPr="002C6394">
        <w:rPr>
          <w:snapToGrid/>
          <w:lang w:val="en-GB"/>
        </w:rPr>
        <w:t>《</w:t>
      </w:r>
      <w:r w:rsidRPr="002C6394">
        <w:rPr>
          <w:snapToGrid/>
          <w:lang w:val="en-GB"/>
        </w:rPr>
        <w:t>2005</w:t>
      </w:r>
      <w:r w:rsidR="001E261A">
        <w:rPr>
          <w:rFonts w:hint="eastAsia"/>
          <w:snapToGrid/>
          <w:lang w:val="en-GB"/>
        </w:rPr>
        <w:t>-</w:t>
      </w:r>
      <w:r w:rsidRPr="002C6394">
        <w:rPr>
          <w:snapToGrid/>
          <w:lang w:val="en-GB"/>
        </w:rPr>
        <w:t>2015</w:t>
      </w:r>
      <w:r w:rsidRPr="002C6394">
        <w:rPr>
          <w:snapToGrid/>
          <w:lang w:val="en-GB"/>
        </w:rPr>
        <w:t>年教育部门战略计划》肯定了莱索托关于将教育视为必须向全民提供的基本人权的承诺，以促进国家发展。这方面的目标有：</w:t>
      </w:r>
    </w:p>
    <w:p w:rsidR="002C6394" w:rsidRPr="002C6394" w:rsidRDefault="002C6394" w:rsidP="000E4E32">
      <w:pPr>
        <w:pStyle w:val="Bullet1GC"/>
        <w:spacing w:line="300" w:lineRule="exact"/>
        <w:rPr>
          <w:snapToGrid/>
          <w:lang w:val="en-GB"/>
        </w:rPr>
      </w:pPr>
      <w:r w:rsidRPr="002C6394">
        <w:rPr>
          <w:snapToGrid/>
          <w:lang w:val="en-GB"/>
        </w:rPr>
        <w:t>扩大和改善全面的幼儿保育和教育，特别是针对最脆弱和处境最不利的儿童的保育和教育</w:t>
      </w:r>
    </w:p>
    <w:p w:rsidR="002C6394" w:rsidRPr="002C6394" w:rsidRDefault="002C6394" w:rsidP="000E4E32">
      <w:pPr>
        <w:pStyle w:val="Bullet1GC"/>
        <w:spacing w:line="300" w:lineRule="exact"/>
        <w:rPr>
          <w:snapToGrid/>
          <w:lang w:val="en-GB"/>
        </w:rPr>
      </w:pPr>
      <w:r w:rsidRPr="002C6394">
        <w:rPr>
          <w:snapToGrid/>
          <w:lang w:val="en-GB"/>
        </w:rPr>
        <w:t>确保到</w:t>
      </w:r>
      <w:r w:rsidRPr="002C6394">
        <w:rPr>
          <w:snapToGrid/>
          <w:lang w:val="en-GB"/>
        </w:rPr>
        <w:t>2015</w:t>
      </w:r>
      <w:r w:rsidRPr="002C6394">
        <w:rPr>
          <w:snapToGrid/>
          <w:lang w:val="en-GB"/>
        </w:rPr>
        <w:t>年，所有儿童，尤其是女童和处境困难的儿童能够获得并完成免费和义务的优质初等教育</w:t>
      </w:r>
    </w:p>
    <w:p w:rsidR="002C6394" w:rsidRPr="002C6394" w:rsidRDefault="002C6394" w:rsidP="000E4E32">
      <w:pPr>
        <w:pStyle w:val="Bullet1GC"/>
        <w:spacing w:line="300" w:lineRule="exact"/>
        <w:rPr>
          <w:snapToGrid/>
          <w:lang w:val="en-GB"/>
        </w:rPr>
      </w:pPr>
      <w:r w:rsidRPr="002C6394">
        <w:rPr>
          <w:snapToGrid/>
          <w:lang w:val="en-GB"/>
        </w:rPr>
        <w:t>确保所有年轻人和成年人的学习需要通过公平获得适当的学习和生活技能方案得到满足</w:t>
      </w:r>
    </w:p>
    <w:p w:rsidR="002C6394" w:rsidRPr="002C6394" w:rsidRDefault="002C6394" w:rsidP="000E4E32">
      <w:pPr>
        <w:pStyle w:val="Bullet1GC"/>
        <w:spacing w:line="300" w:lineRule="exact"/>
        <w:rPr>
          <w:snapToGrid/>
          <w:lang w:val="en-GB"/>
        </w:rPr>
      </w:pPr>
      <w:r w:rsidRPr="002C6394">
        <w:rPr>
          <w:snapToGrid/>
          <w:lang w:val="en-GB"/>
        </w:rPr>
        <w:t>通过到</w:t>
      </w:r>
      <w:r w:rsidRPr="002C6394">
        <w:rPr>
          <w:snapToGrid/>
          <w:lang w:val="en-GB"/>
        </w:rPr>
        <w:t>2015</w:t>
      </w:r>
      <w:r w:rsidRPr="002C6394">
        <w:rPr>
          <w:snapToGrid/>
          <w:lang w:val="en-GB"/>
        </w:rPr>
        <w:t>年消除初等和中等教育中的两性差距以及到</w:t>
      </w:r>
      <w:r w:rsidRPr="002C6394">
        <w:rPr>
          <w:snapToGrid/>
          <w:lang w:val="en-GB"/>
        </w:rPr>
        <w:t>2015</w:t>
      </w:r>
      <w:r w:rsidRPr="002C6394">
        <w:rPr>
          <w:snapToGrid/>
          <w:lang w:val="en-GB"/>
        </w:rPr>
        <w:t>年实现教育领域的两性平等</w:t>
      </w:r>
      <w:r w:rsidR="008A4AA0" w:rsidRPr="00D02F3C">
        <w:rPr>
          <w:rFonts w:hint="eastAsia"/>
          <w:snapToGrid/>
          <w:spacing w:val="-50"/>
          <w:lang w:val="en-GB"/>
        </w:rPr>
        <w:t>―</w:t>
      </w:r>
      <w:r w:rsidR="008A4AA0" w:rsidRPr="00D02F3C">
        <w:rPr>
          <w:rFonts w:hint="eastAsia"/>
          <w:snapToGrid/>
          <w:lang w:val="en-GB"/>
        </w:rPr>
        <w:t>―</w:t>
      </w:r>
      <w:r w:rsidRPr="002C6394">
        <w:rPr>
          <w:snapToGrid/>
          <w:lang w:val="en-GB"/>
        </w:rPr>
        <w:t>其中侧重于确保女童充分和平等地获得优质基础教育并取得学习成就，实现到</w:t>
      </w:r>
      <w:r w:rsidRPr="002C6394">
        <w:rPr>
          <w:snapToGrid/>
          <w:lang w:val="en-GB"/>
        </w:rPr>
        <w:t>2015</w:t>
      </w:r>
      <w:r w:rsidRPr="002C6394">
        <w:rPr>
          <w:snapToGrid/>
          <w:lang w:val="en-GB"/>
        </w:rPr>
        <w:t>年将成年人</w:t>
      </w:r>
      <w:r w:rsidR="008A4AA0" w:rsidRPr="00D02F3C">
        <w:rPr>
          <w:rFonts w:hint="eastAsia"/>
          <w:snapToGrid/>
          <w:spacing w:val="-50"/>
          <w:lang w:val="en-GB"/>
        </w:rPr>
        <w:t>―</w:t>
      </w:r>
      <w:r w:rsidR="008A4AA0" w:rsidRPr="00D02F3C">
        <w:rPr>
          <w:rFonts w:hint="eastAsia"/>
          <w:snapToGrid/>
          <w:lang w:val="en-GB"/>
        </w:rPr>
        <w:t>―</w:t>
      </w:r>
      <w:r w:rsidRPr="002C6394">
        <w:rPr>
          <w:snapToGrid/>
          <w:lang w:val="en-GB"/>
        </w:rPr>
        <w:t>特别是妇女</w:t>
      </w:r>
      <w:r w:rsidR="008A4AA0" w:rsidRPr="00D02F3C">
        <w:rPr>
          <w:rFonts w:hint="eastAsia"/>
          <w:snapToGrid/>
          <w:spacing w:val="-50"/>
          <w:lang w:val="en-GB"/>
        </w:rPr>
        <w:t>―</w:t>
      </w:r>
      <w:r w:rsidR="008A4AA0" w:rsidRPr="00D02F3C">
        <w:rPr>
          <w:rFonts w:hint="eastAsia"/>
          <w:snapToGrid/>
          <w:lang w:val="en-GB"/>
        </w:rPr>
        <w:t>―</w:t>
      </w:r>
      <w:r w:rsidRPr="002C6394">
        <w:rPr>
          <w:snapToGrid/>
          <w:lang w:val="en-GB"/>
        </w:rPr>
        <w:t>的识字水平提高</w:t>
      </w:r>
      <w:r w:rsidRPr="002C6394">
        <w:rPr>
          <w:snapToGrid/>
          <w:lang w:val="en-GB"/>
        </w:rPr>
        <w:t>50%</w:t>
      </w:r>
      <w:r w:rsidRPr="002C6394">
        <w:rPr>
          <w:snapToGrid/>
          <w:lang w:val="en-GB"/>
        </w:rPr>
        <w:t>以及所有成年人公平获得基础和持续教育</w:t>
      </w:r>
    </w:p>
    <w:p w:rsidR="002C6394" w:rsidRPr="002C6394" w:rsidRDefault="002C6394" w:rsidP="000E4E32">
      <w:pPr>
        <w:pStyle w:val="Bullet1GC"/>
        <w:spacing w:line="300" w:lineRule="exact"/>
        <w:rPr>
          <w:snapToGrid/>
          <w:lang w:val="en-GB"/>
        </w:rPr>
      </w:pPr>
      <w:r w:rsidRPr="002C6394">
        <w:rPr>
          <w:snapToGrid/>
          <w:lang w:val="en-GB"/>
        </w:rPr>
        <w:t>改善教育的方方面面并确保所有人都优秀，以便所有人都取得公认的和可衡量的学习成果，尤其是在识字、识数和基本生活技能方面</w:t>
      </w:r>
    </w:p>
    <w:p w:rsidR="002C6394" w:rsidRPr="00106CF4" w:rsidRDefault="002C6394" w:rsidP="000E4E32">
      <w:pPr>
        <w:pStyle w:val="SingleTxtGC"/>
        <w:tabs>
          <w:tab w:val="clear" w:pos="1565"/>
          <w:tab w:val="clear" w:pos="1996"/>
          <w:tab w:val="left" w:pos="1680"/>
        </w:tabs>
        <w:spacing w:line="300" w:lineRule="exact"/>
        <w:rPr>
          <w:snapToGrid/>
          <w:spacing w:val="-2"/>
          <w:lang w:val="en-GB"/>
        </w:rPr>
      </w:pPr>
      <w:r w:rsidRPr="002C6394">
        <w:rPr>
          <w:snapToGrid/>
          <w:lang w:val="en-GB"/>
        </w:rPr>
        <w:t>142.</w:t>
      </w:r>
      <w:r w:rsidRPr="002C6394">
        <w:rPr>
          <w:snapToGrid/>
          <w:lang w:val="en-GB"/>
        </w:rPr>
        <w:tab/>
      </w:r>
      <w:r w:rsidRPr="00106CF4">
        <w:rPr>
          <w:snapToGrid/>
          <w:spacing w:val="-2"/>
          <w:lang w:val="en-GB"/>
        </w:rPr>
        <w:t>在向全民提供教育的计划中，教育和培训部门已经被划分为下列</w:t>
      </w:r>
      <w:r w:rsidRPr="00106CF4">
        <w:rPr>
          <w:snapToGrid/>
          <w:spacing w:val="-2"/>
          <w:lang w:val="en-GB"/>
        </w:rPr>
        <w:t>6</w:t>
      </w:r>
      <w:r w:rsidRPr="00106CF4">
        <w:rPr>
          <w:snapToGrid/>
          <w:spacing w:val="-2"/>
          <w:lang w:val="en-GB"/>
        </w:rPr>
        <w:t>个级别：</w:t>
      </w:r>
    </w:p>
    <w:p w:rsidR="002C6394" w:rsidRPr="002C6394" w:rsidRDefault="002C6394" w:rsidP="000E4E32">
      <w:pPr>
        <w:pStyle w:val="H56GC"/>
        <w:spacing w:before="160" w:line="300" w:lineRule="exact"/>
        <w:rPr>
          <w:snapToGrid/>
          <w:lang w:val="en-GB"/>
        </w:rPr>
      </w:pPr>
      <w:r w:rsidRPr="002C6394">
        <w:rPr>
          <w:snapToGrid/>
          <w:lang w:val="en-GB"/>
        </w:rPr>
        <w:tab/>
      </w:r>
      <w:r w:rsidRPr="002C6394">
        <w:rPr>
          <w:snapToGrid/>
          <w:lang w:val="en-GB"/>
        </w:rPr>
        <w:tab/>
        <w:t>(a)</w:t>
      </w:r>
      <w:r w:rsidRPr="002C6394">
        <w:rPr>
          <w:snapToGrid/>
          <w:lang w:val="en-GB"/>
        </w:rPr>
        <w:tab/>
      </w:r>
      <w:r w:rsidRPr="002C6394">
        <w:rPr>
          <w:rFonts w:hAnsi="SimSun"/>
          <w:snapToGrid/>
          <w:lang w:val="en-GB"/>
        </w:rPr>
        <w:t>综合幼儿保育</w:t>
      </w:r>
    </w:p>
    <w:p w:rsidR="002C6394" w:rsidRPr="002C6394" w:rsidRDefault="002C6394" w:rsidP="000E4E32">
      <w:pPr>
        <w:pStyle w:val="SingleTxtGC"/>
        <w:tabs>
          <w:tab w:val="clear" w:pos="1565"/>
          <w:tab w:val="clear" w:pos="1996"/>
          <w:tab w:val="left" w:pos="1680"/>
        </w:tabs>
        <w:spacing w:line="300" w:lineRule="exact"/>
        <w:rPr>
          <w:snapToGrid/>
          <w:lang w:val="en-GB"/>
        </w:rPr>
      </w:pPr>
      <w:r w:rsidRPr="002C6394">
        <w:rPr>
          <w:snapToGrid/>
          <w:lang w:val="en-GB"/>
        </w:rPr>
        <w:t>143.</w:t>
      </w:r>
      <w:r w:rsidRPr="002C6394">
        <w:rPr>
          <w:snapToGrid/>
          <w:lang w:val="en-GB"/>
        </w:rPr>
        <w:tab/>
      </w:r>
      <w:r w:rsidRPr="002C6394">
        <w:rPr>
          <w:snapToGrid/>
          <w:lang w:val="en-GB"/>
        </w:rPr>
        <w:t>综合幼儿保育被视为学前过程的一个组成部分。这一阶段之所以被认为重要，是因为它正是儿童发展智力、个性和社会行为的时期。该级别的首要目标是扩大和改善全面的幼儿保育和教育，尤其是针对最脆弱和处境最不利的儿童的保育和教育。莱索托已经批准的《南共体两性平等与发展议定书》旨在减少妇女所扮演多重角色的负担。</w:t>
      </w:r>
      <w:r w:rsidRPr="002C6394">
        <w:rPr>
          <w:snapToGrid/>
          <w:sz w:val="20"/>
          <w:vertAlign w:val="superscript"/>
          <w:lang w:val="en-GB"/>
        </w:rPr>
        <w:footnoteReference w:id="10"/>
      </w:r>
      <w:r w:rsidRPr="002C6394">
        <w:rPr>
          <w:snapToGrid/>
          <w:lang w:val="en-GB"/>
        </w:rPr>
        <w:t xml:space="preserve"> </w:t>
      </w:r>
      <w:r w:rsidRPr="002C6394">
        <w:rPr>
          <w:snapToGrid/>
          <w:lang w:val="en-GB"/>
        </w:rPr>
        <w:t>这一级别的学校将让妇女能够放心地参加其他各种活动，因为她们知道自己的子女获得妥善照顾。</w:t>
      </w:r>
    </w:p>
    <w:p w:rsidR="002C6394" w:rsidRPr="002C6394" w:rsidRDefault="002C6394" w:rsidP="00106CF4">
      <w:pPr>
        <w:pStyle w:val="H56GC"/>
        <w:spacing w:before="160"/>
        <w:rPr>
          <w:snapToGrid/>
          <w:lang w:val="en-GB"/>
        </w:rPr>
      </w:pPr>
      <w:r w:rsidRPr="002C6394">
        <w:rPr>
          <w:snapToGrid/>
          <w:lang w:val="en-GB"/>
        </w:rPr>
        <w:tab/>
      </w:r>
      <w:r w:rsidRPr="002C6394">
        <w:rPr>
          <w:snapToGrid/>
          <w:lang w:val="en-GB"/>
        </w:rPr>
        <w:tab/>
        <w:t>(b)</w:t>
      </w:r>
      <w:r w:rsidRPr="002C6394">
        <w:rPr>
          <w:snapToGrid/>
          <w:lang w:val="en-GB"/>
        </w:rPr>
        <w:tab/>
      </w:r>
      <w:r w:rsidRPr="00106CF4">
        <w:rPr>
          <w:rFonts w:hAnsi="SimSun"/>
          <w:snapToGrid/>
          <w:lang w:val="en-GB"/>
        </w:rPr>
        <w:t>基础教育</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144.</w:t>
      </w:r>
      <w:r w:rsidRPr="002C6394">
        <w:rPr>
          <w:snapToGrid/>
          <w:lang w:val="en-GB"/>
        </w:rPr>
        <w:tab/>
      </w:r>
      <w:bookmarkStart w:id="75" w:name="_Toc260178193"/>
      <w:r w:rsidRPr="002C6394">
        <w:rPr>
          <w:snapToGrid/>
          <w:lang w:val="en-GB"/>
        </w:rPr>
        <w:t>莱索托</w:t>
      </w:r>
      <w:r w:rsidRPr="002C6394">
        <w:rPr>
          <w:snapToGrid/>
          <w:lang w:val="en-GB"/>
        </w:rPr>
        <w:t>2000</w:t>
      </w:r>
      <w:r w:rsidRPr="002C6394">
        <w:rPr>
          <w:snapToGrid/>
          <w:lang w:val="en-GB"/>
        </w:rPr>
        <w:t>年实行了免费初等教育政策，这导致了初等教育入学学生数量的增长。毛入学率连续增长，直到</w:t>
      </w:r>
      <w:r w:rsidRPr="002C6394">
        <w:rPr>
          <w:snapToGrid/>
          <w:lang w:val="en-GB"/>
        </w:rPr>
        <w:t>2006</w:t>
      </w:r>
      <w:r w:rsidRPr="002C6394">
        <w:rPr>
          <w:snapToGrid/>
          <w:lang w:val="en-GB"/>
        </w:rPr>
        <w:t>年才趋于平稳。可以认为，初等教育超龄学生</w:t>
      </w:r>
      <w:r w:rsidRPr="002C6394">
        <w:rPr>
          <w:snapToGrid/>
          <w:lang w:val="en-GB"/>
        </w:rPr>
        <w:t>2006</w:t>
      </w:r>
      <w:r w:rsidRPr="002C6394">
        <w:rPr>
          <w:snapToGrid/>
          <w:lang w:val="en-GB"/>
        </w:rPr>
        <w:t>年已经入学完毕。从</w:t>
      </w:r>
      <w:r w:rsidRPr="002C6394">
        <w:rPr>
          <w:snapToGrid/>
          <w:lang w:val="en-GB"/>
        </w:rPr>
        <w:t>2007</w:t>
      </w:r>
      <w:r w:rsidRPr="002C6394">
        <w:rPr>
          <w:snapToGrid/>
          <w:lang w:val="en-GB"/>
        </w:rPr>
        <w:t>年起，性别格局发生了变化。男性入学率超过了女性入学率。具体地说，</w:t>
      </w:r>
      <w:r w:rsidRPr="002C6394">
        <w:rPr>
          <w:snapToGrid/>
          <w:lang w:val="en-GB"/>
        </w:rPr>
        <w:t>51%</w:t>
      </w:r>
      <w:r w:rsidRPr="002C6394">
        <w:rPr>
          <w:snapToGrid/>
          <w:lang w:val="en-GB"/>
        </w:rPr>
        <w:t>为男性，</w:t>
      </w:r>
      <w:r w:rsidRPr="002C6394">
        <w:rPr>
          <w:snapToGrid/>
          <w:lang w:val="en-GB"/>
        </w:rPr>
        <w:t>49%</w:t>
      </w:r>
      <w:r w:rsidRPr="002C6394">
        <w:rPr>
          <w:snapToGrid/>
          <w:lang w:val="en-GB"/>
        </w:rPr>
        <w:t>为女性。变化的趋势是因为鼓励父母释放其男性子女，让他们接受正规学校教育的成功举措。由于认识到国外就业保障越来越不确定，正规教育的重要性重获许多巴索托家庭的认可，他们渴望让其子女上学。免费初等教育政策使大多数家庭更容易让其子女上学。最近的义务初等教育应当会进一步改善这种局面。</w:t>
      </w:r>
    </w:p>
    <w:p w:rsidR="002C6394" w:rsidRPr="002C6394" w:rsidRDefault="002C6394" w:rsidP="004356A6">
      <w:pPr>
        <w:tabs>
          <w:tab w:val="clear" w:pos="431"/>
        </w:tabs>
        <w:suppressAutoHyphens/>
        <w:overflowPunct/>
        <w:adjustRightInd/>
        <w:snapToGrid/>
        <w:spacing w:line="240" w:lineRule="atLeast"/>
        <w:ind w:left="1134" w:right="1134"/>
        <w:rPr>
          <w:snapToGrid/>
          <w:lang w:val="en-GB"/>
        </w:rPr>
      </w:pPr>
      <w:r w:rsidRPr="002C6394">
        <w:rPr>
          <w:snapToGrid/>
          <w:lang w:val="en-GB"/>
        </w:rPr>
        <w:t>表</w:t>
      </w:r>
      <w:r w:rsidRPr="002C6394">
        <w:rPr>
          <w:snapToGrid/>
          <w:lang w:val="en-GB"/>
        </w:rPr>
        <w:t>6</w:t>
      </w:r>
    </w:p>
    <w:p w:rsidR="002C6394" w:rsidRPr="002C6394" w:rsidRDefault="002C6394" w:rsidP="002C6394">
      <w:pPr>
        <w:tabs>
          <w:tab w:val="clear" w:pos="431"/>
        </w:tabs>
        <w:suppressAutoHyphens/>
        <w:overflowPunct/>
        <w:adjustRightInd/>
        <w:snapToGrid/>
        <w:spacing w:after="120" w:line="240" w:lineRule="atLeast"/>
        <w:ind w:left="1134" w:right="1134"/>
        <w:rPr>
          <w:rFonts w:eastAsia="SimHei"/>
          <w:snapToGrid/>
          <w:lang w:val="en-GB"/>
        </w:rPr>
      </w:pPr>
      <w:r w:rsidRPr="002C6394">
        <w:rPr>
          <w:rFonts w:eastAsia="SimHei"/>
          <w:snapToGrid/>
          <w:lang w:val="en-GB"/>
        </w:rPr>
        <w:t>1994</w:t>
      </w:r>
      <w:r w:rsidRPr="002C6394">
        <w:rPr>
          <w:rFonts w:eastAsia="SimHei"/>
          <w:snapToGrid/>
          <w:lang w:val="en-GB"/>
        </w:rPr>
        <w:t>至</w:t>
      </w:r>
      <w:r w:rsidRPr="002C6394">
        <w:rPr>
          <w:rFonts w:eastAsia="SimHei"/>
          <w:snapToGrid/>
          <w:lang w:val="en-GB"/>
        </w:rPr>
        <w:t>2008</w:t>
      </w:r>
      <w:r w:rsidRPr="002C6394">
        <w:rPr>
          <w:rFonts w:eastAsia="SimHei"/>
          <w:snapToGrid/>
          <w:lang w:val="en-GB"/>
        </w:rPr>
        <w:t>年初等教育净入学率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383"/>
        <w:gridCol w:w="2411"/>
        <w:gridCol w:w="2576"/>
      </w:tblGrid>
      <w:tr w:rsidR="002C6394" w:rsidRPr="002C6394" w:rsidTr="002C6394">
        <w:trPr>
          <w:trHeight w:val="240"/>
          <w:tblHeader/>
        </w:trPr>
        <w:tc>
          <w:tcPr>
            <w:tcW w:w="2724" w:type="dxa"/>
            <w:tcBorders>
              <w:top w:val="single" w:sz="4" w:space="0" w:color="auto"/>
              <w:bottom w:val="single" w:sz="12" w:space="0" w:color="auto"/>
            </w:tcBorders>
            <w:shd w:val="clear" w:color="auto" w:fill="auto"/>
            <w:vAlign w:val="bottom"/>
          </w:tcPr>
          <w:bookmarkEnd w:id="75"/>
          <w:p w:rsidR="002C6394" w:rsidRPr="002C6394" w:rsidRDefault="002C6394" w:rsidP="002C6394">
            <w:pPr>
              <w:tabs>
                <w:tab w:val="clear" w:pos="431"/>
              </w:tabs>
              <w:overflowPunct/>
              <w:adjustRightInd/>
              <w:snapToGrid/>
              <w:spacing w:before="40" w:after="40" w:line="240" w:lineRule="exact"/>
              <w:ind w:right="113"/>
              <w:jc w:val="left"/>
              <w:rPr>
                <w:rFonts w:eastAsia="KaiTi_GB2312"/>
                <w:iCs/>
                <w:snapToGrid/>
                <w:sz w:val="18"/>
                <w:szCs w:val="18"/>
                <w:lang w:val="en-GB"/>
              </w:rPr>
            </w:pPr>
            <w:r w:rsidRPr="002C6394">
              <w:rPr>
                <w:rFonts w:eastAsia="KaiTi_GB2312"/>
                <w:iCs/>
                <w:snapToGrid/>
                <w:sz w:val="18"/>
                <w:szCs w:val="18"/>
                <w:lang w:val="en-GB"/>
              </w:rPr>
              <w:t>年份</w:t>
            </w:r>
          </w:p>
        </w:tc>
        <w:tc>
          <w:tcPr>
            <w:tcW w:w="2757"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rFonts w:eastAsia="KaiTi_GB2312"/>
                <w:iCs/>
                <w:snapToGrid/>
                <w:sz w:val="18"/>
                <w:szCs w:val="18"/>
                <w:lang w:val="en-GB"/>
              </w:rPr>
            </w:pPr>
            <w:r w:rsidRPr="002C6394">
              <w:rPr>
                <w:rFonts w:eastAsia="KaiTi_GB2312"/>
                <w:iCs/>
                <w:snapToGrid/>
                <w:sz w:val="18"/>
                <w:szCs w:val="18"/>
                <w:lang w:val="en-GB"/>
              </w:rPr>
              <w:t>男性</w:t>
            </w:r>
          </w:p>
        </w:tc>
        <w:tc>
          <w:tcPr>
            <w:tcW w:w="2946"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rFonts w:eastAsia="KaiTi_GB2312"/>
                <w:iCs/>
                <w:snapToGrid/>
                <w:sz w:val="18"/>
                <w:szCs w:val="18"/>
                <w:lang w:val="en-GB"/>
              </w:rPr>
            </w:pPr>
            <w:r w:rsidRPr="002C6394">
              <w:rPr>
                <w:rFonts w:eastAsia="KaiTi_GB2312"/>
                <w:iCs/>
                <w:snapToGrid/>
                <w:sz w:val="18"/>
                <w:szCs w:val="18"/>
                <w:lang w:val="en-GB"/>
              </w:rPr>
              <w:t>女性</w:t>
            </w:r>
          </w:p>
        </w:tc>
      </w:tr>
      <w:tr w:rsidR="002C6394" w:rsidRPr="002C6394" w:rsidTr="002C6394">
        <w:trPr>
          <w:trHeight w:val="240"/>
        </w:trPr>
        <w:tc>
          <w:tcPr>
            <w:tcW w:w="2724" w:type="dxa"/>
            <w:tcBorders>
              <w:top w:val="single" w:sz="12" w:space="0" w:color="auto"/>
            </w:tcBorders>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iCs/>
                <w:snapToGrid/>
                <w:sz w:val="18"/>
                <w:szCs w:val="18"/>
                <w:lang w:val="en-GB"/>
              </w:rPr>
            </w:pPr>
            <w:r w:rsidRPr="002C6394">
              <w:rPr>
                <w:iCs/>
                <w:snapToGrid/>
                <w:sz w:val="18"/>
                <w:szCs w:val="18"/>
                <w:lang w:val="en-GB" w:eastAsia="en-US"/>
              </w:rPr>
              <w:t>1994</w:t>
            </w:r>
            <w:r w:rsidRPr="002C6394">
              <w:rPr>
                <w:rFonts w:hAnsi="SimSun"/>
                <w:iCs/>
                <w:snapToGrid/>
                <w:sz w:val="18"/>
                <w:szCs w:val="18"/>
                <w:lang w:val="en-GB"/>
              </w:rPr>
              <w:t>年</w:t>
            </w:r>
          </w:p>
        </w:tc>
        <w:tc>
          <w:tcPr>
            <w:tcW w:w="2757"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47%</w:t>
            </w:r>
          </w:p>
        </w:tc>
        <w:tc>
          <w:tcPr>
            <w:tcW w:w="2946" w:type="dxa"/>
            <w:tcBorders>
              <w:top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53%</w:t>
            </w:r>
          </w:p>
        </w:tc>
      </w:tr>
      <w:tr w:rsidR="002C6394" w:rsidRPr="002C6394" w:rsidTr="002C6394">
        <w:trPr>
          <w:trHeight w:val="240"/>
        </w:trPr>
        <w:tc>
          <w:tcPr>
            <w:tcW w:w="2724"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iCs/>
                <w:snapToGrid/>
                <w:sz w:val="18"/>
                <w:szCs w:val="18"/>
                <w:lang w:val="en-GB"/>
              </w:rPr>
            </w:pPr>
            <w:r w:rsidRPr="002C6394">
              <w:rPr>
                <w:iCs/>
                <w:snapToGrid/>
                <w:sz w:val="18"/>
                <w:szCs w:val="18"/>
                <w:lang w:val="en-GB" w:eastAsia="en-US"/>
              </w:rPr>
              <w:t>1999</w:t>
            </w:r>
            <w:r w:rsidRPr="002C6394">
              <w:rPr>
                <w:rFonts w:hAnsi="SimSun"/>
                <w:iCs/>
                <w:snapToGrid/>
                <w:sz w:val="18"/>
                <w:szCs w:val="18"/>
                <w:lang w:val="en-GB"/>
              </w:rPr>
              <w:t>年</w:t>
            </w:r>
          </w:p>
        </w:tc>
        <w:tc>
          <w:tcPr>
            <w:tcW w:w="275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48%</w:t>
            </w:r>
          </w:p>
        </w:tc>
        <w:tc>
          <w:tcPr>
            <w:tcW w:w="2946"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52%</w:t>
            </w:r>
          </w:p>
        </w:tc>
      </w:tr>
      <w:tr w:rsidR="002C6394" w:rsidRPr="002C6394" w:rsidTr="002C6394">
        <w:trPr>
          <w:trHeight w:val="240"/>
        </w:trPr>
        <w:tc>
          <w:tcPr>
            <w:tcW w:w="2724"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iCs/>
                <w:snapToGrid/>
                <w:sz w:val="18"/>
                <w:szCs w:val="18"/>
                <w:lang w:val="en-GB"/>
              </w:rPr>
            </w:pPr>
            <w:r w:rsidRPr="002C6394">
              <w:rPr>
                <w:iCs/>
                <w:snapToGrid/>
                <w:sz w:val="18"/>
                <w:szCs w:val="18"/>
                <w:lang w:val="en-GB" w:eastAsia="en-US"/>
              </w:rPr>
              <w:t>2003</w:t>
            </w:r>
            <w:r w:rsidRPr="002C6394">
              <w:rPr>
                <w:rFonts w:hAnsi="SimSun"/>
                <w:iCs/>
                <w:snapToGrid/>
                <w:sz w:val="18"/>
                <w:szCs w:val="18"/>
                <w:lang w:val="en-GB"/>
              </w:rPr>
              <w:t>年</w:t>
            </w:r>
          </w:p>
        </w:tc>
        <w:tc>
          <w:tcPr>
            <w:tcW w:w="275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50%</w:t>
            </w:r>
          </w:p>
        </w:tc>
        <w:tc>
          <w:tcPr>
            <w:tcW w:w="2946"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50%</w:t>
            </w:r>
          </w:p>
        </w:tc>
      </w:tr>
      <w:tr w:rsidR="002C6394" w:rsidRPr="002C6394" w:rsidTr="002C6394">
        <w:trPr>
          <w:trHeight w:val="240"/>
        </w:trPr>
        <w:tc>
          <w:tcPr>
            <w:tcW w:w="2724"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iCs/>
                <w:snapToGrid/>
                <w:sz w:val="18"/>
                <w:szCs w:val="18"/>
                <w:lang w:val="en-GB"/>
              </w:rPr>
            </w:pPr>
            <w:r w:rsidRPr="002C6394">
              <w:rPr>
                <w:iCs/>
                <w:snapToGrid/>
                <w:sz w:val="18"/>
                <w:szCs w:val="18"/>
                <w:lang w:val="en-GB" w:eastAsia="en-US"/>
              </w:rPr>
              <w:t>2006</w:t>
            </w:r>
            <w:r w:rsidRPr="002C6394">
              <w:rPr>
                <w:rFonts w:hAnsi="SimSun"/>
                <w:iCs/>
                <w:snapToGrid/>
                <w:sz w:val="18"/>
                <w:szCs w:val="18"/>
                <w:lang w:val="en-GB"/>
              </w:rPr>
              <w:t>年</w:t>
            </w:r>
          </w:p>
        </w:tc>
        <w:tc>
          <w:tcPr>
            <w:tcW w:w="275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50%</w:t>
            </w:r>
          </w:p>
        </w:tc>
        <w:tc>
          <w:tcPr>
            <w:tcW w:w="2946"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50%</w:t>
            </w:r>
          </w:p>
        </w:tc>
      </w:tr>
      <w:tr w:rsidR="002C6394" w:rsidRPr="002C6394" w:rsidTr="002C6394">
        <w:trPr>
          <w:trHeight w:val="240"/>
        </w:trPr>
        <w:tc>
          <w:tcPr>
            <w:tcW w:w="2724" w:type="dxa"/>
            <w:shd w:val="clear" w:color="auto" w:fill="auto"/>
          </w:tcPr>
          <w:p w:rsidR="002C6394" w:rsidRPr="002C6394" w:rsidRDefault="002C6394" w:rsidP="002C6394">
            <w:pPr>
              <w:tabs>
                <w:tab w:val="clear" w:pos="431"/>
              </w:tabs>
              <w:overflowPunct/>
              <w:adjustRightInd/>
              <w:snapToGrid/>
              <w:spacing w:before="40" w:after="40" w:line="240" w:lineRule="exact"/>
              <w:ind w:right="113"/>
              <w:jc w:val="left"/>
              <w:rPr>
                <w:iCs/>
                <w:snapToGrid/>
                <w:sz w:val="18"/>
                <w:szCs w:val="18"/>
                <w:lang w:val="en-GB"/>
              </w:rPr>
            </w:pPr>
            <w:r w:rsidRPr="002C6394">
              <w:rPr>
                <w:iCs/>
                <w:snapToGrid/>
                <w:sz w:val="18"/>
                <w:szCs w:val="18"/>
                <w:lang w:val="en-GB" w:eastAsia="en-US"/>
              </w:rPr>
              <w:t>2008</w:t>
            </w:r>
            <w:r w:rsidRPr="002C6394">
              <w:rPr>
                <w:rFonts w:hAnsi="SimSun"/>
                <w:iCs/>
                <w:snapToGrid/>
                <w:sz w:val="18"/>
                <w:szCs w:val="18"/>
                <w:lang w:val="en-GB"/>
              </w:rPr>
              <w:t>年</w:t>
            </w:r>
          </w:p>
        </w:tc>
        <w:tc>
          <w:tcPr>
            <w:tcW w:w="2757"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51%</w:t>
            </w:r>
          </w:p>
        </w:tc>
        <w:tc>
          <w:tcPr>
            <w:tcW w:w="2946" w:type="dxa"/>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iCs/>
                <w:snapToGrid/>
                <w:sz w:val="18"/>
                <w:szCs w:val="18"/>
                <w:lang w:val="en-GB" w:eastAsia="en-US"/>
              </w:rPr>
            </w:pPr>
            <w:r w:rsidRPr="002C6394">
              <w:rPr>
                <w:iCs/>
                <w:snapToGrid/>
                <w:sz w:val="18"/>
                <w:szCs w:val="18"/>
                <w:lang w:val="en-GB" w:eastAsia="en-US"/>
              </w:rPr>
              <w:t>49%</w:t>
            </w:r>
          </w:p>
        </w:tc>
      </w:tr>
    </w:tbl>
    <w:p w:rsidR="002C6394" w:rsidRPr="008A4AA0" w:rsidRDefault="002C6394" w:rsidP="00B84551">
      <w:pPr>
        <w:tabs>
          <w:tab w:val="clear" w:pos="431"/>
        </w:tabs>
        <w:suppressAutoHyphens/>
        <w:overflowPunct/>
        <w:adjustRightInd/>
        <w:snapToGrid/>
        <w:spacing w:after="120" w:line="240" w:lineRule="atLeast"/>
        <w:ind w:left="1304" w:right="1134"/>
        <w:rPr>
          <w:iCs/>
          <w:snapToGrid/>
          <w:sz w:val="18"/>
          <w:szCs w:val="18"/>
          <w:lang w:val="en-GB"/>
        </w:rPr>
      </w:pPr>
      <w:r w:rsidRPr="008A4AA0">
        <w:rPr>
          <w:rFonts w:eastAsia="KaiTi_GB2312"/>
          <w:iCs/>
          <w:snapToGrid/>
          <w:sz w:val="18"/>
          <w:szCs w:val="18"/>
          <w:lang w:val="en-GB"/>
        </w:rPr>
        <w:t>资料来源：</w:t>
      </w:r>
      <w:r w:rsidRPr="008A4AA0">
        <w:rPr>
          <w:rFonts w:hAnsi="SimSun"/>
          <w:iCs/>
          <w:snapToGrid/>
          <w:sz w:val="18"/>
          <w:szCs w:val="18"/>
          <w:lang w:val="en-GB"/>
        </w:rPr>
        <w:t>教育和培训部，</w:t>
      </w:r>
      <w:r w:rsidRPr="008A4AA0">
        <w:rPr>
          <w:iCs/>
          <w:snapToGrid/>
          <w:sz w:val="18"/>
          <w:szCs w:val="18"/>
          <w:lang w:val="en-GB"/>
        </w:rPr>
        <w:t>2009</w:t>
      </w:r>
      <w:r w:rsidRPr="008A4AA0">
        <w:rPr>
          <w:rFonts w:hAnsi="SimSun"/>
          <w:iCs/>
          <w:snapToGrid/>
          <w:sz w:val="18"/>
          <w:szCs w:val="18"/>
          <w:lang w:val="en-GB"/>
        </w:rPr>
        <w:t>年。</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145.</w:t>
      </w:r>
      <w:r w:rsidRPr="002C6394">
        <w:rPr>
          <w:snapToGrid/>
          <w:lang w:val="en-GB"/>
        </w:rPr>
        <w:tab/>
        <w:t>2007</w:t>
      </w:r>
      <w:r w:rsidRPr="002C6394">
        <w:rPr>
          <w:snapToGrid/>
          <w:lang w:val="en-GB"/>
        </w:rPr>
        <w:t>年至</w:t>
      </w:r>
      <w:r w:rsidRPr="002C6394">
        <w:rPr>
          <w:snapToGrid/>
          <w:lang w:val="en-GB"/>
        </w:rPr>
        <w:t>2008</w:t>
      </w:r>
      <w:r w:rsidRPr="002C6394">
        <w:rPr>
          <w:snapToGrid/>
          <w:lang w:val="en-GB"/>
        </w:rPr>
        <w:t>年间的平均师生比大约为</w:t>
      </w:r>
      <w:r w:rsidRPr="002C6394">
        <w:rPr>
          <w:snapToGrid/>
          <w:lang w:val="en-GB"/>
        </w:rPr>
        <w:t>35</w:t>
      </w:r>
      <w:r w:rsidRPr="002C6394">
        <w:rPr>
          <w:snapToGrid/>
          <w:lang w:val="en-GB"/>
        </w:rPr>
        <w:t>。在</w:t>
      </w:r>
      <w:r w:rsidRPr="002C6394">
        <w:rPr>
          <w:snapToGrid/>
          <w:lang w:val="en-GB"/>
        </w:rPr>
        <w:t>200</w:t>
      </w:r>
      <w:r w:rsidRPr="002C6394">
        <w:rPr>
          <w:snapToGrid/>
          <w:lang w:val="en-GB"/>
        </w:rPr>
        <w:t>万人口当中有</w:t>
      </w:r>
      <w:r w:rsidRPr="002C6394">
        <w:rPr>
          <w:snapToGrid/>
          <w:lang w:val="en-GB"/>
        </w:rPr>
        <w:t>1 455</w:t>
      </w:r>
      <w:r w:rsidRPr="002C6394">
        <w:rPr>
          <w:snapToGrid/>
          <w:lang w:val="en-GB"/>
        </w:rPr>
        <w:t>所注册小学。</w:t>
      </w:r>
    </w:p>
    <w:p w:rsidR="002C6394" w:rsidRPr="002C6394" w:rsidRDefault="002C6394" w:rsidP="008A4AA0">
      <w:pPr>
        <w:pStyle w:val="H56GC"/>
        <w:rPr>
          <w:snapToGrid/>
          <w:lang w:val="en-GB"/>
        </w:rPr>
      </w:pPr>
      <w:r w:rsidRPr="002C6394">
        <w:rPr>
          <w:snapToGrid/>
          <w:lang w:val="en-GB"/>
        </w:rPr>
        <w:tab/>
      </w:r>
      <w:r w:rsidRPr="002C6394">
        <w:rPr>
          <w:snapToGrid/>
          <w:lang w:val="en-GB"/>
        </w:rPr>
        <w:tab/>
        <w:t>(c)</w:t>
      </w:r>
      <w:r w:rsidRPr="002C6394">
        <w:rPr>
          <w:snapToGrid/>
          <w:lang w:val="en-GB"/>
        </w:rPr>
        <w:tab/>
      </w:r>
      <w:r w:rsidRPr="002C6394">
        <w:rPr>
          <w:snapToGrid/>
          <w:lang w:val="en-GB"/>
        </w:rPr>
        <w:t>中等教育</w:t>
      </w:r>
    </w:p>
    <w:p w:rsidR="002C6394" w:rsidRPr="002C6394" w:rsidRDefault="002C6394" w:rsidP="008A4AA0">
      <w:pPr>
        <w:pStyle w:val="SingleTxtGC"/>
        <w:tabs>
          <w:tab w:val="clear" w:pos="1565"/>
          <w:tab w:val="clear" w:pos="1996"/>
          <w:tab w:val="left" w:pos="1680"/>
        </w:tabs>
        <w:spacing w:after="240"/>
        <w:rPr>
          <w:snapToGrid/>
          <w:lang w:val="en-GB"/>
        </w:rPr>
      </w:pPr>
      <w:r w:rsidRPr="002C6394">
        <w:rPr>
          <w:snapToGrid/>
          <w:lang w:val="en-GB"/>
        </w:rPr>
        <w:t>146.</w:t>
      </w:r>
      <w:r w:rsidRPr="002C6394">
        <w:rPr>
          <w:snapToGrid/>
          <w:lang w:val="en-GB"/>
        </w:rPr>
        <w:tab/>
      </w:r>
      <w:r w:rsidRPr="002C6394">
        <w:rPr>
          <w:snapToGrid/>
          <w:lang w:val="en-GB"/>
        </w:rPr>
        <w:t>女性在数量上超过男性，这种格局标志着过去中等教育男性人数居多的格局发生了变化。这种变化标志着为增加女性入学率并在各级教育留住她们而采取的措施取得了成功。</w:t>
      </w:r>
      <w:r w:rsidRPr="002C6394">
        <w:rPr>
          <w:snapToGrid/>
          <w:sz w:val="20"/>
          <w:vertAlign w:val="superscript"/>
          <w:lang w:val="en-GB"/>
        </w:rPr>
        <w:footnoteReference w:id="11"/>
      </w:r>
      <w:bookmarkStart w:id="76" w:name="_Toc260178194"/>
    </w:p>
    <w:p w:rsidR="002C6394" w:rsidRPr="002C6394" w:rsidRDefault="002C6394" w:rsidP="00106CF4">
      <w:pPr>
        <w:tabs>
          <w:tab w:val="clear" w:pos="431"/>
        </w:tabs>
        <w:suppressAutoHyphens/>
        <w:overflowPunct/>
        <w:adjustRightInd/>
        <w:snapToGrid/>
        <w:spacing w:line="240" w:lineRule="atLeast"/>
        <w:ind w:left="703" w:right="1134" w:firstLine="431"/>
        <w:rPr>
          <w:snapToGrid/>
          <w:lang w:val="en-GB"/>
        </w:rPr>
      </w:pPr>
      <w:r w:rsidRPr="002C6394">
        <w:rPr>
          <w:snapToGrid/>
          <w:lang w:val="en-GB"/>
        </w:rPr>
        <w:t>表</w:t>
      </w:r>
      <w:r w:rsidRPr="002C6394">
        <w:rPr>
          <w:snapToGrid/>
          <w:lang w:val="en-GB"/>
        </w:rPr>
        <w:t>7</w:t>
      </w:r>
    </w:p>
    <w:p w:rsidR="002C6394" w:rsidRPr="002C6394" w:rsidRDefault="002C6394" w:rsidP="002C6394">
      <w:pPr>
        <w:tabs>
          <w:tab w:val="clear" w:pos="431"/>
        </w:tabs>
        <w:suppressAutoHyphens/>
        <w:overflowPunct/>
        <w:adjustRightInd/>
        <w:snapToGrid/>
        <w:spacing w:after="120" w:line="240" w:lineRule="atLeast"/>
        <w:ind w:left="1134" w:right="1134"/>
        <w:rPr>
          <w:rFonts w:eastAsia="SimHei"/>
          <w:snapToGrid/>
          <w:lang w:val="en-GB"/>
        </w:rPr>
      </w:pPr>
      <w:r w:rsidRPr="002C6394">
        <w:rPr>
          <w:rFonts w:eastAsia="SimHei"/>
          <w:snapToGrid/>
          <w:lang w:val="en-GB"/>
        </w:rPr>
        <w:t>1994</w:t>
      </w:r>
      <w:r w:rsidRPr="002C6394">
        <w:rPr>
          <w:rFonts w:eastAsia="SimHei"/>
          <w:snapToGrid/>
          <w:lang w:val="en-GB"/>
        </w:rPr>
        <w:t>至</w:t>
      </w:r>
      <w:r w:rsidRPr="002C6394">
        <w:rPr>
          <w:rFonts w:eastAsia="SimHei"/>
          <w:snapToGrid/>
          <w:lang w:val="en-GB"/>
        </w:rPr>
        <w:t>2008</w:t>
      </w:r>
      <w:r w:rsidRPr="002C6394">
        <w:rPr>
          <w:rFonts w:eastAsia="SimHei"/>
          <w:snapToGrid/>
          <w:lang w:val="en-GB"/>
        </w:rPr>
        <w:t>年中等教育净入学率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394"/>
        <w:gridCol w:w="2403"/>
        <w:gridCol w:w="2573"/>
      </w:tblGrid>
      <w:tr w:rsidR="002C6394" w:rsidRPr="002C6394" w:rsidTr="002C6394">
        <w:trPr>
          <w:trHeight w:val="240"/>
          <w:tblHeader/>
        </w:trPr>
        <w:tc>
          <w:tcPr>
            <w:tcW w:w="2394" w:type="dxa"/>
            <w:tcBorders>
              <w:top w:val="single" w:sz="4" w:space="0" w:color="auto"/>
              <w:bottom w:val="single" w:sz="12" w:space="0" w:color="auto"/>
            </w:tcBorders>
            <w:shd w:val="clear" w:color="auto" w:fill="auto"/>
            <w:vAlign w:val="bottom"/>
          </w:tcPr>
          <w:bookmarkEnd w:id="76"/>
          <w:p w:rsidR="002C6394" w:rsidRPr="002C6394" w:rsidRDefault="002C6394" w:rsidP="002C6394">
            <w:pPr>
              <w:tabs>
                <w:tab w:val="clear" w:pos="431"/>
              </w:tabs>
              <w:overflowPunct/>
              <w:adjustRightInd/>
              <w:snapToGrid/>
              <w:spacing w:before="40" w:after="40" w:line="240" w:lineRule="exact"/>
              <w:ind w:right="113"/>
              <w:jc w:val="left"/>
              <w:rPr>
                <w:rFonts w:eastAsia="KaiTi_GB2312"/>
                <w:snapToGrid/>
                <w:sz w:val="18"/>
                <w:szCs w:val="18"/>
                <w:lang w:val="en-GB"/>
              </w:rPr>
            </w:pPr>
            <w:r w:rsidRPr="002C6394">
              <w:rPr>
                <w:rFonts w:eastAsia="KaiTi_GB2312"/>
                <w:snapToGrid/>
                <w:sz w:val="18"/>
                <w:szCs w:val="18"/>
                <w:lang w:val="en-GB"/>
              </w:rPr>
              <w:t>年份</w:t>
            </w:r>
          </w:p>
        </w:tc>
        <w:tc>
          <w:tcPr>
            <w:tcW w:w="2403"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rFonts w:eastAsia="KaiTi_GB2312"/>
                <w:snapToGrid/>
                <w:sz w:val="18"/>
                <w:szCs w:val="18"/>
                <w:lang w:val="en-GB"/>
              </w:rPr>
            </w:pPr>
            <w:r w:rsidRPr="002C6394">
              <w:rPr>
                <w:rFonts w:eastAsia="KaiTi_GB2312"/>
                <w:snapToGrid/>
                <w:sz w:val="18"/>
                <w:szCs w:val="18"/>
                <w:lang w:val="en-GB"/>
              </w:rPr>
              <w:t>男性</w:t>
            </w:r>
          </w:p>
        </w:tc>
        <w:tc>
          <w:tcPr>
            <w:tcW w:w="2573"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rFonts w:eastAsia="KaiTi_GB2312"/>
                <w:snapToGrid/>
                <w:sz w:val="18"/>
                <w:szCs w:val="18"/>
                <w:lang w:val="en-GB"/>
              </w:rPr>
            </w:pPr>
            <w:r w:rsidRPr="002C6394">
              <w:rPr>
                <w:rFonts w:eastAsia="KaiTi_GB2312"/>
                <w:snapToGrid/>
                <w:sz w:val="18"/>
                <w:szCs w:val="18"/>
                <w:lang w:val="en-GB"/>
              </w:rPr>
              <w:t>女性</w:t>
            </w:r>
          </w:p>
        </w:tc>
      </w:tr>
      <w:tr w:rsidR="002C6394" w:rsidRPr="002C6394" w:rsidTr="002C6394">
        <w:trPr>
          <w:trHeight w:val="240"/>
        </w:trPr>
        <w:tc>
          <w:tcPr>
            <w:tcW w:w="2394" w:type="dxa"/>
            <w:tcBorders>
              <w:top w:val="single" w:sz="12" w:space="0" w:color="auto"/>
            </w:tcBorders>
            <w:shd w:val="clear" w:color="auto" w:fill="auto"/>
          </w:tcPr>
          <w:p w:rsidR="002C6394" w:rsidRPr="002C6394" w:rsidRDefault="002C6394" w:rsidP="004D59F7">
            <w:pPr>
              <w:tabs>
                <w:tab w:val="clear" w:pos="431"/>
              </w:tabs>
              <w:overflowPunct/>
              <w:adjustRightInd/>
              <w:spacing w:before="40" w:after="40" w:line="200" w:lineRule="exact"/>
              <w:ind w:right="113"/>
              <w:jc w:val="left"/>
              <w:rPr>
                <w:snapToGrid/>
                <w:sz w:val="18"/>
                <w:szCs w:val="18"/>
                <w:lang w:val="en-GB"/>
              </w:rPr>
            </w:pPr>
            <w:r w:rsidRPr="002C6394">
              <w:rPr>
                <w:snapToGrid/>
                <w:sz w:val="18"/>
                <w:szCs w:val="18"/>
                <w:lang w:val="en-GB" w:eastAsia="en-US"/>
              </w:rPr>
              <w:t>1994</w:t>
            </w:r>
            <w:r w:rsidRPr="002C6394">
              <w:rPr>
                <w:rFonts w:hAnsi="SimSun"/>
                <w:snapToGrid/>
                <w:sz w:val="18"/>
                <w:szCs w:val="18"/>
                <w:lang w:val="en-GB"/>
              </w:rPr>
              <w:t>年</w:t>
            </w:r>
          </w:p>
        </w:tc>
        <w:tc>
          <w:tcPr>
            <w:tcW w:w="2403" w:type="dxa"/>
            <w:tcBorders>
              <w:top w:val="single" w:sz="12" w:space="0" w:color="auto"/>
            </w:tcBorders>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41%</w:t>
            </w:r>
          </w:p>
        </w:tc>
        <w:tc>
          <w:tcPr>
            <w:tcW w:w="2573" w:type="dxa"/>
            <w:tcBorders>
              <w:top w:val="single" w:sz="12" w:space="0" w:color="auto"/>
            </w:tcBorders>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59%</w:t>
            </w:r>
          </w:p>
        </w:tc>
      </w:tr>
      <w:tr w:rsidR="002C6394" w:rsidRPr="002C6394" w:rsidTr="002C6394">
        <w:trPr>
          <w:trHeight w:val="240"/>
        </w:trPr>
        <w:tc>
          <w:tcPr>
            <w:tcW w:w="2394" w:type="dxa"/>
            <w:shd w:val="clear" w:color="auto" w:fill="auto"/>
          </w:tcPr>
          <w:p w:rsidR="002C6394" w:rsidRPr="002C6394" w:rsidRDefault="002C6394" w:rsidP="004D59F7">
            <w:pPr>
              <w:tabs>
                <w:tab w:val="clear" w:pos="431"/>
              </w:tabs>
              <w:overflowPunct/>
              <w:adjustRightInd/>
              <w:spacing w:before="40" w:after="40" w:line="200" w:lineRule="exact"/>
              <w:ind w:right="113"/>
              <w:jc w:val="left"/>
              <w:rPr>
                <w:snapToGrid/>
                <w:sz w:val="18"/>
                <w:szCs w:val="18"/>
                <w:lang w:val="en-GB"/>
              </w:rPr>
            </w:pPr>
            <w:r w:rsidRPr="002C6394">
              <w:rPr>
                <w:snapToGrid/>
                <w:sz w:val="18"/>
                <w:szCs w:val="18"/>
                <w:lang w:val="en-GB" w:eastAsia="en-US"/>
              </w:rPr>
              <w:t>1999</w:t>
            </w:r>
            <w:r w:rsidRPr="002C6394">
              <w:rPr>
                <w:rFonts w:hAnsi="SimSun"/>
                <w:snapToGrid/>
                <w:sz w:val="18"/>
                <w:szCs w:val="18"/>
                <w:lang w:val="en-GB"/>
              </w:rPr>
              <w:t>年</w:t>
            </w:r>
          </w:p>
        </w:tc>
        <w:tc>
          <w:tcPr>
            <w:tcW w:w="2403" w:type="dxa"/>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43%</w:t>
            </w:r>
          </w:p>
        </w:tc>
        <w:tc>
          <w:tcPr>
            <w:tcW w:w="2573" w:type="dxa"/>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57%</w:t>
            </w:r>
          </w:p>
        </w:tc>
      </w:tr>
      <w:tr w:rsidR="002C6394" w:rsidRPr="002C6394" w:rsidTr="002C6394">
        <w:trPr>
          <w:trHeight w:val="240"/>
        </w:trPr>
        <w:tc>
          <w:tcPr>
            <w:tcW w:w="2394" w:type="dxa"/>
            <w:shd w:val="clear" w:color="auto" w:fill="auto"/>
          </w:tcPr>
          <w:p w:rsidR="002C6394" w:rsidRPr="002C6394" w:rsidRDefault="002C6394" w:rsidP="004D59F7">
            <w:pPr>
              <w:tabs>
                <w:tab w:val="clear" w:pos="431"/>
              </w:tabs>
              <w:overflowPunct/>
              <w:adjustRightInd/>
              <w:spacing w:before="40" w:after="40" w:line="200" w:lineRule="exact"/>
              <w:ind w:right="113"/>
              <w:jc w:val="left"/>
              <w:rPr>
                <w:snapToGrid/>
                <w:sz w:val="18"/>
                <w:szCs w:val="18"/>
                <w:lang w:val="en-GB"/>
              </w:rPr>
            </w:pPr>
            <w:r w:rsidRPr="002C6394">
              <w:rPr>
                <w:snapToGrid/>
                <w:sz w:val="18"/>
                <w:szCs w:val="18"/>
                <w:lang w:val="en-GB" w:eastAsia="en-US"/>
              </w:rPr>
              <w:t>2003</w:t>
            </w:r>
            <w:r w:rsidRPr="002C6394">
              <w:rPr>
                <w:rFonts w:hAnsi="SimSun"/>
                <w:snapToGrid/>
                <w:sz w:val="18"/>
                <w:szCs w:val="18"/>
                <w:lang w:val="en-GB"/>
              </w:rPr>
              <w:t>年</w:t>
            </w:r>
          </w:p>
        </w:tc>
        <w:tc>
          <w:tcPr>
            <w:tcW w:w="2403" w:type="dxa"/>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44%</w:t>
            </w:r>
          </w:p>
        </w:tc>
        <w:tc>
          <w:tcPr>
            <w:tcW w:w="2573" w:type="dxa"/>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56%</w:t>
            </w:r>
          </w:p>
        </w:tc>
      </w:tr>
      <w:tr w:rsidR="002C6394" w:rsidRPr="002C6394" w:rsidTr="002C6394">
        <w:trPr>
          <w:trHeight w:val="240"/>
        </w:trPr>
        <w:tc>
          <w:tcPr>
            <w:tcW w:w="2394" w:type="dxa"/>
            <w:shd w:val="clear" w:color="auto" w:fill="auto"/>
          </w:tcPr>
          <w:p w:rsidR="002C6394" w:rsidRPr="002C6394" w:rsidRDefault="002C6394" w:rsidP="004D59F7">
            <w:pPr>
              <w:tabs>
                <w:tab w:val="clear" w:pos="431"/>
              </w:tabs>
              <w:overflowPunct/>
              <w:adjustRightInd/>
              <w:spacing w:before="40" w:after="40" w:line="200" w:lineRule="exact"/>
              <w:ind w:right="113"/>
              <w:jc w:val="left"/>
              <w:rPr>
                <w:snapToGrid/>
                <w:sz w:val="18"/>
                <w:szCs w:val="18"/>
                <w:lang w:val="en-GB"/>
              </w:rPr>
            </w:pPr>
            <w:r w:rsidRPr="002C6394">
              <w:rPr>
                <w:snapToGrid/>
                <w:sz w:val="18"/>
                <w:szCs w:val="18"/>
                <w:lang w:val="en-GB" w:eastAsia="en-US"/>
              </w:rPr>
              <w:t>2006</w:t>
            </w:r>
            <w:r w:rsidRPr="002C6394">
              <w:rPr>
                <w:rFonts w:hAnsi="SimSun"/>
                <w:snapToGrid/>
                <w:sz w:val="18"/>
                <w:szCs w:val="18"/>
                <w:lang w:val="en-GB"/>
              </w:rPr>
              <w:t>年</w:t>
            </w:r>
          </w:p>
        </w:tc>
        <w:tc>
          <w:tcPr>
            <w:tcW w:w="2403" w:type="dxa"/>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44%</w:t>
            </w:r>
          </w:p>
        </w:tc>
        <w:tc>
          <w:tcPr>
            <w:tcW w:w="2573" w:type="dxa"/>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56%</w:t>
            </w:r>
          </w:p>
        </w:tc>
      </w:tr>
      <w:tr w:rsidR="002C6394" w:rsidRPr="002C6394" w:rsidTr="002C6394">
        <w:trPr>
          <w:trHeight w:val="240"/>
        </w:trPr>
        <w:tc>
          <w:tcPr>
            <w:tcW w:w="2394" w:type="dxa"/>
            <w:shd w:val="clear" w:color="auto" w:fill="auto"/>
          </w:tcPr>
          <w:p w:rsidR="002C6394" w:rsidRPr="002C6394" w:rsidRDefault="002C6394" w:rsidP="004D59F7">
            <w:pPr>
              <w:tabs>
                <w:tab w:val="clear" w:pos="431"/>
              </w:tabs>
              <w:overflowPunct/>
              <w:adjustRightInd/>
              <w:spacing w:before="40" w:after="40" w:line="200" w:lineRule="exact"/>
              <w:ind w:right="113"/>
              <w:jc w:val="left"/>
              <w:rPr>
                <w:snapToGrid/>
                <w:sz w:val="18"/>
                <w:szCs w:val="18"/>
                <w:lang w:val="en-GB"/>
              </w:rPr>
            </w:pPr>
            <w:r w:rsidRPr="002C6394">
              <w:rPr>
                <w:snapToGrid/>
                <w:sz w:val="18"/>
                <w:szCs w:val="18"/>
                <w:lang w:val="en-GB" w:eastAsia="en-US"/>
              </w:rPr>
              <w:t>2008</w:t>
            </w:r>
            <w:r w:rsidRPr="002C6394">
              <w:rPr>
                <w:rFonts w:hAnsi="SimSun"/>
                <w:snapToGrid/>
                <w:sz w:val="18"/>
                <w:szCs w:val="18"/>
                <w:lang w:val="en-GB"/>
              </w:rPr>
              <w:t>年</w:t>
            </w:r>
          </w:p>
        </w:tc>
        <w:tc>
          <w:tcPr>
            <w:tcW w:w="2403" w:type="dxa"/>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43%</w:t>
            </w:r>
          </w:p>
        </w:tc>
        <w:tc>
          <w:tcPr>
            <w:tcW w:w="2573" w:type="dxa"/>
            <w:shd w:val="clear" w:color="auto" w:fill="auto"/>
            <w:vAlign w:val="bottom"/>
          </w:tcPr>
          <w:p w:rsidR="002C6394" w:rsidRPr="002C6394" w:rsidRDefault="002C6394" w:rsidP="004D59F7">
            <w:pPr>
              <w:tabs>
                <w:tab w:val="clear" w:pos="431"/>
              </w:tabs>
              <w:overflowPunct/>
              <w:adjustRightInd/>
              <w:spacing w:before="40" w:after="40" w:line="200" w:lineRule="exact"/>
              <w:ind w:right="113"/>
              <w:jc w:val="right"/>
              <w:rPr>
                <w:snapToGrid/>
                <w:sz w:val="18"/>
                <w:szCs w:val="18"/>
                <w:lang w:val="en-GB" w:eastAsia="en-US"/>
              </w:rPr>
            </w:pPr>
            <w:r w:rsidRPr="002C6394">
              <w:rPr>
                <w:snapToGrid/>
                <w:sz w:val="18"/>
                <w:szCs w:val="18"/>
                <w:lang w:val="en-GB" w:eastAsia="en-US"/>
              </w:rPr>
              <w:t>57%</w:t>
            </w:r>
          </w:p>
        </w:tc>
      </w:tr>
    </w:tbl>
    <w:p w:rsidR="002C6394" w:rsidRPr="002C6394" w:rsidRDefault="002C6394" w:rsidP="002C6394">
      <w:pPr>
        <w:tabs>
          <w:tab w:val="clear" w:pos="431"/>
        </w:tabs>
        <w:suppressAutoHyphens/>
        <w:overflowPunct/>
        <w:adjustRightInd/>
        <w:snapToGrid/>
        <w:spacing w:after="120" w:line="240" w:lineRule="atLeast"/>
        <w:ind w:left="1304" w:right="1134"/>
        <w:rPr>
          <w:iCs/>
          <w:snapToGrid/>
          <w:szCs w:val="21"/>
          <w:lang w:val="en-GB"/>
        </w:rPr>
      </w:pPr>
      <w:r w:rsidRPr="008A4AA0">
        <w:rPr>
          <w:rFonts w:eastAsia="KaiTi_GB2312"/>
          <w:iCs/>
          <w:snapToGrid/>
          <w:sz w:val="18"/>
          <w:szCs w:val="18"/>
          <w:lang w:val="en-GB"/>
        </w:rPr>
        <w:t>资料来源：</w:t>
      </w:r>
      <w:r w:rsidRPr="008A4AA0">
        <w:rPr>
          <w:rFonts w:hAnsi="SimSun"/>
          <w:iCs/>
          <w:snapToGrid/>
          <w:sz w:val="18"/>
          <w:szCs w:val="18"/>
          <w:lang w:val="en-GB"/>
        </w:rPr>
        <w:t>教育和培训部，</w:t>
      </w:r>
      <w:r w:rsidRPr="008A4AA0">
        <w:rPr>
          <w:iCs/>
          <w:snapToGrid/>
          <w:sz w:val="18"/>
          <w:szCs w:val="18"/>
          <w:lang w:val="en-GB"/>
        </w:rPr>
        <w:t>2009</w:t>
      </w:r>
      <w:r w:rsidRPr="008A4AA0">
        <w:rPr>
          <w:rFonts w:hAnsi="SimSun"/>
          <w:iCs/>
          <w:snapToGrid/>
          <w:sz w:val="18"/>
          <w:szCs w:val="18"/>
          <w:lang w:val="en-GB"/>
        </w:rPr>
        <w:t>年</w:t>
      </w:r>
      <w:r w:rsidRPr="002C6394">
        <w:rPr>
          <w:rFonts w:hAnsi="SimSun"/>
          <w:iCs/>
          <w:snapToGrid/>
          <w:szCs w:val="21"/>
          <w:lang w:val="en-GB"/>
        </w:rPr>
        <w:t>。</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147.</w:t>
      </w:r>
      <w:r w:rsidRPr="002C6394">
        <w:rPr>
          <w:snapToGrid/>
          <w:lang w:val="en-GB"/>
        </w:rPr>
        <w:tab/>
        <w:t>2007</w:t>
      </w:r>
      <w:r w:rsidRPr="002C6394">
        <w:rPr>
          <w:snapToGrid/>
          <w:lang w:val="en-GB"/>
        </w:rPr>
        <w:t>至</w:t>
      </w:r>
      <w:r w:rsidRPr="002C6394">
        <w:rPr>
          <w:snapToGrid/>
          <w:lang w:val="en-GB"/>
        </w:rPr>
        <w:t>2008</w:t>
      </w:r>
      <w:r w:rsidRPr="002C6394">
        <w:rPr>
          <w:snapToGrid/>
          <w:lang w:val="en-GB"/>
        </w:rPr>
        <w:t>年间的平均师生比大约为</w:t>
      </w:r>
      <w:r w:rsidRPr="002C6394">
        <w:rPr>
          <w:snapToGrid/>
          <w:lang w:val="en-GB"/>
        </w:rPr>
        <w:t>24</w:t>
      </w:r>
      <w:r w:rsidRPr="002C6394">
        <w:rPr>
          <w:snapToGrid/>
          <w:lang w:val="en-GB"/>
        </w:rPr>
        <w:t>。在</w:t>
      </w:r>
      <w:r w:rsidRPr="002C6394">
        <w:rPr>
          <w:snapToGrid/>
          <w:lang w:val="en-GB"/>
        </w:rPr>
        <w:t>200</w:t>
      </w:r>
      <w:r w:rsidRPr="002C6394">
        <w:rPr>
          <w:snapToGrid/>
          <w:lang w:val="en-GB"/>
        </w:rPr>
        <w:t>万人口当中大约有</w:t>
      </w:r>
      <w:r w:rsidRPr="002C6394">
        <w:rPr>
          <w:snapToGrid/>
          <w:lang w:val="en-GB"/>
        </w:rPr>
        <w:t>240</w:t>
      </w:r>
      <w:r w:rsidRPr="002C6394">
        <w:rPr>
          <w:snapToGrid/>
          <w:lang w:val="en-GB"/>
        </w:rPr>
        <w:t>所中学。</w:t>
      </w:r>
    </w:p>
    <w:p w:rsidR="002C6394" w:rsidRPr="002C6394" w:rsidRDefault="002C6394" w:rsidP="004D59F7">
      <w:pPr>
        <w:pStyle w:val="H56GC"/>
        <w:spacing w:before="180"/>
        <w:rPr>
          <w:snapToGrid/>
          <w:lang w:val="en-GB"/>
        </w:rPr>
      </w:pPr>
      <w:r w:rsidRPr="002C6394">
        <w:rPr>
          <w:snapToGrid/>
          <w:lang w:val="en-GB"/>
        </w:rPr>
        <w:tab/>
      </w:r>
      <w:r w:rsidRPr="002C6394">
        <w:rPr>
          <w:snapToGrid/>
          <w:lang w:val="en-GB"/>
        </w:rPr>
        <w:tab/>
        <w:t>(d)</w:t>
      </w:r>
      <w:r w:rsidRPr="002C6394">
        <w:rPr>
          <w:snapToGrid/>
          <w:lang w:val="en-GB"/>
        </w:rPr>
        <w:tab/>
      </w:r>
      <w:r w:rsidRPr="002C6394">
        <w:rPr>
          <w:snapToGrid/>
          <w:lang w:val="en-GB"/>
        </w:rPr>
        <w:t>技术和职业教育机构</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148.</w:t>
      </w:r>
      <w:r w:rsidRPr="002C6394">
        <w:rPr>
          <w:snapToGrid/>
          <w:lang w:val="en-GB"/>
        </w:rPr>
        <w:tab/>
      </w:r>
      <w:r w:rsidRPr="002C6394">
        <w:rPr>
          <w:snapToGrid/>
          <w:lang w:val="en-GB"/>
        </w:rPr>
        <w:t>技术和职业学校提供证书和文凭，涉及广泛的科目，比如建筑、商学、家政、管道和许多其他学科。这些机构既向男子也向妇女开放招生。数据主要来源于国立卫生培训学院、莱索托教育学院和莱索托理工学院。</w:t>
      </w:r>
    </w:p>
    <w:p w:rsidR="002C6394" w:rsidRPr="002C6394" w:rsidRDefault="002C6394" w:rsidP="004D59F7">
      <w:pPr>
        <w:pStyle w:val="H56GC"/>
        <w:spacing w:before="180"/>
        <w:rPr>
          <w:snapToGrid/>
          <w:lang w:val="en-GB"/>
        </w:rPr>
      </w:pPr>
      <w:r w:rsidRPr="002C6394">
        <w:rPr>
          <w:snapToGrid/>
          <w:lang w:val="en-GB"/>
        </w:rPr>
        <w:tab/>
      </w:r>
      <w:r w:rsidRPr="002C6394">
        <w:rPr>
          <w:snapToGrid/>
          <w:lang w:val="en-GB"/>
        </w:rPr>
        <w:tab/>
        <w:t>(e)</w:t>
      </w:r>
      <w:r w:rsidRPr="002C6394">
        <w:rPr>
          <w:snapToGrid/>
          <w:lang w:val="en-GB"/>
        </w:rPr>
        <w:tab/>
      </w:r>
      <w:r w:rsidRPr="002C6394">
        <w:rPr>
          <w:snapToGrid/>
          <w:lang w:val="en-GB"/>
        </w:rPr>
        <w:t>高等教育</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149.</w:t>
      </w:r>
      <w:r w:rsidRPr="002C6394">
        <w:rPr>
          <w:snapToGrid/>
          <w:lang w:val="en-GB"/>
        </w:rPr>
        <w:tab/>
      </w:r>
      <w:r w:rsidRPr="002C6394">
        <w:rPr>
          <w:snapToGrid/>
          <w:lang w:val="en-GB"/>
        </w:rPr>
        <w:t>莱索托国立大学和林国荣大学是高等教育的一部分。有许多莱索托学生在国外的高等教育机构留学。关于人数的确切数据和性别分布不详。</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150.</w:t>
      </w:r>
      <w:r w:rsidRPr="002C6394">
        <w:rPr>
          <w:snapToGrid/>
          <w:lang w:val="en-GB"/>
        </w:rPr>
        <w:tab/>
      </w:r>
      <w:r w:rsidRPr="002C6394">
        <w:rPr>
          <w:snapToGrid/>
          <w:lang w:val="en-GB"/>
        </w:rPr>
        <w:t>莱索托国立大学各系</w:t>
      </w:r>
      <w:r w:rsidR="008A4AA0" w:rsidRPr="00D02F3C">
        <w:rPr>
          <w:rFonts w:hint="eastAsia"/>
          <w:snapToGrid/>
          <w:spacing w:val="-50"/>
          <w:lang w:val="en-GB"/>
        </w:rPr>
        <w:t>―</w:t>
      </w:r>
      <w:r w:rsidR="008A4AA0" w:rsidRPr="00D02F3C">
        <w:rPr>
          <w:rFonts w:hint="eastAsia"/>
          <w:snapToGrid/>
          <w:lang w:val="en-GB"/>
        </w:rPr>
        <w:t>―</w:t>
      </w:r>
      <w:r w:rsidRPr="002C6394">
        <w:rPr>
          <w:snapToGrid/>
          <w:lang w:val="en-GB"/>
        </w:rPr>
        <w:t>尤其是社会学系、语言发展研究系和艺术系</w:t>
      </w:r>
      <w:r w:rsidR="008A4AA0" w:rsidRPr="00D02F3C">
        <w:rPr>
          <w:rFonts w:hint="eastAsia"/>
          <w:snapToGrid/>
          <w:spacing w:val="-50"/>
          <w:lang w:val="en-GB"/>
        </w:rPr>
        <w:t>―</w:t>
      </w:r>
      <w:r w:rsidR="008A4AA0" w:rsidRPr="00D02F3C">
        <w:rPr>
          <w:rFonts w:hint="eastAsia"/>
          <w:snapToGrid/>
          <w:lang w:val="en-GB"/>
        </w:rPr>
        <w:t>―</w:t>
      </w:r>
      <w:r w:rsidRPr="002C6394">
        <w:rPr>
          <w:snapToGrid/>
          <w:lang w:val="en-GB"/>
        </w:rPr>
        <w:t>开设了关于两性平等与发展问题的课程。</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151.</w:t>
      </w:r>
      <w:r w:rsidRPr="002C6394">
        <w:rPr>
          <w:snapToGrid/>
          <w:lang w:val="en-GB"/>
        </w:rPr>
        <w:tab/>
      </w:r>
      <w:r w:rsidRPr="002C6394">
        <w:rPr>
          <w:snapToGrid/>
          <w:lang w:val="en-GB"/>
        </w:rPr>
        <w:t>莱索托国立大学</w:t>
      </w:r>
      <w:r w:rsidRPr="002C6394">
        <w:rPr>
          <w:snapToGrid/>
          <w:lang w:val="en-GB"/>
        </w:rPr>
        <w:t>2006/2007</w:t>
      </w:r>
      <w:r w:rsidRPr="002C6394">
        <w:rPr>
          <w:snapToGrid/>
          <w:lang w:val="en-GB"/>
        </w:rPr>
        <w:t>学年总招生人数为</w:t>
      </w:r>
      <w:r w:rsidRPr="002C6394">
        <w:rPr>
          <w:snapToGrid/>
          <w:lang w:val="en-GB"/>
        </w:rPr>
        <w:t>6 724</w:t>
      </w:r>
      <w:r w:rsidRPr="002C6394">
        <w:rPr>
          <w:snapToGrid/>
          <w:lang w:val="en-GB"/>
        </w:rPr>
        <w:t>人，其中</w:t>
      </w:r>
      <w:r w:rsidRPr="002C6394">
        <w:rPr>
          <w:snapToGrid/>
          <w:lang w:val="en-GB"/>
        </w:rPr>
        <w:t>51.7%</w:t>
      </w:r>
      <w:r w:rsidRPr="002C6394">
        <w:rPr>
          <w:snapToGrid/>
          <w:lang w:val="en-GB"/>
        </w:rPr>
        <w:t>是妇女，</w:t>
      </w:r>
      <w:r w:rsidRPr="002C6394">
        <w:rPr>
          <w:snapToGrid/>
          <w:lang w:val="en-GB"/>
        </w:rPr>
        <w:t>48.3%</w:t>
      </w:r>
      <w:r w:rsidRPr="002C6394">
        <w:rPr>
          <w:snapToGrid/>
          <w:lang w:val="en-GB"/>
        </w:rPr>
        <w:t>是男子。大多数学生学的是社会科学，比例为</w:t>
      </w:r>
      <w:r w:rsidRPr="002C6394">
        <w:rPr>
          <w:snapToGrid/>
          <w:lang w:val="en-GB"/>
        </w:rPr>
        <w:t>34.</w:t>
      </w:r>
      <w:r w:rsidRPr="002C6394">
        <w:rPr>
          <w:rFonts w:hint="eastAsia"/>
          <w:snapToGrid/>
          <w:lang w:val="en-GB"/>
        </w:rPr>
        <w:t>3</w:t>
      </w:r>
      <w:r w:rsidRPr="002C6394">
        <w:rPr>
          <w:snapToGrid/>
          <w:lang w:val="en-GB"/>
        </w:rPr>
        <w:t>%</w:t>
      </w:r>
      <w:r w:rsidRPr="002C6394">
        <w:rPr>
          <w:snapToGrid/>
          <w:lang w:val="en-GB"/>
        </w:rPr>
        <w:t>，而法律和农业分别为</w:t>
      </w:r>
      <w:r w:rsidRPr="002C6394">
        <w:rPr>
          <w:snapToGrid/>
          <w:lang w:val="en-GB"/>
        </w:rPr>
        <w:t>9.3%</w:t>
      </w:r>
      <w:r w:rsidRPr="002C6394">
        <w:rPr>
          <w:snapToGrid/>
          <w:lang w:val="en-GB"/>
        </w:rPr>
        <w:t>和</w:t>
      </w:r>
      <w:r w:rsidRPr="002C6394">
        <w:rPr>
          <w:snapToGrid/>
          <w:lang w:val="en-GB"/>
        </w:rPr>
        <w:t>5.3%</w:t>
      </w:r>
      <w:r w:rsidRPr="002C6394">
        <w:rPr>
          <w:snapToGrid/>
          <w:lang w:val="en-GB"/>
        </w:rPr>
        <w:t>。科学技术学科和农业学科的女生最少，分别占</w:t>
      </w:r>
      <w:r w:rsidRPr="002C6394">
        <w:rPr>
          <w:snapToGrid/>
          <w:lang w:val="en-GB"/>
        </w:rPr>
        <w:t>30.4%</w:t>
      </w:r>
      <w:r w:rsidRPr="002C6394">
        <w:rPr>
          <w:snapToGrid/>
          <w:lang w:val="en-GB"/>
        </w:rPr>
        <w:t>和</w:t>
      </w:r>
      <w:r w:rsidRPr="002C6394">
        <w:rPr>
          <w:snapToGrid/>
          <w:lang w:val="en-GB"/>
        </w:rPr>
        <w:t>39.6%</w:t>
      </w:r>
      <w:r w:rsidRPr="002C6394">
        <w:rPr>
          <w:snapToGrid/>
          <w:lang w:val="en-GB"/>
        </w:rPr>
        <w:t>。显然，妇女仍然倾向于定型专业，比如教育</w:t>
      </w:r>
      <w:r w:rsidR="00D12380">
        <w:rPr>
          <w:snapToGrid/>
          <w:lang w:val="en-GB"/>
        </w:rPr>
        <w:t>(</w:t>
      </w:r>
      <w:r w:rsidRPr="002C6394">
        <w:rPr>
          <w:snapToGrid/>
          <w:lang w:val="en-GB"/>
        </w:rPr>
        <w:t>64.3%</w:t>
      </w:r>
      <w:r w:rsidR="00D12380">
        <w:rPr>
          <w:snapToGrid/>
          <w:lang w:val="en-GB"/>
        </w:rPr>
        <w:t>)</w:t>
      </w:r>
      <w:r w:rsidRPr="002C6394">
        <w:rPr>
          <w:snapToGrid/>
          <w:lang w:val="en-GB"/>
        </w:rPr>
        <w:t>、卫生学</w:t>
      </w:r>
      <w:r w:rsidR="00D12380">
        <w:rPr>
          <w:snapToGrid/>
          <w:lang w:val="en-GB"/>
        </w:rPr>
        <w:t>(</w:t>
      </w:r>
      <w:r w:rsidRPr="002C6394">
        <w:rPr>
          <w:snapToGrid/>
          <w:lang w:val="en-GB"/>
        </w:rPr>
        <w:t>66.3%</w:t>
      </w:r>
      <w:r w:rsidR="00D12380">
        <w:rPr>
          <w:snapToGrid/>
          <w:lang w:val="en-GB"/>
        </w:rPr>
        <w:t>)</w:t>
      </w:r>
      <w:r w:rsidRPr="002C6394">
        <w:rPr>
          <w:snapToGrid/>
          <w:lang w:val="en-GB"/>
        </w:rPr>
        <w:t>和人文</w:t>
      </w:r>
      <w:r w:rsidR="00D12380">
        <w:rPr>
          <w:snapToGrid/>
          <w:lang w:val="en-GB"/>
        </w:rPr>
        <w:t>(</w:t>
      </w:r>
      <w:r w:rsidRPr="002C6394">
        <w:rPr>
          <w:snapToGrid/>
          <w:lang w:val="en-GB"/>
        </w:rPr>
        <w:t>65%</w:t>
      </w:r>
      <w:r w:rsidR="00D12380">
        <w:rPr>
          <w:snapToGrid/>
          <w:lang w:val="en-GB"/>
        </w:rPr>
        <w:t>)</w:t>
      </w:r>
      <w:r w:rsidRPr="002C6394">
        <w:rPr>
          <w:snapToGrid/>
          <w:lang w:val="en-GB"/>
        </w:rPr>
        <w:t>。这是自由选择的结果。</w:t>
      </w:r>
    </w:p>
    <w:p w:rsidR="002C6394" w:rsidRPr="002C6394" w:rsidRDefault="002C6394" w:rsidP="004D59F7">
      <w:pPr>
        <w:tabs>
          <w:tab w:val="clear" w:pos="431"/>
        </w:tabs>
        <w:suppressAutoHyphens/>
        <w:overflowPunct/>
        <w:adjustRightInd/>
        <w:snapToGrid/>
        <w:spacing w:line="240" w:lineRule="atLeast"/>
        <w:ind w:left="703" w:right="1134" w:firstLine="431"/>
        <w:rPr>
          <w:snapToGrid/>
          <w:lang w:val="en-GB"/>
        </w:rPr>
      </w:pPr>
      <w:r w:rsidRPr="002C6394">
        <w:rPr>
          <w:snapToGrid/>
          <w:lang w:val="en-GB"/>
        </w:rPr>
        <w:t>表</w:t>
      </w:r>
      <w:r w:rsidRPr="002C6394">
        <w:rPr>
          <w:snapToGrid/>
          <w:lang w:val="en-GB"/>
        </w:rPr>
        <w:t>8</w:t>
      </w:r>
    </w:p>
    <w:p w:rsidR="002C6394" w:rsidRPr="002C6394" w:rsidRDefault="002C6394" w:rsidP="002C6394">
      <w:pPr>
        <w:tabs>
          <w:tab w:val="clear" w:pos="431"/>
        </w:tabs>
        <w:suppressAutoHyphens/>
        <w:overflowPunct/>
        <w:adjustRightInd/>
        <w:snapToGrid/>
        <w:spacing w:after="120" w:line="240" w:lineRule="atLeast"/>
        <w:ind w:left="1134" w:right="1134"/>
        <w:rPr>
          <w:rFonts w:eastAsia="SimHei"/>
          <w:snapToGrid/>
          <w:lang w:val="en-GB"/>
        </w:rPr>
      </w:pPr>
      <w:r w:rsidRPr="002C6394">
        <w:rPr>
          <w:rFonts w:eastAsia="SimHei"/>
          <w:snapToGrid/>
          <w:lang w:val="en-GB"/>
        </w:rPr>
        <w:t>2006/</w:t>
      </w:r>
      <w:r w:rsidRPr="002C6394">
        <w:rPr>
          <w:rFonts w:eastAsia="SimHei" w:hint="eastAsia"/>
          <w:snapToGrid/>
          <w:lang w:val="en-GB"/>
        </w:rPr>
        <w:t>20</w:t>
      </w:r>
      <w:r w:rsidRPr="002C6394">
        <w:rPr>
          <w:rFonts w:eastAsia="SimHei"/>
          <w:snapToGrid/>
          <w:lang w:val="en-GB"/>
        </w:rPr>
        <w:t>07</w:t>
      </w:r>
      <w:r w:rsidRPr="002C6394">
        <w:rPr>
          <w:rFonts w:eastAsia="SimHei"/>
          <w:snapToGrid/>
          <w:lang w:val="en-GB"/>
        </w:rPr>
        <w:t>学年莱索托国立大学按学科和性别分列的入学人数</w:t>
      </w:r>
      <w:r w:rsidR="00D12380">
        <w:rPr>
          <w:rFonts w:eastAsia="SimHei"/>
          <w:snapToGrid/>
          <w:lang w:val="en-GB"/>
        </w:rPr>
        <w:t>(</w:t>
      </w:r>
      <w:r w:rsidRPr="002C6394">
        <w:rPr>
          <w:rFonts w:eastAsia="SimHei"/>
          <w:snapToGrid/>
          <w:lang w:val="en-GB"/>
        </w:rPr>
        <w:t>本科生</w:t>
      </w:r>
      <w:r w:rsidR="00D12380">
        <w:rPr>
          <w:rFonts w:eastAsia="SimHei"/>
          <w:snapToGrid/>
          <w:lang w:val="en-GB"/>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378"/>
        <w:gridCol w:w="1264"/>
        <w:gridCol w:w="1150"/>
        <w:gridCol w:w="1281"/>
        <w:gridCol w:w="1133"/>
        <w:gridCol w:w="1164"/>
      </w:tblGrid>
      <w:tr w:rsidR="002C6394" w:rsidRPr="002C6394" w:rsidTr="002C6394">
        <w:trPr>
          <w:trHeight w:val="240"/>
          <w:tblHeader/>
        </w:trPr>
        <w:tc>
          <w:tcPr>
            <w:tcW w:w="3191" w:type="dxa"/>
            <w:vMerge w:val="restart"/>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left"/>
              <w:rPr>
                <w:rFonts w:eastAsia="KaiTi_GB2312"/>
                <w:snapToGrid/>
                <w:sz w:val="18"/>
                <w:szCs w:val="18"/>
                <w:lang w:val="en-GB" w:eastAsia="en-US"/>
              </w:rPr>
            </w:pPr>
            <w:r w:rsidRPr="002C6394">
              <w:rPr>
                <w:rFonts w:eastAsia="KaiTi_GB2312"/>
                <w:snapToGrid/>
                <w:sz w:val="18"/>
                <w:szCs w:val="18"/>
                <w:lang w:val="en-GB"/>
              </w:rPr>
              <w:t>学科</w:t>
            </w:r>
          </w:p>
        </w:tc>
        <w:tc>
          <w:tcPr>
            <w:tcW w:w="5542" w:type="dxa"/>
            <w:gridSpan w:val="2"/>
            <w:tcBorders>
              <w:top w:val="single" w:sz="4" w:space="0" w:color="auto"/>
              <w:bottom w:val="single" w:sz="4" w:space="0" w:color="auto"/>
              <w:right w:val="single" w:sz="24" w:space="0" w:color="FFFFFF"/>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center"/>
              <w:rPr>
                <w:rFonts w:eastAsia="KaiTi_GB2312"/>
                <w:snapToGrid/>
                <w:sz w:val="18"/>
                <w:szCs w:val="18"/>
                <w:lang w:val="en-GB"/>
              </w:rPr>
            </w:pPr>
            <w:r w:rsidRPr="002C6394">
              <w:rPr>
                <w:rFonts w:eastAsia="KaiTi_GB2312"/>
                <w:snapToGrid/>
                <w:sz w:val="18"/>
                <w:szCs w:val="18"/>
                <w:lang w:val="en-GB"/>
              </w:rPr>
              <w:t>女性</w:t>
            </w:r>
          </w:p>
        </w:tc>
        <w:tc>
          <w:tcPr>
            <w:tcW w:w="5542" w:type="dxa"/>
            <w:gridSpan w:val="2"/>
            <w:tcBorders>
              <w:top w:val="single" w:sz="4" w:space="0" w:color="auto"/>
              <w:left w:val="single" w:sz="24" w:space="0" w:color="FFFFFF"/>
              <w:bottom w:val="single" w:sz="4"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center"/>
              <w:rPr>
                <w:rFonts w:eastAsia="KaiTi_GB2312"/>
                <w:snapToGrid/>
                <w:sz w:val="18"/>
                <w:szCs w:val="18"/>
                <w:lang w:val="en-GB"/>
              </w:rPr>
            </w:pPr>
            <w:r w:rsidRPr="002C6394">
              <w:rPr>
                <w:rFonts w:eastAsia="KaiTi_GB2312"/>
                <w:snapToGrid/>
                <w:sz w:val="18"/>
                <w:szCs w:val="18"/>
                <w:lang w:val="en-GB"/>
              </w:rPr>
              <w:t>男性</w:t>
            </w:r>
          </w:p>
        </w:tc>
        <w:tc>
          <w:tcPr>
            <w:tcW w:w="2691" w:type="dxa"/>
            <w:vMerge w:val="restart"/>
            <w:tcBorders>
              <w:top w:val="single" w:sz="4" w:space="0" w:color="auto"/>
              <w:bottom w:val="single" w:sz="12" w:space="0" w:color="auto"/>
            </w:tcBorders>
            <w:shd w:val="clear" w:color="auto" w:fill="auto"/>
            <w:vAlign w:val="bottom"/>
          </w:tcPr>
          <w:p w:rsidR="002C6394" w:rsidRPr="00B84551" w:rsidRDefault="002C6394" w:rsidP="002C6394">
            <w:pPr>
              <w:tabs>
                <w:tab w:val="clear" w:pos="431"/>
              </w:tabs>
              <w:overflowPunct/>
              <w:adjustRightInd/>
              <w:snapToGrid/>
              <w:spacing w:before="40" w:after="40" w:line="240" w:lineRule="exact"/>
              <w:ind w:right="113"/>
              <w:jc w:val="right"/>
              <w:rPr>
                <w:rFonts w:eastAsia="KaiTi_GB2312"/>
                <w:b/>
                <w:snapToGrid/>
                <w:sz w:val="18"/>
                <w:szCs w:val="18"/>
                <w:lang w:val="en-GB"/>
              </w:rPr>
            </w:pPr>
            <w:r w:rsidRPr="00B84551">
              <w:rPr>
                <w:rFonts w:eastAsia="KaiTi_GB2312"/>
                <w:b/>
                <w:snapToGrid/>
                <w:sz w:val="18"/>
                <w:szCs w:val="18"/>
                <w:lang w:val="en-GB"/>
              </w:rPr>
              <w:t>合计</w:t>
            </w:r>
          </w:p>
        </w:tc>
      </w:tr>
      <w:tr w:rsidR="002C6394" w:rsidRPr="002C6394" w:rsidTr="002C6394">
        <w:trPr>
          <w:trHeight w:val="240"/>
          <w:tblHeader/>
        </w:trPr>
        <w:tc>
          <w:tcPr>
            <w:tcW w:w="3191" w:type="dxa"/>
            <w:vMerge/>
            <w:tcBorders>
              <w:top w:val="single" w:sz="12"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left"/>
              <w:rPr>
                <w:snapToGrid/>
                <w:sz w:val="18"/>
                <w:szCs w:val="18"/>
                <w:lang w:val="en-GB" w:eastAsia="en-US"/>
              </w:rPr>
            </w:pPr>
          </w:p>
        </w:tc>
        <w:tc>
          <w:tcPr>
            <w:tcW w:w="2924" w:type="dxa"/>
            <w:tcBorders>
              <w:top w:val="single" w:sz="4" w:space="0" w:color="auto"/>
              <w:bottom w:val="single" w:sz="12" w:space="0" w:color="auto"/>
            </w:tcBorders>
            <w:shd w:val="clear" w:color="auto" w:fill="auto"/>
            <w:vAlign w:val="bottom"/>
          </w:tcPr>
          <w:p w:rsidR="002C6394" w:rsidRPr="004D59F7" w:rsidRDefault="002C6394" w:rsidP="002C6394">
            <w:pPr>
              <w:tabs>
                <w:tab w:val="clear" w:pos="431"/>
              </w:tabs>
              <w:overflowPunct/>
              <w:adjustRightInd/>
              <w:snapToGrid/>
              <w:spacing w:before="40" w:after="40" w:line="240" w:lineRule="exact"/>
              <w:ind w:right="113"/>
              <w:jc w:val="right"/>
              <w:rPr>
                <w:rFonts w:eastAsia="KaiTi_GB2312"/>
                <w:snapToGrid/>
                <w:sz w:val="18"/>
                <w:szCs w:val="18"/>
                <w:lang w:val="en-GB" w:eastAsia="en-US"/>
              </w:rPr>
            </w:pPr>
            <w:r w:rsidRPr="004D59F7">
              <w:rPr>
                <w:rFonts w:eastAsia="KaiTi_GB2312"/>
                <w:snapToGrid/>
                <w:sz w:val="18"/>
                <w:szCs w:val="18"/>
                <w:lang w:val="en-GB"/>
              </w:rPr>
              <w:t>人数</w:t>
            </w:r>
          </w:p>
        </w:tc>
        <w:tc>
          <w:tcPr>
            <w:tcW w:w="2618" w:type="dxa"/>
            <w:tcBorders>
              <w:top w:val="single" w:sz="4" w:space="0" w:color="auto"/>
              <w:bottom w:val="single" w:sz="12" w:space="0" w:color="auto"/>
              <w:right w:val="single" w:sz="24" w:space="0" w:color="FFFFFF"/>
            </w:tcBorders>
            <w:shd w:val="clear" w:color="auto" w:fill="auto"/>
            <w:vAlign w:val="bottom"/>
          </w:tcPr>
          <w:p w:rsidR="002C6394" w:rsidRPr="004D59F7" w:rsidRDefault="002C6394" w:rsidP="002C6394">
            <w:pPr>
              <w:tabs>
                <w:tab w:val="clear" w:pos="431"/>
              </w:tabs>
              <w:overflowPunct/>
              <w:adjustRightInd/>
              <w:snapToGrid/>
              <w:spacing w:before="40" w:after="40" w:line="240" w:lineRule="exact"/>
              <w:ind w:right="113"/>
              <w:jc w:val="right"/>
              <w:rPr>
                <w:rFonts w:eastAsia="KaiTi_GB2312"/>
                <w:snapToGrid/>
                <w:sz w:val="18"/>
                <w:szCs w:val="18"/>
                <w:lang w:val="en-GB" w:eastAsia="en-US"/>
              </w:rPr>
            </w:pPr>
            <w:r w:rsidRPr="004D59F7">
              <w:rPr>
                <w:rFonts w:eastAsia="KaiTi_GB2312"/>
                <w:snapToGrid/>
                <w:sz w:val="18"/>
                <w:szCs w:val="18"/>
                <w:lang w:val="en-GB" w:eastAsia="en-US"/>
              </w:rPr>
              <w:t>%</w:t>
            </w:r>
          </w:p>
        </w:tc>
        <w:tc>
          <w:tcPr>
            <w:tcW w:w="2924" w:type="dxa"/>
            <w:tcBorders>
              <w:top w:val="single" w:sz="4" w:space="0" w:color="auto"/>
              <w:left w:val="single" w:sz="24" w:space="0" w:color="FFFFFF"/>
              <w:bottom w:val="single" w:sz="12" w:space="0" w:color="auto"/>
            </w:tcBorders>
            <w:shd w:val="clear" w:color="auto" w:fill="auto"/>
            <w:vAlign w:val="bottom"/>
          </w:tcPr>
          <w:p w:rsidR="002C6394" w:rsidRPr="004D59F7" w:rsidRDefault="002C6394" w:rsidP="002C6394">
            <w:pPr>
              <w:tabs>
                <w:tab w:val="clear" w:pos="431"/>
              </w:tabs>
              <w:overflowPunct/>
              <w:adjustRightInd/>
              <w:snapToGrid/>
              <w:spacing w:before="40" w:after="40" w:line="240" w:lineRule="exact"/>
              <w:ind w:right="113"/>
              <w:jc w:val="right"/>
              <w:rPr>
                <w:rFonts w:eastAsia="KaiTi_GB2312"/>
                <w:snapToGrid/>
                <w:sz w:val="18"/>
                <w:szCs w:val="18"/>
                <w:lang w:val="en-GB" w:eastAsia="en-US"/>
              </w:rPr>
            </w:pPr>
            <w:r w:rsidRPr="004D59F7">
              <w:rPr>
                <w:rFonts w:eastAsia="KaiTi_GB2312"/>
                <w:snapToGrid/>
                <w:sz w:val="18"/>
                <w:szCs w:val="18"/>
                <w:lang w:val="en-GB"/>
              </w:rPr>
              <w:t>人数</w:t>
            </w:r>
          </w:p>
        </w:tc>
        <w:tc>
          <w:tcPr>
            <w:tcW w:w="2618" w:type="dxa"/>
            <w:tcBorders>
              <w:top w:val="single" w:sz="4"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snapToGrid/>
                <w:sz w:val="18"/>
                <w:szCs w:val="18"/>
                <w:lang w:val="en-GB" w:eastAsia="en-US"/>
              </w:rPr>
            </w:pPr>
            <w:r w:rsidRPr="002C6394">
              <w:rPr>
                <w:snapToGrid/>
                <w:sz w:val="18"/>
                <w:szCs w:val="18"/>
                <w:lang w:val="en-GB" w:eastAsia="en-US"/>
              </w:rPr>
              <w:t>%</w:t>
            </w:r>
          </w:p>
        </w:tc>
        <w:tc>
          <w:tcPr>
            <w:tcW w:w="2691" w:type="dxa"/>
            <w:vMerge/>
            <w:tcBorders>
              <w:top w:val="single" w:sz="12" w:space="0" w:color="auto"/>
              <w:bottom w:val="single" w:sz="12" w:space="0" w:color="auto"/>
            </w:tcBorders>
            <w:shd w:val="clear" w:color="auto" w:fill="auto"/>
            <w:vAlign w:val="bottom"/>
          </w:tcPr>
          <w:p w:rsidR="002C6394" w:rsidRPr="002C6394" w:rsidRDefault="002C6394" w:rsidP="002C6394">
            <w:pPr>
              <w:tabs>
                <w:tab w:val="clear" w:pos="431"/>
              </w:tabs>
              <w:overflowPunct/>
              <w:adjustRightInd/>
              <w:snapToGrid/>
              <w:spacing w:before="40" w:after="40" w:line="240" w:lineRule="exact"/>
              <w:ind w:right="113"/>
              <w:jc w:val="right"/>
              <w:rPr>
                <w:rFonts w:eastAsia="SimHei"/>
                <w:snapToGrid/>
                <w:sz w:val="18"/>
                <w:szCs w:val="18"/>
                <w:lang w:val="en-GB" w:eastAsia="en-US"/>
              </w:rPr>
            </w:pPr>
          </w:p>
        </w:tc>
      </w:tr>
      <w:tr w:rsidR="002C6394" w:rsidRPr="002C6394" w:rsidTr="002C6394">
        <w:trPr>
          <w:trHeight w:val="240"/>
        </w:trPr>
        <w:tc>
          <w:tcPr>
            <w:tcW w:w="3191" w:type="dxa"/>
            <w:tcBorders>
              <w:top w:val="single" w:sz="12" w:space="0" w:color="auto"/>
            </w:tcBorders>
            <w:shd w:val="clear" w:color="auto" w:fill="auto"/>
          </w:tcPr>
          <w:p w:rsidR="002C6394" w:rsidRPr="002C6394" w:rsidRDefault="002C6394" w:rsidP="004D59F7">
            <w:pPr>
              <w:tabs>
                <w:tab w:val="clear" w:pos="431"/>
              </w:tabs>
              <w:overflowPunct/>
              <w:adjustRightInd/>
              <w:spacing w:before="20" w:after="20" w:line="200" w:lineRule="exact"/>
              <w:ind w:right="113"/>
              <w:jc w:val="left"/>
              <w:rPr>
                <w:snapToGrid/>
                <w:sz w:val="18"/>
                <w:szCs w:val="18"/>
                <w:lang w:val="en-GB" w:eastAsia="en-US"/>
              </w:rPr>
            </w:pPr>
            <w:r w:rsidRPr="002C6394">
              <w:rPr>
                <w:rFonts w:hAnsi="SimSun"/>
                <w:snapToGrid/>
                <w:sz w:val="18"/>
                <w:szCs w:val="18"/>
                <w:lang w:val="en-GB"/>
              </w:rPr>
              <w:t>农业</w:t>
            </w:r>
          </w:p>
        </w:tc>
        <w:tc>
          <w:tcPr>
            <w:tcW w:w="2924" w:type="dxa"/>
            <w:tcBorders>
              <w:top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140</w:t>
            </w:r>
          </w:p>
        </w:tc>
        <w:tc>
          <w:tcPr>
            <w:tcW w:w="2618" w:type="dxa"/>
            <w:tcBorders>
              <w:top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39.6</w:t>
            </w:r>
          </w:p>
        </w:tc>
        <w:tc>
          <w:tcPr>
            <w:tcW w:w="2924" w:type="dxa"/>
            <w:tcBorders>
              <w:top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214</w:t>
            </w:r>
          </w:p>
        </w:tc>
        <w:tc>
          <w:tcPr>
            <w:tcW w:w="2618" w:type="dxa"/>
            <w:tcBorders>
              <w:top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60.4</w:t>
            </w:r>
          </w:p>
        </w:tc>
        <w:tc>
          <w:tcPr>
            <w:tcW w:w="2691" w:type="dxa"/>
            <w:tcBorders>
              <w:top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354</w:t>
            </w:r>
          </w:p>
        </w:tc>
      </w:tr>
      <w:tr w:rsidR="002C6394" w:rsidRPr="002C6394" w:rsidTr="002C6394">
        <w:trPr>
          <w:trHeight w:val="240"/>
        </w:trPr>
        <w:tc>
          <w:tcPr>
            <w:tcW w:w="3191" w:type="dxa"/>
            <w:shd w:val="clear" w:color="auto" w:fill="auto"/>
          </w:tcPr>
          <w:p w:rsidR="002C6394" w:rsidRPr="002C6394" w:rsidRDefault="002C6394" w:rsidP="004D59F7">
            <w:pPr>
              <w:tabs>
                <w:tab w:val="clear" w:pos="431"/>
              </w:tabs>
              <w:overflowPunct/>
              <w:adjustRightInd/>
              <w:spacing w:before="20" w:after="20" w:line="200" w:lineRule="exact"/>
              <w:ind w:right="113"/>
              <w:jc w:val="left"/>
              <w:rPr>
                <w:snapToGrid/>
                <w:sz w:val="18"/>
                <w:szCs w:val="18"/>
                <w:lang w:val="en-GB"/>
              </w:rPr>
            </w:pPr>
            <w:r w:rsidRPr="002C6394">
              <w:rPr>
                <w:rFonts w:hAnsi="SimSun"/>
                <w:snapToGrid/>
                <w:sz w:val="18"/>
                <w:szCs w:val="18"/>
                <w:lang w:val="en-GB"/>
              </w:rPr>
              <w:t>教育</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941</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64.3</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522</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35.7</w:t>
            </w:r>
          </w:p>
        </w:tc>
        <w:tc>
          <w:tcPr>
            <w:tcW w:w="2691"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1 463</w:t>
            </w:r>
          </w:p>
        </w:tc>
      </w:tr>
      <w:tr w:rsidR="002C6394" w:rsidRPr="002C6394" w:rsidTr="002C6394">
        <w:trPr>
          <w:trHeight w:val="240"/>
        </w:trPr>
        <w:tc>
          <w:tcPr>
            <w:tcW w:w="3191" w:type="dxa"/>
            <w:shd w:val="clear" w:color="auto" w:fill="auto"/>
          </w:tcPr>
          <w:p w:rsidR="002C6394" w:rsidRPr="002C6394" w:rsidRDefault="002C6394" w:rsidP="004D59F7">
            <w:pPr>
              <w:tabs>
                <w:tab w:val="clear" w:pos="431"/>
              </w:tabs>
              <w:overflowPunct/>
              <w:adjustRightInd/>
              <w:spacing w:before="20" w:after="20" w:line="200" w:lineRule="exact"/>
              <w:ind w:right="113"/>
              <w:jc w:val="left"/>
              <w:rPr>
                <w:snapToGrid/>
                <w:sz w:val="18"/>
                <w:szCs w:val="18"/>
                <w:lang w:val="en-GB" w:eastAsia="en-US"/>
              </w:rPr>
            </w:pPr>
            <w:r w:rsidRPr="002C6394">
              <w:rPr>
                <w:rFonts w:hAnsi="SimSun"/>
                <w:snapToGrid/>
                <w:sz w:val="18"/>
                <w:szCs w:val="18"/>
                <w:lang w:val="en-GB"/>
              </w:rPr>
              <w:t>卫生</w:t>
            </w:r>
            <w:r w:rsidRPr="002C6394">
              <w:rPr>
                <w:rFonts w:hAnsi="SimSun"/>
                <w:snapToGrid/>
                <w:sz w:val="18"/>
                <w:szCs w:val="18"/>
                <w:lang w:val="en-GB" w:eastAsia="en-US"/>
              </w:rPr>
              <w:t>学</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238</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66.3</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121</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33.7</w:t>
            </w:r>
          </w:p>
        </w:tc>
        <w:tc>
          <w:tcPr>
            <w:tcW w:w="2691"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359</w:t>
            </w:r>
          </w:p>
        </w:tc>
      </w:tr>
      <w:tr w:rsidR="002C6394" w:rsidRPr="002C6394" w:rsidTr="002C6394">
        <w:trPr>
          <w:trHeight w:val="240"/>
        </w:trPr>
        <w:tc>
          <w:tcPr>
            <w:tcW w:w="3191" w:type="dxa"/>
            <w:shd w:val="clear" w:color="auto" w:fill="auto"/>
          </w:tcPr>
          <w:p w:rsidR="002C6394" w:rsidRPr="002C6394" w:rsidRDefault="002C6394" w:rsidP="004D59F7">
            <w:pPr>
              <w:tabs>
                <w:tab w:val="clear" w:pos="431"/>
              </w:tabs>
              <w:overflowPunct/>
              <w:adjustRightInd/>
              <w:spacing w:before="20" w:after="20" w:line="200" w:lineRule="exact"/>
              <w:ind w:right="113"/>
              <w:jc w:val="left"/>
              <w:rPr>
                <w:snapToGrid/>
                <w:sz w:val="18"/>
                <w:szCs w:val="18"/>
                <w:lang w:val="en-GB" w:eastAsia="en-US"/>
              </w:rPr>
            </w:pPr>
            <w:r w:rsidRPr="002C6394">
              <w:rPr>
                <w:rFonts w:hAnsi="SimSun"/>
                <w:snapToGrid/>
                <w:sz w:val="18"/>
                <w:szCs w:val="18"/>
                <w:lang w:val="en-GB"/>
              </w:rPr>
              <w:t>人文</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476</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65</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256</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35</w:t>
            </w:r>
          </w:p>
        </w:tc>
        <w:tc>
          <w:tcPr>
            <w:tcW w:w="2691"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732</w:t>
            </w:r>
          </w:p>
        </w:tc>
      </w:tr>
      <w:tr w:rsidR="002C6394" w:rsidRPr="002C6394" w:rsidTr="002C6394">
        <w:trPr>
          <w:trHeight w:val="240"/>
        </w:trPr>
        <w:tc>
          <w:tcPr>
            <w:tcW w:w="3191" w:type="dxa"/>
            <w:shd w:val="clear" w:color="auto" w:fill="auto"/>
          </w:tcPr>
          <w:p w:rsidR="002C6394" w:rsidRPr="002C6394" w:rsidRDefault="002C6394" w:rsidP="004D59F7">
            <w:pPr>
              <w:tabs>
                <w:tab w:val="clear" w:pos="431"/>
              </w:tabs>
              <w:overflowPunct/>
              <w:adjustRightInd/>
              <w:spacing w:before="20" w:after="20" w:line="200" w:lineRule="exact"/>
              <w:ind w:right="113"/>
              <w:jc w:val="left"/>
              <w:rPr>
                <w:snapToGrid/>
                <w:sz w:val="18"/>
                <w:szCs w:val="18"/>
                <w:lang w:val="en-GB"/>
              </w:rPr>
            </w:pPr>
            <w:r w:rsidRPr="002C6394">
              <w:rPr>
                <w:rFonts w:hAnsi="SimSun"/>
                <w:snapToGrid/>
                <w:sz w:val="18"/>
                <w:szCs w:val="18"/>
                <w:lang w:val="en-GB"/>
              </w:rPr>
              <w:t>法律</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313</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50.4</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308</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49.6</w:t>
            </w:r>
          </w:p>
        </w:tc>
        <w:tc>
          <w:tcPr>
            <w:tcW w:w="2691"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621</w:t>
            </w:r>
          </w:p>
        </w:tc>
      </w:tr>
      <w:tr w:rsidR="002C6394" w:rsidRPr="002C6394" w:rsidTr="002C6394">
        <w:trPr>
          <w:trHeight w:val="240"/>
        </w:trPr>
        <w:tc>
          <w:tcPr>
            <w:tcW w:w="3191" w:type="dxa"/>
            <w:shd w:val="clear" w:color="auto" w:fill="auto"/>
          </w:tcPr>
          <w:p w:rsidR="002C6394" w:rsidRPr="002C6394" w:rsidRDefault="002C6394" w:rsidP="004D59F7">
            <w:pPr>
              <w:tabs>
                <w:tab w:val="clear" w:pos="431"/>
              </w:tabs>
              <w:overflowPunct/>
              <w:adjustRightInd/>
              <w:spacing w:before="20" w:after="20" w:line="200" w:lineRule="exact"/>
              <w:ind w:right="113"/>
              <w:jc w:val="left"/>
              <w:rPr>
                <w:snapToGrid/>
                <w:sz w:val="18"/>
                <w:szCs w:val="18"/>
                <w:lang w:val="en-GB" w:eastAsia="en-US"/>
              </w:rPr>
            </w:pPr>
            <w:r w:rsidRPr="002C6394">
              <w:rPr>
                <w:rFonts w:hAnsi="SimSun"/>
                <w:snapToGrid/>
                <w:sz w:val="18"/>
                <w:szCs w:val="18"/>
                <w:lang w:val="en-GB"/>
              </w:rPr>
              <w:t>科学技术</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208</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30.4</w:t>
            </w:r>
          </w:p>
        </w:tc>
        <w:tc>
          <w:tcPr>
            <w:tcW w:w="2924"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684</w:t>
            </w:r>
          </w:p>
        </w:tc>
        <w:tc>
          <w:tcPr>
            <w:tcW w:w="2618"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69.6</w:t>
            </w:r>
          </w:p>
        </w:tc>
        <w:tc>
          <w:tcPr>
            <w:tcW w:w="2691" w:type="dxa"/>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892</w:t>
            </w:r>
          </w:p>
        </w:tc>
      </w:tr>
      <w:tr w:rsidR="002C6394" w:rsidRPr="002C6394" w:rsidTr="002C6394">
        <w:trPr>
          <w:trHeight w:val="240"/>
        </w:trPr>
        <w:tc>
          <w:tcPr>
            <w:tcW w:w="3191" w:type="dxa"/>
            <w:tcBorders>
              <w:bottom w:val="single" w:sz="4" w:space="0" w:color="auto"/>
            </w:tcBorders>
            <w:shd w:val="clear" w:color="auto" w:fill="auto"/>
          </w:tcPr>
          <w:p w:rsidR="002C6394" w:rsidRPr="002C6394" w:rsidRDefault="002C6394" w:rsidP="004D59F7">
            <w:pPr>
              <w:tabs>
                <w:tab w:val="clear" w:pos="431"/>
              </w:tabs>
              <w:overflowPunct/>
              <w:adjustRightInd/>
              <w:spacing w:before="20" w:after="20" w:line="200" w:lineRule="exact"/>
              <w:ind w:right="113"/>
              <w:jc w:val="left"/>
              <w:rPr>
                <w:snapToGrid/>
                <w:sz w:val="18"/>
                <w:szCs w:val="18"/>
                <w:lang w:val="en-GB"/>
              </w:rPr>
            </w:pPr>
            <w:r w:rsidRPr="002C6394">
              <w:rPr>
                <w:rFonts w:hAnsi="SimSun"/>
                <w:snapToGrid/>
                <w:sz w:val="18"/>
                <w:szCs w:val="18"/>
                <w:lang w:val="en-GB"/>
              </w:rPr>
              <w:t>社会科学</w:t>
            </w:r>
          </w:p>
        </w:tc>
        <w:tc>
          <w:tcPr>
            <w:tcW w:w="2924" w:type="dxa"/>
            <w:tcBorders>
              <w:bottom w:val="single" w:sz="4"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1 161</w:t>
            </w:r>
          </w:p>
        </w:tc>
        <w:tc>
          <w:tcPr>
            <w:tcW w:w="2618" w:type="dxa"/>
            <w:tcBorders>
              <w:bottom w:val="single" w:sz="4"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50.4</w:t>
            </w:r>
          </w:p>
        </w:tc>
        <w:tc>
          <w:tcPr>
            <w:tcW w:w="2924" w:type="dxa"/>
            <w:tcBorders>
              <w:bottom w:val="single" w:sz="4"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1 142</w:t>
            </w:r>
          </w:p>
        </w:tc>
        <w:tc>
          <w:tcPr>
            <w:tcW w:w="2618" w:type="dxa"/>
            <w:tcBorders>
              <w:bottom w:val="single" w:sz="4"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snapToGrid/>
                <w:sz w:val="18"/>
                <w:szCs w:val="18"/>
                <w:lang w:val="en-GB" w:eastAsia="en-US"/>
              </w:rPr>
            </w:pPr>
            <w:r w:rsidRPr="002C6394">
              <w:rPr>
                <w:snapToGrid/>
                <w:sz w:val="18"/>
                <w:szCs w:val="18"/>
                <w:lang w:val="en-GB" w:eastAsia="en-US"/>
              </w:rPr>
              <w:t>49.6</w:t>
            </w:r>
          </w:p>
        </w:tc>
        <w:tc>
          <w:tcPr>
            <w:tcW w:w="2691" w:type="dxa"/>
            <w:tcBorders>
              <w:bottom w:val="single" w:sz="4"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2 303</w:t>
            </w:r>
          </w:p>
        </w:tc>
      </w:tr>
      <w:tr w:rsidR="002C6394" w:rsidRPr="002C6394" w:rsidTr="002C6394">
        <w:trPr>
          <w:trHeight w:val="240"/>
        </w:trPr>
        <w:tc>
          <w:tcPr>
            <w:tcW w:w="3191" w:type="dxa"/>
            <w:tcBorders>
              <w:top w:val="single" w:sz="4" w:space="0" w:color="auto"/>
              <w:bottom w:val="single" w:sz="12" w:space="0" w:color="auto"/>
            </w:tcBorders>
            <w:shd w:val="clear" w:color="auto" w:fill="auto"/>
          </w:tcPr>
          <w:p w:rsidR="002C6394" w:rsidRPr="002C6394" w:rsidRDefault="002C6394" w:rsidP="004D59F7">
            <w:pPr>
              <w:tabs>
                <w:tab w:val="clear" w:pos="431"/>
              </w:tabs>
              <w:overflowPunct/>
              <w:adjustRightInd/>
              <w:spacing w:before="20" w:after="20" w:line="200" w:lineRule="exact"/>
              <w:ind w:left="284" w:right="113"/>
              <w:jc w:val="left"/>
              <w:rPr>
                <w:rFonts w:eastAsia="SimHei"/>
                <w:snapToGrid/>
                <w:sz w:val="18"/>
                <w:szCs w:val="18"/>
                <w:lang w:val="en-GB" w:eastAsia="en-US"/>
              </w:rPr>
            </w:pPr>
            <w:r w:rsidRPr="002C6394">
              <w:rPr>
                <w:rFonts w:eastAsia="SimHei"/>
                <w:snapToGrid/>
                <w:sz w:val="18"/>
                <w:szCs w:val="18"/>
                <w:lang w:val="en-GB"/>
              </w:rPr>
              <w:t>合计</w:t>
            </w:r>
            <w:r w:rsidRPr="002C6394">
              <w:rPr>
                <w:rFonts w:eastAsia="SimHei"/>
                <w:snapToGrid/>
                <w:sz w:val="18"/>
                <w:szCs w:val="18"/>
                <w:lang w:val="en-GB" w:eastAsia="en-US"/>
              </w:rPr>
              <w:t xml:space="preserve"> </w:t>
            </w:r>
          </w:p>
        </w:tc>
        <w:tc>
          <w:tcPr>
            <w:tcW w:w="2924" w:type="dxa"/>
            <w:tcBorders>
              <w:top w:val="single" w:sz="4" w:space="0" w:color="auto"/>
              <w:bottom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3 477</w:t>
            </w:r>
          </w:p>
        </w:tc>
        <w:tc>
          <w:tcPr>
            <w:tcW w:w="2618" w:type="dxa"/>
            <w:tcBorders>
              <w:top w:val="single" w:sz="4" w:space="0" w:color="auto"/>
              <w:bottom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51.7</w:t>
            </w:r>
          </w:p>
        </w:tc>
        <w:tc>
          <w:tcPr>
            <w:tcW w:w="2924" w:type="dxa"/>
            <w:tcBorders>
              <w:top w:val="single" w:sz="4" w:space="0" w:color="auto"/>
              <w:bottom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3 247</w:t>
            </w:r>
          </w:p>
        </w:tc>
        <w:tc>
          <w:tcPr>
            <w:tcW w:w="2618" w:type="dxa"/>
            <w:tcBorders>
              <w:top w:val="single" w:sz="4" w:space="0" w:color="auto"/>
              <w:bottom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48.3</w:t>
            </w:r>
          </w:p>
        </w:tc>
        <w:tc>
          <w:tcPr>
            <w:tcW w:w="2691" w:type="dxa"/>
            <w:tcBorders>
              <w:top w:val="single" w:sz="4" w:space="0" w:color="auto"/>
              <w:bottom w:val="single" w:sz="12" w:space="0" w:color="auto"/>
            </w:tcBorders>
            <w:shd w:val="clear" w:color="auto" w:fill="auto"/>
            <w:vAlign w:val="bottom"/>
          </w:tcPr>
          <w:p w:rsidR="002C6394" w:rsidRPr="002C6394" w:rsidRDefault="002C6394" w:rsidP="004D59F7">
            <w:pPr>
              <w:tabs>
                <w:tab w:val="clear" w:pos="431"/>
              </w:tabs>
              <w:overflowPunct/>
              <w:adjustRightInd/>
              <w:spacing w:before="20" w:after="20" w:line="200" w:lineRule="exact"/>
              <w:ind w:right="113"/>
              <w:jc w:val="right"/>
              <w:rPr>
                <w:rFonts w:eastAsia="SimHei"/>
                <w:b/>
                <w:snapToGrid/>
                <w:sz w:val="18"/>
                <w:szCs w:val="18"/>
                <w:lang w:val="en-GB" w:eastAsia="en-US"/>
              </w:rPr>
            </w:pPr>
            <w:r w:rsidRPr="002C6394">
              <w:rPr>
                <w:rFonts w:eastAsia="SimHei"/>
                <w:b/>
                <w:snapToGrid/>
                <w:sz w:val="18"/>
                <w:szCs w:val="18"/>
                <w:lang w:val="en-GB" w:eastAsia="en-US"/>
              </w:rPr>
              <w:t>6 724</w:t>
            </w:r>
          </w:p>
        </w:tc>
      </w:tr>
    </w:tbl>
    <w:p w:rsidR="002C6394" w:rsidRPr="008A4AA0" w:rsidRDefault="002C6394" w:rsidP="002C6394">
      <w:pPr>
        <w:tabs>
          <w:tab w:val="clear" w:pos="431"/>
        </w:tabs>
        <w:suppressAutoHyphens/>
        <w:overflowPunct/>
        <w:adjustRightInd/>
        <w:snapToGrid/>
        <w:spacing w:after="120" w:line="240" w:lineRule="atLeast"/>
        <w:ind w:left="1304" w:right="1134"/>
        <w:rPr>
          <w:rFonts w:eastAsia="KaiTi_GB2312"/>
          <w:iCs/>
          <w:snapToGrid/>
          <w:sz w:val="18"/>
          <w:szCs w:val="18"/>
          <w:lang w:val="en-GB"/>
        </w:rPr>
      </w:pPr>
      <w:r w:rsidRPr="008A4AA0">
        <w:rPr>
          <w:rFonts w:eastAsia="KaiTi_GB2312"/>
          <w:iCs/>
          <w:snapToGrid/>
          <w:sz w:val="18"/>
          <w:szCs w:val="18"/>
          <w:lang w:val="en-GB"/>
        </w:rPr>
        <w:t>资料来源：</w:t>
      </w:r>
      <w:r w:rsidRPr="008A4AA0">
        <w:rPr>
          <w:rFonts w:hAnsi="SimSun"/>
          <w:iCs/>
          <w:snapToGrid/>
          <w:sz w:val="18"/>
          <w:szCs w:val="18"/>
          <w:lang w:val="en-GB"/>
        </w:rPr>
        <w:t>莱索托国立大学，</w:t>
      </w:r>
      <w:r w:rsidRPr="008A4AA0">
        <w:rPr>
          <w:iCs/>
          <w:snapToGrid/>
          <w:sz w:val="18"/>
          <w:szCs w:val="18"/>
          <w:lang w:val="en-GB"/>
        </w:rPr>
        <w:t>2008</w:t>
      </w:r>
      <w:r w:rsidRPr="008A4AA0">
        <w:rPr>
          <w:rFonts w:hAnsi="SimSun"/>
          <w:iCs/>
          <w:snapToGrid/>
          <w:sz w:val="18"/>
          <w:szCs w:val="18"/>
          <w:lang w:val="en-GB"/>
        </w:rPr>
        <w:t>年。</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152.</w:t>
      </w:r>
      <w:r w:rsidRPr="002C6394">
        <w:rPr>
          <w:snapToGrid/>
          <w:lang w:val="en-GB"/>
        </w:rPr>
        <w:tab/>
      </w:r>
      <w:r w:rsidRPr="002C6394">
        <w:rPr>
          <w:snapToGrid/>
          <w:lang w:val="en-GB"/>
        </w:rPr>
        <w:t>在七</w:t>
      </w:r>
      <w:r w:rsidR="00D12380">
        <w:rPr>
          <w:snapToGrid/>
          <w:lang w:val="en-GB"/>
        </w:rPr>
        <w:t>(</w:t>
      </w:r>
      <w:r w:rsidRPr="002C6394">
        <w:rPr>
          <w:snapToGrid/>
          <w:lang w:val="en-GB"/>
        </w:rPr>
        <w:t>7</w:t>
      </w:r>
      <w:r w:rsidR="00D12380">
        <w:rPr>
          <w:snapToGrid/>
          <w:lang w:val="en-GB"/>
        </w:rPr>
        <w:t>)</w:t>
      </w:r>
      <w:r w:rsidRPr="002C6394">
        <w:rPr>
          <w:snapToGrid/>
          <w:lang w:val="en-GB"/>
        </w:rPr>
        <w:t>个学科中，有</w:t>
      </w:r>
      <w:r w:rsidRPr="002C6394">
        <w:rPr>
          <w:snapToGrid/>
          <w:lang w:val="en-GB"/>
        </w:rPr>
        <w:t>5</w:t>
      </w:r>
      <w:r w:rsidRPr="002C6394">
        <w:rPr>
          <w:snapToGrid/>
          <w:lang w:val="en-GB"/>
        </w:rPr>
        <w:t>个学科提供研究生学习课程。它们是农业、人文、法学、科学技术和社会科学。在研究生一级，女生相对较少。在所讨论的学年里，她们的比例为</w:t>
      </w:r>
      <w:r w:rsidRPr="002C6394">
        <w:rPr>
          <w:snapToGrid/>
          <w:lang w:val="en-GB"/>
        </w:rPr>
        <w:t>43.1%</w:t>
      </w:r>
      <w:r w:rsidRPr="002C6394">
        <w:rPr>
          <w:snapToGrid/>
          <w:lang w:val="en-GB"/>
        </w:rPr>
        <w:t>，而男生为</w:t>
      </w:r>
      <w:r w:rsidRPr="002C6394">
        <w:rPr>
          <w:snapToGrid/>
          <w:lang w:val="en-GB"/>
        </w:rPr>
        <w:t>56.9%</w:t>
      </w:r>
      <w:r w:rsidRPr="002C6394">
        <w:rPr>
          <w:snapToGrid/>
          <w:lang w:val="en-GB"/>
        </w:rPr>
        <w:t>。</w:t>
      </w:r>
      <w:r w:rsidRPr="002C6394">
        <w:rPr>
          <w:snapToGrid/>
          <w:sz w:val="20"/>
          <w:vertAlign w:val="superscript"/>
          <w:lang w:val="en-GB"/>
        </w:rPr>
        <w:footnoteReference w:id="12"/>
      </w:r>
    </w:p>
    <w:p w:rsidR="002C6394" w:rsidRPr="002C6394" w:rsidRDefault="002C6394" w:rsidP="008A4AA0">
      <w:pPr>
        <w:pStyle w:val="H56GC"/>
        <w:rPr>
          <w:snapToGrid/>
          <w:lang w:val="en-GB"/>
        </w:rPr>
      </w:pPr>
      <w:r w:rsidRPr="002C6394">
        <w:rPr>
          <w:snapToGrid/>
          <w:lang w:val="en-GB"/>
        </w:rPr>
        <w:tab/>
      </w:r>
      <w:r w:rsidRPr="002C6394">
        <w:rPr>
          <w:snapToGrid/>
          <w:lang w:val="en-GB"/>
        </w:rPr>
        <w:tab/>
        <w:t>(f)</w:t>
      </w:r>
      <w:r w:rsidR="008A4AA0">
        <w:rPr>
          <w:rFonts w:hint="eastAsia"/>
          <w:snapToGrid/>
          <w:lang w:val="en-GB"/>
        </w:rPr>
        <w:tab/>
      </w:r>
      <w:r w:rsidRPr="002C6394">
        <w:rPr>
          <w:snapToGrid/>
          <w:lang w:val="en-GB"/>
        </w:rPr>
        <w:t>终身学习和非正规教育</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153.</w:t>
      </w:r>
      <w:r w:rsidRPr="002C6394">
        <w:rPr>
          <w:snapToGrid/>
          <w:lang w:val="en-GB"/>
        </w:rPr>
        <w:tab/>
      </w:r>
      <w:r w:rsidRPr="002C6394">
        <w:rPr>
          <w:snapToGrid/>
          <w:lang w:val="en-GB"/>
        </w:rPr>
        <w:t>在政府为全民提供教育的努力中，终身学习和非正规教育专门针对特定弱势群体，比如失学青年、因这样那样的原因错过正规教育的成年人以及被裁减的工人。莱索托国立大学的校外进修学院开设了各种课程，包括媒体与传播学中的性别与发展。它们提供全职或业余本科学习课程。在</w:t>
      </w:r>
      <w:r w:rsidRPr="002C6394">
        <w:rPr>
          <w:snapToGrid/>
          <w:lang w:val="en-GB"/>
        </w:rPr>
        <w:t>2006/2007</w:t>
      </w:r>
      <w:r w:rsidRPr="002C6394">
        <w:rPr>
          <w:snapToGrid/>
          <w:lang w:val="en-GB"/>
        </w:rPr>
        <w:t>学年期间，入学学生人数为</w:t>
      </w:r>
      <w:r w:rsidRPr="002C6394">
        <w:rPr>
          <w:snapToGrid/>
          <w:lang w:val="en-GB"/>
        </w:rPr>
        <w:t>1 784</w:t>
      </w:r>
      <w:r w:rsidRPr="002C6394">
        <w:rPr>
          <w:snapToGrid/>
          <w:lang w:val="en-GB"/>
        </w:rPr>
        <w:t>人，其中</w:t>
      </w:r>
      <w:r w:rsidRPr="002C6394">
        <w:rPr>
          <w:snapToGrid/>
          <w:lang w:val="en-GB"/>
        </w:rPr>
        <w:t>67.7%</w:t>
      </w:r>
      <w:r w:rsidRPr="002C6394">
        <w:rPr>
          <w:snapToGrid/>
          <w:lang w:val="en-GB"/>
        </w:rPr>
        <w:t>为妇女，</w:t>
      </w:r>
      <w:r w:rsidRPr="002C6394">
        <w:rPr>
          <w:snapToGrid/>
          <w:lang w:val="en-GB"/>
        </w:rPr>
        <w:t>32.7%</w:t>
      </w:r>
      <w:r w:rsidRPr="002C6394">
        <w:rPr>
          <w:snapToGrid/>
          <w:lang w:val="en-GB"/>
        </w:rPr>
        <w:t>为男子。</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154.</w:t>
      </w:r>
      <w:r w:rsidRPr="002C6394">
        <w:rPr>
          <w:snapToGrid/>
          <w:lang w:val="en-GB"/>
        </w:rPr>
        <w:tab/>
        <w:t>2003</w:t>
      </w:r>
      <w:r w:rsidRPr="002C6394">
        <w:rPr>
          <w:snapToGrid/>
          <w:lang w:val="en-GB"/>
        </w:rPr>
        <w:t>年《性别与发展政策》倡导课程的审查和改革，以消除各级教育中妇女与男子的角色、男童和女童的角色以及性别敏感职业指导方面的陈规定型观念。这项政策还建议受训人员和在职教师及课程编写者接受两性问题培训和教育。</w:t>
      </w:r>
      <w:r w:rsidRPr="002C6394">
        <w:rPr>
          <w:snapToGrid/>
          <w:lang w:val="en-GB"/>
        </w:rPr>
        <w:t>2005</w:t>
      </w:r>
      <w:r w:rsidRPr="002C6394">
        <w:rPr>
          <w:snapToGrid/>
          <w:lang w:val="en-GB"/>
        </w:rPr>
        <w:t>年，在儿基会的支助下，政府在整个教育部门开展了教育领域性别问题审计。这次审计涉及课程、视察、入学等。</w:t>
      </w:r>
    </w:p>
    <w:p w:rsidR="002C6394" w:rsidRPr="002C6394" w:rsidRDefault="002C6394" w:rsidP="008A4AA0">
      <w:pPr>
        <w:pStyle w:val="H1GC"/>
        <w:rPr>
          <w:snapToGrid/>
          <w:szCs w:val="21"/>
          <w:lang w:val="en-GB"/>
        </w:rPr>
      </w:pPr>
      <w:bookmarkStart w:id="77" w:name="_Toc260178364"/>
      <w:r w:rsidRPr="002C6394">
        <w:rPr>
          <w:snapToGrid/>
          <w:szCs w:val="21"/>
          <w:lang w:val="en-GB"/>
        </w:rPr>
        <w:tab/>
      </w:r>
      <w:r w:rsidRPr="002C6394">
        <w:rPr>
          <w:snapToGrid/>
          <w:szCs w:val="21"/>
          <w:lang w:val="en-GB"/>
        </w:rPr>
        <w:tab/>
      </w:r>
      <w:r w:rsidR="009528F5">
        <w:rPr>
          <w:snapToGrid/>
          <w:lang w:val="en-GB"/>
        </w:rPr>
        <w:t>第十一条</w:t>
      </w:r>
    </w:p>
    <w:bookmarkEnd w:id="77"/>
    <w:p w:rsidR="002C6394" w:rsidRPr="002C6394" w:rsidRDefault="002C6394" w:rsidP="008A4AA0">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宪法措施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155.</w:t>
      </w:r>
      <w:r w:rsidRPr="002C6394">
        <w:rPr>
          <w:snapToGrid/>
          <w:lang w:val="en-GB"/>
        </w:rPr>
        <w:tab/>
      </w:r>
      <w:r w:rsidRPr="002C6394">
        <w:rPr>
          <w:snapToGrid/>
          <w:lang w:val="en-GB"/>
        </w:rPr>
        <w:t>《宪法》第</w:t>
      </w:r>
      <w:r w:rsidRPr="002C6394">
        <w:rPr>
          <w:snapToGrid/>
          <w:lang w:val="en-GB"/>
        </w:rPr>
        <w:t>29</w:t>
      </w:r>
      <w:r w:rsidRPr="002C6394">
        <w:rPr>
          <w:snapToGrid/>
          <w:lang w:val="en-GB"/>
        </w:rPr>
        <w:t>条第</w:t>
      </w:r>
      <w:r w:rsidR="00D12380">
        <w:rPr>
          <w:snapToGrid/>
          <w:lang w:val="en-GB"/>
        </w:rPr>
        <w:t>(</w:t>
      </w:r>
      <w:r w:rsidRPr="002C6394">
        <w:rPr>
          <w:snapToGrid/>
          <w:lang w:val="en-GB"/>
        </w:rPr>
        <w:t>1</w:t>
      </w:r>
      <w:r w:rsidR="00D12380">
        <w:rPr>
          <w:snapToGrid/>
          <w:lang w:val="en-GB"/>
        </w:rPr>
        <w:t>)</w:t>
      </w:r>
      <w:r w:rsidRPr="002C6394">
        <w:rPr>
          <w:snapToGrid/>
          <w:lang w:val="en-GB"/>
        </w:rPr>
        <w:t>款规定，人人都有机会通过他或她自由选择和接受的工作谋生。第</w:t>
      </w:r>
      <w:r w:rsidRPr="002C6394">
        <w:rPr>
          <w:snapToGrid/>
          <w:lang w:val="en-GB"/>
        </w:rPr>
        <w:t>30</w:t>
      </w:r>
      <w:r w:rsidRPr="002C6394">
        <w:rPr>
          <w:snapToGrid/>
          <w:lang w:val="en-GB"/>
        </w:rPr>
        <w:t>条规定采取旨在保障公正和有利的工作条件，特别是旨在实现下列事项的政策：</w:t>
      </w:r>
    </w:p>
    <w:p w:rsidR="002C6394" w:rsidRPr="002C6394" w:rsidRDefault="002C6394" w:rsidP="008A4AA0">
      <w:pPr>
        <w:pStyle w:val="Bullet1GC"/>
        <w:rPr>
          <w:snapToGrid/>
          <w:lang w:val="en-GB"/>
        </w:rPr>
      </w:pPr>
      <w:r w:rsidRPr="002C6394">
        <w:rPr>
          <w:snapToGrid/>
          <w:lang w:val="en-GB"/>
        </w:rPr>
        <w:t>男子和妇女在就业中享有获得适当晋升的平等机会，不受资历和能力之外的其他因素影响</w:t>
      </w:r>
    </w:p>
    <w:p w:rsidR="002C6394" w:rsidRPr="002C6394" w:rsidRDefault="002C6394" w:rsidP="008A4AA0">
      <w:pPr>
        <w:pStyle w:val="Bullet1GC"/>
        <w:rPr>
          <w:snapToGrid/>
          <w:lang w:val="en-GB"/>
        </w:rPr>
      </w:pPr>
      <w:r w:rsidRPr="002C6394">
        <w:rPr>
          <w:snapToGrid/>
          <w:lang w:val="en-GB"/>
        </w:rPr>
        <w:t>职业妇女在产前和产后一段合理时间内获得保护</w:t>
      </w:r>
    </w:p>
    <w:p w:rsidR="002C6394" w:rsidRPr="002C6394" w:rsidRDefault="002C6394" w:rsidP="008A4AA0">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立法措施</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156.</w:t>
      </w:r>
      <w:r w:rsidRPr="002C6394">
        <w:rPr>
          <w:snapToGrid/>
          <w:lang w:val="en-GB"/>
        </w:rPr>
        <w:tab/>
      </w:r>
      <w:r w:rsidRPr="002C6394">
        <w:rPr>
          <w:snapToGrid/>
          <w:lang w:val="en-GB"/>
        </w:rPr>
        <w:t>莱索托通过使用五</w:t>
      </w:r>
      <w:r w:rsidR="00D12380">
        <w:rPr>
          <w:snapToGrid/>
          <w:lang w:val="en-GB"/>
        </w:rPr>
        <w:t>(</w:t>
      </w:r>
      <w:r w:rsidRPr="002C6394">
        <w:rPr>
          <w:snapToGrid/>
          <w:lang w:val="en-GB"/>
        </w:rPr>
        <w:t>5</w:t>
      </w:r>
      <w:r w:rsidR="00D12380">
        <w:rPr>
          <w:snapToGrid/>
          <w:lang w:val="en-GB"/>
        </w:rPr>
        <w:t>)</w:t>
      </w:r>
      <w:r w:rsidRPr="002C6394">
        <w:rPr>
          <w:snapToGrid/>
          <w:lang w:val="en-GB"/>
        </w:rPr>
        <w:t>部主要法律文书，确保适当的业务守则，它们是：</w:t>
      </w:r>
    </w:p>
    <w:p w:rsidR="002C6394" w:rsidRPr="002C6394" w:rsidRDefault="002C6394" w:rsidP="008A4AA0">
      <w:pPr>
        <w:pStyle w:val="Bullet1GC"/>
        <w:rPr>
          <w:snapToGrid/>
          <w:lang w:val="en-GB" w:eastAsia="en-US"/>
        </w:rPr>
      </w:pPr>
      <w:r w:rsidRPr="002C6394">
        <w:rPr>
          <w:snapToGrid/>
          <w:lang w:val="en-GB" w:eastAsia="en-US"/>
        </w:rPr>
        <w:t>1992</w:t>
      </w:r>
      <w:r w:rsidRPr="002C6394">
        <w:rPr>
          <w:snapToGrid/>
          <w:lang w:val="en-GB" w:eastAsia="en-US"/>
        </w:rPr>
        <w:t>年《劳动法》</w:t>
      </w:r>
    </w:p>
    <w:p w:rsidR="002C6394" w:rsidRPr="002C6394" w:rsidRDefault="002C6394" w:rsidP="008A4AA0">
      <w:pPr>
        <w:pStyle w:val="Bullet1GC"/>
        <w:rPr>
          <w:snapToGrid/>
          <w:lang w:val="en-GB"/>
        </w:rPr>
      </w:pPr>
      <w:r w:rsidRPr="002C6394">
        <w:rPr>
          <w:snapToGrid/>
          <w:lang w:val="en-GB"/>
        </w:rPr>
        <w:t>2009</w:t>
      </w:r>
      <w:r w:rsidRPr="002C6394">
        <w:rPr>
          <w:snapToGrid/>
          <w:lang w:val="en-GB"/>
        </w:rPr>
        <w:t>年《劳动工资法》</w:t>
      </w:r>
      <w:r w:rsidR="00D12380">
        <w:rPr>
          <w:snapToGrid/>
          <w:lang w:val="en-GB"/>
        </w:rPr>
        <w:t>(</w:t>
      </w:r>
      <w:r w:rsidRPr="002C6394">
        <w:rPr>
          <w:snapToGrid/>
          <w:lang w:val="en-GB"/>
        </w:rPr>
        <w:t>修正案</w:t>
      </w:r>
      <w:r w:rsidR="00D12380">
        <w:rPr>
          <w:snapToGrid/>
          <w:lang w:val="en-GB"/>
        </w:rPr>
        <w:t>)</w:t>
      </w:r>
    </w:p>
    <w:p w:rsidR="002C6394" w:rsidRPr="002C6394" w:rsidRDefault="002C6394" w:rsidP="008A4AA0">
      <w:pPr>
        <w:pStyle w:val="Bullet1GC"/>
        <w:rPr>
          <w:snapToGrid/>
          <w:lang w:val="en-GB" w:eastAsia="en-US"/>
        </w:rPr>
      </w:pPr>
      <w:r w:rsidRPr="002C6394">
        <w:rPr>
          <w:snapToGrid/>
          <w:lang w:val="en-GB" w:eastAsia="en-US"/>
        </w:rPr>
        <w:t>2002</w:t>
      </w:r>
      <w:r w:rsidRPr="002C6394">
        <w:rPr>
          <w:snapToGrid/>
          <w:lang w:val="en-GB" w:eastAsia="en-US"/>
        </w:rPr>
        <w:t>年《教学服务条例》</w:t>
      </w:r>
    </w:p>
    <w:p w:rsidR="002C6394" w:rsidRPr="002C6394" w:rsidRDefault="002C6394" w:rsidP="008A4AA0">
      <w:pPr>
        <w:pStyle w:val="Bullet1GC"/>
        <w:rPr>
          <w:snapToGrid/>
          <w:lang w:val="en-GB" w:eastAsia="en-US"/>
        </w:rPr>
      </w:pPr>
      <w:r w:rsidRPr="002C6394">
        <w:rPr>
          <w:snapToGrid/>
          <w:lang w:val="en-GB" w:eastAsia="en-US"/>
        </w:rPr>
        <w:t>2005</w:t>
      </w:r>
      <w:r w:rsidRPr="002C6394">
        <w:rPr>
          <w:snapToGrid/>
          <w:lang w:val="en-GB" w:eastAsia="en-US"/>
        </w:rPr>
        <w:t>年《公共服务法》</w:t>
      </w:r>
    </w:p>
    <w:p w:rsidR="002C6394" w:rsidRPr="002C6394" w:rsidRDefault="002C6394" w:rsidP="008A4AA0">
      <w:pPr>
        <w:pStyle w:val="Bullet1GC"/>
        <w:rPr>
          <w:snapToGrid/>
          <w:lang w:val="en-GB"/>
        </w:rPr>
      </w:pPr>
      <w:r w:rsidRPr="002C6394">
        <w:rPr>
          <w:snapToGrid/>
          <w:lang w:val="en-GB"/>
        </w:rPr>
        <w:t>1977</w:t>
      </w:r>
      <w:r w:rsidRPr="002C6394">
        <w:rPr>
          <w:snapToGrid/>
          <w:lang w:val="en-GB"/>
        </w:rPr>
        <w:t>年《公共服务条例》</w:t>
      </w:r>
      <w:r w:rsidR="00D12380">
        <w:rPr>
          <w:snapToGrid/>
          <w:lang w:val="en-GB"/>
        </w:rPr>
        <w:t>(</w:t>
      </w:r>
      <w:r w:rsidRPr="002C6394">
        <w:rPr>
          <w:snapToGrid/>
          <w:lang w:val="en-GB"/>
        </w:rPr>
        <w:t>修正案</w:t>
      </w:r>
      <w:r w:rsidR="00D12380">
        <w:rPr>
          <w:snapToGrid/>
          <w:lang w:val="en-GB"/>
        </w:rPr>
        <w:t>)</w:t>
      </w:r>
    </w:p>
    <w:p w:rsidR="002C6394" w:rsidRPr="002C6394" w:rsidRDefault="002C6394" w:rsidP="008A4AA0">
      <w:pPr>
        <w:pStyle w:val="H4GC"/>
        <w:rPr>
          <w:snapToGrid/>
          <w:lang w:val="en-GB"/>
        </w:rPr>
      </w:pPr>
      <w:r w:rsidRPr="002C6394">
        <w:rPr>
          <w:snapToGrid/>
          <w:lang w:val="en-GB"/>
        </w:rPr>
        <w:tab/>
      </w:r>
      <w:r w:rsidRPr="002C6394">
        <w:rPr>
          <w:snapToGrid/>
          <w:lang w:val="en-GB"/>
        </w:rPr>
        <w:tab/>
        <w:t>1992</w:t>
      </w:r>
      <w:r w:rsidRPr="002C6394">
        <w:rPr>
          <w:snapToGrid/>
          <w:lang w:val="en-GB"/>
        </w:rPr>
        <w:t>年《劳动法》</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157.</w:t>
      </w:r>
      <w:r w:rsidRPr="002C6394">
        <w:rPr>
          <w:snapToGrid/>
          <w:lang w:val="en-GB"/>
        </w:rPr>
        <w:tab/>
      </w:r>
      <w:r w:rsidRPr="002C6394">
        <w:rPr>
          <w:snapToGrid/>
          <w:lang w:val="en-GB"/>
        </w:rPr>
        <w:t>如</w:t>
      </w:r>
      <w:r w:rsidR="009528F5">
        <w:rPr>
          <w:snapToGrid/>
          <w:lang w:val="en-GB"/>
        </w:rPr>
        <w:t>第二条</w:t>
      </w:r>
      <w:r w:rsidR="00F739DE">
        <w:rPr>
          <w:rFonts w:hint="eastAsia"/>
          <w:snapToGrid/>
          <w:lang w:val="en-GB"/>
        </w:rPr>
        <w:t>下所述</w:t>
      </w:r>
      <w:r w:rsidRPr="002C6394">
        <w:rPr>
          <w:snapToGrid/>
          <w:lang w:val="en-GB"/>
        </w:rPr>
        <w:t>，《劳动法》</w:t>
      </w:r>
      <w:r w:rsidR="009528F5">
        <w:rPr>
          <w:snapToGrid/>
          <w:lang w:val="en-GB"/>
        </w:rPr>
        <w:t>第</w:t>
      </w:r>
      <w:r w:rsidR="001E261A">
        <w:rPr>
          <w:rFonts w:hint="eastAsia"/>
          <w:snapToGrid/>
          <w:lang w:val="en-GB"/>
        </w:rPr>
        <w:t>5</w:t>
      </w:r>
      <w:r w:rsidR="009528F5">
        <w:rPr>
          <w:snapToGrid/>
          <w:lang w:val="en-GB"/>
        </w:rPr>
        <w:t>条</w:t>
      </w:r>
      <w:r w:rsidRPr="002C6394">
        <w:rPr>
          <w:snapToGrid/>
          <w:lang w:val="en-GB"/>
        </w:rPr>
        <w:t>第</w:t>
      </w:r>
      <w:r w:rsidR="00D12380">
        <w:rPr>
          <w:snapToGrid/>
          <w:lang w:val="en-GB"/>
        </w:rPr>
        <w:t>(</w:t>
      </w:r>
      <w:r w:rsidRPr="002C6394">
        <w:rPr>
          <w:snapToGrid/>
          <w:lang w:val="en-GB"/>
        </w:rPr>
        <w:t>3</w:t>
      </w:r>
      <w:r w:rsidR="00D12380">
        <w:rPr>
          <w:snapToGrid/>
          <w:lang w:val="en-GB"/>
        </w:rPr>
        <w:t>)</w:t>
      </w:r>
      <w:r w:rsidRPr="002C6394">
        <w:rPr>
          <w:snapToGrid/>
          <w:lang w:val="en-GB"/>
        </w:rPr>
        <w:t>款对人人享有平等机会和同工同酬做出了规定。</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158.</w:t>
      </w:r>
      <w:r w:rsidRPr="002C6394">
        <w:rPr>
          <w:snapToGrid/>
          <w:lang w:val="en-GB"/>
        </w:rPr>
        <w:tab/>
        <w:t>1992</w:t>
      </w:r>
      <w:r w:rsidRPr="002C6394">
        <w:rPr>
          <w:snapToGrid/>
          <w:lang w:val="en-GB"/>
        </w:rPr>
        <w:t>年《劳动法》第</w:t>
      </w:r>
      <w:r w:rsidRPr="002C6394">
        <w:rPr>
          <w:snapToGrid/>
          <w:lang w:val="en-GB"/>
        </w:rPr>
        <w:t>133</w:t>
      </w:r>
      <w:r w:rsidRPr="002C6394">
        <w:rPr>
          <w:snapToGrid/>
          <w:lang w:val="en-GB"/>
        </w:rPr>
        <w:t>条第</w:t>
      </w:r>
      <w:r w:rsidR="00D12380">
        <w:rPr>
          <w:snapToGrid/>
          <w:lang w:val="en-GB"/>
        </w:rPr>
        <w:t>(</w:t>
      </w:r>
      <w:r w:rsidRPr="002C6394">
        <w:rPr>
          <w:snapToGrid/>
          <w:lang w:val="en-GB"/>
        </w:rPr>
        <w:t>2</w:t>
      </w:r>
      <w:r w:rsidR="00D12380">
        <w:rPr>
          <w:snapToGrid/>
          <w:lang w:val="en-GB"/>
        </w:rPr>
        <w:t>)</w:t>
      </w:r>
      <w:r w:rsidRPr="002C6394">
        <w:rPr>
          <w:snapToGrid/>
          <w:lang w:val="en-GB"/>
        </w:rPr>
        <w:t>款对私营部门所有雇主的强制性产假做出了规定。</w:t>
      </w:r>
    </w:p>
    <w:p w:rsidR="002C6394" w:rsidRPr="002C6394" w:rsidRDefault="002C6394" w:rsidP="008A4AA0">
      <w:pPr>
        <w:pStyle w:val="H4GC"/>
        <w:rPr>
          <w:snapToGrid/>
          <w:lang w:val="en-GB"/>
        </w:rPr>
      </w:pPr>
      <w:r w:rsidRPr="002C6394">
        <w:rPr>
          <w:snapToGrid/>
          <w:lang w:val="en-GB"/>
        </w:rPr>
        <w:tab/>
      </w:r>
      <w:r w:rsidRPr="002C6394">
        <w:rPr>
          <w:snapToGrid/>
          <w:lang w:val="en-GB"/>
        </w:rPr>
        <w:tab/>
        <w:t>2009</w:t>
      </w:r>
      <w:r w:rsidRPr="002C6394">
        <w:rPr>
          <w:snapToGrid/>
          <w:lang w:val="en-GB"/>
        </w:rPr>
        <w:t>年《劳动工资法》</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159.</w:t>
      </w:r>
      <w:r w:rsidRPr="002C6394">
        <w:rPr>
          <w:snapToGrid/>
          <w:lang w:val="en-GB"/>
        </w:rPr>
        <w:tab/>
        <w:t>2009</w:t>
      </w:r>
      <w:r w:rsidRPr="002C6394">
        <w:rPr>
          <w:snapToGrid/>
          <w:lang w:val="en-GB"/>
        </w:rPr>
        <w:t>年《劳动工资法》对服装、纺织品和皮革制造部门的工人的带薪产假做出了规定，并规定为纺织、服装和皮革制造业的同一雇主连续服务</w:t>
      </w:r>
      <w:r w:rsidRPr="002C6394">
        <w:rPr>
          <w:snapToGrid/>
          <w:lang w:val="en-GB"/>
        </w:rPr>
        <w:t>1</w:t>
      </w:r>
      <w:r w:rsidRPr="002C6394">
        <w:rPr>
          <w:snapToGrid/>
          <w:lang w:val="en-GB"/>
        </w:rPr>
        <w:t>年以上的雇员应当有权获得</w:t>
      </w:r>
      <w:r w:rsidRPr="002C6394">
        <w:rPr>
          <w:snapToGrid/>
          <w:lang w:val="en-GB"/>
        </w:rPr>
        <w:t>2</w:t>
      </w:r>
      <w:r w:rsidRPr="002C6394">
        <w:rPr>
          <w:snapToGrid/>
          <w:lang w:val="en-GB"/>
        </w:rPr>
        <w:t>周的带薪产假。为纺织、服装和皮革制造业以外的同一雇主连续服务</w:t>
      </w:r>
      <w:r w:rsidRPr="002C6394">
        <w:rPr>
          <w:snapToGrid/>
          <w:lang w:val="en-GB"/>
        </w:rPr>
        <w:t>1</w:t>
      </w:r>
      <w:r w:rsidRPr="002C6394">
        <w:rPr>
          <w:snapToGrid/>
          <w:lang w:val="en-GB"/>
        </w:rPr>
        <w:t>年以上的雇员应当有权获得</w:t>
      </w:r>
      <w:r w:rsidRPr="002C6394">
        <w:rPr>
          <w:snapToGrid/>
          <w:lang w:val="en-GB"/>
        </w:rPr>
        <w:t>6</w:t>
      </w:r>
      <w:r w:rsidRPr="002C6394">
        <w:rPr>
          <w:snapToGrid/>
          <w:lang w:val="en-GB"/>
        </w:rPr>
        <w:t>周的带薪产假。</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160.</w:t>
      </w:r>
      <w:r w:rsidRPr="002C6394">
        <w:rPr>
          <w:snapToGrid/>
          <w:lang w:val="en-GB"/>
        </w:rPr>
        <w:tab/>
      </w:r>
      <w:r w:rsidRPr="002C6394">
        <w:rPr>
          <w:snapToGrid/>
          <w:lang w:val="en-GB"/>
        </w:rPr>
        <w:t>在产假结束后的</w:t>
      </w:r>
      <w:r w:rsidRPr="002C6394">
        <w:rPr>
          <w:snapToGrid/>
          <w:lang w:val="en-GB"/>
        </w:rPr>
        <w:t>3</w:t>
      </w:r>
      <w:r w:rsidRPr="002C6394">
        <w:rPr>
          <w:snapToGrid/>
          <w:lang w:val="en-GB"/>
        </w:rPr>
        <w:t>至</w:t>
      </w:r>
      <w:r w:rsidRPr="002C6394">
        <w:rPr>
          <w:snapToGrid/>
          <w:lang w:val="en-GB"/>
        </w:rPr>
        <w:t>9</w:t>
      </w:r>
      <w:r w:rsidRPr="002C6394">
        <w:rPr>
          <w:snapToGrid/>
          <w:lang w:val="en-GB"/>
        </w:rPr>
        <w:t>个月时间里，新母亲可以获得哺乳时间，直到婴儿</w:t>
      </w:r>
      <w:r w:rsidRPr="002C6394">
        <w:rPr>
          <w:snapToGrid/>
          <w:lang w:val="en-GB"/>
        </w:rPr>
        <w:t>6</w:t>
      </w:r>
      <w:r w:rsidRPr="002C6394">
        <w:rPr>
          <w:snapToGrid/>
          <w:lang w:val="en-GB"/>
        </w:rPr>
        <w:t>个月或</w:t>
      </w:r>
      <w:r w:rsidRPr="002C6394">
        <w:rPr>
          <w:snapToGrid/>
          <w:lang w:val="en-GB"/>
        </w:rPr>
        <w:t>1</w:t>
      </w:r>
      <w:r w:rsidRPr="002C6394">
        <w:rPr>
          <w:snapToGrid/>
          <w:lang w:val="en-GB"/>
        </w:rPr>
        <w:t>岁。</w:t>
      </w:r>
    </w:p>
    <w:p w:rsidR="002C6394" w:rsidRPr="002C6394" w:rsidRDefault="002C6394" w:rsidP="008A4AA0">
      <w:pPr>
        <w:pStyle w:val="H4GC"/>
        <w:rPr>
          <w:snapToGrid/>
          <w:lang w:val="en-GB"/>
        </w:rPr>
      </w:pPr>
      <w:r w:rsidRPr="002C6394">
        <w:rPr>
          <w:snapToGrid/>
          <w:lang w:val="en-GB"/>
        </w:rPr>
        <w:tab/>
      </w:r>
      <w:r w:rsidRPr="002C6394">
        <w:rPr>
          <w:snapToGrid/>
          <w:lang w:val="en-GB"/>
        </w:rPr>
        <w:tab/>
        <w:t>2002</w:t>
      </w:r>
      <w:r w:rsidRPr="002C6394">
        <w:rPr>
          <w:snapToGrid/>
          <w:lang w:val="en-GB"/>
        </w:rPr>
        <w:t>年《教学服务条例》</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161.</w:t>
      </w:r>
      <w:r w:rsidRPr="002C6394">
        <w:rPr>
          <w:snapToGrid/>
          <w:lang w:val="en-GB"/>
        </w:rPr>
        <w:tab/>
      </w:r>
      <w:r w:rsidRPr="002C6394">
        <w:rPr>
          <w:snapToGrid/>
          <w:lang w:val="en-GB"/>
        </w:rPr>
        <w:t>教师受《教学</w:t>
      </w:r>
      <w:r w:rsidRPr="002C6394">
        <w:rPr>
          <w:rFonts w:hint="eastAsia"/>
          <w:snapToGrid/>
          <w:lang w:val="en-GB"/>
        </w:rPr>
        <w:t>服</w:t>
      </w:r>
      <w:r w:rsidRPr="002C6394">
        <w:rPr>
          <w:snapToGrid/>
          <w:lang w:val="en-GB"/>
        </w:rPr>
        <w:t>务条例》的指导。它规定，除其他外，女教师享有</w:t>
      </w:r>
      <w:r w:rsidRPr="002C6394">
        <w:rPr>
          <w:snapToGrid/>
          <w:lang w:val="en-GB"/>
        </w:rPr>
        <w:t>90</w:t>
      </w:r>
      <w:r w:rsidRPr="002C6394">
        <w:rPr>
          <w:snapToGrid/>
          <w:lang w:val="en-GB"/>
        </w:rPr>
        <w:t>个日历日的带薪产假。</w:t>
      </w:r>
    </w:p>
    <w:p w:rsidR="002C6394" w:rsidRPr="002C6394" w:rsidRDefault="002C6394" w:rsidP="008A4AA0">
      <w:pPr>
        <w:pStyle w:val="H4GC"/>
        <w:rPr>
          <w:snapToGrid/>
          <w:lang w:val="en-GB"/>
        </w:rPr>
      </w:pPr>
      <w:r w:rsidRPr="002C6394">
        <w:rPr>
          <w:snapToGrid/>
          <w:lang w:val="en-GB"/>
        </w:rPr>
        <w:tab/>
      </w:r>
      <w:r w:rsidRPr="002C6394">
        <w:rPr>
          <w:snapToGrid/>
          <w:lang w:val="en-GB"/>
        </w:rPr>
        <w:tab/>
        <w:t>2005</w:t>
      </w:r>
      <w:r w:rsidRPr="002C6394">
        <w:rPr>
          <w:snapToGrid/>
          <w:lang w:val="en-GB"/>
        </w:rPr>
        <w:t>年《公共服务法》</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162.</w:t>
      </w:r>
      <w:r w:rsidRPr="002C6394">
        <w:rPr>
          <w:snapToGrid/>
          <w:lang w:val="en-GB"/>
        </w:rPr>
        <w:tab/>
        <w:t>2005</w:t>
      </w:r>
      <w:r w:rsidRPr="002C6394">
        <w:rPr>
          <w:snapToGrid/>
          <w:lang w:val="en-GB"/>
        </w:rPr>
        <w:t>年的《公共事务法》</w:t>
      </w:r>
      <w:r w:rsidR="009528F5">
        <w:rPr>
          <w:snapToGrid/>
          <w:lang w:val="en-GB"/>
        </w:rPr>
        <w:t>第</w:t>
      </w:r>
      <w:r w:rsidR="00B84551">
        <w:rPr>
          <w:rFonts w:hint="eastAsia"/>
          <w:snapToGrid/>
          <w:lang w:val="en-GB"/>
        </w:rPr>
        <w:t>8</w:t>
      </w:r>
      <w:r w:rsidR="009528F5">
        <w:rPr>
          <w:snapToGrid/>
          <w:lang w:val="en-GB"/>
        </w:rPr>
        <w:t>条</w:t>
      </w:r>
      <w:r w:rsidRPr="002C6394">
        <w:rPr>
          <w:snapToGrid/>
          <w:lang w:val="en-GB"/>
        </w:rPr>
        <w:t>第</w:t>
      </w:r>
      <w:r w:rsidR="00D12380">
        <w:rPr>
          <w:snapToGrid/>
          <w:lang w:val="en-GB"/>
        </w:rPr>
        <w:t>(</w:t>
      </w:r>
      <w:r w:rsidRPr="002C6394">
        <w:rPr>
          <w:snapToGrid/>
          <w:lang w:val="en-GB"/>
        </w:rPr>
        <w:t>1</w:t>
      </w:r>
      <w:r w:rsidR="00D12380">
        <w:rPr>
          <w:snapToGrid/>
          <w:lang w:val="en-GB"/>
        </w:rPr>
        <w:t>)</w:t>
      </w:r>
      <w:r w:rsidRPr="002C6394">
        <w:rPr>
          <w:snapToGrid/>
          <w:lang w:val="en-GB"/>
        </w:rPr>
        <w:t>款规定，</w:t>
      </w:r>
      <w:r w:rsidRPr="002C6394">
        <w:rPr>
          <w:rFonts w:ascii="SimSun" w:hAnsi="SimSun"/>
          <w:snapToGrid/>
          <w:lang w:val="en-GB"/>
        </w:rPr>
        <w:t>“</w:t>
      </w:r>
      <w:r w:rsidRPr="002C6394">
        <w:rPr>
          <w:snapToGrid/>
          <w:lang w:val="en-GB"/>
        </w:rPr>
        <w:t>决定公共事务部门的进入和晋升的唯一依据是经过保证所有莱索托公民拥有平等机会的公平和公开的竞争得出的素质优劣情况</w:t>
      </w:r>
      <w:r w:rsidR="008A4AA0" w:rsidRPr="00D02F3C">
        <w:rPr>
          <w:rFonts w:hint="eastAsia"/>
          <w:snapToGrid/>
          <w:spacing w:val="-50"/>
          <w:lang w:val="en-GB"/>
        </w:rPr>
        <w:t>―</w:t>
      </w:r>
      <w:r w:rsidR="008A4AA0" w:rsidRPr="00D02F3C">
        <w:rPr>
          <w:rFonts w:hint="eastAsia"/>
          <w:snapToGrid/>
          <w:lang w:val="en-GB"/>
        </w:rPr>
        <w:t>―</w:t>
      </w:r>
      <w:r w:rsidRPr="002C6394">
        <w:rPr>
          <w:snapToGrid/>
          <w:lang w:val="en-GB"/>
        </w:rPr>
        <w:t>即能力、资格、知识、技能和业务水平。</w:t>
      </w:r>
      <w:r w:rsidRPr="002C6394">
        <w:rPr>
          <w:rFonts w:ascii="SimSun" w:hAnsi="SimSun"/>
          <w:snapToGrid/>
          <w:lang w:val="en-GB"/>
        </w:rPr>
        <w:t>”</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163.</w:t>
      </w:r>
      <w:r w:rsidRPr="002C6394">
        <w:rPr>
          <w:snapToGrid/>
          <w:lang w:val="en-GB"/>
        </w:rPr>
        <w:tab/>
        <w:t>1977</w:t>
      </w:r>
      <w:r w:rsidRPr="002C6394">
        <w:rPr>
          <w:snapToGrid/>
          <w:lang w:val="en-GB"/>
        </w:rPr>
        <w:t>年《公共服务条例》</w:t>
      </w:r>
      <w:r w:rsidR="00D12380">
        <w:rPr>
          <w:snapToGrid/>
          <w:lang w:val="en-GB"/>
        </w:rPr>
        <w:t>(</w:t>
      </w:r>
      <w:r w:rsidRPr="002C6394">
        <w:rPr>
          <w:snapToGrid/>
          <w:lang w:val="en-GB"/>
        </w:rPr>
        <w:t>修正案</w:t>
      </w:r>
      <w:r w:rsidR="00D12380">
        <w:rPr>
          <w:snapToGrid/>
          <w:lang w:val="en-GB"/>
        </w:rPr>
        <w:t>)</w:t>
      </w:r>
      <w:r w:rsidRPr="002C6394">
        <w:rPr>
          <w:snapToGrid/>
          <w:lang w:val="en-GB"/>
        </w:rPr>
        <w:t>考虑到了妇女的权利。</w:t>
      </w:r>
      <w:r w:rsidRPr="002C6394">
        <w:rPr>
          <w:rFonts w:hint="eastAsia"/>
          <w:snapToGrid/>
          <w:lang w:val="en-GB"/>
        </w:rPr>
        <w:t>《</w:t>
      </w:r>
      <w:r w:rsidRPr="002C6394">
        <w:rPr>
          <w:snapToGrid/>
          <w:lang w:val="en-GB"/>
        </w:rPr>
        <w:t>条例</w:t>
      </w:r>
      <w:r w:rsidRPr="002C6394">
        <w:rPr>
          <w:rFonts w:hint="eastAsia"/>
          <w:snapToGrid/>
          <w:lang w:val="en-GB"/>
        </w:rPr>
        <w:t>》</w:t>
      </w:r>
      <w:r w:rsidRPr="002C6394">
        <w:rPr>
          <w:snapToGrid/>
          <w:lang w:val="en-GB"/>
        </w:rPr>
        <w:t>第</w:t>
      </w:r>
      <w:r w:rsidRPr="002C6394">
        <w:rPr>
          <w:snapToGrid/>
          <w:lang w:val="en-GB"/>
        </w:rPr>
        <w:t>556</w:t>
      </w:r>
      <w:r w:rsidRPr="002C6394">
        <w:rPr>
          <w:snapToGrid/>
          <w:lang w:val="en-GB"/>
        </w:rPr>
        <w:t>条第</w:t>
      </w:r>
      <w:r w:rsidRPr="002C6394">
        <w:rPr>
          <w:snapToGrid/>
          <w:lang w:val="en-GB"/>
        </w:rPr>
        <w:t>(1)</w:t>
      </w:r>
      <w:r w:rsidRPr="002C6394">
        <w:rPr>
          <w:snapToGrid/>
          <w:lang w:val="en-GB"/>
        </w:rPr>
        <w:t>款规定，女性工作人员可享有不超过六十</w:t>
      </w:r>
      <w:r w:rsidR="00D12380">
        <w:rPr>
          <w:snapToGrid/>
          <w:lang w:val="en-GB"/>
        </w:rPr>
        <w:t>(</w:t>
      </w:r>
      <w:r w:rsidRPr="002C6394">
        <w:rPr>
          <w:snapToGrid/>
          <w:lang w:val="en-GB"/>
        </w:rPr>
        <w:t>60</w:t>
      </w:r>
      <w:r w:rsidR="00D12380">
        <w:rPr>
          <w:snapToGrid/>
          <w:lang w:val="en-GB"/>
        </w:rPr>
        <w:t>)</w:t>
      </w:r>
      <w:r w:rsidRPr="002C6394">
        <w:rPr>
          <w:snapToGrid/>
          <w:lang w:val="en-GB"/>
        </w:rPr>
        <w:t>个日历日期限的带薪产假。</w:t>
      </w:r>
    </w:p>
    <w:p w:rsidR="002C6394" w:rsidRPr="002C6394" w:rsidRDefault="002C6394" w:rsidP="008A4AA0">
      <w:pPr>
        <w:pStyle w:val="H23GC"/>
        <w:rPr>
          <w:snapToGrid/>
          <w:lang w:val="en-GB"/>
        </w:rPr>
      </w:pPr>
      <w:r w:rsidRPr="002C6394">
        <w:rPr>
          <w:snapToGrid/>
          <w:szCs w:val="21"/>
          <w:lang w:val="en-GB"/>
        </w:rPr>
        <w:tab/>
      </w:r>
      <w:r w:rsidRPr="002C6394">
        <w:rPr>
          <w:snapToGrid/>
          <w:szCs w:val="21"/>
          <w:lang w:val="en-GB"/>
        </w:rPr>
        <w:tab/>
      </w:r>
      <w:r w:rsidRPr="002C6394">
        <w:rPr>
          <w:snapToGrid/>
          <w:lang w:val="en-GB"/>
        </w:rPr>
        <w:t>行政措施</w:t>
      </w:r>
    </w:p>
    <w:p w:rsidR="002C6394" w:rsidRPr="002C6394" w:rsidRDefault="002C6394" w:rsidP="008A4AA0">
      <w:pPr>
        <w:pStyle w:val="H4GC"/>
        <w:rPr>
          <w:snapToGrid/>
          <w:lang w:val="en-GB"/>
        </w:rPr>
      </w:pPr>
      <w:r w:rsidRPr="002C6394">
        <w:rPr>
          <w:snapToGrid/>
          <w:lang w:val="en-GB"/>
        </w:rPr>
        <w:tab/>
      </w:r>
      <w:r w:rsidRPr="002C6394">
        <w:rPr>
          <w:snapToGrid/>
          <w:lang w:val="en-GB"/>
        </w:rPr>
        <w:tab/>
        <w:t>2008</w:t>
      </w:r>
      <w:r w:rsidRPr="002C6394">
        <w:rPr>
          <w:snapToGrid/>
          <w:lang w:val="en-GB"/>
        </w:rPr>
        <w:t>年《南共</w:t>
      </w:r>
      <w:r w:rsidRPr="002C6394">
        <w:rPr>
          <w:rFonts w:hint="eastAsia"/>
          <w:snapToGrid/>
          <w:lang w:val="en-GB"/>
        </w:rPr>
        <w:t>体</w:t>
      </w:r>
      <w:r w:rsidRPr="002C6394">
        <w:rPr>
          <w:snapToGrid/>
          <w:lang w:val="en-GB"/>
        </w:rPr>
        <w:t>两性平等与发展议定书》</w:t>
      </w:r>
    </w:p>
    <w:p w:rsidR="002C6394" w:rsidRPr="002C6394" w:rsidRDefault="002C6394" w:rsidP="00056B35">
      <w:pPr>
        <w:pStyle w:val="SingleTxtGC"/>
        <w:tabs>
          <w:tab w:val="clear" w:pos="1565"/>
          <w:tab w:val="clear" w:pos="1996"/>
          <w:tab w:val="left" w:pos="1680"/>
        </w:tabs>
        <w:rPr>
          <w:snapToGrid/>
          <w:lang w:val="en-GB"/>
        </w:rPr>
      </w:pPr>
      <w:r w:rsidRPr="002C6394">
        <w:rPr>
          <w:snapToGrid/>
          <w:lang w:val="en-GB"/>
        </w:rPr>
        <w:t>164.</w:t>
      </w:r>
      <w:r w:rsidRPr="002C6394">
        <w:rPr>
          <w:snapToGrid/>
          <w:lang w:val="en-GB"/>
        </w:rPr>
        <w:tab/>
      </w:r>
      <w:r w:rsidRPr="002C6394">
        <w:rPr>
          <w:snapToGrid/>
          <w:lang w:val="en-GB"/>
        </w:rPr>
        <w:t>《议定书》第</w:t>
      </w:r>
      <w:r w:rsidRPr="002C6394">
        <w:rPr>
          <w:snapToGrid/>
          <w:lang w:val="en-GB"/>
        </w:rPr>
        <w:t>19</w:t>
      </w:r>
      <w:r w:rsidRPr="002C6394">
        <w:rPr>
          <w:snapToGrid/>
          <w:lang w:val="en-GB"/>
        </w:rPr>
        <w:t>条对平等获得就业和福利问题做出了规定，敦促各缔约国创造平等获得有工资的就业和有利的工作条件</w:t>
      </w:r>
      <w:r w:rsidR="008A4AA0" w:rsidRPr="00D02F3C">
        <w:rPr>
          <w:rFonts w:hint="eastAsia"/>
          <w:snapToGrid/>
          <w:spacing w:val="-50"/>
          <w:lang w:val="en-GB"/>
        </w:rPr>
        <w:t>―</w:t>
      </w:r>
      <w:r w:rsidR="008A4AA0" w:rsidRPr="00D02F3C">
        <w:rPr>
          <w:rFonts w:hint="eastAsia"/>
          <w:snapToGrid/>
          <w:lang w:val="en-GB"/>
        </w:rPr>
        <w:t>―</w:t>
      </w:r>
      <w:r w:rsidRPr="002C6394">
        <w:rPr>
          <w:snapToGrid/>
          <w:lang w:val="en-GB"/>
        </w:rPr>
        <w:t>包括工作场所所有性别同工同酬和同工同机会</w:t>
      </w:r>
      <w:r w:rsidR="008A4AA0" w:rsidRPr="00D02F3C">
        <w:rPr>
          <w:rFonts w:hint="eastAsia"/>
          <w:snapToGrid/>
          <w:spacing w:val="-50"/>
          <w:lang w:val="en-GB"/>
        </w:rPr>
        <w:t>―</w:t>
      </w:r>
      <w:r w:rsidR="008A4AA0" w:rsidRPr="00D02F3C">
        <w:rPr>
          <w:rFonts w:hint="eastAsia"/>
          <w:snapToGrid/>
          <w:lang w:val="en-GB"/>
        </w:rPr>
        <w:t>―</w:t>
      </w:r>
      <w:r w:rsidRPr="002C6394">
        <w:rPr>
          <w:snapToGrid/>
          <w:lang w:val="en-GB"/>
        </w:rPr>
        <w:t>的机会。</w:t>
      </w:r>
    </w:p>
    <w:p w:rsidR="002C6394" w:rsidRDefault="002C6394" w:rsidP="00056B35">
      <w:pPr>
        <w:pStyle w:val="SingleTxtGC"/>
        <w:tabs>
          <w:tab w:val="clear" w:pos="1565"/>
          <w:tab w:val="clear" w:pos="1996"/>
          <w:tab w:val="left" w:pos="1680"/>
        </w:tabs>
        <w:rPr>
          <w:rFonts w:hint="eastAsia"/>
          <w:snapToGrid/>
          <w:lang w:val="en-GB"/>
        </w:rPr>
      </w:pPr>
      <w:r w:rsidRPr="002C6394">
        <w:rPr>
          <w:snapToGrid/>
          <w:lang w:val="en-GB"/>
        </w:rPr>
        <w:t>165.</w:t>
      </w:r>
      <w:r w:rsidRPr="002C6394">
        <w:rPr>
          <w:snapToGrid/>
          <w:lang w:val="en-GB"/>
        </w:rPr>
        <w:tab/>
        <w:t>2008</w:t>
      </w:r>
      <w:r w:rsidRPr="002C6394">
        <w:rPr>
          <w:snapToGrid/>
          <w:lang w:val="en-GB"/>
        </w:rPr>
        <w:t>年劳动力调查的初步结果显示，从事经济活动的人口有</w:t>
      </w:r>
      <w:r w:rsidRPr="002C6394">
        <w:rPr>
          <w:snapToGrid/>
          <w:lang w:val="en-GB"/>
        </w:rPr>
        <w:t>54%</w:t>
      </w:r>
      <w:r w:rsidRPr="002C6394">
        <w:rPr>
          <w:snapToGrid/>
          <w:lang w:val="en-GB"/>
        </w:rPr>
        <w:t>为男子，</w:t>
      </w:r>
      <w:r w:rsidRPr="002C6394">
        <w:rPr>
          <w:snapToGrid/>
          <w:lang w:val="en-GB"/>
        </w:rPr>
        <w:t>46%</w:t>
      </w:r>
      <w:r w:rsidRPr="002C6394">
        <w:rPr>
          <w:snapToGrid/>
          <w:lang w:val="en-GB"/>
        </w:rPr>
        <w:t>为女性。</w:t>
      </w:r>
    </w:p>
    <w:p w:rsidR="002C6394" w:rsidRPr="00416FE4" w:rsidRDefault="002C6394" w:rsidP="0047504B">
      <w:pPr>
        <w:pStyle w:val="H4GC"/>
      </w:pPr>
      <w:r w:rsidRPr="00416FE4">
        <w:tab/>
      </w:r>
      <w:r w:rsidR="0047504B">
        <w:rPr>
          <w:rFonts w:hint="eastAsia"/>
        </w:rPr>
        <w:tab/>
      </w:r>
      <w:r w:rsidRPr="00416FE4">
        <w:t>按性别分列的就业率</w:t>
      </w:r>
    </w:p>
    <w:p w:rsidR="002C6394" w:rsidRPr="00416FE4" w:rsidRDefault="002C6394" w:rsidP="00056B35">
      <w:pPr>
        <w:pStyle w:val="SingleTxtGC"/>
        <w:tabs>
          <w:tab w:val="clear" w:pos="1565"/>
          <w:tab w:val="clear" w:pos="1996"/>
          <w:tab w:val="left" w:pos="1680"/>
        </w:tabs>
      </w:pPr>
      <w:r w:rsidRPr="00416FE4">
        <w:t>166.</w:t>
      </w:r>
      <w:r w:rsidRPr="00416FE4">
        <w:tab/>
      </w:r>
      <w:r w:rsidRPr="00416FE4">
        <w:t>总失业率为</w:t>
      </w:r>
      <w:r w:rsidRPr="00416FE4">
        <w:t>22.7%</w:t>
      </w:r>
      <w:r w:rsidRPr="00416FE4">
        <w:t>。女性为</w:t>
      </w:r>
      <w:r w:rsidRPr="00416FE4">
        <w:t>24.6%</w:t>
      </w:r>
      <w:r w:rsidRPr="00416FE4">
        <w:t>，高于男性的</w:t>
      </w:r>
      <w:r w:rsidRPr="00416FE4">
        <w:t>21.2%</w:t>
      </w:r>
      <w:r w:rsidRPr="00416FE4">
        <w:t>。</w:t>
      </w:r>
      <w:r w:rsidRPr="004C1405">
        <w:rPr>
          <w:vertAlign w:val="superscript"/>
        </w:rPr>
        <w:footnoteReference w:id="13"/>
      </w:r>
      <w:r w:rsidRPr="00416FE4">
        <w:rPr>
          <w:vertAlign w:val="superscript"/>
        </w:rPr>
        <w:t xml:space="preserve"> </w:t>
      </w:r>
      <w:r w:rsidRPr="00416FE4">
        <w:t>这反映了全球金融和经济危机打击了以妇女为主的一些行业这一事实。</w:t>
      </w:r>
    </w:p>
    <w:p w:rsidR="002C6394" w:rsidRPr="00416FE4" w:rsidRDefault="002C6394" w:rsidP="0047504B">
      <w:pPr>
        <w:pStyle w:val="H4GC"/>
      </w:pPr>
      <w:r w:rsidRPr="00416FE4">
        <w:tab/>
      </w:r>
      <w:r w:rsidRPr="00416FE4">
        <w:tab/>
      </w:r>
      <w:r w:rsidRPr="00416FE4">
        <w:t>按部门分列的就业情况</w:t>
      </w:r>
    </w:p>
    <w:p w:rsidR="002C6394" w:rsidRPr="00416FE4" w:rsidRDefault="002C6394" w:rsidP="00056B35">
      <w:pPr>
        <w:pStyle w:val="SingleTxtGC"/>
        <w:tabs>
          <w:tab w:val="clear" w:pos="1565"/>
          <w:tab w:val="clear" w:pos="1996"/>
          <w:tab w:val="left" w:pos="1680"/>
        </w:tabs>
      </w:pPr>
      <w:r w:rsidRPr="00416FE4">
        <w:t>167.</w:t>
      </w:r>
      <w:r w:rsidRPr="00416FE4">
        <w:tab/>
      </w:r>
      <w:r w:rsidRPr="00416FE4">
        <w:t>莱索托</w:t>
      </w:r>
      <w:r w:rsidRPr="00056B35">
        <w:rPr>
          <w:snapToGrid/>
          <w:lang w:val="en-GB"/>
        </w:rPr>
        <w:t>2008</w:t>
      </w:r>
      <w:r w:rsidRPr="00416FE4">
        <w:t>年劳动力调查表明，从事经济活动的大多数人参加了自给农作活动。该部门与大规模贫穷有关，特别是在过度干旱时期。其中妇女占多数。她们在其丈夫在国内或国外从事有薪酬的工作时适应了土地耕种。纺织和服装业的雇员</w:t>
      </w:r>
      <w:r w:rsidRPr="00416FE4">
        <w:t>95%</w:t>
      </w:r>
      <w:r w:rsidRPr="00416FE4">
        <w:t>为妇女。非正规部门也以妇女居多。</w:t>
      </w:r>
    </w:p>
    <w:p w:rsidR="002C6394" w:rsidRPr="00416FE4" w:rsidRDefault="002C6394" w:rsidP="0047504B">
      <w:pPr>
        <w:pStyle w:val="H4GC"/>
      </w:pPr>
      <w:r w:rsidRPr="00416FE4">
        <w:tab/>
      </w:r>
      <w:r w:rsidRPr="00416FE4">
        <w:tab/>
      </w:r>
      <w:r w:rsidRPr="00416FE4">
        <w:t>莱索托就业模式的变化特性</w:t>
      </w:r>
    </w:p>
    <w:p w:rsidR="002C6394" w:rsidRPr="00416FE4" w:rsidRDefault="002C6394" w:rsidP="00056B35">
      <w:pPr>
        <w:pStyle w:val="SingleTxtGC"/>
        <w:tabs>
          <w:tab w:val="clear" w:pos="1565"/>
          <w:tab w:val="clear" w:pos="1996"/>
          <w:tab w:val="left" w:pos="1680"/>
        </w:tabs>
      </w:pPr>
      <w:r w:rsidRPr="00416FE4">
        <w:t>168.</w:t>
      </w:r>
      <w:r w:rsidRPr="00416FE4">
        <w:tab/>
      </w:r>
      <w:r w:rsidRPr="00056B35">
        <w:rPr>
          <w:snapToGrid/>
          <w:lang w:val="en-GB"/>
        </w:rPr>
        <w:t>《临时减贫战略》</w:t>
      </w:r>
      <w:r w:rsidRPr="00416FE4">
        <w:t>和《</w:t>
      </w:r>
      <w:r w:rsidRPr="00416FE4">
        <w:t>2020</w:t>
      </w:r>
      <w:r w:rsidRPr="00416FE4">
        <w:t>年远景规划》都指出了推动莱索托变革的两项重大性别变化：</w:t>
      </w:r>
    </w:p>
    <w:p w:rsidR="002C6394" w:rsidRPr="00416FE4" w:rsidRDefault="009528F5" w:rsidP="0047504B">
      <w:pPr>
        <w:pStyle w:val="Bullet1GC"/>
      </w:pPr>
      <w:r>
        <w:t>南非</w:t>
      </w:r>
      <w:r w:rsidR="002C6394" w:rsidRPr="00416FE4">
        <w:t>共和国采矿业的大幅裁员</w:t>
      </w:r>
    </w:p>
    <w:p w:rsidR="002C6394" w:rsidRPr="00416FE4" w:rsidRDefault="002C6394" w:rsidP="0047504B">
      <w:pPr>
        <w:pStyle w:val="Bullet1GC"/>
      </w:pPr>
      <w:r w:rsidRPr="00416FE4">
        <w:t>纺织业中的妇女就业</w:t>
      </w:r>
    </w:p>
    <w:p w:rsidR="002C6394" w:rsidRPr="00416FE4" w:rsidRDefault="002C6394" w:rsidP="0047504B">
      <w:pPr>
        <w:pStyle w:val="H4GC"/>
      </w:pPr>
      <w:r w:rsidRPr="00416FE4">
        <w:tab/>
      </w:r>
      <w:r w:rsidRPr="00416FE4">
        <w:tab/>
      </w:r>
      <w:r w:rsidRPr="00416FE4">
        <w:t>就业的创造</w:t>
      </w:r>
    </w:p>
    <w:p w:rsidR="002C6394" w:rsidRPr="00416FE4" w:rsidRDefault="002C6394" w:rsidP="00056B35">
      <w:pPr>
        <w:pStyle w:val="SingleTxtGC"/>
        <w:tabs>
          <w:tab w:val="clear" w:pos="1565"/>
          <w:tab w:val="clear" w:pos="1996"/>
          <w:tab w:val="left" w:pos="1680"/>
        </w:tabs>
      </w:pPr>
      <w:r w:rsidRPr="00416FE4">
        <w:t>169.</w:t>
      </w:r>
      <w:r w:rsidRPr="00416FE4">
        <w:tab/>
      </w:r>
      <w:r w:rsidRPr="00416FE4">
        <w:t>《劳动法》第</w:t>
      </w:r>
      <w:r w:rsidRPr="00416FE4">
        <w:t>132</w:t>
      </w:r>
      <w:r w:rsidRPr="00416FE4">
        <w:t>条第</w:t>
      </w:r>
      <w:r w:rsidR="00D12380">
        <w:t>(</w:t>
      </w:r>
      <w:r w:rsidRPr="00416FE4">
        <w:t>1</w:t>
      </w:r>
      <w:r w:rsidR="00D12380">
        <w:t>)</w:t>
      </w:r>
      <w:r w:rsidRPr="00416FE4">
        <w:t>款规定，限制妇女在矿山井下作业，除非获得劳动专员根据国际劳工组织的</w:t>
      </w:r>
      <w:r w:rsidRPr="00416FE4">
        <w:t>1935</w:t>
      </w:r>
      <w:r w:rsidRPr="00416FE4">
        <w:t>年《</w:t>
      </w:r>
      <w:r w:rsidR="00D12380">
        <w:t>(</w:t>
      </w:r>
      <w:r w:rsidRPr="00416FE4">
        <w:t>妇女</w:t>
      </w:r>
      <w:r w:rsidR="00D12380">
        <w:t>)</w:t>
      </w:r>
      <w:r w:rsidRPr="00416FE4">
        <w:t>井下作业公约》</w:t>
      </w:r>
      <w:r w:rsidR="00D12380">
        <w:t>(</w:t>
      </w:r>
      <w:r w:rsidRPr="00416FE4">
        <w:t>第</w:t>
      </w:r>
      <w:r w:rsidRPr="00416FE4">
        <w:t>45</w:t>
      </w:r>
      <w:r w:rsidRPr="00416FE4">
        <w:t>号</w:t>
      </w:r>
      <w:r w:rsidR="00D12380">
        <w:t>)</w:t>
      </w:r>
      <w:r>
        <w:t>做出</w:t>
      </w:r>
      <w:r w:rsidRPr="00416FE4">
        <w:t>的书面批准。</w:t>
      </w:r>
    </w:p>
    <w:p w:rsidR="002C6394" w:rsidRPr="00416FE4" w:rsidRDefault="002C6394" w:rsidP="0047504B">
      <w:pPr>
        <w:pStyle w:val="H23GC"/>
        <w:rPr>
          <w:szCs w:val="21"/>
        </w:rPr>
      </w:pPr>
      <w:r w:rsidRPr="00416FE4">
        <w:rPr>
          <w:szCs w:val="21"/>
        </w:rPr>
        <w:tab/>
      </w:r>
      <w:r w:rsidRPr="00416FE4">
        <w:rPr>
          <w:rFonts w:eastAsia="KaiTi_GB2312"/>
          <w:szCs w:val="21"/>
        </w:rPr>
        <w:tab/>
      </w:r>
      <w:r w:rsidRPr="00416FE4">
        <w:t>司法措施</w:t>
      </w:r>
    </w:p>
    <w:p w:rsidR="002C6394" w:rsidRPr="00416FE4" w:rsidRDefault="002C6394" w:rsidP="002C6394">
      <w:pPr>
        <w:pStyle w:val="SingleTxtG"/>
        <w:rPr>
          <w:sz w:val="21"/>
          <w:szCs w:val="21"/>
          <w:lang w:eastAsia="zh-CN"/>
        </w:rPr>
      </w:pPr>
      <w:r w:rsidRPr="005A7307">
        <w:rPr>
          <w:rFonts w:eastAsia="KaiTi_GB2312"/>
          <w:i/>
          <w:sz w:val="21"/>
          <w:szCs w:val="21"/>
          <w:lang w:eastAsia="zh-CN"/>
        </w:rPr>
        <w:t>Palesa Peko</w:t>
      </w:r>
      <w:r w:rsidRPr="00416FE4">
        <w:rPr>
          <w:rFonts w:eastAsia="KaiTi_GB2312"/>
          <w:sz w:val="21"/>
          <w:szCs w:val="21"/>
          <w:lang w:eastAsia="zh-CN"/>
        </w:rPr>
        <w:t>诉莱索托国立大学案</w:t>
      </w:r>
      <w:r w:rsidRPr="00416FE4">
        <w:rPr>
          <w:sz w:val="21"/>
          <w:szCs w:val="21"/>
          <w:lang w:eastAsia="zh-CN"/>
        </w:rPr>
        <w:t xml:space="preserve">(LC/33/94) [1995] LSLC 10 </w:t>
      </w:r>
      <w:r w:rsidR="00D12380">
        <w:rPr>
          <w:rFonts w:hAnsi="SimSun"/>
          <w:sz w:val="21"/>
          <w:szCs w:val="21"/>
          <w:lang w:eastAsia="zh-CN"/>
        </w:rPr>
        <w:t>(</w:t>
      </w:r>
      <w:smartTag w:uri="urn:schemas-microsoft-com:office:smarttags" w:element="chsdate">
        <w:smartTagPr>
          <w:attr w:name="IsROCDate" w:val="False"/>
          <w:attr w:name="IsLunarDate" w:val="False"/>
          <w:attr w:name="Day" w:val="1"/>
          <w:attr w:name="Month" w:val="8"/>
          <w:attr w:name="Year" w:val="1995"/>
        </w:smartTagPr>
        <w:r w:rsidRPr="00416FE4">
          <w:rPr>
            <w:sz w:val="21"/>
            <w:szCs w:val="21"/>
            <w:lang w:eastAsia="zh-CN"/>
          </w:rPr>
          <w:t>1995</w:t>
        </w:r>
        <w:r w:rsidRPr="00416FE4">
          <w:rPr>
            <w:rFonts w:hAnsi="SimSun"/>
            <w:sz w:val="21"/>
            <w:szCs w:val="21"/>
            <w:lang w:eastAsia="zh-CN"/>
          </w:rPr>
          <w:t>年</w:t>
        </w:r>
        <w:r w:rsidRPr="00416FE4">
          <w:rPr>
            <w:sz w:val="21"/>
            <w:szCs w:val="21"/>
            <w:lang w:eastAsia="zh-CN"/>
          </w:rPr>
          <w:t>8</w:t>
        </w:r>
        <w:r w:rsidRPr="00416FE4">
          <w:rPr>
            <w:rFonts w:hAnsi="SimSun"/>
            <w:sz w:val="21"/>
            <w:szCs w:val="21"/>
            <w:lang w:eastAsia="zh-CN"/>
          </w:rPr>
          <w:t>月</w:t>
        </w:r>
        <w:r w:rsidRPr="00416FE4">
          <w:rPr>
            <w:sz w:val="21"/>
            <w:szCs w:val="21"/>
            <w:lang w:eastAsia="zh-CN"/>
          </w:rPr>
          <w:t>1</w:t>
        </w:r>
        <w:r w:rsidRPr="00416FE4">
          <w:rPr>
            <w:rFonts w:hAnsi="SimSun"/>
            <w:sz w:val="21"/>
            <w:szCs w:val="21"/>
            <w:lang w:eastAsia="zh-CN"/>
          </w:rPr>
          <w:t>日</w:t>
        </w:r>
      </w:smartTag>
      <w:r w:rsidR="00D12380">
        <w:rPr>
          <w:rFonts w:hAnsi="SimSun"/>
          <w:sz w:val="21"/>
          <w:szCs w:val="21"/>
          <w:lang w:eastAsia="zh-CN"/>
        </w:rPr>
        <w:t>)</w:t>
      </w:r>
      <w:r w:rsidRPr="00416FE4">
        <w:rPr>
          <w:rFonts w:hAnsi="SimSun"/>
          <w:sz w:val="21"/>
          <w:szCs w:val="21"/>
          <w:lang w:eastAsia="zh-CN"/>
        </w:rPr>
        <w:t>。</w:t>
      </w:r>
    </w:p>
    <w:p w:rsidR="002C6394" w:rsidRPr="00416FE4" w:rsidRDefault="002C6394" w:rsidP="00056B35">
      <w:pPr>
        <w:pStyle w:val="SingleTxtGC"/>
        <w:tabs>
          <w:tab w:val="clear" w:pos="1565"/>
          <w:tab w:val="clear" w:pos="1996"/>
          <w:tab w:val="left" w:pos="1680"/>
        </w:tabs>
      </w:pPr>
      <w:r w:rsidRPr="00416FE4">
        <w:t>170.</w:t>
      </w:r>
      <w:r w:rsidRPr="00416FE4">
        <w:tab/>
      </w:r>
      <w:r w:rsidRPr="00056B35">
        <w:rPr>
          <w:snapToGrid/>
          <w:lang w:val="en-GB"/>
        </w:rPr>
        <w:t>莱索托国立大学</w:t>
      </w:r>
      <w:r w:rsidRPr="00416FE4">
        <w:t>以所谓的无故旷工为由，对</w:t>
      </w:r>
      <w:r w:rsidRPr="00416FE4">
        <w:t>Peko</w:t>
      </w:r>
      <w:r w:rsidRPr="00416FE4">
        <w:t>女士进行无薪停职。在庭审中，</w:t>
      </w:r>
      <w:r w:rsidRPr="00416FE4">
        <w:t>Peko</w:t>
      </w:r>
      <w:r w:rsidRPr="00416FE4">
        <w:t>女士解释说，当时她</w:t>
      </w:r>
      <w:r w:rsidRPr="00416FE4">
        <w:t>6</w:t>
      </w:r>
      <w:r w:rsidRPr="00416FE4">
        <w:t>岁大的儿子生病了，并获许到医院接受手术。</w:t>
      </w:r>
    </w:p>
    <w:p w:rsidR="002C6394" w:rsidRPr="00416FE4" w:rsidRDefault="002C6394" w:rsidP="00056B35">
      <w:pPr>
        <w:pStyle w:val="SingleTxtGC"/>
        <w:tabs>
          <w:tab w:val="clear" w:pos="1565"/>
          <w:tab w:val="clear" w:pos="1996"/>
          <w:tab w:val="left" w:pos="1680"/>
        </w:tabs>
      </w:pPr>
      <w:r w:rsidRPr="00416FE4">
        <w:t>171.</w:t>
      </w:r>
      <w:r w:rsidRPr="00416FE4">
        <w:tab/>
      </w:r>
      <w:r w:rsidRPr="00416FE4">
        <w:t>在裁决该案时，法院援引了劳工组织关于有家庭责任工人的</w:t>
      </w:r>
      <w:r w:rsidRPr="00416FE4">
        <w:t>1981</w:t>
      </w:r>
      <w:r w:rsidRPr="00416FE4">
        <w:t>年</w:t>
      </w:r>
      <w:r w:rsidRPr="00056B35">
        <w:rPr>
          <w:rFonts w:hint="eastAsia"/>
          <w:snapToGrid/>
          <w:lang w:val="en-GB"/>
        </w:rPr>
        <w:t>《</w:t>
      </w:r>
      <w:r w:rsidRPr="00056B35">
        <w:rPr>
          <w:snapToGrid/>
          <w:lang w:val="en-GB"/>
        </w:rPr>
        <w:t>第</w:t>
      </w:r>
      <w:r w:rsidRPr="00056B35">
        <w:rPr>
          <w:snapToGrid/>
          <w:lang w:val="en-GB"/>
        </w:rPr>
        <w:t>165</w:t>
      </w:r>
      <w:r w:rsidRPr="00056B35">
        <w:rPr>
          <w:snapToGrid/>
          <w:lang w:val="en-GB"/>
        </w:rPr>
        <w:t>号公约建议书</w:t>
      </w:r>
      <w:r w:rsidRPr="00056B35">
        <w:rPr>
          <w:rFonts w:hint="eastAsia"/>
          <w:snapToGrid/>
          <w:lang w:val="en-GB"/>
        </w:rPr>
        <w:t>》</w:t>
      </w:r>
      <w:r w:rsidRPr="00416FE4">
        <w:t>第</w:t>
      </w:r>
      <w:r w:rsidRPr="00416FE4">
        <w:t>23</w:t>
      </w:r>
      <w:r w:rsidRPr="00416FE4">
        <w:t>条。该条规定，</w:t>
      </w:r>
      <w:r w:rsidRPr="00A51671">
        <w:rPr>
          <w:rFonts w:ascii="SimSun" w:hAnsi="SimSun"/>
        </w:rPr>
        <w:t>“有涉及需要抚养子女的家庭责任的工人，不分男女，在其生病时，都应当能够获得休假。”</w:t>
      </w:r>
    </w:p>
    <w:p w:rsidR="002C6394" w:rsidRPr="00416FE4" w:rsidRDefault="002C6394" w:rsidP="00056B35">
      <w:pPr>
        <w:pStyle w:val="SingleTxtGC"/>
        <w:tabs>
          <w:tab w:val="clear" w:pos="1565"/>
          <w:tab w:val="clear" w:pos="1996"/>
          <w:tab w:val="left" w:pos="1680"/>
        </w:tabs>
      </w:pPr>
      <w:r w:rsidRPr="00416FE4">
        <w:t>172.</w:t>
      </w:r>
      <w:r w:rsidRPr="00416FE4">
        <w:tab/>
      </w:r>
      <w:r w:rsidRPr="00416FE4">
        <w:t>这说明了莱索托是如何使用该案执行《消除对妇女歧视公约》的，因为该案涉及保护工作场所妇女的权利的问题。</w:t>
      </w:r>
    </w:p>
    <w:p w:rsidR="002C6394" w:rsidRPr="00416FE4" w:rsidRDefault="002C6394" w:rsidP="0047504B">
      <w:pPr>
        <w:pStyle w:val="H23GC"/>
      </w:pPr>
      <w:r w:rsidRPr="00416FE4">
        <w:rPr>
          <w:szCs w:val="21"/>
        </w:rPr>
        <w:tab/>
      </w:r>
      <w:r w:rsidRPr="00416FE4">
        <w:rPr>
          <w:szCs w:val="21"/>
        </w:rPr>
        <w:tab/>
      </w:r>
      <w:r w:rsidRPr="00416FE4">
        <w:t>挑战</w:t>
      </w:r>
    </w:p>
    <w:p w:rsidR="002C6394" w:rsidRPr="00416FE4" w:rsidRDefault="002C6394" w:rsidP="00056B35">
      <w:pPr>
        <w:pStyle w:val="SingleTxtGC"/>
        <w:tabs>
          <w:tab w:val="clear" w:pos="1565"/>
          <w:tab w:val="clear" w:pos="1996"/>
          <w:tab w:val="left" w:pos="1680"/>
        </w:tabs>
      </w:pPr>
      <w:r w:rsidRPr="00416FE4">
        <w:t>173.</w:t>
      </w:r>
      <w:r w:rsidRPr="00416FE4">
        <w:tab/>
      </w:r>
      <w:r>
        <w:t>根据</w:t>
      </w:r>
      <w:r w:rsidRPr="00416FE4">
        <w:t>2009</w:t>
      </w:r>
      <w:r w:rsidRPr="00416FE4">
        <w:t>年《劳动工资法》</w:t>
      </w:r>
      <w:r w:rsidR="00D12380">
        <w:t>(</w:t>
      </w:r>
      <w:r w:rsidRPr="00416FE4">
        <w:t>修正案</w:t>
      </w:r>
      <w:r w:rsidR="00D12380">
        <w:t>)</w:t>
      </w:r>
      <w:r w:rsidRPr="00416FE4">
        <w:t>，私营部门的妇女只有在为同一雇主连续工作至少</w:t>
      </w:r>
      <w:r w:rsidRPr="00416FE4">
        <w:t>1</w:t>
      </w:r>
      <w:r w:rsidRPr="00416FE4">
        <w:t>年时才有权享受产假。这给那些工作未满规定期限的人带来了问题。</w:t>
      </w:r>
    </w:p>
    <w:p w:rsidR="002C6394" w:rsidRPr="00941C17" w:rsidRDefault="002C6394" w:rsidP="0047504B">
      <w:pPr>
        <w:pStyle w:val="H1GC"/>
      </w:pPr>
      <w:bookmarkStart w:id="78" w:name="_Toc260178366"/>
      <w:r w:rsidRPr="00416FE4">
        <w:rPr>
          <w:sz w:val="21"/>
          <w:szCs w:val="21"/>
        </w:rPr>
        <w:tab/>
      </w:r>
      <w:r w:rsidRPr="00416FE4">
        <w:rPr>
          <w:sz w:val="21"/>
          <w:szCs w:val="21"/>
        </w:rPr>
        <w:tab/>
      </w:r>
      <w:r w:rsidR="009528F5">
        <w:t>第十二条</w:t>
      </w:r>
    </w:p>
    <w:bookmarkEnd w:id="78"/>
    <w:p w:rsidR="002C6394" w:rsidRPr="00416FE4" w:rsidRDefault="002C6394" w:rsidP="0047504B">
      <w:pPr>
        <w:pStyle w:val="H23GC"/>
      </w:pPr>
      <w:r w:rsidRPr="00416FE4">
        <w:rPr>
          <w:szCs w:val="21"/>
        </w:rPr>
        <w:tab/>
      </w:r>
      <w:r w:rsidRPr="00416FE4">
        <w:rPr>
          <w:szCs w:val="21"/>
        </w:rPr>
        <w:tab/>
      </w:r>
      <w:r w:rsidRPr="00416FE4">
        <w:t>宪法措施</w:t>
      </w:r>
    </w:p>
    <w:p w:rsidR="002C6394" w:rsidRPr="00416FE4" w:rsidRDefault="002C6394" w:rsidP="00056B35">
      <w:pPr>
        <w:pStyle w:val="SingleTxtGC"/>
        <w:tabs>
          <w:tab w:val="clear" w:pos="1565"/>
          <w:tab w:val="clear" w:pos="1996"/>
          <w:tab w:val="left" w:pos="1680"/>
        </w:tabs>
      </w:pPr>
      <w:r w:rsidRPr="00416FE4">
        <w:t>174.</w:t>
      </w:r>
      <w:r w:rsidRPr="00416FE4">
        <w:tab/>
      </w:r>
      <w:r w:rsidRPr="00416FE4">
        <w:t>《宪法》第</w:t>
      </w:r>
      <w:r w:rsidRPr="00416FE4">
        <w:t>27</w:t>
      </w:r>
      <w:r w:rsidRPr="00416FE4">
        <w:t>条规定，莱索托实行旨在确保其公民获得所能达到的最高标准的身体和心理健康的政策，包括旨在达到，除其他外，下列目标的政策：</w:t>
      </w:r>
    </w:p>
    <w:p w:rsidR="002C6394" w:rsidRPr="00416FE4" w:rsidRDefault="002C6394" w:rsidP="0047504B">
      <w:pPr>
        <w:pStyle w:val="Bullet1GC"/>
      </w:pPr>
      <w:r w:rsidRPr="00416FE4">
        <w:t>确保死胎率和婴儿死亡率的减少以及儿童的健康发展</w:t>
      </w:r>
    </w:p>
    <w:p w:rsidR="002C6394" w:rsidRPr="00416FE4" w:rsidRDefault="002C6394" w:rsidP="0047504B">
      <w:pPr>
        <w:pStyle w:val="Bullet1GC"/>
      </w:pPr>
      <w:r w:rsidRPr="00416FE4">
        <w:t>确保流行病、地方病、职业病和其他疾病的预防、治疗和控制</w:t>
      </w:r>
    </w:p>
    <w:p w:rsidR="002C6394" w:rsidRPr="00416FE4" w:rsidRDefault="002C6394" w:rsidP="0047504B">
      <w:pPr>
        <w:pStyle w:val="Bullet1GC"/>
      </w:pPr>
      <w:r w:rsidRPr="00416FE4">
        <w:t>创造条件，保证所有人在生病时获得医疗服务和医疗照顾</w:t>
      </w:r>
    </w:p>
    <w:p w:rsidR="002C6394" w:rsidRPr="00416FE4" w:rsidRDefault="002C6394" w:rsidP="0047504B">
      <w:pPr>
        <w:pStyle w:val="Bullet1GC"/>
      </w:pPr>
      <w:r w:rsidRPr="00416FE4">
        <w:t>改善公共卫生</w:t>
      </w:r>
    </w:p>
    <w:p w:rsidR="002C6394" w:rsidRPr="00416FE4" w:rsidRDefault="002C6394" w:rsidP="0047504B">
      <w:pPr>
        <w:pStyle w:val="H23GC"/>
      </w:pPr>
      <w:r w:rsidRPr="00416FE4">
        <w:rPr>
          <w:szCs w:val="21"/>
        </w:rPr>
        <w:tab/>
      </w:r>
      <w:r w:rsidRPr="00416FE4">
        <w:rPr>
          <w:szCs w:val="21"/>
        </w:rPr>
        <w:tab/>
      </w:r>
      <w:r w:rsidRPr="00416FE4">
        <w:t>立法措施</w:t>
      </w:r>
    </w:p>
    <w:p w:rsidR="002C6394" w:rsidRPr="00416FE4" w:rsidRDefault="002C6394" w:rsidP="00056B35">
      <w:pPr>
        <w:pStyle w:val="SingleTxtGC"/>
        <w:tabs>
          <w:tab w:val="clear" w:pos="1565"/>
          <w:tab w:val="clear" w:pos="1996"/>
          <w:tab w:val="left" w:pos="1680"/>
        </w:tabs>
      </w:pPr>
      <w:r w:rsidRPr="00416FE4">
        <w:t>175.</w:t>
      </w:r>
      <w:r w:rsidRPr="00416FE4">
        <w:tab/>
      </w:r>
      <w:r w:rsidRPr="00416FE4">
        <w:t>莱索托</w:t>
      </w:r>
      <w:r w:rsidRPr="00056B35">
        <w:rPr>
          <w:snapToGrid/>
          <w:lang w:val="en-GB"/>
        </w:rPr>
        <w:t>颁布</w:t>
      </w:r>
      <w:r w:rsidRPr="00416FE4">
        <w:t>了</w:t>
      </w:r>
      <w:r w:rsidRPr="00416FE4">
        <w:t>1970</w:t>
      </w:r>
      <w:r w:rsidRPr="00416FE4">
        <w:t>年《公共卫生条令》以及后来的《传染病条例》。该法令责成卫生和社会福利部促进莱索托国内的个人健康和环境卫生以及预防和控制传染病。</w:t>
      </w:r>
    </w:p>
    <w:p w:rsidR="002C6394" w:rsidRPr="00416FE4" w:rsidRDefault="002C6394" w:rsidP="0047504B">
      <w:pPr>
        <w:pStyle w:val="H23GC"/>
      </w:pPr>
      <w:r w:rsidRPr="00416FE4">
        <w:rPr>
          <w:szCs w:val="21"/>
        </w:rPr>
        <w:tab/>
      </w:r>
      <w:r w:rsidRPr="00416FE4">
        <w:rPr>
          <w:szCs w:val="21"/>
        </w:rPr>
        <w:tab/>
      </w:r>
      <w:r w:rsidRPr="00416FE4">
        <w:t>行政措施</w:t>
      </w:r>
    </w:p>
    <w:p w:rsidR="002C6394" w:rsidRPr="00416FE4" w:rsidRDefault="002C6394" w:rsidP="00056B35">
      <w:pPr>
        <w:pStyle w:val="SingleTxtGC"/>
        <w:tabs>
          <w:tab w:val="clear" w:pos="1565"/>
          <w:tab w:val="clear" w:pos="1996"/>
          <w:tab w:val="left" w:pos="1680"/>
        </w:tabs>
      </w:pPr>
      <w:r w:rsidRPr="00416FE4">
        <w:rPr>
          <w:szCs w:val="21"/>
        </w:rPr>
        <w:t>1</w:t>
      </w:r>
      <w:r w:rsidRPr="00416FE4">
        <w:t>76.</w:t>
      </w:r>
      <w:r w:rsidRPr="00416FE4">
        <w:tab/>
      </w:r>
      <w:r w:rsidRPr="00416FE4">
        <w:t>为解决</w:t>
      </w:r>
      <w:r w:rsidRPr="00056B35">
        <w:rPr>
          <w:snapToGrid/>
          <w:lang w:val="en-GB"/>
        </w:rPr>
        <w:t>妇女</w:t>
      </w:r>
      <w:r w:rsidRPr="00416FE4">
        <w:t>的保健需要，莱索托一直致力于落实《国际人口与发展会议行动计划》</w:t>
      </w:r>
      <w:r w:rsidR="00D12380">
        <w:t>(</w:t>
      </w:r>
      <w:r w:rsidRPr="00416FE4">
        <w:t>人发会议</w:t>
      </w:r>
      <w:r w:rsidR="00D12380">
        <w:t>)</w:t>
      </w:r>
      <w:r w:rsidRPr="00416FE4">
        <w:t>和千年发展目标。它们相辅相成，都侧重于增强妇女权能。人发会议认为，通过实现人人享有生殖保健和计划生育以及其他基本保健和教育服务，人口稳定就会自然实现，而不会成为强迫或控制的事情。千年发展目标包括改善产妇保健、减少婴儿和儿童死亡率和预防包括艾滋病毒</w:t>
      </w:r>
      <w:r w:rsidRPr="00416FE4">
        <w:t>/</w:t>
      </w:r>
      <w:r w:rsidRPr="00416FE4">
        <w:t>艾滋病在内的性传播疾病。</w:t>
      </w:r>
    </w:p>
    <w:p w:rsidR="002C6394" w:rsidRPr="00416FE4" w:rsidRDefault="002C6394" w:rsidP="00056B35">
      <w:pPr>
        <w:pStyle w:val="SingleTxtGC"/>
        <w:tabs>
          <w:tab w:val="clear" w:pos="1565"/>
          <w:tab w:val="clear" w:pos="1996"/>
          <w:tab w:val="left" w:pos="1680"/>
        </w:tabs>
      </w:pPr>
      <w:r w:rsidRPr="00416FE4">
        <w:t>177.</w:t>
      </w:r>
      <w:r w:rsidRPr="00416FE4">
        <w:tab/>
      </w:r>
      <w:r w:rsidRPr="00416FE4">
        <w:t>国家的</w:t>
      </w:r>
      <w:r w:rsidRPr="00056B35">
        <w:rPr>
          <w:snapToGrid/>
          <w:lang w:val="en-GB"/>
        </w:rPr>
        <w:t>保健</w:t>
      </w:r>
      <w:r w:rsidRPr="00416FE4">
        <w:t>中心几乎覆盖到</w:t>
      </w:r>
      <w:r w:rsidRPr="00416FE4">
        <w:t>100%</w:t>
      </w:r>
      <w:r w:rsidRPr="00416FE4">
        <w:t>的人口。其中</w:t>
      </w:r>
      <w:r w:rsidRPr="00416FE4">
        <w:t>60%</w:t>
      </w:r>
      <w:r w:rsidRPr="00416FE4">
        <w:t>是政府设施，</w:t>
      </w:r>
      <w:r w:rsidRPr="00416FE4">
        <w:t>40%</w:t>
      </w:r>
      <w:r w:rsidRPr="00416FE4">
        <w:t>由莱索托基督教卫生协会运作。这些中心分布在各个地区</w:t>
      </w:r>
      <w:r>
        <w:rPr>
          <w:rFonts w:hint="eastAsia"/>
        </w:rPr>
        <w:t>范围</w:t>
      </w:r>
      <w:r w:rsidRPr="00416FE4">
        <w:t>内，甚至深入到难以到达的地区。</w:t>
      </w:r>
    </w:p>
    <w:p w:rsidR="002C6394" w:rsidRPr="00416FE4" w:rsidRDefault="002C6394" w:rsidP="00056B35">
      <w:pPr>
        <w:pStyle w:val="SingleTxtGC"/>
        <w:tabs>
          <w:tab w:val="clear" w:pos="1565"/>
          <w:tab w:val="clear" w:pos="1996"/>
          <w:tab w:val="left" w:pos="1680"/>
        </w:tabs>
      </w:pPr>
      <w:r w:rsidRPr="00416FE4">
        <w:t>178.</w:t>
      </w:r>
      <w:r w:rsidRPr="00416FE4">
        <w:tab/>
      </w:r>
      <w:r w:rsidRPr="00416FE4">
        <w:t>莱索托通过卫生和社会福利部建立了生殖保健方案，包括安全孕产方案、计划生育服务、预防艾滋病毒</w:t>
      </w:r>
      <w:r w:rsidRPr="00416FE4">
        <w:t>/</w:t>
      </w:r>
      <w:r w:rsidRPr="00416FE4">
        <w:t>艾滋病母婴传播以及青春期卫生。</w:t>
      </w:r>
    </w:p>
    <w:p w:rsidR="002C6394" w:rsidRPr="00416FE4" w:rsidRDefault="002C6394" w:rsidP="0047504B">
      <w:pPr>
        <w:pStyle w:val="H4GC"/>
      </w:pPr>
      <w:r w:rsidRPr="00416FE4">
        <w:tab/>
      </w:r>
      <w:r w:rsidRPr="00416FE4">
        <w:rPr>
          <w:rFonts w:eastAsia="SimHei"/>
        </w:rPr>
        <w:tab/>
      </w:r>
      <w:r w:rsidRPr="00416FE4">
        <w:t>安全孕产方案</w:t>
      </w:r>
    </w:p>
    <w:p w:rsidR="002C6394" w:rsidRPr="00416FE4" w:rsidRDefault="002C6394" w:rsidP="00056B35">
      <w:pPr>
        <w:pStyle w:val="SingleTxtGC"/>
        <w:tabs>
          <w:tab w:val="clear" w:pos="1565"/>
          <w:tab w:val="clear" w:pos="1996"/>
          <w:tab w:val="left" w:pos="1680"/>
        </w:tabs>
      </w:pPr>
      <w:r w:rsidRPr="00416FE4">
        <w:t>179.</w:t>
      </w:r>
      <w:r w:rsidRPr="00416FE4">
        <w:tab/>
      </w:r>
      <w:r w:rsidRPr="00416FE4">
        <w:t>该方案侧重于母亲的健康。它旨在减少与怀孕和分娩有关的死亡和疾病。通过该方案，育龄妇女</w:t>
      </w:r>
      <w:r w:rsidR="0047504B" w:rsidRPr="00D02F3C">
        <w:rPr>
          <w:rFonts w:hint="eastAsia"/>
          <w:snapToGrid/>
          <w:spacing w:val="-50"/>
          <w:lang w:val="en-GB"/>
        </w:rPr>
        <w:t>―</w:t>
      </w:r>
      <w:r w:rsidR="0047504B" w:rsidRPr="00D02F3C">
        <w:rPr>
          <w:rFonts w:hint="eastAsia"/>
          <w:snapToGrid/>
          <w:lang w:val="en-GB"/>
        </w:rPr>
        <w:t>―</w:t>
      </w:r>
      <w:r w:rsidRPr="00416FE4">
        <w:t>即</w:t>
      </w:r>
      <w:r w:rsidRPr="00416FE4">
        <w:t>15</w:t>
      </w:r>
      <w:r w:rsidRPr="00416FE4">
        <w:t>至</w:t>
      </w:r>
      <w:r w:rsidRPr="00416FE4">
        <w:t>49</w:t>
      </w:r>
      <w:r w:rsidRPr="00416FE4">
        <w:t>岁妇女</w:t>
      </w:r>
      <w:r w:rsidR="0047504B" w:rsidRPr="00D02F3C">
        <w:rPr>
          <w:rFonts w:hint="eastAsia"/>
          <w:snapToGrid/>
          <w:spacing w:val="-50"/>
          <w:lang w:val="en-GB"/>
        </w:rPr>
        <w:t>―</w:t>
      </w:r>
      <w:r w:rsidR="0047504B" w:rsidRPr="00D02F3C">
        <w:rPr>
          <w:rFonts w:hint="eastAsia"/>
          <w:snapToGrid/>
          <w:lang w:val="en-GB"/>
        </w:rPr>
        <w:t>―</w:t>
      </w:r>
      <w:r w:rsidRPr="00416FE4">
        <w:t>学会或被鼓励通过接受定期医疗检查照顾好自己的身体，以确保乳腺癌和子宫颈癌等可治愈疾病的早期诊断。她们还获得教育，了解到增加导致健康问题的风险的活动以及能够延长个人生命的活动。母亲们一般都被鼓励在孩子出生之后的前</w:t>
      </w:r>
      <w:r w:rsidRPr="00416FE4">
        <w:t>6</w:t>
      </w:r>
      <w:r w:rsidRPr="00416FE4">
        <w:t>个月进行母乳喂养。有报告表明，</w:t>
      </w:r>
      <w:r w:rsidRPr="00416FE4">
        <w:t>95%</w:t>
      </w:r>
      <w:r w:rsidRPr="00416FE4">
        <w:t>的婴儿曾在生命中的某个时点获得母乳喂养。</w:t>
      </w:r>
      <w:r w:rsidRPr="005D0924">
        <w:rPr>
          <w:vertAlign w:val="superscript"/>
        </w:rPr>
        <w:footnoteReference w:id="14"/>
      </w:r>
    </w:p>
    <w:p w:rsidR="002C6394" w:rsidRPr="00416FE4" w:rsidRDefault="002C6394" w:rsidP="004D59F7">
      <w:pPr>
        <w:pStyle w:val="H4GC"/>
        <w:spacing w:before="180"/>
      </w:pPr>
      <w:r w:rsidRPr="00416FE4">
        <w:tab/>
      </w:r>
      <w:r w:rsidRPr="00416FE4">
        <w:tab/>
      </w:r>
      <w:r w:rsidRPr="00416FE4">
        <w:t>计划生育方案</w:t>
      </w:r>
    </w:p>
    <w:p w:rsidR="002C6394" w:rsidRPr="00416FE4" w:rsidRDefault="002C6394" w:rsidP="00056B35">
      <w:pPr>
        <w:pStyle w:val="SingleTxtGC"/>
        <w:tabs>
          <w:tab w:val="clear" w:pos="1565"/>
          <w:tab w:val="clear" w:pos="1996"/>
          <w:tab w:val="left" w:pos="1680"/>
        </w:tabs>
      </w:pPr>
      <w:r w:rsidRPr="00416FE4">
        <w:t>180.</w:t>
      </w:r>
      <w:r w:rsidRPr="00416FE4">
        <w:tab/>
      </w:r>
      <w:r w:rsidRPr="00416FE4">
        <w:t>该方案是专门为了通过使妇女能够使用经过医疗核准的产品测算其怀孕时间，改善</w:t>
      </w:r>
      <w:r w:rsidRPr="00056B35">
        <w:rPr>
          <w:snapToGrid/>
          <w:lang w:val="en-GB"/>
        </w:rPr>
        <w:t>妇女</w:t>
      </w:r>
      <w:r w:rsidRPr="00416FE4">
        <w:t>的健康和幸福。在莱索托的计划生育服务中提供的各种产品包括男用和女用避孕套、注射和口服避孕药、宫内避孕器以及男女节育。这些服务有些在社区</w:t>
      </w:r>
      <w:r w:rsidRPr="00416FE4">
        <w:t>/</w:t>
      </w:r>
      <w:r w:rsidRPr="00416FE4">
        <w:t>村庄一级提供，例如男用或女用避孕套以及口服避孕药。</w:t>
      </w:r>
    </w:p>
    <w:p w:rsidR="002C6394" w:rsidRPr="005A7307" w:rsidRDefault="002C6394" w:rsidP="00056B35">
      <w:pPr>
        <w:pStyle w:val="SingleTxtGC"/>
        <w:tabs>
          <w:tab w:val="clear" w:pos="1565"/>
          <w:tab w:val="clear" w:pos="1996"/>
          <w:tab w:val="left" w:pos="1680"/>
        </w:tabs>
        <w:rPr>
          <w:spacing w:val="-2"/>
        </w:rPr>
      </w:pPr>
      <w:r w:rsidRPr="00416FE4">
        <w:t>181.</w:t>
      </w:r>
      <w:r w:rsidRPr="00416FE4">
        <w:tab/>
      </w:r>
      <w:r w:rsidRPr="00056B35">
        <w:rPr>
          <w:snapToGrid/>
          <w:lang w:val="en-GB"/>
        </w:rPr>
        <w:t>莱索托</w:t>
      </w:r>
      <w:r w:rsidRPr="00416FE4">
        <w:t>人口健康调查</w:t>
      </w:r>
      <w:r w:rsidR="00D12380">
        <w:t>(</w:t>
      </w:r>
      <w:r w:rsidRPr="00416FE4">
        <w:t>2004</w:t>
      </w:r>
      <w:r w:rsidRPr="00416FE4">
        <w:t>年</w:t>
      </w:r>
      <w:r w:rsidR="00D12380">
        <w:t>)</w:t>
      </w:r>
      <w:r w:rsidRPr="00416FE4">
        <w:t>表明，调查考虑到的所有妇女中，有</w:t>
      </w:r>
      <w:r w:rsidRPr="00416FE4">
        <w:t>97.2%</w:t>
      </w:r>
      <w:r w:rsidRPr="005A7307">
        <w:rPr>
          <w:spacing w:val="-2"/>
        </w:rPr>
        <w:t>了解至少一种避孕方法。在这些妇女中，有</w:t>
      </w:r>
      <w:r w:rsidRPr="005A7307">
        <w:rPr>
          <w:spacing w:val="-2"/>
        </w:rPr>
        <w:t>63.1%</w:t>
      </w:r>
      <w:r w:rsidRPr="005A7307">
        <w:rPr>
          <w:spacing w:val="-2"/>
        </w:rPr>
        <w:t>称曾在其一生的某个时点使用过一种避孕方法。这项调查还考虑了传统的避孕方法，</w:t>
      </w:r>
      <w:r w:rsidRPr="005A7307">
        <w:rPr>
          <w:spacing w:val="-2"/>
        </w:rPr>
        <w:t>70%</w:t>
      </w:r>
      <w:r w:rsidRPr="005A7307">
        <w:rPr>
          <w:spacing w:val="-2"/>
        </w:rPr>
        <w:t>的妇女曾使用现代方法，而</w:t>
      </w:r>
      <w:r w:rsidRPr="005A7307">
        <w:rPr>
          <w:spacing w:val="-2"/>
        </w:rPr>
        <w:t>30%</w:t>
      </w:r>
      <w:r w:rsidRPr="005A7307">
        <w:rPr>
          <w:spacing w:val="-2"/>
        </w:rPr>
        <w:t>曾使用传统方法。除其他外，传统的方法被认为是定期禁欲和节欲。</w:t>
      </w:r>
      <w:r w:rsidRPr="005A7307">
        <w:rPr>
          <w:spacing w:val="-2"/>
          <w:vertAlign w:val="superscript"/>
        </w:rPr>
        <w:footnoteReference w:id="15"/>
      </w:r>
    </w:p>
    <w:p w:rsidR="002C6394" w:rsidRPr="00416FE4" w:rsidRDefault="002C6394" w:rsidP="004D59F7">
      <w:pPr>
        <w:pStyle w:val="H4GC"/>
        <w:spacing w:before="180"/>
      </w:pPr>
      <w:r w:rsidRPr="00416FE4">
        <w:tab/>
      </w:r>
      <w:r w:rsidRPr="00416FE4">
        <w:tab/>
      </w:r>
      <w:r w:rsidRPr="00416FE4">
        <w:t>预防艾滋病毒</w:t>
      </w:r>
      <w:r w:rsidRPr="00416FE4">
        <w:t>/</w:t>
      </w:r>
      <w:r w:rsidRPr="00416FE4">
        <w:t>艾滋病母婴传播</w:t>
      </w:r>
    </w:p>
    <w:p w:rsidR="002C6394" w:rsidRPr="00416FE4" w:rsidRDefault="002C6394" w:rsidP="00056B35">
      <w:pPr>
        <w:pStyle w:val="SingleTxtGC"/>
        <w:tabs>
          <w:tab w:val="clear" w:pos="1565"/>
          <w:tab w:val="clear" w:pos="1996"/>
          <w:tab w:val="left" w:pos="1680"/>
        </w:tabs>
      </w:pPr>
      <w:r w:rsidRPr="00416FE4">
        <w:t>182.</w:t>
      </w:r>
      <w:r w:rsidRPr="00416FE4">
        <w:tab/>
      </w:r>
      <w:r w:rsidRPr="00056B35">
        <w:rPr>
          <w:snapToGrid/>
          <w:lang w:val="en-GB"/>
        </w:rPr>
        <w:t>艾滋病</w:t>
      </w:r>
      <w:r w:rsidRPr="00416FE4">
        <w:t>规划署认为，莱索托国内艾滋病毒的主要传播方式是通过性交传播，而性交可导致计划外怀孕。</w:t>
      </w:r>
      <w:r w:rsidRPr="00416FE4">
        <w:rPr>
          <w:szCs w:val="21"/>
          <w:vertAlign w:val="superscript"/>
        </w:rPr>
        <w:footnoteReference w:id="16"/>
      </w:r>
      <w:r w:rsidRPr="00416FE4">
        <w:t xml:space="preserve"> </w:t>
      </w:r>
      <w:r w:rsidRPr="00416FE4">
        <w:t>莱索托在</w:t>
      </w:r>
      <w:r w:rsidRPr="00416FE4">
        <w:t>2003</w:t>
      </w:r>
      <w:r w:rsidRPr="00416FE4">
        <w:t>年实行了母婴传播预防方案。如果被检测母亲的检验结果为阳性，那么就进行进一步的检查，以确定怀孕母亲是否需要防治或抗逆转录治疗。感染艾滋病毒的妇女接受抗逆转录治疗以减少母婴传播的比例已经从</w:t>
      </w:r>
      <w:r w:rsidRPr="00416FE4">
        <w:t>2005</w:t>
      </w:r>
      <w:r w:rsidRPr="00416FE4">
        <w:t>年的</w:t>
      </w:r>
      <w:r w:rsidRPr="00416FE4">
        <w:t>5.9%</w:t>
      </w:r>
      <w:r w:rsidRPr="00416FE4">
        <w:t>增至</w:t>
      </w:r>
      <w:r w:rsidRPr="00416FE4">
        <w:t>2009</w:t>
      </w:r>
      <w:r w:rsidRPr="00416FE4">
        <w:t>年的</w:t>
      </w:r>
      <w:r w:rsidRPr="00416FE4">
        <w:t>7.1%</w:t>
      </w:r>
      <w:r w:rsidRPr="00416FE4">
        <w:t>。</w:t>
      </w:r>
    </w:p>
    <w:p w:rsidR="0047504B" w:rsidRDefault="002C6394" w:rsidP="004D59F7">
      <w:pPr>
        <w:pStyle w:val="SingleTxtGC"/>
        <w:tabs>
          <w:tab w:val="clear" w:pos="1565"/>
          <w:tab w:val="clear" w:pos="1996"/>
          <w:tab w:val="left" w:pos="1680"/>
        </w:tabs>
        <w:rPr>
          <w:rFonts w:hint="eastAsia"/>
        </w:rPr>
      </w:pPr>
      <w:r w:rsidRPr="00416FE4">
        <w:t>183.</w:t>
      </w:r>
      <w:r w:rsidRPr="00416FE4">
        <w:tab/>
      </w:r>
      <w:r w:rsidRPr="00416FE4">
        <w:t>怀孕</w:t>
      </w:r>
      <w:r w:rsidRPr="00056B35">
        <w:rPr>
          <w:snapToGrid/>
          <w:lang w:val="en-GB"/>
        </w:rPr>
        <w:t>妇女</w:t>
      </w:r>
      <w:r w:rsidRPr="00416FE4">
        <w:t>的咨询和检测是产前护理的一部分。根据政府对关于艾滋病毒</w:t>
      </w:r>
      <w:r w:rsidRPr="00416FE4">
        <w:t>/</w:t>
      </w:r>
      <w:r w:rsidRPr="00416FE4">
        <w:t>艾滋病问题的大会特别会议</w:t>
      </w:r>
      <w:r w:rsidRPr="00416FE4">
        <w:t>2010</w:t>
      </w:r>
      <w:r w:rsidRPr="00416FE4">
        <w:t>年报告的建议的执行情况，产前护理中的艾滋病毒检测和咨询趋势如下表所示：</w:t>
      </w:r>
    </w:p>
    <w:p w:rsidR="002C6394" w:rsidRPr="00416FE4" w:rsidRDefault="002C6394" w:rsidP="0058128A">
      <w:pPr>
        <w:pStyle w:val="SingleTxtG"/>
        <w:spacing w:after="0"/>
        <w:rPr>
          <w:sz w:val="21"/>
          <w:lang w:eastAsia="zh-CN"/>
        </w:rPr>
      </w:pPr>
      <w:r w:rsidRPr="00416FE4">
        <w:rPr>
          <w:sz w:val="21"/>
          <w:lang w:eastAsia="zh-CN"/>
        </w:rPr>
        <w:t>表</w:t>
      </w:r>
      <w:r w:rsidRPr="00416FE4">
        <w:rPr>
          <w:sz w:val="21"/>
          <w:lang w:eastAsia="zh-CN"/>
        </w:rPr>
        <w:t>9</w:t>
      </w:r>
    </w:p>
    <w:p w:rsidR="002C6394" w:rsidRPr="00416FE4" w:rsidRDefault="002C6394" w:rsidP="002C6394">
      <w:pPr>
        <w:pStyle w:val="SingleTxtG"/>
        <w:rPr>
          <w:rFonts w:eastAsia="SimHei"/>
          <w:sz w:val="21"/>
          <w:szCs w:val="21"/>
          <w:lang w:eastAsia="zh-CN"/>
        </w:rPr>
      </w:pPr>
      <w:r w:rsidRPr="00416FE4">
        <w:rPr>
          <w:rFonts w:eastAsia="SimHei"/>
          <w:sz w:val="21"/>
          <w:szCs w:val="21"/>
          <w:lang w:eastAsia="zh-CN"/>
        </w:rPr>
        <w:t>2005-2009</w:t>
      </w:r>
      <w:r w:rsidRPr="00416FE4">
        <w:rPr>
          <w:rFonts w:eastAsia="SimHei"/>
          <w:sz w:val="21"/>
          <w:szCs w:val="21"/>
          <w:lang w:eastAsia="zh-CN"/>
        </w:rPr>
        <w:t>年产前护理中的艾滋病毒检测趋势</w:t>
      </w:r>
      <w:r w:rsidRPr="00416FE4">
        <w:rPr>
          <w:rFonts w:eastAsia="SimHei"/>
          <w:sz w:val="21"/>
          <w:szCs w:val="21"/>
          <w:lang w:eastAsia="zh-CN"/>
        </w:rPr>
        <w:t>/</w:t>
      </w:r>
      <w:r w:rsidRPr="00416FE4">
        <w:rPr>
          <w:rFonts w:eastAsia="SimHei"/>
          <w:sz w:val="21"/>
          <w:szCs w:val="21"/>
          <w:lang w:eastAsia="zh-CN"/>
        </w:rPr>
        <w:t>接受艾滋病毒咨询和检测的怀孕妇女人数</w:t>
      </w:r>
    </w:p>
    <w:tbl>
      <w:tblPr>
        <w:tblW w:w="7448" w:type="dxa"/>
        <w:tblInd w:w="1134" w:type="dxa"/>
        <w:tblBorders>
          <w:top w:val="single" w:sz="4" w:space="0" w:color="auto"/>
          <w:bottom w:val="single" w:sz="12" w:space="0" w:color="auto"/>
        </w:tblBorders>
        <w:tblLayout w:type="fixed"/>
        <w:tblCellMar>
          <w:left w:w="0" w:type="dxa"/>
          <w:right w:w="0" w:type="dxa"/>
        </w:tblCellMar>
        <w:tblLook w:val="04A0"/>
      </w:tblPr>
      <w:tblGrid>
        <w:gridCol w:w="1443"/>
        <w:gridCol w:w="1481"/>
        <w:gridCol w:w="1482"/>
        <w:gridCol w:w="1560"/>
        <w:gridCol w:w="1482"/>
      </w:tblGrid>
      <w:tr w:rsidR="002C6394" w:rsidRPr="00B5265D" w:rsidTr="002C6394">
        <w:trPr>
          <w:trHeight w:val="240"/>
          <w:tblHeader/>
        </w:trPr>
        <w:tc>
          <w:tcPr>
            <w:tcW w:w="1443" w:type="dxa"/>
            <w:tcBorders>
              <w:top w:val="single" w:sz="4" w:space="0" w:color="auto"/>
              <w:bottom w:val="single" w:sz="12" w:space="0" w:color="auto"/>
            </w:tcBorders>
            <w:shd w:val="clear" w:color="auto" w:fill="auto"/>
            <w:vAlign w:val="bottom"/>
          </w:tcPr>
          <w:p w:rsidR="002C6394" w:rsidRPr="00B5265D" w:rsidRDefault="002C6394" w:rsidP="002C6394">
            <w:pPr>
              <w:pStyle w:val="SingleTxtG"/>
              <w:suppressAutoHyphens w:val="0"/>
              <w:spacing w:before="40" w:after="40" w:line="240" w:lineRule="exact"/>
              <w:ind w:left="0" w:right="113"/>
              <w:jc w:val="left"/>
              <w:rPr>
                <w:rFonts w:eastAsia="KaiTi_GB2312"/>
                <w:sz w:val="18"/>
                <w:szCs w:val="18"/>
                <w:lang w:eastAsia="zh-CN"/>
              </w:rPr>
            </w:pPr>
            <w:r w:rsidRPr="00B5265D">
              <w:rPr>
                <w:rFonts w:eastAsia="KaiTi_GB2312"/>
                <w:sz w:val="18"/>
                <w:szCs w:val="18"/>
                <w:lang w:eastAsia="zh-CN"/>
              </w:rPr>
              <w:t>年份</w:t>
            </w:r>
          </w:p>
        </w:tc>
        <w:tc>
          <w:tcPr>
            <w:tcW w:w="1481" w:type="dxa"/>
            <w:tcBorders>
              <w:top w:val="single" w:sz="4" w:space="0" w:color="auto"/>
              <w:bottom w:val="single" w:sz="12" w:space="0" w:color="auto"/>
            </w:tcBorders>
            <w:shd w:val="clear" w:color="auto" w:fill="auto"/>
            <w:vAlign w:val="bottom"/>
          </w:tcPr>
          <w:p w:rsidR="002C6394" w:rsidRPr="00B5265D" w:rsidRDefault="002C6394" w:rsidP="001E261A">
            <w:pPr>
              <w:pStyle w:val="SingleTxtG"/>
              <w:suppressAutoHyphens w:val="0"/>
              <w:spacing w:before="40" w:after="40" w:line="240" w:lineRule="exact"/>
              <w:ind w:left="0" w:right="0"/>
              <w:jc w:val="right"/>
              <w:rPr>
                <w:rFonts w:eastAsia="KaiTi_GB2312"/>
                <w:sz w:val="18"/>
                <w:szCs w:val="18"/>
              </w:rPr>
            </w:pPr>
            <w:r w:rsidRPr="00B5265D">
              <w:rPr>
                <w:rFonts w:eastAsia="KaiTi_GB2312"/>
                <w:sz w:val="18"/>
                <w:szCs w:val="18"/>
                <w:lang w:eastAsia="zh-CN"/>
              </w:rPr>
              <w:t>新产前护理</w:t>
            </w:r>
            <w:r w:rsidRPr="00B5265D">
              <w:rPr>
                <w:rFonts w:eastAsia="KaiTi_GB2312"/>
                <w:sz w:val="18"/>
                <w:szCs w:val="18"/>
              </w:rPr>
              <w:t>客户</w:t>
            </w:r>
          </w:p>
        </w:tc>
        <w:tc>
          <w:tcPr>
            <w:tcW w:w="1482" w:type="dxa"/>
            <w:tcBorders>
              <w:top w:val="single" w:sz="4" w:space="0" w:color="auto"/>
              <w:bottom w:val="single" w:sz="12" w:space="0" w:color="auto"/>
            </w:tcBorders>
            <w:shd w:val="clear" w:color="auto" w:fill="auto"/>
            <w:vAlign w:val="bottom"/>
          </w:tcPr>
          <w:p w:rsidR="002C6394" w:rsidRPr="00B5265D" w:rsidRDefault="002C6394" w:rsidP="001E261A">
            <w:pPr>
              <w:pStyle w:val="SingleTxtG"/>
              <w:suppressAutoHyphens w:val="0"/>
              <w:spacing w:before="40" w:after="40" w:line="240" w:lineRule="exact"/>
              <w:ind w:left="0" w:right="0"/>
              <w:jc w:val="right"/>
              <w:rPr>
                <w:rFonts w:eastAsia="KaiTi_GB2312"/>
                <w:sz w:val="18"/>
                <w:szCs w:val="18"/>
              </w:rPr>
            </w:pPr>
            <w:r w:rsidRPr="00B5265D">
              <w:rPr>
                <w:rFonts w:eastAsia="KaiTi_GB2312"/>
                <w:sz w:val="18"/>
                <w:szCs w:val="18"/>
                <w:lang w:eastAsia="zh-CN"/>
              </w:rPr>
              <w:t>接受</w:t>
            </w:r>
            <w:r w:rsidRPr="00B5265D">
              <w:rPr>
                <w:rFonts w:eastAsia="KaiTi_GB2312"/>
                <w:sz w:val="18"/>
                <w:szCs w:val="18"/>
              </w:rPr>
              <w:t>检测</w:t>
            </w:r>
            <w:r w:rsidRPr="00B5265D">
              <w:rPr>
                <w:rFonts w:eastAsia="KaiTi_GB2312"/>
                <w:sz w:val="18"/>
                <w:szCs w:val="18"/>
                <w:lang w:eastAsia="zh-CN"/>
              </w:rPr>
              <w:t>前咨询</w:t>
            </w:r>
          </w:p>
        </w:tc>
        <w:tc>
          <w:tcPr>
            <w:tcW w:w="1560" w:type="dxa"/>
            <w:tcBorders>
              <w:top w:val="single" w:sz="4" w:space="0" w:color="auto"/>
              <w:bottom w:val="single" w:sz="12" w:space="0" w:color="auto"/>
            </w:tcBorders>
            <w:shd w:val="clear" w:color="auto" w:fill="auto"/>
            <w:vAlign w:val="bottom"/>
          </w:tcPr>
          <w:p w:rsidR="002C6394" w:rsidRPr="00B5265D" w:rsidRDefault="002C6394" w:rsidP="001E261A">
            <w:pPr>
              <w:pStyle w:val="SingleTxtG"/>
              <w:suppressAutoHyphens w:val="0"/>
              <w:spacing w:before="40" w:after="40" w:line="240" w:lineRule="exact"/>
              <w:ind w:left="0" w:right="0"/>
              <w:jc w:val="right"/>
              <w:rPr>
                <w:rFonts w:eastAsia="KaiTi_GB2312"/>
                <w:sz w:val="18"/>
                <w:szCs w:val="18"/>
              </w:rPr>
            </w:pPr>
            <w:r w:rsidRPr="00B5265D">
              <w:rPr>
                <w:rFonts w:eastAsia="KaiTi_GB2312"/>
                <w:sz w:val="18"/>
                <w:szCs w:val="18"/>
                <w:lang w:eastAsia="zh-CN"/>
              </w:rPr>
              <w:t>接受艾滋病毒检测</w:t>
            </w:r>
          </w:p>
        </w:tc>
        <w:tc>
          <w:tcPr>
            <w:tcW w:w="1482" w:type="dxa"/>
            <w:tcBorders>
              <w:top w:val="single" w:sz="4" w:space="0" w:color="auto"/>
              <w:bottom w:val="single" w:sz="12" w:space="0" w:color="auto"/>
            </w:tcBorders>
            <w:shd w:val="clear" w:color="auto" w:fill="auto"/>
            <w:vAlign w:val="bottom"/>
          </w:tcPr>
          <w:p w:rsidR="002C6394" w:rsidRPr="00B5265D" w:rsidRDefault="002C6394" w:rsidP="001E261A">
            <w:pPr>
              <w:pStyle w:val="SingleTxtG"/>
              <w:suppressAutoHyphens w:val="0"/>
              <w:wordWrap w:val="0"/>
              <w:spacing w:before="40" w:after="40" w:line="240" w:lineRule="exact"/>
              <w:ind w:left="0" w:right="0"/>
              <w:jc w:val="right"/>
              <w:rPr>
                <w:rFonts w:eastAsia="KaiTi_GB2312"/>
                <w:sz w:val="18"/>
                <w:szCs w:val="18"/>
              </w:rPr>
            </w:pPr>
            <w:r w:rsidRPr="00B5265D">
              <w:rPr>
                <w:rFonts w:eastAsia="KaiTi_GB2312"/>
                <w:sz w:val="18"/>
                <w:szCs w:val="18"/>
                <w:lang w:eastAsia="zh-CN"/>
              </w:rPr>
              <w:t>接受检测后咨询</w:t>
            </w:r>
          </w:p>
        </w:tc>
      </w:tr>
      <w:tr w:rsidR="002C6394" w:rsidRPr="00B5265D" w:rsidTr="002C6394">
        <w:trPr>
          <w:trHeight w:val="240"/>
        </w:trPr>
        <w:tc>
          <w:tcPr>
            <w:tcW w:w="1443" w:type="dxa"/>
            <w:tcBorders>
              <w:top w:val="single" w:sz="12" w:space="0" w:color="auto"/>
            </w:tcBorders>
            <w:shd w:val="clear" w:color="auto" w:fill="auto"/>
          </w:tcPr>
          <w:p w:rsidR="002C6394" w:rsidRPr="00B5265D" w:rsidRDefault="002C6394" w:rsidP="002C6394">
            <w:pPr>
              <w:pStyle w:val="SingleTxtG"/>
              <w:suppressAutoHyphens w:val="0"/>
              <w:spacing w:before="40" w:after="40" w:line="240" w:lineRule="exact"/>
              <w:ind w:left="0" w:right="113"/>
              <w:jc w:val="left"/>
              <w:rPr>
                <w:sz w:val="18"/>
                <w:szCs w:val="18"/>
                <w:lang w:eastAsia="zh-CN"/>
              </w:rPr>
            </w:pPr>
            <w:r w:rsidRPr="00B5265D">
              <w:rPr>
                <w:sz w:val="18"/>
                <w:szCs w:val="18"/>
              </w:rPr>
              <w:t>2005</w:t>
            </w:r>
            <w:r w:rsidRPr="00B5265D">
              <w:rPr>
                <w:rFonts w:hAnsi="SimSun"/>
                <w:sz w:val="18"/>
                <w:szCs w:val="18"/>
                <w:lang w:eastAsia="zh-CN"/>
              </w:rPr>
              <w:t>年</w:t>
            </w:r>
          </w:p>
        </w:tc>
        <w:tc>
          <w:tcPr>
            <w:tcW w:w="1481" w:type="dxa"/>
            <w:tcBorders>
              <w:top w:val="single" w:sz="12" w:space="0" w:color="auto"/>
            </w:tcBorders>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9 700</w:t>
            </w:r>
          </w:p>
        </w:tc>
        <w:tc>
          <w:tcPr>
            <w:tcW w:w="1482" w:type="dxa"/>
            <w:tcBorders>
              <w:top w:val="single" w:sz="12" w:space="0" w:color="auto"/>
            </w:tcBorders>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10 684</w:t>
            </w:r>
          </w:p>
        </w:tc>
        <w:tc>
          <w:tcPr>
            <w:tcW w:w="1560" w:type="dxa"/>
            <w:tcBorders>
              <w:top w:val="single" w:sz="12" w:space="0" w:color="auto"/>
            </w:tcBorders>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5 459</w:t>
            </w:r>
          </w:p>
        </w:tc>
        <w:tc>
          <w:tcPr>
            <w:tcW w:w="1482" w:type="dxa"/>
            <w:tcBorders>
              <w:top w:val="single" w:sz="12" w:space="0" w:color="auto"/>
            </w:tcBorders>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4 913</w:t>
            </w:r>
          </w:p>
        </w:tc>
      </w:tr>
      <w:tr w:rsidR="002C6394" w:rsidRPr="00B5265D" w:rsidTr="002C6394">
        <w:trPr>
          <w:trHeight w:val="240"/>
        </w:trPr>
        <w:tc>
          <w:tcPr>
            <w:tcW w:w="1443" w:type="dxa"/>
            <w:shd w:val="clear" w:color="auto" w:fill="auto"/>
          </w:tcPr>
          <w:p w:rsidR="002C6394" w:rsidRPr="00B5265D" w:rsidRDefault="002C6394" w:rsidP="002C6394">
            <w:pPr>
              <w:pStyle w:val="SingleTxtG"/>
              <w:suppressAutoHyphens w:val="0"/>
              <w:spacing w:before="40" w:after="40" w:line="240" w:lineRule="exact"/>
              <w:ind w:left="0" w:right="113"/>
              <w:jc w:val="left"/>
              <w:rPr>
                <w:sz w:val="18"/>
                <w:szCs w:val="18"/>
                <w:lang w:eastAsia="zh-CN"/>
              </w:rPr>
            </w:pPr>
            <w:r w:rsidRPr="00B5265D">
              <w:rPr>
                <w:sz w:val="18"/>
                <w:szCs w:val="18"/>
              </w:rPr>
              <w:t>2006</w:t>
            </w:r>
            <w:r w:rsidRPr="00B5265D">
              <w:rPr>
                <w:rFonts w:hAnsi="SimSun"/>
                <w:sz w:val="18"/>
                <w:szCs w:val="18"/>
                <w:lang w:eastAsia="zh-CN"/>
              </w:rPr>
              <w:t>年</w:t>
            </w:r>
          </w:p>
        </w:tc>
        <w:tc>
          <w:tcPr>
            <w:tcW w:w="1481"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11 952</w:t>
            </w:r>
          </w:p>
        </w:tc>
        <w:tc>
          <w:tcPr>
            <w:tcW w:w="1482"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13 047</w:t>
            </w:r>
          </w:p>
        </w:tc>
        <w:tc>
          <w:tcPr>
            <w:tcW w:w="1560"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9 277</w:t>
            </w:r>
          </w:p>
        </w:tc>
        <w:tc>
          <w:tcPr>
            <w:tcW w:w="1482"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7 168</w:t>
            </w:r>
          </w:p>
        </w:tc>
      </w:tr>
      <w:tr w:rsidR="002C6394" w:rsidRPr="00B5265D" w:rsidTr="002C6394">
        <w:trPr>
          <w:trHeight w:val="240"/>
        </w:trPr>
        <w:tc>
          <w:tcPr>
            <w:tcW w:w="1443" w:type="dxa"/>
            <w:shd w:val="clear" w:color="auto" w:fill="auto"/>
          </w:tcPr>
          <w:p w:rsidR="002C6394" w:rsidRPr="00B5265D" w:rsidRDefault="002C6394" w:rsidP="002C6394">
            <w:pPr>
              <w:pStyle w:val="SingleTxtG"/>
              <w:suppressAutoHyphens w:val="0"/>
              <w:spacing w:before="40" w:after="40" w:line="240" w:lineRule="exact"/>
              <w:ind w:left="0" w:right="113"/>
              <w:jc w:val="left"/>
              <w:rPr>
                <w:sz w:val="18"/>
                <w:szCs w:val="18"/>
                <w:lang w:eastAsia="zh-CN"/>
              </w:rPr>
            </w:pPr>
            <w:r w:rsidRPr="00B5265D">
              <w:rPr>
                <w:sz w:val="18"/>
                <w:szCs w:val="18"/>
              </w:rPr>
              <w:t>2007</w:t>
            </w:r>
            <w:r w:rsidRPr="00B5265D">
              <w:rPr>
                <w:rFonts w:hAnsi="SimSun"/>
                <w:sz w:val="18"/>
                <w:szCs w:val="18"/>
                <w:lang w:eastAsia="zh-CN"/>
              </w:rPr>
              <w:t>年</w:t>
            </w:r>
          </w:p>
        </w:tc>
        <w:tc>
          <w:tcPr>
            <w:tcW w:w="1481"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24 651</w:t>
            </w:r>
          </w:p>
        </w:tc>
        <w:tc>
          <w:tcPr>
            <w:tcW w:w="1482"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26 293</w:t>
            </w:r>
          </w:p>
        </w:tc>
        <w:tc>
          <w:tcPr>
            <w:tcW w:w="1560"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23 965</w:t>
            </w:r>
          </w:p>
        </w:tc>
        <w:tc>
          <w:tcPr>
            <w:tcW w:w="1482"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23 196</w:t>
            </w:r>
          </w:p>
        </w:tc>
      </w:tr>
      <w:tr w:rsidR="002C6394" w:rsidRPr="00B5265D" w:rsidTr="002C6394">
        <w:trPr>
          <w:trHeight w:val="240"/>
        </w:trPr>
        <w:tc>
          <w:tcPr>
            <w:tcW w:w="1443" w:type="dxa"/>
            <w:shd w:val="clear" w:color="auto" w:fill="auto"/>
          </w:tcPr>
          <w:p w:rsidR="002C6394" w:rsidRPr="00B5265D" w:rsidRDefault="002C6394" w:rsidP="002C6394">
            <w:pPr>
              <w:pStyle w:val="SingleTxtG"/>
              <w:suppressAutoHyphens w:val="0"/>
              <w:spacing w:before="40" w:after="40" w:line="240" w:lineRule="exact"/>
              <w:ind w:left="0" w:right="113"/>
              <w:jc w:val="left"/>
              <w:rPr>
                <w:sz w:val="18"/>
                <w:szCs w:val="18"/>
                <w:lang w:eastAsia="zh-CN"/>
              </w:rPr>
            </w:pPr>
            <w:r w:rsidRPr="00B5265D">
              <w:rPr>
                <w:sz w:val="18"/>
                <w:szCs w:val="18"/>
              </w:rPr>
              <w:t>2008</w:t>
            </w:r>
            <w:r w:rsidRPr="00B5265D">
              <w:rPr>
                <w:rFonts w:hAnsi="SimSun"/>
                <w:sz w:val="18"/>
                <w:szCs w:val="18"/>
                <w:lang w:eastAsia="zh-CN"/>
              </w:rPr>
              <w:t>年</w:t>
            </w:r>
          </w:p>
        </w:tc>
        <w:tc>
          <w:tcPr>
            <w:tcW w:w="1481"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33 609</w:t>
            </w:r>
          </w:p>
        </w:tc>
        <w:tc>
          <w:tcPr>
            <w:tcW w:w="1482"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38 779</w:t>
            </w:r>
          </w:p>
        </w:tc>
        <w:tc>
          <w:tcPr>
            <w:tcW w:w="1560"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37 159</w:t>
            </w:r>
          </w:p>
        </w:tc>
        <w:tc>
          <w:tcPr>
            <w:tcW w:w="1482"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37 159</w:t>
            </w:r>
          </w:p>
        </w:tc>
      </w:tr>
      <w:tr w:rsidR="002C6394" w:rsidRPr="001E261A" w:rsidTr="002C6394">
        <w:trPr>
          <w:trHeight w:val="240"/>
        </w:trPr>
        <w:tc>
          <w:tcPr>
            <w:tcW w:w="1443" w:type="dxa"/>
            <w:shd w:val="clear" w:color="auto" w:fill="auto"/>
          </w:tcPr>
          <w:p w:rsidR="002C6394" w:rsidRPr="00B5265D" w:rsidRDefault="002C6394" w:rsidP="002C6394">
            <w:pPr>
              <w:pStyle w:val="SingleTxtG"/>
              <w:suppressAutoHyphens w:val="0"/>
              <w:spacing w:before="40" w:after="40" w:line="240" w:lineRule="exact"/>
              <w:ind w:left="0" w:right="113"/>
              <w:jc w:val="left"/>
              <w:rPr>
                <w:sz w:val="18"/>
                <w:szCs w:val="18"/>
                <w:lang w:eastAsia="zh-CN"/>
              </w:rPr>
            </w:pPr>
            <w:r w:rsidRPr="00B5265D">
              <w:rPr>
                <w:sz w:val="18"/>
                <w:szCs w:val="18"/>
              </w:rPr>
              <w:t>2009</w:t>
            </w:r>
            <w:r w:rsidRPr="00B5265D">
              <w:rPr>
                <w:rFonts w:hAnsi="SimSun"/>
                <w:sz w:val="18"/>
                <w:szCs w:val="18"/>
                <w:lang w:eastAsia="zh-CN"/>
              </w:rPr>
              <w:t>年</w:t>
            </w:r>
          </w:p>
        </w:tc>
        <w:tc>
          <w:tcPr>
            <w:tcW w:w="1481"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32 881</w:t>
            </w:r>
          </w:p>
        </w:tc>
        <w:tc>
          <w:tcPr>
            <w:tcW w:w="1482"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29 300</w:t>
            </w:r>
          </w:p>
        </w:tc>
        <w:tc>
          <w:tcPr>
            <w:tcW w:w="1560"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27 389</w:t>
            </w:r>
          </w:p>
        </w:tc>
        <w:tc>
          <w:tcPr>
            <w:tcW w:w="1482" w:type="dxa"/>
            <w:shd w:val="clear" w:color="auto" w:fill="auto"/>
            <w:vAlign w:val="bottom"/>
          </w:tcPr>
          <w:p w:rsidR="002C6394" w:rsidRPr="001E261A" w:rsidRDefault="002C6394" w:rsidP="001E261A">
            <w:pPr>
              <w:pStyle w:val="SingleTxtG"/>
              <w:suppressAutoHyphens w:val="0"/>
              <w:spacing w:before="40" w:after="40" w:line="240" w:lineRule="exact"/>
              <w:ind w:left="0" w:right="0"/>
              <w:jc w:val="right"/>
              <w:rPr>
                <w:rFonts w:eastAsia="KaiTi_GB2312"/>
                <w:sz w:val="18"/>
                <w:szCs w:val="18"/>
              </w:rPr>
            </w:pPr>
            <w:r w:rsidRPr="001E261A">
              <w:rPr>
                <w:rFonts w:eastAsia="KaiTi_GB2312"/>
                <w:sz w:val="18"/>
                <w:szCs w:val="18"/>
              </w:rPr>
              <w:t>25 322</w:t>
            </w:r>
          </w:p>
        </w:tc>
      </w:tr>
    </w:tbl>
    <w:p w:rsidR="002C6394" w:rsidRPr="0047504B" w:rsidRDefault="002C6394" w:rsidP="002C6394">
      <w:pPr>
        <w:pStyle w:val="SingleTxtG"/>
        <w:ind w:left="1304"/>
        <w:rPr>
          <w:sz w:val="18"/>
          <w:szCs w:val="18"/>
          <w:lang w:eastAsia="zh-CN"/>
        </w:rPr>
      </w:pPr>
      <w:r w:rsidRPr="0047504B">
        <w:rPr>
          <w:rFonts w:eastAsia="KaiTi_GB2312"/>
          <w:sz w:val="18"/>
          <w:szCs w:val="18"/>
          <w:lang w:eastAsia="zh-CN"/>
        </w:rPr>
        <w:t>资料来源：</w:t>
      </w:r>
      <w:r w:rsidRPr="0047504B">
        <w:rPr>
          <w:rFonts w:hAnsi="SimSun"/>
          <w:sz w:val="18"/>
          <w:szCs w:val="18"/>
          <w:lang w:eastAsia="zh-CN"/>
        </w:rPr>
        <w:t>莱索托政府</w:t>
      </w:r>
      <w:r w:rsidRPr="0047504B">
        <w:rPr>
          <w:sz w:val="18"/>
          <w:szCs w:val="18"/>
          <w:lang w:eastAsia="zh-CN"/>
        </w:rPr>
        <w:t>/</w:t>
      </w:r>
      <w:r w:rsidRPr="0047504B">
        <w:rPr>
          <w:rFonts w:hAnsi="SimSun"/>
          <w:sz w:val="18"/>
          <w:szCs w:val="18"/>
          <w:lang w:eastAsia="zh-CN"/>
        </w:rPr>
        <w:t>关于艾滋病毒</w:t>
      </w:r>
      <w:r w:rsidRPr="0047504B">
        <w:rPr>
          <w:sz w:val="18"/>
          <w:szCs w:val="18"/>
          <w:lang w:eastAsia="zh-CN"/>
        </w:rPr>
        <w:t>/</w:t>
      </w:r>
      <w:r w:rsidRPr="0047504B">
        <w:rPr>
          <w:rFonts w:hAnsi="SimSun"/>
          <w:sz w:val="18"/>
          <w:szCs w:val="18"/>
          <w:lang w:eastAsia="zh-CN"/>
        </w:rPr>
        <w:t>艾滋病问题的大会特别会议</w:t>
      </w:r>
      <w:r w:rsidRPr="0047504B">
        <w:rPr>
          <w:sz w:val="18"/>
          <w:szCs w:val="18"/>
          <w:lang w:eastAsia="zh-CN"/>
        </w:rPr>
        <w:t>2010</w:t>
      </w:r>
      <w:r w:rsidRPr="0047504B">
        <w:rPr>
          <w:rFonts w:hAnsi="SimSun"/>
          <w:sz w:val="18"/>
          <w:szCs w:val="18"/>
          <w:lang w:eastAsia="zh-CN"/>
        </w:rPr>
        <w:t>年报告。</w:t>
      </w:r>
    </w:p>
    <w:p w:rsidR="002C6394" w:rsidRPr="00416FE4" w:rsidRDefault="002C6394" w:rsidP="00056B35">
      <w:pPr>
        <w:pStyle w:val="SingleTxtGC"/>
        <w:tabs>
          <w:tab w:val="clear" w:pos="1565"/>
          <w:tab w:val="clear" w:pos="1996"/>
          <w:tab w:val="left" w:pos="1680"/>
        </w:tabs>
      </w:pPr>
      <w:r w:rsidRPr="00416FE4">
        <w:rPr>
          <w:szCs w:val="21"/>
        </w:rPr>
        <w:t>1</w:t>
      </w:r>
      <w:r w:rsidRPr="00416FE4">
        <w:t xml:space="preserve">84. </w:t>
      </w:r>
      <w:r w:rsidR="0042299F">
        <w:rPr>
          <w:rFonts w:hint="eastAsia"/>
        </w:rPr>
        <w:t xml:space="preserve"> </w:t>
      </w:r>
      <w:r w:rsidRPr="00416FE4">
        <w:t>在公立诊所和医院，孕妇免费获得产前检查。此后，婴儿有权免费获得免疫服务。这些服务向所有地区提供，无论其婚姻状况如何。莱索托人口健康调查</w:t>
      </w:r>
      <w:r w:rsidR="00D12380">
        <w:t>(</w:t>
      </w:r>
      <w:r w:rsidRPr="00416FE4">
        <w:t>2004</w:t>
      </w:r>
      <w:r w:rsidRPr="00416FE4">
        <w:t>年</w:t>
      </w:r>
      <w:r w:rsidR="00D12380">
        <w:t>)</w:t>
      </w:r>
      <w:r w:rsidRPr="00056B35">
        <w:rPr>
          <w:snapToGrid/>
          <w:lang w:val="en-GB"/>
        </w:rPr>
        <w:t>表明</w:t>
      </w:r>
      <w:r w:rsidRPr="00416FE4">
        <w:t>，</w:t>
      </w:r>
      <w:r w:rsidRPr="00416FE4">
        <w:t>90%</w:t>
      </w:r>
      <w:r w:rsidRPr="00416FE4">
        <w:t>孕妇接受了由保健专业人员</w:t>
      </w:r>
      <w:r w:rsidR="00D12380">
        <w:t>(</w:t>
      </w:r>
      <w:r w:rsidRPr="00416FE4">
        <w:t>医生或护士、助产士或哺乳助理</w:t>
      </w:r>
      <w:r w:rsidR="00D12380">
        <w:t>)</w:t>
      </w:r>
      <w:r w:rsidRPr="00416FE4">
        <w:t>进行的产前检查。其余</w:t>
      </w:r>
      <w:r w:rsidRPr="00416FE4">
        <w:t>10%</w:t>
      </w:r>
      <w:r w:rsidRPr="00416FE4">
        <w:t>孕妇中，有</w:t>
      </w:r>
      <w:r w:rsidRPr="00416FE4">
        <w:t>1%</w:t>
      </w:r>
      <w:r w:rsidRPr="00416FE4">
        <w:t>曾咨询过传统接生员，</w:t>
      </w:r>
      <w:r w:rsidRPr="00416FE4">
        <w:t>9%</w:t>
      </w:r>
      <w:r w:rsidRPr="00416FE4">
        <w:t>没有接受过任何产前保健。</w:t>
      </w:r>
    </w:p>
    <w:p w:rsidR="002C6394" w:rsidRPr="00416FE4" w:rsidRDefault="002C6394" w:rsidP="00056B35">
      <w:pPr>
        <w:pStyle w:val="SingleTxtGC"/>
        <w:tabs>
          <w:tab w:val="clear" w:pos="1565"/>
          <w:tab w:val="clear" w:pos="1996"/>
          <w:tab w:val="left" w:pos="1680"/>
        </w:tabs>
      </w:pPr>
      <w:r w:rsidRPr="00416FE4">
        <w:t>185.</w:t>
      </w:r>
      <w:r w:rsidRPr="00416FE4">
        <w:tab/>
      </w:r>
      <w:r w:rsidRPr="00416FE4">
        <w:t>对产前保健的认识与孕妇的文化水平密切相关。较高文化水平的妇女比没有文化的妇女更有可能利用产前保健设施。同样，农村地区的孕妇去接受产前保健的可能性小于城镇地区的妇女。</w:t>
      </w:r>
      <w:r w:rsidRPr="004344C7">
        <w:rPr>
          <w:vertAlign w:val="superscript"/>
        </w:rPr>
        <w:footnoteReference w:id="17"/>
      </w:r>
      <w:r w:rsidRPr="00416FE4">
        <w:t xml:space="preserve"> </w:t>
      </w:r>
    </w:p>
    <w:p w:rsidR="002C6394" w:rsidRPr="00416FE4" w:rsidRDefault="002C6394" w:rsidP="00056B35">
      <w:pPr>
        <w:pStyle w:val="SingleTxtGC"/>
        <w:tabs>
          <w:tab w:val="clear" w:pos="1565"/>
          <w:tab w:val="clear" w:pos="1996"/>
          <w:tab w:val="left" w:pos="1680"/>
        </w:tabs>
      </w:pPr>
      <w:r w:rsidRPr="00416FE4">
        <w:t>186.</w:t>
      </w:r>
      <w:r w:rsidRPr="00416FE4">
        <w:tab/>
      </w:r>
      <w:r w:rsidRPr="00416FE4">
        <w:t>为确保妇女在怀孕和哺乳期间获得充足的营养，政府确保各医院和诊所向孕妇和哺乳母亲提供关于健康饮食的咨询服务。公立医院和诊所在孕妇怀孕和哺乳期间</w:t>
      </w:r>
      <w:r w:rsidRPr="00056B35">
        <w:rPr>
          <w:snapToGrid/>
          <w:lang w:val="en-GB"/>
        </w:rPr>
        <w:t>需要</w:t>
      </w:r>
      <w:r w:rsidRPr="00416FE4">
        <w:t>摄取更多营养时向她们提供维生素和补充食物。</w:t>
      </w:r>
    </w:p>
    <w:p w:rsidR="002C6394" w:rsidRPr="00416FE4" w:rsidRDefault="002C6394" w:rsidP="00056B35">
      <w:pPr>
        <w:pStyle w:val="SingleTxtGC"/>
        <w:tabs>
          <w:tab w:val="clear" w:pos="1565"/>
          <w:tab w:val="clear" w:pos="1996"/>
          <w:tab w:val="left" w:pos="1680"/>
        </w:tabs>
      </w:pPr>
      <w:r w:rsidRPr="00416FE4">
        <w:t>187.</w:t>
      </w:r>
      <w:r w:rsidRPr="00416FE4">
        <w:tab/>
      </w:r>
      <w:r w:rsidRPr="00416FE4">
        <w:t>与非洲其他国家一样，莱索托的艾滋病毒</w:t>
      </w:r>
      <w:r w:rsidRPr="00416FE4">
        <w:t>/</w:t>
      </w:r>
      <w:r w:rsidRPr="00416FE4">
        <w:t>艾滋病感染者主要是妇女。艾滋病毒感染率估计为</w:t>
      </w:r>
      <w:r w:rsidRPr="00416FE4">
        <w:t>23.6%</w:t>
      </w:r>
      <w:r w:rsidRPr="00416FE4">
        <w:t>，其中</w:t>
      </w:r>
      <w:r w:rsidRPr="00416FE4">
        <w:t>57.</w:t>
      </w:r>
      <w:r>
        <w:rPr>
          <w:rFonts w:hint="eastAsia"/>
        </w:rPr>
        <w:t>7</w:t>
      </w:r>
      <w:r w:rsidRPr="00416FE4">
        <w:t>%</w:t>
      </w:r>
      <w:r w:rsidRPr="00416FE4">
        <w:t>为妇女，</w:t>
      </w:r>
      <w:r w:rsidRPr="00416FE4">
        <w:t>42.3%</w:t>
      </w:r>
      <w:r w:rsidRPr="00416FE4">
        <w:t>为男子。</w:t>
      </w:r>
      <w:r w:rsidRPr="00416FE4">
        <w:rPr>
          <w:szCs w:val="21"/>
          <w:vertAlign w:val="superscript"/>
        </w:rPr>
        <w:footnoteReference w:id="18"/>
      </w:r>
      <w:r w:rsidRPr="00416FE4">
        <w:t xml:space="preserve"> </w:t>
      </w:r>
      <w:r w:rsidRPr="00416FE4">
        <w:t>感染程度因社会因素不同而不同，但无论在何种社会因素下，被感染妇女的比例都高于男子。比如，</w:t>
      </w:r>
      <w:r w:rsidRPr="00056B35">
        <w:rPr>
          <w:snapToGrid/>
          <w:lang w:val="en-GB"/>
        </w:rPr>
        <w:t>青年</w:t>
      </w:r>
      <w:r w:rsidR="0047504B" w:rsidRPr="00D02F3C">
        <w:rPr>
          <w:rFonts w:hint="eastAsia"/>
          <w:snapToGrid/>
          <w:spacing w:val="-50"/>
          <w:lang w:val="en-GB"/>
        </w:rPr>
        <w:t>―</w:t>
      </w:r>
      <w:r w:rsidR="0047504B" w:rsidRPr="00D02F3C">
        <w:rPr>
          <w:rFonts w:hint="eastAsia"/>
          <w:snapToGrid/>
          <w:lang w:val="en-GB"/>
        </w:rPr>
        <w:t>―</w:t>
      </w:r>
      <w:r w:rsidRPr="00416FE4">
        <w:t>即</w:t>
      </w:r>
      <w:r w:rsidRPr="00416FE4">
        <w:t>15</w:t>
      </w:r>
      <w:r w:rsidRPr="00416FE4">
        <w:t>至</w:t>
      </w:r>
      <w:r w:rsidRPr="00416FE4">
        <w:t>24</w:t>
      </w:r>
      <w:r w:rsidRPr="00416FE4">
        <w:t>岁人员</w:t>
      </w:r>
      <w:r w:rsidR="0047504B" w:rsidRPr="00D02F3C">
        <w:rPr>
          <w:rFonts w:hint="eastAsia"/>
          <w:snapToGrid/>
          <w:spacing w:val="-50"/>
          <w:lang w:val="en-GB"/>
        </w:rPr>
        <w:t>―</w:t>
      </w:r>
      <w:r w:rsidR="0047504B" w:rsidRPr="00D02F3C">
        <w:rPr>
          <w:rFonts w:hint="eastAsia"/>
          <w:snapToGrid/>
          <w:lang w:val="en-GB"/>
        </w:rPr>
        <w:t>―</w:t>
      </w:r>
      <w:r w:rsidRPr="00416FE4">
        <w:t>当中的感染率较高，其中被感染妇女达</w:t>
      </w:r>
      <w:r w:rsidRPr="00416FE4">
        <w:t>15%</w:t>
      </w:r>
      <w:r w:rsidRPr="00416FE4">
        <w:t>，男子为</w:t>
      </w:r>
      <w:r w:rsidRPr="00416FE4">
        <w:t>6%</w:t>
      </w:r>
      <w:r w:rsidRPr="00416FE4">
        <w:t>。按个人的就业状况分类，也是妇女当中的感染率高于男子；被感染的职业妇女为</w:t>
      </w:r>
      <w:r w:rsidRPr="00416FE4">
        <w:t>33%</w:t>
      </w:r>
      <w:r w:rsidRPr="00416FE4">
        <w:t>，职业男子为</w:t>
      </w:r>
      <w:r w:rsidRPr="00416FE4">
        <w:t>20%</w:t>
      </w:r>
      <w:r w:rsidRPr="00416FE4">
        <w:t>。此外，有</w:t>
      </w:r>
      <w:r w:rsidRPr="00416FE4">
        <w:t>23%</w:t>
      </w:r>
      <w:r w:rsidRPr="00416FE4">
        <w:t>的失业妇女和</w:t>
      </w:r>
      <w:r w:rsidRPr="00416FE4">
        <w:t>16%</w:t>
      </w:r>
      <w:r w:rsidRPr="00416FE4">
        <w:t>的失业男子被检出艾滋病毒呈阳性。</w:t>
      </w:r>
      <w:r w:rsidRPr="00416FE4">
        <w:rPr>
          <w:szCs w:val="21"/>
          <w:vertAlign w:val="superscript"/>
        </w:rPr>
        <w:footnoteReference w:id="19"/>
      </w:r>
    </w:p>
    <w:p w:rsidR="002C6394" w:rsidRPr="00416FE4" w:rsidRDefault="002C6394" w:rsidP="00056B35">
      <w:pPr>
        <w:pStyle w:val="SingleTxtGC"/>
        <w:tabs>
          <w:tab w:val="clear" w:pos="1565"/>
          <w:tab w:val="clear" w:pos="1996"/>
          <w:tab w:val="left" w:pos="1680"/>
        </w:tabs>
      </w:pPr>
      <w:r w:rsidRPr="00416FE4">
        <w:t>188.</w:t>
      </w:r>
      <w:r w:rsidRPr="00416FE4">
        <w:tab/>
      </w:r>
      <w:r w:rsidRPr="00416FE4">
        <w:t>《南共体艾滋病毒</w:t>
      </w:r>
      <w:r w:rsidRPr="00416FE4">
        <w:t>/</w:t>
      </w:r>
      <w:r w:rsidRPr="00416FE4">
        <w:t>艾滋病示范法》旨在实现下列目标，作为南部非洲艾滋病毒相关问题的立法努力的指南。莱索托也遵循了这些指南并用以指导《艾滋病毒</w:t>
      </w:r>
      <w:r w:rsidRPr="00416FE4">
        <w:t>/</w:t>
      </w:r>
      <w:r w:rsidRPr="00416FE4">
        <w:t>艾滋病法案》的起草。</w:t>
      </w:r>
    </w:p>
    <w:p w:rsidR="002C6394" w:rsidRPr="00416FE4" w:rsidRDefault="002C6394" w:rsidP="0047504B">
      <w:pPr>
        <w:pStyle w:val="Bullet1GC"/>
      </w:pPr>
      <w:r w:rsidRPr="00416FE4">
        <w:t>为依照国际人权法律标准审查和改革与艾滋病毒有关的国家立法提供法律框架</w:t>
      </w:r>
    </w:p>
    <w:p w:rsidR="002C6394" w:rsidRPr="00416FE4" w:rsidRDefault="002C6394" w:rsidP="0047504B">
      <w:pPr>
        <w:pStyle w:val="Bullet1GC"/>
      </w:pPr>
      <w:r w:rsidRPr="00416FE4">
        <w:t>促进艾滋病毒</w:t>
      </w:r>
      <w:r w:rsidRPr="00416FE4">
        <w:t>/</w:t>
      </w:r>
      <w:r w:rsidRPr="00416FE4">
        <w:t>艾滋病有效预防、治疗、护理和研究战略及方案的实施</w:t>
      </w:r>
    </w:p>
    <w:p w:rsidR="002C6394" w:rsidRPr="00416FE4" w:rsidRDefault="002C6394" w:rsidP="0047504B">
      <w:pPr>
        <w:pStyle w:val="Bullet1GC"/>
      </w:pPr>
      <w:r w:rsidRPr="00416FE4">
        <w:t>确保易感染艾滋病毒人员和携带艾滋病毒或受艾滋病毒感染人员的人权在应对艾滋病的行动中获得尊重、保护和落实</w:t>
      </w:r>
    </w:p>
    <w:p w:rsidR="002C6394" w:rsidRPr="00416FE4" w:rsidRDefault="002C6394" w:rsidP="0047504B">
      <w:pPr>
        <w:pStyle w:val="Bullet1GC"/>
      </w:pPr>
      <w:r w:rsidRPr="00416FE4">
        <w:t>鼓励在国家一级采取具体措施，解决在艾滋病流行的环境中处于脆弱或边缘化的群体的需要</w:t>
      </w:r>
    </w:p>
    <w:p w:rsidR="002C6394" w:rsidRPr="00416FE4" w:rsidRDefault="002C6394" w:rsidP="0047504B">
      <w:pPr>
        <w:pStyle w:val="H4GC"/>
      </w:pPr>
      <w:r w:rsidRPr="00416FE4">
        <w:tab/>
      </w:r>
      <w:r w:rsidRPr="00416FE4">
        <w:tab/>
      </w:r>
      <w:r w:rsidRPr="00416FE4">
        <w:t>青春期卫生方案</w:t>
      </w:r>
    </w:p>
    <w:p w:rsidR="002C6394" w:rsidRPr="00416FE4" w:rsidRDefault="002C6394" w:rsidP="00056B35">
      <w:pPr>
        <w:pStyle w:val="SingleTxtGC"/>
        <w:tabs>
          <w:tab w:val="clear" w:pos="1565"/>
          <w:tab w:val="clear" w:pos="1996"/>
          <w:tab w:val="left" w:pos="1680"/>
        </w:tabs>
      </w:pPr>
      <w:r w:rsidRPr="00416FE4">
        <w:t>189.</w:t>
      </w:r>
      <w:r w:rsidRPr="00416FE4">
        <w:tab/>
      </w:r>
      <w:r w:rsidRPr="00416FE4">
        <w:t>《青春期卫生方案》旨在教育女青年，让她们了解生殖健康问题，以便她们避免</w:t>
      </w:r>
      <w:r w:rsidRPr="00056B35">
        <w:rPr>
          <w:snapToGrid/>
          <w:lang w:val="en-GB"/>
        </w:rPr>
        <w:t>致命</w:t>
      </w:r>
      <w:r w:rsidRPr="00416FE4">
        <w:t>错误，比如年轻的时候怀孕和感染疾病。该方案包括性和生殖问题的咨询服务。通过学校的卫生教育和生活技能方案，学生学会如何保持健康的习惯。</w:t>
      </w:r>
    </w:p>
    <w:p w:rsidR="002C6394" w:rsidRPr="00416FE4" w:rsidRDefault="002C6394" w:rsidP="00056B35">
      <w:pPr>
        <w:pStyle w:val="SingleTxtGC"/>
        <w:tabs>
          <w:tab w:val="clear" w:pos="1565"/>
          <w:tab w:val="clear" w:pos="1996"/>
          <w:tab w:val="left" w:pos="1680"/>
        </w:tabs>
      </w:pPr>
      <w:r w:rsidRPr="00416FE4">
        <w:t>190.</w:t>
      </w:r>
      <w:r w:rsidRPr="00416FE4">
        <w:tab/>
      </w:r>
      <w:r w:rsidRPr="00416FE4">
        <w:t>《国家妇女、女童和艾滋病毒</w:t>
      </w:r>
      <w:r w:rsidRPr="00416FE4">
        <w:t>/</w:t>
      </w:r>
      <w:r w:rsidRPr="00416FE4">
        <w:t>艾滋病行动计划》</w:t>
      </w:r>
      <w:r w:rsidR="00D12380">
        <w:t>(</w:t>
      </w:r>
      <w:r w:rsidRPr="00416FE4">
        <w:t>2007-2010</w:t>
      </w:r>
      <w:r w:rsidRPr="00416FE4">
        <w:t>年</w:t>
      </w:r>
      <w:r w:rsidR="00D12380">
        <w:t>)</w:t>
      </w:r>
      <w:r w:rsidRPr="00416FE4">
        <w:t>的目的是在下列六</w:t>
      </w:r>
      <w:r w:rsidR="00D12380">
        <w:t>(</w:t>
      </w:r>
      <w:r>
        <w:rPr>
          <w:rFonts w:hint="eastAsia"/>
        </w:rPr>
        <w:t>6</w:t>
      </w:r>
      <w:r w:rsidR="00D12380">
        <w:t>)</w:t>
      </w:r>
      <w:r w:rsidRPr="00416FE4">
        <w:t>个主题领域减少易感性和减缓艾滋病毒</w:t>
      </w:r>
      <w:r w:rsidRPr="00416FE4">
        <w:t>/</w:t>
      </w:r>
      <w:r w:rsidRPr="00416FE4">
        <w:t>艾滋病对妇女和女童的影响。</w:t>
      </w:r>
    </w:p>
    <w:p w:rsidR="002C6394" w:rsidRPr="00416FE4" w:rsidRDefault="002C6394" w:rsidP="0047504B">
      <w:pPr>
        <w:pStyle w:val="Bullet1GC"/>
      </w:pPr>
      <w:r w:rsidRPr="00416FE4">
        <w:t>妇女和女童当中的艾滋病毒</w:t>
      </w:r>
      <w:r w:rsidRPr="00416FE4">
        <w:t>/</w:t>
      </w:r>
      <w:r w:rsidRPr="00416FE4">
        <w:t>艾滋病预防</w:t>
      </w:r>
    </w:p>
    <w:p w:rsidR="002C6394" w:rsidRPr="00416FE4" w:rsidRDefault="002C6394" w:rsidP="0047504B">
      <w:pPr>
        <w:pStyle w:val="Bullet1GC"/>
      </w:pPr>
      <w:r w:rsidRPr="00416FE4">
        <w:t>女童教育</w:t>
      </w:r>
    </w:p>
    <w:p w:rsidR="002C6394" w:rsidRPr="00416FE4" w:rsidRDefault="002C6394" w:rsidP="0047504B">
      <w:pPr>
        <w:pStyle w:val="Bullet1GC"/>
      </w:pPr>
      <w:r w:rsidRPr="00416FE4">
        <w:t>性别暴力</w:t>
      </w:r>
    </w:p>
    <w:p w:rsidR="002C6394" w:rsidRPr="00416FE4" w:rsidRDefault="002C6394" w:rsidP="0047504B">
      <w:pPr>
        <w:pStyle w:val="Bullet1GC"/>
      </w:pPr>
      <w:r w:rsidRPr="00416FE4">
        <w:t>财产和继承权</w:t>
      </w:r>
    </w:p>
    <w:p w:rsidR="002C6394" w:rsidRPr="00416FE4" w:rsidRDefault="002C6394" w:rsidP="0047504B">
      <w:pPr>
        <w:pStyle w:val="Bullet1GC"/>
      </w:pPr>
      <w:r w:rsidRPr="00416FE4">
        <w:t>赋予妇女的护理工作价值</w:t>
      </w:r>
    </w:p>
    <w:p w:rsidR="002C6394" w:rsidRPr="00416FE4" w:rsidRDefault="002C6394" w:rsidP="0047504B">
      <w:pPr>
        <w:pStyle w:val="Bullet1GC"/>
      </w:pPr>
      <w:r w:rsidRPr="00416FE4">
        <w:t>妇女和女童获得艾滋病毒</w:t>
      </w:r>
      <w:r w:rsidRPr="00416FE4">
        <w:t>/</w:t>
      </w:r>
      <w:r w:rsidRPr="00416FE4">
        <w:t>艾滋病保健和治疗的机会</w:t>
      </w:r>
    </w:p>
    <w:p w:rsidR="002C6394" w:rsidRPr="00416FE4" w:rsidRDefault="002C6394" w:rsidP="00056B35">
      <w:pPr>
        <w:pStyle w:val="SingleTxtGC"/>
        <w:tabs>
          <w:tab w:val="clear" w:pos="1565"/>
          <w:tab w:val="clear" w:pos="1996"/>
          <w:tab w:val="left" w:pos="1680"/>
        </w:tabs>
      </w:pPr>
      <w:r w:rsidRPr="00416FE4">
        <w:t>191.</w:t>
      </w:r>
      <w:r w:rsidRPr="00416FE4">
        <w:tab/>
      </w:r>
      <w:r w:rsidRPr="00416FE4">
        <w:t>为支助产妇保健而采取的关键政策，除其他外，包括：</w:t>
      </w:r>
    </w:p>
    <w:p w:rsidR="002C6394" w:rsidRPr="00416FE4" w:rsidRDefault="002C6394" w:rsidP="0047504B">
      <w:pPr>
        <w:pStyle w:val="Bullet1GC"/>
      </w:pPr>
      <w:r w:rsidRPr="00416FE4">
        <w:t>2008</w:t>
      </w:r>
      <w:r w:rsidRPr="00416FE4">
        <w:t>年《国家卫生政策》</w:t>
      </w:r>
    </w:p>
    <w:p w:rsidR="002C6394" w:rsidRPr="00416FE4" w:rsidRDefault="002C6394" w:rsidP="0047504B">
      <w:pPr>
        <w:pStyle w:val="Bullet1GC"/>
      </w:pPr>
      <w:r w:rsidRPr="00416FE4">
        <w:t>2006</w:t>
      </w:r>
      <w:r w:rsidRPr="00416FE4">
        <w:t>年《国家艾滋病毒</w:t>
      </w:r>
      <w:r w:rsidRPr="00416FE4">
        <w:t>/</w:t>
      </w:r>
      <w:r w:rsidRPr="00416FE4">
        <w:t>艾滋病政策》</w:t>
      </w:r>
    </w:p>
    <w:p w:rsidR="002C6394" w:rsidRPr="00416FE4" w:rsidRDefault="002C6394" w:rsidP="0047504B">
      <w:pPr>
        <w:pStyle w:val="Bullet1GC"/>
      </w:pPr>
      <w:r w:rsidRPr="00416FE4">
        <w:t>《</w:t>
      </w:r>
      <w:r w:rsidRPr="00416FE4">
        <w:t>2009-2011</w:t>
      </w:r>
      <w:r w:rsidRPr="00416FE4">
        <w:t>年国家战略计划》</w:t>
      </w:r>
      <w:r w:rsidR="00D12380">
        <w:t>(</w:t>
      </w:r>
      <w:r w:rsidRPr="00416FE4">
        <w:t>修订版</w:t>
      </w:r>
      <w:r w:rsidR="00D12380">
        <w:t>)</w:t>
      </w:r>
    </w:p>
    <w:p w:rsidR="005A7307" w:rsidRDefault="002C6394" w:rsidP="0047504B">
      <w:pPr>
        <w:pStyle w:val="Bullet1GC"/>
        <w:rPr>
          <w:rFonts w:hint="eastAsia"/>
        </w:rPr>
      </w:pPr>
      <w:r w:rsidRPr="00416FE4">
        <w:t>2008</w:t>
      </w:r>
      <w:r w:rsidRPr="00416FE4">
        <w:t>年</w:t>
      </w:r>
      <w:r w:rsidR="005A7307" w:rsidRPr="00416FE4">
        <w:t>《国家生殖健康政策</w:t>
      </w:r>
      <w:r w:rsidR="005A7307">
        <w:rPr>
          <w:rFonts w:hint="eastAsia"/>
        </w:rPr>
        <w:t>》</w:t>
      </w:r>
    </w:p>
    <w:p w:rsidR="002C6394" w:rsidRPr="00416FE4" w:rsidRDefault="005A7307" w:rsidP="0047504B">
      <w:pPr>
        <w:pStyle w:val="Bullet1GC"/>
      </w:pPr>
      <w:r w:rsidRPr="00416FE4">
        <w:t>《</w:t>
      </w:r>
      <w:r w:rsidRPr="00416FE4">
        <w:t>200</w:t>
      </w:r>
      <w:r w:rsidRPr="005A7307">
        <w:t>7</w:t>
      </w:r>
      <w:r w:rsidR="00E41A17">
        <w:rPr>
          <w:rFonts w:hint="eastAsia"/>
        </w:rPr>
        <w:t>-</w:t>
      </w:r>
      <w:r w:rsidR="002C6394" w:rsidRPr="00416FE4">
        <w:t>2010</w:t>
      </w:r>
      <w:r w:rsidR="002C6394" w:rsidRPr="00416FE4">
        <w:t>年国家妇女、女童和艾滋病毒</w:t>
      </w:r>
      <w:r w:rsidR="002C6394" w:rsidRPr="00416FE4">
        <w:t>/</w:t>
      </w:r>
      <w:r w:rsidR="002C6394" w:rsidRPr="00416FE4">
        <w:t>艾滋病行动计划》</w:t>
      </w:r>
    </w:p>
    <w:p w:rsidR="002C6394" w:rsidRPr="00416FE4" w:rsidRDefault="002C6394" w:rsidP="00056B35">
      <w:pPr>
        <w:pStyle w:val="SingleTxtGC"/>
        <w:tabs>
          <w:tab w:val="clear" w:pos="1565"/>
          <w:tab w:val="clear" w:pos="1996"/>
          <w:tab w:val="left" w:pos="1680"/>
        </w:tabs>
      </w:pPr>
      <w:r w:rsidRPr="00416FE4">
        <w:t>192.</w:t>
      </w:r>
      <w:r w:rsidRPr="00416FE4">
        <w:tab/>
        <w:t>2008</w:t>
      </w:r>
      <w:r w:rsidRPr="00416FE4">
        <w:t>年《国家生殖健康政策》考虑到了不同目标人口的特殊需要和遵守打击基于</w:t>
      </w:r>
      <w:r w:rsidRPr="00056B35">
        <w:rPr>
          <w:snapToGrid/>
          <w:lang w:val="en-GB"/>
        </w:rPr>
        <w:t>性别</w:t>
      </w:r>
      <w:r w:rsidRPr="00416FE4">
        <w:t>、残疾、文化和社会地位的歧视的各项公约的必要性。该政策提供，除其他外，基本的性和生殖保健一揽子服务，目的是确保安全孕产、计划生育、生殖健康和性别暴力的避免、男性的参与以及性与生殖保健服务的获得。</w:t>
      </w:r>
    </w:p>
    <w:p w:rsidR="002C6394" w:rsidRPr="00416FE4" w:rsidRDefault="002C6394" w:rsidP="0047504B">
      <w:pPr>
        <w:pStyle w:val="H4GC"/>
      </w:pPr>
      <w:r w:rsidRPr="00416FE4">
        <w:tab/>
      </w:r>
      <w:r w:rsidRPr="00416FE4">
        <w:tab/>
      </w:r>
      <w:r w:rsidRPr="00416FE4">
        <w:t>生殖健康方案</w:t>
      </w:r>
    </w:p>
    <w:p w:rsidR="002C6394" w:rsidRPr="00416FE4" w:rsidRDefault="002C6394" w:rsidP="00056B35">
      <w:pPr>
        <w:pStyle w:val="SingleTxtGC"/>
        <w:tabs>
          <w:tab w:val="clear" w:pos="1565"/>
          <w:tab w:val="clear" w:pos="1996"/>
          <w:tab w:val="left" w:pos="1680"/>
        </w:tabs>
      </w:pPr>
      <w:r w:rsidRPr="00416FE4">
        <w:t>193.</w:t>
      </w:r>
      <w:r w:rsidRPr="00416FE4">
        <w:tab/>
      </w:r>
      <w:r w:rsidRPr="00056B35">
        <w:rPr>
          <w:snapToGrid/>
          <w:lang w:val="en-GB"/>
        </w:rPr>
        <w:t>政府</w:t>
      </w:r>
      <w:r w:rsidRPr="00416FE4">
        <w:t>对处于高位的产妇死亡率</w:t>
      </w:r>
      <w:r w:rsidR="00D12380">
        <w:t>(</w:t>
      </w:r>
      <w:r w:rsidRPr="00416FE4">
        <w:t>2004</w:t>
      </w:r>
      <w:r w:rsidRPr="00416FE4">
        <w:t>年的卫生调查估计莱索托每</w:t>
      </w:r>
      <w:r w:rsidRPr="00416FE4">
        <w:t>100 000</w:t>
      </w:r>
      <w:r w:rsidRPr="00416FE4">
        <w:t>例活</w:t>
      </w:r>
      <w:r>
        <w:rPr>
          <w:rFonts w:hint="eastAsia"/>
        </w:rPr>
        <w:t>产儿</w:t>
      </w:r>
      <w:r w:rsidRPr="00416FE4">
        <w:t>中有</w:t>
      </w:r>
      <w:r w:rsidRPr="00416FE4">
        <w:t>752</w:t>
      </w:r>
      <w:r w:rsidRPr="00416FE4">
        <w:t>例产妇死亡，</w:t>
      </w:r>
      <w:r w:rsidRPr="004D28DD">
        <w:rPr>
          <w:vertAlign w:val="superscript"/>
        </w:rPr>
        <w:footnoteReference w:id="20"/>
      </w:r>
      <w:r w:rsidRPr="00416FE4">
        <w:t xml:space="preserve"> </w:t>
      </w:r>
      <w:r w:rsidRPr="00416FE4">
        <w:t>而且根据最近的估计，这一数字更高</w:t>
      </w:r>
      <w:r w:rsidR="00D12380">
        <w:t>)</w:t>
      </w:r>
      <w:r w:rsidRPr="00416FE4">
        <w:t>非常担忧，因此实行了《莱索托加速减少产妇和新生儿的发病率和死亡率路线图》</w:t>
      </w:r>
      <w:r w:rsidR="00D12380">
        <w:t>(</w:t>
      </w:r>
      <w:r w:rsidRPr="00416FE4">
        <w:t>2007-2015</w:t>
      </w:r>
      <w:r w:rsidRPr="00416FE4">
        <w:t>年</w:t>
      </w:r>
      <w:r w:rsidR="00D12380">
        <w:t>)</w:t>
      </w:r>
      <w:r w:rsidRPr="00416FE4">
        <w:t>。该方案获得了儿基会、人口基金和世卫组织的支助。政府还制订了一项</w:t>
      </w:r>
      <w:r>
        <w:rPr>
          <w:rFonts w:hint="eastAsia"/>
        </w:rPr>
        <w:t>五</w:t>
      </w:r>
      <w:r w:rsidRPr="00416FE4">
        <w:t>年期的《</w:t>
      </w:r>
      <w:r w:rsidRPr="00416FE4">
        <w:t>2007-2011</w:t>
      </w:r>
      <w:r w:rsidRPr="00416FE4">
        <w:t>年母婴传播预防和儿科艾滋病毒治疗扩大计划》，包括下列四</w:t>
      </w:r>
      <w:r w:rsidR="00D12380">
        <w:t>(</w:t>
      </w:r>
      <w:r w:rsidRPr="00416FE4">
        <w:t>4</w:t>
      </w:r>
      <w:r w:rsidR="00D12380">
        <w:t>)</w:t>
      </w:r>
      <w:r w:rsidRPr="00416FE4">
        <w:t>条并举的办法：</w:t>
      </w:r>
    </w:p>
    <w:p w:rsidR="002C6394" w:rsidRPr="00416FE4" w:rsidRDefault="002C6394" w:rsidP="0047504B">
      <w:pPr>
        <w:pStyle w:val="Bullet1GC"/>
      </w:pPr>
      <w:r w:rsidRPr="00416FE4">
        <w:t>育龄妇女中的艾滋病毒感染初级预防</w:t>
      </w:r>
    </w:p>
    <w:p w:rsidR="002C6394" w:rsidRPr="00416FE4" w:rsidRDefault="002C6394" w:rsidP="0047504B">
      <w:pPr>
        <w:pStyle w:val="Bullet1GC"/>
      </w:pPr>
      <w:r w:rsidRPr="00416FE4">
        <w:t>感染艾滋病毒妇女中的意外怀孕预防</w:t>
      </w:r>
    </w:p>
    <w:p w:rsidR="002C6394" w:rsidRPr="00416FE4" w:rsidRDefault="002C6394" w:rsidP="0047504B">
      <w:pPr>
        <w:pStyle w:val="Bullet1GC"/>
      </w:pPr>
      <w:r w:rsidRPr="00416FE4">
        <w:t>受感染母亲向其子女传播艾滋病毒的预防</w:t>
      </w:r>
    </w:p>
    <w:p w:rsidR="002C6394" w:rsidRPr="00416FE4" w:rsidRDefault="002C6394" w:rsidP="0047504B">
      <w:pPr>
        <w:pStyle w:val="Bullet1GC"/>
      </w:pPr>
      <w:r w:rsidRPr="00416FE4">
        <w:t>为受感染的母亲、其父母和子女提供连续的护理、治疗和支助</w:t>
      </w:r>
    </w:p>
    <w:p w:rsidR="002C6394" w:rsidRPr="00416FE4" w:rsidRDefault="002C6394" w:rsidP="00056B35">
      <w:pPr>
        <w:pStyle w:val="SingleTxtGC"/>
        <w:tabs>
          <w:tab w:val="clear" w:pos="1565"/>
          <w:tab w:val="clear" w:pos="1996"/>
          <w:tab w:val="left" w:pos="1680"/>
        </w:tabs>
      </w:pPr>
      <w:r w:rsidRPr="00416FE4">
        <w:t>194.</w:t>
      </w:r>
      <w:r w:rsidRPr="00416FE4">
        <w:tab/>
      </w:r>
      <w:r w:rsidRPr="00416FE4">
        <w:t>发展管理研究所和莱索托计划生育协会等一些非政府组织已经制订了各种方案，提供关于母婴传播和艾滋病毒</w:t>
      </w:r>
      <w:r w:rsidRPr="00416FE4">
        <w:t>/</w:t>
      </w:r>
      <w:r w:rsidRPr="00416FE4">
        <w:t>艾滋病的培训和咨询。在难以到达的地区提供了</w:t>
      </w:r>
      <w:r w:rsidRPr="00056B35">
        <w:rPr>
          <w:snapToGrid/>
          <w:lang w:val="en-GB"/>
        </w:rPr>
        <w:t>流动</w:t>
      </w:r>
      <w:r w:rsidRPr="00416FE4">
        <w:t>诊所，以确保妇女有机会获得保健服务。卫生部已经制订了一些关于如何管理暴露后的预防处理的指导方针，为职业卫生和性暴力幸存者提供指导。为管理暴露后的预防处理进行检测需要</w:t>
      </w:r>
      <w:r w:rsidRPr="00416FE4">
        <w:t>20.00</w:t>
      </w:r>
      <w:r w:rsidRPr="00416FE4">
        <w:t>马洛蒂</w:t>
      </w:r>
      <w:r w:rsidRPr="004D28DD">
        <w:rPr>
          <w:vertAlign w:val="superscript"/>
        </w:rPr>
        <w:footnoteReference w:id="21"/>
      </w:r>
      <w:r w:rsidRPr="00416FE4">
        <w:t xml:space="preserve"> </w:t>
      </w:r>
      <w:r w:rsidRPr="00416FE4">
        <w:t>的挂号费补助，在大多数保健中心都可以获得这项补助。</w:t>
      </w:r>
    </w:p>
    <w:p w:rsidR="002C6394" w:rsidRPr="0047504B" w:rsidRDefault="002C6394" w:rsidP="00FC58CA">
      <w:pPr>
        <w:pStyle w:val="H23GC"/>
      </w:pPr>
      <w:r w:rsidRPr="00416FE4">
        <w:tab/>
      </w:r>
      <w:r w:rsidRPr="00416FE4">
        <w:tab/>
      </w:r>
      <w:r w:rsidRPr="0047504B">
        <w:t>挑战</w:t>
      </w:r>
    </w:p>
    <w:p w:rsidR="002C6394" w:rsidRPr="00416FE4" w:rsidRDefault="002C6394" w:rsidP="00056B35">
      <w:pPr>
        <w:pStyle w:val="SingleTxtGC"/>
        <w:tabs>
          <w:tab w:val="clear" w:pos="1565"/>
          <w:tab w:val="clear" w:pos="1996"/>
          <w:tab w:val="left" w:pos="1680"/>
        </w:tabs>
      </w:pPr>
      <w:r w:rsidRPr="00416FE4">
        <w:t>195.</w:t>
      </w:r>
      <w:r w:rsidRPr="00416FE4">
        <w:tab/>
      </w:r>
      <w:r w:rsidRPr="00416FE4">
        <w:t>根据卫生和社会福利部</w:t>
      </w:r>
      <w:r w:rsidRPr="00416FE4">
        <w:t>2007/2008</w:t>
      </w:r>
      <w:r w:rsidRPr="00416FE4">
        <w:t>财政年度的《年度联合审查报告》，尚未制订旨</w:t>
      </w:r>
      <w:r>
        <w:rPr>
          <w:rFonts w:hint="eastAsia"/>
        </w:rPr>
        <w:t>在</w:t>
      </w:r>
      <w:r w:rsidRPr="00416FE4">
        <w:t>提供关于莱索托男子或妇女的避孕套分发、获得和适当使用的信息的</w:t>
      </w:r>
      <w:r w:rsidRPr="009E4B81">
        <w:rPr>
          <w:rFonts w:ascii="SimSun" w:hAnsi="SimSun"/>
        </w:rPr>
        <w:t>“全国安全套规划战略</w:t>
      </w:r>
      <w:r w:rsidRPr="00416FE4">
        <w:t>”</w:t>
      </w:r>
      <w:r w:rsidRPr="00416FE4">
        <w:t>。</w:t>
      </w:r>
    </w:p>
    <w:p w:rsidR="002C6394" w:rsidRDefault="002C6394" w:rsidP="00056B35">
      <w:pPr>
        <w:pStyle w:val="SingleTxtGC"/>
        <w:tabs>
          <w:tab w:val="clear" w:pos="1565"/>
          <w:tab w:val="clear" w:pos="1996"/>
          <w:tab w:val="left" w:pos="1680"/>
        </w:tabs>
        <w:rPr>
          <w:rFonts w:hint="eastAsia"/>
        </w:rPr>
      </w:pPr>
      <w:r w:rsidRPr="00416FE4">
        <w:t>196.</w:t>
      </w:r>
      <w:r w:rsidRPr="00416FE4">
        <w:tab/>
      </w:r>
      <w:r w:rsidRPr="00416FE4">
        <w:t>由于牵头的部委</w:t>
      </w:r>
      <w:r w:rsidR="0047504B" w:rsidRPr="00D02F3C">
        <w:rPr>
          <w:rFonts w:hint="eastAsia"/>
          <w:snapToGrid/>
          <w:spacing w:val="-50"/>
          <w:lang w:val="en-GB"/>
        </w:rPr>
        <w:t>―</w:t>
      </w:r>
      <w:r w:rsidR="0047504B" w:rsidRPr="00D02F3C">
        <w:rPr>
          <w:rFonts w:hint="eastAsia"/>
          <w:snapToGrid/>
          <w:lang w:val="en-GB"/>
        </w:rPr>
        <w:t>―</w:t>
      </w:r>
      <w:r w:rsidRPr="00416FE4">
        <w:t>负责监督实施情况的性别和青年、体育与娱乐部</w:t>
      </w:r>
      <w:r w:rsidR="0047504B" w:rsidRPr="00D02F3C">
        <w:rPr>
          <w:rFonts w:hint="eastAsia"/>
          <w:snapToGrid/>
          <w:spacing w:val="-50"/>
          <w:lang w:val="en-GB"/>
        </w:rPr>
        <w:t>―</w:t>
      </w:r>
      <w:r w:rsidR="0047504B" w:rsidRPr="00D02F3C">
        <w:rPr>
          <w:rFonts w:hint="eastAsia"/>
          <w:snapToGrid/>
          <w:lang w:val="en-GB"/>
        </w:rPr>
        <w:t>―</w:t>
      </w:r>
      <w:r w:rsidRPr="00416FE4">
        <w:t>的财政资源能力问题，《国家妇女、女童和艾滋病毒</w:t>
      </w:r>
      <w:r w:rsidRPr="00416FE4">
        <w:t>/</w:t>
      </w:r>
      <w:r w:rsidRPr="00416FE4">
        <w:t>艾滋病行动计划》的实施受到了限制。有必要协调生殖与健康问题，以有效落实，尤其是妇女，获得生殖健康的权利。</w:t>
      </w:r>
    </w:p>
    <w:p w:rsidR="002C6394" w:rsidRPr="00BC2DFB" w:rsidRDefault="000D500A" w:rsidP="000D500A">
      <w:pPr>
        <w:pStyle w:val="H1GC"/>
      </w:pPr>
      <w:r>
        <w:rPr>
          <w:rFonts w:hint="eastAsia"/>
        </w:rPr>
        <w:tab/>
      </w:r>
      <w:r>
        <w:rPr>
          <w:rFonts w:hint="eastAsia"/>
        </w:rPr>
        <w:tab/>
      </w:r>
      <w:r w:rsidR="009528F5">
        <w:t>第十三条</w:t>
      </w:r>
    </w:p>
    <w:p w:rsidR="002C6394" w:rsidRPr="00416FE4" w:rsidRDefault="002C6394" w:rsidP="000D500A">
      <w:pPr>
        <w:pStyle w:val="H23GC"/>
        <w:rPr>
          <w:szCs w:val="21"/>
        </w:rPr>
      </w:pPr>
      <w:r w:rsidRPr="00416FE4">
        <w:rPr>
          <w:szCs w:val="21"/>
        </w:rPr>
        <w:tab/>
      </w:r>
      <w:r w:rsidRPr="00416FE4">
        <w:rPr>
          <w:szCs w:val="21"/>
        </w:rPr>
        <w:tab/>
      </w:r>
      <w:r w:rsidRPr="00416FE4">
        <w:t>宪法措施</w:t>
      </w:r>
    </w:p>
    <w:p w:rsidR="002C6394" w:rsidRPr="00416FE4" w:rsidRDefault="002C6394" w:rsidP="00056B35">
      <w:pPr>
        <w:pStyle w:val="SingleTxtGC"/>
        <w:tabs>
          <w:tab w:val="clear" w:pos="1565"/>
          <w:tab w:val="clear" w:pos="1996"/>
          <w:tab w:val="left" w:pos="1680"/>
        </w:tabs>
      </w:pPr>
      <w:r w:rsidRPr="00416FE4">
        <w:t>197.</w:t>
      </w:r>
      <w:r w:rsidRPr="00416FE4">
        <w:tab/>
      </w:r>
      <w:r w:rsidRPr="00416FE4">
        <w:t>《莱索托宪法》第</w:t>
      </w:r>
      <w:r w:rsidRPr="00416FE4">
        <w:t>34</w:t>
      </w:r>
      <w:r w:rsidRPr="00416FE4">
        <w:t>条对经济和社会福利的享受做出了规定并要求</w:t>
      </w:r>
      <w:r w:rsidRPr="00416FE4">
        <w:t>“</w:t>
      </w:r>
      <w:r w:rsidRPr="00416FE4">
        <w:t>莱索托实行鼓励其公民获得财产，包括土地、房子、工具和设备以及采取其认为负担得起的其他此类经济措施的政策</w:t>
      </w:r>
      <w:r w:rsidRPr="00416FE4">
        <w:t>”</w:t>
      </w:r>
      <w:r w:rsidRPr="00416FE4">
        <w:t>。第</w:t>
      </w:r>
      <w:r w:rsidRPr="00416FE4">
        <w:t>35</w:t>
      </w:r>
      <w:r w:rsidRPr="00416FE4">
        <w:t>条第</w:t>
      </w:r>
      <w:r w:rsidR="00D12380">
        <w:t>(</w:t>
      </w:r>
      <w:r w:rsidRPr="00416FE4">
        <w:t>1</w:t>
      </w:r>
      <w:r w:rsidR="00D12380">
        <w:t>)</w:t>
      </w:r>
      <w:r w:rsidRPr="00416FE4">
        <w:t>款规定，莱索托应当努力确保每位公民有机会自由参与社区文化生活和分享科学进步及其应用的惠益。</w:t>
      </w:r>
    </w:p>
    <w:p w:rsidR="002C6394" w:rsidRPr="00416FE4" w:rsidRDefault="002C6394" w:rsidP="000D500A">
      <w:pPr>
        <w:pStyle w:val="H23GC"/>
        <w:rPr>
          <w:szCs w:val="21"/>
        </w:rPr>
      </w:pPr>
      <w:r w:rsidRPr="00416FE4">
        <w:rPr>
          <w:szCs w:val="21"/>
        </w:rPr>
        <w:tab/>
      </w:r>
      <w:r w:rsidRPr="00416FE4">
        <w:rPr>
          <w:szCs w:val="21"/>
        </w:rPr>
        <w:tab/>
      </w:r>
      <w:r w:rsidRPr="00416FE4">
        <w:t>立法措施</w:t>
      </w:r>
    </w:p>
    <w:p w:rsidR="002C6394" w:rsidRPr="00416FE4" w:rsidRDefault="002C6394" w:rsidP="00056B35">
      <w:pPr>
        <w:pStyle w:val="SingleTxtGC"/>
        <w:tabs>
          <w:tab w:val="clear" w:pos="1565"/>
          <w:tab w:val="clear" w:pos="1996"/>
          <w:tab w:val="left" w:pos="1680"/>
        </w:tabs>
      </w:pPr>
      <w:r w:rsidRPr="00416FE4">
        <w:t>198.</w:t>
      </w:r>
      <w:r w:rsidRPr="00416FE4">
        <w:tab/>
      </w:r>
      <w:r w:rsidRPr="00416FE4">
        <w:t>莱索托在</w:t>
      </w:r>
      <w:r w:rsidRPr="00416FE4">
        <w:t>19</w:t>
      </w:r>
      <w:r>
        <w:rPr>
          <w:rFonts w:hint="eastAsia"/>
        </w:rPr>
        <w:t>9</w:t>
      </w:r>
      <w:r w:rsidRPr="00416FE4">
        <w:t>2</w:t>
      </w:r>
      <w:r w:rsidRPr="00416FE4">
        <w:t>年对《</w:t>
      </w:r>
      <w:r w:rsidRPr="00416FE4">
        <w:t>1979</w:t>
      </w:r>
      <w:r w:rsidRPr="00416FE4">
        <w:t>年土地法》进行了修正，以使寡妇能够拥有土地。</w:t>
      </w:r>
      <w:r w:rsidR="009528F5">
        <w:t>第</w:t>
      </w:r>
      <w:r w:rsidR="00E41A17">
        <w:rPr>
          <w:rFonts w:hint="eastAsia"/>
        </w:rPr>
        <w:t>5</w:t>
      </w:r>
      <w:r w:rsidR="009528F5">
        <w:t>条</w:t>
      </w:r>
      <w:r w:rsidRPr="00416FE4">
        <w:t>第</w:t>
      </w:r>
      <w:r w:rsidR="00D12380">
        <w:t>(</w:t>
      </w:r>
      <w:r w:rsidRPr="00416FE4">
        <w:t>2</w:t>
      </w:r>
      <w:r w:rsidR="00D12380">
        <w:t>)</w:t>
      </w:r>
      <w:r w:rsidRPr="00416FE4">
        <w:t>款规定，未故配偶对土地享有与其已故丈夫同样的权利，除非她重婚，因为土地不构成任何共有财产的一部分。</w:t>
      </w:r>
    </w:p>
    <w:p w:rsidR="002C6394" w:rsidRPr="00416FE4" w:rsidRDefault="002C6394" w:rsidP="00056B35">
      <w:pPr>
        <w:pStyle w:val="SingleTxtGC"/>
        <w:tabs>
          <w:tab w:val="clear" w:pos="1565"/>
          <w:tab w:val="clear" w:pos="1996"/>
          <w:tab w:val="left" w:pos="1680"/>
        </w:tabs>
      </w:pPr>
      <w:r w:rsidRPr="00416FE4">
        <w:t>199.</w:t>
      </w:r>
      <w:r w:rsidRPr="00416FE4">
        <w:tab/>
      </w:r>
      <w:r w:rsidRPr="00416FE4">
        <w:t>《已婚人士法定身份法》对《土地法案》进行了修正，从而对以共有财产方式结婚的夫妻的土地共同所有权做出了规定。《已婚人士法定身份法》是关于以共有财产方式结婚的夫妻的社会和经济利益。</w:t>
      </w:r>
      <w:r w:rsidR="009528F5">
        <w:t>第</w:t>
      </w:r>
      <w:r w:rsidR="00E41A17">
        <w:rPr>
          <w:rFonts w:hint="eastAsia"/>
        </w:rPr>
        <w:t>7</w:t>
      </w:r>
      <w:r w:rsidR="009528F5">
        <w:t>条</w:t>
      </w:r>
      <w:r w:rsidRPr="00416FE4">
        <w:t>规定，以共有财产方式结婚的夫妻需要征得对方的同意才能获得贷款、按揭或任何资金信贷，从而消除了以共有财产方式结婚的妇女的弱势地位</w:t>
      </w:r>
      <w:r w:rsidR="00D12380">
        <w:t>(</w:t>
      </w:r>
      <w:r w:rsidRPr="00416FE4">
        <w:t>1974</w:t>
      </w:r>
      <w:r w:rsidRPr="00416FE4">
        <w:t>年《婚姻法》</w:t>
      </w:r>
      <w:r w:rsidR="00D12380">
        <w:t>)</w:t>
      </w:r>
      <w:r w:rsidRPr="00416FE4">
        <w:t>。该法案进一步对</w:t>
      </w:r>
      <w:r w:rsidRPr="00416FE4">
        <w:t>1967</w:t>
      </w:r>
      <w:r w:rsidRPr="00416FE4">
        <w:t>年《契据登记法案》涉及妇女的规定作了下列修正。</w:t>
      </w:r>
    </w:p>
    <w:p w:rsidR="002C6394" w:rsidRPr="002811A4" w:rsidRDefault="002C6394" w:rsidP="00056B35">
      <w:pPr>
        <w:pStyle w:val="SingleTxtGC"/>
        <w:tabs>
          <w:tab w:val="clear" w:pos="1565"/>
          <w:tab w:val="clear" w:pos="1996"/>
          <w:tab w:val="left" w:pos="1680"/>
        </w:tabs>
        <w:rPr>
          <w:rFonts w:ascii="SimSun" w:hAnsi="SimSun"/>
        </w:rPr>
      </w:pPr>
      <w:r w:rsidRPr="00416FE4">
        <w:t>200.</w:t>
      </w:r>
      <w:r w:rsidRPr="00416FE4">
        <w:tab/>
      </w:r>
      <w:r w:rsidR="009528F5" w:rsidRPr="00056B35">
        <w:rPr>
          <w:snapToGrid/>
          <w:lang w:val="en-GB"/>
        </w:rPr>
        <w:t>第</w:t>
      </w:r>
      <w:r w:rsidR="001E261A">
        <w:rPr>
          <w:rFonts w:hint="eastAsia"/>
          <w:snapToGrid/>
          <w:lang w:val="en-GB"/>
        </w:rPr>
        <w:t>14</w:t>
      </w:r>
      <w:r w:rsidR="009528F5">
        <w:t>条</w:t>
      </w:r>
      <w:r w:rsidRPr="00416FE4">
        <w:t>第</w:t>
      </w:r>
      <w:r w:rsidR="00D12380">
        <w:t>(</w:t>
      </w:r>
      <w:r w:rsidRPr="00416FE4">
        <w:t>1</w:t>
      </w:r>
      <w:r w:rsidR="00D12380">
        <w:t>)</w:t>
      </w:r>
      <w:r w:rsidRPr="00416FE4">
        <w:t>款规定，契据登记者能够登记和</w:t>
      </w:r>
      <w:r w:rsidRPr="002811A4">
        <w:rPr>
          <w:rFonts w:ascii="SimSun" w:hAnsi="SimSun"/>
        </w:rPr>
        <w:t>“……透露个人的姓名和婚姻状况，无论是未婚、已婚、丧偶或离异”。</w:t>
      </w:r>
    </w:p>
    <w:p w:rsidR="002C6394" w:rsidRPr="00416FE4" w:rsidRDefault="002C6394" w:rsidP="00056B35">
      <w:pPr>
        <w:pStyle w:val="SingleTxtGC"/>
        <w:tabs>
          <w:tab w:val="clear" w:pos="1565"/>
          <w:tab w:val="clear" w:pos="1996"/>
          <w:tab w:val="left" w:pos="1680"/>
        </w:tabs>
      </w:pPr>
      <w:r w:rsidRPr="00416FE4">
        <w:t>201.</w:t>
      </w:r>
      <w:r w:rsidRPr="00416FE4">
        <w:tab/>
      </w:r>
      <w:r w:rsidR="009528F5">
        <w:t>第</w:t>
      </w:r>
      <w:r w:rsidR="00E41A17">
        <w:rPr>
          <w:rFonts w:hint="eastAsia"/>
        </w:rPr>
        <w:t>14</w:t>
      </w:r>
      <w:r w:rsidR="009528F5">
        <w:t>条</w:t>
      </w:r>
      <w:r w:rsidRPr="00416FE4">
        <w:t>第</w:t>
      </w:r>
      <w:r w:rsidR="00D12380">
        <w:t>(</w:t>
      </w:r>
      <w:r w:rsidRPr="00416FE4">
        <w:t>2</w:t>
      </w:r>
      <w:r w:rsidR="00D12380">
        <w:t>)</w:t>
      </w:r>
      <w:r w:rsidRPr="00416FE4">
        <w:t>款规定，</w:t>
      </w:r>
      <w:r w:rsidRPr="002811A4">
        <w:rPr>
          <w:rFonts w:ascii="SimSun" w:hAnsi="SimSun"/>
        </w:rPr>
        <w:t>“如果一人结婚，那么应透露其配偶的全名并应注明婚姻是以共有还是非共有财产的方式缔结”</w:t>
      </w:r>
      <w:r w:rsidRPr="00416FE4">
        <w:t>。结果，</w:t>
      </w:r>
      <w:r w:rsidRPr="00416FE4">
        <w:t>2008</w:t>
      </w:r>
      <w:r w:rsidRPr="00416FE4">
        <w:t>年颁布了《契据登记法案》</w:t>
      </w:r>
      <w:r w:rsidR="00D12380">
        <w:t>(</w:t>
      </w:r>
      <w:r w:rsidRPr="00416FE4">
        <w:t>修正案</w:t>
      </w:r>
      <w:r w:rsidR="00D12380">
        <w:t>)</w:t>
      </w:r>
      <w:r w:rsidRPr="00416FE4">
        <w:t>。</w:t>
      </w:r>
    </w:p>
    <w:p w:rsidR="002C6394" w:rsidRPr="00416FE4" w:rsidRDefault="002C6394" w:rsidP="00056B35">
      <w:pPr>
        <w:pStyle w:val="SingleTxtGC"/>
        <w:tabs>
          <w:tab w:val="clear" w:pos="1565"/>
          <w:tab w:val="clear" w:pos="1996"/>
          <w:tab w:val="left" w:pos="1680"/>
        </w:tabs>
      </w:pPr>
      <w:r w:rsidRPr="00416FE4">
        <w:t>202.</w:t>
      </w:r>
      <w:r w:rsidRPr="00416FE4">
        <w:tab/>
      </w:r>
      <w:r w:rsidRPr="00416FE4">
        <w:t>《</w:t>
      </w:r>
      <w:r w:rsidRPr="00416FE4">
        <w:t>Lerotholi</w:t>
      </w:r>
      <w:r w:rsidRPr="00416FE4">
        <w:t>法》规定，只有男孩可以继承土地。它规定：</w:t>
      </w:r>
      <w:r w:rsidRPr="002811A4">
        <w:rPr>
          <w:rFonts w:ascii="SimSun" w:hAnsi="SimSun"/>
        </w:rPr>
        <w:t>“在巴索托，继承人必须是已婚妻子的长子，而如果首位妻子无子，那么下一位妻子的长子应当是继承人”</w:t>
      </w:r>
      <w:r w:rsidRPr="00416FE4">
        <w:t>。</w:t>
      </w:r>
      <w:r w:rsidRPr="00D1105C">
        <w:rPr>
          <w:vertAlign w:val="superscript"/>
        </w:rPr>
        <w:footnoteReference w:id="22"/>
      </w:r>
      <w:r w:rsidRPr="00416FE4">
        <w:t xml:space="preserve"> </w:t>
      </w:r>
      <w:r w:rsidRPr="00416FE4">
        <w:t>法律进一步规定，</w:t>
      </w:r>
      <w:r w:rsidRPr="002811A4">
        <w:rPr>
          <w:rFonts w:ascii="SimSun" w:hAnsi="SimSun"/>
        </w:rPr>
        <w:t>“如果任何一位妻子均无子，那么最年长的寡妇应当是继承人，但根据习俗，她要征询其已故丈夫的亲属，他们是她合适的顾问”</w:t>
      </w:r>
      <w:r w:rsidRPr="00416FE4">
        <w:t>。</w:t>
      </w:r>
      <w:r w:rsidRPr="00D1105C">
        <w:rPr>
          <w:vertAlign w:val="superscript"/>
        </w:rPr>
        <w:footnoteReference w:id="23"/>
      </w:r>
      <w:r w:rsidRPr="00416FE4">
        <w:rPr>
          <w:vertAlign w:val="superscript"/>
        </w:rPr>
        <w:t xml:space="preserve"> </w:t>
      </w:r>
      <w:r w:rsidRPr="00416FE4">
        <w:t xml:space="preserve"> </w:t>
      </w:r>
    </w:p>
    <w:p w:rsidR="002C6394" w:rsidRPr="00416FE4" w:rsidRDefault="002C6394" w:rsidP="000D500A">
      <w:pPr>
        <w:pStyle w:val="H23GC"/>
        <w:rPr>
          <w:szCs w:val="21"/>
        </w:rPr>
      </w:pPr>
      <w:r w:rsidRPr="00416FE4">
        <w:rPr>
          <w:szCs w:val="21"/>
        </w:rPr>
        <w:tab/>
      </w:r>
      <w:r w:rsidRPr="00416FE4">
        <w:rPr>
          <w:szCs w:val="21"/>
        </w:rPr>
        <w:tab/>
      </w:r>
      <w:r w:rsidRPr="00416FE4">
        <w:t>行政措施</w:t>
      </w:r>
    </w:p>
    <w:p w:rsidR="002C6394" w:rsidRPr="00416FE4" w:rsidRDefault="002C6394" w:rsidP="00056B35">
      <w:pPr>
        <w:pStyle w:val="SingleTxtGC"/>
        <w:tabs>
          <w:tab w:val="clear" w:pos="1565"/>
          <w:tab w:val="clear" w:pos="1996"/>
          <w:tab w:val="left" w:pos="1680"/>
        </w:tabs>
      </w:pPr>
      <w:r w:rsidRPr="00416FE4">
        <w:t>203.</w:t>
      </w:r>
      <w:r w:rsidRPr="00416FE4">
        <w:tab/>
      </w:r>
      <w:r w:rsidRPr="00056B35">
        <w:rPr>
          <w:snapToGrid/>
          <w:lang w:val="en-GB"/>
        </w:rPr>
        <w:t>政府</w:t>
      </w:r>
      <w:r>
        <w:t>已经制订</w:t>
      </w:r>
      <w:r>
        <w:rPr>
          <w:rFonts w:hint="eastAsia"/>
        </w:rPr>
        <w:t>了</w:t>
      </w:r>
      <w:r w:rsidRPr="00416FE4">
        <w:t>措施，提供下列经济和社会支助：</w:t>
      </w:r>
    </w:p>
    <w:p w:rsidR="002C6394" w:rsidRPr="00416FE4" w:rsidRDefault="002C6394" w:rsidP="000D500A">
      <w:pPr>
        <w:pStyle w:val="Bullet1GC"/>
      </w:pPr>
      <w:r w:rsidRPr="00416FE4">
        <w:t>为老年人建立老年基金，每月从基金向他们提供</w:t>
      </w:r>
      <w:r w:rsidRPr="00416FE4">
        <w:t>300</w:t>
      </w:r>
      <w:r w:rsidRPr="00416FE4">
        <w:t>马洛蒂</w:t>
      </w:r>
      <w:r w:rsidRPr="00E55517">
        <w:rPr>
          <w:vertAlign w:val="superscript"/>
        </w:rPr>
        <w:footnoteReference w:id="24"/>
      </w:r>
      <w:r w:rsidRPr="00416FE4">
        <w:rPr>
          <w:vertAlign w:val="superscript"/>
        </w:rPr>
        <w:t xml:space="preserve"> </w:t>
      </w:r>
      <w:r w:rsidRPr="00416FE4">
        <w:t>的补助</w:t>
      </w:r>
    </w:p>
    <w:p w:rsidR="002C6394" w:rsidRPr="00416FE4" w:rsidRDefault="002C6394" w:rsidP="000D500A">
      <w:pPr>
        <w:pStyle w:val="Bullet1GC"/>
      </w:pPr>
      <w:r w:rsidRPr="00416FE4">
        <w:t>为孕妇免费提供产前检查</w:t>
      </w:r>
    </w:p>
    <w:p w:rsidR="002C6394" w:rsidRPr="00416FE4" w:rsidRDefault="002C6394" w:rsidP="000D500A">
      <w:pPr>
        <w:pStyle w:val="Bullet1GC"/>
      </w:pPr>
      <w:r w:rsidRPr="00416FE4">
        <w:t>为婴儿以及</w:t>
      </w:r>
      <w:r w:rsidRPr="00416FE4">
        <w:t>0</w:t>
      </w:r>
      <w:r w:rsidRPr="00416FE4">
        <w:t>至</w:t>
      </w:r>
      <w:r w:rsidRPr="00416FE4">
        <w:t>5</w:t>
      </w:r>
      <w:r>
        <w:t>岁儿童免费提供免疫服务</w:t>
      </w:r>
    </w:p>
    <w:p w:rsidR="002C6394" w:rsidRPr="00416FE4" w:rsidRDefault="002C6394" w:rsidP="000D500A">
      <w:pPr>
        <w:pStyle w:val="Bullet1GC"/>
      </w:pPr>
      <w:r w:rsidRPr="00416FE4">
        <w:t>所有公立学校的免费义务教育</w:t>
      </w:r>
    </w:p>
    <w:p w:rsidR="002C6394" w:rsidRPr="00416FE4" w:rsidRDefault="002C6394" w:rsidP="000D500A">
      <w:pPr>
        <w:pStyle w:val="Bullet1GC"/>
      </w:pPr>
      <w:r w:rsidRPr="00416FE4">
        <w:t>向孤儿提供</w:t>
      </w:r>
      <w:r w:rsidRPr="00416FE4">
        <w:t>360</w:t>
      </w:r>
      <w:r w:rsidRPr="00416FE4">
        <w:t>马洛蒂</w:t>
      </w:r>
      <w:r w:rsidRPr="001135D7">
        <w:rPr>
          <w:vertAlign w:val="superscript"/>
        </w:rPr>
        <w:footnoteReference w:id="25"/>
      </w:r>
      <w:r w:rsidRPr="00416FE4">
        <w:rPr>
          <w:vertAlign w:val="superscript"/>
        </w:rPr>
        <w:t xml:space="preserve"> </w:t>
      </w:r>
      <w:r w:rsidRPr="00416FE4">
        <w:t>的补助，为期</w:t>
      </w:r>
      <w:r w:rsidRPr="00416FE4">
        <w:t>3</w:t>
      </w:r>
      <w:r w:rsidRPr="00416FE4">
        <w:t>个月</w:t>
      </w:r>
    </w:p>
    <w:p w:rsidR="002C6394" w:rsidRPr="00416FE4" w:rsidRDefault="002C6394" w:rsidP="000D500A">
      <w:pPr>
        <w:pStyle w:val="Bullet1GC"/>
      </w:pPr>
      <w:r w:rsidRPr="00416FE4">
        <w:t>设立法律援助股</w:t>
      </w:r>
    </w:p>
    <w:p w:rsidR="002C6394" w:rsidRPr="00416FE4" w:rsidRDefault="002C6394" w:rsidP="000D500A">
      <w:pPr>
        <w:pStyle w:val="H4GC"/>
      </w:pPr>
      <w:r w:rsidRPr="00416FE4">
        <w:tab/>
      </w:r>
      <w:r w:rsidRPr="00416FE4">
        <w:tab/>
      </w:r>
      <w:r w:rsidRPr="00416FE4">
        <w:t>教育</w:t>
      </w:r>
    </w:p>
    <w:p w:rsidR="002C6394" w:rsidRPr="00416FE4" w:rsidRDefault="002C6394" w:rsidP="00056B35">
      <w:pPr>
        <w:pStyle w:val="SingleTxtGC"/>
        <w:tabs>
          <w:tab w:val="clear" w:pos="1565"/>
          <w:tab w:val="clear" w:pos="1996"/>
          <w:tab w:val="left" w:pos="1680"/>
        </w:tabs>
      </w:pPr>
      <w:r w:rsidRPr="00416FE4">
        <w:t>204.</w:t>
      </w:r>
      <w:r w:rsidRPr="00416FE4">
        <w:tab/>
      </w:r>
      <w:r w:rsidRPr="00416FE4">
        <w:t>莱索托除了正在实施的免费义务初等教育战略计划之外，还有针对中学和高中一级的孩子的儿童资助计划。政府向被社会福利部和教师确定为需要经济援助的儿童提供不可退还的教育补助金，用于求学。此外还有助学贷款计划，向在莱索托以及国外的技术和高等教育一级学习的人员提供贷款。助学贷款在学生完成学业之后偿还给政府，偿还比例为</w:t>
      </w:r>
      <w:r w:rsidRPr="00416FE4">
        <w:t>50%</w:t>
      </w:r>
      <w:r w:rsidRPr="00416FE4">
        <w:t>、</w:t>
      </w:r>
      <w:r w:rsidRPr="00416FE4">
        <w:t>65%</w:t>
      </w:r>
      <w:r w:rsidRPr="00416FE4">
        <w:t>或</w:t>
      </w:r>
      <w:r w:rsidRPr="00416FE4">
        <w:t>100%</w:t>
      </w:r>
      <w:r w:rsidRPr="00416FE4">
        <w:t>，依个人的就业部门而定。这些就业部门分别为公务员、私营部门或国外。</w:t>
      </w:r>
    </w:p>
    <w:p w:rsidR="002C6394" w:rsidRPr="00416FE4" w:rsidRDefault="002C6394" w:rsidP="000D500A">
      <w:pPr>
        <w:pStyle w:val="H4GC"/>
        <w:rPr>
          <w:i/>
          <w:sz w:val="21"/>
          <w:szCs w:val="21"/>
        </w:rPr>
      </w:pPr>
      <w:r w:rsidRPr="00416FE4">
        <w:rPr>
          <w:i/>
          <w:sz w:val="21"/>
          <w:szCs w:val="21"/>
        </w:rPr>
        <w:tab/>
      </w:r>
      <w:r w:rsidRPr="00416FE4">
        <w:rPr>
          <w:i/>
          <w:sz w:val="21"/>
          <w:szCs w:val="21"/>
        </w:rPr>
        <w:tab/>
      </w:r>
      <w:r w:rsidRPr="000D500A">
        <w:t>就业</w:t>
      </w:r>
    </w:p>
    <w:p w:rsidR="002C6394" w:rsidRPr="00416FE4" w:rsidRDefault="002C6394" w:rsidP="00056B35">
      <w:pPr>
        <w:pStyle w:val="SingleTxtGC"/>
        <w:tabs>
          <w:tab w:val="clear" w:pos="1565"/>
          <w:tab w:val="clear" w:pos="1996"/>
          <w:tab w:val="left" w:pos="1680"/>
        </w:tabs>
      </w:pPr>
      <w:r w:rsidRPr="00416FE4">
        <w:t>205.</w:t>
      </w:r>
      <w:r w:rsidRPr="00416FE4">
        <w:tab/>
      </w:r>
      <w:r w:rsidRPr="00416FE4">
        <w:t>拥有学位的政府雇员，不分男性或女性，已婚或未婚，都有机会享受住房贷款</w:t>
      </w:r>
      <w:r w:rsidRPr="00056B35">
        <w:rPr>
          <w:snapToGrid/>
          <w:lang w:val="en-GB"/>
        </w:rPr>
        <w:t>担保</w:t>
      </w:r>
      <w:r w:rsidRPr="00416FE4">
        <w:t>计划和购车贷款计划以及有机会获得政府提供的廉租房。</w:t>
      </w:r>
    </w:p>
    <w:p w:rsidR="002C6394" w:rsidRPr="00416FE4" w:rsidRDefault="002C6394" w:rsidP="000D500A">
      <w:pPr>
        <w:pStyle w:val="H4GC"/>
        <w:rPr>
          <w:i/>
          <w:sz w:val="21"/>
          <w:szCs w:val="21"/>
        </w:rPr>
      </w:pPr>
      <w:r w:rsidRPr="00416FE4">
        <w:rPr>
          <w:i/>
          <w:sz w:val="21"/>
          <w:szCs w:val="21"/>
        </w:rPr>
        <w:tab/>
      </w:r>
      <w:r w:rsidRPr="00416FE4">
        <w:rPr>
          <w:i/>
          <w:sz w:val="21"/>
          <w:szCs w:val="21"/>
        </w:rPr>
        <w:tab/>
      </w:r>
      <w:r w:rsidRPr="000D500A">
        <w:t>文化</w:t>
      </w:r>
    </w:p>
    <w:p w:rsidR="002C6394" w:rsidRPr="00416FE4" w:rsidRDefault="002C6394" w:rsidP="00056B35">
      <w:pPr>
        <w:pStyle w:val="SingleTxtGC"/>
        <w:tabs>
          <w:tab w:val="clear" w:pos="1565"/>
          <w:tab w:val="clear" w:pos="1996"/>
          <w:tab w:val="left" w:pos="1680"/>
        </w:tabs>
      </w:pPr>
      <w:r w:rsidRPr="00416FE4">
        <w:t>206.</w:t>
      </w:r>
      <w:r w:rsidRPr="00416FE4">
        <w:tab/>
      </w:r>
      <w:r w:rsidRPr="00416FE4">
        <w:t>旅游、文化和环境部在男子和妇女当中平等地促进文化特性。教育机构也庆祝</w:t>
      </w:r>
      <w:r w:rsidRPr="00056B35">
        <w:rPr>
          <w:snapToGrid/>
          <w:lang w:val="en-GB"/>
        </w:rPr>
        <w:t>文化</w:t>
      </w:r>
      <w:r w:rsidRPr="00416FE4">
        <w:t>日，其间小学生、中学生与大学生、男孩与女孩可以了解其文化的各个方面。</w:t>
      </w:r>
    </w:p>
    <w:p w:rsidR="002C6394" w:rsidRPr="00416FE4" w:rsidRDefault="002C6394" w:rsidP="00FC58CA">
      <w:pPr>
        <w:pStyle w:val="H23GC"/>
      </w:pPr>
      <w:r w:rsidRPr="00416FE4">
        <w:tab/>
      </w:r>
      <w:r w:rsidRPr="00416FE4">
        <w:tab/>
      </w:r>
      <w:r w:rsidRPr="000D500A">
        <w:t>挑战</w:t>
      </w:r>
    </w:p>
    <w:p w:rsidR="002C6394" w:rsidRPr="00416FE4" w:rsidRDefault="002C6394" w:rsidP="00056B35">
      <w:pPr>
        <w:pStyle w:val="SingleTxtGC"/>
        <w:tabs>
          <w:tab w:val="clear" w:pos="1565"/>
          <w:tab w:val="clear" w:pos="1996"/>
          <w:tab w:val="left" w:pos="1680"/>
        </w:tabs>
      </w:pPr>
      <w:r w:rsidRPr="00416FE4">
        <w:t>207.</w:t>
      </w:r>
      <w:r w:rsidRPr="00416FE4">
        <w:tab/>
      </w:r>
      <w:r w:rsidRPr="00416FE4">
        <w:t>不存在对妇女参加体育活动的限制。此外，需要财政资源促进妇女积极参加体育活动。</w:t>
      </w:r>
    </w:p>
    <w:p w:rsidR="002C6394" w:rsidRPr="00416FE4" w:rsidRDefault="002C6394" w:rsidP="000D500A">
      <w:pPr>
        <w:pStyle w:val="H1GC"/>
        <w:rPr>
          <w:sz w:val="21"/>
          <w:szCs w:val="21"/>
        </w:rPr>
      </w:pPr>
      <w:r w:rsidRPr="00416FE4">
        <w:rPr>
          <w:sz w:val="21"/>
          <w:szCs w:val="21"/>
        </w:rPr>
        <w:tab/>
      </w:r>
      <w:r w:rsidRPr="00416FE4">
        <w:rPr>
          <w:sz w:val="21"/>
          <w:szCs w:val="21"/>
        </w:rPr>
        <w:tab/>
      </w:r>
      <w:r w:rsidR="009528F5">
        <w:t>第十四条</w:t>
      </w:r>
    </w:p>
    <w:p w:rsidR="002C6394" w:rsidRPr="00416FE4" w:rsidRDefault="002C6394" w:rsidP="000D500A">
      <w:pPr>
        <w:pStyle w:val="H23GC"/>
      </w:pPr>
      <w:r w:rsidRPr="00416FE4">
        <w:rPr>
          <w:szCs w:val="21"/>
        </w:rPr>
        <w:tab/>
      </w:r>
      <w:r w:rsidRPr="00416FE4">
        <w:rPr>
          <w:szCs w:val="21"/>
        </w:rPr>
        <w:tab/>
      </w:r>
      <w:r w:rsidRPr="00416FE4">
        <w:t>宪法措施</w:t>
      </w:r>
    </w:p>
    <w:p w:rsidR="002C6394" w:rsidRPr="00416FE4" w:rsidRDefault="002C6394" w:rsidP="00056B35">
      <w:pPr>
        <w:pStyle w:val="SingleTxtGC"/>
        <w:tabs>
          <w:tab w:val="clear" w:pos="1565"/>
          <w:tab w:val="clear" w:pos="1996"/>
          <w:tab w:val="left" w:pos="1680"/>
        </w:tabs>
      </w:pPr>
      <w:r w:rsidRPr="00416FE4">
        <w:t>208.</w:t>
      </w:r>
      <w:r w:rsidRPr="00416FE4">
        <w:tab/>
      </w:r>
      <w:r w:rsidRPr="00056B35">
        <w:rPr>
          <w:snapToGrid/>
          <w:lang w:val="en-GB"/>
        </w:rPr>
        <w:t>关于</w:t>
      </w:r>
      <w:r w:rsidRPr="00416FE4">
        <w:t>农村妇女的权利，并不需要作特别的规定。关于不歧视的规定涵盖了所有妇女。</w:t>
      </w:r>
    </w:p>
    <w:p w:rsidR="002C6394" w:rsidRPr="000D500A" w:rsidRDefault="002C6394" w:rsidP="000D500A">
      <w:pPr>
        <w:pStyle w:val="H23GC"/>
        <w:rPr>
          <w:sz w:val="21"/>
          <w:szCs w:val="21"/>
        </w:rPr>
      </w:pPr>
      <w:r w:rsidRPr="00416FE4">
        <w:rPr>
          <w:b/>
          <w:sz w:val="21"/>
          <w:szCs w:val="21"/>
        </w:rPr>
        <w:tab/>
      </w:r>
      <w:r w:rsidRPr="00416FE4">
        <w:rPr>
          <w:b/>
          <w:sz w:val="21"/>
          <w:szCs w:val="21"/>
        </w:rPr>
        <w:tab/>
      </w:r>
      <w:r w:rsidRPr="000D500A">
        <w:rPr>
          <w:sz w:val="21"/>
          <w:szCs w:val="21"/>
        </w:rPr>
        <w:t>立法措施</w:t>
      </w:r>
    </w:p>
    <w:p w:rsidR="002C6394" w:rsidRPr="00416FE4" w:rsidRDefault="002C6394" w:rsidP="00056B35">
      <w:pPr>
        <w:pStyle w:val="SingleTxtGC"/>
        <w:tabs>
          <w:tab w:val="clear" w:pos="1565"/>
          <w:tab w:val="clear" w:pos="1996"/>
          <w:tab w:val="left" w:pos="1680"/>
        </w:tabs>
      </w:pPr>
      <w:r w:rsidRPr="00416FE4">
        <w:t>209.</w:t>
      </w:r>
      <w:r w:rsidRPr="00416FE4">
        <w:tab/>
      </w:r>
      <w:r w:rsidRPr="00416FE4">
        <w:t>并没有特别针对作为一个特殊群体的农村妇女的立法。莱索托通过的关于妇女问题的法律平等地涵盖所有妇女，不分所在地。农村地区妇女通过</w:t>
      </w:r>
      <w:r w:rsidRPr="00416FE4">
        <w:t>2007</w:t>
      </w:r>
      <w:r w:rsidRPr="00416FE4">
        <w:t>年《地方政府法》受益。这部法案的例子说明了总括法律促进妇女利益的效果。</w:t>
      </w:r>
    </w:p>
    <w:p w:rsidR="002C6394" w:rsidRPr="00416FE4" w:rsidRDefault="002C6394" w:rsidP="00056B35">
      <w:pPr>
        <w:pStyle w:val="SingleTxtGC"/>
        <w:tabs>
          <w:tab w:val="clear" w:pos="1565"/>
          <w:tab w:val="clear" w:pos="1996"/>
          <w:tab w:val="left" w:pos="1680"/>
        </w:tabs>
      </w:pPr>
      <w:r w:rsidRPr="00416FE4">
        <w:t>210.</w:t>
      </w:r>
      <w:r w:rsidRPr="00416FE4">
        <w:tab/>
        <w:t>1967</w:t>
      </w:r>
      <w:r w:rsidRPr="00416FE4">
        <w:t>年《公司法》在</w:t>
      </w:r>
      <w:r w:rsidRPr="00416FE4">
        <w:t>2008</w:t>
      </w:r>
      <w:r w:rsidRPr="00416FE4">
        <w:t>年获得了修正，通过引入公司成立和管理中的两性平等，删除和替换了歧视性规定。它使包括以共有财产方式或其他方式结婚者在内的妇女能够成立公司并成为公司董事，无需征得其丈夫的同意。</w:t>
      </w:r>
    </w:p>
    <w:p w:rsidR="002C6394" w:rsidRPr="00416FE4" w:rsidRDefault="002C6394" w:rsidP="00056B35">
      <w:pPr>
        <w:pStyle w:val="SingleTxtGC"/>
        <w:tabs>
          <w:tab w:val="clear" w:pos="1565"/>
          <w:tab w:val="clear" w:pos="1996"/>
          <w:tab w:val="left" w:pos="1680"/>
        </w:tabs>
      </w:pPr>
      <w:r w:rsidRPr="00416FE4">
        <w:t>211.</w:t>
      </w:r>
      <w:r w:rsidRPr="00416FE4">
        <w:tab/>
        <w:t>2008</w:t>
      </w:r>
      <w:r w:rsidRPr="00416FE4">
        <w:t>年《莱索托银行储蓄与发展法》</w:t>
      </w:r>
      <w:r w:rsidR="00D12380">
        <w:t>(</w:t>
      </w:r>
      <w:r w:rsidRPr="00416FE4">
        <w:t>修正案</w:t>
      </w:r>
      <w:r w:rsidR="00D12380">
        <w:t>)</w:t>
      </w:r>
      <w:r w:rsidRPr="00416FE4">
        <w:t>现在为已婚妇女不经其配偶同意开立银行</w:t>
      </w:r>
      <w:r>
        <w:rPr>
          <w:rFonts w:hint="eastAsia"/>
        </w:rPr>
        <w:t>账户</w:t>
      </w:r>
      <w:r w:rsidRPr="00416FE4">
        <w:t>提供了依据。</w:t>
      </w:r>
    </w:p>
    <w:p w:rsidR="002C6394" w:rsidRPr="000D500A" w:rsidRDefault="002C6394" w:rsidP="000D500A">
      <w:pPr>
        <w:pStyle w:val="H23GC"/>
        <w:rPr>
          <w:sz w:val="21"/>
        </w:rPr>
      </w:pPr>
      <w:r w:rsidRPr="00416FE4">
        <w:rPr>
          <w:b/>
          <w:sz w:val="21"/>
          <w:szCs w:val="21"/>
        </w:rPr>
        <w:tab/>
      </w:r>
      <w:r w:rsidRPr="00416FE4">
        <w:rPr>
          <w:b/>
          <w:sz w:val="21"/>
          <w:szCs w:val="21"/>
        </w:rPr>
        <w:tab/>
      </w:r>
      <w:r w:rsidRPr="000D500A">
        <w:rPr>
          <w:sz w:val="21"/>
        </w:rPr>
        <w:t>行政措施</w:t>
      </w:r>
    </w:p>
    <w:p w:rsidR="002C6394" w:rsidRPr="00416FE4" w:rsidRDefault="002C6394" w:rsidP="000D500A">
      <w:pPr>
        <w:pStyle w:val="H4GC"/>
      </w:pPr>
      <w:r w:rsidRPr="00416FE4">
        <w:tab/>
      </w:r>
      <w:r w:rsidRPr="00416FE4">
        <w:tab/>
      </w:r>
      <w:r w:rsidRPr="00416FE4">
        <w:t>机构</w:t>
      </w:r>
    </w:p>
    <w:p w:rsidR="002C6394" w:rsidRPr="00416FE4" w:rsidRDefault="002C6394" w:rsidP="00056B35">
      <w:pPr>
        <w:pStyle w:val="SingleTxtGC"/>
        <w:tabs>
          <w:tab w:val="clear" w:pos="1565"/>
          <w:tab w:val="clear" w:pos="1996"/>
          <w:tab w:val="left" w:pos="1680"/>
        </w:tabs>
      </w:pPr>
      <w:r w:rsidRPr="00416FE4">
        <w:t>212.</w:t>
      </w:r>
      <w:r w:rsidRPr="00416FE4">
        <w:tab/>
      </w:r>
      <w:r w:rsidRPr="00416FE4">
        <w:t>在各地区，每个城镇中心都设有司法行政官法庭，执行普通法。此外在村庄里还有地方和中央法院，所有妇女都可以平等地诉诸法院。因此可以说，城乡妇女平等获得法律保护，法律不区别对待城乡妇女。</w:t>
      </w:r>
    </w:p>
    <w:p w:rsidR="002C6394" w:rsidRPr="00416FE4" w:rsidRDefault="002C6394" w:rsidP="00056B35">
      <w:pPr>
        <w:pStyle w:val="SingleTxtGC"/>
        <w:tabs>
          <w:tab w:val="clear" w:pos="1565"/>
          <w:tab w:val="clear" w:pos="1996"/>
          <w:tab w:val="left" w:pos="1680"/>
        </w:tabs>
      </w:pPr>
      <w:r w:rsidRPr="00416FE4">
        <w:t>213.</w:t>
      </w:r>
      <w:r w:rsidRPr="00416FE4">
        <w:tab/>
      </w:r>
      <w:r w:rsidRPr="00416FE4">
        <w:t>有几个政府机构和非政府组织以农村社区为目标，运作一些项目和开展妇女权利方面的提高认识运动。非政府组织在人权意识和教育问题上与农村社区一起工作。</w:t>
      </w:r>
      <w:r w:rsidRPr="00270B86">
        <w:rPr>
          <w:rFonts w:ascii="SimSun" w:hAnsi="SimSun"/>
        </w:rPr>
        <w:t>“</w:t>
      </w:r>
      <w:r w:rsidRPr="00416FE4">
        <w:t>PHELA</w:t>
      </w:r>
      <w:r w:rsidRPr="00416FE4">
        <w:t>健康与发展传</w:t>
      </w:r>
      <w:r w:rsidRPr="00270B86">
        <w:rPr>
          <w:rFonts w:ascii="SimSun" w:hAnsi="SimSun"/>
        </w:rPr>
        <w:t>播”、“南</w:t>
      </w:r>
      <w:r w:rsidRPr="00416FE4">
        <w:t>部非洲妇女与法律</w:t>
      </w:r>
      <w:r w:rsidRPr="00270B86">
        <w:rPr>
          <w:rFonts w:ascii="SimSun" w:hAnsi="SimSun"/>
        </w:rPr>
        <w:t>”</w:t>
      </w:r>
      <w:r w:rsidRPr="00416FE4">
        <w:t>、</w:t>
      </w:r>
      <w:r w:rsidRPr="00416FE4">
        <w:t>CRS</w:t>
      </w:r>
      <w:r w:rsidRPr="00416FE4">
        <w:t>、</w:t>
      </w:r>
      <w:r w:rsidRPr="00416FE4">
        <w:t>CCJP</w:t>
      </w:r>
      <w:r w:rsidRPr="00416FE4">
        <w:t>、转型资源中心和女律师联合会为妇女们运作了一些项目，开展了关于人权和妇女权利以及性别暴力等主题的信息宣传活动。性别部通过其运动和基于地区的活动，也履行了这一职能。儿童和性别保护股等政府部门和高级法院院长据悉走访了农村社区，以让他们知晓其服务。司法部通过其人权问题部际委员会，针对农村地区，开展了关于人权意识和教育的全国性运动，</w:t>
      </w:r>
    </w:p>
    <w:p w:rsidR="002C6394" w:rsidRPr="00416FE4" w:rsidRDefault="002C6394" w:rsidP="00056B35">
      <w:pPr>
        <w:pStyle w:val="SingleTxtGC"/>
        <w:tabs>
          <w:tab w:val="clear" w:pos="1565"/>
          <w:tab w:val="clear" w:pos="1996"/>
          <w:tab w:val="left" w:pos="1680"/>
        </w:tabs>
      </w:pPr>
      <w:r w:rsidRPr="00416FE4">
        <w:t>214.</w:t>
      </w:r>
      <w:r w:rsidRPr="00416FE4">
        <w:tab/>
      </w:r>
      <w:r w:rsidRPr="00416FE4">
        <w:t>农业部的营养司为农村地区的妇女群体提供支助。该司向妇女群体提供培训，以建立创收项目。他们进一步向孕妇提供培训，使他们了解自己和</w:t>
      </w:r>
      <w:r w:rsidRPr="00416FE4">
        <w:t>0-5</w:t>
      </w:r>
      <w:r w:rsidRPr="00416FE4">
        <w:t>岁儿童所需的营养，以防治营养不良。在农村，还向以妇女为主的群体提供了关于家政活动、家庭粮食生产、食品保鲜、艾滋病患者所需营养等的培训和指导。</w:t>
      </w:r>
    </w:p>
    <w:p w:rsidR="002C6394" w:rsidRPr="00416FE4" w:rsidRDefault="002C6394" w:rsidP="000D500A">
      <w:pPr>
        <w:pStyle w:val="H4GC"/>
      </w:pPr>
      <w:r w:rsidRPr="00416FE4">
        <w:tab/>
      </w:r>
      <w:r w:rsidRPr="00416FE4">
        <w:tab/>
      </w:r>
      <w:r w:rsidRPr="00416FE4">
        <w:t>政策和方案</w:t>
      </w:r>
    </w:p>
    <w:p w:rsidR="002C6394" w:rsidRPr="00416FE4" w:rsidRDefault="002C6394" w:rsidP="00056B35">
      <w:pPr>
        <w:pStyle w:val="SingleTxtGC"/>
        <w:tabs>
          <w:tab w:val="clear" w:pos="1565"/>
          <w:tab w:val="clear" w:pos="1996"/>
          <w:tab w:val="left" w:pos="1680"/>
        </w:tabs>
      </w:pPr>
      <w:r w:rsidRPr="00416FE4">
        <w:t>215.</w:t>
      </w:r>
      <w:r w:rsidRPr="00416FE4">
        <w:tab/>
      </w:r>
      <w:r w:rsidRPr="00416FE4">
        <w:t>《性别与发展政策》将性别问题、经济赋权和减少贫穷作为其优先方案领域之一。政策的执行框架对此进行了强化。通过执行框架，已经制订了几项干预措施，以支持农村妇女的各种非正规活动。比如，《国家妇女和女童艾滋病毒</w:t>
      </w:r>
      <w:r w:rsidRPr="00416FE4">
        <w:t>/</w:t>
      </w:r>
      <w:r>
        <w:t>艾滋病行动计划》已经由该部启动。在</w:t>
      </w:r>
      <w:r>
        <w:rPr>
          <w:rFonts w:hint="eastAsia"/>
        </w:rPr>
        <w:t>此</w:t>
      </w:r>
      <w:r w:rsidRPr="00416FE4">
        <w:t>基础上，各种组织启动了一些方案，试图解决计划中的关键问题。</w:t>
      </w:r>
    </w:p>
    <w:p w:rsidR="002C6394" w:rsidRPr="00416FE4" w:rsidRDefault="002C6394" w:rsidP="000D500A">
      <w:pPr>
        <w:pStyle w:val="H56GC"/>
      </w:pPr>
      <w:r w:rsidRPr="00416FE4">
        <w:tab/>
      </w:r>
      <w:r w:rsidRPr="00416FE4">
        <w:tab/>
        <w:t>(a)</w:t>
      </w:r>
      <w:r w:rsidRPr="00416FE4">
        <w:tab/>
      </w:r>
      <w:r w:rsidRPr="00416FE4">
        <w:rPr>
          <w:rFonts w:hAnsi="SimSun"/>
        </w:rPr>
        <w:t>卫生方案</w:t>
      </w:r>
    </w:p>
    <w:p w:rsidR="002C6394" w:rsidRPr="00416FE4" w:rsidRDefault="002C6394" w:rsidP="00056B35">
      <w:pPr>
        <w:pStyle w:val="SingleTxtGC"/>
        <w:tabs>
          <w:tab w:val="clear" w:pos="1565"/>
          <w:tab w:val="clear" w:pos="1996"/>
          <w:tab w:val="left" w:pos="1680"/>
        </w:tabs>
      </w:pPr>
      <w:r w:rsidRPr="00416FE4">
        <w:t>216.</w:t>
      </w:r>
      <w:r w:rsidRPr="00416FE4">
        <w:tab/>
      </w:r>
      <w:r w:rsidRPr="00416FE4">
        <w:t>这些举措的一个例子包括了在全国推行的计划生育服务，通过一些诊所覆盖到农村地区。统计数据显示，避孕药具的使用和家庭保健服务知识得到了广泛传播；城镇地区的覆盖率达</w:t>
      </w:r>
      <w:r w:rsidRPr="00416FE4">
        <w:t>99.6%</w:t>
      </w:r>
      <w:r w:rsidRPr="00416FE4">
        <w:t>，农村地区达</w:t>
      </w:r>
      <w:r w:rsidRPr="00416FE4">
        <w:t>98%</w:t>
      </w:r>
      <w:r w:rsidRPr="00416FE4">
        <w:t>。</w:t>
      </w:r>
      <w:r w:rsidRPr="00A37D48">
        <w:rPr>
          <w:vertAlign w:val="superscript"/>
        </w:rPr>
        <w:footnoteReference w:id="26"/>
      </w:r>
      <w:r w:rsidRPr="00416FE4">
        <w:t xml:space="preserve"> </w:t>
      </w:r>
      <w:r w:rsidRPr="00416FE4">
        <w:t>已经进行了一些努力，通过建立从社区一级到保健站的三级转诊制度，使服务尽可能广泛地获得。这些保健站由包括接生员、社区避孕套分销商和其他工作者在内的一些社区保健工作者运作。</w:t>
      </w:r>
    </w:p>
    <w:p w:rsidR="002C6394" w:rsidRPr="00416FE4" w:rsidRDefault="002C6394" w:rsidP="00056B35">
      <w:pPr>
        <w:pStyle w:val="SingleTxtGC"/>
        <w:tabs>
          <w:tab w:val="clear" w:pos="1565"/>
          <w:tab w:val="clear" w:pos="1996"/>
          <w:tab w:val="left" w:pos="1680"/>
        </w:tabs>
      </w:pPr>
      <w:r w:rsidRPr="00416FE4">
        <w:t>217.</w:t>
      </w:r>
      <w:r w:rsidRPr="00416FE4">
        <w:tab/>
      </w:r>
      <w:r w:rsidRPr="00416FE4">
        <w:t>莱索托计划生育协会等一些非政府组织开展了关于计划生育的宣传和教育活动，使服务更贴近居住在农村的妇女。莱索托计划生育协会最近的一个项目建立了一些机构，由居住在村庄的一些个人充当避孕药具的分发者，使他们更贴近居住在这些社区的妇女。</w:t>
      </w:r>
    </w:p>
    <w:p w:rsidR="002C6394" w:rsidRPr="00416FE4" w:rsidRDefault="002C6394" w:rsidP="00056B35">
      <w:pPr>
        <w:pStyle w:val="SingleTxtGC"/>
        <w:tabs>
          <w:tab w:val="clear" w:pos="1565"/>
          <w:tab w:val="clear" w:pos="1996"/>
          <w:tab w:val="left" w:pos="1680"/>
        </w:tabs>
      </w:pPr>
      <w:r w:rsidRPr="00416FE4">
        <w:t>218.</w:t>
      </w:r>
      <w:r w:rsidRPr="00416FE4">
        <w:tab/>
      </w:r>
      <w:r w:rsidRPr="00416FE4">
        <w:t>作为国内保健服务领域之一，莱索托飞行医生服务向国内的偏远山区提供紧急医疗服务。它也启动了一些农村保健方案并将基本服务器带到了处于困境的地区。</w:t>
      </w:r>
      <w:r w:rsidRPr="00056B35">
        <w:rPr>
          <w:snapToGrid/>
          <w:lang w:val="en-GB"/>
        </w:rPr>
        <w:t>航空界</w:t>
      </w:r>
      <w:r w:rsidRPr="00416FE4">
        <w:t>教友团契</w:t>
      </w:r>
      <w:r w:rsidR="00D12380">
        <w:t>(</w:t>
      </w:r>
      <w:r w:rsidRPr="00416FE4">
        <w:t>MAF</w:t>
      </w:r>
      <w:r w:rsidR="00D12380">
        <w:t>)</w:t>
      </w:r>
      <w:r w:rsidRPr="00416FE4">
        <w:t>向飞行医疗服务提供了航空运输。此外，航空界教友团契还向由一些保健伙伴运作的农村医疗诊所提供飞行服务。</w:t>
      </w:r>
    </w:p>
    <w:p w:rsidR="002C6394" w:rsidRPr="00416FE4" w:rsidRDefault="002C6394" w:rsidP="00056B35">
      <w:pPr>
        <w:pStyle w:val="SingleTxtGC"/>
        <w:tabs>
          <w:tab w:val="clear" w:pos="1565"/>
          <w:tab w:val="clear" w:pos="1996"/>
          <w:tab w:val="left" w:pos="1680"/>
        </w:tabs>
      </w:pPr>
      <w:r w:rsidRPr="00416FE4">
        <w:t>219.</w:t>
      </w:r>
      <w:r w:rsidRPr="00416FE4">
        <w:tab/>
      </w:r>
      <w:r w:rsidRPr="00056B35">
        <w:rPr>
          <w:snapToGrid/>
          <w:lang w:val="en-GB"/>
        </w:rPr>
        <w:t>克林顿</w:t>
      </w:r>
      <w:r w:rsidRPr="00416FE4">
        <w:t>基金会一直支助卫生部通过整修诊所，完善药品采购与管理制度，招聘和培训卫生工作者，改善其在最偏远和最与世隔绝地区的艾滋病毒</w:t>
      </w:r>
      <w:r w:rsidRPr="00416FE4">
        <w:t>/</w:t>
      </w:r>
      <w:r w:rsidRPr="00416FE4">
        <w:t>艾滋病服务，并确保儿童能够获得越来越多的艾滋病治疗。</w:t>
      </w:r>
    </w:p>
    <w:p w:rsidR="002C6394" w:rsidRPr="00416FE4" w:rsidRDefault="002C6394" w:rsidP="00A14709">
      <w:pPr>
        <w:pStyle w:val="H56GC"/>
      </w:pPr>
      <w:r w:rsidRPr="00416FE4">
        <w:tab/>
      </w:r>
      <w:r w:rsidRPr="00416FE4">
        <w:tab/>
        <w:t>(b)</w:t>
      </w:r>
      <w:r w:rsidRPr="00416FE4">
        <w:tab/>
      </w:r>
      <w:r w:rsidRPr="00416FE4">
        <w:t>政治和教育方案</w:t>
      </w:r>
    </w:p>
    <w:p w:rsidR="002C6394" w:rsidRPr="00416FE4" w:rsidRDefault="002C6394" w:rsidP="00056B35">
      <w:pPr>
        <w:pStyle w:val="SingleTxtGC"/>
        <w:tabs>
          <w:tab w:val="clear" w:pos="1565"/>
          <w:tab w:val="clear" w:pos="1996"/>
          <w:tab w:val="left" w:pos="1680"/>
        </w:tabs>
      </w:pPr>
      <w:r w:rsidRPr="00416FE4">
        <w:t>220.</w:t>
      </w:r>
      <w:r w:rsidRPr="00416FE4">
        <w:tab/>
      </w:r>
      <w:r w:rsidRPr="00416FE4">
        <w:t>地方政府选举产生了新的社区治理结构，妇女在其中占多数。百分之五十八</w:t>
      </w:r>
      <w:r w:rsidR="00D12380">
        <w:t>(</w:t>
      </w:r>
      <w:r w:rsidRPr="00416FE4">
        <w:t>52.8%</w:t>
      </w:r>
      <w:r w:rsidR="00D12380">
        <w:t>)</w:t>
      </w:r>
      <w:r w:rsidRPr="00416FE4">
        <w:t>的地方政府委员为妇女。这表明农村妇女在发展规划和管理上融入和积极参与其各自地方社区。性别部和地方政府部以及</w:t>
      </w:r>
      <w:r w:rsidRPr="00270B86">
        <w:rPr>
          <w:rFonts w:ascii="SimSun" w:hAnsi="SimSun"/>
        </w:rPr>
        <w:t>“性别链接”共</w:t>
      </w:r>
      <w:r w:rsidRPr="00416FE4">
        <w:t>同实施了一些方案，就性别意识问题对男女委员进行培训和在性别主流化中为他们提供协助。</w:t>
      </w:r>
    </w:p>
    <w:p w:rsidR="002C6394" w:rsidRPr="00416FE4" w:rsidRDefault="002C6394" w:rsidP="00056B35">
      <w:pPr>
        <w:pStyle w:val="SingleTxtGC"/>
        <w:tabs>
          <w:tab w:val="clear" w:pos="1565"/>
          <w:tab w:val="clear" w:pos="1996"/>
          <w:tab w:val="left" w:pos="1680"/>
        </w:tabs>
      </w:pPr>
      <w:r w:rsidRPr="00416FE4">
        <w:t>221.</w:t>
      </w:r>
      <w:r w:rsidRPr="00416FE4">
        <w:tab/>
      </w:r>
      <w:r w:rsidRPr="00416FE4">
        <w:t>百分之九十三</w:t>
      </w:r>
      <w:r w:rsidR="00D12380">
        <w:t>(</w:t>
      </w:r>
      <w:r w:rsidRPr="00416FE4">
        <w:t>93%</w:t>
      </w:r>
      <w:r w:rsidR="00D12380">
        <w:t>)</w:t>
      </w:r>
      <w:r w:rsidRPr="00416FE4">
        <w:t>的农村妇女识字，反映出莱索托妇女普遍较高的识字率。女青年一直愿意接受教育，通常都达到基本的小学文化水平。还有一些远程学习</w:t>
      </w:r>
      <w:r>
        <w:t>方案，提供中等和高等教育。一些农村地区有职业培训学校，既向男子</w:t>
      </w:r>
      <w:r w:rsidRPr="00416FE4">
        <w:t>也向妇女开放。性别部通过其青年司运作两个基于农村的职业技能培训中心，男女青年在那里接受包括农业、木工、缝纫和编织在内的各种科目的培训。此外还有一些管理课程，使他们能够在完成培训后成立和运作其自己的企业。</w:t>
      </w:r>
    </w:p>
    <w:p w:rsidR="002C6394" w:rsidRPr="00416FE4" w:rsidRDefault="002C6394" w:rsidP="00A14709">
      <w:pPr>
        <w:pStyle w:val="H56GC"/>
      </w:pPr>
      <w:r w:rsidRPr="00416FE4">
        <w:tab/>
      </w:r>
      <w:r w:rsidRPr="00A14709">
        <w:tab/>
      </w:r>
      <w:r w:rsidRPr="00416FE4">
        <w:t>(c)</w:t>
      </w:r>
      <w:r w:rsidRPr="00416FE4">
        <w:tab/>
      </w:r>
      <w:r w:rsidRPr="00416FE4">
        <w:t>经济发展方案</w:t>
      </w:r>
    </w:p>
    <w:p w:rsidR="002C6394" w:rsidRPr="00416FE4" w:rsidRDefault="002C6394" w:rsidP="00056B35">
      <w:pPr>
        <w:pStyle w:val="SingleTxtGC"/>
        <w:tabs>
          <w:tab w:val="clear" w:pos="1565"/>
          <w:tab w:val="clear" w:pos="1996"/>
          <w:tab w:val="left" w:pos="1680"/>
        </w:tabs>
      </w:pPr>
      <w:r w:rsidRPr="00416FE4">
        <w:t>222.</w:t>
      </w:r>
      <w:r w:rsidRPr="00416FE4">
        <w:tab/>
      </w:r>
      <w:r w:rsidRPr="00416FE4">
        <w:t>政府还有另一项基于农村的方案，覆盖到所有农村地区，为包括女青年在内的</w:t>
      </w:r>
      <w:r w:rsidRPr="00056B35">
        <w:rPr>
          <w:snapToGrid/>
          <w:lang w:val="en-GB"/>
        </w:rPr>
        <w:t>青年</w:t>
      </w:r>
      <w:r w:rsidRPr="00416FE4">
        <w:t>提供创业培训。这种方案的一个例子</w:t>
      </w:r>
      <w:r w:rsidRPr="00270B86">
        <w:rPr>
          <w:rFonts w:ascii="SimSun" w:hAnsi="SimSun"/>
        </w:rPr>
        <w:t>是“妇女创业发展与两性平等”</w:t>
      </w:r>
      <w:r w:rsidRPr="00416FE4">
        <w:t>，其目标包括在妇女的经济赋权方面创造就业和促进两性平等。除此之外，政府还实施了</w:t>
      </w:r>
      <w:r w:rsidR="009528F5">
        <w:t>第</w:t>
      </w:r>
      <w:r w:rsidR="0098116E">
        <w:rPr>
          <w:rFonts w:hint="eastAsia"/>
        </w:rPr>
        <w:t>3</w:t>
      </w:r>
      <w:r w:rsidR="009528F5">
        <w:t>条</w:t>
      </w:r>
      <w:r w:rsidRPr="00416FE4">
        <w:t>所讨论</w:t>
      </w:r>
      <w:r w:rsidRPr="00270B86">
        <w:rPr>
          <w:rFonts w:ascii="SimSun" w:hAnsi="SimSun"/>
        </w:rPr>
        <w:t>的“莱索托青年信贷举措”。</w:t>
      </w:r>
      <w:r w:rsidRPr="00416FE4">
        <w:t>政府还为农村妇女提供了自动碾磨机，以减轻她们的家务活动负担。</w:t>
      </w:r>
    </w:p>
    <w:p w:rsidR="002C6394" w:rsidRPr="00416FE4" w:rsidRDefault="002C6394" w:rsidP="00056B35">
      <w:pPr>
        <w:pStyle w:val="SingleTxtGC"/>
        <w:tabs>
          <w:tab w:val="clear" w:pos="1565"/>
          <w:tab w:val="clear" w:pos="1996"/>
          <w:tab w:val="left" w:pos="1680"/>
        </w:tabs>
      </w:pPr>
      <w:r w:rsidRPr="00416FE4">
        <w:t>223.</w:t>
      </w:r>
      <w:r w:rsidRPr="00416FE4">
        <w:tab/>
      </w:r>
      <w:r w:rsidRPr="00416FE4">
        <w:t>在农村妇女当中，建立并维持自助小组和合作社，那里有一些有限的设施，</w:t>
      </w:r>
      <w:r w:rsidRPr="00056B35">
        <w:rPr>
          <w:snapToGrid/>
          <w:lang w:val="en-GB"/>
        </w:rPr>
        <w:t>可以</w:t>
      </w:r>
      <w:r w:rsidRPr="00416FE4">
        <w:t>帮助获得资金和其他服务。成立了乡村贷款和储蓄协会，以在缺乏与更为正规的机构的互动的情况下消除差距。银行与信贷机构和农村社区之间互动有限，这仍然是一项挑战。</w:t>
      </w:r>
    </w:p>
    <w:p w:rsidR="002C6394" w:rsidRPr="00416FE4" w:rsidRDefault="002C6394" w:rsidP="00056B35">
      <w:pPr>
        <w:pStyle w:val="SingleTxtGC"/>
        <w:tabs>
          <w:tab w:val="clear" w:pos="1565"/>
          <w:tab w:val="clear" w:pos="1996"/>
          <w:tab w:val="left" w:pos="1680"/>
        </w:tabs>
      </w:pPr>
      <w:r w:rsidRPr="00416FE4">
        <w:t>224.</w:t>
      </w:r>
      <w:r w:rsidRPr="00416FE4">
        <w:tab/>
      </w:r>
      <w:r w:rsidRPr="00416FE4">
        <w:t>有几项干预措施惠及农村妇女。它们是：农村供水项目和农村电气化项目以及</w:t>
      </w:r>
      <w:r w:rsidRPr="00056B35">
        <w:rPr>
          <w:snapToGrid/>
          <w:lang w:val="en-GB"/>
        </w:rPr>
        <w:t>性别</w:t>
      </w:r>
      <w:r w:rsidRPr="00416FE4">
        <w:t>问题与能源项目。性别问题与能源项目为农村妇女提供支助。该项目预计将给目标地区带来创收和减缓目标地区的燃料匮乏问题。</w:t>
      </w:r>
    </w:p>
    <w:p w:rsidR="002C6394" w:rsidRPr="00416FE4" w:rsidRDefault="002C6394" w:rsidP="00056B35">
      <w:pPr>
        <w:pStyle w:val="SingleTxtGC"/>
        <w:tabs>
          <w:tab w:val="clear" w:pos="1565"/>
          <w:tab w:val="clear" w:pos="1996"/>
          <w:tab w:val="left" w:pos="1680"/>
        </w:tabs>
      </w:pPr>
      <w:r w:rsidRPr="00416FE4">
        <w:t>225.</w:t>
      </w:r>
      <w:r w:rsidRPr="00416FE4">
        <w:tab/>
      </w:r>
      <w:r w:rsidRPr="00416FE4">
        <w:t>如本报告</w:t>
      </w:r>
      <w:r w:rsidR="009528F5">
        <w:t>第</w:t>
      </w:r>
      <w:r w:rsidR="001E261A">
        <w:rPr>
          <w:rFonts w:hint="eastAsia"/>
        </w:rPr>
        <w:t>3</w:t>
      </w:r>
      <w:r w:rsidR="009528F5">
        <w:t>条</w:t>
      </w:r>
      <w:r w:rsidRPr="00416FE4">
        <w:t>所讨论的那样，</w:t>
      </w:r>
      <w:r w:rsidRPr="00270B86">
        <w:rPr>
          <w:rFonts w:ascii="SimSun" w:hAnsi="SimSun"/>
        </w:rPr>
        <w:t>“千年挑战</w:t>
      </w:r>
      <w:r>
        <w:rPr>
          <w:rFonts w:ascii="SimSun" w:hAnsi="SimSun"/>
        </w:rPr>
        <w:t>账户</w:t>
      </w:r>
      <w:r w:rsidRPr="00270B86">
        <w:rPr>
          <w:rFonts w:ascii="SimSun" w:hAnsi="SimSun"/>
        </w:rPr>
        <w:t>”</w:t>
      </w:r>
      <w:r w:rsidRPr="00416FE4">
        <w:t>培训农村地区的妇女，使她们知晓其经济权利。</w:t>
      </w:r>
    </w:p>
    <w:p w:rsidR="002C6394" w:rsidRPr="00416FE4" w:rsidRDefault="002C6394" w:rsidP="00FC58CA">
      <w:pPr>
        <w:pStyle w:val="H23GC"/>
      </w:pPr>
      <w:r w:rsidRPr="00416FE4">
        <w:rPr>
          <w:b/>
        </w:rPr>
        <w:tab/>
      </w:r>
      <w:r w:rsidRPr="00416FE4">
        <w:rPr>
          <w:b/>
        </w:rPr>
        <w:tab/>
      </w:r>
      <w:r w:rsidRPr="00416FE4">
        <w:t>挑战</w:t>
      </w:r>
    </w:p>
    <w:p w:rsidR="002C6394" w:rsidRPr="00416FE4" w:rsidRDefault="002C6394" w:rsidP="00056B35">
      <w:pPr>
        <w:pStyle w:val="SingleTxtGC"/>
        <w:tabs>
          <w:tab w:val="clear" w:pos="1565"/>
          <w:tab w:val="clear" w:pos="1996"/>
          <w:tab w:val="left" w:pos="1680"/>
        </w:tabs>
      </w:pPr>
      <w:r w:rsidRPr="00416FE4">
        <w:t>226.</w:t>
      </w:r>
      <w:r w:rsidRPr="00416FE4">
        <w:tab/>
      </w:r>
      <w:r w:rsidRPr="00416FE4">
        <w:t>在这些问题上的前进步伐取决于社会传统和习俗转变的速度以及完成任务的能力。后者意味着需要增加财政资源。</w:t>
      </w:r>
    </w:p>
    <w:p w:rsidR="002C6394" w:rsidRPr="0086528F" w:rsidRDefault="00A14709" w:rsidP="00A14709">
      <w:pPr>
        <w:pStyle w:val="HChGC"/>
      </w:pPr>
      <w:r>
        <w:rPr>
          <w:rFonts w:hint="eastAsia"/>
        </w:rPr>
        <w:tab/>
      </w:r>
      <w:r>
        <w:rPr>
          <w:rFonts w:hint="eastAsia"/>
        </w:rPr>
        <w:tab/>
      </w:r>
      <w:r w:rsidR="002C6394" w:rsidRPr="0086528F">
        <w:t>第四部分</w:t>
      </w:r>
    </w:p>
    <w:p w:rsidR="002C6394" w:rsidRPr="00D6642D" w:rsidRDefault="002C6394" w:rsidP="00A14709">
      <w:pPr>
        <w:pStyle w:val="H1GC"/>
      </w:pPr>
      <w:r w:rsidRPr="00416FE4">
        <w:rPr>
          <w:sz w:val="21"/>
          <w:szCs w:val="21"/>
        </w:rPr>
        <w:tab/>
      </w:r>
      <w:r w:rsidRPr="00416FE4">
        <w:rPr>
          <w:sz w:val="21"/>
          <w:szCs w:val="21"/>
        </w:rPr>
        <w:tab/>
      </w:r>
      <w:r w:rsidR="009528F5">
        <w:t>第十五条</w:t>
      </w:r>
    </w:p>
    <w:p w:rsidR="002C6394" w:rsidRPr="00416FE4" w:rsidRDefault="002C6394" w:rsidP="00A14709">
      <w:pPr>
        <w:pStyle w:val="H23GC"/>
      </w:pPr>
      <w:r w:rsidRPr="00416FE4">
        <w:rPr>
          <w:szCs w:val="21"/>
        </w:rPr>
        <w:tab/>
      </w:r>
      <w:r w:rsidRPr="00416FE4">
        <w:rPr>
          <w:szCs w:val="21"/>
        </w:rPr>
        <w:tab/>
      </w:r>
      <w:r w:rsidRPr="00416FE4">
        <w:t>宪法措施</w:t>
      </w:r>
    </w:p>
    <w:p w:rsidR="002C6394" w:rsidRPr="00416FE4" w:rsidRDefault="002C6394" w:rsidP="00056B35">
      <w:pPr>
        <w:pStyle w:val="SingleTxtGC"/>
        <w:tabs>
          <w:tab w:val="clear" w:pos="1565"/>
          <w:tab w:val="clear" w:pos="1996"/>
          <w:tab w:val="left" w:pos="1680"/>
        </w:tabs>
      </w:pPr>
      <w:r w:rsidRPr="00416FE4">
        <w:t>227.</w:t>
      </w:r>
      <w:r w:rsidRPr="00416FE4">
        <w:tab/>
      </w:r>
      <w:r w:rsidRPr="00056B35">
        <w:rPr>
          <w:snapToGrid/>
          <w:lang w:val="en-GB"/>
        </w:rPr>
        <w:t>《莱索托宪法》</w:t>
      </w:r>
      <w:r w:rsidRPr="00416FE4">
        <w:t>保障妇女和男子之间的平等权利。《宪法》第</w:t>
      </w:r>
      <w:r w:rsidRPr="00416FE4">
        <w:t>19</w:t>
      </w:r>
      <w:r w:rsidRPr="00416FE4">
        <w:t>条规定，法律面前人人平等，人人平等获得法律保护，不分种族、肤色、性别、语言、民族或社会背景、财产、出生或其他情况。</w:t>
      </w:r>
    </w:p>
    <w:p w:rsidR="002C6394" w:rsidRPr="00416FE4" w:rsidRDefault="002C6394" w:rsidP="00641A51">
      <w:pPr>
        <w:pStyle w:val="H23GC"/>
      </w:pPr>
      <w:r w:rsidRPr="00416FE4">
        <w:rPr>
          <w:szCs w:val="21"/>
        </w:rPr>
        <w:tab/>
      </w:r>
      <w:r w:rsidRPr="00416FE4">
        <w:rPr>
          <w:szCs w:val="21"/>
        </w:rPr>
        <w:tab/>
      </w:r>
      <w:r w:rsidRPr="00416FE4">
        <w:t>立法措施</w:t>
      </w:r>
    </w:p>
    <w:p w:rsidR="002C6394" w:rsidRPr="00416FE4" w:rsidRDefault="002C6394" w:rsidP="00056B35">
      <w:pPr>
        <w:pStyle w:val="SingleTxtGC"/>
        <w:tabs>
          <w:tab w:val="clear" w:pos="1565"/>
          <w:tab w:val="clear" w:pos="1996"/>
          <w:tab w:val="left" w:pos="1680"/>
        </w:tabs>
      </w:pPr>
      <w:r w:rsidRPr="00416FE4">
        <w:t>228.</w:t>
      </w:r>
      <w:r w:rsidRPr="00416FE4">
        <w:tab/>
      </w:r>
      <w:r w:rsidRPr="00056B35">
        <w:rPr>
          <w:snapToGrid/>
          <w:lang w:val="en-GB"/>
        </w:rPr>
        <w:t>2006</w:t>
      </w:r>
      <w:r w:rsidRPr="00416FE4">
        <w:t>年《已婚人士法定身份法》赋予以共有财产方式缔结婚姻的妇女如</w:t>
      </w:r>
      <w:r w:rsidR="009528F5">
        <w:t>第</w:t>
      </w:r>
      <w:r w:rsidR="0098116E">
        <w:rPr>
          <w:rFonts w:hint="eastAsia"/>
        </w:rPr>
        <w:t>2</w:t>
      </w:r>
      <w:r w:rsidR="009528F5">
        <w:t>条</w:t>
      </w:r>
      <w:r w:rsidRPr="00416FE4">
        <w:t>所讨论的法律能力。</w:t>
      </w:r>
    </w:p>
    <w:p w:rsidR="002C6394" w:rsidRPr="00416FE4" w:rsidRDefault="002C6394" w:rsidP="00056B35">
      <w:pPr>
        <w:pStyle w:val="SingleTxtGC"/>
        <w:tabs>
          <w:tab w:val="clear" w:pos="1565"/>
          <w:tab w:val="clear" w:pos="1996"/>
          <w:tab w:val="left" w:pos="1680"/>
        </w:tabs>
      </w:pPr>
      <w:r w:rsidRPr="00416FE4">
        <w:t>229.</w:t>
      </w:r>
      <w:r w:rsidRPr="00416FE4">
        <w:tab/>
      </w:r>
      <w:r w:rsidRPr="00056B35">
        <w:rPr>
          <w:snapToGrid/>
          <w:lang w:val="en-GB"/>
        </w:rPr>
        <w:t>2010</w:t>
      </w:r>
      <w:r w:rsidRPr="00416FE4">
        <w:t>年《儿童保护和福利法案》承认</w:t>
      </w:r>
      <w:r w:rsidRPr="00416FE4">
        <w:t>18</w:t>
      </w:r>
      <w:r w:rsidRPr="00416FE4">
        <w:t>岁为男孩和女孩的成年年龄。</w:t>
      </w:r>
    </w:p>
    <w:p w:rsidR="002C6394" w:rsidRPr="00416FE4" w:rsidRDefault="002C6394" w:rsidP="00641A51">
      <w:pPr>
        <w:pStyle w:val="H23GC"/>
      </w:pPr>
      <w:r w:rsidRPr="00416FE4">
        <w:rPr>
          <w:szCs w:val="21"/>
        </w:rPr>
        <w:tab/>
      </w:r>
      <w:r w:rsidRPr="00416FE4">
        <w:rPr>
          <w:szCs w:val="21"/>
        </w:rPr>
        <w:tab/>
      </w:r>
      <w:r w:rsidRPr="00416FE4">
        <w:t>行政措施</w:t>
      </w:r>
    </w:p>
    <w:p w:rsidR="002C6394" w:rsidRPr="00416FE4" w:rsidRDefault="002C6394" w:rsidP="00056B35">
      <w:pPr>
        <w:pStyle w:val="SingleTxtGC"/>
        <w:tabs>
          <w:tab w:val="clear" w:pos="1565"/>
          <w:tab w:val="clear" w:pos="1996"/>
          <w:tab w:val="left" w:pos="1680"/>
        </w:tabs>
      </w:pPr>
      <w:r w:rsidRPr="00416FE4">
        <w:t>230.</w:t>
      </w:r>
      <w:r w:rsidRPr="00416FE4">
        <w:tab/>
      </w:r>
      <w:r w:rsidRPr="00416FE4">
        <w:t>如</w:t>
      </w:r>
      <w:r w:rsidR="009528F5">
        <w:t>第二条</w:t>
      </w:r>
      <w:r w:rsidR="00F739DE">
        <w:rPr>
          <w:rFonts w:hint="eastAsia"/>
        </w:rPr>
        <w:t>下所述</w:t>
      </w:r>
      <w:r w:rsidRPr="00416FE4">
        <w:t>，</w:t>
      </w:r>
      <w:r w:rsidRPr="00416FE4">
        <w:t>2006</w:t>
      </w:r>
      <w:r w:rsidRPr="00416FE4">
        <w:t>年《已婚人士法定身份法》已经被简化并翻译成</w:t>
      </w:r>
      <w:r>
        <w:rPr>
          <w:rFonts w:hint="eastAsia"/>
        </w:rPr>
        <w:t>莱</w:t>
      </w:r>
      <w:r w:rsidRPr="00416FE4">
        <w:t>索托语，政府和各种民间社会组织继续对其进行宣传。</w:t>
      </w:r>
    </w:p>
    <w:p w:rsidR="002C6394" w:rsidRPr="00416FE4" w:rsidRDefault="002C6394" w:rsidP="00056B35">
      <w:pPr>
        <w:pStyle w:val="SingleTxtGC"/>
        <w:tabs>
          <w:tab w:val="clear" w:pos="1565"/>
          <w:tab w:val="clear" w:pos="1996"/>
          <w:tab w:val="left" w:pos="1680"/>
        </w:tabs>
      </w:pPr>
      <w:r w:rsidRPr="00416FE4">
        <w:t>231.</w:t>
      </w:r>
      <w:r w:rsidRPr="00416FE4">
        <w:tab/>
      </w:r>
      <w:r w:rsidRPr="00416FE4">
        <w:t>女律师联合会</w:t>
      </w:r>
      <w:r w:rsidRPr="00E207AB">
        <w:rPr>
          <w:rFonts w:ascii="SimSun" w:hAnsi="SimSun"/>
        </w:rPr>
        <w:t>、“南部非洲妇女与法律”以及“千年挑战</w:t>
      </w:r>
      <w:r>
        <w:rPr>
          <w:rFonts w:ascii="SimSun" w:hAnsi="SimSun"/>
        </w:rPr>
        <w:t>账户</w:t>
      </w:r>
      <w:r w:rsidRPr="00E207AB">
        <w:rPr>
          <w:rFonts w:ascii="SimSun" w:hAnsi="SimSun"/>
        </w:rPr>
        <w:t>”根</w:t>
      </w:r>
      <w:r w:rsidRPr="00416FE4">
        <w:t>据上述法案联合实施了一个法律教育项目，提供各种培训和宣传活动，让妇女知晓其经济权利。</w:t>
      </w:r>
    </w:p>
    <w:p w:rsidR="002C6394" w:rsidRPr="00416FE4" w:rsidRDefault="002C6394" w:rsidP="00056B35">
      <w:pPr>
        <w:pStyle w:val="SingleTxtGC"/>
        <w:tabs>
          <w:tab w:val="clear" w:pos="1565"/>
          <w:tab w:val="clear" w:pos="1996"/>
          <w:tab w:val="left" w:pos="1680"/>
        </w:tabs>
      </w:pPr>
      <w:r w:rsidRPr="00416FE4">
        <w:t>232.</w:t>
      </w:r>
      <w:r w:rsidRPr="00416FE4">
        <w:tab/>
      </w:r>
      <w:r w:rsidRPr="00056B35">
        <w:rPr>
          <w:snapToGrid/>
          <w:lang w:val="en-GB"/>
        </w:rPr>
        <w:t>莱索托</w:t>
      </w:r>
      <w:r w:rsidRPr="00416FE4">
        <w:t>政府通过其法律援助股向妇女提供法律服务，在需要时对已婚夫妻进行调解。</w:t>
      </w:r>
    </w:p>
    <w:p w:rsidR="002C6394" w:rsidRPr="00416FE4" w:rsidRDefault="002C6394" w:rsidP="00641A51">
      <w:pPr>
        <w:pStyle w:val="H23GC"/>
      </w:pPr>
      <w:r w:rsidRPr="00416FE4">
        <w:rPr>
          <w:szCs w:val="21"/>
        </w:rPr>
        <w:tab/>
      </w:r>
      <w:r w:rsidRPr="00416FE4">
        <w:rPr>
          <w:szCs w:val="21"/>
        </w:rPr>
        <w:tab/>
      </w:r>
      <w:r w:rsidRPr="00416FE4">
        <w:t>挑战</w:t>
      </w:r>
    </w:p>
    <w:p w:rsidR="002C6394" w:rsidRPr="00416FE4" w:rsidRDefault="002C6394" w:rsidP="00056B35">
      <w:pPr>
        <w:pStyle w:val="SingleTxtGC"/>
        <w:tabs>
          <w:tab w:val="clear" w:pos="1565"/>
          <w:tab w:val="clear" w:pos="1996"/>
          <w:tab w:val="left" w:pos="1680"/>
        </w:tabs>
      </w:pPr>
      <w:r w:rsidRPr="00416FE4">
        <w:t>233.</w:t>
      </w:r>
      <w:r w:rsidRPr="00416FE4">
        <w:tab/>
      </w:r>
      <w:r w:rsidRPr="00416FE4">
        <w:t>加强宣传</w:t>
      </w:r>
      <w:r w:rsidRPr="00416FE4">
        <w:t>2006</w:t>
      </w:r>
      <w:r w:rsidRPr="00416FE4">
        <w:t>年《已婚人士法定身份法》和建设妇女法律能力的挑战得到了承认。这将有利于提高妇女对权利的享受。出于有效性目的，需要一种统一和集中的宣传战略。最重要的是，需要设计严格的监测和评价机制，以更取得更大的成效。这是另一个领域，其中能力成为了追求最佳做法的障碍。</w:t>
      </w:r>
    </w:p>
    <w:p w:rsidR="002C6394" w:rsidRPr="00416FE4" w:rsidRDefault="002C6394" w:rsidP="00641A51">
      <w:pPr>
        <w:pStyle w:val="H23GC"/>
      </w:pPr>
      <w:r w:rsidRPr="00416FE4">
        <w:rPr>
          <w:szCs w:val="21"/>
        </w:rPr>
        <w:tab/>
      </w:r>
      <w:r w:rsidRPr="00416FE4">
        <w:rPr>
          <w:szCs w:val="21"/>
        </w:rPr>
        <w:tab/>
      </w:r>
      <w:r w:rsidRPr="00416FE4">
        <w:t>宪法措施</w:t>
      </w:r>
    </w:p>
    <w:p w:rsidR="002C6394" w:rsidRPr="00416FE4" w:rsidRDefault="002C6394" w:rsidP="00056B35">
      <w:pPr>
        <w:pStyle w:val="SingleTxtGC"/>
        <w:tabs>
          <w:tab w:val="clear" w:pos="1565"/>
          <w:tab w:val="clear" w:pos="1996"/>
          <w:tab w:val="left" w:pos="1680"/>
        </w:tabs>
      </w:pPr>
      <w:r w:rsidRPr="00416FE4">
        <w:t>234.</w:t>
      </w:r>
      <w:r w:rsidRPr="00416FE4">
        <w:tab/>
      </w:r>
      <w:r w:rsidRPr="00056B35">
        <w:rPr>
          <w:snapToGrid/>
          <w:lang w:val="en-GB"/>
        </w:rPr>
        <w:t>《宪法》</w:t>
      </w:r>
      <w:r w:rsidR="009528F5">
        <w:t>第</w:t>
      </w:r>
      <w:r w:rsidR="00F739DE">
        <w:rPr>
          <w:rFonts w:hint="eastAsia"/>
        </w:rPr>
        <w:t>4</w:t>
      </w:r>
      <w:r w:rsidR="009528F5">
        <w:t>条</w:t>
      </w:r>
      <w:r w:rsidRPr="00416FE4">
        <w:t>第</w:t>
      </w:r>
      <w:r w:rsidR="00D12380">
        <w:t>(</w:t>
      </w:r>
      <w:r w:rsidRPr="00416FE4">
        <w:t>1</w:t>
      </w:r>
      <w:r w:rsidR="00D12380">
        <w:t>)</w:t>
      </w:r>
      <w:r w:rsidRPr="00416FE4">
        <w:t>款</w:t>
      </w:r>
      <w:r w:rsidR="00D12380">
        <w:t>(</w:t>
      </w:r>
      <w:r w:rsidRPr="00416FE4">
        <w:t>g</w:t>
      </w:r>
      <w:r w:rsidR="00D12380">
        <w:t>)</w:t>
      </w:r>
      <w:r w:rsidRPr="00416FE4">
        <w:t>项和</w:t>
      </w:r>
      <w:r w:rsidR="009528F5">
        <w:t>第</w:t>
      </w:r>
      <w:r w:rsidR="00F739DE">
        <w:rPr>
          <w:rFonts w:hint="eastAsia"/>
        </w:rPr>
        <w:t>11</w:t>
      </w:r>
      <w:r w:rsidR="009528F5">
        <w:t>条</w:t>
      </w:r>
      <w:r w:rsidRPr="00416FE4">
        <w:t>对尊重私人和家庭生活的权利做出了规定。</w:t>
      </w:r>
    </w:p>
    <w:p w:rsidR="002C6394" w:rsidRPr="00416FE4" w:rsidRDefault="002C6394" w:rsidP="00056B35">
      <w:pPr>
        <w:pStyle w:val="SingleTxtGC"/>
        <w:tabs>
          <w:tab w:val="clear" w:pos="1565"/>
          <w:tab w:val="clear" w:pos="1996"/>
          <w:tab w:val="left" w:pos="1680"/>
        </w:tabs>
      </w:pPr>
      <w:r w:rsidRPr="00416FE4">
        <w:t>235.</w:t>
      </w:r>
      <w:r w:rsidRPr="00416FE4">
        <w:tab/>
      </w:r>
      <w:r w:rsidRPr="00056B35">
        <w:rPr>
          <w:snapToGrid/>
          <w:lang w:val="en-GB"/>
        </w:rPr>
        <w:t>《宪法》</w:t>
      </w:r>
      <w:r w:rsidRPr="00416FE4">
        <w:t>第</w:t>
      </w:r>
      <w:r w:rsidRPr="00416FE4">
        <w:t>19</w:t>
      </w:r>
      <w:r w:rsidRPr="00416FE4">
        <w:t>条强调男子和妇女在法律面前以及在包括婚姻在内的所有生活领域平等的原则。基本人权和自由适用于所有人，不因婚姻状况而区别对待。</w:t>
      </w:r>
    </w:p>
    <w:p w:rsidR="002C6394" w:rsidRPr="00416FE4" w:rsidRDefault="002C6394" w:rsidP="00056B35">
      <w:pPr>
        <w:pStyle w:val="SingleTxtGC"/>
        <w:tabs>
          <w:tab w:val="clear" w:pos="1565"/>
          <w:tab w:val="clear" w:pos="1996"/>
          <w:tab w:val="left" w:pos="1680"/>
        </w:tabs>
      </w:pPr>
      <w:r w:rsidRPr="00416FE4">
        <w:t>236.</w:t>
      </w:r>
      <w:r w:rsidRPr="00416FE4">
        <w:tab/>
      </w:r>
      <w:r w:rsidRPr="00416FE4">
        <w:t>第</w:t>
      </w:r>
      <w:r w:rsidRPr="00416FE4">
        <w:t>40</w:t>
      </w:r>
      <w:r w:rsidRPr="00416FE4">
        <w:t>条规定，与莱索托公民结婚或曾经与莱索托公民结婚的任何妇女都应当只有经过申请才会成为莱索托公民</w:t>
      </w:r>
      <w:r w:rsidR="00D12380">
        <w:t>(</w:t>
      </w:r>
      <w:r w:rsidRPr="00416FE4">
        <w:t>如</w:t>
      </w:r>
      <w:r w:rsidR="009528F5">
        <w:t>第</w:t>
      </w:r>
      <w:r w:rsidR="001E261A">
        <w:rPr>
          <w:rFonts w:hint="eastAsia"/>
        </w:rPr>
        <w:t>9</w:t>
      </w:r>
      <w:r w:rsidR="009528F5">
        <w:t>条</w:t>
      </w:r>
      <w:r w:rsidRPr="00416FE4">
        <w:t>所讨论的那样</w:t>
      </w:r>
      <w:r w:rsidR="00D12380">
        <w:t>)</w:t>
      </w:r>
      <w:r w:rsidRPr="00416FE4">
        <w:t>。</w:t>
      </w:r>
    </w:p>
    <w:p w:rsidR="002C6394" w:rsidRPr="00416FE4" w:rsidRDefault="002C6394" w:rsidP="00641A51">
      <w:pPr>
        <w:pStyle w:val="H1GC"/>
        <w:rPr>
          <w:sz w:val="21"/>
          <w:szCs w:val="21"/>
        </w:rPr>
      </w:pPr>
      <w:r w:rsidRPr="00416FE4">
        <w:rPr>
          <w:sz w:val="21"/>
          <w:szCs w:val="21"/>
        </w:rPr>
        <w:tab/>
      </w:r>
      <w:r w:rsidRPr="00416FE4">
        <w:rPr>
          <w:sz w:val="21"/>
          <w:szCs w:val="21"/>
        </w:rPr>
        <w:tab/>
      </w:r>
      <w:r w:rsidR="009528F5">
        <w:t>第十六条</w:t>
      </w:r>
    </w:p>
    <w:p w:rsidR="002C6394" w:rsidRPr="00416FE4" w:rsidRDefault="002C6394" w:rsidP="00641A51">
      <w:pPr>
        <w:pStyle w:val="H23GC"/>
      </w:pPr>
      <w:r w:rsidRPr="00416FE4">
        <w:rPr>
          <w:szCs w:val="21"/>
        </w:rPr>
        <w:tab/>
      </w:r>
      <w:r w:rsidRPr="00416FE4">
        <w:rPr>
          <w:szCs w:val="21"/>
        </w:rPr>
        <w:tab/>
      </w:r>
      <w:r w:rsidRPr="00416FE4">
        <w:t>立法措施</w:t>
      </w:r>
    </w:p>
    <w:p w:rsidR="002C6394" w:rsidRPr="00416FE4" w:rsidRDefault="002C6394" w:rsidP="00056B35">
      <w:pPr>
        <w:pStyle w:val="SingleTxtGC"/>
        <w:tabs>
          <w:tab w:val="clear" w:pos="1565"/>
          <w:tab w:val="clear" w:pos="1996"/>
          <w:tab w:val="left" w:pos="1680"/>
        </w:tabs>
      </w:pPr>
      <w:r w:rsidRPr="00416FE4">
        <w:t>237.</w:t>
      </w:r>
      <w:r w:rsidRPr="00416FE4">
        <w:tab/>
        <w:t>1971</w:t>
      </w:r>
      <w:r w:rsidRPr="00416FE4">
        <w:t>年《</w:t>
      </w:r>
      <w:r w:rsidR="00632FC0">
        <w:t>莱索托公民身份法令</w:t>
      </w:r>
      <w:r w:rsidRPr="00416FE4">
        <w:t>条令》</w:t>
      </w:r>
      <w:r w:rsidR="009528F5">
        <w:t>第</w:t>
      </w:r>
      <w:r w:rsidR="00FC58CA">
        <w:rPr>
          <w:rFonts w:hint="eastAsia"/>
        </w:rPr>
        <w:t>7</w:t>
      </w:r>
      <w:r w:rsidR="009528F5">
        <w:t>条</w:t>
      </w:r>
      <w:r w:rsidRPr="00416FE4">
        <w:t>指出，与莱索托公民结婚的妇女应申请公民身份并在宣誓效忠之后获得</w:t>
      </w:r>
      <w:r w:rsidR="00632FC0">
        <w:t>莱索托公民身份法令</w:t>
      </w:r>
      <w:r w:rsidR="00D12380">
        <w:t>(</w:t>
      </w:r>
      <w:r w:rsidRPr="00416FE4">
        <w:t>如</w:t>
      </w:r>
      <w:r w:rsidR="009528F5">
        <w:t>第九条</w:t>
      </w:r>
      <w:r w:rsidR="00F739DE">
        <w:rPr>
          <w:rFonts w:hint="eastAsia"/>
        </w:rPr>
        <w:t>下所述</w:t>
      </w:r>
      <w:r w:rsidR="00D12380">
        <w:t>)</w:t>
      </w:r>
      <w:r w:rsidRPr="00416FE4">
        <w:t>。</w:t>
      </w:r>
    </w:p>
    <w:p w:rsidR="002C6394" w:rsidRPr="00416FE4" w:rsidRDefault="002C6394" w:rsidP="00056B35">
      <w:pPr>
        <w:pStyle w:val="SingleTxtGC"/>
        <w:tabs>
          <w:tab w:val="clear" w:pos="1565"/>
          <w:tab w:val="clear" w:pos="1996"/>
          <w:tab w:val="left" w:pos="1680"/>
        </w:tabs>
      </w:pPr>
      <w:r w:rsidRPr="00416FE4">
        <w:t>238.</w:t>
      </w:r>
      <w:r w:rsidRPr="00416FE4">
        <w:tab/>
      </w:r>
      <w:r w:rsidRPr="00416FE4">
        <w:t>在莱索托，公证婚姻适用于</w:t>
      </w:r>
      <w:r w:rsidRPr="00416FE4">
        <w:t>1974</w:t>
      </w:r>
      <w:r w:rsidRPr="00416FE4">
        <w:t>年《婚姻法》和</w:t>
      </w:r>
      <w:r w:rsidRPr="00416FE4">
        <w:t>2006</w:t>
      </w:r>
      <w:r w:rsidRPr="00416FE4">
        <w:t>年《已婚人士法定身份法》管辖。这类婚姻以缔结婚姻双方同意这一前提作为依据，正如</w:t>
      </w:r>
      <w:r w:rsidRPr="00416FE4">
        <w:t>1974</w:t>
      </w:r>
      <w:r w:rsidRPr="00416FE4">
        <w:t>年</w:t>
      </w:r>
      <w:r w:rsidRPr="00056B35">
        <w:rPr>
          <w:snapToGrid/>
          <w:lang w:val="en-GB"/>
        </w:rPr>
        <w:t>《婚姻法》</w:t>
      </w:r>
      <w:r w:rsidR="009528F5">
        <w:t>第</w:t>
      </w:r>
      <w:r w:rsidR="00226947">
        <w:rPr>
          <w:rFonts w:hint="eastAsia"/>
        </w:rPr>
        <w:t>3</w:t>
      </w:r>
      <w:r w:rsidR="009528F5">
        <w:t>条</w:t>
      </w:r>
      <w:r w:rsidRPr="00416FE4">
        <w:t>规定的那样，即：</w:t>
      </w:r>
      <w:r w:rsidRPr="00416FE4">
        <w:t>“</w:t>
      </w:r>
      <w:r w:rsidRPr="00416FE4">
        <w:t>不能强迫任何人与他人缔结婚约或违背她或他的意愿结婚</w:t>
      </w:r>
      <w:r w:rsidRPr="00416FE4">
        <w:t>”</w:t>
      </w:r>
      <w:r w:rsidRPr="00416FE4">
        <w:t>。</w:t>
      </w:r>
    </w:p>
    <w:p w:rsidR="002C6394" w:rsidRPr="00416FE4" w:rsidRDefault="002C6394" w:rsidP="00056B35">
      <w:pPr>
        <w:pStyle w:val="SingleTxtGC"/>
        <w:tabs>
          <w:tab w:val="clear" w:pos="1565"/>
          <w:tab w:val="clear" w:pos="1996"/>
          <w:tab w:val="left" w:pos="1680"/>
        </w:tabs>
      </w:pPr>
      <w:r w:rsidRPr="00416FE4">
        <w:t>239.</w:t>
      </w:r>
      <w:r w:rsidRPr="00416FE4">
        <w:tab/>
      </w:r>
      <w:r w:rsidRPr="00056B35">
        <w:rPr>
          <w:snapToGrid/>
          <w:lang w:val="en-GB"/>
        </w:rPr>
        <w:t>法定</w:t>
      </w:r>
      <w:r w:rsidRPr="00416FE4">
        <w:t>结婚年龄为</w:t>
      </w:r>
      <w:r w:rsidRPr="00416FE4">
        <w:t>21</w:t>
      </w:r>
      <w:r w:rsidRPr="00416FE4">
        <w:t>岁；然而，不满</w:t>
      </w:r>
      <w:r w:rsidRPr="00416FE4">
        <w:t>18</w:t>
      </w:r>
      <w:r w:rsidRPr="00416FE4">
        <w:t>岁的男性和不满</w:t>
      </w:r>
      <w:r w:rsidRPr="00416FE4">
        <w:t>16</w:t>
      </w:r>
      <w:r w:rsidRPr="00416FE4">
        <w:t>岁的女性，如果认为其婚姻适当并符合当事人的利益，那么经负责此事的部长书面同意，可以缔结婚姻。</w:t>
      </w:r>
      <w:r w:rsidR="00283030">
        <w:rPr>
          <w:rStyle w:val="FootnoteReference"/>
        </w:rPr>
        <w:footnoteReference w:id="27"/>
      </w:r>
      <w:r w:rsidR="00283030">
        <w:rPr>
          <w:rFonts w:hint="eastAsia"/>
        </w:rPr>
        <w:t xml:space="preserve"> </w:t>
      </w:r>
      <w:r w:rsidRPr="00416FE4">
        <w:t>这还需要征得未成年人双方父母的同意。然而，</w:t>
      </w:r>
      <w:r w:rsidRPr="00416FE4">
        <w:t>2010</w:t>
      </w:r>
      <w:r w:rsidRPr="00416FE4">
        <w:t>年《儿童保护和福利法案》通过之后，将会废止《婚姻法案》中的某些限制性规定。</w:t>
      </w:r>
    </w:p>
    <w:p w:rsidR="002C6394" w:rsidRPr="00416FE4" w:rsidRDefault="002C6394" w:rsidP="00056B35">
      <w:pPr>
        <w:pStyle w:val="SingleTxtGC"/>
        <w:tabs>
          <w:tab w:val="clear" w:pos="1565"/>
          <w:tab w:val="clear" w:pos="1996"/>
          <w:tab w:val="left" w:pos="1680"/>
        </w:tabs>
      </w:pPr>
      <w:r w:rsidRPr="00416FE4">
        <w:t>240.</w:t>
      </w:r>
      <w:r w:rsidRPr="00416FE4">
        <w:tab/>
      </w:r>
      <w:r w:rsidRPr="00416FE4">
        <w:t>第</w:t>
      </w:r>
      <w:r w:rsidRPr="00416FE4">
        <w:t>25</w:t>
      </w:r>
      <w:r w:rsidRPr="00416FE4">
        <w:t>条还规定，</w:t>
      </w:r>
      <w:r w:rsidRPr="005F76E9">
        <w:rPr>
          <w:rFonts w:ascii="SimSun" w:hAnsi="SimSun"/>
        </w:rPr>
        <w:t>“如果婚姻一方或双方当事人是未成年人，那么除非有父母或当事人已经同意</w:t>
      </w:r>
      <w:r w:rsidR="00D12380">
        <w:rPr>
          <w:rFonts w:ascii="SimSun" w:hAnsi="SimSun"/>
        </w:rPr>
        <w:t>(</w:t>
      </w:r>
      <w:r w:rsidRPr="005F76E9">
        <w:rPr>
          <w:rFonts w:ascii="SimSun" w:hAnsi="SimSun"/>
        </w:rPr>
        <w:t>法律要求缔结婚姻所必要的条件</w:t>
      </w:r>
      <w:r w:rsidR="00D12380">
        <w:rPr>
          <w:rFonts w:ascii="SimSun" w:hAnsi="SimSun"/>
        </w:rPr>
        <w:t>)</w:t>
      </w:r>
      <w:r w:rsidRPr="005F76E9">
        <w:rPr>
          <w:rFonts w:ascii="SimSun" w:hAnsi="SimSun"/>
        </w:rPr>
        <w:t>而且同意意见已经书面送达主管婚姻的官员，否则任何主管婚姻的官员都不应予以办理婚姻登记手续。”公证婚姻可以以共有</w:t>
      </w:r>
      <w:r w:rsidRPr="00416FE4">
        <w:t>或非共有财产的方式缔结。非共有财产婚姻可以由缔结事前婚约双方在婚姻开始时达成。这使得妻子能够拥有自己单独的财产并自行管理。夫妻双方仍负有相互支持和供养对方的对等义务。</w:t>
      </w:r>
    </w:p>
    <w:p w:rsidR="002C6394" w:rsidRPr="00416FE4" w:rsidRDefault="002C6394" w:rsidP="00056B35">
      <w:pPr>
        <w:pStyle w:val="SingleTxtGC"/>
        <w:tabs>
          <w:tab w:val="clear" w:pos="1565"/>
          <w:tab w:val="clear" w:pos="1996"/>
          <w:tab w:val="left" w:pos="1680"/>
        </w:tabs>
      </w:pPr>
      <w:r w:rsidRPr="00416FE4">
        <w:t>241.</w:t>
      </w:r>
      <w:r w:rsidRPr="00416FE4">
        <w:tab/>
      </w:r>
      <w:r w:rsidRPr="00416FE4">
        <w:t>正如上文讨论的那样，</w:t>
      </w:r>
      <w:r w:rsidRPr="00416FE4">
        <w:t>2006</w:t>
      </w:r>
      <w:r w:rsidRPr="00416FE4">
        <w:t>年《已婚人士法定身份法》解决在与以共有财产方式缔结的婚姻相关的事务中歧视妇女的问题。</w:t>
      </w:r>
    </w:p>
    <w:p w:rsidR="002C6394" w:rsidRPr="00416FE4" w:rsidRDefault="002C6394" w:rsidP="00056B35">
      <w:pPr>
        <w:pStyle w:val="SingleTxtGC"/>
        <w:tabs>
          <w:tab w:val="clear" w:pos="1565"/>
          <w:tab w:val="clear" w:pos="1996"/>
          <w:tab w:val="left" w:pos="1680"/>
        </w:tabs>
      </w:pPr>
      <w:r w:rsidRPr="00416FE4">
        <w:t>242.</w:t>
      </w:r>
      <w:r w:rsidRPr="00416FE4">
        <w:tab/>
      </w:r>
      <w:r w:rsidRPr="00056B35">
        <w:rPr>
          <w:snapToGrid/>
          <w:lang w:val="en-GB"/>
        </w:rPr>
        <w:t>1959</w:t>
      </w:r>
      <w:r w:rsidRPr="00416FE4">
        <w:t>年《被遗弃妻子和子女宣言》</w:t>
      </w:r>
      <w:r w:rsidR="00D12380">
        <w:t>(</w:t>
      </w:r>
      <w:r w:rsidRPr="00416FE4">
        <w:t>修正案</w:t>
      </w:r>
      <w:r w:rsidR="00D12380">
        <w:t>)</w:t>
      </w:r>
      <w:r w:rsidRPr="00416FE4">
        <w:t>依据《民法》和《习惯法》，对妻子和包括非婚生子女在内的子女的赡养问题做出了规定</w:t>
      </w:r>
      <w:r w:rsidR="00D12380">
        <w:t>(</w:t>
      </w:r>
      <w:r w:rsidRPr="00416FE4">
        <w:t>如</w:t>
      </w:r>
      <w:r w:rsidR="009528F5">
        <w:t>第五条</w:t>
      </w:r>
      <w:r w:rsidR="00F739DE">
        <w:rPr>
          <w:rFonts w:hint="eastAsia"/>
        </w:rPr>
        <w:t>下所述</w:t>
      </w:r>
      <w:r w:rsidR="00D12380">
        <w:t>)</w:t>
      </w:r>
      <w:r w:rsidRPr="00416FE4">
        <w:t>。</w:t>
      </w:r>
    </w:p>
    <w:p w:rsidR="002C6394" w:rsidRPr="00416FE4" w:rsidRDefault="002C6394" w:rsidP="00641A51">
      <w:pPr>
        <w:pStyle w:val="H4GC"/>
      </w:pPr>
      <w:r w:rsidRPr="00416FE4">
        <w:tab/>
      </w:r>
      <w:r w:rsidRPr="00416FE4">
        <w:tab/>
      </w:r>
      <w:r w:rsidRPr="00416FE4">
        <w:t>巴索托的习俗婚姻</w:t>
      </w:r>
    </w:p>
    <w:p w:rsidR="002C6394" w:rsidRPr="00416FE4" w:rsidRDefault="002C6394" w:rsidP="00056B35">
      <w:pPr>
        <w:pStyle w:val="SingleTxtGC"/>
        <w:tabs>
          <w:tab w:val="clear" w:pos="1565"/>
          <w:tab w:val="clear" w:pos="1996"/>
          <w:tab w:val="left" w:pos="1680"/>
        </w:tabs>
      </w:pPr>
      <w:r w:rsidRPr="00416FE4">
        <w:t>243.</w:t>
      </w:r>
      <w:r w:rsidRPr="00416FE4">
        <w:tab/>
      </w:r>
      <w:r w:rsidRPr="00416FE4">
        <w:t>习俗婚姻受《莱索托法律》第</w:t>
      </w:r>
      <w:r w:rsidRPr="00416FE4">
        <w:t>34</w:t>
      </w:r>
      <w:r w:rsidRPr="00416FE4">
        <w:t>条的管辖。第二部分承认巴索托的习俗婚姻是满足下列要求的婚姻：</w:t>
      </w:r>
    </w:p>
    <w:p w:rsidR="002C6394" w:rsidRPr="00416FE4" w:rsidRDefault="002C6394" w:rsidP="00641A51">
      <w:pPr>
        <w:pStyle w:val="Bullet1GC"/>
      </w:pPr>
      <w:r w:rsidRPr="00416FE4">
        <w:t>婚姻当事人达成协议</w:t>
      </w:r>
    </w:p>
    <w:p w:rsidR="002C6394" w:rsidRPr="00416FE4" w:rsidRDefault="002C6394" w:rsidP="00641A51">
      <w:pPr>
        <w:pStyle w:val="Bullet1GC"/>
      </w:pPr>
      <w:r w:rsidRPr="00416FE4">
        <w:t>双方父母或父母的代表达成协议</w:t>
      </w:r>
    </w:p>
    <w:p w:rsidR="002C6394" w:rsidRPr="00416FE4" w:rsidRDefault="002C6394" w:rsidP="00641A51">
      <w:pPr>
        <w:pStyle w:val="Bullet1GC"/>
      </w:pPr>
      <w:r w:rsidRPr="00416FE4">
        <w:t>达成结婚彩礼协议</w:t>
      </w:r>
    </w:p>
    <w:p w:rsidR="002C6394" w:rsidRPr="00416FE4" w:rsidRDefault="002C6394" w:rsidP="00056B35">
      <w:pPr>
        <w:pStyle w:val="SingleTxtGC"/>
        <w:tabs>
          <w:tab w:val="clear" w:pos="1565"/>
          <w:tab w:val="clear" w:pos="1996"/>
          <w:tab w:val="left" w:pos="1680"/>
        </w:tabs>
      </w:pPr>
      <w:r w:rsidRPr="00416FE4">
        <w:t>244.</w:t>
      </w:r>
      <w:r w:rsidRPr="00416FE4">
        <w:tab/>
      </w:r>
      <w:r w:rsidRPr="00416FE4">
        <w:t>诱拐和一夫多妻等与习俗有关的关系已分别在</w:t>
      </w:r>
      <w:r w:rsidR="009528F5">
        <w:t>第五条</w:t>
      </w:r>
      <w:r w:rsidRPr="00416FE4">
        <w:t>和</w:t>
      </w:r>
      <w:r w:rsidR="009528F5">
        <w:t>第六条</w:t>
      </w:r>
      <w:r w:rsidR="00F739DE">
        <w:rPr>
          <w:rFonts w:hint="eastAsia"/>
        </w:rPr>
        <w:t>下</w:t>
      </w:r>
      <w:r w:rsidRPr="00416FE4">
        <w:t>讨论。</w:t>
      </w:r>
    </w:p>
    <w:p w:rsidR="002C6394" w:rsidRPr="00416FE4" w:rsidRDefault="002C6394" w:rsidP="00641A51">
      <w:pPr>
        <w:pStyle w:val="H23GC"/>
      </w:pPr>
      <w:r w:rsidRPr="00416FE4">
        <w:rPr>
          <w:szCs w:val="21"/>
        </w:rPr>
        <w:tab/>
      </w:r>
      <w:r w:rsidRPr="00416FE4">
        <w:rPr>
          <w:szCs w:val="21"/>
        </w:rPr>
        <w:tab/>
      </w:r>
      <w:r w:rsidRPr="00416FE4">
        <w:t>行政措施</w:t>
      </w:r>
    </w:p>
    <w:p w:rsidR="002C6394" w:rsidRPr="00416FE4" w:rsidRDefault="002C6394" w:rsidP="00056B35">
      <w:pPr>
        <w:pStyle w:val="SingleTxtGC"/>
        <w:tabs>
          <w:tab w:val="clear" w:pos="1565"/>
          <w:tab w:val="clear" w:pos="1996"/>
          <w:tab w:val="left" w:pos="1680"/>
        </w:tabs>
      </w:pPr>
      <w:r w:rsidRPr="00416FE4">
        <w:t>245.</w:t>
      </w:r>
      <w:r w:rsidRPr="00416FE4">
        <w:tab/>
      </w:r>
      <w:r w:rsidRPr="00416FE4">
        <w:t>莱索托是《南共体两性平等与发展议定书》的缔约国。该议定书要求制定并实行适当的立法和行政措施，确保妇女和男子在婚姻中享有平等的权利，并在婚姻中被视为平等的伙伴。莱索托在</w:t>
      </w:r>
      <w:r w:rsidRPr="00416FE4">
        <w:t>2006</w:t>
      </w:r>
      <w:r w:rsidRPr="00416FE4">
        <w:t>年颁布《已婚人士法定身份法》时达到了该项要求。</w:t>
      </w:r>
    </w:p>
    <w:p w:rsidR="002C6394" w:rsidRPr="00416FE4" w:rsidRDefault="002C6394" w:rsidP="00056B35">
      <w:pPr>
        <w:pStyle w:val="SingleTxtGC"/>
        <w:tabs>
          <w:tab w:val="clear" w:pos="1565"/>
          <w:tab w:val="clear" w:pos="1996"/>
          <w:tab w:val="left" w:pos="1680"/>
        </w:tabs>
      </w:pPr>
      <w:r w:rsidRPr="00416FE4">
        <w:t>246.</w:t>
      </w:r>
      <w:r w:rsidRPr="00416FE4">
        <w:tab/>
      </w:r>
      <w:r w:rsidRPr="00416FE4">
        <w:t>莱索托政府设立了法律援助股，处理，除其他外，离婚诉讼和抚养诉讼案件，其中受益人大多为贫困妇女。</w:t>
      </w:r>
    </w:p>
    <w:p w:rsidR="002C6394" w:rsidRPr="00416FE4" w:rsidRDefault="002C6394" w:rsidP="00641A51">
      <w:pPr>
        <w:pStyle w:val="H23GC"/>
      </w:pPr>
      <w:r w:rsidRPr="00416FE4">
        <w:tab/>
      </w:r>
      <w:r w:rsidRPr="00416FE4">
        <w:tab/>
      </w:r>
      <w:r w:rsidRPr="00416FE4">
        <w:t>挑战</w:t>
      </w:r>
    </w:p>
    <w:p w:rsidR="002C6394" w:rsidRPr="00416FE4" w:rsidRDefault="002C6394" w:rsidP="00056B35">
      <w:pPr>
        <w:pStyle w:val="SingleTxtGC"/>
        <w:tabs>
          <w:tab w:val="clear" w:pos="1565"/>
          <w:tab w:val="clear" w:pos="1996"/>
          <w:tab w:val="left" w:pos="1680"/>
        </w:tabs>
      </w:pPr>
      <w:r w:rsidRPr="00416FE4">
        <w:t>247.</w:t>
      </w:r>
      <w:r w:rsidRPr="00416FE4">
        <w:tab/>
      </w:r>
      <w:r w:rsidRPr="00416FE4">
        <w:t>尽管有《被遗弃妻子和子女宣言》，但即使妇女知道这部法律的存在，她们也无法从中受益，因为她们中的一些人无法支付</w:t>
      </w:r>
      <w:r w:rsidRPr="00416FE4">
        <w:t>200.00</w:t>
      </w:r>
      <w:r w:rsidRPr="00416FE4">
        <w:t>马洛蒂</w:t>
      </w:r>
      <w:r w:rsidR="00283030">
        <w:rPr>
          <w:rStyle w:val="FootnoteReference"/>
        </w:rPr>
        <w:footnoteReference w:id="28"/>
      </w:r>
      <w:r w:rsidRPr="00416FE4">
        <w:rPr>
          <w:vertAlign w:val="superscript"/>
        </w:rPr>
        <w:t xml:space="preserve"> </w:t>
      </w:r>
      <w:bookmarkStart w:id="79" w:name="_Toc260178377"/>
      <w:r w:rsidRPr="00416FE4">
        <w:t>的费用。然而，</w:t>
      </w:r>
      <w:r w:rsidRPr="00056B35">
        <w:rPr>
          <w:snapToGrid/>
          <w:lang w:val="en-GB"/>
        </w:rPr>
        <w:t>首席</w:t>
      </w:r>
      <w:r w:rsidRPr="00416FE4">
        <w:t>法律援助律师有权免除该项费用。</w:t>
      </w:r>
    </w:p>
    <w:p w:rsidR="002C6394" w:rsidRPr="00416FE4" w:rsidRDefault="00641A51" w:rsidP="00641A51">
      <w:pPr>
        <w:pStyle w:val="HChGC"/>
        <w:rPr>
          <w:sz w:val="21"/>
          <w:szCs w:val="21"/>
        </w:rPr>
      </w:pPr>
      <w:r>
        <w:rPr>
          <w:rFonts w:hint="eastAsia"/>
        </w:rPr>
        <w:tab/>
      </w:r>
      <w:r>
        <w:rPr>
          <w:rFonts w:hint="eastAsia"/>
        </w:rPr>
        <w:tab/>
      </w:r>
      <w:r w:rsidR="002C6394" w:rsidRPr="00354343">
        <w:t>执行《北京行动纲要》成果的措施</w:t>
      </w:r>
    </w:p>
    <w:p w:rsidR="002C6394" w:rsidRPr="00354343" w:rsidRDefault="002C6394" w:rsidP="00641A51">
      <w:pPr>
        <w:pStyle w:val="H1GC"/>
      </w:pPr>
      <w:bookmarkStart w:id="80" w:name="_Toc260178378"/>
      <w:bookmarkEnd w:id="79"/>
      <w:r w:rsidRPr="00416FE4">
        <w:rPr>
          <w:sz w:val="21"/>
          <w:szCs w:val="21"/>
        </w:rPr>
        <w:tab/>
      </w:r>
      <w:r w:rsidRPr="00416FE4">
        <w:rPr>
          <w:sz w:val="21"/>
          <w:szCs w:val="21"/>
        </w:rPr>
        <w:tab/>
      </w:r>
      <w:bookmarkEnd w:id="80"/>
      <w:r w:rsidRPr="00354343">
        <w:t>妇女与贫穷</w:t>
      </w:r>
    </w:p>
    <w:p w:rsidR="002C6394" w:rsidRPr="00416FE4" w:rsidRDefault="002C6394" w:rsidP="00056B35">
      <w:pPr>
        <w:pStyle w:val="SingleTxtGC"/>
        <w:tabs>
          <w:tab w:val="clear" w:pos="1565"/>
          <w:tab w:val="clear" w:pos="1996"/>
          <w:tab w:val="left" w:pos="1680"/>
        </w:tabs>
      </w:pPr>
      <w:r w:rsidRPr="00416FE4">
        <w:t>248.</w:t>
      </w:r>
      <w:r w:rsidRPr="00416FE4">
        <w:tab/>
      </w:r>
      <w:r w:rsidRPr="00416FE4">
        <w:t>莱索托已批准了《</w:t>
      </w:r>
      <w:r w:rsidRPr="00416FE4">
        <w:t>2020</w:t>
      </w:r>
      <w:r w:rsidRPr="00416FE4">
        <w:t>年远景规划》和临时性的《国家发展框架》，此外已经</w:t>
      </w:r>
      <w:r w:rsidRPr="00056B35">
        <w:rPr>
          <w:snapToGrid/>
          <w:lang w:val="en-GB"/>
        </w:rPr>
        <w:t>实施</w:t>
      </w:r>
      <w:r w:rsidRPr="00416FE4">
        <w:t>《妇女创业发展与两性平等》、《经济权利中的两性平等》和《莱索托信贷举措》等一些妇女赋权方案和项目，将它们作为优先事项。</w:t>
      </w:r>
    </w:p>
    <w:p w:rsidR="002C6394" w:rsidRPr="00416FE4" w:rsidRDefault="002C6394" w:rsidP="00641A51">
      <w:pPr>
        <w:pStyle w:val="H1GC"/>
        <w:rPr>
          <w:sz w:val="21"/>
          <w:szCs w:val="21"/>
        </w:rPr>
      </w:pPr>
      <w:bookmarkStart w:id="81" w:name="_Toc260178379"/>
      <w:r w:rsidRPr="00416FE4">
        <w:rPr>
          <w:sz w:val="21"/>
          <w:szCs w:val="21"/>
        </w:rPr>
        <w:tab/>
      </w:r>
      <w:r w:rsidRPr="00416FE4">
        <w:rPr>
          <w:sz w:val="21"/>
          <w:szCs w:val="21"/>
        </w:rPr>
        <w:tab/>
      </w:r>
      <w:bookmarkEnd w:id="81"/>
      <w:r w:rsidRPr="00354343">
        <w:t>妇女的教育和培训</w:t>
      </w:r>
    </w:p>
    <w:p w:rsidR="002C6394" w:rsidRPr="00416FE4" w:rsidRDefault="002C6394" w:rsidP="00056B35">
      <w:pPr>
        <w:pStyle w:val="SingleTxtGC"/>
        <w:tabs>
          <w:tab w:val="clear" w:pos="1565"/>
          <w:tab w:val="clear" w:pos="1996"/>
          <w:tab w:val="left" w:pos="1680"/>
        </w:tabs>
      </w:pPr>
      <w:r w:rsidRPr="00416FE4">
        <w:t>249.</w:t>
      </w:r>
      <w:r w:rsidRPr="00416FE4">
        <w:tab/>
      </w:r>
      <w:r w:rsidRPr="00C62142">
        <w:rPr>
          <w:spacing w:val="-2"/>
        </w:rPr>
        <w:t>莱索托政府已经实现全民平等获得初等、中等和高等教育。</w:t>
      </w:r>
      <w:r w:rsidRPr="00C62142">
        <w:rPr>
          <w:spacing w:val="-2"/>
        </w:rPr>
        <w:t>2010</w:t>
      </w:r>
      <w:r w:rsidRPr="00C62142">
        <w:rPr>
          <w:spacing w:val="-2"/>
        </w:rPr>
        <w:t>年颁布了推行免费和义务初等教育的《教育法案》，使这方面得到了加强。莱索托在获得初等教育方面已经超越了性别均等指标，女孩入学率达</w:t>
      </w:r>
      <w:r w:rsidRPr="00C62142">
        <w:rPr>
          <w:spacing w:val="-2"/>
        </w:rPr>
        <w:t>82%</w:t>
      </w:r>
      <w:r w:rsidRPr="00C62142">
        <w:rPr>
          <w:spacing w:val="-2"/>
        </w:rPr>
        <w:t>，</w:t>
      </w:r>
      <w:r w:rsidRPr="00C62142">
        <w:rPr>
          <w:spacing w:val="-4"/>
        </w:rPr>
        <w:t>男孩为</w:t>
      </w:r>
      <w:r w:rsidRPr="00C62142">
        <w:rPr>
          <w:spacing w:val="-4"/>
        </w:rPr>
        <w:t>75%</w:t>
      </w:r>
      <w:r w:rsidRPr="00C62142">
        <w:rPr>
          <w:spacing w:val="-4"/>
        </w:rPr>
        <w:t>。女孩的毕业率也比男孩高，达</w:t>
      </w:r>
      <w:r w:rsidRPr="00C62142">
        <w:rPr>
          <w:spacing w:val="-4"/>
        </w:rPr>
        <w:t>80%</w:t>
      </w:r>
      <w:r w:rsidRPr="00C62142">
        <w:rPr>
          <w:spacing w:val="-4"/>
        </w:rPr>
        <w:t>。此外还为弱势群体建立了终身学习和非正式教育。</w:t>
      </w:r>
    </w:p>
    <w:p w:rsidR="002C6394" w:rsidRPr="00354343" w:rsidRDefault="002C6394" w:rsidP="00641A51">
      <w:pPr>
        <w:pStyle w:val="H1GC"/>
      </w:pPr>
      <w:bookmarkStart w:id="82" w:name="_Toc260178380"/>
      <w:r w:rsidRPr="00416FE4">
        <w:rPr>
          <w:sz w:val="21"/>
          <w:szCs w:val="21"/>
        </w:rPr>
        <w:tab/>
      </w:r>
      <w:r w:rsidRPr="00416FE4">
        <w:rPr>
          <w:sz w:val="21"/>
          <w:szCs w:val="21"/>
        </w:rPr>
        <w:tab/>
      </w:r>
      <w:bookmarkEnd w:id="82"/>
      <w:r w:rsidRPr="00354343">
        <w:t>妇女与保健</w:t>
      </w:r>
    </w:p>
    <w:p w:rsidR="002C6394" w:rsidRPr="00416FE4" w:rsidRDefault="002C6394" w:rsidP="00056B35">
      <w:pPr>
        <w:pStyle w:val="SingleTxtGC"/>
        <w:tabs>
          <w:tab w:val="clear" w:pos="1565"/>
          <w:tab w:val="clear" w:pos="1996"/>
          <w:tab w:val="left" w:pos="1680"/>
        </w:tabs>
      </w:pPr>
      <w:r w:rsidRPr="00416FE4">
        <w:t>250.</w:t>
      </w:r>
      <w:r w:rsidRPr="00416FE4">
        <w:tab/>
      </w:r>
      <w:r w:rsidRPr="00416FE4">
        <w:t>为</w:t>
      </w:r>
      <w:r w:rsidRPr="00056B35">
        <w:rPr>
          <w:snapToGrid/>
          <w:lang w:val="en-GB"/>
        </w:rPr>
        <w:t>解决</w:t>
      </w:r>
      <w:r w:rsidRPr="00416FE4">
        <w:t>妇女的健康需求以及为保护她们的性与生殖健康和各种权利，莱索托奉行并已经落实</w:t>
      </w:r>
      <w:r w:rsidR="00D12380">
        <w:t>：</w:t>
      </w:r>
    </w:p>
    <w:p w:rsidR="002C6394" w:rsidRPr="00416FE4" w:rsidRDefault="002C6394" w:rsidP="00641A51">
      <w:pPr>
        <w:pStyle w:val="Bullet1GC"/>
      </w:pPr>
      <w:r w:rsidRPr="00416FE4">
        <w:t>《国际人口与发展会议行动计划》</w:t>
      </w:r>
    </w:p>
    <w:p w:rsidR="002C6394" w:rsidRPr="00416FE4" w:rsidRDefault="002C6394" w:rsidP="00641A51">
      <w:pPr>
        <w:pStyle w:val="Bullet1GC"/>
      </w:pPr>
      <w:r w:rsidRPr="00416FE4">
        <w:t>《千年发展目标》</w:t>
      </w:r>
    </w:p>
    <w:p w:rsidR="002C6394" w:rsidRPr="00416FE4" w:rsidRDefault="002C6394" w:rsidP="00641A51">
      <w:pPr>
        <w:pStyle w:val="Bullet1GC"/>
      </w:pPr>
      <w:r w:rsidRPr="00416FE4">
        <w:t>《加速减少莱索托孕产妇和新生儿发病率和死亡率路线图</w:t>
      </w:r>
      <w:r w:rsidR="00D12380">
        <w:t>(</w:t>
      </w:r>
      <w:r w:rsidRPr="00416FE4">
        <w:t>2007-2015</w:t>
      </w:r>
      <w:r w:rsidRPr="00416FE4">
        <w:t>年</w:t>
      </w:r>
      <w:r w:rsidR="00D12380">
        <w:t>)</w:t>
      </w:r>
      <w:r w:rsidRPr="00416FE4">
        <w:t>》</w:t>
      </w:r>
    </w:p>
    <w:p w:rsidR="002C6394" w:rsidRPr="00416FE4" w:rsidRDefault="002C6394" w:rsidP="00056B35">
      <w:pPr>
        <w:pStyle w:val="SingleTxtGC"/>
        <w:tabs>
          <w:tab w:val="clear" w:pos="1565"/>
          <w:tab w:val="clear" w:pos="1996"/>
          <w:tab w:val="left" w:pos="1680"/>
        </w:tabs>
      </w:pPr>
      <w:r w:rsidRPr="00416FE4">
        <w:t>251.</w:t>
      </w:r>
      <w:r w:rsidRPr="00416FE4">
        <w:tab/>
      </w:r>
      <w:r w:rsidRPr="00416FE4">
        <w:t>莱索托已制订了以安全孕产、计划生育服务、预防艾滋病毒</w:t>
      </w:r>
      <w:r w:rsidRPr="00416FE4">
        <w:t>/</w:t>
      </w:r>
      <w:r w:rsidRPr="00416FE4">
        <w:t>艾滋病母婴传播和青少年健康为重点的生殖健康方案。在这方面采取的关键政策，除其他外，包括：《国家卫生政策》、《</w:t>
      </w:r>
      <w:r w:rsidRPr="00416FE4">
        <w:t>2006-2011</w:t>
      </w:r>
      <w:r w:rsidRPr="00416FE4">
        <w:t>年国家艾滋病毒</w:t>
      </w:r>
      <w:r w:rsidRPr="00416FE4">
        <w:t>/</w:t>
      </w:r>
      <w:r w:rsidRPr="00416FE4">
        <w:t>艾滋病政策和战略计划》、</w:t>
      </w:r>
      <w:r w:rsidRPr="00416FE4">
        <w:t>2008</w:t>
      </w:r>
      <w:r w:rsidRPr="00416FE4">
        <w:t>年《国家生殖健康政策》和《</w:t>
      </w:r>
      <w:r w:rsidRPr="00416FE4">
        <w:t>2006-2010</w:t>
      </w:r>
      <w:r w:rsidRPr="00416FE4">
        <w:t>年国家妇女、女童和艾滋病毒</w:t>
      </w:r>
      <w:r w:rsidRPr="00416FE4">
        <w:t>/</w:t>
      </w:r>
      <w:r w:rsidRPr="00416FE4">
        <w:t>艾滋病行动计划》。莱索托正在与人口基金、儿基会、世卫组织、发展管理研究所以及莱索托计划生育协会、莱索托基督教卫生协会等非政府组织合作，扩大提供关于母婴传播预防和艾滋病毒</w:t>
      </w:r>
      <w:r w:rsidRPr="00416FE4">
        <w:t>/</w:t>
      </w:r>
      <w:r w:rsidRPr="00416FE4">
        <w:t>艾滋病的培训与咨询的各种方案和管理强奸案幸存者的暴露后的预防处理。</w:t>
      </w:r>
    </w:p>
    <w:p w:rsidR="002C6394" w:rsidRPr="00354343" w:rsidRDefault="002C6394" w:rsidP="00641A51">
      <w:pPr>
        <w:pStyle w:val="H1GC"/>
      </w:pPr>
      <w:bookmarkStart w:id="83" w:name="_Toc260178381"/>
      <w:r w:rsidRPr="00416FE4">
        <w:rPr>
          <w:sz w:val="21"/>
          <w:szCs w:val="21"/>
        </w:rPr>
        <w:tab/>
      </w:r>
      <w:r w:rsidRPr="00416FE4">
        <w:rPr>
          <w:sz w:val="21"/>
          <w:szCs w:val="21"/>
        </w:rPr>
        <w:tab/>
      </w:r>
      <w:bookmarkEnd w:id="83"/>
      <w:r w:rsidRPr="00354343">
        <w:t>暴力侵害妇女</w:t>
      </w:r>
    </w:p>
    <w:p w:rsidR="002C6394" w:rsidRPr="00416FE4" w:rsidRDefault="002C6394" w:rsidP="00056B35">
      <w:pPr>
        <w:pStyle w:val="SingleTxtGC"/>
        <w:tabs>
          <w:tab w:val="clear" w:pos="1565"/>
          <w:tab w:val="clear" w:pos="1996"/>
          <w:tab w:val="left" w:pos="1680"/>
        </w:tabs>
      </w:pPr>
      <w:r w:rsidRPr="00416FE4">
        <w:t>252.</w:t>
      </w:r>
      <w:r w:rsidRPr="00416FE4">
        <w:tab/>
      </w:r>
      <w:r w:rsidRPr="00416FE4">
        <w:t>为解决暴力侵害妇女问题，颁布了</w:t>
      </w:r>
      <w:r w:rsidRPr="00416FE4">
        <w:t>2003</w:t>
      </w:r>
      <w:r w:rsidRPr="00416FE4">
        <w:t>年《性犯罪法》。此外在</w:t>
      </w:r>
      <w:r w:rsidRPr="00056B35">
        <w:rPr>
          <w:snapToGrid/>
          <w:lang w:val="en-GB"/>
        </w:rPr>
        <w:t>莱索托骑警服务局</w:t>
      </w:r>
      <w:r w:rsidRPr="00416FE4">
        <w:t>设立了儿童和性别保护股。一站式服务中心也被证明对确保综合应对和向性别暴力幸存者提供支助服务非常有效。其他现有成就有：制订了《国家行动计划》和相应的《结束性别暴力协调计划》以及设立了得到人口基金、开发署、儿基会和一些民间社会组织支助的儿童求助热线。莱索托一直与世界其他地方一起，庆祝每年一度</w:t>
      </w:r>
      <w:r w:rsidRPr="003975F4">
        <w:rPr>
          <w:rFonts w:ascii="SimSun" w:hAnsi="SimSun"/>
        </w:rPr>
        <w:t>的“</w:t>
      </w:r>
      <w:r>
        <w:rPr>
          <w:rFonts w:hint="eastAsia"/>
        </w:rPr>
        <w:t>打击</w:t>
      </w:r>
      <w:r w:rsidRPr="00416FE4">
        <w:t>性别暴力</w:t>
      </w:r>
      <w:r w:rsidRPr="00416FE4">
        <w:t>16</w:t>
      </w:r>
      <w:r>
        <w:rPr>
          <w:rFonts w:hint="eastAsia"/>
        </w:rPr>
        <w:t>天行</w:t>
      </w:r>
      <w:r w:rsidRPr="00416FE4">
        <w:t>动</w:t>
      </w:r>
      <w:r w:rsidRPr="003975F4">
        <w:rPr>
          <w:rFonts w:ascii="SimSun" w:hAnsi="SimSun"/>
        </w:rPr>
        <w:t>”</w:t>
      </w:r>
      <w:r w:rsidRPr="00416FE4">
        <w:t>，提高人们对这种严重侵犯妇女权利行为的关注。</w:t>
      </w:r>
    </w:p>
    <w:p w:rsidR="002C6394" w:rsidRPr="00354343" w:rsidRDefault="002C6394" w:rsidP="00641A51">
      <w:pPr>
        <w:pStyle w:val="H1GC"/>
      </w:pPr>
      <w:bookmarkStart w:id="84" w:name="_Toc260178382"/>
      <w:r w:rsidRPr="00416FE4">
        <w:rPr>
          <w:sz w:val="21"/>
          <w:szCs w:val="21"/>
        </w:rPr>
        <w:tab/>
      </w:r>
      <w:r w:rsidRPr="00416FE4">
        <w:rPr>
          <w:sz w:val="21"/>
          <w:szCs w:val="21"/>
        </w:rPr>
        <w:tab/>
      </w:r>
      <w:r w:rsidRPr="00354343">
        <w:t>妇女与武装冲突</w:t>
      </w:r>
      <w:bookmarkEnd w:id="84"/>
    </w:p>
    <w:p w:rsidR="002C6394" w:rsidRPr="00416FE4" w:rsidRDefault="002C6394" w:rsidP="00056B35">
      <w:pPr>
        <w:pStyle w:val="SingleTxtGC"/>
        <w:tabs>
          <w:tab w:val="clear" w:pos="1565"/>
          <w:tab w:val="clear" w:pos="1996"/>
          <w:tab w:val="left" w:pos="1680"/>
        </w:tabs>
      </w:pPr>
      <w:r w:rsidRPr="00416FE4">
        <w:t>253.</w:t>
      </w:r>
      <w:r w:rsidRPr="00416FE4">
        <w:tab/>
      </w:r>
      <w:r w:rsidRPr="00056B35">
        <w:rPr>
          <w:snapToGrid/>
          <w:lang w:val="en-GB"/>
        </w:rPr>
        <w:t>莱索托</w:t>
      </w:r>
      <w:r w:rsidRPr="00416FE4">
        <w:t>政府继续承诺安排和让妇女参与支持非洲联盟在建设非洲大陆和平任务中的努力。</w:t>
      </w:r>
    </w:p>
    <w:p w:rsidR="002C6394" w:rsidRPr="00354343" w:rsidRDefault="002C6394" w:rsidP="00641A51">
      <w:pPr>
        <w:pStyle w:val="H1GC"/>
      </w:pPr>
      <w:bookmarkStart w:id="85" w:name="_Toc260178383"/>
      <w:r w:rsidRPr="00416FE4">
        <w:rPr>
          <w:sz w:val="21"/>
          <w:szCs w:val="21"/>
        </w:rPr>
        <w:tab/>
      </w:r>
      <w:r w:rsidRPr="00416FE4">
        <w:rPr>
          <w:sz w:val="21"/>
        </w:rPr>
        <w:tab/>
      </w:r>
      <w:bookmarkEnd w:id="85"/>
      <w:r w:rsidRPr="00354343">
        <w:t>妇女与经济</w:t>
      </w:r>
    </w:p>
    <w:p w:rsidR="002C6394" w:rsidRPr="00416FE4" w:rsidRDefault="002C6394" w:rsidP="00056B35">
      <w:pPr>
        <w:pStyle w:val="SingleTxtGC"/>
        <w:tabs>
          <w:tab w:val="clear" w:pos="1565"/>
          <w:tab w:val="clear" w:pos="1996"/>
          <w:tab w:val="left" w:pos="1680"/>
        </w:tabs>
      </w:pPr>
      <w:r w:rsidRPr="00416FE4">
        <w:t>254.</w:t>
      </w:r>
      <w:r w:rsidRPr="00416FE4">
        <w:tab/>
      </w:r>
      <w:r w:rsidRPr="00416FE4">
        <w:t>妇女活跃于几个经济部门，比如雇</w:t>
      </w:r>
      <w:r>
        <w:rPr>
          <w:rFonts w:hint="eastAsia"/>
        </w:rPr>
        <w:t>用</w:t>
      </w:r>
      <w:r w:rsidRPr="00416FE4">
        <w:t>劳动和自给农作。通过美利坚合众国通过</w:t>
      </w:r>
      <w:r w:rsidRPr="003975F4">
        <w:rPr>
          <w:rFonts w:ascii="SimSun" w:hAnsi="SimSun"/>
        </w:rPr>
        <w:t>“千年挑战账户”</w:t>
      </w:r>
      <w:r w:rsidRPr="00416FE4">
        <w:t>提供的援助，政府已经审查并正在继续审查所有在经济上歧视</w:t>
      </w:r>
      <w:r w:rsidRPr="00056B35">
        <w:rPr>
          <w:snapToGrid/>
          <w:lang w:val="en-GB"/>
        </w:rPr>
        <w:t>妇女</w:t>
      </w:r>
      <w:r w:rsidRPr="00416FE4">
        <w:t>的法律，包括《土地法》、《</w:t>
      </w:r>
      <w:r w:rsidRPr="00416FE4">
        <w:t>Lerotholi</w:t>
      </w:r>
      <w:r w:rsidRPr="00416FE4">
        <w:t>法》、《公司法》和</w:t>
      </w:r>
      <w:r w:rsidRPr="00416FE4">
        <w:t>1971</w:t>
      </w:r>
      <w:r w:rsidRPr="00416FE4">
        <w:t>年《莱索托储蓄与发展法》。此外还建立了</w:t>
      </w:r>
      <w:r w:rsidRPr="000A7427">
        <w:rPr>
          <w:rFonts w:ascii="SimSun" w:hAnsi="SimSun"/>
        </w:rPr>
        <w:t>“经济权利中的两性平等”、“妇女创业发展与两性平等”和“莱索托青年信贷举措”等方</w:t>
      </w:r>
      <w:r w:rsidRPr="00416FE4">
        <w:t>案。</w:t>
      </w:r>
    </w:p>
    <w:p w:rsidR="002C6394" w:rsidRPr="00416FE4" w:rsidRDefault="002C6394" w:rsidP="00641A51">
      <w:pPr>
        <w:pStyle w:val="H1GC"/>
        <w:rPr>
          <w:sz w:val="21"/>
        </w:rPr>
      </w:pPr>
      <w:bookmarkStart w:id="86" w:name="_Toc260178384"/>
      <w:r w:rsidRPr="00416FE4">
        <w:rPr>
          <w:sz w:val="21"/>
          <w:szCs w:val="21"/>
        </w:rPr>
        <w:tab/>
      </w:r>
      <w:r w:rsidRPr="00416FE4">
        <w:rPr>
          <w:sz w:val="21"/>
          <w:szCs w:val="21"/>
        </w:rPr>
        <w:tab/>
      </w:r>
      <w:bookmarkEnd w:id="86"/>
      <w:r w:rsidRPr="00354343">
        <w:t>决策职位中的妇女</w:t>
      </w:r>
    </w:p>
    <w:p w:rsidR="002C6394" w:rsidRPr="00416FE4" w:rsidRDefault="002C6394" w:rsidP="00056B35">
      <w:pPr>
        <w:pStyle w:val="SingleTxtGC"/>
        <w:tabs>
          <w:tab w:val="clear" w:pos="1565"/>
          <w:tab w:val="clear" w:pos="1996"/>
          <w:tab w:val="left" w:pos="1680"/>
        </w:tabs>
      </w:pPr>
      <w:r w:rsidRPr="00416FE4">
        <w:t>255.</w:t>
      </w:r>
      <w:r w:rsidRPr="00416FE4">
        <w:tab/>
      </w:r>
      <w:r w:rsidRPr="00416FE4">
        <w:t>莱索托制订了</w:t>
      </w:r>
      <w:r w:rsidRPr="00416FE4">
        <w:t>2003</w:t>
      </w:r>
      <w:r w:rsidRPr="00416FE4">
        <w:t>年《性别与发展政策》。莱索托</w:t>
      </w:r>
      <w:r w:rsidRPr="00416FE4">
        <w:t>1997</w:t>
      </w:r>
      <w:r w:rsidRPr="00416FE4">
        <w:t>年签署了</w:t>
      </w:r>
      <w:r w:rsidRPr="00056B35">
        <w:rPr>
          <w:snapToGrid/>
          <w:lang w:val="en-GB"/>
        </w:rPr>
        <w:t>《南共体两性平等与发展宣言》</w:t>
      </w:r>
      <w:r w:rsidRPr="00416FE4">
        <w:t>，</w:t>
      </w:r>
      <w:r w:rsidRPr="00416FE4">
        <w:t>2008</w:t>
      </w:r>
      <w:r w:rsidRPr="00416FE4">
        <w:t>年签署了《南共体两性平等与发展议定书》，以促进政治与决策中的男女平等。截至</w:t>
      </w:r>
      <w:r w:rsidRPr="00416FE4">
        <w:t>2009</w:t>
      </w:r>
      <w:r w:rsidRPr="00416FE4">
        <w:t>年，妇女相对于男子的参与人数比例如下：部长</w:t>
      </w:r>
      <w:r w:rsidRPr="00416FE4">
        <w:t>33%</w:t>
      </w:r>
      <w:r w:rsidRPr="00416FE4">
        <w:t>；副部长</w:t>
      </w:r>
      <w:r w:rsidRPr="00416FE4">
        <w:t>60%</w:t>
      </w:r>
      <w:r w:rsidRPr="00416FE4">
        <w:t>；首席秘书</w:t>
      </w:r>
      <w:r w:rsidRPr="00416FE4">
        <w:t>23.8%</w:t>
      </w:r>
      <w:r w:rsidRPr="00416FE4">
        <w:t>；副首席秘书</w:t>
      </w:r>
      <w:r w:rsidRPr="00416FE4">
        <w:t>16.6%</w:t>
      </w:r>
      <w:r w:rsidRPr="00416FE4">
        <w:t>；局长</w:t>
      </w:r>
      <w:r w:rsidRPr="00416FE4">
        <w:t>48%</w:t>
      </w:r>
      <w:r w:rsidRPr="00416FE4">
        <w:t>；地方政府委员</w:t>
      </w:r>
      <w:r w:rsidRPr="00416FE4">
        <w:t>52%</w:t>
      </w:r>
      <w:r w:rsidRPr="00416FE4">
        <w:t>。在司法部门，高级法院的书记官长职位由妇女担任。法官的女性代表比例为</w:t>
      </w:r>
      <w:r w:rsidRPr="00416FE4">
        <w:t>50%</w:t>
      </w:r>
      <w:r w:rsidRPr="00416FE4">
        <w:t>，司法行政官的女性代表比例为</w:t>
      </w:r>
      <w:r w:rsidRPr="00416FE4">
        <w:t>49%</w:t>
      </w:r>
      <w:r w:rsidRPr="00416FE4">
        <w:t>。此外，国民大会的发言人、独立选举委员会主席、政策专员、总书记官长、总审计长和高级法院的书记官长等目前都是妇女。</w:t>
      </w:r>
    </w:p>
    <w:p w:rsidR="002C6394" w:rsidRPr="00416FE4" w:rsidRDefault="002C6394" w:rsidP="00641A51">
      <w:pPr>
        <w:pStyle w:val="H1GC"/>
        <w:rPr>
          <w:sz w:val="21"/>
        </w:rPr>
      </w:pPr>
      <w:bookmarkStart w:id="87" w:name="_Toc260178385"/>
      <w:r w:rsidRPr="00416FE4">
        <w:rPr>
          <w:sz w:val="21"/>
          <w:szCs w:val="21"/>
        </w:rPr>
        <w:tab/>
      </w:r>
      <w:r w:rsidRPr="00416FE4">
        <w:rPr>
          <w:sz w:val="21"/>
          <w:szCs w:val="21"/>
        </w:rPr>
        <w:tab/>
      </w:r>
      <w:bookmarkEnd w:id="87"/>
      <w:r w:rsidRPr="00354343">
        <w:t>提高妇女地位的体制化机制</w:t>
      </w:r>
    </w:p>
    <w:p w:rsidR="002C6394" w:rsidRPr="00416FE4" w:rsidRDefault="002C6394" w:rsidP="00056B35">
      <w:pPr>
        <w:pStyle w:val="SingleTxtGC"/>
        <w:tabs>
          <w:tab w:val="clear" w:pos="1565"/>
          <w:tab w:val="clear" w:pos="1996"/>
          <w:tab w:val="left" w:pos="1680"/>
        </w:tabs>
      </w:pPr>
      <w:r w:rsidRPr="00416FE4">
        <w:t>256.</w:t>
      </w:r>
      <w:r w:rsidRPr="00416FE4">
        <w:tab/>
      </w:r>
      <w:r w:rsidRPr="00416FE4">
        <w:t>莱索托政府拥有机构完整的性别和青年、体育与娱乐部，负责促进所有领域的妇女权利和妇女特殊需要。性别问题事务官已经被分派到所有的区。在人口基金、儿基会和开发署的支助下，该部运作了几个关于提高妇女地位的项目和方案。</w:t>
      </w:r>
      <w:r w:rsidRPr="00056B35">
        <w:rPr>
          <w:snapToGrid/>
          <w:lang w:val="en-GB"/>
        </w:rPr>
        <w:t>政府</w:t>
      </w:r>
      <w:r w:rsidRPr="00416FE4">
        <w:t>还在各职能部委、两性平等技术委员会和两性平等论坛设立了两性平等问题协调处。为加强妇女的组织能力和确保她们充分参与国家发展，政府主办了</w:t>
      </w:r>
      <w:r w:rsidRPr="00416FE4">
        <w:t>“</w:t>
      </w:r>
      <w:r w:rsidRPr="00416FE4">
        <w:t>国家妇女论坛</w:t>
      </w:r>
      <w:r w:rsidRPr="00416FE4">
        <w:t>”</w:t>
      </w:r>
      <w:r w:rsidRPr="00416FE4">
        <w:t>，并在随后建立了</w:t>
      </w:r>
      <w:r w:rsidRPr="00416FE4">
        <w:t>APEX</w:t>
      </w:r>
      <w:r w:rsidRPr="00416FE4">
        <w:t>妇女机构及其由来自全国</w:t>
      </w:r>
      <w:r w:rsidRPr="00416FE4">
        <w:t>10</w:t>
      </w:r>
      <w:r w:rsidRPr="00416FE4">
        <w:t>个区的代表组成的相应的工作队。</w:t>
      </w:r>
    </w:p>
    <w:p w:rsidR="002C6394" w:rsidRPr="00416FE4" w:rsidRDefault="002C6394" w:rsidP="00056B35">
      <w:pPr>
        <w:pStyle w:val="SingleTxtGC"/>
        <w:tabs>
          <w:tab w:val="clear" w:pos="1565"/>
          <w:tab w:val="clear" w:pos="1996"/>
          <w:tab w:val="left" w:pos="1680"/>
        </w:tabs>
      </w:pPr>
      <w:r w:rsidRPr="00416FE4">
        <w:t>257.</w:t>
      </w:r>
      <w:r w:rsidRPr="00416FE4">
        <w:tab/>
      </w:r>
      <w:r w:rsidRPr="00416FE4">
        <w:t>关于设立人权委员会和两性平等委员会的讨论正在进行中。关于人权委员会，开发署</w:t>
      </w:r>
      <w:r w:rsidRPr="00751E65">
        <w:rPr>
          <w:rFonts w:ascii="SimSun" w:hAnsi="SimSun"/>
        </w:rPr>
        <w:t>和“爱尔兰援助”</w:t>
      </w:r>
      <w:r w:rsidRPr="00416FE4">
        <w:t>在帮助政府建立该机构中发挥了作用。在这方面，已经进行了</w:t>
      </w:r>
      <w:r w:rsidRPr="00416FE4">
        <w:t>3</w:t>
      </w:r>
      <w:r w:rsidRPr="00416FE4">
        <w:t>次考察；示范性法律已经完成，就人权机构问题为人权问题部际委员会的成员提供的培训已经展开。</w:t>
      </w:r>
    </w:p>
    <w:p w:rsidR="002C6394" w:rsidRPr="00416FE4" w:rsidRDefault="002C6394" w:rsidP="00056B35">
      <w:pPr>
        <w:pStyle w:val="SingleTxtGC"/>
        <w:tabs>
          <w:tab w:val="clear" w:pos="1565"/>
          <w:tab w:val="clear" w:pos="1996"/>
          <w:tab w:val="left" w:pos="1680"/>
        </w:tabs>
      </w:pPr>
      <w:r w:rsidRPr="00416FE4">
        <w:t>258.</w:t>
      </w:r>
      <w:r w:rsidRPr="00416FE4">
        <w:tab/>
      </w:r>
      <w:r w:rsidRPr="00416FE4">
        <w:t>关于两性平等委员会，人口基金为性别部提供了支助，对已经设立了两性平等委员会的国家进行两次案头研究。它因此已经进行了一次考察并已经就两性平等委员会的设立问题进行了全国协商。</w:t>
      </w:r>
    </w:p>
    <w:p w:rsidR="002C6394" w:rsidRPr="00354343" w:rsidRDefault="002C6394" w:rsidP="00641A51">
      <w:pPr>
        <w:pStyle w:val="H1GC"/>
      </w:pPr>
      <w:bookmarkStart w:id="88" w:name="_Toc260178386"/>
      <w:r w:rsidRPr="00416FE4">
        <w:rPr>
          <w:sz w:val="21"/>
          <w:szCs w:val="21"/>
        </w:rPr>
        <w:tab/>
      </w:r>
      <w:r w:rsidRPr="00416FE4">
        <w:rPr>
          <w:sz w:val="21"/>
          <w:szCs w:val="21"/>
        </w:rPr>
        <w:tab/>
      </w:r>
      <w:bookmarkEnd w:id="88"/>
      <w:r w:rsidRPr="00354343">
        <w:t>妇女的人权</w:t>
      </w:r>
    </w:p>
    <w:p w:rsidR="002C6394" w:rsidRPr="00416FE4" w:rsidRDefault="002C6394" w:rsidP="00056B35">
      <w:pPr>
        <w:pStyle w:val="SingleTxtGC"/>
        <w:tabs>
          <w:tab w:val="clear" w:pos="1565"/>
          <w:tab w:val="clear" w:pos="1996"/>
          <w:tab w:val="left" w:pos="1680"/>
        </w:tabs>
      </w:pPr>
      <w:r w:rsidRPr="00416FE4">
        <w:t>259.</w:t>
      </w:r>
      <w:r w:rsidRPr="00416FE4">
        <w:tab/>
      </w:r>
      <w:r w:rsidRPr="00416FE4">
        <w:t>《莱索托宪法》对保护和增进妇女权利做出了规定。</w:t>
      </w:r>
      <w:r w:rsidRPr="00416FE4">
        <w:t>2006</w:t>
      </w:r>
      <w:r w:rsidRPr="00416FE4">
        <w:t>年</w:t>
      </w:r>
      <w:r w:rsidRPr="00056B35">
        <w:rPr>
          <w:snapToGrid/>
          <w:lang w:val="en-GB"/>
        </w:rPr>
        <w:t>《已婚人士法定身份法》</w:t>
      </w:r>
      <w:r w:rsidRPr="00416FE4">
        <w:t>对以共有财产方式结婚的妇女的平等权利做出了规定。莱索托是增进和保障妇女权利的《消除对妇女歧视公约》、《南共体两性平等与发展议定书》和《世界人权宣言》等国际和区域公约及议定书的缔约国。已经建立了一些方案，以宣传人权和建立对寻求人权问题补救的国家、区域和国际机制的认识。</w:t>
      </w:r>
    </w:p>
    <w:p w:rsidR="002C6394" w:rsidRPr="00416FE4" w:rsidRDefault="002C6394" w:rsidP="00641A51">
      <w:pPr>
        <w:pStyle w:val="H1GC"/>
        <w:rPr>
          <w:sz w:val="21"/>
        </w:rPr>
      </w:pPr>
      <w:bookmarkStart w:id="89" w:name="_Toc260178387"/>
      <w:r w:rsidRPr="00416FE4">
        <w:rPr>
          <w:sz w:val="21"/>
          <w:szCs w:val="21"/>
        </w:rPr>
        <w:tab/>
      </w:r>
      <w:r w:rsidRPr="00416FE4">
        <w:rPr>
          <w:sz w:val="21"/>
          <w:szCs w:val="21"/>
        </w:rPr>
        <w:tab/>
      </w:r>
      <w:bookmarkEnd w:id="89"/>
      <w:r w:rsidRPr="00354343">
        <w:t>妇女与媒体</w:t>
      </w:r>
    </w:p>
    <w:p w:rsidR="002C6394" w:rsidRPr="00416FE4" w:rsidRDefault="002C6394" w:rsidP="00056B35">
      <w:pPr>
        <w:pStyle w:val="SingleTxtGC"/>
        <w:tabs>
          <w:tab w:val="clear" w:pos="1565"/>
          <w:tab w:val="clear" w:pos="1996"/>
          <w:tab w:val="left" w:pos="1680"/>
        </w:tabs>
      </w:pPr>
      <w:r w:rsidRPr="00416FE4">
        <w:t>260.</w:t>
      </w:r>
      <w:r w:rsidRPr="00416FE4">
        <w:tab/>
        <w:t>2002</w:t>
      </w:r>
      <w:r w:rsidRPr="00416FE4">
        <w:t>年，通过建立与</w:t>
      </w:r>
      <w:r w:rsidRPr="00751E65">
        <w:rPr>
          <w:rFonts w:ascii="SimSun" w:hAnsi="SimSun"/>
        </w:rPr>
        <w:t>“性别链接”的</w:t>
      </w:r>
      <w:r w:rsidRPr="00416FE4">
        <w:t>伙伴关系，进行了一次</w:t>
      </w:r>
      <w:r w:rsidRPr="00751E65">
        <w:rPr>
          <w:rFonts w:ascii="SimSun" w:hAnsi="SimSun"/>
        </w:rPr>
        <w:t>“性别与媒体基线”的</w:t>
      </w:r>
      <w:r w:rsidRPr="00416FE4">
        <w:t>研究。该研究发现，在研究涉及的</w:t>
      </w:r>
      <w:r w:rsidRPr="00416FE4">
        <w:t>12</w:t>
      </w:r>
      <w:r w:rsidRPr="00416FE4">
        <w:t>个南部非洲国家中，妇女的观点和声音在媒体中的代表性严重不足。然而，在运用妇女来源措施进行的分析中，</w:t>
      </w:r>
      <w:r w:rsidRPr="00056B35">
        <w:rPr>
          <w:snapToGrid/>
          <w:lang w:val="en-GB"/>
        </w:rPr>
        <w:t>莱索托</w:t>
      </w:r>
      <w:r w:rsidRPr="00416FE4">
        <w:t>得到了第二高分，来自妇女的新闻比例为</w:t>
      </w:r>
      <w:r w:rsidRPr="00416FE4">
        <w:t>21%</w:t>
      </w:r>
      <w:r w:rsidRPr="00416FE4">
        <w:t>，比该区域的平均数</w:t>
      </w:r>
      <w:r w:rsidRPr="00416FE4">
        <w:t>17%</w:t>
      </w:r>
      <w:r w:rsidRPr="00416FE4">
        <w:t>高出</w:t>
      </w:r>
      <w:r w:rsidRPr="00416FE4">
        <w:t>4%</w:t>
      </w:r>
      <w:r w:rsidRPr="00416FE4">
        <w:t>。随后的</w:t>
      </w:r>
      <w:r w:rsidRPr="00751E65">
        <w:rPr>
          <w:rFonts w:ascii="SimSun" w:hAnsi="SimSun"/>
        </w:rPr>
        <w:t>“性别与媒体受众研究”</w:t>
      </w:r>
      <w:r w:rsidRPr="00416FE4">
        <w:t>发现，莱索托有</w:t>
      </w:r>
      <w:r w:rsidRPr="00416FE4">
        <w:t>15%</w:t>
      </w:r>
      <w:r w:rsidRPr="00416FE4">
        <w:t>的妇女</w:t>
      </w:r>
      <w:r w:rsidR="00D12380">
        <w:t>(</w:t>
      </w:r>
      <w:r w:rsidRPr="00416FE4">
        <w:t>整个区域研究的平均数为</w:t>
      </w:r>
      <w:r w:rsidRPr="00416FE4">
        <w:t>12%</w:t>
      </w:r>
      <w:r w:rsidR="00D12380">
        <w:t>)</w:t>
      </w:r>
      <w:r w:rsidRPr="00416FE4">
        <w:t>称，要求提供反馈</w:t>
      </w:r>
      <w:r w:rsidR="00D12380">
        <w:t>(</w:t>
      </w:r>
      <w:r w:rsidRPr="00416FE4">
        <w:t>比如致信编辑</w:t>
      </w:r>
      <w:r w:rsidR="00D12380">
        <w:t>)</w:t>
      </w:r>
      <w:r w:rsidRPr="00416FE4">
        <w:t>的新闻和脱口秀是她们最喜欢的风格之一。</w:t>
      </w:r>
      <w:r w:rsidRPr="00751E65">
        <w:rPr>
          <w:rFonts w:ascii="SimSun" w:hAnsi="SimSun"/>
        </w:rPr>
        <w:t>在“南部非洲性别与媒体”</w:t>
      </w:r>
      <w:r w:rsidR="00D12380">
        <w:t>(</w:t>
      </w:r>
      <w:r w:rsidRPr="00416FE4">
        <w:t>莱索托</w:t>
      </w:r>
      <w:r w:rsidR="00D12380">
        <w:t>)</w:t>
      </w:r>
      <w:r w:rsidRPr="00416FE4">
        <w:t>的支助下，创办了一份用于登载报告文学和性别伦理认识故事的多样性期刊。在过去</w:t>
      </w:r>
      <w:r w:rsidRPr="00416FE4">
        <w:t>8</w:t>
      </w:r>
      <w:r w:rsidRPr="00416FE4">
        <w:t>年中，情况已经大为改善。</w:t>
      </w:r>
    </w:p>
    <w:p w:rsidR="002C6394" w:rsidRPr="00354343" w:rsidRDefault="002C6394" w:rsidP="00641A51">
      <w:pPr>
        <w:pStyle w:val="H1GC"/>
      </w:pPr>
      <w:bookmarkStart w:id="90" w:name="_Toc260178388"/>
      <w:r w:rsidRPr="00416FE4">
        <w:rPr>
          <w:sz w:val="21"/>
          <w:szCs w:val="21"/>
        </w:rPr>
        <w:tab/>
      </w:r>
      <w:r w:rsidRPr="00416FE4">
        <w:rPr>
          <w:sz w:val="21"/>
          <w:szCs w:val="21"/>
        </w:rPr>
        <w:tab/>
      </w:r>
      <w:bookmarkEnd w:id="90"/>
      <w:r w:rsidRPr="00354343">
        <w:t>妇女与环境</w:t>
      </w:r>
    </w:p>
    <w:p w:rsidR="002C6394" w:rsidRPr="00416FE4" w:rsidRDefault="002C6394" w:rsidP="00056B35">
      <w:pPr>
        <w:pStyle w:val="SingleTxtGC"/>
        <w:tabs>
          <w:tab w:val="clear" w:pos="1565"/>
          <w:tab w:val="clear" w:pos="1996"/>
          <w:tab w:val="left" w:pos="1680"/>
        </w:tabs>
      </w:pPr>
      <w:r w:rsidRPr="00416FE4">
        <w:t>261.</w:t>
      </w:r>
      <w:r w:rsidRPr="00416FE4">
        <w:tab/>
      </w:r>
      <w:r w:rsidRPr="00416FE4">
        <w:t>为表示其保护健康环境的承诺以及为建立环境意识，政府已经制订了</w:t>
      </w:r>
      <w:r w:rsidRPr="00056B35">
        <w:rPr>
          <w:snapToGrid/>
          <w:lang w:val="en-GB"/>
        </w:rPr>
        <w:t>《国家环境政策》</w:t>
      </w:r>
      <w:r w:rsidRPr="00416FE4">
        <w:t>。该政策的目标是保护和改善自然及文化环境，以实现莱索托的可持续生计和发展。</w:t>
      </w:r>
    </w:p>
    <w:p w:rsidR="002C6394" w:rsidRPr="00641A51" w:rsidRDefault="002C6394" w:rsidP="00641A51">
      <w:pPr>
        <w:pStyle w:val="H1GC"/>
      </w:pPr>
      <w:bookmarkStart w:id="91" w:name="_Toc260178389"/>
      <w:r w:rsidRPr="00416FE4">
        <w:rPr>
          <w:b/>
          <w:sz w:val="21"/>
          <w:szCs w:val="21"/>
        </w:rPr>
        <w:tab/>
      </w:r>
      <w:r w:rsidRPr="00416FE4">
        <w:rPr>
          <w:b/>
          <w:sz w:val="21"/>
          <w:szCs w:val="21"/>
        </w:rPr>
        <w:tab/>
      </w:r>
      <w:bookmarkEnd w:id="91"/>
      <w:r w:rsidRPr="00641A51">
        <w:t>女童</w:t>
      </w:r>
    </w:p>
    <w:p w:rsidR="002C6394" w:rsidRPr="00416FE4" w:rsidRDefault="002C6394" w:rsidP="00056B35">
      <w:pPr>
        <w:pStyle w:val="SingleTxtGC"/>
        <w:tabs>
          <w:tab w:val="clear" w:pos="1565"/>
          <w:tab w:val="clear" w:pos="1996"/>
          <w:tab w:val="left" w:pos="1680"/>
        </w:tabs>
      </w:pPr>
      <w:r w:rsidRPr="00416FE4">
        <w:t>262.</w:t>
      </w:r>
      <w:r w:rsidRPr="00416FE4">
        <w:tab/>
      </w:r>
      <w:r w:rsidRPr="00416FE4">
        <w:t>政府已经启动了一些项目，以解决女童的需要。比如，</w:t>
      </w:r>
      <w:r w:rsidRPr="00416FE4">
        <w:t>2002</w:t>
      </w:r>
      <w:r w:rsidRPr="00416FE4">
        <w:t>年在警察局内部设立了儿童与性别保护股。该机构接受了关于性别问题以及处理被虐待儿童问题的特殊培训。</w:t>
      </w:r>
      <w:r w:rsidRPr="00416FE4">
        <w:t>2003</w:t>
      </w:r>
      <w:r w:rsidRPr="00416FE4">
        <w:t>年，莱索托颁布了《性犯罪法》。该法案保护未成年少女，使她们免受强迫婚姻和性虐待的侵害。莱索托设立了高级法院院长办公室，以处理孤儿儿童的继承问题。在儿基会和人口基金的支助下，莱索托审查了莱索托远程学习中心的工作簿，以使它们涉及性别与艾滋病问题，并实施了一些生活技能与儿童权利方案。</w:t>
      </w:r>
    </w:p>
    <w:p w:rsidR="002C6394" w:rsidRPr="00CD1FA0" w:rsidRDefault="002C6394" w:rsidP="00641A51">
      <w:pPr>
        <w:pStyle w:val="HChGC"/>
      </w:pPr>
      <w:r w:rsidRPr="00416FE4">
        <w:rPr>
          <w:sz w:val="21"/>
          <w:szCs w:val="21"/>
        </w:rPr>
        <w:tab/>
      </w:r>
      <w:r w:rsidRPr="00416FE4">
        <w:rPr>
          <w:sz w:val="21"/>
          <w:szCs w:val="21"/>
        </w:rPr>
        <w:tab/>
      </w:r>
      <w:r w:rsidRPr="00CD1FA0">
        <w:t>结论</w:t>
      </w:r>
    </w:p>
    <w:p w:rsidR="002C6394" w:rsidRDefault="00056B35" w:rsidP="00056B35">
      <w:pPr>
        <w:pStyle w:val="SingleTxtGC"/>
        <w:tabs>
          <w:tab w:val="clear" w:pos="1565"/>
          <w:tab w:val="clear" w:pos="1996"/>
          <w:tab w:val="left" w:pos="1680"/>
        </w:tabs>
        <w:rPr>
          <w:rFonts w:hint="eastAsia"/>
        </w:rPr>
      </w:pPr>
      <w:r>
        <w:rPr>
          <w:rFonts w:hint="eastAsia"/>
          <w:snapToGrid/>
          <w:lang w:val="en-GB"/>
        </w:rPr>
        <w:t xml:space="preserve">263.  </w:t>
      </w:r>
      <w:r w:rsidR="002C6394" w:rsidRPr="00056B35">
        <w:rPr>
          <w:snapToGrid/>
          <w:lang w:val="en-GB"/>
        </w:rPr>
        <w:t>本报</w:t>
      </w:r>
      <w:r w:rsidR="002C6394" w:rsidRPr="00416FE4">
        <w:t>告介绍了莱索托妇女命运的快速和持续改善。在过去</w:t>
      </w:r>
      <w:r w:rsidR="002C6394" w:rsidRPr="00416FE4">
        <w:t>15</w:t>
      </w:r>
      <w:r w:rsidR="002C6394" w:rsidRPr="00416FE4">
        <w:t>年里，追求最</w:t>
      </w:r>
      <w:r w:rsidR="002C6394" w:rsidRPr="00056B35">
        <w:rPr>
          <w:snapToGrid/>
          <w:lang w:val="en-GB"/>
        </w:rPr>
        <w:t>佳做法的步伐有所加快。加入了各项公约和议定书，制订了各种政策，参与</w:t>
      </w:r>
      <w:r w:rsidR="002C6394" w:rsidRPr="00416FE4">
        <w:t>了全球、区域和次区域事务</w:t>
      </w:r>
      <w:r w:rsidR="00641A51" w:rsidRPr="00D02F3C">
        <w:rPr>
          <w:rFonts w:hint="eastAsia"/>
          <w:snapToGrid/>
          <w:spacing w:val="-50"/>
          <w:lang w:val="en-GB"/>
        </w:rPr>
        <w:t>―</w:t>
      </w:r>
      <w:r w:rsidR="00641A51" w:rsidRPr="00D02F3C">
        <w:rPr>
          <w:rFonts w:hint="eastAsia"/>
          <w:snapToGrid/>
          <w:lang w:val="en-GB"/>
        </w:rPr>
        <w:t>―</w:t>
      </w:r>
      <w:r w:rsidR="002C6394" w:rsidRPr="00416FE4">
        <w:t>这些清楚地表明了莱索托当局快速向《消除对妇女歧视公约》的要求靠拢的坚定决心。《宪法》、法律框架以及各项国内政策和做法进一步见证了莱索托在消除对妇女一切歧视上快速推进的强大决心。在这一过程中，进展步伐由往往非常有限的能力决定。进一步加快进展步伐所需要的能力涉及增加资源，而莱索托因为处在最不发达国家行列，不拥有这些资源。社会对变化的消化能力是另一个决定步伐快慢的因素。不能指望民选政府能够超越全国共识所允许的推进步伐。需要重复的是，加强消化能力的要求需要更多的资源投入。在一个最不发达的国家里，能够追加的财政资源非常稀少。</w:t>
      </w:r>
    </w:p>
    <w:p w:rsidR="002C6394" w:rsidRDefault="002C6394" w:rsidP="002C6394">
      <w:pPr>
        <w:pStyle w:val="SingleTxtGC"/>
        <w:rPr>
          <w:rFonts w:hint="eastAsia"/>
        </w:rPr>
      </w:pPr>
    </w:p>
    <w:p w:rsidR="002C6394" w:rsidRPr="002D6A9C" w:rsidRDefault="002C639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C62142">
      <w:pPr>
        <w:pStyle w:val="FootnoteText"/>
        <w:ind w:left="0" w:firstLine="0"/>
        <w:rPr>
          <w:rFonts w:hint="eastAsia"/>
        </w:rPr>
      </w:pPr>
    </w:p>
    <w:sectPr w:rsidR="00E0628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05" w:rsidRPr="008845C5" w:rsidRDefault="00876005"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76005" w:rsidRPr="008845C5" w:rsidRDefault="00876005"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6E" w:rsidRPr="002629E8" w:rsidRDefault="0098116E">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A93882">
      <w:rPr>
        <w:rStyle w:val="PageNumber"/>
        <w:noProof/>
      </w:rPr>
      <w:t>32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w:t>
    </w:r>
    <w:r>
      <w:rPr>
        <w:rFonts w:eastAsia="SimSun" w:hint="eastAsia"/>
        <w:lang w:eastAsia="zh-CN"/>
      </w:rPr>
      <w:t>10</w:t>
    </w:r>
    <w:r>
      <w:rPr>
        <w:rFonts w:eastAsia="SimSun"/>
      </w:rPr>
      <w:t>-</w:t>
    </w:r>
    <w:r>
      <w:rPr>
        <w:rFonts w:eastAsia="SimSun" w:hint="eastAsia"/>
        <w:lang w:eastAsia="zh-CN"/>
      </w:rPr>
      <w:t>44713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6E" w:rsidRDefault="0098116E">
    <w:pPr>
      <w:pStyle w:val="Footer"/>
      <w:tabs>
        <w:tab w:val="right" w:pos="9639"/>
      </w:tabs>
    </w:pPr>
    <w:r>
      <w:rPr>
        <w:rFonts w:eastAsia="SimSun"/>
        <w:lang w:eastAsia="zh-CN"/>
      </w:rPr>
      <w:t>GE.</w:t>
    </w:r>
    <w:r>
      <w:rPr>
        <w:rFonts w:eastAsia="SimSun" w:hint="eastAsia"/>
        <w:lang w:eastAsia="zh-CN"/>
      </w:rPr>
      <w:t>10</w:t>
    </w:r>
    <w:r>
      <w:rPr>
        <w:rFonts w:eastAsia="SimSun"/>
      </w:rPr>
      <w:t>-</w:t>
    </w:r>
    <w:r>
      <w:rPr>
        <w:rFonts w:eastAsia="SimSun" w:hint="eastAsia"/>
        <w:lang w:eastAsia="zh-CN"/>
      </w:rPr>
      <w:t>44713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93882">
      <w:rPr>
        <w:rStyle w:val="PageNumber"/>
        <w:noProof/>
      </w:rPr>
      <w:t>33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6E" w:rsidRPr="005C5B87" w:rsidRDefault="0098116E" w:rsidP="002629E8">
    <w:pPr>
      <w:pStyle w:val="Footer"/>
      <w:tabs>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sidRPr="00416FE4">
      <w:rPr>
        <w:sz w:val="21"/>
      </w:rPr>
      <w:t>4471</w:t>
    </w:r>
    <w:r w:rsidRPr="00416FE4">
      <w:rPr>
        <w:rFonts w:hint="eastAsia"/>
        <w:sz w:val="21"/>
        <w:lang w:eastAsia="zh-CN"/>
      </w:rPr>
      <w:t>3</w:t>
    </w:r>
    <w:r w:rsidRPr="00416FE4">
      <w:rPr>
        <w:sz w:val="21"/>
      </w:rPr>
      <w:t xml:space="preserve"> </w:t>
    </w:r>
    <w:r w:rsidRPr="00EE277A">
      <w:rPr>
        <w:rFonts w:eastAsia="SimSun"/>
        <w:sz w:val="20"/>
        <w:lang w:eastAsia="zh-CN"/>
      </w:rPr>
      <w:t>(</w:t>
    </w:r>
    <w:r>
      <w:rPr>
        <w:rFonts w:eastAsia="SimSun" w:hint="eastAsia"/>
        <w:sz w:val="20"/>
        <w:lang w:eastAsia="zh-CN"/>
      </w:rPr>
      <w:t>EXT</w:t>
    </w:r>
    <w:r w:rsidRPr="00EE277A">
      <w:rPr>
        <w:rFonts w:eastAsia="SimSun"/>
        <w:sz w:val="20"/>
        <w:lang w:eastAsia="zh-CN"/>
      </w:rPr>
      <w:t>)</w:t>
    </w:r>
    <w:r>
      <w:rPr>
        <w:rFonts w:eastAsia="SimSun"/>
        <w:sz w:val="20"/>
        <w:lang w:eastAsia="zh-CN"/>
      </w:rPr>
      <w:tab/>
    </w:r>
    <w:r>
      <w:rPr>
        <w:rFonts w:eastAsia="SimSun" w:hint="eastAsia"/>
        <w:sz w:val="20"/>
        <w:lang w:eastAsia="zh-CN"/>
      </w:rPr>
      <w:t xml:space="preserve"> </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05" w:rsidRPr="00363561" w:rsidRDefault="0087600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76005" w:rsidRPr="00363561" w:rsidRDefault="0087600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8116E" w:rsidRPr="003B59DA" w:rsidRDefault="0098116E" w:rsidP="002C6394">
      <w:pPr>
        <w:pStyle w:val="FootnoteText"/>
        <w:rPr>
          <w:szCs w:val="18"/>
        </w:rPr>
      </w:pPr>
      <w:r w:rsidRPr="003B59DA">
        <w:rPr>
          <w:szCs w:val="18"/>
        </w:rPr>
        <w:tab/>
      </w:r>
      <w:r w:rsidRPr="000408E9">
        <w:rPr>
          <w:rStyle w:val="FootnoteReference"/>
          <w:szCs w:val="18"/>
          <w:vertAlign w:val="baseline"/>
        </w:rPr>
        <w:t>*</w:t>
      </w:r>
      <w:r w:rsidRPr="003B59DA">
        <w:rPr>
          <w:szCs w:val="18"/>
        </w:rPr>
        <w:tab/>
      </w:r>
      <w:r w:rsidRPr="003B59DA">
        <w:rPr>
          <w:szCs w:val="18"/>
        </w:rPr>
        <w:t>根据发给缔约国的报告</w:t>
      </w:r>
      <w:r w:rsidRPr="003B59DA">
        <w:rPr>
          <w:color w:val="000000"/>
          <w:szCs w:val="18"/>
        </w:rPr>
        <w:t>处理办法</w:t>
      </w:r>
      <w:r w:rsidRPr="003B59DA">
        <w:rPr>
          <w:szCs w:val="18"/>
        </w:rPr>
        <w:t>，本文件</w:t>
      </w:r>
      <w:r w:rsidRPr="003B59DA">
        <w:rPr>
          <w:color w:val="000000"/>
          <w:szCs w:val="18"/>
        </w:rPr>
        <w:t>在送交联合国翻译部门前未经正式编辑。</w:t>
      </w:r>
    </w:p>
  </w:footnote>
  <w:footnote w:id="2">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szCs w:val="18"/>
        </w:rPr>
        <w:t>《莱索托宪法》第</w:t>
      </w:r>
      <w:r w:rsidRPr="003B59DA">
        <w:rPr>
          <w:szCs w:val="18"/>
        </w:rPr>
        <w:t>18</w:t>
      </w:r>
      <w:r w:rsidRPr="003B59DA">
        <w:rPr>
          <w:szCs w:val="18"/>
        </w:rPr>
        <w:t>条第</w:t>
      </w:r>
      <w:r w:rsidRPr="003B59DA">
        <w:rPr>
          <w:szCs w:val="18"/>
        </w:rPr>
        <w:t>(4)</w:t>
      </w:r>
      <w:r w:rsidRPr="003B59DA">
        <w:rPr>
          <w:szCs w:val="18"/>
        </w:rPr>
        <w:t>款</w:t>
      </w:r>
      <w:r w:rsidRPr="003B59DA">
        <w:rPr>
          <w:szCs w:val="18"/>
        </w:rPr>
        <w:t>(c)</w:t>
      </w:r>
      <w:r w:rsidRPr="003B59DA">
        <w:rPr>
          <w:szCs w:val="18"/>
        </w:rPr>
        <w:t>项。</w:t>
      </w:r>
    </w:p>
  </w:footnote>
  <w:footnote w:id="3">
    <w:p w:rsidR="0098116E" w:rsidRDefault="0098116E">
      <w:pPr>
        <w:pStyle w:val="FootnoteText"/>
        <w:rPr>
          <w:rFonts w:hint="eastAsia"/>
        </w:rPr>
      </w:pPr>
      <w:r>
        <w:tab/>
      </w:r>
      <w:r>
        <w:rPr>
          <w:rStyle w:val="FootnoteReference"/>
        </w:rPr>
        <w:footnoteRef/>
      </w:r>
      <w:r>
        <w:tab/>
      </w:r>
      <w:r w:rsidRPr="003B59DA">
        <w:rPr>
          <w:szCs w:val="18"/>
        </w:rPr>
        <w:t>约</w:t>
      </w:r>
      <w:r w:rsidRPr="003B59DA">
        <w:rPr>
          <w:szCs w:val="18"/>
        </w:rPr>
        <w:t>80</w:t>
      </w:r>
      <w:r w:rsidRPr="003B59DA">
        <w:rPr>
          <w:szCs w:val="18"/>
        </w:rPr>
        <w:t>美元</w:t>
      </w:r>
      <w:r>
        <w:rPr>
          <w:rFonts w:hint="eastAsia"/>
          <w:szCs w:val="18"/>
        </w:rPr>
        <w:t>。</w:t>
      </w:r>
    </w:p>
  </w:footnote>
  <w:footnote w:id="4">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szCs w:val="18"/>
        </w:rPr>
        <w:t>约</w:t>
      </w:r>
      <w:r w:rsidRPr="003B59DA">
        <w:rPr>
          <w:szCs w:val="18"/>
        </w:rPr>
        <w:t>133</w:t>
      </w:r>
      <w:r w:rsidRPr="003B59DA">
        <w:rPr>
          <w:szCs w:val="18"/>
        </w:rPr>
        <w:t>美元。</w:t>
      </w:r>
    </w:p>
  </w:footnote>
  <w:footnote w:id="5">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t>4</w:t>
      </w:r>
      <w:r w:rsidR="00A93882">
        <w:rPr>
          <w:szCs w:val="18"/>
        </w:rPr>
        <w:tab/>
      </w:r>
      <w:r w:rsidRPr="003B59DA">
        <w:rPr>
          <w:szCs w:val="18"/>
        </w:rPr>
        <w:t>约</w:t>
      </w:r>
      <w:r w:rsidRPr="003B59DA">
        <w:rPr>
          <w:szCs w:val="18"/>
        </w:rPr>
        <w:t>80</w:t>
      </w:r>
      <w:r w:rsidRPr="003B59DA">
        <w:rPr>
          <w:szCs w:val="18"/>
        </w:rPr>
        <w:t>美元</w:t>
      </w:r>
      <w:r w:rsidRPr="00222EC0">
        <w:rPr>
          <w:rFonts w:ascii="SimSun" w:hAnsi="SimSun"/>
          <w:szCs w:val="18"/>
        </w:rPr>
        <w:t>(</w:t>
      </w:r>
      <w:r w:rsidRPr="003B59DA">
        <w:rPr>
          <w:szCs w:val="18"/>
        </w:rPr>
        <w:t>600</w:t>
      </w:r>
      <w:r w:rsidRPr="003B59DA">
        <w:rPr>
          <w:szCs w:val="18"/>
        </w:rPr>
        <w:t>马洛蒂</w:t>
      </w:r>
      <w:r w:rsidRPr="00222EC0">
        <w:rPr>
          <w:rFonts w:ascii="SimSun" w:hAnsi="SimSun"/>
          <w:szCs w:val="18"/>
        </w:rPr>
        <w:t>)</w:t>
      </w:r>
      <w:r w:rsidRPr="003B59DA">
        <w:rPr>
          <w:szCs w:val="18"/>
        </w:rPr>
        <w:t>。</w:t>
      </w:r>
    </w:p>
  </w:footnote>
  <w:footnote w:id="6">
    <w:p w:rsidR="00106CF4" w:rsidRDefault="00106CF4">
      <w:pPr>
        <w:pStyle w:val="FootnoteText"/>
        <w:rPr>
          <w:rFonts w:hint="eastAsia"/>
        </w:rPr>
      </w:pPr>
      <w:r>
        <w:tab/>
      </w:r>
      <w:r>
        <w:rPr>
          <w:rStyle w:val="FootnoteReference"/>
        </w:rPr>
        <w:footnoteRef/>
      </w:r>
      <w:r>
        <w:tab/>
      </w:r>
      <w:r w:rsidRPr="003B59DA">
        <w:rPr>
          <w:szCs w:val="18"/>
        </w:rPr>
        <w:t>S</w:t>
      </w:r>
      <w:r>
        <w:rPr>
          <w:rFonts w:hint="eastAsia"/>
          <w:szCs w:val="18"/>
        </w:rPr>
        <w:t>hilumani</w:t>
      </w:r>
      <w:r w:rsidRPr="003B59DA">
        <w:rPr>
          <w:szCs w:val="18"/>
        </w:rPr>
        <w:t xml:space="preserve"> </w:t>
      </w:r>
      <w:r w:rsidRPr="003B59DA">
        <w:rPr>
          <w:szCs w:val="18"/>
        </w:rPr>
        <w:t>和</w:t>
      </w:r>
      <w:r w:rsidRPr="003B59DA">
        <w:rPr>
          <w:szCs w:val="18"/>
        </w:rPr>
        <w:t>W</w:t>
      </w:r>
      <w:r>
        <w:rPr>
          <w:rFonts w:hint="eastAsia"/>
          <w:szCs w:val="18"/>
        </w:rPr>
        <w:t>aterman</w:t>
      </w:r>
      <w:r w:rsidRPr="003B59DA">
        <w:rPr>
          <w:szCs w:val="18"/>
        </w:rPr>
        <w:t>（</w:t>
      </w:r>
      <w:r w:rsidRPr="003B59DA">
        <w:rPr>
          <w:szCs w:val="18"/>
        </w:rPr>
        <w:t>2008</w:t>
      </w:r>
      <w:r w:rsidRPr="003B59DA">
        <w:rPr>
          <w:szCs w:val="18"/>
        </w:rPr>
        <w:t>年）：</w:t>
      </w:r>
      <w:r w:rsidRPr="003B59DA">
        <w:rPr>
          <w:szCs w:val="18"/>
          <w:lang w:val="en-ZA"/>
        </w:rPr>
        <w:t>人口基金与艾滋病规划署莱索托办事处资助的</w:t>
      </w:r>
      <w:r w:rsidRPr="00222EC0">
        <w:rPr>
          <w:rFonts w:ascii="SimSun" w:hAnsi="SimSun"/>
          <w:szCs w:val="18"/>
        </w:rPr>
        <w:t>“对莱索托主要市镇性工作的评估”</w:t>
      </w:r>
      <w:r w:rsidRPr="003B59DA">
        <w:rPr>
          <w:szCs w:val="18"/>
        </w:rPr>
        <w:t>报告。</w:t>
      </w:r>
    </w:p>
  </w:footnote>
  <w:footnote w:id="7">
    <w:p w:rsidR="0098116E" w:rsidRDefault="0098116E">
      <w:pPr>
        <w:pStyle w:val="FootnoteText"/>
        <w:rPr>
          <w:rFonts w:hint="eastAsia"/>
        </w:rPr>
      </w:pPr>
      <w:r>
        <w:tab/>
      </w:r>
      <w:r>
        <w:rPr>
          <w:rStyle w:val="FootnoteReference"/>
        </w:rPr>
        <w:footnoteRef/>
      </w:r>
      <w:r>
        <w:tab/>
      </w:r>
      <w:r w:rsidRPr="003B59DA">
        <w:rPr>
          <w:rFonts w:hAnsi="SimSun"/>
          <w:szCs w:val="18"/>
        </w:rPr>
        <w:t>独立选举委员会，</w:t>
      </w:r>
      <w:r w:rsidRPr="003B59DA">
        <w:rPr>
          <w:szCs w:val="18"/>
        </w:rPr>
        <w:t>2008</w:t>
      </w:r>
      <w:r w:rsidRPr="003B59DA">
        <w:rPr>
          <w:rFonts w:hAnsi="SimSun"/>
          <w:szCs w:val="18"/>
        </w:rPr>
        <w:t>年。</w:t>
      </w:r>
    </w:p>
  </w:footnote>
  <w:footnote w:id="8">
    <w:p w:rsidR="0098116E" w:rsidRDefault="0098116E">
      <w:pPr>
        <w:pStyle w:val="FootnoteText"/>
        <w:rPr>
          <w:rFonts w:hint="eastAsia"/>
        </w:rPr>
      </w:pPr>
      <w:r>
        <w:tab/>
      </w:r>
      <w:r>
        <w:rPr>
          <w:rStyle w:val="FootnoteReference"/>
        </w:rPr>
        <w:footnoteRef/>
      </w:r>
      <w:r>
        <w:tab/>
      </w:r>
      <w:r w:rsidRPr="003B59DA">
        <w:rPr>
          <w:rFonts w:hAnsi="SimSun"/>
          <w:szCs w:val="18"/>
        </w:rPr>
        <w:t>地方政府和酋长事务部，</w:t>
      </w:r>
      <w:r w:rsidRPr="003B59DA">
        <w:rPr>
          <w:szCs w:val="18"/>
        </w:rPr>
        <w:t>2008</w:t>
      </w:r>
      <w:r w:rsidRPr="003B59DA">
        <w:rPr>
          <w:rFonts w:hAnsi="SimSun"/>
          <w:szCs w:val="18"/>
        </w:rPr>
        <w:t>年。</w:t>
      </w:r>
    </w:p>
  </w:footnote>
  <w:footnote w:id="9">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约</w:t>
      </w:r>
      <w:r w:rsidRPr="003B59DA">
        <w:rPr>
          <w:szCs w:val="18"/>
        </w:rPr>
        <w:t>133</w:t>
      </w:r>
      <w:r w:rsidRPr="003B59DA">
        <w:rPr>
          <w:rFonts w:hAnsi="SimSun"/>
          <w:szCs w:val="18"/>
        </w:rPr>
        <w:t>美元。</w:t>
      </w:r>
    </w:p>
  </w:footnote>
  <w:footnote w:id="10">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第</w:t>
      </w:r>
      <w:r w:rsidRPr="003B59DA">
        <w:rPr>
          <w:szCs w:val="18"/>
        </w:rPr>
        <w:t>5</w:t>
      </w:r>
      <w:r w:rsidRPr="003B59DA">
        <w:rPr>
          <w:rFonts w:hAnsi="SimSun"/>
          <w:szCs w:val="18"/>
        </w:rPr>
        <w:t>部分第</w:t>
      </w:r>
      <w:r w:rsidRPr="003B59DA">
        <w:rPr>
          <w:szCs w:val="18"/>
        </w:rPr>
        <w:t>16</w:t>
      </w:r>
      <w:r w:rsidRPr="003B59DA">
        <w:rPr>
          <w:rFonts w:hAnsi="SimSun"/>
          <w:szCs w:val="18"/>
        </w:rPr>
        <w:t>条。</w:t>
      </w:r>
    </w:p>
  </w:footnote>
  <w:footnote w:id="11">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t>2003</w:t>
      </w:r>
      <w:r w:rsidRPr="003B59DA">
        <w:rPr>
          <w:rFonts w:hAnsi="SimSun"/>
          <w:szCs w:val="18"/>
        </w:rPr>
        <w:t>年《性别与发展政策》和《</w:t>
      </w:r>
      <w:r w:rsidRPr="003B59DA">
        <w:rPr>
          <w:szCs w:val="18"/>
        </w:rPr>
        <w:t>2005</w:t>
      </w:r>
      <w:r w:rsidRPr="003B59DA">
        <w:rPr>
          <w:rFonts w:hAnsi="SimSun"/>
          <w:szCs w:val="18"/>
        </w:rPr>
        <w:t>年教育部门战略计划》。</w:t>
      </w:r>
    </w:p>
  </w:footnote>
  <w:footnote w:id="12">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莱索托国立大学，</w:t>
      </w:r>
      <w:r w:rsidRPr="003B59DA">
        <w:rPr>
          <w:iCs/>
          <w:szCs w:val="18"/>
        </w:rPr>
        <w:t>2008</w:t>
      </w:r>
      <w:r w:rsidRPr="003B59DA">
        <w:rPr>
          <w:rFonts w:hAnsi="SimSun"/>
          <w:iCs/>
          <w:szCs w:val="18"/>
        </w:rPr>
        <w:t>年。</w:t>
      </w:r>
    </w:p>
  </w:footnote>
  <w:footnote w:id="13">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莱索托统计局，</w:t>
      </w:r>
      <w:r w:rsidRPr="003B59DA">
        <w:rPr>
          <w:szCs w:val="18"/>
        </w:rPr>
        <w:t>2008</w:t>
      </w:r>
      <w:r w:rsidRPr="003B59DA">
        <w:rPr>
          <w:rFonts w:hAnsi="SimSun"/>
          <w:szCs w:val="18"/>
        </w:rPr>
        <w:t>年。</w:t>
      </w:r>
      <w:r w:rsidRPr="00A51671">
        <w:rPr>
          <w:rFonts w:ascii="SimSun" w:hAnsi="SimSun"/>
          <w:szCs w:val="18"/>
        </w:rPr>
        <w:t>“劳动力调查的初步结果”</w:t>
      </w:r>
      <w:r w:rsidRPr="003B59DA">
        <w:rPr>
          <w:rFonts w:hAnsi="SimSun"/>
          <w:szCs w:val="18"/>
        </w:rPr>
        <w:t>。</w:t>
      </w:r>
    </w:p>
  </w:footnote>
  <w:footnote w:id="14">
    <w:p w:rsidR="0098116E" w:rsidRPr="003B59DA" w:rsidRDefault="0098116E" w:rsidP="004D59F7">
      <w:pPr>
        <w:pStyle w:val="FootnoteText"/>
        <w:widowControl w:val="0"/>
        <w:tabs>
          <w:tab w:val="clear" w:pos="1021"/>
          <w:tab w:val="right" w:pos="1020"/>
        </w:tabs>
        <w:spacing w:after="80"/>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同上。</w:t>
      </w:r>
    </w:p>
  </w:footnote>
  <w:footnote w:id="15">
    <w:p w:rsidR="0098116E" w:rsidRPr="003B59DA" w:rsidRDefault="0098116E" w:rsidP="004D59F7">
      <w:pPr>
        <w:pStyle w:val="FootnoteText"/>
        <w:widowControl w:val="0"/>
        <w:tabs>
          <w:tab w:val="clear" w:pos="1021"/>
          <w:tab w:val="right" w:pos="1020"/>
        </w:tabs>
        <w:spacing w:after="80"/>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同上。</w:t>
      </w:r>
    </w:p>
  </w:footnote>
  <w:footnote w:id="16">
    <w:p w:rsidR="0098116E" w:rsidRPr="00310C09" w:rsidRDefault="0098116E" w:rsidP="004D59F7">
      <w:pPr>
        <w:pStyle w:val="FootnoteText"/>
        <w:widowControl w:val="0"/>
        <w:tabs>
          <w:tab w:val="clear" w:pos="1021"/>
          <w:tab w:val="right" w:pos="1020"/>
        </w:tabs>
        <w:spacing w:after="0"/>
        <w:rPr>
          <w:rFonts w:ascii="SimSun" w:hAnsi="SimSun"/>
          <w:szCs w:val="18"/>
        </w:rPr>
      </w:pPr>
      <w:r w:rsidRPr="003B59DA">
        <w:rPr>
          <w:szCs w:val="18"/>
        </w:rPr>
        <w:tab/>
      </w:r>
      <w:r w:rsidRPr="003B59DA">
        <w:rPr>
          <w:rStyle w:val="FootnoteReference"/>
          <w:szCs w:val="18"/>
        </w:rPr>
        <w:footnoteRef/>
      </w:r>
      <w:r w:rsidRPr="003B59DA">
        <w:rPr>
          <w:szCs w:val="18"/>
        </w:rPr>
        <w:tab/>
      </w:r>
      <w:r w:rsidRPr="003B59DA">
        <w:rPr>
          <w:szCs w:val="18"/>
          <w:lang w:val="en-ZA"/>
        </w:rPr>
        <w:t>Kimaryo</w:t>
      </w:r>
      <w:r w:rsidRPr="003B59DA">
        <w:rPr>
          <w:rFonts w:hAnsi="SimSun"/>
          <w:szCs w:val="18"/>
          <w:lang w:val="en-ZA"/>
        </w:rPr>
        <w:t>、</w:t>
      </w:r>
      <w:r w:rsidRPr="003B59DA">
        <w:rPr>
          <w:szCs w:val="18"/>
          <w:lang w:val="en-ZA"/>
        </w:rPr>
        <w:t>Okpaku</w:t>
      </w:r>
      <w:r w:rsidRPr="003B59DA">
        <w:rPr>
          <w:rFonts w:hAnsi="SimSun"/>
          <w:szCs w:val="18"/>
          <w:lang w:val="en-ZA"/>
        </w:rPr>
        <w:t>、</w:t>
      </w:r>
      <w:r w:rsidRPr="003B59DA">
        <w:rPr>
          <w:szCs w:val="18"/>
          <w:lang w:val="en-ZA"/>
        </w:rPr>
        <w:t>Githuku</w:t>
      </w:r>
      <w:r w:rsidRPr="003B59DA">
        <w:rPr>
          <w:rFonts w:hAnsi="SimSun"/>
          <w:szCs w:val="18"/>
          <w:lang w:val="en-ZA"/>
        </w:rPr>
        <w:t>和</w:t>
      </w:r>
      <w:r w:rsidRPr="003B59DA">
        <w:rPr>
          <w:szCs w:val="18"/>
          <w:lang w:val="en-ZA"/>
        </w:rPr>
        <w:t>Feeney(</w:t>
      </w:r>
      <w:r w:rsidRPr="003B59DA">
        <w:rPr>
          <w:rFonts w:hAnsi="SimSun"/>
          <w:szCs w:val="18"/>
          <w:lang w:val="en-ZA"/>
        </w:rPr>
        <w:t>编辑</w:t>
      </w:r>
      <w:r w:rsidRPr="003B59DA">
        <w:rPr>
          <w:szCs w:val="18"/>
          <w:lang w:val="en-ZA"/>
        </w:rPr>
        <w:t>)</w:t>
      </w:r>
      <w:r w:rsidRPr="003B59DA">
        <w:rPr>
          <w:rFonts w:hAnsi="SimSun"/>
          <w:szCs w:val="18"/>
          <w:lang w:val="en-ZA"/>
        </w:rPr>
        <w:t>，</w:t>
      </w:r>
      <w:r w:rsidRPr="003B59DA">
        <w:rPr>
          <w:szCs w:val="18"/>
          <w:lang w:val="en-ZA"/>
        </w:rPr>
        <w:t>2004</w:t>
      </w:r>
      <w:r w:rsidRPr="003B59DA">
        <w:rPr>
          <w:rFonts w:hAnsi="SimSun"/>
          <w:szCs w:val="18"/>
          <w:lang w:val="en-ZA"/>
        </w:rPr>
        <w:t>年，</w:t>
      </w:r>
      <w:r w:rsidRPr="00310C09">
        <w:rPr>
          <w:rFonts w:ascii="SimSun" w:hAnsi="SimSun"/>
          <w:szCs w:val="18"/>
          <w:lang w:val="en-ZA"/>
        </w:rPr>
        <w:t>“将危机转化为机会：扩大莱索托艾滋病毒/艾滋病大流行病国家应对的战略”。</w:t>
      </w:r>
    </w:p>
  </w:footnote>
  <w:footnote w:id="17">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莱索托人口健康调查（</w:t>
      </w:r>
      <w:r w:rsidRPr="003B59DA">
        <w:rPr>
          <w:szCs w:val="18"/>
        </w:rPr>
        <w:t>2004</w:t>
      </w:r>
      <w:r w:rsidRPr="003B59DA">
        <w:rPr>
          <w:rFonts w:hAnsi="SimSun"/>
          <w:szCs w:val="18"/>
        </w:rPr>
        <w:t>年）。</w:t>
      </w:r>
    </w:p>
  </w:footnote>
  <w:footnote w:id="18">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关于艾滋病毒</w:t>
      </w:r>
      <w:r w:rsidRPr="003B59DA">
        <w:rPr>
          <w:szCs w:val="18"/>
        </w:rPr>
        <w:t>/</w:t>
      </w:r>
      <w:r w:rsidRPr="003B59DA">
        <w:rPr>
          <w:rFonts w:hAnsi="SimSun"/>
          <w:szCs w:val="18"/>
        </w:rPr>
        <w:t>艾滋病问题的大会特别会议</w:t>
      </w:r>
      <w:r w:rsidRPr="003B59DA">
        <w:rPr>
          <w:szCs w:val="18"/>
        </w:rPr>
        <w:t>2007/2009</w:t>
      </w:r>
      <w:r w:rsidRPr="003B59DA">
        <w:rPr>
          <w:rFonts w:hAnsi="SimSun"/>
          <w:szCs w:val="18"/>
        </w:rPr>
        <w:t>年国家报告。</w:t>
      </w:r>
    </w:p>
  </w:footnote>
  <w:footnote w:id="19">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lang w:val="en-ZA"/>
        </w:rPr>
        <w:t>卫生和社会福利部和统计局，</w:t>
      </w:r>
      <w:r w:rsidRPr="003B59DA">
        <w:rPr>
          <w:szCs w:val="18"/>
          <w:lang w:val="en-ZA"/>
        </w:rPr>
        <w:t>2004</w:t>
      </w:r>
      <w:r w:rsidRPr="003B59DA">
        <w:rPr>
          <w:rFonts w:hAnsi="SimSun"/>
          <w:szCs w:val="18"/>
          <w:lang w:val="en-ZA"/>
        </w:rPr>
        <w:t>年，</w:t>
      </w:r>
      <w:r w:rsidRPr="003B59DA">
        <w:rPr>
          <w:szCs w:val="18"/>
          <w:lang w:val="en-ZA"/>
        </w:rPr>
        <w:t>“</w:t>
      </w:r>
      <w:r w:rsidRPr="003B59DA">
        <w:rPr>
          <w:rFonts w:hAnsi="SimSun"/>
          <w:szCs w:val="18"/>
          <w:lang w:val="en-ZA"/>
        </w:rPr>
        <w:t>莱索托人口与健康调查</w:t>
      </w:r>
      <w:r w:rsidRPr="003B59DA">
        <w:rPr>
          <w:szCs w:val="18"/>
          <w:lang w:val="en-ZA"/>
        </w:rPr>
        <w:t>”</w:t>
      </w:r>
      <w:r w:rsidRPr="003B59DA">
        <w:rPr>
          <w:rFonts w:hAnsi="SimSun"/>
          <w:szCs w:val="18"/>
          <w:lang w:val="en-ZA"/>
        </w:rPr>
        <w:t>。</w:t>
      </w:r>
    </w:p>
  </w:footnote>
  <w:footnote w:id="20">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莱索托人口健康调查，</w:t>
      </w:r>
      <w:r w:rsidRPr="003B59DA">
        <w:rPr>
          <w:szCs w:val="18"/>
        </w:rPr>
        <w:t>2004</w:t>
      </w:r>
      <w:r w:rsidRPr="003B59DA">
        <w:rPr>
          <w:rFonts w:hAnsi="SimSun"/>
          <w:szCs w:val="18"/>
        </w:rPr>
        <w:t>年</w:t>
      </w:r>
    </w:p>
  </w:footnote>
  <w:footnote w:id="21">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约</w:t>
      </w:r>
      <w:r w:rsidRPr="003B59DA">
        <w:rPr>
          <w:szCs w:val="18"/>
        </w:rPr>
        <w:t>3</w:t>
      </w:r>
      <w:r w:rsidRPr="003B59DA">
        <w:rPr>
          <w:rFonts w:hAnsi="SimSun"/>
          <w:szCs w:val="18"/>
        </w:rPr>
        <w:t>美元。</w:t>
      </w:r>
    </w:p>
  </w:footnote>
  <w:footnote w:id="22">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第</w:t>
      </w:r>
      <w:r w:rsidRPr="003B59DA">
        <w:rPr>
          <w:szCs w:val="18"/>
        </w:rPr>
        <w:t>11</w:t>
      </w:r>
      <w:r w:rsidRPr="003B59DA">
        <w:rPr>
          <w:rFonts w:hAnsi="SimSun"/>
          <w:szCs w:val="18"/>
        </w:rPr>
        <w:t>条第</w:t>
      </w:r>
      <w:r w:rsidRPr="003B59DA">
        <w:rPr>
          <w:szCs w:val="18"/>
        </w:rPr>
        <w:t>(1)</w:t>
      </w:r>
      <w:r w:rsidRPr="003B59DA">
        <w:rPr>
          <w:rFonts w:hAnsi="SimSun"/>
          <w:szCs w:val="18"/>
        </w:rPr>
        <w:t>款。</w:t>
      </w:r>
    </w:p>
  </w:footnote>
  <w:footnote w:id="23">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第</w:t>
      </w:r>
      <w:r w:rsidRPr="003B59DA">
        <w:rPr>
          <w:szCs w:val="18"/>
        </w:rPr>
        <w:t>11</w:t>
      </w:r>
      <w:r w:rsidRPr="003B59DA">
        <w:rPr>
          <w:rFonts w:hAnsi="SimSun"/>
          <w:szCs w:val="18"/>
        </w:rPr>
        <w:t>条第</w:t>
      </w:r>
      <w:r w:rsidRPr="003B59DA">
        <w:rPr>
          <w:szCs w:val="18"/>
        </w:rPr>
        <w:t>(2)</w:t>
      </w:r>
      <w:r w:rsidRPr="003B59DA">
        <w:rPr>
          <w:rFonts w:hAnsi="SimSun"/>
          <w:szCs w:val="18"/>
        </w:rPr>
        <w:t>款。</w:t>
      </w:r>
    </w:p>
  </w:footnote>
  <w:footnote w:id="24">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约</w:t>
      </w:r>
      <w:r w:rsidRPr="003B59DA">
        <w:rPr>
          <w:szCs w:val="18"/>
        </w:rPr>
        <w:t>40</w:t>
      </w:r>
      <w:r w:rsidRPr="003B59DA">
        <w:rPr>
          <w:rFonts w:hAnsi="SimSun"/>
          <w:szCs w:val="18"/>
        </w:rPr>
        <w:t>美元。</w:t>
      </w:r>
    </w:p>
  </w:footnote>
  <w:footnote w:id="25">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约</w:t>
      </w:r>
      <w:r w:rsidRPr="003B59DA">
        <w:rPr>
          <w:szCs w:val="18"/>
        </w:rPr>
        <w:t>50</w:t>
      </w:r>
      <w:r w:rsidRPr="003B59DA">
        <w:rPr>
          <w:rFonts w:hAnsi="SimSun"/>
          <w:szCs w:val="18"/>
        </w:rPr>
        <w:t>美元。</w:t>
      </w:r>
    </w:p>
  </w:footnote>
  <w:footnote w:id="26">
    <w:p w:rsidR="0098116E" w:rsidRPr="003B59DA" w:rsidRDefault="0098116E" w:rsidP="002C6394">
      <w:pPr>
        <w:pStyle w:val="FootnoteText"/>
        <w:widowControl w:val="0"/>
        <w:tabs>
          <w:tab w:val="clear" w:pos="1021"/>
          <w:tab w:val="right" w:pos="1020"/>
        </w:tabs>
        <w:rPr>
          <w:szCs w:val="18"/>
        </w:rPr>
      </w:pPr>
      <w:r w:rsidRPr="003B59DA">
        <w:rPr>
          <w:szCs w:val="18"/>
        </w:rPr>
        <w:tab/>
      </w:r>
      <w:r w:rsidRPr="003B59DA">
        <w:rPr>
          <w:rStyle w:val="FootnoteReference"/>
          <w:szCs w:val="18"/>
        </w:rPr>
        <w:footnoteRef/>
      </w:r>
      <w:r w:rsidRPr="003B59DA">
        <w:rPr>
          <w:szCs w:val="18"/>
        </w:rPr>
        <w:tab/>
      </w:r>
      <w:r w:rsidRPr="003B59DA">
        <w:rPr>
          <w:rFonts w:hAnsi="SimSun"/>
          <w:szCs w:val="18"/>
        </w:rPr>
        <w:t>莱索托人口健康调查，</w:t>
      </w:r>
      <w:r w:rsidRPr="003B59DA">
        <w:rPr>
          <w:szCs w:val="18"/>
        </w:rPr>
        <w:t>2004</w:t>
      </w:r>
      <w:r w:rsidRPr="003B59DA">
        <w:rPr>
          <w:rFonts w:hAnsi="SimSun"/>
          <w:szCs w:val="18"/>
        </w:rPr>
        <w:t>年。</w:t>
      </w:r>
    </w:p>
  </w:footnote>
  <w:footnote w:id="27">
    <w:p w:rsidR="0098116E" w:rsidRPr="000150FF" w:rsidRDefault="0098116E">
      <w:pPr>
        <w:pStyle w:val="FootnoteText"/>
        <w:rPr>
          <w:rFonts w:hint="eastAsia"/>
        </w:rPr>
      </w:pPr>
      <w:r>
        <w:tab/>
      </w:r>
      <w:r w:rsidRPr="000150FF">
        <w:rPr>
          <w:rStyle w:val="FootnoteReference"/>
          <w:color w:val="auto"/>
        </w:rPr>
        <w:footnoteRef/>
      </w:r>
      <w:r w:rsidRPr="000150FF">
        <w:tab/>
      </w:r>
      <w:r w:rsidRPr="000150FF">
        <w:rPr>
          <w:rStyle w:val="FootnoteReference"/>
          <w:rFonts w:hint="eastAsia"/>
          <w:color w:val="auto"/>
          <w:sz w:val="18"/>
          <w:szCs w:val="18"/>
          <w:vertAlign w:val="baseline"/>
        </w:rPr>
        <w:t>《婚姻法》第</w:t>
      </w:r>
      <w:r w:rsidRPr="000150FF">
        <w:rPr>
          <w:rStyle w:val="FootnoteReference"/>
          <w:rFonts w:hint="eastAsia"/>
          <w:color w:val="auto"/>
          <w:sz w:val="18"/>
          <w:szCs w:val="18"/>
          <w:vertAlign w:val="baseline"/>
        </w:rPr>
        <w:t>27</w:t>
      </w:r>
      <w:r w:rsidRPr="000150FF">
        <w:rPr>
          <w:rStyle w:val="FootnoteReference"/>
          <w:rFonts w:hint="eastAsia"/>
          <w:color w:val="auto"/>
          <w:sz w:val="18"/>
          <w:szCs w:val="18"/>
          <w:vertAlign w:val="baseline"/>
        </w:rPr>
        <w:t>条。</w:t>
      </w:r>
    </w:p>
  </w:footnote>
  <w:footnote w:id="28">
    <w:p w:rsidR="0098116E" w:rsidRDefault="0098116E">
      <w:pPr>
        <w:pStyle w:val="FootnoteText"/>
        <w:rPr>
          <w:rFonts w:hint="eastAsia"/>
        </w:rPr>
      </w:pPr>
      <w:r>
        <w:tab/>
      </w:r>
      <w:r>
        <w:rPr>
          <w:rStyle w:val="FootnoteReference"/>
        </w:rPr>
        <w:footnoteRef/>
      </w:r>
      <w:r>
        <w:tab/>
      </w:r>
      <w:r w:rsidRPr="003B59DA">
        <w:rPr>
          <w:rFonts w:hAnsi="SimSun"/>
          <w:szCs w:val="18"/>
        </w:rPr>
        <w:t>约</w:t>
      </w:r>
      <w:r w:rsidRPr="003B59DA">
        <w:rPr>
          <w:szCs w:val="18"/>
        </w:rPr>
        <w:t>27</w:t>
      </w:r>
      <w:r w:rsidRPr="003B59DA">
        <w:rPr>
          <w:rFonts w:hAnsi="SimSun"/>
          <w:szCs w:val="18"/>
        </w:rPr>
        <w:t>美元。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6E" w:rsidRDefault="0098116E">
    <w:pPr>
      <w:pStyle w:val="Header"/>
    </w:pPr>
    <w:r w:rsidRPr="00377E1C">
      <w:t>CEDAW/C/LSO/1-4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6E" w:rsidRDefault="0098116E" w:rsidP="00DA36A7">
    <w:pPr>
      <w:pStyle w:val="Header"/>
      <w:jc w:val="right"/>
      <w:rPr>
        <w:rFonts w:hint="eastAsia"/>
        <w:lang w:eastAsia="zh-CN"/>
      </w:rPr>
    </w:pPr>
    <w:r w:rsidRPr="00377E1C">
      <w:t>CEDAW/C/LSO/1-4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6E" w:rsidRDefault="0098116E">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C407808"/>
    <w:multiLevelType w:val="hybridMultilevel"/>
    <w:tmpl w:val="323A213C"/>
    <w:lvl w:ilvl="0" w:tplc="307C785E">
      <w:start w:val="129"/>
      <w:numFmt w:val="decimal"/>
      <w:lvlText w:val="%1."/>
      <w:lvlJc w:val="left"/>
      <w:pPr>
        <w:tabs>
          <w:tab w:val="num" w:pos="1554"/>
        </w:tabs>
        <w:ind w:left="1554" w:hanging="420"/>
      </w:pPr>
      <w:rPr>
        <w:rFonts w:hint="default"/>
      </w:rPr>
    </w:lvl>
    <w:lvl w:ilvl="1" w:tplc="04090019" w:tentative="1">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E705D2"/>
    <w:multiLevelType w:val="hybridMultilevel"/>
    <w:tmpl w:val="E77E5C5C"/>
    <w:lvl w:ilvl="0" w:tplc="65804036">
      <w:start w:val="1"/>
      <w:numFmt w:val="lowerLetter"/>
      <w:lvlRestart w:val="0"/>
      <w:lvlText w:val="(%1)"/>
      <w:lvlJc w:val="left"/>
      <w:pPr>
        <w:tabs>
          <w:tab w:val="num" w:pos="1780"/>
        </w:tabs>
        <w:ind w:left="1780" w:hanging="646"/>
      </w:pPr>
      <w:rPr>
        <w:rFonts w:ascii="Times New Roman" w:hAnsi="Times New Roman" w:cs="Times New Roman"/>
        <w:color w:val="auto"/>
        <w:sz w:val="21"/>
      </w:rPr>
    </w:lvl>
    <w:lvl w:ilvl="1" w:tplc="04090019" w:tentative="1">
      <w:start w:val="1"/>
      <w:numFmt w:val="lowerLetter"/>
      <w:lvlText w:val="%2)"/>
      <w:lvlJc w:val="left"/>
      <w:pPr>
        <w:tabs>
          <w:tab w:val="num" w:pos="409"/>
        </w:tabs>
        <w:ind w:left="409" w:hanging="420"/>
      </w:pPr>
    </w:lvl>
    <w:lvl w:ilvl="2" w:tplc="0409001B" w:tentative="1">
      <w:start w:val="1"/>
      <w:numFmt w:val="lowerRoman"/>
      <w:lvlText w:val="%3."/>
      <w:lvlJc w:val="right"/>
      <w:pPr>
        <w:tabs>
          <w:tab w:val="num" w:pos="829"/>
        </w:tabs>
        <w:ind w:left="829" w:hanging="420"/>
      </w:pPr>
    </w:lvl>
    <w:lvl w:ilvl="3" w:tplc="0409000F" w:tentative="1">
      <w:start w:val="1"/>
      <w:numFmt w:val="decimal"/>
      <w:lvlText w:val="%4."/>
      <w:lvlJc w:val="left"/>
      <w:pPr>
        <w:tabs>
          <w:tab w:val="num" w:pos="1249"/>
        </w:tabs>
        <w:ind w:left="1249" w:hanging="420"/>
      </w:pPr>
    </w:lvl>
    <w:lvl w:ilvl="4" w:tplc="04090019" w:tentative="1">
      <w:start w:val="1"/>
      <w:numFmt w:val="lowerLetter"/>
      <w:lvlText w:val="%5)"/>
      <w:lvlJc w:val="left"/>
      <w:pPr>
        <w:tabs>
          <w:tab w:val="num" w:pos="1669"/>
        </w:tabs>
        <w:ind w:left="1669" w:hanging="420"/>
      </w:pPr>
    </w:lvl>
    <w:lvl w:ilvl="5" w:tplc="0409001B" w:tentative="1">
      <w:start w:val="1"/>
      <w:numFmt w:val="lowerRoman"/>
      <w:lvlText w:val="%6."/>
      <w:lvlJc w:val="righ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9" w:tentative="1">
      <w:start w:val="1"/>
      <w:numFmt w:val="lowerLetter"/>
      <w:lvlText w:val="%8)"/>
      <w:lvlJc w:val="left"/>
      <w:pPr>
        <w:tabs>
          <w:tab w:val="num" w:pos="2929"/>
        </w:tabs>
        <w:ind w:left="2929" w:hanging="420"/>
      </w:pPr>
    </w:lvl>
    <w:lvl w:ilvl="8" w:tplc="0409001B" w:tentative="1">
      <w:start w:val="1"/>
      <w:numFmt w:val="lowerRoman"/>
      <w:lvlText w:val="%9."/>
      <w:lvlJc w:val="right"/>
      <w:pPr>
        <w:tabs>
          <w:tab w:val="num" w:pos="3349"/>
        </w:tabs>
        <w:ind w:left="3349" w:hanging="420"/>
      </w:pPr>
    </w:lvl>
  </w:abstractNum>
  <w:abstractNum w:abstractNumId="17">
    <w:nsid w:val="27B87959"/>
    <w:multiLevelType w:val="hybridMultilevel"/>
    <w:tmpl w:val="21B8D01E"/>
    <w:lvl w:ilvl="0" w:tplc="65804036">
      <w:start w:val="1"/>
      <w:numFmt w:val="lowerLetter"/>
      <w:lvlRestart w:val="0"/>
      <w:lvlText w:val="(%1)"/>
      <w:lvlJc w:val="left"/>
      <w:pPr>
        <w:tabs>
          <w:tab w:val="num" w:pos="2262"/>
        </w:tabs>
        <w:ind w:left="2262" w:hanging="646"/>
      </w:pPr>
      <w:rPr>
        <w:rFonts w:ascii="Times New Roman" w:hAnsi="Times New Roman" w:cs="Times New Roman"/>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E524CF0"/>
    <w:multiLevelType w:val="hybridMultilevel"/>
    <w:tmpl w:val="1C5E8E76"/>
    <w:lvl w:ilvl="0" w:tplc="ED1257A0">
      <w:start w:val="263"/>
      <w:numFmt w:val="decimal"/>
      <w:lvlText w:val="%1."/>
      <w:lvlJc w:val="left"/>
      <w:pPr>
        <w:tabs>
          <w:tab w:val="num" w:pos="1554"/>
        </w:tabs>
        <w:ind w:left="1554" w:hanging="420"/>
      </w:pPr>
      <w:rPr>
        <w:rFonts w:hint="default"/>
      </w:rPr>
    </w:lvl>
    <w:lvl w:ilvl="1" w:tplc="04090019" w:tentative="1">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20">
    <w:nsid w:val="2FC67C96"/>
    <w:multiLevelType w:val="hybridMultilevel"/>
    <w:tmpl w:val="D36427FE"/>
    <w:lvl w:ilvl="0" w:tplc="65804036">
      <w:start w:val="1"/>
      <w:numFmt w:val="lowerLetter"/>
      <w:lvlRestart w:val="0"/>
      <w:lvlText w:val="(%1)"/>
      <w:lvlJc w:val="left"/>
      <w:pPr>
        <w:tabs>
          <w:tab w:val="num" w:pos="1780"/>
        </w:tabs>
        <w:ind w:left="1780" w:hanging="646"/>
      </w:pPr>
      <w:rPr>
        <w:rFonts w:ascii="Times New Roman" w:hAnsi="Times New Roman" w:cs="Times New Roman"/>
        <w:color w:val="auto"/>
        <w:sz w:val="21"/>
      </w:rPr>
    </w:lvl>
    <w:lvl w:ilvl="1" w:tplc="04090019" w:tentative="1">
      <w:start w:val="1"/>
      <w:numFmt w:val="lowerLetter"/>
      <w:lvlText w:val="%2)"/>
      <w:lvlJc w:val="left"/>
      <w:pPr>
        <w:tabs>
          <w:tab w:val="num" w:pos="409"/>
        </w:tabs>
        <w:ind w:left="409" w:hanging="420"/>
      </w:pPr>
    </w:lvl>
    <w:lvl w:ilvl="2" w:tplc="0409001B" w:tentative="1">
      <w:start w:val="1"/>
      <w:numFmt w:val="lowerRoman"/>
      <w:lvlText w:val="%3."/>
      <w:lvlJc w:val="right"/>
      <w:pPr>
        <w:tabs>
          <w:tab w:val="num" w:pos="829"/>
        </w:tabs>
        <w:ind w:left="829" w:hanging="420"/>
      </w:pPr>
    </w:lvl>
    <w:lvl w:ilvl="3" w:tplc="0409000F" w:tentative="1">
      <w:start w:val="1"/>
      <w:numFmt w:val="decimal"/>
      <w:lvlText w:val="%4."/>
      <w:lvlJc w:val="left"/>
      <w:pPr>
        <w:tabs>
          <w:tab w:val="num" w:pos="1249"/>
        </w:tabs>
        <w:ind w:left="1249" w:hanging="420"/>
      </w:pPr>
    </w:lvl>
    <w:lvl w:ilvl="4" w:tplc="04090019" w:tentative="1">
      <w:start w:val="1"/>
      <w:numFmt w:val="lowerLetter"/>
      <w:lvlText w:val="%5)"/>
      <w:lvlJc w:val="left"/>
      <w:pPr>
        <w:tabs>
          <w:tab w:val="num" w:pos="1669"/>
        </w:tabs>
        <w:ind w:left="1669" w:hanging="420"/>
      </w:pPr>
    </w:lvl>
    <w:lvl w:ilvl="5" w:tplc="0409001B" w:tentative="1">
      <w:start w:val="1"/>
      <w:numFmt w:val="lowerRoman"/>
      <w:lvlText w:val="%6."/>
      <w:lvlJc w:val="righ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9" w:tentative="1">
      <w:start w:val="1"/>
      <w:numFmt w:val="lowerLetter"/>
      <w:lvlText w:val="%8)"/>
      <w:lvlJc w:val="left"/>
      <w:pPr>
        <w:tabs>
          <w:tab w:val="num" w:pos="2929"/>
        </w:tabs>
        <w:ind w:left="2929" w:hanging="420"/>
      </w:pPr>
    </w:lvl>
    <w:lvl w:ilvl="8" w:tplc="0409001B" w:tentative="1">
      <w:start w:val="1"/>
      <w:numFmt w:val="lowerRoman"/>
      <w:lvlText w:val="%9."/>
      <w:lvlJc w:val="right"/>
      <w:pPr>
        <w:tabs>
          <w:tab w:val="num" w:pos="3349"/>
        </w:tabs>
        <w:ind w:left="3349" w:hanging="420"/>
      </w:pPr>
    </w:lvl>
  </w:abstractNum>
  <w:abstractNum w:abstractNumId="21">
    <w:nsid w:val="31A12325"/>
    <w:multiLevelType w:val="hybridMultilevel"/>
    <w:tmpl w:val="FF0E5B48"/>
    <w:lvl w:ilvl="0" w:tplc="FFFFFFFF">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59B67066"/>
    <w:multiLevelType w:val="hybridMultilevel"/>
    <w:tmpl w:val="683AE882"/>
    <w:lvl w:ilvl="0" w:tplc="F3DCD5EC">
      <w:start w:val="1"/>
      <w:numFmt w:val="lowerLetter"/>
      <w:lvlText w:val="（%1）"/>
      <w:lvlJc w:val="left"/>
      <w:pPr>
        <w:tabs>
          <w:tab w:val="num" w:pos="1774"/>
        </w:tabs>
        <w:ind w:left="1774" w:hanging="2205"/>
      </w:pPr>
      <w:rPr>
        <w:rFonts w:hint="default"/>
      </w:rPr>
    </w:lvl>
    <w:lvl w:ilvl="1" w:tplc="04090019" w:tentative="1">
      <w:start w:val="1"/>
      <w:numFmt w:val="lowerLetter"/>
      <w:lvlText w:val="%2)"/>
      <w:lvlJc w:val="left"/>
      <w:pPr>
        <w:tabs>
          <w:tab w:val="num" w:pos="409"/>
        </w:tabs>
        <w:ind w:left="409" w:hanging="420"/>
      </w:pPr>
    </w:lvl>
    <w:lvl w:ilvl="2" w:tplc="0409001B" w:tentative="1">
      <w:start w:val="1"/>
      <w:numFmt w:val="lowerRoman"/>
      <w:lvlText w:val="%3."/>
      <w:lvlJc w:val="right"/>
      <w:pPr>
        <w:tabs>
          <w:tab w:val="num" w:pos="829"/>
        </w:tabs>
        <w:ind w:left="829" w:hanging="420"/>
      </w:pPr>
    </w:lvl>
    <w:lvl w:ilvl="3" w:tplc="0409000F" w:tentative="1">
      <w:start w:val="1"/>
      <w:numFmt w:val="decimal"/>
      <w:lvlText w:val="%4."/>
      <w:lvlJc w:val="left"/>
      <w:pPr>
        <w:tabs>
          <w:tab w:val="num" w:pos="1249"/>
        </w:tabs>
        <w:ind w:left="1249" w:hanging="420"/>
      </w:pPr>
    </w:lvl>
    <w:lvl w:ilvl="4" w:tplc="04090019" w:tentative="1">
      <w:start w:val="1"/>
      <w:numFmt w:val="lowerLetter"/>
      <w:lvlText w:val="%5)"/>
      <w:lvlJc w:val="left"/>
      <w:pPr>
        <w:tabs>
          <w:tab w:val="num" w:pos="1669"/>
        </w:tabs>
        <w:ind w:left="1669" w:hanging="420"/>
      </w:pPr>
    </w:lvl>
    <w:lvl w:ilvl="5" w:tplc="0409001B" w:tentative="1">
      <w:start w:val="1"/>
      <w:numFmt w:val="lowerRoman"/>
      <w:lvlText w:val="%6."/>
      <w:lvlJc w:val="righ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9" w:tentative="1">
      <w:start w:val="1"/>
      <w:numFmt w:val="lowerLetter"/>
      <w:lvlText w:val="%8)"/>
      <w:lvlJc w:val="left"/>
      <w:pPr>
        <w:tabs>
          <w:tab w:val="num" w:pos="2929"/>
        </w:tabs>
        <w:ind w:left="2929" w:hanging="420"/>
      </w:pPr>
    </w:lvl>
    <w:lvl w:ilvl="8" w:tplc="0409001B" w:tentative="1">
      <w:start w:val="1"/>
      <w:numFmt w:val="lowerRoman"/>
      <w:lvlText w:val="%9."/>
      <w:lvlJc w:val="right"/>
      <w:pPr>
        <w:tabs>
          <w:tab w:val="num" w:pos="3349"/>
        </w:tabs>
        <w:ind w:left="3349" w:hanging="420"/>
      </w:pPr>
    </w:lvl>
  </w:abstractNum>
  <w:abstractNum w:abstractNumId="26">
    <w:nsid w:val="5D6F34FF"/>
    <w:multiLevelType w:val="hybridMultilevel"/>
    <w:tmpl w:val="957C4540"/>
    <w:lvl w:ilvl="0" w:tplc="65804036">
      <w:start w:val="1"/>
      <w:numFmt w:val="lowerLetter"/>
      <w:lvlRestart w:val="0"/>
      <w:lvlText w:val="(%1)"/>
      <w:lvlJc w:val="left"/>
      <w:pPr>
        <w:tabs>
          <w:tab w:val="num" w:pos="2262"/>
        </w:tabs>
        <w:ind w:left="2262" w:hanging="646"/>
      </w:pPr>
      <w:rPr>
        <w:rFonts w:ascii="Times New Roman" w:hAnsi="Times New Roman" w:cs="Times New Roman"/>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7">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514DD5"/>
    <w:multiLevelType w:val="hybridMultilevel"/>
    <w:tmpl w:val="6AF4B2DE"/>
    <w:lvl w:ilvl="0" w:tplc="65804036">
      <w:start w:val="1"/>
      <w:numFmt w:val="lowerLetter"/>
      <w:lvlRestart w:val="0"/>
      <w:lvlText w:val="(%1)"/>
      <w:lvlJc w:val="left"/>
      <w:pPr>
        <w:tabs>
          <w:tab w:val="num" w:pos="2370"/>
        </w:tabs>
        <w:ind w:left="2370" w:hanging="646"/>
      </w:pPr>
      <w:rPr>
        <w:rFonts w:ascii="Times New Roman" w:hAnsi="Times New Roman" w:cs="Times New Roman"/>
        <w:color w:val="auto"/>
        <w:sz w:val="21"/>
      </w:rPr>
    </w:lvl>
    <w:lvl w:ilvl="1" w:tplc="04090019" w:tentative="1">
      <w:start w:val="1"/>
      <w:numFmt w:val="lowerLetter"/>
      <w:lvlText w:val="%2)"/>
      <w:lvlJc w:val="left"/>
      <w:pPr>
        <w:tabs>
          <w:tab w:val="num" w:pos="999"/>
        </w:tabs>
        <w:ind w:left="999" w:hanging="420"/>
      </w:pPr>
    </w:lvl>
    <w:lvl w:ilvl="2" w:tplc="0409001B" w:tentative="1">
      <w:start w:val="1"/>
      <w:numFmt w:val="lowerRoman"/>
      <w:lvlText w:val="%3."/>
      <w:lvlJc w:val="righ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9" w:tentative="1">
      <w:start w:val="1"/>
      <w:numFmt w:val="lowerLetter"/>
      <w:lvlText w:val="%5)"/>
      <w:lvlJc w:val="left"/>
      <w:pPr>
        <w:tabs>
          <w:tab w:val="num" w:pos="2259"/>
        </w:tabs>
        <w:ind w:left="2259" w:hanging="420"/>
      </w:pPr>
    </w:lvl>
    <w:lvl w:ilvl="5" w:tplc="0409001B" w:tentative="1">
      <w:start w:val="1"/>
      <w:numFmt w:val="lowerRoman"/>
      <w:lvlText w:val="%6."/>
      <w:lvlJc w:val="righ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9" w:tentative="1">
      <w:start w:val="1"/>
      <w:numFmt w:val="lowerLetter"/>
      <w:lvlText w:val="%8)"/>
      <w:lvlJc w:val="left"/>
      <w:pPr>
        <w:tabs>
          <w:tab w:val="num" w:pos="3519"/>
        </w:tabs>
        <w:ind w:left="3519" w:hanging="420"/>
      </w:pPr>
    </w:lvl>
    <w:lvl w:ilvl="8" w:tplc="0409001B" w:tentative="1">
      <w:start w:val="1"/>
      <w:numFmt w:val="lowerRoman"/>
      <w:lvlText w:val="%9."/>
      <w:lvlJc w:val="right"/>
      <w:pPr>
        <w:tabs>
          <w:tab w:val="num" w:pos="3939"/>
        </w:tabs>
        <w:ind w:left="3939"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29"/>
  </w:num>
  <w:num w:numId="13">
    <w:abstractNumId w:val="12"/>
  </w:num>
  <w:num w:numId="14">
    <w:abstractNumId w:val="11"/>
  </w:num>
  <w:num w:numId="15">
    <w:abstractNumId w:val="13"/>
  </w:num>
  <w:num w:numId="16">
    <w:abstractNumId w:val="28"/>
  </w:num>
  <w:num w:numId="17">
    <w:abstractNumId w:val="11"/>
  </w:num>
  <w:num w:numId="18">
    <w:abstractNumId w:val="28"/>
  </w:num>
  <w:num w:numId="19">
    <w:abstractNumId w:val="13"/>
  </w:num>
  <w:num w:numId="20">
    <w:abstractNumId w:val="13"/>
  </w:num>
  <w:num w:numId="21">
    <w:abstractNumId w:val="24"/>
  </w:num>
  <w:num w:numId="22">
    <w:abstractNumId w:val="22"/>
  </w:num>
  <w:num w:numId="23">
    <w:abstractNumId w:val="15"/>
  </w:num>
  <w:num w:numId="24">
    <w:abstractNumId w:val="23"/>
  </w:num>
  <w:num w:numId="25">
    <w:abstractNumId w:val="10"/>
  </w:num>
  <w:num w:numId="26">
    <w:abstractNumId w:val="18"/>
  </w:num>
  <w:num w:numId="27">
    <w:abstractNumId w:val="30"/>
  </w:num>
  <w:num w:numId="28">
    <w:abstractNumId w:val="23"/>
  </w:num>
  <w:num w:numId="29">
    <w:abstractNumId w:val="10"/>
  </w:num>
  <w:num w:numId="30">
    <w:abstractNumId w:val="18"/>
  </w:num>
  <w:num w:numId="31">
    <w:abstractNumId w:val="30"/>
  </w:num>
  <w:num w:numId="32">
    <w:abstractNumId w:val="24"/>
  </w:num>
  <w:num w:numId="33">
    <w:abstractNumId w:val="22"/>
  </w:num>
  <w:num w:numId="34">
    <w:abstractNumId w:val="15"/>
  </w:num>
  <w:num w:numId="35">
    <w:abstractNumId w:val="23"/>
  </w:num>
  <w:num w:numId="36">
    <w:abstractNumId w:val="10"/>
  </w:num>
  <w:num w:numId="37">
    <w:abstractNumId w:val="18"/>
  </w:num>
  <w:num w:numId="38">
    <w:abstractNumId w:val="30"/>
  </w:num>
  <w:num w:numId="39">
    <w:abstractNumId w:val="11"/>
  </w:num>
  <w:num w:numId="40">
    <w:abstractNumId w:val="28"/>
  </w:num>
  <w:num w:numId="41">
    <w:abstractNumId w:val="13"/>
  </w:num>
  <w:num w:numId="42">
    <w:abstractNumId w:val="14"/>
  </w:num>
  <w:num w:numId="43">
    <w:abstractNumId w:val="21"/>
  </w:num>
  <w:num w:numId="44">
    <w:abstractNumId w:val="19"/>
  </w:num>
  <w:num w:numId="45">
    <w:abstractNumId w:val="20"/>
  </w:num>
  <w:num w:numId="46">
    <w:abstractNumId w:val="25"/>
  </w:num>
  <w:num w:numId="47">
    <w:abstractNumId w:val="17"/>
  </w:num>
  <w:num w:numId="48">
    <w:abstractNumId w:val="26"/>
  </w:num>
  <w:num w:numId="49">
    <w:abstractNumId w:val="31"/>
  </w:num>
  <w:num w:numId="50">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394"/>
    <w:rsid w:val="000150FF"/>
    <w:rsid w:val="000233C7"/>
    <w:rsid w:val="000277CB"/>
    <w:rsid w:val="000408E9"/>
    <w:rsid w:val="00056B35"/>
    <w:rsid w:val="00085957"/>
    <w:rsid w:val="000B40D6"/>
    <w:rsid w:val="000B5AAE"/>
    <w:rsid w:val="000B6C40"/>
    <w:rsid w:val="000D500A"/>
    <w:rsid w:val="000D6BEC"/>
    <w:rsid w:val="000E4E32"/>
    <w:rsid w:val="00106CF4"/>
    <w:rsid w:val="0012768D"/>
    <w:rsid w:val="001539A6"/>
    <w:rsid w:val="00164848"/>
    <w:rsid w:val="00186352"/>
    <w:rsid w:val="001974C5"/>
    <w:rsid w:val="001B5313"/>
    <w:rsid w:val="001B5B95"/>
    <w:rsid w:val="001B5F9A"/>
    <w:rsid w:val="001C2F33"/>
    <w:rsid w:val="001C6C29"/>
    <w:rsid w:val="001D5EC5"/>
    <w:rsid w:val="001E261A"/>
    <w:rsid w:val="001E70EC"/>
    <w:rsid w:val="001F638B"/>
    <w:rsid w:val="00226947"/>
    <w:rsid w:val="00252D02"/>
    <w:rsid w:val="002629E8"/>
    <w:rsid w:val="00283030"/>
    <w:rsid w:val="002A0A29"/>
    <w:rsid w:val="002C6169"/>
    <w:rsid w:val="002C6394"/>
    <w:rsid w:val="003077B4"/>
    <w:rsid w:val="0032190E"/>
    <w:rsid w:val="00343E38"/>
    <w:rsid w:val="00360A5A"/>
    <w:rsid w:val="00363561"/>
    <w:rsid w:val="003916A2"/>
    <w:rsid w:val="003C59D1"/>
    <w:rsid w:val="003D0921"/>
    <w:rsid w:val="003D0CAD"/>
    <w:rsid w:val="003E1FA3"/>
    <w:rsid w:val="003E6EA5"/>
    <w:rsid w:val="0040530D"/>
    <w:rsid w:val="0042299F"/>
    <w:rsid w:val="004356A6"/>
    <w:rsid w:val="004455D3"/>
    <w:rsid w:val="004545C9"/>
    <w:rsid w:val="0047504B"/>
    <w:rsid w:val="004838FD"/>
    <w:rsid w:val="00493C2C"/>
    <w:rsid w:val="004B6355"/>
    <w:rsid w:val="004D59F7"/>
    <w:rsid w:val="004E626A"/>
    <w:rsid w:val="005069C1"/>
    <w:rsid w:val="00525DF3"/>
    <w:rsid w:val="00545D76"/>
    <w:rsid w:val="00547708"/>
    <w:rsid w:val="00556B44"/>
    <w:rsid w:val="00570754"/>
    <w:rsid w:val="00572B66"/>
    <w:rsid w:val="0058128A"/>
    <w:rsid w:val="0058693F"/>
    <w:rsid w:val="005A2BDB"/>
    <w:rsid w:val="005A7307"/>
    <w:rsid w:val="005C5B87"/>
    <w:rsid w:val="005D073D"/>
    <w:rsid w:val="005D2520"/>
    <w:rsid w:val="005D25AD"/>
    <w:rsid w:val="005D33EE"/>
    <w:rsid w:val="005E28F8"/>
    <w:rsid w:val="005E47D2"/>
    <w:rsid w:val="005E6EDE"/>
    <w:rsid w:val="006156DF"/>
    <w:rsid w:val="00632FC0"/>
    <w:rsid w:val="00636379"/>
    <w:rsid w:val="00641A51"/>
    <w:rsid w:val="006465BF"/>
    <w:rsid w:val="00650FE6"/>
    <w:rsid w:val="0065153A"/>
    <w:rsid w:val="00674E86"/>
    <w:rsid w:val="006A59A2"/>
    <w:rsid w:val="006C22D9"/>
    <w:rsid w:val="006F20AD"/>
    <w:rsid w:val="00720CB2"/>
    <w:rsid w:val="007500A3"/>
    <w:rsid w:val="00767BB4"/>
    <w:rsid w:val="00787E80"/>
    <w:rsid w:val="007E46C6"/>
    <w:rsid w:val="007F6102"/>
    <w:rsid w:val="007F7187"/>
    <w:rsid w:val="008036EA"/>
    <w:rsid w:val="0081277D"/>
    <w:rsid w:val="008233D3"/>
    <w:rsid w:val="008354CE"/>
    <w:rsid w:val="00840A66"/>
    <w:rsid w:val="0085138D"/>
    <w:rsid w:val="00872452"/>
    <w:rsid w:val="008747DC"/>
    <w:rsid w:val="00876005"/>
    <w:rsid w:val="0088002B"/>
    <w:rsid w:val="008834FD"/>
    <w:rsid w:val="008845C5"/>
    <w:rsid w:val="008A4AA0"/>
    <w:rsid w:val="008C73A1"/>
    <w:rsid w:val="00923550"/>
    <w:rsid w:val="009528F5"/>
    <w:rsid w:val="00960BC1"/>
    <w:rsid w:val="00960FB2"/>
    <w:rsid w:val="00961300"/>
    <w:rsid w:val="00966CAE"/>
    <w:rsid w:val="00970282"/>
    <w:rsid w:val="0098116E"/>
    <w:rsid w:val="00981BBE"/>
    <w:rsid w:val="0098424F"/>
    <w:rsid w:val="00992146"/>
    <w:rsid w:val="009A05E0"/>
    <w:rsid w:val="009A3FC2"/>
    <w:rsid w:val="009C1A5F"/>
    <w:rsid w:val="009D1A81"/>
    <w:rsid w:val="009D6897"/>
    <w:rsid w:val="009F39A7"/>
    <w:rsid w:val="00A075AA"/>
    <w:rsid w:val="00A14709"/>
    <w:rsid w:val="00A257C3"/>
    <w:rsid w:val="00A64FC3"/>
    <w:rsid w:val="00A93882"/>
    <w:rsid w:val="00AA3046"/>
    <w:rsid w:val="00AA6B8A"/>
    <w:rsid w:val="00AB16A6"/>
    <w:rsid w:val="00AC3B50"/>
    <w:rsid w:val="00AD29BB"/>
    <w:rsid w:val="00AF0610"/>
    <w:rsid w:val="00AF7C1B"/>
    <w:rsid w:val="00B0623C"/>
    <w:rsid w:val="00B10A59"/>
    <w:rsid w:val="00B11CC6"/>
    <w:rsid w:val="00B40E57"/>
    <w:rsid w:val="00B55660"/>
    <w:rsid w:val="00B84551"/>
    <w:rsid w:val="00B8533A"/>
    <w:rsid w:val="00B973F8"/>
    <w:rsid w:val="00BA7799"/>
    <w:rsid w:val="00BD7BB0"/>
    <w:rsid w:val="00BF3DDF"/>
    <w:rsid w:val="00BF691A"/>
    <w:rsid w:val="00BF6CF0"/>
    <w:rsid w:val="00C07D15"/>
    <w:rsid w:val="00C07EEB"/>
    <w:rsid w:val="00C47CB8"/>
    <w:rsid w:val="00C520EA"/>
    <w:rsid w:val="00C62142"/>
    <w:rsid w:val="00C861E4"/>
    <w:rsid w:val="00C91724"/>
    <w:rsid w:val="00CA5F0A"/>
    <w:rsid w:val="00CC5FAA"/>
    <w:rsid w:val="00D02F3C"/>
    <w:rsid w:val="00D12380"/>
    <w:rsid w:val="00D143C0"/>
    <w:rsid w:val="00D25318"/>
    <w:rsid w:val="00D371FD"/>
    <w:rsid w:val="00D521AE"/>
    <w:rsid w:val="00D56F18"/>
    <w:rsid w:val="00D86CEC"/>
    <w:rsid w:val="00DA36A7"/>
    <w:rsid w:val="00DC4381"/>
    <w:rsid w:val="00DC7562"/>
    <w:rsid w:val="00E06285"/>
    <w:rsid w:val="00E0787A"/>
    <w:rsid w:val="00E25BDC"/>
    <w:rsid w:val="00E41A17"/>
    <w:rsid w:val="00E75341"/>
    <w:rsid w:val="00E76A86"/>
    <w:rsid w:val="00E803CE"/>
    <w:rsid w:val="00E9425B"/>
    <w:rsid w:val="00EB047A"/>
    <w:rsid w:val="00ED539D"/>
    <w:rsid w:val="00EE16D3"/>
    <w:rsid w:val="00F0027D"/>
    <w:rsid w:val="00F03C40"/>
    <w:rsid w:val="00F11C42"/>
    <w:rsid w:val="00F55CFA"/>
    <w:rsid w:val="00F65065"/>
    <w:rsid w:val="00F739DE"/>
    <w:rsid w:val="00F73F26"/>
    <w:rsid w:val="00FC1760"/>
    <w:rsid w:val="00FC4442"/>
    <w:rsid w:val="00FC58CA"/>
    <w:rsid w:val="00FC741A"/>
    <w:rsid w:val="00FE0142"/>
    <w:rsid w:val="00FE2B7C"/>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colormenu v:ext="edit" fillcolor="non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aliases w:val="5_G"/>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link w:val="H56GCChar"/>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Normal"/>
    <w:next w:val="Normal"/>
    <w:rsid w:val="002C639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link w:val="SingleTxtGChar"/>
    <w:rsid w:val="002C6394"/>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23G">
    <w:name w:val="_ H_2/3_G"/>
    <w:basedOn w:val="Normal"/>
    <w:next w:val="Normal"/>
    <w:rsid w:val="002C639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2C639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SingleTxtGChar">
    <w:name w:val="_ Single Txt_G Char"/>
    <w:basedOn w:val="DefaultParagraphFont"/>
    <w:link w:val="SingleTxtG"/>
    <w:rsid w:val="002C6394"/>
    <w:rPr>
      <w:rFonts w:eastAsia="SimSun"/>
      <w:lang w:val="en-GB" w:eastAsia="en-US" w:bidi="ar-SA"/>
    </w:rPr>
  </w:style>
  <w:style w:type="paragraph" w:customStyle="1" w:styleId="Bullet1G">
    <w:name w:val="_Bullet 1_G"/>
    <w:basedOn w:val="Normal"/>
    <w:rsid w:val="002C6394"/>
    <w:pPr>
      <w:numPr>
        <w:numId w:val="43"/>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2C639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56G">
    <w:name w:val="_ H_5/6_G"/>
    <w:basedOn w:val="Normal"/>
    <w:next w:val="Normal"/>
    <w:rsid w:val="002C6394"/>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H23GCChar">
    <w:name w:val="_ H_2/3_GC Char"/>
    <w:basedOn w:val="DefaultParagraphFont"/>
    <w:link w:val="H23GC"/>
    <w:rsid w:val="008A4AA0"/>
    <w:rPr>
      <w:rFonts w:eastAsia="SimHei"/>
      <w:snapToGrid w:val="0"/>
      <w:sz w:val="22"/>
      <w:lang w:val="en-US" w:eastAsia="zh-CN" w:bidi="ar-SA"/>
    </w:rPr>
  </w:style>
  <w:style w:type="character" w:customStyle="1" w:styleId="H56GCChar">
    <w:name w:val="_ H_5/6_GC Char"/>
    <w:basedOn w:val="DefaultParagraphFont"/>
    <w:link w:val="H56GC"/>
    <w:rsid w:val="00A14709"/>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5</TotalTime>
  <Pages>1</Pages>
  <Words>6692</Words>
  <Characters>38146</Characters>
  <Application>Microsoft Office Outlook</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DCM</cp:lastModifiedBy>
  <cp:revision>5</cp:revision>
  <cp:lastPrinted>2011-01-14T12:28:00Z</cp:lastPrinted>
  <dcterms:created xsi:type="dcterms:W3CDTF">2011-01-14T12:25:00Z</dcterms:created>
  <dcterms:modified xsi:type="dcterms:W3CDTF">2011-01-14T12:32:00Z</dcterms:modified>
</cp:coreProperties>
</file>