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7B" w:rsidRDefault="00F5427B" w:rsidP="00F5427B">
      <w:pPr>
        <w:spacing w:line="240" w:lineRule="auto"/>
        <w:jc w:val="left"/>
        <w:rPr>
          <w:szCs w:val="6"/>
        </w:rPr>
        <w:sectPr w:rsidR="00F5427B" w:rsidSect="00F5427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Default="005F5263" w:rsidP="005F526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اللجنة المعنية بالقضاء على التمييز ضد المرأة</w:t>
      </w:r>
    </w:p>
    <w:p w:rsidR="005F5263" w:rsidRDefault="005F5263" w:rsidP="005F526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الفريق العامل لما قبل الدورة</w:t>
      </w:r>
    </w:p>
    <w:p w:rsidR="005F5263" w:rsidRDefault="005F5263" w:rsidP="005F52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الدورة الأربعون</w:t>
      </w:r>
    </w:p>
    <w:p w:rsidR="005F5263" w:rsidRDefault="005F5263" w:rsidP="005F52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b w:val="0"/>
          <w:bCs w:val="0"/>
          <w:rtl/>
        </w:rPr>
      </w:pPr>
      <w:r w:rsidRPr="005F5263">
        <w:rPr>
          <w:rFonts w:hint="cs"/>
          <w:b w:val="0"/>
          <w:bCs w:val="0"/>
          <w:rtl/>
        </w:rPr>
        <w:t>14 كانون الثاني/يناير - 1 شباط/فبراير 2008</w:t>
      </w:r>
    </w:p>
    <w:p w:rsidR="008352A2" w:rsidRPr="008352A2" w:rsidRDefault="008352A2" w:rsidP="008352A2">
      <w:pPr>
        <w:pStyle w:val="SingleTxt"/>
        <w:spacing w:after="0" w:line="120" w:lineRule="exact"/>
        <w:rPr>
          <w:rFonts w:hint="cs"/>
          <w:sz w:val="10"/>
          <w:rtl/>
        </w:rPr>
      </w:pPr>
    </w:p>
    <w:p w:rsidR="005F5263" w:rsidRPr="005F5263" w:rsidRDefault="005F5263" w:rsidP="005F5263">
      <w:pPr>
        <w:pStyle w:val="SingleTxt"/>
        <w:spacing w:after="0" w:line="120" w:lineRule="exact"/>
        <w:rPr>
          <w:rFonts w:hint="cs"/>
          <w:sz w:val="12"/>
          <w:rtl/>
        </w:rPr>
      </w:pPr>
    </w:p>
    <w:p w:rsidR="008352A2" w:rsidRPr="00F6162E" w:rsidRDefault="008352A2" w:rsidP="008352A2">
      <w:pPr>
        <w:framePr w:w="9792" w:h="432" w:hSpace="187" w:wrap="around" w:hAnchor="page" w:x="1196" w:yAlign="bottom"/>
        <w:spacing w:line="240" w:lineRule="auto"/>
        <w:rPr>
          <w:szCs w:val="10"/>
          <w:rtl/>
        </w:rPr>
      </w:pPr>
    </w:p>
    <w:p w:rsidR="008352A2" w:rsidRPr="00F6162E" w:rsidRDefault="008352A2" w:rsidP="008352A2">
      <w:pPr>
        <w:framePr w:w="9792" w:h="432" w:hSpace="187" w:wrap="around" w:hAnchor="page" w:x="1196" w:yAlign="bottom"/>
        <w:spacing w:line="240" w:lineRule="auto"/>
        <w:rPr>
          <w:szCs w:val="6"/>
          <w:rtl/>
        </w:rPr>
      </w:pPr>
    </w:p>
    <w:p w:rsidR="008352A2" w:rsidRPr="00F6162E" w:rsidRDefault="008352A2" w:rsidP="008352A2">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pict>
      </w:r>
      <w:r>
        <w:rPr>
          <w:rFonts w:hint="cs"/>
          <w:sz w:val="17"/>
          <w:szCs w:val="26"/>
          <w:rtl/>
        </w:rPr>
        <w:tab/>
        <w:t>*</w:t>
      </w:r>
      <w:r>
        <w:rPr>
          <w:rFonts w:hint="cs"/>
          <w:sz w:val="17"/>
          <w:szCs w:val="26"/>
          <w:rtl/>
        </w:rPr>
        <w:tab/>
      </w:r>
      <w:r w:rsidR="00AC1649">
        <w:rPr>
          <w:rFonts w:hint="cs"/>
          <w:sz w:val="17"/>
          <w:szCs w:val="26"/>
          <w:rtl/>
        </w:rPr>
        <w:t>هذا التقرير صادر دون تحرير رسمي.</w:t>
      </w:r>
    </w:p>
    <w:p w:rsidR="005F5263" w:rsidRDefault="005F5263" w:rsidP="005F52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rPr>
        <w:tab/>
      </w:r>
      <w:r>
        <w:rPr>
          <w:rFonts w:hint="cs"/>
          <w:rtl/>
        </w:rPr>
        <w:tab/>
        <w:t>الردود على قائمة القضايا والأسئلة المطروحة المتعلق</w:t>
      </w:r>
      <w:r w:rsidR="008352A2">
        <w:rPr>
          <w:rFonts w:hint="cs"/>
          <w:rtl/>
        </w:rPr>
        <w:t>ة بالنظر في التقرير الدوري ا</w:t>
      </w:r>
      <w:r w:rsidR="00F510F6">
        <w:rPr>
          <w:rFonts w:hint="cs"/>
          <w:rtl/>
        </w:rPr>
        <w:t>لخامس</w:t>
      </w:r>
    </w:p>
    <w:p w:rsidR="005F5263" w:rsidRDefault="005F5263" w:rsidP="005F52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لكسمبرغ</w:t>
      </w:r>
      <w:r w:rsidR="008352A2">
        <w:rPr>
          <w:rFonts w:hint="cs"/>
          <w:rtl/>
        </w:rPr>
        <w:t>*</w:t>
      </w:r>
    </w:p>
    <w:p w:rsidR="005F5263" w:rsidRPr="005F5263" w:rsidRDefault="005F5263" w:rsidP="005F5263">
      <w:pPr>
        <w:pStyle w:val="SingleTxt"/>
        <w:spacing w:after="0" w:line="120" w:lineRule="exact"/>
        <w:rPr>
          <w:rFonts w:hint="cs"/>
          <w:sz w:val="12"/>
          <w:rtl/>
        </w:rPr>
      </w:pPr>
    </w:p>
    <w:p w:rsidR="005F5263" w:rsidRDefault="005F5263" w:rsidP="005F526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ملاحظات أولية</w:t>
      </w:r>
    </w:p>
    <w:p w:rsidR="005F5263" w:rsidRDefault="005F5263" w:rsidP="00C627A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يرجى توجيه أي طلب للحصول على أي معلومات إضافية إلى السيدة مادي مولهيمز، </w:t>
      </w:r>
      <w:r w:rsidR="00C627A0">
        <w:rPr>
          <w:rFonts w:hint="cs"/>
          <w:rtl/>
        </w:rPr>
        <w:t>ال</w:t>
      </w:r>
      <w:r>
        <w:rPr>
          <w:rFonts w:hint="cs"/>
          <w:rtl/>
        </w:rPr>
        <w:t xml:space="preserve">مستشارة </w:t>
      </w:r>
      <w:r w:rsidR="00C627A0">
        <w:rPr>
          <w:rFonts w:hint="cs"/>
          <w:rtl/>
        </w:rPr>
        <w:t>الأ</w:t>
      </w:r>
      <w:r>
        <w:rPr>
          <w:rFonts w:hint="cs"/>
          <w:rtl/>
        </w:rPr>
        <w:t xml:space="preserve">ولى لدى الحكومة في وزارة تكافؤ الفرص، على الهاتف رقم </w:t>
      </w:r>
      <w:r>
        <w:t>+352 2478 58 10</w:t>
      </w:r>
      <w:r>
        <w:rPr>
          <w:rFonts w:hint="cs"/>
          <w:rtl/>
        </w:rPr>
        <w:t xml:space="preserve">، </w:t>
      </w:r>
      <w:hyperlink r:id="rId14" w:history="1">
        <w:r w:rsidRPr="00AC1649">
          <w:rPr>
            <w:rStyle w:val="Hyperlink"/>
          </w:rPr>
          <w:t>maddy.mulheims@mega.etat.lu</w:t>
        </w:r>
      </w:hyperlink>
      <w:r>
        <w:rPr>
          <w:rFonts w:hint="cs"/>
          <w:rtl/>
        </w:rPr>
        <w:t>.</w:t>
      </w:r>
    </w:p>
    <w:p w:rsidR="005F5263" w:rsidRDefault="005F5263" w:rsidP="005F526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ومن أجل فهم أفضل وقراءة أوضح تم إدراج الجداول التي تضم بيانات إحصائية تدعم الأسس المنطقية في النص، </w:t>
      </w:r>
      <w:r w:rsidR="005855A9">
        <w:rPr>
          <w:rFonts w:hint="cs"/>
          <w:rtl/>
        </w:rPr>
        <w:t>و</w:t>
      </w:r>
      <w:r>
        <w:rPr>
          <w:rFonts w:hint="cs"/>
          <w:rtl/>
        </w:rPr>
        <w:t>للأسباب ذاتها</w:t>
      </w:r>
      <w:r w:rsidR="005855A9">
        <w:rPr>
          <w:rFonts w:hint="cs"/>
          <w:rtl/>
        </w:rPr>
        <w:t xml:space="preserve"> إبقاء الأسئلة التي طرحتها اللجنة المعنية بالقضاء على التمييز ضد المرأة في النص.</w:t>
      </w:r>
    </w:p>
    <w:p w:rsidR="005855A9" w:rsidRPr="005855A9" w:rsidRDefault="005855A9" w:rsidP="005855A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5855A9" w:rsidRDefault="005855A9" w:rsidP="0028694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28694F">
        <w:rPr>
          <w:rFonts w:hint="cs"/>
          <w:rtl/>
        </w:rPr>
        <w:tab/>
      </w:r>
      <w:r>
        <w:rPr>
          <w:rFonts w:hint="cs"/>
          <w:rtl/>
        </w:rPr>
        <w:t>المسائل العامة والدستور والتشريعات والتحفظات</w:t>
      </w:r>
    </w:p>
    <w:p w:rsidR="005855A9" w:rsidRDefault="005855A9" w:rsidP="00E164E2">
      <w:pPr>
        <w:pStyle w:val="SingleTxt"/>
        <w:rPr>
          <w:rFonts w:hint="cs"/>
          <w:rtl/>
        </w:rPr>
      </w:pPr>
      <w:r>
        <w:rPr>
          <w:rFonts w:hint="cs"/>
          <w:rtl/>
        </w:rPr>
        <w:t>1 -</w:t>
      </w:r>
      <w:r>
        <w:rPr>
          <w:rFonts w:hint="cs"/>
          <w:rtl/>
        </w:rPr>
        <w:tab/>
      </w:r>
      <w:r w:rsidRPr="00AC1649">
        <w:rPr>
          <w:rFonts w:hint="cs"/>
          <w:i/>
          <w:iCs/>
          <w:rtl/>
        </w:rPr>
        <w:t>الرجاء تقديم معلومات حول عملية إعداد التقرير</w:t>
      </w:r>
      <w:r w:rsidR="00E164E2">
        <w:rPr>
          <w:rFonts w:hint="cs"/>
          <w:i/>
          <w:iCs/>
          <w:rtl/>
        </w:rPr>
        <w:t>.</w:t>
      </w:r>
      <w:bookmarkStart w:id="1" w:name="TmpSave"/>
      <w:bookmarkEnd w:id="1"/>
      <w:r w:rsidRPr="00AC1649">
        <w:rPr>
          <w:rFonts w:hint="cs"/>
          <w:i/>
          <w:iCs/>
          <w:rtl/>
        </w:rPr>
        <w:t xml:space="preserve"> ويرجى على وجه الخصوص بيان ما إذا كان قد جرى التشاور مع المنظمات غير الحكومية، والمجموعات النسائية، وما إذا كان التقرير قد قدم إلى البرلمان أو إلى أي سلطة معينة رفيعة المستوى.</w:t>
      </w:r>
    </w:p>
    <w:p w:rsidR="005855A9" w:rsidRDefault="005855A9" w:rsidP="00C627A0">
      <w:pPr>
        <w:pStyle w:val="SingleTxt"/>
        <w:rPr>
          <w:rFonts w:hint="eastAsia"/>
          <w:rtl/>
        </w:rPr>
      </w:pPr>
      <w:r>
        <w:rPr>
          <w:rFonts w:hint="cs"/>
          <w:rtl/>
        </w:rPr>
        <w:tab/>
      </w:r>
      <w:r w:rsidR="00C627A0">
        <w:rPr>
          <w:rFonts w:hint="cs"/>
          <w:rtl/>
        </w:rPr>
        <w:t xml:space="preserve">كما </w:t>
      </w:r>
      <w:r>
        <w:rPr>
          <w:rFonts w:hint="cs"/>
          <w:rtl/>
        </w:rPr>
        <w:t xml:space="preserve">ورد في الفقرتين 4 و5 من التقرير ذكرت </w:t>
      </w:r>
      <w:r w:rsidR="00C627A0">
        <w:rPr>
          <w:rFonts w:hint="cs"/>
          <w:rtl/>
        </w:rPr>
        <w:t xml:space="preserve">الحكومة </w:t>
      </w:r>
      <w:r>
        <w:rPr>
          <w:rFonts w:hint="cs"/>
          <w:rtl/>
        </w:rPr>
        <w:t xml:space="preserve">في إعلانها بتاريخ 4 آب/ أغسطس 2004 في الفصل المتعلق بـ </w:t>
      </w:r>
      <w:r>
        <w:rPr>
          <w:rFonts w:hint="eastAsia"/>
          <w:rtl/>
        </w:rPr>
        <w:t>”المساواة بين المرأة والرجل</w:t>
      </w:r>
      <w:r>
        <w:rPr>
          <w:rFonts w:hint="cs"/>
          <w:rtl/>
        </w:rPr>
        <w:t xml:space="preserve">“، أنه سيتم، عند إعداد تقريرها الوطني للجنة المعنية بالقضاء على التمييز ضد المرأة </w:t>
      </w:r>
      <w:r>
        <w:rPr>
          <w:rFonts w:hint="eastAsia"/>
          <w:rtl/>
        </w:rPr>
        <w:t>”تنظيم جلسات استماع مع المنظمات غير الحكومية ولجنة الأسرة وتكافؤ الفرص والشباب التابعة لمجلس النواب، والمجلس الوطني لنساء لكسمبرغ، ولجنة العمل النسائي، وذلك من أجل توعية جميع الأطراف الفاعلة</w:t>
      </w:r>
      <w:r>
        <w:rPr>
          <w:rFonts w:hint="cs"/>
          <w:rtl/>
        </w:rPr>
        <w:t xml:space="preserve"> ميدانيا وإشراكها. وسيُكمل التقرير المقدم إلى اللجنة، خطة العمل الوطنية للمساواة التي سترسم الأهداف السياسية فيما يتعلق بتحق</w:t>
      </w:r>
      <w:r w:rsidR="006E4CD6">
        <w:rPr>
          <w:rFonts w:hint="cs"/>
          <w:rtl/>
        </w:rPr>
        <w:t>ي</w:t>
      </w:r>
      <w:r>
        <w:rPr>
          <w:rFonts w:hint="cs"/>
          <w:rtl/>
        </w:rPr>
        <w:t>ق المساواة بين المرأة والرجل في مجالات المساواة في المعاملة والوصول إلى سوق العمل وتمثيل النساء في ميدان السياسة، ومرافق الرعاية والعنف المنزلي والحقوق الاجتماعية والحق في التعليم. والمقصود هو عدم قصر جهود تعزيز المساواة على وضع تدابير محددة لصالح المرأة، بل تكريس جميع الإجراءات والسياسات العامة وسياسة المساواة المتعلقة بالنساء والرجال على حد سواء تكريسا صريحاً من أجل تحقيق هذه المساواة</w:t>
      </w:r>
      <w:r>
        <w:rPr>
          <w:rFonts w:hint="eastAsia"/>
          <w:rtl/>
        </w:rPr>
        <w:t>“.</w:t>
      </w:r>
    </w:p>
    <w:p w:rsidR="005855A9" w:rsidRDefault="005855A9" w:rsidP="005855A9">
      <w:pPr>
        <w:pStyle w:val="SingleTxt"/>
        <w:rPr>
          <w:rFonts w:hint="cs"/>
          <w:rtl/>
        </w:rPr>
      </w:pPr>
      <w:r>
        <w:rPr>
          <w:rFonts w:hint="cs"/>
          <w:rtl/>
        </w:rPr>
        <w:tab/>
        <w:t>وبعد اعتماد مجلس الحكومة مشروع التقرير، الذي تمت صياغته بالتعاون مع الوزارات المعنية، جرى تقديمه إلى لجنة الأسرة وتكافؤ الفرص والشباب التابعة لمجلس النواب.</w:t>
      </w:r>
    </w:p>
    <w:p w:rsidR="005855A9" w:rsidRDefault="005855A9" w:rsidP="006E4CD6">
      <w:pPr>
        <w:pStyle w:val="SingleTxt"/>
        <w:rPr>
          <w:rFonts w:hint="cs"/>
          <w:rtl/>
        </w:rPr>
      </w:pPr>
      <w:r>
        <w:rPr>
          <w:rFonts w:hint="cs"/>
          <w:rtl/>
        </w:rPr>
        <w:tab/>
        <w:t xml:space="preserve">وعلى إثر ذلك نظمت وزارة تكافؤ الفرص ولجنة الأسرة وتكافؤ الفرص والشباب التابعة لمجلس النواب حلقة دراسية في 6 آذار/مارس 2006 ركزت فيها على التقرير المقدم إلى اللجنة وخطة العمل الوطنية للمساواة بين المرأة والرجل. وشارك في الحلقة الدراسية 102 من الأشخاص، 82 </w:t>
      </w:r>
      <w:r w:rsidR="006E4CD6">
        <w:rPr>
          <w:rFonts w:hint="cs"/>
          <w:rtl/>
        </w:rPr>
        <w:t>ا</w:t>
      </w:r>
      <w:r>
        <w:rPr>
          <w:rFonts w:hint="cs"/>
          <w:rtl/>
        </w:rPr>
        <w:t xml:space="preserve">مرأة و20 رجلاً، وكان الهدف منها مناقشة خطة العمل الوطنية للمساواة بين </w:t>
      </w:r>
      <w:r w:rsidR="00DE0CF2">
        <w:rPr>
          <w:rFonts w:hint="cs"/>
          <w:rtl/>
        </w:rPr>
        <w:t>المرأة والرجل وإكمالها وإشراك الجهات الفاعلة ميدانيا من كلا الجنسين في تنفيذها.</w:t>
      </w:r>
    </w:p>
    <w:p w:rsidR="00DE0CF2" w:rsidRDefault="00DE0CF2" w:rsidP="005855A9">
      <w:pPr>
        <w:pStyle w:val="SingleTxt"/>
        <w:rPr>
          <w:rFonts w:hint="cs"/>
          <w:rtl/>
        </w:rPr>
      </w:pPr>
      <w:r>
        <w:rPr>
          <w:rFonts w:hint="cs"/>
          <w:rtl/>
        </w:rPr>
        <w:tab/>
        <w:t>وبالإضافة إلى المنظمات غير الحكومية والمجلس الوطني لنساء لكسمبرغ ولجنة العمل النسائي، دُعي إلى الحلقة الدراسية الشركاء الاجتماعيون ونقابة المدن والبلديات في لكسمبرغ والأجهزة الاستشارية في الوزارة التي تضطلع بدور هام في تطبيق الخطة على كافة مستويات المجتمع.</w:t>
      </w:r>
    </w:p>
    <w:p w:rsidR="00DE0CF2" w:rsidRDefault="00DE0CF2" w:rsidP="005855A9">
      <w:pPr>
        <w:pStyle w:val="SingleTxt"/>
        <w:rPr>
          <w:rFonts w:hint="cs"/>
          <w:rtl/>
        </w:rPr>
      </w:pPr>
      <w:r>
        <w:rPr>
          <w:rFonts w:hint="cs"/>
          <w:rtl/>
        </w:rPr>
        <w:tab/>
        <w:t>وقسمت الحلقة الدراسية إلى 5 حلقات عمل مواضيعية تتناول كل المواضيع الـ 12 التي تشملها خطة العمل. وقد نوقشت تقارير حلقات العمل داخل اللجنة البرلمانية.</w:t>
      </w:r>
    </w:p>
    <w:p w:rsidR="00DE0CF2" w:rsidRDefault="00DE0CF2" w:rsidP="00C627A0">
      <w:pPr>
        <w:pStyle w:val="SingleTxt"/>
        <w:rPr>
          <w:rFonts w:hint="cs"/>
          <w:rtl/>
        </w:rPr>
      </w:pPr>
      <w:r>
        <w:rPr>
          <w:rFonts w:hint="cs"/>
          <w:rtl/>
        </w:rPr>
        <w:tab/>
        <w:t xml:space="preserve">وتناولت النقاشات جملة من المواضيع مثل القانون المتعلق بأسماء الأطفال، وإدراج المساواة بين المرأة والرجل في المادة 11 من الدستور، والميزنة الجنسانية، وتأنيث اللغة الإدارية فيما يتعلق بأسماء المهن والألقاب والوظائف، وخلافة عائلة ناسو </w:t>
      </w:r>
      <w:r w:rsidR="00C627A0">
        <w:rPr>
          <w:rFonts w:hint="cs"/>
          <w:rtl/>
        </w:rPr>
        <w:t>للعرش</w:t>
      </w:r>
      <w:r>
        <w:rPr>
          <w:rFonts w:hint="cs"/>
          <w:rtl/>
        </w:rPr>
        <w:t>، وتطبيق العديد من التوجيهات الأوروبية، وسياسة البلديات، والتعليم والتدريب.</w:t>
      </w:r>
    </w:p>
    <w:p w:rsidR="00DE0CF2" w:rsidRDefault="00DE0CF2" w:rsidP="005855A9">
      <w:pPr>
        <w:pStyle w:val="SingleTxt"/>
        <w:rPr>
          <w:rFonts w:hint="cs"/>
          <w:rtl/>
        </w:rPr>
      </w:pPr>
      <w:r>
        <w:rPr>
          <w:rFonts w:hint="cs"/>
          <w:rtl/>
        </w:rPr>
        <w:tab/>
        <w:t>وقد أتاحت النقاشات التي دارت أثناء الحلقة الدراسية لمجلس النواب جمع المعلومات اللازمة لإجراء مناقشة برلمانية فيما يتعلق بسياسة المساواة بين المرأة والرجل وتحديد الإجراءات المناسبة.</w:t>
      </w:r>
    </w:p>
    <w:p w:rsidR="00DE0CF2" w:rsidRDefault="00DE0CF2" w:rsidP="00DE0CF2">
      <w:pPr>
        <w:pStyle w:val="SingleTxt"/>
        <w:rPr>
          <w:rFonts w:hint="cs"/>
          <w:rtl/>
        </w:rPr>
      </w:pPr>
      <w:r>
        <w:rPr>
          <w:rFonts w:hint="cs"/>
          <w:rtl/>
        </w:rPr>
        <w:t>2 -</w:t>
      </w:r>
      <w:r>
        <w:rPr>
          <w:rFonts w:hint="cs"/>
          <w:rtl/>
        </w:rPr>
        <w:tab/>
      </w:r>
      <w:r w:rsidRPr="006E4CD6">
        <w:rPr>
          <w:rFonts w:hint="cs"/>
          <w:i/>
          <w:iCs/>
          <w:rtl/>
        </w:rPr>
        <w:t xml:space="preserve">أعربت اللجنة في تعليقاتها الختامية السابقة عن قلقها إزاء تحفظات </w:t>
      </w:r>
      <w:r w:rsidR="00F510F6" w:rsidRPr="006E4CD6">
        <w:rPr>
          <w:rFonts w:hint="cs"/>
          <w:i/>
          <w:iCs/>
          <w:rtl/>
        </w:rPr>
        <w:t>لكس</w:t>
      </w:r>
      <w:r w:rsidR="00F510F6">
        <w:rPr>
          <w:rFonts w:hint="cs"/>
          <w:i/>
          <w:iCs/>
          <w:rtl/>
        </w:rPr>
        <w:t>م</w:t>
      </w:r>
      <w:r w:rsidR="00F510F6" w:rsidRPr="006E4CD6">
        <w:rPr>
          <w:rFonts w:hint="cs"/>
          <w:i/>
          <w:iCs/>
          <w:rtl/>
        </w:rPr>
        <w:t>برغ</w:t>
      </w:r>
      <w:r w:rsidRPr="006E4CD6">
        <w:rPr>
          <w:rFonts w:hint="cs"/>
          <w:i/>
          <w:iCs/>
          <w:rtl/>
        </w:rPr>
        <w:t xml:space="preserve"> على المادتين 7 و16 (1) (ز) من الاتفاقية </w:t>
      </w:r>
      <w:r w:rsidRPr="006E4CD6">
        <w:rPr>
          <w:i/>
          <w:iCs/>
        </w:rPr>
        <w:t>A/58/38/(Part 1)</w:t>
      </w:r>
      <w:r w:rsidRPr="006E4CD6">
        <w:rPr>
          <w:rFonts w:hint="cs"/>
          <w:i/>
          <w:iCs/>
          <w:rtl/>
        </w:rPr>
        <w:t>، الفقرة 300. وبعد اعتماد القانون المؤرخ 23 كانون الأول/ديسمبر 2005 المتعلق بأسماء الأطفال، يرجى بيان ما إذا حدد تاريخ لسحب التحفظ على المادة 16 (1) (ز) (الفقرة 26). كما يرجى بيان ما إذا تم اتخاذ تدابير، وإذا ما تم بوجه خاص تحديد تاريخ لسحب التحفظ على المادة 7.</w:t>
      </w:r>
    </w:p>
    <w:p w:rsidR="00DE0CF2" w:rsidRDefault="00DE0CF2" w:rsidP="00C627A0">
      <w:pPr>
        <w:pStyle w:val="SingleTxt"/>
        <w:rPr>
          <w:rFonts w:hint="cs"/>
          <w:rtl/>
        </w:rPr>
      </w:pPr>
      <w:r>
        <w:rPr>
          <w:rFonts w:hint="cs"/>
          <w:rtl/>
        </w:rPr>
        <w:tab/>
        <w:t>في جلسة مجلس الحكومة المعقودة في 17 شباط/فبراير 2006، وبعد اعتماد التقرير الخامس بشأن تنفيذ الاتفاقية، قررت الحكومة سحب تحفظاتها التي كانت قد وضعتها لكسمبرغ على المادتين 7 و</w:t>
      </w:r>
      <w:r w:rsidR="006E4CD6">
        <w:rPr>
          <w:rFonts w:hint="cs"/>
          <w:rtl/>
        </w:rPr>
        <w:t xml:space="preserve"> </w:t>
      </w:r>
      <w:r>
        <w:rPr>
          <w:rFonts w:hint="cs"/>
          <w:rtl/>
        </w:rPr>
        <w:t xml:space="preserve">16 من الاتفاقية. فاعتماد قانون 23 كانون الأول/ديسمبر 2005 المتعلق بإعطاء الطفل اسم العائلة يسمح بسحب التحفظ على المادة 16. </w:t>
      </w:r>
      <w:r w:rsidR="006C08B8">
        <w:rPr>
          <w:rFonts w:hint="cs"/>
          <w:rtl/>
        </w:rPr>
        <w:t>ويجري حاليا العمل من أجل سحب التحفظ على المادة 7. وستقدم لجنة المؤسسات والتنقيح الدستوري التابعة لمجلس النواب خلال الدورة البرلمانية 2007-2008، مشروع نص بشأن تعديل الدستور يتناول تحديدا المادة 3 من الدستور المتعلقة بانتقال عرش دوقية لكسمبرغ الكبرى.</w:t>
      </w:r>
    </w:p>
    <w:p w:rsidR="006C08B8" w:rsidRDefault="006C08B8" w:rsidP="00DE0CF2">
      <w:pPr>
        <w:pStyle w:val="SingleTxt"/>
        <w:rPr>
          <w:rFonts w:hint="cs"/>
          <w:rtl/>
        </w:rPr>
      </w:pPr>
      <w:r>
        <w:rPr>
          <w:rFonts w:hint="cs"/>
          <w:rtl/>
        </w:rPr>
        <w:tab/>
        <w:t>وكلَّف الدوق الأكبر الدوائر التابعة له بإعداد تعديل على العهد الأسري فيما يتعلق بترتيب خلافة العرش.</w:t>
      </w:r>
    </w:p>
    <w:p w:rsidR="006C08B8" w:rsidRDefault="006C08B8" w:rsidP="00DE0CF2">
      <w:pPr>
        <w:pStyle w:val="SingleTxt"/>
        <w:rPr>
          <w:rFonts w:hint="cs"/>
          <w:rtl/>
        </w:rPr>
      </w:pPr>
      <w:r>
        <w:rPr>
          <w:rFonts w:hint="cs"/>
          <w:rtl/>
        </w:rPr>
        <w:tab/>
        <w:t>وسيصدر الإشعار المتعلق بسحب التحفظين في أقرب الآجال.</w:t>
      </w:r>
    </w:p>
    <w:p w:rsidR="006C08B8" w:rsidRDefault="006C08B8" w:rsidP="00DE0CF2">
      <w:pPr>
        <w:pStyle w:val="SingleTxt"/>
        <w:rPr>
          <w:rFonts w:hint="cs"/>
          <w:rtl/>
        </w:rPr>
      </w:pPr>
      <w:r>
        <w:rPr>
          <w:rFonts w:hint="cs"/>
          <w:rtl/>
        </w:rPr>
        <w:t>3 -</w:t>
      </w:r>
      <w:r>
        <w:rPr>
          <w:rFonts w:hint="cs"/>
          <w:rtl/>
        </w:rPr>
        <w:tab/>
      </w:r>
      <w:r w:rsidRPr="006E4CD6">
        <w:rPr>
          <w:rFonts w:hint="cs"/>
          <w:i/>
          <w:iCs/>
          <w:rtl/>
        </w:rPr>
        <w:t>يشير التقرير إلى أن تعديل المادة 11 من الدستور، الذي يستهدف إدراج المساواة بين المرأة والرجل في نص الدستور، جارٍ منذ عام 1999 (الفقرة 15). ويشير أيضا التقرير إلى أن النص الجديد سيعرض قريبا على مجلس النواب. يرجى بيان أسباب التأخير الطويل في سن القانون والعقبات - إن وجدت - التي من المحتمل أن تعترض مشروع القانون أمام مجلس النواب.</w:t>
      </w:r>
    </w:p>
    <w:p w:rsidR="006C08B8" w:rsidRDefault="006C08B8" w:rsidP="00DE0CF2">
      <w:pPr>
        <w:pStyle w:val="SingleTxt"/>
        <w:rPr>
          <w:rFonts w:hint="cs"/>
          <w:rtl/>
        </w:rPr>
      </w:pPr>
      <w:r>
        <w:rPr>
          <w:rFonts w:hint="cs"/>
          <w:rtl/>
        </w:rPr>
        <w:tab/>
        <w:t>لقد اعتمد مجلس النواب في 16 آذار/مارس 2006 في القراءة الأولى الفقرة 2 الجديدة من المادة 11 من الدستور ونصها كما يلي:</w:t>
      </w:r>
    </w:p>
    <w:p w:rsidR="006C08B8" w:rsidRDefault="006C08B8" w:rsidP="006C08B8">
      <w:pPr>
        <w:pStyle w:val="SingleTxt"/>
        <w:ind w:left="1930" w:hanging="663"/>
        <w:rPr>
          <w:rFonts w:hint="eastAsia"/>
          <w:rtl/>
        </w:rPr>
      </w:pPr>
      <w:r>
        <w:rPr>
          <w:rFonts w:hint="cs"/>
          <w:rtl/>
        </w:rPr>
        <w:tab/>
      </w:r>
      <w:r>
        <w:rPr>
          <w:rFonts w:hint="cs"/>
          <w:rtl/>
        </w:rPr>
        <w:tab/>
      </w:r>
      <w:r>
        <w:rPr>
          <w:rFonts w:hint="eastAsia"/>
          <w:rtl/>
        </w:rPr>
        <w:t xml:space="preserve">”المرأة والرجل متساويان في الحقوق والواجبات. </w:t>
      </w:r>
      <w:r>
        <w:rPr>
          <w:rFonts w:hint="cs"/>
          <w:rtl/>
        </w:rPr>
        <w:t>وتسهر الدول جادة على إزالة أي عقبات قد تحول دون تحقيق المساواة بين المرأة والرجل</w:t>
      </w:r>
      <w:r>
        <w:rPr>
          <w:rFonts w:hint="eastAsia"/>
          <w:rtl/>
        </w:rPr>
        <w:t>“.</w:t>
      </w:r>
    </w:p>
    <w:p w:rsidR="006C08B8" w:rsidRDefault="006C08B8" w:rsidP="006E4CD6">
      <w:pPr>
        <w:pStyle w:val="SingleTxt"/>
        <w:ind w:left="1930" w:hanging="663"/>
        <w:rPr>
          <w:rFonts w:hint="cs"/>
          <w:rtl/>
        </w:rPr>
      </w:pPr>
      <w:r>
        <w:rPr>
          <w:rFonts w:hint="cs"/>
          <w:rtl/>
        </w:rPr>
        <w:tab/>
        <w:t>واعتمد البرلمان نص الفقرة في القراءة الثانية في 21 حزيران/يونيه 2006.</w:t>
      </w:r>
    </w:p>
    <w:p w:rsidR="006C08B8" w:rsidRPr="006E4CD6" w:rsidRDefault="006C08B8" w:rsidP="006C08B8">
      <w:pPr>
        <w:pStyle w:val="SingleTxt"/>
        <w:rPr>
          <w:rFonts w:hint="cs"/>
          <w:i/>
          <w:iCs/>
          <w:rtl/>
        </w:rPr>
      </w:pPr>
      <w:r>
        <w:rPr>
          <w:rFonts w:hint="cs"/>
          <w:rtl/>
        </w:rPr>
        <w:t>4 -</w:t>
      </w:r>
      <w:r>
        <w:rPr>
          <w:rFonts w:hint="cs"/>
          <w:rtl/>
        </w:rPr>
        <w:tab/>
      </w:r>
      <w:r w:rsidRPr="006E4CD6">
        <w:rPr>
          <w:rFonts w:hint="cs"/>
          <w:i/>
          <w:iCs/>
          <w:rtl/>
        </w:rPr>
        <w:t xml:space="preserve">يرجى تقديم المزيد من المعلومات عن القضايا المعروضة أمام المحاكم والوارد ذكرها في الفقرة 6 من التقرير بشأن المادتين 11 و 16 من الاتفاقية. ويرجى الإشارة إلى تاريخ إصدار الأحكام مع بيان تفاصيل </w:t>
      </w:r>
      <w:r w:rsidR="004D191D" w:rsidRPr="006E4CD6">
        <w:rPr>
          <w:rFonts w:hint="cs"/>
          <w:i/>
          <w:iCs/>
          <w:rtl/>
        </w:rPr>
        <w:t>الحجج التي استندت إليها المحاكم.</w:t>
      </w:r>
    </w:p>
    <w:p w:rsidR="004D191D" w:rsidRDefault="004D191D" w:rsidP="006E4CD6">
      <w:pPr>
        <w:pStyle w:val="SingleTxt"/>
        <w:rPr>
          <w:rFonts w:hint="cs"/>
          <w:rtl/>
        </w:rPr>
      </w:pPr>
      <w:r>
        <w:rPr>
          <w:rFonts w:hint="cs"/>
          <w:rtl/>
        </w:rPr>
        <w:tab/>
        <w:t xml:space="preserve">منذ عام 2002 لم يصدر عن المحاكم </w:t>
      </w:r>
      <w:r w:rsidR="006E4CD6">
        <w:rPr>
          <w:rFonts w:hint="cs"/>
          <w:rtl/>
        </w:rPr>
        <w:t>أ</w:t>
      </w:r>
      <w:r>
        <w:rPr>
          <w:rFonts w:hint="cs"/>
          <w:rtl/>
        </w:rPr>
        <w:t>ي اجتهاد جديد في هذا المجال.</w:t>
      </w:r>
    </w:p>
    <w:p w:rsidR="004D191D" w:rsidRPr="006E4CD6" w:rsidRDefault="004D191D" w:rsidP="006C08B8">
      <w:pPr>
        <w:pStyle w:val="SingleTxt"/>
        <w:rPr>
          <w:rFonts w:hint="cs"/>
          <w:i/>
          <w:iCs/>
          <w:rtl/>
        </w:rPr>
      </w:pPr>
      <w:r>
        <w:rPr>
          <w:rFonts w:hint="cs"/>
          <w:rtl/>
        </w:rPr>
        <w:t>5 -</w:t>
      </w:r>
      <w:r>
        <w:rPr>
          <w:rFonts w:hint="cs"/>
          <w:rtl/>
        </w:rPr>
        <w:tab/>
      </w:r>
      <w:r w:rsidRPr="006E4CD6">
        <w:rPr>
          <w:rFonts w:hint="cs"/>
          <w:i/>
          <w:iCs/>
          <w:rtl/>
        </w:rPr>
        <w:t>يرجى تقديم معلومات عن جميع البرامج التدريبية، ما كان منها جاريا وما تم إنجازه، المتعلقة بالاتفاقية والبروتوكول الاختياري، والمقدمة للمسؤولين الحكوميين والشرطة والقضاة والمدعين العامين، مع بيان آثار تلك البرامج. ويرجى بيان ما إذا كان هذا التدريب منهجيا و/أو إلزاميا.</w:t>
      </w:r>
    </w:p>
    <w:p w:rsidR="004D191D" w:rsidRDefault="004D191D" w:rsidP="006E4CD6">
      <w:pPr>
        <w:pStyle w:val="SingleTxt"/>
        <w:rPr>
          <w:rFonts w:hint="cs"/>
          <w:rtl/>
        </w:rPr>
      </w:pPr>
      <w:r>
        <w:rPr>
          <w:rFonts w:hint="cs"/>
          <w:rtl/>
        </w:rPr>
        <w:tab/>
        <w:t xml:space="preserve">لقد تم إلغاء تنظيم </w:t>
      </w:r>
      <w:r w:rsidR="00C627A0">
        <w:rPr>
          <w:rFonts w:hint="cs"/>
          <w:rtl/>
        </w:rPr>
        <w:t>ال</w:t>
      </w:r>
      <w:r>
        <w:rPr>
          <w:rFonts w:hint="cs"/>
          <w:rtl/>
        </w:rPr>
        <w:t xml:space="preserve">مؤتمر </w:t>
      </w:r>
      <w:r>
        <w:rPr>
          <w:rFonts w:hint="eastAsia"/>
          <w:rtl/>
        </w:rPr>
        <w:t>”مستجدات اتفاقية اللجنة المعنية بالقضاء على التمييز ضد المرأة</w:t>
      </w:r>
      <w:r>
        <w:rPr>
          <w:rFonts w:hint="cs"/>
          <w:rtl/>
        </w:rPr>
        <w:t>“، الذي كان من المقرر عقده في 25 تشرين الثاني/نوفمبر 2004 بمناسبة الذكرى 25 للاتفاقية والبروتوكول الإضافي، بسبب عدم وجود أشخاص مهتمين بالموضوع. والتزام الحكومة بتنفيذ الاتفاقية هو عنصر من عناصر التدريب في مجال إدماج المنظور الجنساني في أعمال الموظفين والعاملين في الوزارات والأعضاء في الوحدات الم</w:t>
      </w:r>
      <w:r w:rsidR="006E4CD6">
        <w:rPr>
          <w:rFonts w:hint="cs"/>
          <w:rtl/>
        </w:rPr>
        <w:t>ختص</w:t>
      </w:r>
      <w:r>
        <w:rPr>
          <w:rFonts w:hint="cs"/>
          <w:rtl/>
        </w:rPr>
        <w:t xml:space="preserve">ة بالشؤون الجنسانية. ومن التدابير المدرجة في خطة العمل الوطنية للمساواة بين المرأة والرجل، التدريب التالي الذي ستشرف عليه وزارة العدل (انظر تحت الفصل 2، التثقيف والتدريب في إطار خطة العمل الوطنية المعنية بالمساواة بين المرأة والرجل): </w:t>
      </w:r>
      <w:r>
        <w:rPr>
          <w:rFonts w:hint="eastAsia"/>
          <w:rtl/>
        </w:rPr>
        <w:t>”التوعية الاستباقية لموظفي القضاء والشرطة والمؤسسات الإصلاحية</w:t>
      </w:r>
      <w:r>
        <w:rPr>
          <w:rFonts w:hint="cs"/>
          <w:rtl/>
        </w:rPr>
        <w:t>“.</w:t>
      </w:r>
    </w:p>
    <w:p w:rsidR="0028694F" w:rsidRPr="0028694F" w:rsidRDefault="0028694F" w:rsidP="0028694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8694F" w:rsidRDefault="0028694F" w:rsidP="0028694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التدابير الخاصة المؤقتة</w:t>
      </w:r>
    </w:p>
    <w:p w:rsidR="004D191D" w:rsidRPr="006E4CD6" w:rsidRDefault="004D191D" w:rsidP="006E4CD6">
      <w:pPr>
        <w:pStyle w:val="SingleTxt"/>
        <w:rPr>
          <w:rFonts w:hint="cs"/>
          <w:i/>
          <w:iCs/>
          <w:rtl/>
        </w:rPr>
      </w:pPr>
      <w:r>
        <w:rPr>
          <w:rFonts w:hint="cs"/>
          <w:rtl/>
        </w:rPr>
        <w:t>6 -</w:t>
      </w:r>
      <w:r>
        <w:rPr>
          <w:rFonts w:hint="cs"/>
          <w:rtl/>
        </w:rPr>
        <w:tab/>
      </w:r>
      <w:r w:rsidRPr="006E4CD6">
        <w:rPr>
          <w:rFonts w:hint="cs"/>
          <w:i/>
          <w:iCs/>
          <w:rtl/>
        </w:rPr>
        <w:t>يقدم التقرير معلومات ضئيلة عن التدابير الخاصة المؤقتة التي تتناول</w:t>
      </w:r>
      <w:r w:rsidR="006E4CD6" w:rsidRPr="006E4CD6">
        <w:rPr>
          <w:rFonts w:hint="cs"/>
          <w:i/>
          <w:iCs/>
          <w:rtl/>
        </w:rPr>
        <w:t>ها</w:t>
      </w:r>
      <w:r w:rsidRPr="006E4CD6">
        <w:rPr>
          <w:rFonts w:hint="cs"/>
          <w:i/>
          <w:iCs/>
          <w:rtl/>
        </w:rPr>
        <w:t xml:space="preserve"> الفقرة 1 من المادة 4 من الاتفاقية. فيرجى الإشارة إلى أي تدابير خاصة مؤقتة تم اعتمادها بما في ذلك استخدام الحصص أو الحوافز، لزيادة عدد النساء والفتيات في جميع القطاعات، وبيان طبيعة تلك التدابير وأثرها وفقا للفقرة  1 من المادة 4 من الاتفاقية والتوصية العامة 25 للجنة.</w:t>
      </w:r>
    </w:p>
    <w:p w:rsidR="004D191D" w:rsidRDefault="004D191D" w:rsidP="006C08B8">
      <w:pPr>
        <w:pStyle w:val="SingleTxt"/>
        <w:rPr>
          <w:rFonts w:hint="cs"/>
          <w:rtl/>
        </w:rPr>
      </w:pPr>
      <w:r>
        <w:rPr>
          <w:rFonts w:hint="cs"/>
          <w:rtl/>
        </w:rPr>
        <w:tab/>
        <w:t>بالإضافة إلى التدبير الخاص المدرج في قانون الدوقية الكبرى المؤرخ 21 كانون الأول/ديسمبر 2004، الذي يتناول جواز إعطاء الأولوية لتوظيف مرشحات في الوظائف المنخفضة المستوى التي تتعلق بضب</w:t>
      </w:r>
      <w:r w:rsidR="006E4CD6">
        <w:rPr>
          <w:rFonts w:hint="cs"/>
          <w:rtl/>
        </w:rPr>
        <w:t>ا</w:t>
      </w:r>
      <w:r>
        <w:rPr>
          <w:rFonts w:hint="cs"/>
          <w:rtl/>
        </w:rPr>
        <w:t>ط الصف في المؤسسات الإصلاحية (مهنة الحرس) (انظر الفقرة الفرعية 50)، يمكن اعتبار التدابير المتخذة لصالح الجنس الممثل تمثيلا ناقصاً في مجال التوظيف أنها تدابير خاصة مؤقتة تتجاوب مع هدف المادة 4 من الاتفاقية.</w:t>
      </w:r>
    </w:p>
    <w:p w:rsidR="004D191D" w:rsidRDefault="004D191D" w:rsidP="00C627A0">
      <w:pPr>
        <w:pStyle w:val="SingleTxt"/>
        <w:rPr>
          <w:rFonts w:hint="cs"/>
          <w:rtl/>
        </w:rPr>
      </w:pPr>
      <w:r>
        <w:rPr>
          <w:rFonts w:hint="cs"/>
          <w:rtl/>
        </w:rPr>
        <w:tab/>
        <w:t xml:space="preserve">ومنذ 2 تموز/يوليه 2007، بدأ العمل بتدابير جديدة لصالح توظيف الشباب، حيث استعيض عن الدورة التدريبية للإدماج في سوق العمل القديمة بعقد جديد أطلق عليه اسم عقد التأهيل للعمل، يبرم بين </w:t>
      </w:r>
      <w:r w:rsidR="00C627A0">
        <w:rPr>
          <w:rFonts w:hint="cs"/>
          <w:rtl/>
        </w:rPr>
        <w:t xml:space="preserve">صاحب المشروع </w:t>
      </w:r>
      <w:r>
        <w:rPr>
          <w:rFonts w:hint="cs"/>
          <w:rtl/>
        </w:rPr>
        <w:t xml:space="preserve">والشاب </w:t>
      </w:r>
      <w:r w:rsidR="0028694F">
        <w:rPr>
          <w:rFonts w:hint="cs"/>
          <w:rtl/>
        </w:rPr>
        <w:t>وإدارة التوظيف، وتهدف العملية إلى ضمان حصول الشاب خلال ساعات عمله على تدريب عملي ييسر له الاندماج في سوق العمل. ويقتصر الحق في منح عقود التأهيل للعمل على أصحاب المشاريع الذين لديهم القدرة على منح الشاب فرصة عمل حقيقية عند انتهاء عقد التأهيل للعمل. ويساهم صندوق العمل بحصة شهرية محددة لصاحب المشروع تعادل نصف الأجر الذي يتقاضاه الشاب بالإضافة إلى الحصة من النفقات الاجتماعية التي يتحملها أرباب العمل. وتصل نسبة الحصة المدفوعة لصاحب العمل إلى 65 في المائة إذا كان الحاصل على عقد التدريب من الجنس الممثل تمثيلا ناقصاً في قطاع نشاط صاحب العمل و/أو في المهنة ذات الصلة.</w:t>
      </w:r>
    </w:p>
    <w:p w:rsidR="0028694F" w:rsidRDefault="0028694F" w:rsidP="006C08B8">
      <w:pPr>
        <w:pStyle w:val="SingleTxt"/>
        <w:rPr>
          <w:rFonts w:hint="cs"/>
          <w:rtl/>
        </w:rPr>
      </w:pPr>
      <w:r>
        <w:rPr>
          <w:rFonts w:hint="cs"/>
          <w:rtl/>
        </w:rPr>
        <w:tab/>
        <w:t>ومن ناحية أخرى، ينص القانون (الفصل الثاني من المجلد الثاني من قانون العمل) على تطبيق تدابير تتعلق بالجنس الممثل تمثيلا ناقصاً. ويقصد بالجنس الممثل تمثيلا ناقصا في مهنة أو وظيفة ما التمثيل الذي تبلغ نسبته 40 في المائة من مجموع العاملين في الدولة في تلك المهنة أو الوظيفة أو أقل من ذلك.</w:t>
      </w:r>
    </w:p>
    <w:p w:rsidR="0028694F" w:rsidRDefault="0028694F" w:rsidP="00C627A0">
      <w:pPr>
        <w:pStyle w:val="SingleTxt"/>
        <w:rPr>
          <w:rFonts w:hint="cs"/>
          <w:rtl/>
        </w:rPr>
      </w:pPr>
      <w:r>
        <w:rPr>
          <w:rFonts w:hint="cs"/>
          <w:rtl/>
        </w:rPr>
        <w:tab/>
        <w:t>ويمكن لصاحب العمل الذي يرغب بتوظيف شخص من الجنس الممثل تمثيلا ناقصاً الحصول بناء على ذلك على الحصة التي يتحملها صندوق العمل. ولتطبيق هذا التدبير، يحق لصاحب العمل الإعلان عن عروض عمل أو نشرها وإعطاء الأولوية للأشخاص من الجنس الممثل تمثيلا ناقصا. ومن جهة أخرى، ولضمان تحقيق المساواة الكاملة بين الموظفين من الذكور والإناث، يمكن لصاحب العمل أن يمنح مزايا محددة ل</w:t>
      </w:r>
      <w:r w:rsidR="00C627A0">
        <w:rPr>
          <w:rFonts w:hint="cs"/>
          <w:rtl/>
        </w:rPr>
        <w:t>ت</w:t>
      </w:r>
      <w:r>
        <w:rPr>
          <w:rFonts w:hint="cs"/>
          <w:rtl/>
        </w:rPr>
        <w:t xml:space="preserve">يسر ممارسة مهنة معينة على الموظفين المنتمين إلى الجنس الممثل </w:t>
      </w:r>
      <w:r w:rsidR="00AE19D5">
        <w:rPr>
          <w:rFonts w:hint="cs"/>
          <w:rtl/>
        </w:rPr>
        <w:t>تمثيلا ناقصا الذين يتعاقد معهم أو أن يراعي النواحي السلبية في مهنة أولئك الموظفين أو يمنحهم تعويضات عنها.</w:t>
      </w:r>
    </w:p>
    <w:p w:rsidR="00AE19D5" w:rsidRDefault="00AE19D5" w:rsidP="0028694F">
      <w:pPr>
        <w:pStyle w:val="SingleTxt"/>
        <w:rPr>
          <w:rFonts w:hint="cs"/>
          <w:rtl/>
        </w:rPr>
      </w:pPr>
      <w:r>
        <w:rPr>
          <w:rFonts w:hint="cs"/>
          <w:rtl/>
        </w:rPr>
        <w:tab/>
        <w:t>تدريب الباحثين عن عمل سواء كانوا يحصلون على تعويضات أم لا على الاندماج المهني. يمكن أن تقترح إدارة العمل على الباحثين عن عمل، ممن تجاوزوا سن الثلاثين المسجلين لدى مكاتب التوظيف التابعة للإدارة منذ ثلاثة أشهر على الأقل، المشاركة في دورات تدريبية على الاندماج المهني تتخللها فترات من التدريب العملي والتدريب النظري. وتسدد الشركة إلى صندوق العمل حصة تعادل 50 في المائة من الأجر الاجتماعي الأدنى الذي يتقاضاه العمال غير المؤهلين. وإذا كان المتدرب الجديد ينتمي إلى فئة الجنس الممثل تمثيلا ناقصا، تخفض الحصة التي تدفعها الشركة إلى 35 في المائة من الأجر الذي يتقاضاه المتدرب.</w:t>
      </w:r>
    </w:p>
    <w:p w:rsidR="00AE19D5" w:rsidRDefault="00AE19D5" w:rsidP="0028694F">
      <w:pPr>
        <w:pStyle w:val="SingleTxt"/>
        <w:rPr>
          <w:rFonts w:hint="cs"/>
          <w:rtl/>
        </w:rPr>
      </w:pPr>
      <w:r>
        <w:rPr>
          <w:rFonts w:hint="cs"/>
          <w:rtl/>
        </w:rPr>
        <w:tab/>
        <w:t>وينص قانون العمل أيضا على تطبيق إجراءات إيجابية، أي تدابير ملموسة تمنح مزايا محددة بغرض تسهيل ممارسة الأشخاص من الجنس الممثل تمثيلا ناقصاً لمهنة ما، أو تراعي الجوانب السلبية في المهنة أو تمنحهم تعويضا عنها.</w:t>
      </w:r>
    </w:p>
    <w:p w:rsidR="00AE19D5" w:rsidRDefault="00AE19D5" w:rsidP="0028694F">
      <w:pPr>
        <w:pStyle w:val="SingleTxt"/>
        <w:rPr>
          <w:rFonts w:hint="cs"/>
          <w:rtl/>
        </w:rPr>
      </w:pPr>
      <w:r>
        <w:rPr>
          <w:rFonts w:hint="cs"/>
          <w:rtl/>
        </w:rPr>
        <w:tab/>
        <w:t>والتدابير المقصودة في هذا الفصل هي:</w:t>
      </w:r>
    </w:p>
    <w:p w:rsidR="00AE19D5" w:rsidRDefault="00AE19D5" w:rsidP="0028694F">
      <w:pPr>
        <w:pStyle w:val="SingleTxt"/>
        <w:rPr>
          <w:rFonts w:hint="cs"/>
          <w:rtl/>
        </w:rPr>
      </w:pPr>
      <w:r>
        <w:rPr>
          <w:rFonts w:hint="cs"/>
          <w:rtl/>
        </w:rPr>
        <w:tab/>
        <w:t>1</w:t>
      </w:r>
      <w:r w:rsidR="006E4CD6">
        <w:rPr>
          <w:rFonts w:hint="cs"/>
          <w:rtl/>
        </w:rPr>
        <w:t xml:space="preserve"> </w:t>
      </w:r>
      <w:r>
        <w:rPr>
          <w:rFonts w:hint="cs"/>
          <w:rtl/>
        </w:rPr>
        <w:t>-</w:t>
      </w:r>
      <w:r>
        <w:rPr>
          <w:rFonts w:hint="cs"/>
          <w:rtl/>
        </w:rPr>
        <w:tab/>
        <w:t>تطبيق تنظيم جديد للعمل؛</w:t>
      </w:r>
    </w:p>
    <w:p w:rsidR="00AE19D5" w:rsidRDefault="00AE19D5" w:rsidP="0028694F">
      <w:pPr>
        <w:pStyle w:val="SingleTxt"/>
        <w:rPr>
          <w:rFonts w:hint="cs"/>
          <w:rtl/>
        </w:rPr>
      </w:pPr>
      <w:r>
        <w:rPr>
          <w:rFonts w:hint="cs"/>
          <w:rtl/>
        </w:rPr>
        <w:tab/>
        <w:t>2 -</w:t>
      </w:r>
      <w:r>
        <w:rPr>
          <w:rFonts w:hint="cs"/>
          <w:rtl/>
        </w:rPr>
        <w:tab/>
        <w:t>تنفيذ التدابير الملموسة في مجال التوظيف قبل أو/و بعد التوظيف؛</w:t>
      </w:r>
    </w:p>
    <w:p w:rsidR="00AE19D5" w:rsidRDefault="00AE19D5" w:rsidP="0028694F">
      <w:pPr>
        <w:pStyle w:val="SingleTxt"/>
        <w:rPr>
          <w:rFonts w:hint="cs"/>
          <w:rtl/>
        </w:rPr>
      </w:pPr>
      <w:r>
        <w:rPr>
          <w:rFonts w:hint="cs"/>
          <w:rtl/>
        </w:rPr>
        <w:tab/>
        <w:t>3 -</w:t>
      </w:r>
      <w:r>
        <w:rPr>
          <w:rFonts w:hint="cs"/>
          <w:rtl/>
        </w:rPr>
        <w:tab/>
        <w:t>الإجراءات الخاصة المتعلقة بالتدريب.</w:t>
      </w:r>
    </w:p>
    <w:p w:rsidR="00AE19D5" w:rsidRDefault="00AE19D5" w:rsidP="0028694F">
      <w:pPr>
        <w:pStyle w:val="SingleTxt"/>
        <w:rPr>
          <w:rFonts w:hint="cs"/>
          <w:rtl/>
        </w:rPr>
      </w:pPr>
      <w:r>
        <w:rPr>
          <w:rFonts w:hint="cs"/>
          <w:rtl/>
        </w:rPr>
        <w:tab/>
        <w:t>4 -</w:t>
      </w:r>
      <w:r>
        <w:rPr>
          <w:rFonts w:hint="cs"/>
          <w:rtl/>
        </w:rPr>
        <w:tab/>
        <w:t>التدابير المتعلقة بتغيير المهنة؛</w:t>
      </w:r>
    </w:p>
    <w:p w:rsidR="00AE19D5" w:rsidRDefault="00AE19D5" w:rsidP="0028694F">
      <w:pPr>
        <w:pStyle w:val="SingleTxt"/>
        <w:rPr>
          <w:rFonts w:hint="cs"/>
          <w:rtl/>
        </w:rPr>
      </w:pPr>
      <w:r>
        <w:rPr>
          <w:rFonts w:hint="cs"/>
          <w:rtl/>
        </w:rPr>
        <w:tab/>
        <w:t>5 -</w:t>
      </w:r>
      <w:r>
        <w:rPr>
          <w:rFonts w:hint="cs"/>
          <w:rtl/>
        </w:rPr>
        <w:tab/>
        <w:t>الإجراءات المتعلقة بالترقية؛</w:t>
      </w:r>
    </w:p>
    <w:p w:rsidR="00AE19D5" w:rsidRDefault="00AE19D5" w:rsidP="00AE19D5">
      <w:pPr>
        <w:pStyle w:val="SingleTxt"/>
        <w:ind w:left="2592" w:hanging="1325"/>
        <w:rPr>
          <w:rFonts w:hint="cs"/>
          <w:rtl/>
        </w:rPr>
      </w:pPr>
      <w:r>
        <w:rPr>
          <w:rFonts w:hint="cs"/>
          <w:rtl/>
        </w:rPr>
        <w:tab/>
        <w:t>6 -</w:t>
      </w:r>
      <w:r>
        <w:rPr>
          <w:rFonts w:hint="cs"/>
          <w:rtl/>
        </w:rPr>
        <w:tab/>
        <w:t xml:space="preserve">الإجراءات التي تيسر وصول الأشخاص من الجنس الممثل تمثيلا ناقصاً إلى مناصب المسؤولية واتخاذ </w:t>
      </w:r>
      <w:r w:rsidR="00F510F6">
        <w:rPr>
          <w:rFonts w:hint="cs"/>
          <w:rtl/>
        </w:rPr>
        <w:t>القرار</w:t>
      </w:r>
      <w:r>
        <w:rPr>
          <w:rFonts w:hint="cs"/>
          <w:rtl/>
        </w:rPr>
        <w:t>؛</w:t>
      </w:r>
    </w:p>
    <w:p w:rsidR="00AE19D5" w:rsidRDefault="00AE19D5" w:rsidP="006E4CD6">
      <w:pPr>
        <w:pStyle w:val="SingleTxt"/>
        <w:ind w:left="2592" w:hanging="1325"/>
        <w:rPr>
          <w:rFonts w:hint="cs"/>
          <w:rtl/>
        </w:rPr>
      </w:pPr>
      <w:r>
        <w:rPr>
          <w:rFonts w:hint="cs"/>
          <w:rtl/>
        </w:rPr>
        <w:tab/>
        <w:t>7 -</w:t>
      </w:r>
      <w:r>
        <w:rPr>
          <w:rFonts w:hint="cs"/>
          <w:rtl/>
        </w:rPr>
        <w:tab/>
        <w:t>التدابير الرامية إلى تحقيق توافق أفضل بين الحياة الأسرية والحياة المهنية.</w:t>
      </w:r>
    </w:p>
    <w:p w:rsidR="00AE19D5" w:rsidRDefault="00AE19D5" w:rsidP="00AE19D5">
      <w:pPr>
        <w:pStyle w:val="SingleTxt"/>
        <w:rPr>
          <w:rFonts w:hint="cs"/>
          <w:rtl/>
        </w:rPr>
      </w:pPr>
      <w:r>
        <w:rPr>
          <w:rFonts w:hint="cs"/>
          <w:rtl/>
        </w:rPr>
        <w:tab/>
        <w:t>ويجب أن تندرج الإجراءات الإيجابية في إطار مشروع المؤسسة (خارج القطاع العام) (انظر الفقرات من 196 إلى 200 من التقرير الخامس للكسمبرغ).</w:t>
      </w:r>
    </w:p>
    <w:p w:rsidR="00AE19D5" w:rsidRDefault="00677606" w:rsidP="00163DAE">
      <w:pPr>
        <w:pStyle w:val="SingleTxt"/>
        <w:rPr>
          <w:rFonts w:hint="cs"/>
          <w:rtl/>
        </w:rPr>
      </w:pPr>
      <w:r>
        <w:rPr>
          <w:rFonts w:hint="cs"/>
          <w:rtl/>
        </w:rPr>
        <w:tab/>
        <w:t xml:space="preserve">وخطة الإصلاحات الوطنية المعنونة </w:t>
      </w:r>
      <w:r>
        <w:rPr>
          <w:rFonts w:hint="eastAsia"/>
          <w:rtl/>
        </w:rPr>
        <w:t xml:space="preserve">”العهد الوطني من أجل الابتكار </w:t>
      </w:r>
      <w:r>
        <w:rPr>
          <w:rFonts w:hint="cs"/>
          <w:rtl/>
        </w:rPr>
        <w:t>وتحقيق العمالة الكاملة</w:t>
      </w:r>
      <w:r>
        <w:rPr>
          <w:rFonts w:hint="eastAsia"/>
          <w:rtl/>
        </w:rPr>
        <w:t>“ التي اعتمدت في 2005، وثيقة استراتيجية استرشدت بها السياسات الحكومية في السنوات من 2005 إلى 2008 في هذه المج</w:t>
      </w:r>
      <w:r w:rsidR="00163DAE">
        <w:rPr>
          <w:rFonts w:hint="eastAsia"/>
          <w:rtl/>
        </w:rPr>
        <w:t>الات</w:t>
      </w:r>
      <w:r w:rsidR="00163DAE">
        <w:rPr>
          <w:rFonts w:hint="cs"/>
          <w:rtl/>
        </w:rPr>
        <w:t>. وتندرج</w:t>
      </w:r>
      <w:r>
        <w:rPr>
          <w:rFonts w:hint="cs"/>
          <w:rtl/>
        </w:rPr>
        <w:t xml:space="preserve"> هذه الخطة في سياق التنمية المستدامة التي تشمل العناصر البيئية والاجتماعية والاقتصادية في النموذج الاجتماعي التقليدي للكسمبرغ.</w:t>
      </w:r>
    </w:p>
    <w:p w:rsidR="00677606" w:rsidRDefault="00677606" w:rsidP="00AE19D5">
      <w:pPr>
        <w:pStyle w:val="SingleTxt"/>
        <w:rPr>
          <w:rFonts w:hint="cs"/>
          <w:rtl/>
        </w:rPr>
      </w:pPr>
      <w:r>
        <w:rPr>
          <w:rFonts w:hint="cs"/>
          <w:rtl/>
        </w:rPr>
        <w:tab/>
        <w:t>أما فيما يتعلق بالفصل من تقرير لكسمبرغ الذي يتناول سياسات التوظيف، فإنه يجب أن تكون هذه السياسات متوافقة مع السياسات المتعلقة بتحقيق المساواة بين الرجل والمرأة.</w:t>
      </w:r>
    </w:p>
    <w:p w:rsidR="00677606" w:rsidRDefault="00677606" w:rsidP="006E4CD6">
      <w:pPr>
        <w:pStyle w:val="SingleTxt"/>
        <w:rPr>
          <w:rFonts w:hint="cs"/>
          <w:rtl/>
        </w:rPr>
      </w:pPr>
      <w:r>
        <w:rPr>
          <w:rFonts w:hint="cs"/>
          <w:rtl/>
        </w:rPr>
        <w:tab/>
        <w:t>وتندرج الإصلاحات المزمع تنفيذها ضمن المفهوم المعلن في الخطة الوطنية للإصلاحات 2005-2008 التي ترتبط نتائجها الرئيسية في التنفيذ بالمجالات التالية:</w:t>
      </w:r>
    </w:p>
    <w:p w:rsidR="00677606" w:rsidRDefault="00677606" w:rsidP="006776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الإنفاق على الأطفال الذين يتلقون دروسا بعد انتهاء الدوام المدرسي (تطبيق مفهوم المنزل البديل).</w:t>
      </w:r>
    </w:p>
    <w:p w:rsidR="00677606" w:rsidRDefault="00677606" w:rsidP="006776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مواصلة العمل من أجل تقليص الفارق في الرواتب بين الرجل والمرأة واتخاذ إجراءات إيجابية في الشركات الخاصة (يرتفع معدل توظيف النساء باستمرار).</w:t>
      </w:r>
    </w:p>
    <w:p w:rsidR="00677606" w:rsidRDefault="00677606" w:rsidP="006776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اتفاق إطاري فيما بين الشركاء الاجتماعيين بشأن العمل من بُعد.</w:t>
      </w:r>
    </w:p>
    <w:p w:rsidR="00677606" w:rsidRDefault="00677606" w:rsidP="00C627A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تطبيق تدريجي لاستراتيجية التدرب على مدى الحياة (رفع مستوى المؤهلات والكفاءات الأساسية لدى كبار </w:t>
      </w:r>
      <w:r w:rsidR="00C627A0">
        <w:rPr>
          <w:rFonts w:hint="cs"/>
          <w:rtl/>
        </w:rPr>
        <w:t xml:space="preserve">السن </w:t>
      </w:r>
      <w:r>
        <w:rPr>
          <w:rFonts w:hint="cs"/>
          <w:rtl/>
        </w:rPr>
        <w:t>من السكان، والاستجابة لاحتياجات سوق العمل فيما يتعلق بالكفاءات والمؤهلات، وجعل مكان العمل مكانا للتدرب، وإنشاء أو تطوير أماكن التدريب من أجل تعزيز التدريب الأساسي، وتعزيز الاندماج الاجتماعي والمهني للأشخاص الضعفاء وقليلي الكفاءات</w:t>
      </w:r>
      <w:r w:rsidR="006E4CD6">
        <w:rPr>
          <w:rFonts w:hint="cs"/>
          <w:rtl/>
        </w:rPr>
        <w:t>))</w:t>
      </w:r>
      <w:r>
        <w:rPr>
          <w:rFonts w:hint="cs"/>
          <w:rtl/>
        </w:rPr>
        <w:t>.</w:t>
      </w:r>
    </w:p>
    <w:p w:rsidR="00677606" w:rsidRDefault="00677606" w:rsidP="006776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ضمان تعليم وتدريب جيدين (ملاءمة نظم التعليم والتدريب لتفي بالاحتياجات الجديدة في مجال الكفاءات).</w:t>
      </w:r>
    </w:p>
    <w:p w:rsidR="00D301A6" w:rsidRPr="004E2D4B" w:rsidRDefault="00D301A6" w:rsidP="00D301A6">
      <w:pPr>
        <w:pStyle w:val="SingleTxt"/>
        <w:rPr>
          <w:rFonts w:hint="cs"/>
          <w:rtl/>
        </w:rPr>
      </w:pPr>
      <w:r>
        <w:rPr>
          <w:rFonts w:hint="cs"/>
          <w:rtl/>
        </w:rPr>
        <w:tab/>
        <w:t>ومن جهة أخرى</w:t>
      </w:r>
      <w:r w:rsidRPr="004E2D4B">
        <w:rPr>
          <w:rFonts w:hint="cs"/>
          <w:rtl/>
        </w:rPr>
        <w:t>، ترمي الأعمال التي يمولها الصندوق الاجتماعي الأوروبي بوجه خاص إلى التشجيع على تحقيق درجة عالية من العمالة والمساواة بين الرجل والمرأة (المحور 4- تكافؤ الفرص بين الرجل والمرأة).</w:t>
      </w:r>
    </w:p>
    <w:p w:rsidR="00D301A6" w:rsidRPr="004E2D4B" w:rsidRDefault="00D301A6" w:rsidP="00D301A6">
      <w:pPr>
        <w:pStyle w:val="SingleTxt"/>
        <w:rPr>
          <w:rFonts w:hint="cs"/>
          <w:rtl/>
        </w:rPr>
      </w:pPr>
      <w:r>
        <w:rPr>
          <w:rFonts w:hint="cs"/>
          <w:rtl/>
        </w:rPr>
        <w:tab/>
      </w:r>
      <w:r w:rsidRPr="004E2D4B">
        <w:rPr>
          <w:rFonts w:hint="cs"/>
          <w:rtl/>
        </w:rPr>
        <w:t xml:space="preserve">وستسهم تدابير الخطة الوطنية للإصلاحات الوارد </w:t>
      </w:r>
      <w:r>
        <w:rPr>
          <w:rFonts w:hint="cs"/>
          <w:rtl/>
        </w:rPr>
        <w:t>بيانها</w:t>
      </w:r>
      <w:r w:rsidRPr="004E2D4B">
        <w:rPr>
          <w:rFonts w:hint="cs"/>
          <w:rtl/>
        </w:rPr>
        <w:t xml:space="preserve"> أعلاه في زيادة مشاركة النساء في سوق العمالة.</w:t>
      </w:r>
    </w:p>
    <w:p w:rsidR="00D301A6" w:rsidRPr="004E2D4B" w:rsidRDefault="00D301A6" w:rsidP="00D301A6">
      <w:pPr>
        <w:pStyle w:val="SingleTxt"/>
        <w:rPr>
          <w:rFonts w:hint="cs"/>
          <w:rtl/>
        </w:rPr>
      </w:pPr>
      <w:r>
        <w:rPr>
          <w:rFonts w:hint="cs"/>
          <w:rtl/>
        </w:rPr>
        <w:tab/>
      </w:r>
      <w:r w:rsidRPr="004E2D4B">
        <w:rPr>
          <w:rFonts w:hint="cs"/>
          <w:rtl/>
        </w:rPr>
        <w:t xml:space="preserve">ولا توجد تدابير أخرى </w:t>
      </w:r>
      <w:r>
        <w:rPr>
          <w:rFonts w:hint="cs"/>
          <w:rtl/>
        </w:rPr>
        <w:t xml:space="preserve">للاستجابة </w:t>
      </w:r>
      <w:r w:rsidRPr="004E2D4B">
        <w:rPr>
          <w:rFonts w:hint="cs"/>
          <w:rtl/>
        </w:rPr>
        <w:t>بأهداف المادة 4 من الاتفاقية.</w:t>
      </w:r>
    </w:p>
    <w:p w:rsidR="00D301A6" w:rsidRDefault="00D301A6" w:rsidP="00D301A6">
      <w:pPr>
        <w:pStyle w:val="SingleTxt"/>
        <w:rPr>
          <w:rFonts w:hint="cs"/>
          <w:b/>
          <w:bCs/>
          <w:rtl/>
        </w:rPr>
      </w:pPr>
      <w:r w:rsidRPr="004E2D4B">
        <w:rPr>
          <w:rFonts w:hint="cs"/>
          <w:b/>
          <w:bCs/>
          <w:rtl/>
        </w:rPr>
        <w:t>القوالب النمطية والتعليم</w:t>
      </w:r>
    </w:p>
    <w:p w:rsidR="00D301A6" w:rsidRDefault="00D301A6" w:rsidP="00D301A6">
      <w:pPr>
        <w:pStyle w:val="SingleTxt"/>
        <w:rPr>
          <w:rFonts w:hint="cs"/>
          <w:b/>
          <w:bCs/>
          <w:rtl/>
          <w:lang/>
        </w:rPr>
      </w:pPr>
      <w:r w:rsidRPr="004E2D4B">
        <w:rPr>
          <w:rFonts w:hint="cs"/>
          <w:rtl/>
        </w:rPr>
        <w:t>7</w:t>
      </w:r>
      <w:r>
        <w:rPr>
          <w:rFonts w:hint="cs"/>
          <w:rtl/>
        </w:rPr>
        <w:t xml:space="preserve"> </w:t>
      </w:r>
      <w:r w:rsidRPr="004E2D4B">
        <w:rPr>
          <w:rFonts w:hint="cs"/>
          <w:rtl/>
        </w:rPr>
        <w:t>-</w:t>
      </w:r>
      <w:r>
        <w:rPr>
          <w:rtl/>
        </w:rPr>
        <w:tab/>
      </w:r>
      <w:r w:rsidRPr="003F30D9">
        <w:rPr>
          <w:rFonts w:hint="cs"/>
          <w:i/>
          <w:iCs/>
          <w:rtl/>
        </w:rPr>
        <w:t xml:space="preserve">أعربت اللجنة في تعليقاتها الختامية السابقة عن قلقها إزاء استمرار المواقف النمطية التي يخشى أن تحول دون تمتع النساء بحقوقهن </w:t>
      </w:r>
      <w:r w:rsidRPr="003F30D9">
        <w:rPr>
          <w:i/>
          <w:iCs/>
        </w:rPr>
        <w:t xml:space="preserve"> A/58/38(Part. I))</w:t>
      </w:r>
      <w:r w:rsidRPr="003F30D9">
        <w:rPr>
          <w:rFonts w:hint="cs"/>
          <w:i/>
          <w:iCs/>
          <w:rtl/>
        </w:rPr>
        <w:t xml:space="preserve">، الفقرة 308). وترد في التقرير بعض </w:t>
      </w:r>
      <w:r w:rsidR="00F510F6" w:rsidRPr="003F30D9">
        <w:rPr>
          <w:rFonts w:hint="cs"/>
          <w:i/>
          <w:iCs/>
          <w:rtl/>
        </w:rPr>
        <w:t>الأ</w:t>
      </w:r>
      <w:r w:rsidR="00F510F6">
        <w:rPr>
          <w:rFonts w:hint="cs"/>
          <w:i/>
          <w:iCs/>
          <w:rtl/>
        </w:rPr>
        <w:t>م</w:t>
      </w:r>
      <w:r w:rsidR="00F510F6" w:rsidRPr="003F30D9">
        <w:rPr>
          <w:rFonts w:hint="cs"/>
          <w:i/>
          <w:iCs/>
          <w:rtl/>
        </w:rPr>
        <w:t>ثلة</w:t>
      </w:r>
      <w:r w:rsidRPr="003F30D9">
        <w:rPr>
          <w:rFonts w:hint="cs"/>
          <w:i/>
          <w:iCs/>
          <w:rtl/>
        </w:rPr>
        <w:t xml:space="preserve"> على مبادرات اتخذتها الحكومة للتصدي لهذه المواقف لكن لا شيء يدل على وجود استراتيجية عامة لمكافحة القوالب النمطية التي تستهدف الرجال والنساء. فيرجى </w:t>
      </w:r>
      <w:r w:rsidRPr="003F30D9">
        <w:rPr>
          <w:rFonts w:hint="cs"/>
          <w:i/>
          <w:iCs/>
          <w:rtl/>
          <w:lang/>
        </w:rPr>
        <w:t>تقديم هذه المعلومات، كما يرجى الإشارة إلى ما إذا كان قد جرى تقييم أثر التدابير القائمة، وإذا حصل ذلك بالفعل، فيرجى بيان الدروس المستفادة والكيفية التي أثرت بها في وضع السياسات.</w:t>
      </w:r>
    </w:p>
    <w:p w:rsidR="00D301A6" w:rsidRPr="004E2D4B" w:rsidRDefault="00D301A6" w:rsidP="00D301A6">
      <w:pPr>
        <w:pStyle w:val="SingleTxt"/>
        <w:rPr>
          <w:rFonts w:hint="cs"/>
          <w:rtl/>
        </w:rPr>
      </w:pPr>
      <w:r>
        <w:rPr>
          <w:rtl/>
        </w:rPr>
        <w:br w:type="page"/>
      </w:r>
      <w:r>
        <w:rPr>
          <w:rFonts w:hint="cs"/>
          <w:rtl/>
        </w:rPr>
        <w:tab/>
      </w:r>
      <w:r w:rsidRPr="004E2D4B">
        <w:rPr>
          <w:rFonts w:hint="cs"/>
          <w:rtl/>
        </w:rPr>
        <w:t>وترد المعلومات المطلوبة مفصلة في الفقرتين 79 و80.</w:t>
      </w:r>
    </w:p>
    <w:p w:rsidR="00D301A6" w:rsidRDefault="00D301A6" w:rsidP="00D301A6">
      <w:pPr>
        <w:pStyle w:val="SingleTxt"/>
        <w:rPr>
          <w:rFonts w:hint="cs"/>
          <w:rtl/>
        </w:rPr>
      </w:pPr>
      <w:r>
        <w:rPr>
          <w:rFonts w:hint="cs"/>
          <w:rtl/>
        </w:rPr>
        <w:tab/>
      </w:r>
      <w:r w:rsidRPr="004E2D4B">
        <w:rPr>
          <w:rFonts w:hint="cs"/>
          <w:rtl/>
        </w:rPr>
        <w:t xml:space="preserve">والحملات الإعلامية المختلفة </w:t>
      </w:r>
      <w:r>
        <w:rPr>
          <w:rFonts w:hint="cs"/>
          <w:rtl/>
        </w:rPr>
        <w:t xml:space="preserve">هي </w:t>
      </w:r>
      <w:r w:rsidRPr="004E2D4B">
        <w:rPr>
          <w:rFonts w:hint="cs"/>
          <w:rtl/>
        </w:rPr>
        <w:t xml:space="preserve">جزء لا يتجزأ من الاتصالات المتكاملة وقد </w:t>
      </w:r>
      <w:r>
        <w:rPr>
          <w:rFonts w:hint="cs"/>
          <w:rtl/>
        </w:rPr>
        <w:t xml:space="preserve">تم تصنيفها </w:t>
      </w:r>
      <w:r w:rsidRPr="004E2D4B">
        <w:rPr>
          <w:rFonts w:hint="cs"/>
          <w:rtl/>
        </w:rPr>
        <w:t>بحسب المواضيع ذات الأولية على النحو التالي:</w:t>
      </w:r>
    </w:p>
    <w:p w:rsidR="00D301A6" w:rsidRDefault="00D301A6" w:rsidP="00D301A6">
      <w:pPr>
        <w:pStyle w:val="SingleTxt"/>
        <w:rPr>
          <w:rFonts w:hint="cs"/>
          <w:rtl/>
        </w:rPr>
      </w:pPr>
      <w:r>
        <w:rPr>
          <w:rFonts w:hint="cs"/>
          <w:rtl/>
        </w:rPr>
        <w:tab/>
      </w:r>
      <w:r w:rsidRPr="004E2D4B">
        <w:rPr>
          <w:rFonts w:hint="cs"/>
          <w:rtl/>
        </w:rPr>
        <w:t>2002-2003: التوفيق بين الحياة المهنية والحياة الخاصة وأدوار النساء والرجال؛</w:t>
      </w:r>
    </w:p>
    <w:p w:rsidR="00D301A6" w:rsidRDefault="00D301A6" w:rsidP="00D301A6">
      <w:pPr>
        <w:pStyle w:val="SingleTxt"/>
        <w:rPr>
          <w:rFonts w:hint="cs"/>
          <w:rtl/>
        </w:rPr>
      </w:pPr>
      <w:r>
        <w:rPr>
          <w:rFonts w:hint="cs"/>
          <w:rtl/>
        </w:rPr>
        <w:tab/>
      </w:r>
      <w:r w:rsidRPr="004E2D4B">
        <w:rPr>
          <w:rFonts w:hint="cs"/>
          <w:rtl/>
        </w:rPr>
        <w:t>2003-2004: المساواة في الأجور بين المرأة والرجل؛</w:t>
      </w:r>
    </w:p>
    <w:p w:rsidR="00D301A6" w:rsidRDefault="00D301A6" w:rsidP="00D301A6">
      <w:pPr>
        <w:pStyle w:val="SingleTxt"/>
        <w:rPr>
          <w:rFonts w:hint="cs"/>
          <w:rtl/>
        </w:rPr>
      </w:pPr>
      <w:r>
        <w:rPr>
          <w:rFonts w:hint="cs"/>
          <w:rtl/>
        </w:rPr>
        <w:tab/>
      </w:r>
      <w:r w:rsidRPr="004E2D4B">
        <w:rPr>
          <w:rFonts w:hint="cs"/>
          <w:rtl/>
        </w:rPr>
        <w:t xml:space="preserve">2004-2005: المرأة </w:t>
      </w:r>
      <w:r>
        <w:rPr>
          <w:rFonts w:hint="cs"/>
          <w:rtl/>
        </w:rPr>
        <w:t>و</w:t>
      </w:r>
      <w:r w:rsidRPr="004E2D4B">
        <w:rPr>
          <w:rFonts w:hint="cs"/>
          <w:rtl/>
        </w:rPr>
        <w:t>اتخاذ القرارات؛</w:t>
      </w:r>
    </w:p>
    <w:p w:rsidR="00D301A6" w:rsidRDefault="00D301A6" w:rsidP="00D301A6">
      <w:pPr>
        <w:pStyle w:val="SingleTxt"/>
        <w:rPr>
          <w:rFonts w:hint="cs"/>
          <w:rtl/>
        </w:rPr>
      </w:pPr>
      <w:r>
        <w:rPr>
          <w:rFonts w:hint="cs"/>
          <w:rtl/>
        </w:rPr>
        <w:tab/>
      </w:r>
      <w:r w:rsidRPr="004E2D4B">
        <w:rPr>
          <w:rFonts w:hint="cs"/>
          <w:rtl/>
        </w:rPr>
        <w:t xml:space="preserve">2006-2007: </w:t>
      </w:r>
      <w:r>
        <w:rPr>
          <w:rFonts w:hint="cs"/>
          <w:rtl/>
        </w:rPr>
        <w:t xml:space="preserve">تغيير العقليات </w:t>
      </w:r>
      <w:r w:rsidRPr="004E2D4B">
        <w:rPr>
          <w:rFonts w:hint="cs"/>
          <w:rtl/>
        </w:rPr>
        <w:t>ومكافحة القوالب النمطية.</w:t>
      </w:r>
    </w:p>
    <w:p w:rsidR="00D301A6" w:rsidRDefault="00D301A6" w:rsidP="00D301A6">
      <w:pPr>
        <w:pStyle w:val="SingleTxt"/>
        <w:rPr>
          <w:rFonts w:hint="cs"/>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25pt;margin-top:10.1pt;width:187.5pt;height:55pt;z-index:2">
            <v:imagedata r:id="rId15" o:title=""/>
          </v:shape>
        </w:pict>
      </w:r>
      <w:r>
        <w:rPr>
          <w:noProof/>
          <w:w w:val="100"/>
        </w:rPr>
        <w:pict>
          <v:shape id="_x0000_s1028" type="#_x0000_t75" style="position:absolute;left:0;text-align:left;margin-left:221.7pt;margin-top:10.4pt;width:222.6pt;height:55.2pt;z-index:3">
            <v:imagedata r:id="rId16" o:title=""/>
          </v:shape>
        </w:pict>
      </w:r>
    </w:p>
    <w:p w:rsidR="00D301A6" w:rsidRDefault="00D301A6" w:rsidP="00D301A6">
      <w:pPr>
        <w:pStyle w:val="SingleTxt"/>
        <w:rPr>
          <w:rFonts w:hint="cs"/>
          <w:rtl/>
        </w:rPr>
      </w:pPr>
    </w:p>
    <w:p w:rsidR="00D301A6" w:rsidRPr="00D301A6" w:rsidRDefault="00D301A6" w:rsidP="00D301A6">
      <w:pPr>
        <w:pStyle w:val="SingleTxt"/>
        <w:spacing w:after="0" w:line="120" w:lineRule="exact"/>
        <w:rPr>
          <w:rFonts w:hint="cs"/>
          <w:sz w:val="10"/>
          <w:rtl/>
        </w:rPr>
      </w:pPr>
    </w:p>
    <w:p w:rsidR="00D301A6" w:rsidRPr="00D301A6" w:rsidRDefault="00D301A6" w:rsidP="00D301A6">
      <w:pPr>
        <w:pStyle w:val="SingleTxt"/>
        <w:spacing w:after="0" w:line="120" w:lineRule="exact"/>
        <w:rPr>
          <w:rFonts w:hint="cs"/>
          <w:sz w:val="10"/>
          <w:rtl/>
        </w:rPr>
      </w:pPr>
    </w:p>
    <w:p w:rsidR="00D301A6" w:rsidRPr="00520B31" w:rsidRDefault="00D301A6" w:rsidP="00D301A6">
      <w:pPr>
        <w:pStyle w:val="SingleTxt"/>
        <w:spacing w:after="0" w:line="120" w:lineRule="exact"/>
        <w:rPr>
          <w:rFonts w:hint="cs"/>
          <w:sz w:val="10"/>
          <w:rtl/>
        </w:rPr>
      </w:pPr>
    </w:p>
    <w:tbl>
      <w:tblPr>
        <w:tblStyle w:val="TableGrid"/>
        <w:bidiVisual/>
        <w:tblW w:w="0" w:type="auto"/>
        <w:tblInd w:w="1100" w:type="dxa"/>
        <w:tblLook w:val="01E0"/>
      </w:tblPr>
      <w:tblGrid>
        <w:gridCol w:w="4429"/>
        <w:gridCol w:w="3708"/>
      </w:tblGrid>
      <w:tr w:rsidR="00D301A6" w:rsidRPr="004E2D4B">
        <w:tc>
          <w:tcPr>
            <w:tcW w:w="4429" w:type="dxa"/>
          </w:tcPr>
          <w:p w:rsidR="00D301A6" w:rsidRPr="004E2D4B" w:rsidRDefault="00816691" w:rsidP="00865DEB">
            <w:pPr>
              <w:pStyle w:val="SingleTxt"/>
              <w:spacing w:after="80" w:line="240" w:lineRule="exact"/>
              <w:ind w:left="57" w:right="57"/>
              <w:rPr>
                <w:rFonts w:hint="cs"/>
                <w:rtl/>
              </w:rPr>
            </w:pPr>
            <w:r>
              <w:rPr>
                <w:rFonts w:hint="cs"/>
                <w:rtl/>
              </w:rPr>
              <w:t>انظروا إلى بعيد</w:t>
            </w:r>
          </w:p>
        </w:tc>
        <w:tc>
          <w:tcPr>
            <w:tcW w:w="3708" w:type="dxa"/>
          </w:tcPr>
          <w:p w:rsidR="00816691" w:rsidRPr="004E2D4B" w:rsidRDefault="00816691" w:rsidP="00816691">
            <w:pPr>
              <w:pStyle w:val="SingleTxt"/>
              <w:spacing w:after="80" w:line="240" w:lineRule="exact"/>
              <w:ind w:left="57" w:right="57"/>
              <w:rPr>
                <w:rFonts w:hint="cs"/>
                <w:rtl/>
              </w:rPr>
            </w:pPr>
            <w:r w:rsidRPr="00C627A0">
              <w:rPr>
                <w:rFonts w:hint="cs"/>
                <w:b/>
                <w:bCs/>
                <w:rtl/>
              </w:rPr>
              <w:t>لا تقلقوا</w:t>
            </w:r>
            <w:r>
              <w:rPr>
                <w:rFonts w:hint="cs"/>
                <w:rtl/>
              </w:rPr>
              <w:t xml:space="preserve"> كونوا متساوين</w:t>
            </w:r>
          </w:p>
        </w:tc>
      </w:tr>
    </w:tbl>
    <w:p w:rsidR="00816691" w:rsidRPr="00816691" w:rsidRDefault="00816691" w:rsidP="00816691">
      <w:pPr>
        <w:pStyle w:val="SingleTxt"/>
        <w:spacing w:after="0" w:line="120" w:lineRule="exact"/>
        <w:rPr>
          <w:rFonts w:hint="cs"/>
          <w:sz w:val="10"/>
          <w:rtl/>
        </w:rPr>
      </w:pPr>
    </w:p>
    <w:p w:rsidR="00D301A6" w:rsidRDefault="00D301A6" w:rsidP="00D301A6">
      <w:pPr>
        <w:pStyle w:val="SingleTxt"/>
        <w:rPr>
          <w:rFonts w:hint="cs"/>
          <w:rtl/>
        </w:rPr>
      </w:pPr>
      <w:r>
        <w:rPr>
          <w:rFonts w:hint="cs"/>
          <w:rtl/>
        </w:rPr>
        <w:tab/>
      </w:r>
      <w:r w:rsidRPr="004E2D4B">
        <w:rPr>
          <w:rFonts w:hint="cs"/>
          <w:rtl/>
        </w:rPr>
        <w:t xml:space="preserve">جرى قياس تأثير هذه الاستراتيجية بانتقاء عينات عشوائية في عام 2006. وقد </w:t>
      </w:r>
      <w:r>
        <w:rPr>
          <w:rFonts w:hint="cs"/>
          <w:rtl/>
        </w:rPr>
        <w:t xml:space="preserve">قدر مدى ونوع </w:t>
      </w:r>
      <w:r w:rsidRPr="004E2D4B">
        <w:rPr>
          <w:rFonts w:hint="cs"/>
          <w:rtl/>
        </w:rPr>
        <w:t xml:space="preserve">الحملات إضافة إلى مواقف وآراء الجمهور فيما يتعلق بالمواضيع المعروضة </w:t>
      </w:r>
      <w:r>
        <w:rPr>
          <w:rFonts w:hint="cs"/>
          <w:rtl/>
        </w:rPr>
        <w:t>من خلال</w:t>
      </w:r>
      <w:r w:rsidRPr="004E2D4B">
        <w:rPr>
          <w:rFonts w:hint="cs"/>
          <w:rtl/>
        </w:rPr>
        <w:t xml:space="preserve"> مقابلات عبر الهاتف على دفعتين مع عينة تضم 504 و510 أشخاص على التوالي. وأعلن 56 في المائة من الأشخاص المستجوبين أنهم  شاهدوا حملات الوزارة على شاشة التلفاز أو السينما، و</w:t>
      </w:r>
      <w:r>
        <w:rPr>
          <w:rFonts w:hint="cs"/>
          <w:rtl/>
        </w:rPr>
        <w:t>ذكر</w:t>
      </w:r>
      <w:r w:rsidRPr="004E2D4B">
        <w:rPr>
          <w:rFonts w:hint="cs"/>
          <w:rtl/>
        </w:rPr>
        <w:t xml:space="preserve"> 78 في المائة من أولئك الأشخاص أنها أعجبتهم. وكانت الشعارات البسيطة جداً للحملات </w:t>
      </w:r>
      <w:r>
        <w:rPr>
          <w:rFonts w:hint="cs"/>
          <w:rtl/>
        </w:rPr>
        <w:t>معلومة جيدا لدى الناس</w:t>
      </w:r>
      <w:r w:rsidRPr="004E2D4B">
        <w:rPr>
          <w:rFonts w:hint="cs"/>
          <w:rtl/>
        </w:rPr>
        <w:t xml:space="preserve"> (25 في المائة). والمواضيع التي تناولتها الحملات المعنونة </w:t>
      </w:r>
      <w:r>
        <w:rPr>
          <w:rFonts w:hint="eastAsia"/>
          <w:rtl/>
        </w:rPr>
        <w:t>”</w:t>
      </w:r>
      <w:r w:rsidRPr="004E2D4B">
        <w:rPr>
          <w:rFonts w:hint="cs"/>
          <w:rtl/>
        </w:rPr>
        <w:t>الشواغل الرئيسية</w:t>
      </w:r>
      <w:r>
        <w:rPr>
          <w:rFonts w:hint="eastAsia"/>
          <w:rtl/>
        </w:rPr>
        <w:t>“</w:t>
      </w:r>
      <w:r w:rsidRPr="004E2D4B">
        <w:rPr>
          <w:rFonts w:hint="cs"/>
          <w:rtl/>
        </w:rPr>
        <w:t xml:space="preserve"> </w:t>
      </w:r>
      <w:r>
        <w:rPr>
          <w:rFonts w:hint="cs"/>
          <w:rtl/>
        </w:rPr>
        <w:t xml:space="preserve">هي </w:t>
      </w:r>
      <w:r w:rsidRPr="004E2D4B">
        <w:rPr>
          <w:rFonts w:hint="cs"/>
          <w:rtl/>
        </w:rPr>
        <w:t>من جهة، المساواة في الأجر</w:t>
      </w:r>
      <w:r>
        <w:rPr>
          <w:rFonts w:hint="cs"/>
          <w:rtl/>
        </w:rPr>
        <w:t>،</w:t>
      </w:r>
      <w:r w:rsidRPr="004E2D4B">
        <w:rPr>
          <w:rFonts w:hint="cs"/>
          <w:rtl/>
        </w:rPr>
        <w:t xml:space="preserve"> ومن جهة أخرى العنف المنزلي تجاه المرأة. وتجدر الإشارة أن 75 في المائة من النساء وأيضاً 70 في المائة من الرجال يعتقدون </w:t>
      </w:r>
      <w:r>
        <w:rPr>
          <w:rFonts w:hint="cs"/>
          <w:rtl/>
        </w:rPr>
        <w:t xml:space="preserve">أن هناك </w:t>
      </w:r>
      <w:r w:rsidRPr="004E2D4B">
        <w:rPr>
          <w:rFonts w:hint="cs"/>
          <w:rtl/>
        </w:rPr>
        <w:t>خلل</w:t>
      </w:r>
      <w:r>
        <w:rPr>
          <w:rFonts w:hint="cs"/>
          <w:rtl/>
        </w:rPr>
        <w:t>ا</w:t>
      </w:r>
      <w:r w:rsidRPr="004E2D4B">
        <w:rPr>
          <w:rFonts w:hint="cs"/>
          <w:rtl/>
        </w:rPr>
        <w:t xml:space="preserve"> مجحف</w:t>
      </w:r>
      <w:r>
        <w:rPr>
          <w:rFonts w:hint="cs"/>
          <w:rtl/>
        </w:rPr>
        <w:t>ا</w:t>
      </w:r>
      <w:r w:rsidRPr="004E2D4B">
        <w:rPr>
          <w:rFonts w:hint="cs"/>
          <w:rtl/>
        </w:rPr>
        <w:t xml:space="preserve"> بحق المرأة على مستوى الأجور. وتب</w:t>
      </w:r>
      <w:r>
        <w:rPr>
          <w:rFonts w:hint="cs"/>
          <w:rtl/>
        </w:rPr>
        <w:t>رهن</w:t>
      </w:r>
      <w:r w:rsidRPr="004E2D4B">
        <w:rPr>
          <w:rFonts w:hint="cs"/>
          <w:rtl/>
        </w:rPr>
        <w:t xml:space="preserve"> هذه النتيجة </w:t>
      </w:r>
      <w:r>
        <w:rPr>
          <w:rFonts w:hint="cs"/>
          <w:rtl/>
        </w:rPr>
        <w:t xml:space="preserve">على أن هناك وعيا </w:t>
      </w:r>
      <w:r w:rsidRPr="004E2D4B">
        <w:rPr>
          <w:rFonts w:hint="cs"/>
          <w:rtl/>
        </w:rPr>
        <w:t xml:space="preserve">بانعدام المساواة في الأجور على مستوى الجنسين. وتُنتقى الحملات بانتظام </w:t>
      </w:r>
      <w:r>
        <w:rPr>
          <w:rFonts w:hint="cs"/>
          <w:rtl/>
        </w:rPr>
        <w:t xml:space="preserve">للفوز </w:t>
      </w:r>
      <w:r>
        <w:rPr>
          <w:rFonts w:hint="eastAsia"/>
          <w:rtl/>
        </w:rPr>
        <w:t>”</w:t>
      </w:r>
      <w:r>
        <w:rPr>
          <w:rFonts w:hint="cs"/>
          <w:rtl/>
        </w:rPr>
        <w:t>بالجوائز</w:t>
      </w:r>
      <w:r>
        <w:rPr>
          <w:rFonts w:hint="eastAsia"/>
          <w:rtl/>
        </w:rPr>
        <w:t>“</w:t>
      </w:r>
      <w:r w:rsidRPr="004E2D4B">
        <w:rPr>
          <w:rFonts w:hint="cs"/>
          <w:rtl/>
        </w:rPr>
        <w:t xml:space="preserve"> الإعلانية الوطنية التي </w:t>
      </w:r>
      <w:r>
        <w:rPr>
          <w:rFonts w:hint="cs"/>
          <w:rtl/>
        </w:rPr>
        <w:t>من بين</w:t>
      </w:r>
      <w:r w:rsidRPr="004E2D4B">
        <w:rPr>
          <w:rFonts w:hint="cs"/>
          <w:rtl/>
        </w:rPr>
        <w:t xml:space="preserve"> معايير اختيارها وضوح الرسائل التي تنقلها وجودة العناصر الإبداعية فيها و</w:t>
      </w:r>
      <w:r>
        <w:rPr>
          <w:rFonts w:hint="cs"/>
          <w:rtl/>
        </w:rPr>
        <w:t>أصالتها</w:t>
      </w:r>
      <w:r w:rsidRPr="004E2D4B">
        <w:rPr>
          <w:rFonts w:hint="cs"/>
          <w:rtl/>
        </w:rPr>
        <w:t>. وسيقّيم أثر تدابير الاتصالات في إطار خطة العمل الوطنية للمساواة بين المرأة والرجل للفترة 2008-2009.</w:t>
      </w:r>
    </w:p>
    <w:p w:rsidR="00D301A6" w:rsidRPr="004E2D4B" w:rsidRDefault="00D301A6" w:rsidP="00D301A6">
      <w:pPr>
        <w:pStyle w:val="SingleTxt"/>
        <w:rPr>
          <w:rFonts w:hint="cs"/>
          <w:rtl/>
        </w:rPr>
      </w:pPr>
      <w:r>
        <w:rPr>
          <w:rFonts w:hint="cs"/>
          <w:rtl/>
        </w:rPr>
        <w:t>8 -</w:t>
      </w:r>
      <w:r>
        <w:rPr>
          <w:rFonts w:hint="cs"/>
          <w:rtl/>
        </w:rPr>
        <w:tab/>
      </w:r>
      <w:r w:rsidRPr="003F30D9">
        <w:rPr>
          <w:rFonts w:hint="cs"/>
          <w:i/>
          <w:iCs/>
          <w:rtl/>
        </w:rPr>
        <w:t>يشير التقرير إلى أن وزارة النهوض بالمرأة أكدت بوجه خاص أهمية توعية العاملين في التعليم وتشجيع تربية تختلف باختلاف المحور (الفقرة 74). فيرجى تقديم إيضاحات عن طبيعة هذه البرامج ونطاقها وتأثيرها.</w:t>
      </w:r>
    </w:p>
    <w:p w:rsidR="00D301A6" w:rsidRDefault="00D301A6" w:rsidP="00D301A6">
      <w:pPr>
        <w:pStyle w:val="SingleTxt"/>
        <w:rPr>
          <w:rFonts w:hint="cs"/>
          <w:rtl/>
        </w:rPr>
      </w:pPr>
      <w:r>
        <w:rPr>
          <w:rFonts w:hint="cs"/>
          <w:rtl/>
        </w:rPr>
        <w:tab/>
      </w:r>
      <w:r w:rsidRPr="004E2D4B">
        <w:rPr>
          <w:rFonts w:hint="cs"/>
          <w:rtl/>
        </w:rPr>
        <w:t xml:space="preserve">ووردت المعلومات المطلوبة </w:t>
      </w:r>
      <w:r>
        <w:rPr>
          <w:rFonts w:hint="cs"/>
          <w:rtl/>
        </w:rPr>
        <w:t>مفصلة</w:t>
      </w:r>
      <w:r w:rsidRPr="004E2D4B">
        <w:rPr>
          <w:rFonts w:hint="cs"/>
          <w:rtl/>
        </w:rPr>
        <w:t xml:space="preserve"> في الفقرات</w:t>
      </w:r>
      <w:r>
        <w:rPr>
          <w:rFonts w:hint="cs"/>
          <w:rtl/>
        </w:rPr>
        <w:t xml:space="preserve"> من</w:t>
      </w:r>
      <w:r w:rsidRPr="004E2D4B">
        <w:rPr>
          <w:rFonts w:hint="cs"/>
          <w:rtl/>
        </w:rPr>
        <w:t xml:space="preserve"> 75</w:t>
      </w:r>
      <w:r>
        <w:rPr>
          <w:rFonts w:hint="cs"/>
          <w:rtl/>
        </w:rPr>
        <w:t xml:space="preserve"> إلى </w:t>
      </w:r>
      <w:r w:rsidRPr="004E2D4B">
        <w:rPr>
          <w:rFonts w:hint="cs"/>
          <w:rtl/>
        </w:rPr>
        <w:t xml:space="preserve">78 من التقرير الخامس. وتجسد تأثيرها في </w:t>
      </w:r>
      <w:r>
        <w:rPr>
          <w:rFonts w:hint="cs"/>
          <w:rtl/>
        </w:rPr>
        <w:t>الإدماج</w:t>
      </w:r>
      <w:r w:rsidRPr="004E2D4B">
        <w:rPr>
          <w:rFonts w:hint="cs"/>
          <w:rtl/>
        </w:rPr>
        <w:t xml:space="preserve"> المنهجي لمراعاة </w:t>
      </w:r>
      <w:r>
        <w:rPr>
          <w:rFonts w:hint="cs"/>
          <w:rtl/>
        </w:rPr>
        <w:t>ال</w:t>
      </w:r>
      <w:r w:rsidRPr="004E2D4B">
        <w:rPr>
          <w:rFonts w:hint="cs"/>
          <w:rtl/>
        </w:rPr>
        <w:t>منظور الجنس</w:t>
      </w:r>
      <w:r>
        <w:rPr>
          <w:rFonts w:hint="cs"/>
          <w:rtl/>
        </w:rPr>
        <w:t>اني</w:t>
      </w:r>
      <w:r w:rsidRPr="004E2D4B">
        <w:rPr>
          <w:rFonts w:hint="cs"/>
          <w:rtl/>
        </w:rPr>
        <w:t xml:space="preserve"> في الإعلانات (الدورات التدريبية والدراسات) المعروضة في جامعة </w:t>
      </w:r>
      <w:r w:rsidR="001516D4">
        <w:rPr>
          <w:rFonts w:hint="cs"/>
          <w:rtl/>
        </w:rPr>
        <w:t>لكسمبرغ</w:t>
      </w:r>
      <w:r w:rsidRPr="004E2D4B">
        <w:rPr>
          <w:rFonts w:hint="cs"/>
          <w:rtl/>
        </w:rPr>
        <w:t xml:space="preserve"> (انظر الفقرة 78 من التقرير الخامس).</w:t>
      </w:r>
    </w:p>
    <w:p w:rsidR="00D301A6" w:rsidRPr="004E2D4B" w:rsidRDefault="00D301A6" w:rsidP="00D301A6">
      <w:pPr>
        <w:pStyle w:val="SingleTxt"/>
        <w:rPr>
          <w:rFonts w:hint="cs"/>
          <w:rtl/>
        </w:rPr>
      </w:pPr>
      <w:r>
        <w:rPr>
          <w:rFonts w:hint="cs"/>
          <w:rtl/>
        </w:rPr>
        <w:t>9 -</w:t>
      </w:r>
      <w:r>
        <w:rPr>
          <w:rFonts w:hint="cs"/>
          <w:rtl/>
        </w:rPr>
        <w:tab/>
      </w:r>
      <w:r w:rsidRPr="003F30D9">
        <w:rPr>
          <w:rFonts w:hint="cs"/>
          <w:i/>
          <w:iCs/>
          <w:rtl/>
        </w:rPr>
        <w:t xml:space="preserve">يشير التقرير أيضاً إلى أن خيارات الفتيات والصبيان تختلف في مجال التعليم وأنها تتأثر بالعروض </w:t>
      </w:r>
      <w:r>
        <w:rPr>
          <w:rFonts w:hint="cs"/>
          <w:i/>
          <w:iCs/>
          <w:rtl/>
        </w:rPr>
        <w:t>ال</w:t>
      </w:r>
      <w:r w:rsidRPr="003F30D9">
        <w:rPr>
          <w:rFonts w:hint="cs"/>
          <w:i/>
          <w:iCs/>
          <w:rtl/>
        </w:rPr>
        <w:t>نمطية عن المهن (الفقرة 151). فيرجى بيان التدابير المتخذة والأطر الزمنية التي حددتها الحكومة لزيادة عدد الطالبات في الفروع غير التقليدية والتقدم المحرز في هذا المجال على مدى السنوات الخمس الأخيرة.</w:t>
      </w:r>
    </w:p>
    <w:p w:rsidR="00D301A6" w:rsidRPr="004E2D4B" w:rsidRDefault="00D301A6" w:rsidP="00D301A6">
      <w:pPr>
        <w:pStyle w:val="SingleTxt"/>
        <w:rPr>
          <w:rFonts w:hint="cs"/>
          <w:rtl/>
        </w:rPr>
      </w:pPr>
      <w:r>
        <w:rPr>
          <w:rFonts w:hint="cs"/>
          <w:rtl/>
        </w:rPr>
        <w:tab/>
      </w:r>
      <w:r w:rsidRPr="004E2D4B">
        <w:rPr>
          <w:rFonts w:hint="cs"/>
          <w:rtl/>
        </w:rPr>
        <w:t>علاوة على التدابير الواردة في الفقرة 152 من التقرير الخامس ل</w:t>
      </w:r>
      <w:r w:rsidR="001516D4">
        <w:rPr>
          <w:rFonts w:hint="cs"/>
          <w:rtl/>
        </w:rPr>
        <w:t>لكسمبرغ</w:t>
      </w:r>
      <w:r w:rsidRPr="004E2D4B">
        <w:rPr>
          <w:rFonts w:hint="cs"/>
          <w:rtl/>
        </w:rPr>
        <w:t xml:space="preserve"> وبوجه خاص </w:t>
      </w:r>
      <w:r>
        <w:rPr>
          <w:rFonts w:hint="eastAsia"/>
          <w:rtl/>
        </w:rPr>
        <w:t>”</w:t>
      </w:r>
      <w:r w:rsidRPr="004E2D4B">
        <w:t>Girls' and boys's day</w:t>
      </w:r>
      <w:r>
        <w:rPr>
          <w:rFonts w:hint="eastAsia"/>
          <w:rtl/>
        </w:rPr>
        <w:t xml:space="preserve"> “</w:t>
      </w:r>
      <w:r w:rsidRPr="004E2D4B">
        <w:rPr>
          <w:rFonts w:hint="cs"/>
          <w:rtl/>
        </w:rPr>
        <w:t xml:space="preserve"> </w:t>
      </w:r>
      <w:r>
        <w:rPr>
          <w:rFonts w:hint="eastAsia"/>
          <w:rtl/>
        </w:rPr>
        <w:t>”</w:t>
      </w:r>
      <w:r w:rsidRPr="004E2D4B">
        <w:rPr>
          <w:rFonts w:hint="cs"/>
          <w:rtl/>
        </w:rPr>
        <w:t>يوم الفتيات والصبيان</w:t>
      </w:r>
      <w:r>
        <w:rPr>
          <w:rFonts w:hint="eastAsia"/>
          <w:rtl/>
        </w:rPr>
        <w:t>“</w:t>
      </w:r>
      <w:r w:rsidRPr="004E2D4B">
        <w:rPr>
          <w:rFonts w:hint="cs"/>
          <w:rtl/>
        </w:rPr>
        <w:t xml:space="preserve"> ينبغي إضافة مبادرة </w:t>
      </w:r>
      <w:r>
        <w:rPr>
          <w:rFonts w:hint="eastAsia"/>
          <w:rtl/>
        </w:rPr>
        <w:t>”</w:t>
      </w:r>
      <w:r w:rsidRPr="004E2D4B">
        <w:t xml:space="preserve">Forsche </w:t>
      </w:r>
      <w:r>
        <w:rPr>
          <w:rFonts w:hint="cs"/>
          <w:rtl/>
        </w:rPr>
        <w:t>”</w:t>
      </w:r>
      <w:r w:rsidRPr="004E2D4B">
        <w:t>forschende frauen</w:t>
      </w:r>
      <w:r>
        <w:rPr>
          <w:rFonts w:hint="eastAsia"/>
          <w:rtl/>
        </w:rPr>
        <w:t>“</w:t>
      </w:r>
      <w:r w:rsidRPr="004E2D4B">
        <w:rPr>
          <w:rFonts w:hint="cs"/>
          <w:rtl/>
        </w:rPr>
        <w:t xml:space="preserve"> </w:t>
      </w:r>
      <w:r>
        <w:rPr>
          <w:rFonts w:hint="eastAsia"/>
          <w:rtl/>
        </w:rPr>
        <w:t>”</w:t>
      </w:r>
      <w:r w:rsidRPr="004E2D4B">
        <w:rPr>
          <w:rFonts w:hint="cs"/>
          <w:rtl/>
        </w:rPr>
        <w:t>الباحثات المتحمسات</w:t>
      </w:r>
      <w:r>
        <w:rPr>
          <w:rFonts w:hint="eastAsia"/>
          <w:rtl/>
        </w:rPr>
        <w:t>“</w:t>
      </w:r>
      <w:r w:rsidRPr="004E2D4B">
        <w:rPr>
          <w:rFonts w:hint="cs"/>
          <w:rtl/>
        </w:rPr>
        <w:t xml:space="preserve">. ولتوعية الفتيات بأهمية العلوم والبحوث، </w:t>
      </w:r>
      <w:r>
        <w:rPr>
          <w:rFonts w:hint="cs"/>
          <w:rtl/>
        </w:rPr>
        <w:t>نفذت</w:t>
      </w:r>
      <w:r w:rsidRPr="004E2D4B">
        <w:rPr>
          <w:rFonts w:hint="cs"/>
          <w:rtl/>
        </w:rPr>
        <w:t xml:space="preserve"> وزارة الثقافة والتعليم العالي والبحوث، بالتعاون مع جامعة </w:t>
      </w:r>
      <w:r w:rsidR="001516D4">
        <w:rPr>
          <w:rFonts w:hint="cs"/>
          <w:rtl/>
        </w:rPr>
        <w:t>لكسمبرغ</w:t>
      </w:r>
      <w:r w:rsidRPr="004E2D4B">
        <w:rPr>
          <w:rFonts w:hint="cs"/>
          <w:rtl/>
        </w:rPr>
        <w:t xml:space="preserve"> والصندوق الوطني للبحوث مبادرة </w:t>
      </w:r>
      <w:r>
        <w:rPr>
          <w:rFonts w:hint="eastAsia"/>
          <w:rtl/>
        </w:rPr>
        <w:t>”</w:t>
      </w:r>
      <w:r w:rsidRPr="004E2D4B">
        <w:t xml:space="preserve"> Forsche forschende frauen</w:t>
      </w:r>
      <w:r>
        <w:rPr>
          <w:rFonts w:hint="eastAsia"/>
          <w:rtl/>
        </w:rPr>
        <w:t>“</w:t>
      </w:r>
      <w:r w:rsidRPr="004E2D4B">
        <w:rPr>
          <w:rFonts w:hint="cs"/>
          <w:rtl/>
        </w:rPr>
        <w:t xml:space="preserve"> تجمع بين الباحثات وطالبات المدارس من خلال لقاءات ودورات تدريبية في مختبرات البحوث.</w:t>
      </w:r>
    </w:p>
    <w:p w:rsidR="00D301A6" w:rsidRPr="004E2D4B" w:rsidRDefault="00D301A6" w:rsidP="001516D4">
      <w:pPr>
        <w:pStyle w:val="SingleTxt"/>
        <w:rPr>
          <w:rFonts w:hint="cs"/>
          <w:rtl/>
        </w:rPr>
      </w:pPr>
      <w:r>
        <w:rPr>
          <w:rFonts w:hint="cs"/>
          <w:rtl/>
        </w:rPr>
        <w:tab/>
      </w:r>
      <w:r w:rsidRPr="004E2D4B">
        <w:rPr>
          <w:rFonts w:hint="cs"/>
          <w:rtl/>
        </w:rPr>
        <w:t xml:space="preserve">ولم يجر تحليل أثر التدابير المتخذة لتعزيز الخيار المهني للفتيات في المجالات غير التقليدية التي تشغلها النساء. واقترح تدبير محدد يتمثل في مشروع قانون </w:t>
      </w:r>
      <w:r>
        <w:rPr>
          <w:rFonts w:hint="cs"/>
          <w:rtl/>
        </w:rPr>
        <w:t>بشأن</w:t>
      </w:r>
      <w:r w:rsidRPr="004E2D4B">
        <w:rPr>
          <w:rFonts w:hint="cs"/>
          <w:rtl/>
        </w:rPr>
        <w:t xml:space="preserve"> الدراسة في مجال البحوث فيما يتعلق بالباحثات الحوامل اللاتي حصلن على منحة </w:t>
      </w:r>
      <w:r>
        <w:rPr>
          <w:rFonts w:hint="cs"/>
          <w:rtl/>
        </w:rPr>
        <w:t>للتدريب والبحث</w:t>
      </w:r>
      <w:r w:rsidRPr="004E2D4B">
        <w:rPr>
          <w:rFonts w:hint="cs"/>
          <w:rtl/>
        </w:rPr>
        <w:t xml:space="preserve">. ويشمل التدبير تمديد المدة القصوى </w:t>
      </w:r>
      <w:r>
        <w:rPr>
          <w:rFonts w:hint="cs"/>
          <w:rtl/>
        </w:rPr>
        <w:t>لصرف</w:t>
      </w:r>
      <w:r w:rsidRPr="004E2D4B">
        <w:rPr>
          <w:rFonts w:hint="cs"/>
          <w:rtl/>
        </w:rPr>
        <w:t xml:space="preserve"> المنحة؛ </w:t>
      </w:r>
      <w:r>
        <w:rPr>
          <w:rFonts w:hint="cs"/>
          <w:rtl/>
        </w:rPr>
        <w:t>و</w:t>
      </w:r>
      <w:r w:rsidRPr="004E2D4B">
        <w:rPr>
          <w:rFonts w:hint="cs"/>
          <w:rtl/>
        </w:rPr>
        <w:t xml:space="preserve">يعني </w:t>
      </w:r>
      <w:r>
        <w:rPr>
          <w:rFonts w:hint="cs"/>
          <w:rtl/>
        </w:rPr>
        <w:t xml:space="preserve">ذلك </w:t>
      </w:r>
      <w:r w:rsidRPr="004E2D4B">
        <w:rPr>
          <w:rFonts w:hint="cs"/>
          <w:rtl/>
        </w:rPr>
        <w:t>تمديد</w:t>
      </w:r>
      <w:r>
        <w:rPr>
          <w:rFonts w:hint="cs"/>
          <w:rtl/>
        </w:rPr>
        <w:t>ها لتشمل</w:t>
      </w:r>
      <w:r w:rsidRPr="004E2D4B">
        <w:rPr>
          <w:rFonts w:hint="cs"/>
          <w:rtl/>
        </w:rPr>
        <w:t xml:space="preserve"> فترة التعطل عن العمل المتعلقة بذلك على النحو المنصوص عليه في الأحكام القانونية في مجال إجازة الأمومة السارية في لكسمبرغ. ويمكنهن بذلك </w:t>
      </w:r>
      <w:r>
        <w:rPr>
          <w:rFonts w:hint="cs"/>
          <w:rtl/>
        </w:rPr>
        <w:t>الحصول على</w:t>
      </w:r>
      <w:r w:rsidRPr="004E2D4B">
        <w:rPr>
          <w:rFonts w:hint="cs"/>
          <w:rtl/>
        </w:rPr>
        <w:t xml:space="preserve"> المنحة طوال فترة إجازة أمومتهن.</w:t>
      </w:r>
    </w:p>
    <w:p w:rsidR="00D301A6" w:rsidRDefault="00D301A6" w:rsidP="001516D4">
      <w:pPr>
        <w:pStyle w:val="SingleTxt"/>
        <w:rPr>
          <w:rFonts w:hint="cs"/>
          <w:rtl/>
        </w:rPr>
      </w:pPr>
      <w:r>
        <w:rPr>
          <w:rFonts w:hint="cs"/>
          <w:rtl/>
        </w:rPr>
        <w:tab/>
      </w:r>
      <w:r w:rsidRPr="004E2D4B">
        <w:rPr>
          <w:rFonts w:hint="cs"/>
          <w:rtl/>
        </w:rPr>
        <w:t xml:space="preserve">ولزيادة عدد الباحثات والتوفيق بدرجة أفضل بين تعليم الأطفال ومتابعة النشاط البحثي الذي يقوم به الآباء، سمحت جامعة لكسمبرغ بخفض حجم العمل التعليمي إلى 20 في المائة عوضاً عن 40 في المائة مع السماح لهن في الوقت نفسه </w:t>
      </w:r>
      <w:r>
        <w:rPr>
          <w:rFonts w:hint="cs"/>
          <w:rtl/>
        </w:rPr>
        <w:t>بمواصلة</w:t>
      </w:r>
      <w:r w:rsidRPr="004E2D4B">
        <w:rPr>
          <w:rFonts w:hint="cs"/>
          <w:rtl/>
        </w:rPr>
        <w:t xml:space="preserve"> نشاطهن البحثي.</w:t>
      </w:r>
    </w:p>
    <w:p w:rsidR="00D301A6" w:rsidRDefault="00D301A6" w:rsidP="001516D4">
      <w:pPr>
        <w:pStyle w:val="SingleTxt"/>
        <w:rPr>
          <w:rFonts w:hint="cs"/>
          <w:rtl/>
        </w:rPr>
      </w:pPr>
      <w:r>
        <w:rPr>
          <w:rFonts w:hint="cs"/>
          <w:rtl/>
        </w:rPr>
        <w:t>10 -</w:t>
      </w:r>
      <w:r>
        <w:rPr>
          <w:rFonts w:hint="cs"/>
          <w:rtl/>
        </w:rPr>
        <w:tab/>
      </w:r>
      <w:r w:rsidRPr="003F30D9">
        <w:rPr>
          <w:rFonts w:hint="cs"/>
          <w:i/>
          <w:iCs/>
          <w:rtl/>
        </w:rPr>
        <w:t xml:space="preserve">لاحظت لجنة حقوق الطفل أن عدداً مرتفعاً من الأطفال الأجانب (أكثر من 40 في المائة من طلبة المدارس لا </w:t>
      </w:r>
      <w:r w:rsidR="00F510F6" w:rsidRPr="003F30D9">
        <w:rPr>
          <w:rFonts w:hint="cs"/>
          <w:i/>
          <w:iCs/>
          <w:rtl/>
        </w:rPr>
        <w:t>بلائمهم</w:t>
      </w:r>
      <w:r w:rsidRPr="003F30D9">
        <w:rPr>
          <w:rFonts w:hint="cs"/>
          <w:i/>
          <w:iCs/>
          <w:rtl/>
        </w:rPr>
        <w:t xml:space="preserve"> في أغلب الأحيان البرنامج التعليمي وطرائق التعليم في لكسمبرغ ولا سيما بسبب المشاكل المتعلقة باللغة، </w:t>
      </w:r>
      <w:r w:rsidRPr="003F30D9">
        <w:rPr>
          <w:i/>
          <w:iCs/>
        </w:rPr>
        <w:t>CRC/C/15/Add.250</w:t>
      </w:r>
      <w:r w:rsidRPr="003F30D9">
        <w:rPr>
          <w:rFonts w:hint="cs"/>
          <w:i/>
          <w:iCs/>
          <w:rtl/>
          <w:lang w:bidi="ar-SY"/>
        </w:rPr>
        <w:t xml:space="preserve"> ، الفقرة 50</w:t>
      </w:r>
      <w:r w:rsidRPr="003F30D9">
        <w:rPr>
          <w:rFonts w:hint="cs"/>
          <w:i/>
          <w:iCs/>
          <w:rtl/>
        </w:rPr>
        <w:t>). فيرجى تقديم تحليل لوضع الفتيات المهاجرات والأجنبيات ولاسيما بنات طالبي اللجوء في مجال التعليم وبيان التدابير المتخذة لإدماج الأطفال المهاجرين في القطاع التعليمي (الفقرة 184) والإشارة إلى نتائجها.</w:t>
      </w:r>
    </w:p>
    <w:p w:rsidR="00D301A6" w:rsidRPr="004E2D4B" w:rsidRDefault="00D301A6" w:rsidP="00D301A6">
      <w:pPr>
        <w:pStyle w:val="SingleTxt"/>
        <w:rPr>
          <w:rFonts w:hint="cs"/>
          <w:rtl/>
        </w:rPr>
      </w:pPr>
      <w:r>
        <w:rPr>
          <w:rFonts w:hint="cs"/>
          <w:rtl/>
        </w:rPr>
        <w:tab/>
      </w:r>
      <w:r w:rsidRPr="004E2D4B">
        <w:rPr>
          <w:rFonts w:hint="cs"/>
          <w:rtl/>
        </w:rPr>
        <w:t xml:space="preserve">الأطفال الذين </w:t>
      </w:r>
      <w:r>
        <w:rPr>
          <w:rFonts w:hint="cs"/>
          <w:rtl/>
        </w:rPr>
        <w:t>يصلون</w:t>
      </w:r>
      <w:r w:rsidRPr="004E2D4B">
        <w:rPr>
          <w:rFonts w:hint="cs"/>
          <w:rtl/>
        </w:rPr>
        <w:t xml:space="preserve"> حديثاً إلى دوقية لكسمبرغ وطالب</w:t>
      </w:r>
      <w:r>
        <w:rPr>
          <w:rFonts w:hint="cs"/>
          <w:rtl/>
        </w:rPr>
        <w:t>وا</w:t>
      </w:r>
      <w:r w:rsidRPr="004E2D4B">
        <w:rPr>
          <w:rFonts w:hint="cs"/>
          <w:rtl/>
        </w:rPr>
        <w:t xml:space="preserve"> الحماية الدولية </w:t>
      </w:r>
      <w:r>
        <w:rPr>
          <w:rFonts w:hint="cs"/>
          <w:rtl/>
        </w:rPr>
        <w:t xml:space="preserve">ملزمون في لكسمبرغ بالالتحاق بالمدارس كسائر </w:t>
      </w:r>
      <w:r w:rsidRPr="004E2D4B">
        <w:rPr>
          <w:rFonts w:hint="cs"/>
          <w:rtl/>
        </w:rPr>
        <w:t>الأطفال والمراهقين الذين يعيشون في الدوقية بصرف النظر عن وضع آبائهم.</w:t>
      </w:r>
    </w:p>
    <w:p w:rsidR="00D301A6" w:rsidRPr="004E2D4B" w:rsidRDefault="00D301A6" w:rsidP="00D301A6">
      <w:pPr>
        <w:pStyle w:val="SingleTxt"/>
        <w:rPr>
          <w:rFonts w:hint="cs"/>
          <w:rtl/>
        </w:rPr>
      </w:pPr>
      <w:r>
        <w:rPr>
          <w:rFonts w:hint="cs"/>
          <w:rtl/>
        </w:rPr>
        <w:tab/>
      </w:r>
      <w:r w:rsidRPr="004E2D4B">
        <w:rPr>
          <w:rFonts w:hint="cs"/>
          <w:rtl/>
        </w:rPr>
        <w:t xml:space="preserve">وبعد سن 16 عاماً، يمكن </w:t>
      </w:r>
      <w:r>
        <w:rPr>
          <w:rFonts w:hint="cs"/>
          <w:rtl/>
        </w:rPr>
        <w:t xml:space="preserve">أن يواصل الشبان </w:t>
      </w:r>
      <w:r w:rsidRPr="004E2D4B">
        <w:rPr>
          <w:rFonts w:hint="cs"/>
          <w:rtl/>
        </w:rPr>
        <w:t>دراستهم بالانضمام إلى دورات تدريبية لا تتطلب تصريحاً بالعمل وتندرج حصراً في إطار مسؤولية التعليم الوطني وذلك بصرف النظر عن وضعهم.</w:t>
      </w:r>
    </w:p>
    <w:p w:rsidR="00D301A6" w:rsidRPr="00663100" w:rsidRDefault="00D301A6" w:rsidP="00D301A6">
      <w:pPr>
        <w:pStyle w:val="SingleTxt"/>
        <w:rPr>
          <w:rFonts w:hint="cs"/>
          <w:b/>
          <w:bCs/>
          <w:rtl/>
        </w:rPr>
      </w:pPr>
      <w:r w:rsidRPr="00663100">
        <w:rPr>
          <w:rFonts w:hint="cs"/>
          <w:b/>
          <w:bCs/>
          <w:rtl/>
        </w:rPr>
        <w:t>الجهود التي تبذلها وزارة التعليم الوطني لاستقبال الأطفال الوافدين من بلد</w:t>
      </w:r>
      <w:r>
        <w:rPr>
          <w:rFonts w:hint="cs"/>
          <w:b/>
          <w:bCs/>
          <w:rtl/>
        </w:rPr>
        <w:t>ان أجنبية</w:t>
      </w:r>
      <w:r w:rsidRPr="00663100">
        <w:rPr>
          <w:rFonts w:hint="cs"/>
          <w:b/>
          <w:bCs/>
          <w:rtl/>
        </w:rPr>
        <w:t xml:space="preserve"> </w:t>
      </w:r>
    </w:p>
    <w:p w:rsidR="00D301A6" w:rsidRPr="004E2D4B" w:rsidRDefault="00D301A6" w:rsidP="00D301A6">
      <w:pPr>
        <w:pStyle w:val="SingleTxt"/>
        <w:rPr>
          <w:rFonts w:hint="cs"/>
          <w:rtl/>
        </w:rPr>
      </w:pPr>
      <w:r w:rsidRPr="004E2D4B">
        <w:rPr>
          <w:rFonts w:hint="cs"/>
          <w:rtl/>
        </w:rPr>
        <w:t>دائرة التحاق الأطفال الأجانب بالمدارس</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4E2D4B">
        <w:rPr>
          <w:rFonts w:hint="cs"/>
          <w:rtl/>
        </w:rPr>
        <w:t xml:space="preserve">الاستقبال: الاستقبال وتقديم المعلومات إلى الآباء والتلاميذ الوافدين حديثاً إلى </w:t>
      </w:r>
      <w:r w:rsidR="001516D4">
        <w:rPr>
          <w:rFonts w:hint="cs"/>
          <w:rtl/>
        </w:rPr>
        <w:t>لكسمبرغ</w:t>
      </w:r>
      <w:r w:rsidRPr="004E2D4B">
        <w:rPr>
          <w:rFonts w:hint="cs"/>
          <w:rtl/>
        </w:rPr>
        <w:t xml:space="preserve"> بغض النظر عن بلدهم المنشأ (سواء كان البلد عضواً في الاتحاد الأوروبي أو بلداً ثالثاً) في </w:t>
      </w:r>
      <w:r>
        <w:rPr>
          <w:rFonts w:hint="cs"/>
          <w:rtl/>
        </w:rPr>
        <w:t>خلية</w:t>
      </w:r>
      <w:r w:rsidRPr="004E2D4B">
        <w:rPr>
          <w:rFonts w:hint="cs"/>
          <w:rtl/>
        </w:rPr>
        <w:t xml:space="preserve"> الاستقبال المدرسي للتلاميذ الوافدين الجدد وه</w:t>
      </w:r>
      <w:r>
        <w:rPr>
          <w:rFonts w:hint="cs"/>
          <w:rtl/>
        </w:rPr>
        <w:t>ي</w:t>
      </w:r>
      <w:r w:rsidRPr="004E2D4B">
        <w:rPr>
          <w:rFonts w:hint="cs"/>
          <w:rtl/>
        </w:rPr>
        <w:t xml:space="preserve"> النافذة الوحيدة لوزارة التعليم الوطني التي أنشئت خصيصاً لهذا الغرض في عام 2005. وتقوم مدرّسة من أصل برتغالي بعملية الاستقبال التي تتم باللغة البرتغالية يومين في الأسبوع. </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4E2D4B">
        <w:rPr>
          <w:rFonts w:hint="cs"/>
          <w:rtl/>
        </w:rPr>
        <w:t xml:space="preserve">عدد المستفيدين: </w:t>
      </w:r>
      <w:r>
        <w:rPr>
          <w:rFonts w:hint="cs"/>
          <w:rtl/>
        </w:rPr>
        <w:t xml:space="preserve">استقبلت هذه الوحدة </w:t>
      </w:r>
      <w:r w:rsidRPr="004E2D4B">
        <w:rPr>
          <w:rFonts w:hint="cs"/>
          <w:rtl/>
        </w:rPr>
        <w:t xml:space="preserve">خلال السنتين الأخيرتين 400 أسرة </w:t>
      </w:r>
      <w:r>
        <w:rPr>
          <w:rFonts w:hint="cs"/>
          <w:rtl/>
        </w:rPr>
        <w:t>كل سنة</w:t>
      </w:r>
      <w:r w:rsidRPr="004E2D4B">
        <w:rPr>
          <w:rFonts w:hint="cs"/>
          <w:rtl/>
        </w:rPr>
        <w:t>.</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4E2D4B">
        <w:rPr>
          <w:rFonts w:hint="cs"/>
          <w:rtl/>
        </w:rPr>
        <w:t>الوساطة بين الثقافات: ترجمة المعلومات وعند الاقتضاء يقوم وسطاء بين الثقافات تلقوا تدريب</w:t>
      </w:r>
      <w:r>
        <w:rPr>
          <w:rFonts w:hint="cs"/>
          <w:rtl/>
        </w:rPr>
        <w:t>ا</w:t>
      </w:r>
      <w:r w:rsidRPr="004E2D4B">
        <w:rPr>
          <w:rFonts w:hint="cs"/>
          <w:rtl/>
        </w:rPr>
        <w:t xml:space="preserve"> في وزارة التعليم الوطني، بمرافقة الوافدين الجدد في أثناء </w:t>
      </w:r>
      <w:r>
        <w:rPr>
          <w:rFonts w:hint="cs"/>
          <w:rtl/>
        </w:rPr>
        <w:t>تسجيلهم في المدارس.</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4E2D4B">
        <w:rPr>
          <w:rFonts w:hint="cs"/>
          <w:b/>
          <w:bCs/>
          <w:rtl/>
        </w:rPr>
        <w:t xml:space="preserve">دائرة معادلة الشهادات </w:t>
      </w:r>
    </w:p>
    <w:p w:rsidR="00D301A6" w:rsidRPr="004E2D4B" w:rsidRDefault="00D301A6" w:rsidP="00D301A6">
      <w:pPr>
        <w:pStyle w:val="SingleTxt"/>
        <w:rPr>
          <w:rFonts w:hint="cs"/>
          <w:rtl/>
        </w:rPr>
      </w:pPr>
      <w:r>
        <w:rPr>
          <w:rFonts w:hint="cs"/>
          <w:rtl/>
        </w:rPr>
        <w:tab/>
      </w:r>
      <w:r w:rsidRPr="004E2D4B">
        <w:rPr>
          <w:rFonts w:hint="cs"/>
          <w:rtl/>
        </w:rPr>
        <w:t>تعمل دائرة الاعتراف بالشهادات داخل وزارة التعليم الوطني والتدريب المهني. و</w:t>
      </w:r>
      <w:r>
        <w:rPr>
          <w:rFonts w:hint="cs"/>
          <w:rtl/>
        </w:rPr>
        <w:t>تقوم بال</w:t>
      </w:r>
      <w:r w:rsidRPr="004E2D4B">
        <w:rPr>
          <w:rFonts w:hint="cs"/>
          <w:rtl/>
        </w:rPr>
        <w:t xml:space="preserve">مهام </w:t>
      </w:r>
      <w:r>
        <w:rPr>
          <w:rFonts w:hint="cs"/>
          <w:rtl/>
        </w:rPr>
        <w:t>التالية:</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4E2D4B">
        <w:rPr>
          <w:rFonts w:hint="cs"/>
          <w:rtl/>
        </w:rPr>
        <w:t>استقبال الجمهور وتزويدهم بالمعلومات في مجال الاعتراف بالشهادات؛</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4E2D4B">
        <w:rPr>
          <w:rFonts w:hint="cs"/>
          <w:rtl/>
        </w:rPr>
        <w:t>إعداد وثائق الاعتراف بالشهادات والاعتمادات والمؤهلات الأجنبية؛</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tab/>
      </w:r>
      <w:r>
        <w:rPr>
          <w:rFonts w:hint="cs"/>
          <w:rtl/>
        </w:rPr>
        <w:t>•</w:t>
      </w:r>
      <w:r>
        <w:tab/>
      </w:r>
      <w:r>
        <w:rPr>
          <w:rFonts w:hint="cs"/>
          <w:rtl/>
        </w:rPr>
        <w:t xml:space="preserve">المساهمة </w:t>
      </w:r>
      <w:r w:rsidRPr="004E2D4B">
        <w:rPr>
          <w:rFonts w:hint="cs"/>
          <w:rtl/>
        </w:rPr>
        <w:t xml:space="preserve">في تحويل التوجيه الأوروبي </w:t>
      </w:r>
      <w:r>
        <w:rPr>
          <w:rFonts w:hint="cs"/>
          <w:rtl/>
        </w:rPr>
        <w:t>الذي سيصدر مستقبلا و</w:t>
      </w:r>
      <w:r w:rsidRPr="004E2D4B">
        <w:rPr>
          <w:rFonts w:hint="cs"/>
          <w:rtl/>
        </w:rPr>
        <w:t xml:space="preserve">المتعلق بالاعتراف بالمؤهلات المهنية إلى قانون </w:t>
      </w:r>
      <w:r>
        <w:rPr>
          <w:rFonts w:hint="cs"/>
          <w:rtl/>
        </w:rPr>
        <w:t xml:space="preserve">في </w:t>
      </w:r>
      <w:r w:rsidRPr="004E2D4B">
        <w:rPr>
          <w:rFonts w:hint="cs"/>
          <w:rtl/>
        </w:rPr>
        <w:t>ل</w:t>
      </w:r>
      <w:r>
        <w:rPr>
          <w:rFonts w:hint="cs"/>
          <w:rtl/>
        </w:rPr>
        <w:t>كسمبرغ</w:t>
      </w:r>
      <w:r w:rsidRPr="004E2D4B">
        <w:rPr>
          <w:rFonts w:hint="cs"/>
          <w:rtl/>
        </w:rPr>
        <w:t>؛</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t xml:space="preserve">إعداد </w:t>
      </w:r>
      <w:r w:rsidRPr="004E2D4B">
        <w:rPr>
          <w:rFonts w:hint="cs"/>
          <w:rtl/>
        </w:rPr>
        <w:t xml:space="preserve">وثائق مكتوبة وإلكترونية </w:t>
      </w:r>
      <w:r>
        <w:rPr>
          <w:rFonts w:hint="cs"/>
          <w:rtl/>
        </w:rPr>
        <w:t>تتعلق ب</w:t>
      </w:r>
      <w:r w:rsidRPr="004E2D4B">
        <w:rPr>
          <w:rFonts w:hint="cs"/>
          <w:rtl/>
        </w:rPr>
        <w:t>إجراءات الاعتراف بالشهادات؛</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4E2D4B">
        <w:rPr>
          <w:rFonts w:hint="cs"/>
          <w:rtl/>
        </w:rPr>
        <w:t>وضع قاعدة بيانات متعلقة بشهادات الأجانب تتيح الكشف عن الشهادات المزيفة؛</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4E2D4B">
        <w:rPr>
          <w:rFonts w:hint="cs"/>
          <w:rtl/>
        </w:rPr>
        <w:t xml:space="preserve">إعلام الجمهور بوثائق أوروباس ( </w:t>
      </w:r>
      <w:r w:rsidRPr="004E2D4B">
        <w:t>Europass</w:t>
      </w:r>
      <w:r w:rsidRPr="004E2D4B">
        <w:rPr>
          <w:rFonts w:hint="cs"/>
          <w:rtl/>
        </w:rPr>
        <w:t>)؛</w:t>
      </w:r>
    </w:p>
    <w:p w:rsidR="00D301A6" w:rsidRPr="004E2D4B"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4E2D4B">
        <w:rPr>
          <w:rFonts w:hint="cs"/>
          <w:rtl/>
        </w:rPr>
        <w:t>تمثيل الوزارة لدى الإدارات الأخرى ولدى لجنة الجماعات الأوروبية في مجال الاعتراف بالشهادات.</w:t>
      </w:r>
    </w:p>
    <w:p w:rsidR="00D301A6" w:rsidRPr="004E2D4B" w:rsidRDefault="00D301A6" w:rsidP="00D301A6">
      <w:pPr>
        <w:pStyle w:val="SingleTxt"/>
        <w:rPr>
          <w:rFonts w:hint="cs"/>
          <w:rtl/>
        </w:rPr>
      </w:pPr>
      <w:r>
        <w:rPr>
          <w:rFonts w:hint="cs"/>
          <w:rtl/>
        </w:rPr>
        <w:tab/>
      </w:r>
      <w:r w:rsidRPr="004E2D4B">
        <w:rPr>
          <w:rFonts w:hint="cs"/>
          <w:rtl/>
        </w:rPr>
        <w:t>وتتعاون الدائرة بصورة وثيقة مع دوائر التعليم الابتدائي وما بعد التعليم الابتدائي والتدريب المهني وقيد الأطفال الأجانب في المدارس.</w:t>
      </w:r>
    </w:p>
    <w:p w:rsidR="00D301A6" w:rsidRPr="00316C2A" w:rsidRDefault="00D301A6" w:rsidP="00D301A6">
      <w:pPr>
        <w:pStyle w:val="SingleTxt"/>
        <w:rPr>
          <w:rFonts w:hint="cs"/>
          <w:b/>
          <w:bCs/>
          <w:rtl/>
        </w:rPr>
      </w:pPr>
      <w:r w:rsidRPr="00316C2A">
        <w:rPr>
          <w:rFonts w:hint="cs"/>
          <w:b/>
          <w:bCs/>
          <w:rtl/>
        </w:rPr>
        <w:t>الجه</w:t>
      </w:r>
      <w:r>
        <w:rPr>
          <w:rFonts w:hint="cs"/>
          <w:b/>
          <w:bCs/>
          <w:rtl/>
        </w:rPr>
        <w:t>ــــ</w:t>
      </w:r>
      <w:r w:rsidRPr="00316C2A">
        <w:rPr>
          <w:rFonts w:hint="cs"/>
          <w:b/>
          <w:bCs/>
          <w:rtl/>
        </w:rPr>
        <w:t>ود التي تبذلها وزارة التعليم الوطني لتحقي</w:t>
      </w:r>
      <w:r>
        <w:rPr>
          <w:rFonts w:hint="cs"/>
          <w:b/>
          <w:bCs/>
          <w:rtl/>
        </w:rPr>
        <w:t>ـــــ</w:t>
      </w:r>
      <w:r w:rsidRPr="00316C2A">
        <w:rPr>
          <w:rFonts w:hint="cs"/>
          <w:b/>
          <w:bCs/>
          <w:rtl/>
        </w:rPr>
        <w:t>ق اندماج الأطف</w:t>
      </w:r>
      <w:r>
        <w:rPr>
          <w:rFonts w:hint="cs"/>
          <w:b/>
          <w:bCs/>
          <w:rtl/>
        </w:rPr>
        <w:t>ــــــ</w:t>
      </w:r>
      <w:r w:rsidRPr="00316C2A">
        <w:rPr>
          <w:rFonts w:hint="cs"/>
          <w:b/>
          <w:bCs/>
          <w:rtl/>
        </w:rPr>
        <w:t>ال القادمين من بلدان أجنبية</w:t>
      </w:r>
    </w:p>
    <w:p w:rsidR="00D301A6" w:rsidRPr="004E2D4B" w:rsidRDefault="00D301A6" w:rsidP="00D301A6">
      <w:pPr>
        <w:pStyle w:val="SingleTxt"/>
        <w:rPr>
          <w:rFonts w:hint="cs"/>
          <w:rtl/>
        </w:rPr>
      </w:pPr>
      <w:r w:rsidRPr="004E2D4B">
        <w:rPr>
          <w:rFonts w:hint="cs"/>
          <w:rtl/>
        </w:rPr>
        <w:t>مدرسة الإدماج</w:t>
      </w:r>
    </w:p>
    <w:p w:rsidR="00D301A6" w:rsidRPr="004E2D4B" w:rsidRDefault="00D301A6" w:rsidP="00D301A6">
      <w:pPr>
        <w:pStyle w:val="SingleTxt"/>
        <w:rPr>
          <w:rFonts w:hint="cs"/>
          <w:rtl/>
        </w:rPr>
      </w:pPr>
      <w:r>
        <w:rPr>
          <w:rFonts w:hint="cs"/>
          <w:rtl/>
        </w:rPr>
        <w:tab/>
      </w:r>
      <w:r w:rsidRPr="004E2D4B">
        <w:rPr>
          <w:rFonts w:hint="cs"/>
          <w:rtl/>
        </w:rPr>
        <w:t xml:space="preserve">خلال مناقشة السياسة العامة التي دارت في مجلس النواب في تشرين الثاني/نوفمبر 2000 بشأن مدرسة الإدماج </w:t>
      </w:r>
      <w:r>
        <w:rPr>
          <w:rFonts w:hint="cs"/>
          <w:rtl/>
        </w:rPr>
        <w:t>قرر</w:t>
      </w:r>
      <w:r w:rsidRPr="004E2D4B">
        <w:rPr>
          <w:rFonts w:hint="cs"/>
          <w:rtl/>
        </w:rPr>
        <w:t xml:space="preserve"> البرلمان </w:t>
      </w:r>
      <w:r>
        <w:rPr>
          <w:rFonts w:hint="cs"/>
          <w:rtl/>
        </w:rPr>
        <w:t xml:space="preserve">بوضوح تحديد </w:t>
      </w:r>
      <w:r w:rsidRPr="004E2D4B">
        <w:rPr>
          <w:rFonts w:hint="cs"/>
          <w:rtl/>
        </w:rPr>
        <w:t xml:space="preserve">مدرسة واحدة للجميع للحفاظ على التماسك الاجتماعي. </w:t>
      </w:r>
      <w:r>
        <w:rPr>
          <w:rFonts w:hint="cs"/>
          <w:rtl/>
        </w:rPr>
        <w:t xml:space="preserve">على إثر </w:t>
      </w:r>
      <w:r w:rsidRPr="004E2D4B">
        <w:rPr>
          <w:rFonts w:hint="cs"/>
          <w:rtl/>
        </w:rPr>
        <w:t xml:space="preserve">اعتماد اقتراح من 24 نقطة، نفذت وزارة التعليم الوطني مجموعة </w:t>
      </w:r>
      <w:r>
        <w:rPr>
          <w:rFonts w:hint="cs"/>
          <w:rtl/>
        </w:rPr>
        <w:t>من ال</w:t>
      </w:r>
      <w:r w:rsidRPr="004E2D4B">
        <w:rPr>
          <w:rFonts w:hint="cs"/>
          <w:rtl/>
        </w:rPr>
        <w:t xml:space="preserve">تدابير تستهدف إدماج الأطفال الناطقين بلغات أجنبية في المدارس والتعليم </w:t>
      </w:r>
      <w:r>
        <w:rPr>
          <w:rFonts w:hint="cs"/>
          <w:rtl/>
        </w:rPr>
        <w:t xml:space="preserve">المتعدد </w:t>
      </w:r>
      <w:r w:rsidRPr="004E2D4B">
        <w:rPr>
          <w:rFonts w:hint="cs"/>
          <w:rtl/>
        </w:rPr>
        <w:t>بين الثقافات وتدريب المعلمين.</w:t>
      </w:r>
    </w:p>
    <w:p w:rsidR="00D301A6" w:rsidRPr="00316C2A" w:rsidRDefault="00D301A6" w:rsidP="00D301A6">
      <w:pPr>
        <w:pStyle w:val="SingleTxt"/>
        <w:rPr>
          <w:rFonts w:hint="cs"/>
          <w:b/>
          <w:bCs/>
          <w:rtl/>
        </w:rPr>
      </w:pPr>
      <w:r w:rsidRPr="00316C2A">
        <w:rPr>
          <w:rFonts w:hint="cs"/>
          <w:b/>
          <w:bCs/>
          <w:rtl/>
        </w:rPr>
        <w:t>تدابير ذات طابع عام</w:t>
      </w:r>
    </w:p>
    <w:p w:rsidR="00D301A6" w:rsidRPr="003F30D9" w:rsidRDefault="00D301A6" w:rsidP="00D301A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3F30D9">
        <w:rPr>
          <w:rFonts w:hint="cs"/>
          <w:rtl/>
        </w:rPr>
        <w:t xml:space="preserve">التدابير التشريعية </w:t>
      </w:r>
    </w:p>
    <w:p w:rsidR="00D301A6" w:rsidRPr="004E2D4B" w:rsidRDefault="00D301A6" w:rsidP="00D301A6">
      <w:pPr>
        <w:pStyle w:val="SingleTxt"/>
        <w:rPr>
          <w:rFonts w:hint="cs"/>
          <w:rtl/>
        </w:rPr>
      </w:pPr>
      <w:r w:rsidRPr="004E2D4B">
        <w:rPr>
          <w:rFonts w:hint="cs"/>
          <w:rtl/>
        </w:rPr>
        <w:t xml:space="preserve">ينص القانون الصادر في 25 حزيران/يونيه 2004 الذي يتناول تنظيم المدارس الثانوية والثانويات التقنية بشكل صريح على </w:t>
      </w:r>
      <w:r>
        <w:rPr>
          <w:rFonts w:hint="cs"/>
          <w:rtl/>
        </w:rPr>
        <w:t>أن</w:t>
      </w:r>
      <w:r w:rsidRPr="004E2D4B">
        <w:rPr>
          <w:rFonts w:hint="cs"/>
          <w:rtl/>
        </w:rPr>
        <w:t xml:space="preserve"> الحض على الكراهية العنصرية وكره الأجانب والتعصب الديني جريمة تقتضي اتخاذ إجراء تأديبي. ويمكن للمجلس التأديبي إما أن يقرر طرد التلميذ نهائياً أو إحالته أمام مجلس المدرسة (المادة 42).</w:t>
      </w:r>
    </w:p>
    <w:p w:rsidR="00D301A6" w:rsidRPr="00316C2A" w:rsidRDefault="00D301A6" w:rsidP="00D301A6">
      <w:pPr>
        <w:pStyle w:val="SingleTxt"/>
        <w:rPr>
          <w:rFonts w:hint="cs"/>
          <w:b/>
          <w:bCs/>
          <w:rtl/>
        </w:rPr>
      </w:pPr>
      <w:r w:rsidRPr="00316C2A">
        <w:rPr>
          <w:rFonts w:hint="cs"/>
          <w:b/>
          <w:bCs/>
          <w:rtl/>
        </w:rPr>
        <w:t>الأدلة الدراسية</w:t>
      </w:r>
    </w:p>
    <w:p w:rsidR="00D301A6" w:rsidRPr="004E2D4B" w:rsidRDefault="00D301A6" w:rsidP="00D301A6">
      <w:pPr>
        <w:pStyle w:val="SingleTxt"/>
        <w:rPr>
          <w:rFonts w:hint="cs"/>
          <w:rtl/>
        </w:rPr>
      </w:pPr>
      <w:r>
        <w:rPr>
          <w:rFonts w:hint="cs"/>
          <w:rtl/>
        </w:rPr>
        <w:tab/>
      </w:r>
      <w:r w:rsidRPr="004E2D4B">
        <w:rPr>
          <w:rFonts w:hint="cs"/>
          <w:rtl/>
        </w:rPr>
        <w:t xml:space="preserve">أُدرج المنظور </w:t>
      </w:r>
      <w:r>
        <w:rPr>
          <w:rFonts w:hint="cs"/>
          <w:rtl/>
        </w:rPr>
        <w:t xml:space="preserve">المتعدد </w:t>
      </w:r>
      <w:r w:rsidRPr="004E2D4B">
        <w:rPr>
          <w:rFonts w:hint="cs"/>
          <w:rtl/>
        </w:rPr>
        <w:t xml:space="preserve">الثقافات في جزء كبير من الأدلة سواء كنصوص للقراءة أو كمادة للتاريخ والجغرافيا أو التربية المدنية أو التربية </w:t>
      </w:r>
      <w:r>
        <w:rPr>
          <w:rFonts w:hint="cs"/>
          <w:rtl/>
        </w:rPr>
        <w:t>الأخلاقية</w:t>
      </w:r>
      <w:r w:rsidRPr="004E2D4B">
        <w:rPr>
          <w:rFonts w:hint="cs"/>
          <w:rtl/>
        </w:rPr>
        <w:t xml:space="preserve"> والاجتماعية. والهدف من ذلك </w:t>
      </w:r>
      <w:r>
        <w:rPr>
          <w:rFonts w:hint="cs"/>
          <w:rtl/>
        </w:rPr>
        <w:t>هو</w:t>
      </w:r>
      <w:r w:rsidRPr="004E2D4B">
        <w:rPr>
          <w:rFonts w:hint="cs"/>
          <w:rtl/>
        </w:rPr>
        <w:t xml:space="preserve"> منع التعصب والتمييز العنصري والتحيز الجنسي وإتاحة الفرصة لكل تلميذ سواء كان من لكسمبرغ أو أجنبياً أن ينسجم مع </w:t>
      </w:r>
      <w:r>
        <w:rPr>
          <w:rFonts w:hint="cs"/>
          <w:rtl/>
        </w:rPr>
        <w:t>مضمون المادة التعليمية</w:t>
      </w:r>
      <w:r w:rsidRPr="004E2D4B">
        <w:rPr>
          <w:rFonts w:hint="cs"/>
          <w:rtl/>
        </w:rPr>
        <w:t>.</w:t>
      </w:r>
    </w:p>
    <w:p w:rsidR="00D301A6" w:rsidRPr="004E2D4B" w:rsidRDefault="00D301A6" w:rsidP="00D301A6">
      <w:pPr>
        <w:pStyle w:val="SingleTxt"/>
        <w:rPr>
          <w:rFonts w:hint="cs"/>
          <w:rtl/>
        </w:rPr>
      </w:pPr>
      <w:r>
        <w:rPr>
          <w:rFonts w:hint="cs"/>
          <w:rtl/>
        </w:rPr>
        <w:tab/>
      </w:r>
      <w:r w:rsidRPr="004E2D4B">
        <w:rPr>
          <w:rFonts w:hint="cs"/>
          <w:rtl/>
        </w:rPr>
        <w:t xml:space="preserve">ولا تركز برامج التاريخ والجغرافيا في التعليم الابتدائي والثانوي على بلد لكسمبرغ فحسب </w:t>
      </w:r>
      <w:r>
        <w:rPr>
          <w:rFonts w:hint="cs"/>
          <w:rtl/>
        </w:rPr>
        <w:t xml:space="preserve">بل وتركز أيضا على </w:t>
      </w:r>
      <w:r w:rsidRPr="004E2D4B">
        <w:rPr>
          <w:rFonts w:hint="cs"/>
          <w:rtl/>
        </w:rPr>
        <w:t xml:space="preserve">الإطار الأوروبي وحتى العالمي. وينطبق الأمر نفسه على أدلة التعرف إلى العالم المعاصر في التعليم الثانوي التقني (زد على </w:t>
      </w:r>
      <w:r>
        <w:rPr>
          <w:rFonts w:hint="cs"/>
          <w:rtl/>
        </w:rPr>
        <w:t>ذلك، و</w:t>
      </w:r>
      <w:r w:rsidRPr="004E2D4B">
        <w:rPr>
          <w:rFonts w:hint="cs"/>
          <w:rtl/>
        </w:rPr>
        <w:t>مراعاة للخصائص اللغوية لدى التلاميذ</w:t>
      </w:r>
      <w:r>
        <w:rPr>
          <w:rFonts w:hint="cs"/>
          <w:rtl/>
        </w:rPr>
        <w:t>،</w:t>
      </w:r>
      <w:r w:rsidRPr="004E2D4B">
        <w:rPr>
          <w:rFonts w:hint="cs"/>
          <w:rtl/>
        </w:rPr>
        <w:t xml:space="preserve"> يُقدم هذا الكتاب </w:t>
      </w:r>
      <w:r>
        <w:rPr>
          <w:rFonts w:hint="cs"/>
          <w:rtl/>
        </w:rPr>
        <w:t>باللغتين</w:t>
      </w:r>
      <w:r w:rsidRPr="004E2D4B">
        <w:rPr>
          <w:rFonts w:hint="cs"/>
          <w:rtl/>
        </w:rPr>
        <w:t xml:space="preserve"> الألمانية/الفرنسية).</w:t>
      </w:r>
    </w:p>
    <w:p w:rsidR="00677606" w:rsidRDefault="00D301A6" w:rsidP="00D301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sidRPr="004E2D4B">
        <w:rPr>
          <w:rFonts w:hint="cs"/>
          <w:i/>
          <w:iCs/>
          <w:rtl/>
        </w:rPr>
        <w:t>تدريب المعلمين</w:t>
      </w:r>
    </w:p>
    <w:p w:rsidR="00F31BE3" w:rsidRPr="005E0519" w:rsidRDefault="00F31BE3" w:rsidP="00F31BE3">
      <w:pPr>
        <w:pStyle w:val="SingleTxt"/>
        <w:rPr>
          <w:rFonts w:hint="cs"/>
          <w:b/>
          <w:bCs/>
          <w:rtl/>
        </w:rPr>
      </w:pPr>
      <w:r w:rsidRPr="005E0519">
        <w:rPr>
          <w:rFonts w:hint="cs"/>
          <w:b/>
          <w:bCs/>
          <w:rtl/>
        </w:rPr>
        <w:t xml:space="preserve">في سياق التدريب المستمر الذي يستفيد منه المدرّسون، تُعطى دروس في مجالي حقوق الإنسان وحقوق الطفل. وتُقترح الدروس في هذا المجال الأخير كمراجع وكإطار للقيم </w:t>
      </w:r>
      <w:r>
        <w:rPr>
          <w:rFonts w:hint="cs"/>
          <w:b/>
          <w:bCs/>
          <w:rtl/>
        </w:rPr>
        <w:t>تعرض</w:t>
      </w:r>
      <w:r w:rsidRPr="005E0519">
        <w:rPr>
          <w:rFonts w:hint="cs"/>
          <w:b/>
          <w:bCs/>
          <w:rtl/>
        </w:rPr>
        <w:t xml:space="preserve"> على الأطفال. وتُوفَّر للمدرّسين أدوات عملية يستعينون بها لشرح هذه النصوص للأطفال بنهج ترفيهي ومبتكر في الوقت نفسه.</w:t>
      </w:r>
    </w:p>
    <w:p w:rsidR="00F31BE3" w:rsidRPr="00336A4B"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F31BE3" w:rsidRPr="005E0519"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5E0519">
        <w:rPr>
          <w:rFonts w:hint="cs"/>
          <w:rtl/>
        </w:rPr>
        <w:t>التدابير الخاصة</w:t>
      </w:r>
    </w:p>
    <w:p w:rsidR="00F31BE3" w:rsidRPr="005E0519"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5E0519">
        <w:rPr>
          <w:rFonts w:hint="cs"/>
          <w:rtl/>
        </w:rPr>
        <w:t>الوسطاء بين الثقافات</w:t>
      </w:r>
    </w:p>
    <w:p w:rsidR="00F31BE3" w:rsidRPr="005E0519" w:rsidRDefault="00F31BE3" w:rsidP="00F31BE3">
      <w:pPr>
        <w:pStyle w:val="SingleTxt"/>
        <w:rPr>
          <w:rFonts w:hint="cs"/>
          <w:rtl/>
        </w:rPr>
      </w:pPr>
      <w:r>
        <w:rPr>
          <w:rFonts w:hint="cs"/>
          <w:rtl/>
        </w:rPr>
        <w:tab/>
        <w:t>بدأ العمل</w:t>
      </w:r>
      <w:r w:rsidRPr="005E0519">
        <w:rPr>
          <w:rFonts w:hint="cs"/>
          <w:rtl/>
        </w:rPr>
        <w:t xml:space="preserve"> </w:t>
      </w:r>
      <w:r>
        <w:rPr>
          <w:rFonts w:hint="cs"/>
          <w:rtl/>
        </w:rPr>
        <w:t>ب</w:t>
      </w:r>
      <w:r w:rsidRPr="005E0519">
        <w:rPr>
          <w:rFonts w:hint="cs"/>
          <w:rtl/>
        </w:rPr>
        <w:t xml:space="preserve">الوساطة بين الثقافات في مدارسنا </w:t>
      </w:r>
      <w:r>
        <w:rPr>
          <w:rFonts w:hint="cs"/>
          <w:rtl/>
        </w:rPr>
        <w:t>منذ</w:t>
      </w:r>
      <w:r w:rsidRPr="005E0519">
        <w:rPr>
          <w:rFonts w:hint="cs"/>
          <w:rtl/>
        </w:rPr>
        <w:t xml:space="preserve"> عام 1999، </w:t>
      </w:r>
      <w:r>
        <w:rPr>
          <w:rFonts w:hint="cs"/>
          <w:rtl/>
        </w:rPr>
        <w:t>وكان الغرض منها آنذاك</w:t>
      </w:r>
      <w:r w:rsidRPr="005E0519">
        <w:rPr>
          <w:rFonts w:hint="cs"/>
          <w:rtl/>
        </w:rPr>
        <w:t xml:space="preserve"> مواجهة وصول أعداد كبيرة من طالبي اللجوء الذين جاء القسم الأكبر منهم من البلقان (وسطاء بين الثقافات يتحدثون الألبانية والصربية الكرواتية). ويشهد الطلب على هذه الوساطة بين الثقافات، التي استُحدثت في البداية كتدبير مؤقت، تزايدا مستمرا ويتسع نطاقه باطّراد ليشمل لغات أخرى كالبرتغالية والصينية والروسية.</w:t>
      </w:r>
    </w:p>
    <w:p w:rsidR="00F31BE3" w:rsidRPr="005E0519" w:rsidRDefault="00F31BE3" w:rsidP="00F31BE3">
      <w:pPr>
        <w:pStyle w:val="SingleTxt"/>
        <w:rPr>
          <w:rFonts w:hint="cs"/>
          <w:rtl/>
        </w:rPr>
      </w:pPr>
      <w:r>
        <w:rPr>
          <w:rFonts w:hint="cs"/>
          <w:rtl/>
        </w:rPr>
        <w:tab/>
      </w:r>
      <w:r w:rsidRPr="005E0519">
        <w:rPr>
          <w:rFonts w:hint="cs"/>
          <w:rtl/>
        </w:rPr>
        <w:t xml:space="preserve">وفي التقرير السنوي لعام 2006 الصادر عن </w:t>
      </w:r>
      <w:r w:rsidRPr="005E0519">
        <w:rPr>
          <w:rtl/>
        </w:rPr>
        <w:t>المركز الأوروبي لرصد العنصرية وكراهية الأجانب</w:t>
      </w:r>
      <w:r w:rsidRPr="005E0519">
        <w:rPr>
          <w:rFonts w:hint="cs"/>
          <w:rtl/>
        </w:rPr>
        <w:t xml:space="preserve">، </w:t>
      </w:r>
      <w:r>
        <w:rPr>
          <w:rFonts w:hint="cs"/>
          <w:rtl/>
        </w:rPr>
        <w:t>طُرح هذا الإجراء</w:t>
      </w:r>
      <w:r w:rsidRPr="005E0519">
        <w:rPr>
          <w:rFonts w:hint="cs"/>
          <w:rtl/>
        </w:rPr>
        <w:t xml:space="preserve"> كمثال عن الممارسات الجيدة.</w:t>
      </w:r>
    </w:p>
    <w:p w:rsidR="00F31BE3" w:rsidRPr="00336A4B"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F31BE3" w:rsidRPr="005E0519"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5E0519">
        <w:rPr>
          <w:rFonts w:hint="cs"/>
          <w:rtl/>
        </w:rPr>
        <w:t>التعليم الابتدائي</w:t>
      </w:r>
    </w:p>
    <w:p w:rsidR="00F31BE3" w:rsidRPr="005E0519" w:rsidRDefault="00F31BE3" w:rsidP="00F31BE3">
      <w:pPr>
        <w:pStyle w:val="SingleTxt"/>
        <w:rPr>
          <w:rFonts w:hint="cs"/>
          <w:rtl/>
        </w:rPr>
      </w:pPr>
      <w:r>
        <w:rPr>
          <w:rFonts w:hint="cs"/>
          <w:rtl/>
        </w:rPr>
        <w:tab/>
      </w:r>
      <w:r w:rsidRPr="005E0519">
        <w:rPr>
          <w:rFonts w:hint="cs"/>
          <w:rtl/>
        </w:rPr>
        <w:t xml:space="preserve">إن تعلّم اللغة اللكسمبرغية إلزامي، ويُحبّذ </w:t>
      </w:r>
      <w:r>
        <w:rPr>
          <w:rFonts w:hint="cs"/>
          <w:rtl/>
        </w:rPr>
        <w:t xml:space="preserve">ذلك </w:t>
      </w:r>
      <w:r w:rsidRPr="005E0519">
        <w:rPr>
          <w:rFonts w:hint="cs"/>
          <w:rtl/>
        </w:rPr>
        <w:t xml:space="preserve">في مرحلة ما قبل المدرسة من أجل </w:t>
      </w:r>
      <w:r>
        <w:rPr>
          <w:rFonts w:hint="cs"/>
          <w:rtl/>
        </w:rPr>
        <w:t>المحافظة على</w:t>
      </w:r>
      <w:r w:rsidRPr="005E0519">
        <w:rPr>
          <w:rFonts w:hint="cs"/>
          <w:rtl/>
        </w:rPr>
        <w:t xml:space="preserve"> التماسك الاجتماعي.</w:t>
      </w:r>
    </w:p>
    <w:p w:rsidR="00F31BE3" w:rsidRPr="005E0519" w:rsidRDefault="00F31BE3" w:rsidP="00F31BE3">
      <w:pPr>
        <w:pStyle w:val="SingleTxt"/>
        <w:rPr>
          <w:rFonts w:hint="cs"/>
          <w:rtl/>
        </w:rPr>
      </w:pPr>
      <w:r>
        <w:rPr>
          <w:rFonts w:hint="cs"/>
          <w:rtl/>
        </w:rPr>
        <w:tab/>
      </w:r>
      <w:r w:rsidRPr="005E0519">
        <w:rPr>
          <w:rFonts w:hint="cs"/>
          <w:rtl/>
        </w:rPr>
        <w:t>وفي فصول التعليم المبكر والتعليم في مرحلة ما قبل المدرسة التي تكثر فيها نسبة الأطفال البرتغاليين، يمكن الاستعانة بمدرّس/مدرّسة</w:t>
      </w:r>
      <w:r>
        <w:rPr>
          <w:rFonts w:hint="cs"/>
          <w:rtl/>
        </w:rPr>
        <w:t xml:space="preserve"> (لغة الأم)</w:t>
      </w:r>
      <w:r w:rsidRPr="005E0519">
        <w:rPr>
          <w:rFonts w:hint="cs"/>
          <w:rtl/>
        </w:rPr>
        <w:t xml:space="preserve"> ناطق بالبرتغالية </w:t>
      </w:r>
      <w:r>
        <w:rPr>
          <w:rFonts w:hint="cs"/>
          <w:rtl/>
        </w:rPr>
        <w:t>يقضي بانتظام بعض</w:t>
      </w:r>
      <w:r w:rsidRPr="005E0519">
        <w:rPr>
          <w:rFonts w:hint="cs"/>
          <w:rtl/>
        </w:rPr>
        <w:t xml:space="preserve"> </w:t>
      </w:r>
      <w:r>
        <w:rPr>
          <w:rFonts w:hint="cs"/>
          <w:rtl/>
        </w:rPr>
        <w:t>ال</w:t>
      </w:r>
      <w:r w:rsidRPr="005E0519">
        <w:rPr>
          <w:rFonts w:hint="cs"/>
          <w:rtl/>
        </w:rPr>
        <w:t xml:space="preserve">ساعات أسبوعيا </w:t>
      </w:r>
      <w:r>
        <w:rPr>
          <w:rFonts w:hint="cs"/>
          <w:rtl/>
        </w:rPr>
        <w:t xml:space="preserve">في </w:t>
      </w:r>
      <w:r w:rsidRPr="005E0519">
        <w:rPr>
          <w:rFonts w:hint="cs"/>
          <w:rtl/>
        </w:rPr>
        <w:t>الفصل</w:t>
      </w:r>
      <w:r>
        <w:rPr>
          <w:rFonts w:hint="cs"/>
          <w:rtl/>
        </w:rPr>
        <w:t xml:space="preserve"> لتعليم</w:t>
      </w:r>
      <w:r w:rsidRPr="005E0519">
        <w:rPr>
          <w:rFonts w:hint="cs"/>
          <w:rtl/>
        </w:rPr>
        <w:t xml:space="preserve"> اللغة الأم.</w:t>
      </w:r>
    </w:p>
    <w:p w:rsidR="00F31BE3" w:rsidRPr="005E0519" w:rsidRDefault="00F31BE3" w:rsidP="00F31BE3">
      <w:pPr>
        <w:pStyle w:val="SingleTxt"/>
        <w:rPr>
          <w:rFonts w:hint="cs"/>
          <w:b/>
          <w:bCs/>
          <w:rtl/>
        </w:rPr>
      </w:pPr>
      <w:r>
        <w:rPr>
          <w:rFonts w:hint="cs"/>
          <w:b/>
          <w:bCs/>
          <w:rtl/>
        </w:rPr>
        <w:tab/>
      </w:r>
      <w:r w:rsidRPr="005E0519">
        <w:rPr>
          <w:rFonts w:hint="cs"/>
          <w:b/>
          <w:bCs/>
          <w:rtl/>
        </w:rPr>
        <w:t xml:space="preserve">وفي مرحلة التعليم الابتدائي، يمكن </w:t>
      </w:r>
      <w:r>
        <w:rPr>
          <w:rFonts w:hint="cs"/>
          <w:b/>
          <w:bCs/>
          <w:rtl/>
        </w:rPr>
        <w:t>للوالدين</w:t>
      </w:r>
      <w:r w:rsidRPr="005E0519">
        <w:rPr>
          <w:rFonts w:hint="cs"/>
          <w:b/>
          <w:bCs/>
          <w:rtl/>
        </w:rPr>
        <w:t xml:space="preserve"> البرتغاليين تسجيل أطفالهم في الدروس المدمّجة</w:t>
      </w:r>
      <w:r>
        <w:rPr>
          <w:rFonts w:hint="cs"/>
          <w:b/>
          <w:bCs/>
          <w:rtl/>
        </w:rPr>
        <w:t xml:space="preserve"> المقدمة</w:t>
      </w:r>
      <w:r w:rsidRPr="005E0519">
        <w:rPr>
          <w:rFonts w:hint="cs"/>
          <w:b/>
          <w:bCs/>
          <w:rtl/>
        </w:rPr>
        <w:t xml:space="preserve"> باللغة الأم. </w:t>
      </w:r>
      <w:r>
        <w:rPr>
          <w:rFonts w:hint="cs"/>
          <w:b/>
          <w:bCs/>
          <w:rtl/>
        </w:rPr>
        <w:t>والهدف من</w:t>
      </w:r>
      <w:r w:rsidRPr="005E0519">
        <w:rPr>
          <w:rFonts w:hint="cs"/>
          <w:b/>
          <w:bCs/>
          <w:rtl/>
        </w:rPr>
        <w:t xml:space="preserve"> هذه الدروس </w:t>
      </w:r>
      <w:r>
        <w:rPr>
          <w:rFonts w:hint="cs"/>
          <w:b/>
          <w:bCs/>
          <w:rtl/>
        </w:rPr>
        <w:t>هو المحافظة على</w:t>
      </w:r>
      <w:r w:rsidRPr="005E0519">
        <w:rPr>
          <w:rFonts w:hint="cs"/>
          <w:b/>
          <w:bCs/>
          <w:rtl/>
        </w:rPr>
        <w:t xml:space="preserve"> مهارات الأطفال في لغتهم الأم وتنميتها، </w:t>
      </w:r>
      <w:r>
        <w:rPr>
          <w:rFonts w:hint="cs"/>
          <w:b/>
          <w:bCs/>
          <w:rtl/>
        </w:rPr>
        <w:t>و</w:t>
      </w:r>
      <w:r w:rsidRPr="005E0519">
        <w:rPr>
          <w:rFonts w:hint="cs"/>
          <w:b/>
          <w:bCs/>
          <w:rtl/>
        </w:rPr>
        <w:t xml:space="preserve">المساعدة على إعطاء صورة إيجابية عن الذات. ويتولى مدرّسون برتغاليون، خلال ساعتين في الأسبوع، تدريس بعض مواد المقرر الرسمي (مدخل إلى العلوم، والتاريخ، والجغرافيا) باللغة البرتغالية، وذلك في إطار </w:t>
      </w:r>
      <w:r>
        <w:rPr>
          <w:rFonts w:hint="cs"/>
          <w:b/>
          <w:bCs/>
          <w:rtl/>
        </w:rPr>
        <w:t>ساعات الدراسة</w:t>
      </w:r>
      <w:r w:rsidRPr="005E0519">
        <w:rPr>
          <w:rFonts w:hint="cs"/>
          <w:b/>
          <w:bCs/>
          <w:rtl/>
        </w:rPr>
        <w:t>.</w:t>
      </w:r>
    </w:p>
    <w:p w:rsidR="00F31BE3" w:rsidRPr="00C73DC0"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F31BE3" w:rsidRPr="005E0519"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5E0519">
        <w:rPr>
          <w:rFonts w:hint="cs"/>
          <w:rtl/>
        </w:rPr>
        <w:t>التعليم الثانوي</w:t>
      </w:r>
    </w:p>
    <w:p w:rsidR="00F31BE3" w:rsidRPr="005E0519" w:rsidRDefault="00F31BE3" w:rsidP="00F31BE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5E0519">
        <w:rPr>
          <w:rFonts w:hint="cs"/>
          <w:rtl/>
        </w:rPr>
        <w:t xml:space="preserve">فصول ذات </w:t>
      </w:r>
      <w:r>
        <w:rPr>
          <w:rFonts w:hint="cs"/>
          <w:rtl/>
        </w:rPr>
        <w:t>نظام</w:t>
      </w:r>
      <w:r w:rsidRPr="005E0519">
        <w:rPr>
          <w:rFonts w:hint="cs"/>
          <w:rtl/>
        </w:rPr>
        <w:t xml:space="preserve"> لغوي </w:t>
      </w:r>
      <w:r>
        <w:rPr>
          <w:rFonts w:hint="cs"/>
          <w:rtl/>
        </w:rPr>
        <w:t>خاص</w:t>
      </w:r>
      <w:r w:rsidRPr="005E0519">
        <w:rPr>
          <w:rFonts w:hint="cs"/>
          <w:rtl/>
        </w:rPr>
        <w:t>: يمكن، في سياق التعليم الثانوي الفني، تلقي تدريب فني ومهني باللغة الفرنسية في فصول معدّة خصّيصا لهذا الغرض.</w:t>
      </w:r>
    </w:p>
    <w:p w:rsidR="00F31BE3" w:rsidRPr="005E0519" w:rsidRDefault="00F31BE3" w:rsidP="00F31BE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5E0519">
        <w:rPr>
          <w:rFonts w:hint="cs"/>
          <w:rtl/>
        </w:rPr>
        <w:t>فصول ’’</w:t>
      </w:r>
      <w:r w:rsidRPr="005E0519">
        <w:t>Allet</w:t>
      </w:r>
      <w:r w:rsidRPr="005E0519">
        <w:rPr>
          <w:rFonts w:hint="cs"/>
          <w:rtl/>
        </w:rPr>
        <w:t>‘‘ (الألمانية كلغة أجنبية) في الصفوف الإعدادية (</w:t>
      </w:r>
      <w:r>
        <w:rPr>
          <w:rFonts w:hint="cs"/>
          <w:rtl/>
        </w:rPr>
        <w:t xml:space="preserve">من </w:t>
      </w:r>
      <w:r w:rsidRPr="005E0519">
        <w:rPr>
          <w:rFonts w:hint="cs"/>
          <w:rtl/>
        </w:rPr>
        <w:t xml:space="preserve">السابع </w:t>
      </w:r>
      <w:r>
        <w:rPr>
          <w:rFonts w:hint="cs"/>
          <w:rtl/>
        </w:rPr>
        <w:t>إلى</w:t>
      </w:r>
      <w:r w:rsidRPr="005E0519">
        <w:rPr>
          <w:rFonts w:hint="cs"/>
          <w:rtl/>
        </w:rPr>
        <w:t xml:space="preserve"> الخامس). يرتاد هذه الفصول تلاميذ بلغوا مستوى السنة السادسة في المرحلة الابتدائية </w:t>
      </w:r>
      <w:r>
        <w:rPr>
          <w:rFonts w:hint="cs"/>
          <w:rtl/>
        </w:rPr>
        <w:t>ومستواهم</w:t>
      </w:r>
      <w:r w:rsidRPr="005E0519">
        <w:rPr>
          <w:rFonts w:hint="cs"/>
          <w:rtl/>
        </w:rPr>
        <w:t xml:space="preserve"> جيد جدا في الفرنسية والرياضيات، لكنهم يعانون من بعض الضعف في الألمانية. وتعطى في هذه الفصول دروس مكثفة في الألمانية. وتقدّمها ثانوية لكسمبرغ </w:t>
      </w:r>
      <w:r>
        <w:rPr>
          <w:rFonts w:hint="cs"/>
          <w:rtl/>
        </w:rPr>
        <w:t>للفتيان</w:t>
      </w:r>
      <w:r w:rsidRPr="005E0519">
        <w:rPr>
          <w:rFonts w:hint="cs"/>
          <w:rtl/>
        </w:rPr>
        <w:t xml:space="preserve"> (</w:t>
      </w:r>
      <w:r w:rsidRPr="005E0519">
        <w:t>Lycée de Garçons</w:t>
      </w:r>
      <w:r w:rsidRPr="005E0519">
        <w:rPr>
          <w:lang w:val="fr-FR"/>
        </w:rPr>
        <w:t xml:space="preserve"> </w:t>
      </w:r>
      <w:r w:rsidRPr="005E0519">
        <w:t>Luxembourg</w:t>
      </w:r>
      <w:r w:rsidRPr="005E0519">
        <w:rPr>
          <w:rFonts w:hint="cs"/>
          <w:rtl/>
        </w:rPr>
        <w:t>) وثانوية</w:t>
      </w:r>
      <w:r>
        <w:rPr>
          <w:rFonts w:hint="cs"/>
          <w:rtl/>
        </w:rPr>
        <w:t xml:space="preserve"> ديكيرش</w:t>
      </w:r>
      <w:r w:rsidRPr="005E0519">
        <w:rPr>
          <w:rFonts w:hint="cs"/>
          <w:rtl/>
        </w:rPr>
        <w:t xml:space="preserve"> الكلاسيكية (</w:t>
      </w:r>
      <w:r w:rsidRPr="005E0519">
        <w:t>Lycée classique de Diekirch</w:t>
      </w:r>
      <w:r w:rsidRPr="005E0519">
        <w:rPr>
          <w:rFonts w:hint="cs"/>
          <w:rtl/>
        </w:rPr>
        <w:t>) وثانوية</w:t>
      </w:r>
      <w:r>
        <w:rPr>
          <w:rFonts w:hint="cs"/>
          <w:rtl/>
        </w:rPr>
        <w:t xml:space="preserve"> هوبرت كليمون في ألزيت، إيش</w:t>
      </w:r>
      <w:r w:rsidRPr="005E0519">
        <w:rPr>
          <w:rFonts w:hint="cs"/>
          <w:rtl/>
        </w:rPr>
        <w:t>، وثانوية</w:t>
      </w:r>
      <w:r>
        <w:rPr>
          <w:rFonts w:hint="cs"/>
          <w:rtl/>
        </w:rPr>
        <w:t xml:space="preserve"> اشترناخ</w:t>
      </w:r>
      <w:r w:rsidRPr="005E0519">
        <w:rPr>
          <w:rFonts w:hint="cs"/>
          <w:rtl/>
        </w:rPr>
        <w:t xml:space="preserve"> الكلاسيكية (</w:t>
      </w:r>
      <w:r w:rsidRPr="005E0519">
        <w:t>Lycée classique d'Echternach</w:t>
      </w:r>
      <w:r w:rsidRPr="005E0519">
        <w:rPr>
          <w:rFonts w:hint="cs"/>
          <w:rtl/>
        </w:rPr>
        <w:t>) وثانوية</w:t>
      </w:r>
      <w:r>
        <w:rPr>
          <w:rFonts w:hint="cs"/>
          <w:rtl/>
        </w:rPr>
        <w:t xml:space="preserve"> بونفوا الفني</w:t>
      </w:r>
      <w:r w:rsidRPr="005E0519">
        <w:rPr>
          <w:rFonts w:hint="cs"/>
          <w:rtl/>
        </w:rPr>
        <w:t>ة (</w:t>
      </w:r>
      <w:r w:rsidRPr="005E0519">
        <w:t>Lycée technique de Bonnevoie</w:t>
      </w:r>
      <w:r w:rsidRPr="005E0519">
        <w:rPr>
          <w:rFonts w:hint="cs"/>
          <w:rtl/>
        </w:rPr>
        <w:t>). وهذه السنة، ارتفعت نسبة التلام</w:t>
      </w:r>
      <w:r>
        <w:rPr>
          <w:rFonts w:hint="cs"/>
          <w:rtl/>
        </w:rPr>
        <w:t>يذ</w:t>
      </w:r>
      <w:r w:rsidRPr="005E0519">
        <w:rPr>
          <w:rFonts w:hint="cs"/>
          <w:rtl/>
        </w:rPr>
        <w:t xml:space="preserve"> الأجانب في الصف السابع إلى 21 في المائة، بعد</w:t>
      </w:r>
      <w:r>
        <w:rPr>
          <w:rFonts w:hint="cs"/>
          <w:rtl/>
        </w:rPr>
        <w:t xml:space="preserve"> أن ظلت ثابتة في</w:t>
      </w:r>
      <w:r w:rsidRPr="005E0519">
        <w:rPr>
          <w:rFonts w:hint="cs"/>
          <w:rtl/>
        </w:rPr>
        <w:t xml:space="preserve"> مستوى 16 في المائة تقريبا منذ عام 1991.</w:t>
      </w:r>
    </w:p>
    <w:p w:rsidR="00F31BE3" w:rsidRPr="005E0519" w:rsidRDefault="00F31BE3" w:rsidP="00F31BE3">
      <w:pPr>
        <w:pStyle w:val="SingleTxt"/>
        <w:rPr>
          <w:rFonts w:hint="cs"/>
          <w:rtl/>
        </w:rPr>
      </w:pPr>
      <w:r>
        <w:rPr>
          <w:rFonts w:hint="cs"/>
          <w:rtl/>
        </w:rPr>
        <w:tab/>
      </w:r>
      <w:r w:rsidRPr="005E0519">
        <w:rPr>
          <w:rFonts w:hint="cs"/>
          <w:rtl/>
        </w:rPr>
        <w:t>ونتائج التلاميذ جيدة بشكل</w:t>
      </w:r>
      <w:r>
        <w:rPr>
          <w:rFonts w:hint="cs"/>
          <w:rtl/>
        </w:rPr>
        <w:t xml:space="preserve"> عام</w:t>
      </w:r>
      <w:r w:rsidRPr="005E0519">
        <w:rPr>
          <w:rFonts w:hint="cs"/>
          <w:rtl/>
        </w:rPr>
        <w:t xml:space="preserve"> </w:t>
      </w:r>
      <w:r>
        <w:rPr>
          <w:rFonts w:hint="cs"/>
          <w:rtl/>
        </w:rPr>
        <w:t>وهي تتوقف على مدى حماسهم</w:t>
      </w:r>
      <w:r w:rsidRPr="005E0519">
        <w:rPr>
          <w:rFonts w:hint="cs"/>
          <w:rtl/>
        </w:rPr>
        <w:t xml:space="preserve">. ولم تُلاحظ فروق كبيرة بين </w:t>
      </w:r>
      <w:r>
        <w:rPr>
          <w:rFonts w:hint="cs"/>
          <w:rtl/>
        </w:rPr>
        <w:t>الفتيات والفتيان</w:t>
      </w:r>
      <w:r w:rsidRPr="005E0519">
        <w:rPr>
          <w:rFonts w:hint="cs"/>
          <w:rtl/>
        </w:rPr>
        <w:t xml:space="preserve">. ولا يتجاوز عدد التلاميذ الإجمالي في هذه الصفوف خلال السنة </w:t>
      </w:r>
      <w:r>
        <w:rPr>
          <w:rFonts w:hint="cs"/>
          <w:rtl/>
        </w:rPr>
        <w:t>الدراسية</w:t>
      </w:r>
      <w:r w:rsidRPr="005E0519">
        <w:rPr>
          <w:rFonts w:hint="cs"/>
          <w:rtl/>
        </w:rPr>
        <w:t xml:space="preserve"> 2007-2008 الـ 190 تلميذا.</w:t>
      </w:r>
    </w:p>
    <w:p w:rsidR="00F31BE3" w:rsidRPr="005E0519" w:rsidRDefault="00F31BE3" w:rsidP="00F31BE3">
      <w:pPr>
        <w:pStyle w:val="SingleTxt"/>
        <w:rPr>
          <w:rFonts w:hint="cs"/>
          <w:rtl/>
        </w:rPr>
      </w:pPr>
      <w:r>
        <w:rPr>
          <w:rFonts w:hint="cs"/>
          <w:rtl/>
        </w:rPr>
        <w:tab/>
      </w:r>
      <w:r w:rsidRPr="005E0519">
        <w:rPr>
          <w:rFonts w:hint="cs"/>
          <w:rtl/>
        </w:rPr>
        <w:t xml:space="preserve">وقد صوّت مجلس النواب في 21 تموز/يوليه 2006 على القانون الذي يجيز للحكومة تنظيم فصول دولية تعدّ لشهادة البكالوريا الدولية. وتنظَّم هذه الفصول في ثانويتين هما ثانوية </w:t>
      </w:r>
      <w:r w:rsidRPr="005E0519">
        <w:t>Lycée technique du Centre</w:t>
      </w:r>
      <w:r w:rsidRPr="005E0519">
        <w:rPr>
          <w:rFonts w:hint="cs"/>
          <w:rtl/>
        </w:rPr>
        <w:t xml:space="preserve"> وثانوية</w:t>
      </w:r>
      <w:r>
        <w:rPr>
          <w:rFonts w:hint="cs"/>
          <w:rtl/>
        </w:rPr>
        <w:t xml:space="preserve"> أثيني</w:t>
      </w:r>
      <w:r w:rsidRPr="005E0519">
        <w:rPr>
          <w:rFonts w:hint="cs"/>
          <w:rtl/>
        </w:rPr>
        <w:t xml:space="preserve"> </w:t>
      </w:r>
      <w:r>
        <w:rPr>
          <w:rFonts w:hint="cs"/>
          <w:rtl/>
        </w:rPr>
        <w:t>(</w:t>
      </w:r>
      <w:r w:rsidRPr="005E0519">
        <w:t>Athénée</w:t>
      </w:r>
      <w:r>
        <w:rPr>
          <w:rFonts w:hint="cs"/>
          <w:rtl/>
        </w:rPr>
        <w:t xml:space="preserve">) </w:t>
      </w:r>
      <w:r w:rsidRPr="005E0519">
        <w:rPr>
          <w:rFonts w:hint="cs"/>
          <w:rtl/>
        </w:rPr>
        <w:t>في لكسمبرغ (</w:t>
      </w:r>
      <w:r w:rsidRPr="005E0519">
        <w:t>Athénée du Luxembourg</w:t>
      </w:r>
      <w:r w:rsidRPr="005E0519">
        <w:rPr>
          <w:rFonts w:hint="cs"/>
          <w:rtl/>
        </w:rPr>
        <w:t>).</w:t>
      </w:r>
    </w:p>
    <w:p w:rsidR="00F31BE3" w:rsidRPr="005E0519" w:rsidRDefault="00F31BE3" w:rsidP="00F31BE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خدمات</w:t>
      </w:r>
      <w:r w:rsidRPr="005E0519">
        <w:rPr>
          <w:rFonts w:hint="cs"/>
          <w:rtl/>
        </w:rPr>
        <w:t xml:space="preserve"> تسجيل الأطفال الأجانب في المدرسة</w:t>
      </w:r>
    </w:p>
    <w:p w:rsidR="00F31BE3" w:rsidRPr="005E0519" w:rsidRDefault="00F31BE3" w:rsidP="00F31BE3">
      <w:pPr>
        <w:pStyle w:val="SingleTxt"/>
        <w:numPr>
          <w:ilvl w:val="0"/>
          <w:numId w:val="1"/>
        </w:numPr>
        <w:rPr>
          <w:rFonts w:hint="cs"/>
          <w:rtl/>
        </w:rPr>
      </w:pPr>
      <w:r>
        <w:rPr>
          <w:rFonts w:hint="cs"/>
          <w:rtl/>
        </w:rPr>
        <w:t>تقديم خدمات الوسطاء</w:t>
      </w:r>
      <w:r w:rsidRPr="005E0519">
        <w:rPr>
          <w:rFonts w:hint="cs"/>
          <w:rtl/>
        </w:rPr>
        <w:t xml:space="preserve"> بين الثقافات </w:t>
      </w:r>
      <w:r>
        <w:rPr>
          <w:rFonts w:hint="cs"/>
          <w:rtl/>
        </w:rPr>
        <w:t>مجانا</w:t>
      </w:r>
      <w:r w:rsidRPr="005E0519">
        <w:rPr>
          <w:rFonts w:hint="cs"/>
          <w:rtl/>
        </w:rPr>
        <w:t xml:space="preserve"> للمدرّسين </w:t>
      </w:r>
      <w:r>
        <w:rPr>
          <w:rFonts w:hint="cs"/>
          <w:rtl/>
        </w:rPr>
        <w:t>والوالدين</w:t>
      </w:r>
      <w:r w:rsidRPr="005E0519">
        <w:rPr>
          <w:rFonts w:hint="cs"/>
          <w:rtl/>
        </w:rPr>
        <w:t xml:space="preserve"> والتلاميذ</w:t>
      </w:r>
    </w:p>
    <w:p w:rsidR="00F31BE3" w:rsidRPr="005E0519" w:rsidRDefault="00F31BE3" w:rsidP="00F31BE3">
      <w:pPr>
        <w:pStyle w:val="SingleTxt"/>
        <w:numPr>
          <w:ilvl w:val="0"/>
          <w:numId w:val="1"/>
        </w:numPr>
        <w:rPr>
          <w:rFonts w:hint="cs"/>
          <w:rtl/>
        </w:rPr>
      </w:pPr>
      <w:r w:rsidRPr="005E0519">
        <w:rPr>
          <w:rFonts w:hint="cs"/>
          <w:rtl/>
        </w:rPr>
        <w:t xml:space="preserve">اجتماعات إعلامية محددة </w:t>
      </w:r>
      <w:r>
        <w:rPr>
          <w:rFonts w:hint="cs"/>
          <w:rtl/>
        </w:rPr>
        <w:t>للوالدين</w:t>
      </w:r>
      <w:r w:rsidRPr="005E0519">
        <w:rPr>
          <w:rFonts w:hint="cs"/>
          <w:rtl/>
        </w:rPr>
        <w:t xml:space="preserve"> الأجانب</w:t>
      </w:r>
    </w:p>
    <w:p w:rsidR="00F31BE3" w:rsidRPr="005E0519" w:rsidRDefault="00F31BE3" w:rsidP="00F31BE3">
      <w:pPr>
        <w:pStyle w:val="SingleTxt"/>
        <w:numPr>
          <w:ilvl w:val="0"/>
          <w:numId w:val="1"/>
        </w:numPr>
        <w:rPr>
          <w:rFonts w:hint="cs"/>
          <w:rtl/>
        </w:rPr>
      </w:pPr>
      <w:r w:rsidRPr="005E0519">
        <w:rPr>
          <w:rFonts w:hint="cs"/>
          <w:rtl/>
        </w:rPr>
        <w:t xml:space="preserve">اتصالات مع السفارات </w:t>
      </w:r>
      <w:r>
        <w:rPr>
          <w:rFonts w:hint="cs"/>
          <w:rtl/>
        </w:rPr>
        <w:t>وجمعيات</w:t>
      </w:r>
      <w:r w:rsidRPr="005E0519">
        <w:rPr>
          <w:rFonts w:hint="cs"/>
          <w:rtl/>
        </w:rPr>
        <w:t xml:space="preserve"> الأجانب</w:t>
      </w:r>
    </w:p>
    <w:p w:rsidR="00F31BE3" w:rsidRPr="005E0519" w:rsidRDefault="00F31BE3" w:rsidP="00F31BE3">
      <w:pPr>
        <w:pStyle w:val="SingleTxt"/>
        <w:numPr>
          <w:ilvl w:val="0"/>
          <w:numId w:val="1"/>
        </w:numPr>
        <w:rPr>
          <w:rFonts w:hint="cs"/>
          <w:rtl/>
        </w:rPr>
      </w:pPr>
      <w:r w:rsidRPr="005E0519">
        <w:rPr>
          <w:rFonts w:hint="cs"/>
          <w:rtl/>
        </w:rPr>
        <w:t>تنفيذ دورات تدريبية مهنية للناطقين بالفرنسية</w:t>
      </w:r>
    </w:p>
    <w:p w:rsidR="00F31BE3" w:rsidRPr="005E0519" w:rsidRDefault="00F31BE3" w:rsidP="00F31BE3">
      <w:pPr>
        <w:pStyle w:val="SingleTxt"/>
        <w:numPr>
          <w:ilvl w:val="0"/>
          <w:numId w:val="1"/>
        </w:numPr>
        <w:rPr>
          <w:rFonts w:hint="cs"/>
          <w:rtl/>
        </w:rPr>
      </w:pPr>
      <w:r w:rsidRPr="005E0519">
        <w:rPr>
          <w:rFonts w:hint="cs"/>
          <w:rtl/>
        </w:rPr>
        <w:t>ترجمة الكتب المدرسية (من الألمانية إلى الفرنسية) والوثائق الإعلامية الرسمية (إلى البرتغالية والصربية الكرواتية، الخ)</w:t>
      </w:r>
    </w:p>
    <w:p w:rsidR="00F31BE3" w:rsidRPr="005E0519" w:rsidRDefault="00F31BE3" w:rsidP="00C627A0">
      <w:pPr>
        <w:pStyle w:val="SingleTxt"/>
        <w:rPr>
          <w:rFonts w:hint="cs"/>
          <w:rtl/>
        </w:rPr>
      </w:pPr>
      <w:r>
        <w:rPr>
          <w:rFonts w:hint="cs"/>
          <w:rtl/>
        </w:rPr>
        <w:tab/>
      </w:r>
      <w:r w:rsidRPr="005E0519">
        <w:rPr>
          <w:rFonts w:hint="cs"/>
          <w:rtl/>
        </w:rPr>
        <w:t xml:space="preserve">إضافة إلى ذلك، هناك علاقة وثيقة بين الاندماج المهني والاجتماعي وبين النجاح المدرسي. غير أنّ </w:t>
      </w:r>
      <w:r>
        <w:rPr>
          <w:rFonts w:hint="cs"/>
          <w:rtl/>
        </w:rPr>
        <w:t>عددا</w:t>
      </w:r>
      <w:r w:rsidRPr="005E0519">
        <w:rPr>
          <w:rFonts w:hint="cs"/>
          <w:rtl/>
        </w:rPr>
        <w:t xml:space="preserve"> كبيرا من الأطفال والأحداث </w:t>
      </w:r>
      <w:r w:rsidR="00F510F6" w:rsidRPr="005E0519">
        <w:rPr>
          <w:rFonts w:hint="cs"/>
          <w:rtl/>
        </w:rPr>
        <w:t>الم</w:t>
      </w:r>
      <w:r w:rsidR="00F510F6">
        <w:rPr>
          <w:rFonts w:hint="cs"/>
          <w:rtl/>
        </w:rPr>
        <w:t>ن</w:t>
      </w:r>
      <w:r w:rsidR="00F510F6" w:rsidRPr="005E0519">
        <w:rPr>
          <w:rFonts w:hint="cs"/>
          <w:rtl/>
        </w:rPr>
        <w:t>حدرين</w:t>
      </w:r>
      <w:r w:rsidRPr="005E0519">
        <w:rPr>
          <w:rFonts w:hint="cs"/>
          <w:rtl/>
        </w:rPr>
        <w:t xml:space="preserve"> من أصل أجنبي ينتمي إلى وسط اجتماعي وثقافي متواضع. والنجاح المدرسي</w:t>
      </w:r>
      <w:r>
        <w:rPr>
          <w:rFonts w:hint="cs"/>
          <w:rtl/>
        </w:rPr>
        <w:t xml:space="preserve"> في أوساط</w:t>
      </w:r>
      <w:r w:rsidRPr="005E0519">
        <w:rPr>
          <w:rFonts w:hint="cs"/>
          <w:rtl/>
        </w:rPr>
        <w:t xml:space="preserve"> هؤلاء الأطفال هو دون المعدل في جميع البلدان. </w:t>
      </w:r>
      <w:r>
        <w:rPr>
          <w:rFonts w:hint="cs"/>
          <w:rtl/>
        </w:rPr>
        <w:t>وتم</w:t>
      </w:r>
      <w:r w:rsidRPr="005E0519">
        <w:rPr>
          <w:rFonts w:hint="cs"/>
          <w:rtl/>
        </w:rPr>
        <w:t xml:space="preserve"> مؤخرا </w:t>
      </w:r>
      <w:r>
        <w:rPr>
          <w:rFonts w:hint="cs"/>
          <w:rtl/>
        </w:rPr>
        <w:t xml:space="preserve">إنشاء </w:t>
      </w:r>
      <w:r w:rsidRPr="005E0519">
        <w:rPr>
          <w:rFonts w:hint="cs"/>
          <w:rtl/>
        </w:rPr>
        <w:t xml:space="preserve">فريق عامل معني بالإنصاف المدرسي. يقوم هذا الفريق بتحليل واقتراح التدابير الكفيلة </w:t>
      </w:r>
      <w:r>
        <w:rPr>
          <w:rFonts w:hint="cs"/>
          <w:rtl/>
        </w:rPr>
        <w:t>بمنع</w:t>
      </w:r>
      <w:r w:rsidRPr="005E0519">
        <w:rPr>
          <w:rFonts w:hint="cs"/>
          <w:rtl/>
        </w:rPr>
        <w:t xml:space="preserve"> الرسوب والتسرّب من المدرسة اللذين يشملان جميع التلاميذ،</w:t>
      </w:r>
      <w:r>
        <w:rPr>
          <w:rFonts w:hint="cs"/>
          <w:rtl/>
        </w:rPr>
        <w:t xml:space="preserve"> سواء</w:t>
      </w:r>
      <w:r w:rsidRPr="005E0519">
        <w:rPr>
          <w:rFonts w:hint="cs"/>
          <w:rtl/>
        </w:rPr>
        <w:t xml:space="preserve"> الأجانب </w:t>
      </w:r>
      <w:r>
        <w:rPr>
          <w:rFonts w:hint="cs"/>
          <w:rtl/>
        </w:rPr>
        <w:t xml:space="preserve">أو </w:t>
      </w:r>
      <w:r w:rsidRPr="005E0519">
        <w:rPr>
          <w:rFonts w:hint="cs"/>
          <w:rtl/>
        </w:rPr>
        <w:t>أبناء لكسمبرغ.</w:t>
      </w:r>
    </w:p>
    <w:p w:rsidR="00F31BE3" w:rsidRPr="00C73DC0"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F31BE3" w:rsidRPr="005E0519"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5E0519">
        <w:rPr>
          <w:rFonts w:hint="cs"/>
          <w:rtl/>
        </w:rPr>
        <w:t>المعلومات المخصّصة للأشخاص الوافدين حديثا إلى دوقية لكسمبرغ الكبرى</w:t>
      </w:r>
    </w:p>
    <w:p w:rsidR="00F31BE3" w:rsidRPr="005E0519" w:rsidRDefault="00F31BE3" w:rsidP="00F31BE3">
      <w:pPr>
        <w:pStyle w:val="SingleTxt"/>
        <w:rPr>
          <w:rFonts w:hint="cs"/>
          <w:rtl/>
        </w:rPr>
      </w:pPr>
      <w:r w:rsidRPr="005E0519">
        <w:rPr>
          <w:rFonts w:hint="cs"/>
          <w:rtl/>
        </w:rPr>
        <w:t>وسائط المعلومات المستخدمة:</w:t>
      </w:r>
    </w:p>
    <w:p w:rsidR="00F31BE3" w:rsidRPr="005E0519" w:rsidRDefault="00F31BE3" w:rsidP="00F31BE3">
      <w:pPr>
        <w:pStyle w:val="SingleTxt"/>
        <w:numPr>
          <w:ilvl w:val="0"/>
          <w:numId w:val="1"/>
        </w:numPr>
        <w:rPr>
          <w:rFonts w:hint="cs"/>
        </w:rPr>
      </w:pPr>
      <w:r>
        <w:rPr>
          <w:rFonts w:hint="cs"/>
          <w:rtl/>
        </w:rPr>
        <w:t>النشرات</w:t>
      </w:r>
      <w:r w:rsidRPr="005E0519">
        <w:rPr>
          <w:rFonts w:hint="cs"/>
          <w:rtl/>
        </w:rPr>
        <w:t xml:space="preserve"> الإعلامية </w:t>
      </w:r>
      <w:r>
        <w:rPr>
          <w:rFonts w:hint="cs"/>
          <w:rtl/>
        </w:rPr>
        <w:t>التي تتناول</w:t>
      </w:r>
      <w:r w:rsidRPr="005E0519">
        <w:rPr>
          <w:rFonts w:hint="cs"/>
          <w:rtl/>
        </w:rPr>
        <w:t xml:space="preserve"> تدابير الاستقبال (مترجمة إلى اللغات المستهدفة الرئيسية) والفصول المحددة والوسطاء بين الثقافات والفصول المدمّجة </w:t>
      </w:r>
      <w:r>
        <w:rPr>
          <w:rFonts w:hint="cs"/>
          <w:rtl/>
        </w:rPr>
        <w:t xml:space="preserve">المقدمة </w:t>
      </w:r>
      <w:r w:rsidRPr="005E0519">
        <w:rPr>
          <w:rFonts w:hint="cs"/>
          <w:rtl/>
        </w:rPr>
        <w:t>باللغة الأم</w:t>
      </w:r>
    </w:p>
    <w:p w:rsidR="00F31BE3" w:rsidRPr="005E0519" w:rsidRDefault="00F31BE3" w:rsidP="00F31BE3">
      <w:pPr>
        <w:pStyle w:val="SingleTxt"/>
        <w:numPr>
          <w:ilvl w:val="0"/>
          <w:numId w:val="1"/>
        </w:numPr>
        <w:rPr>
          <w:rFonts w:hint="cs"/>
        </w:rPr>
      </w:pPr>
      <w:r>
        <w:rPr>
          <w:rFonts w:hint="cs"/>
          <w:rtl/>
        </w:rPr>
        <w:t>الصحافة، الإذاعة</w:t>
      </w:r>
    </w:p>
    <w:p w:rsidR="00F31BE3" w:rsidRPr="005E0519" w:rsidRDefault="00F31BE3" w:rsidP="00F31BE3">
      <w:pPr>
        <w:pStyle w:val="SingleTxt"/>
        <w:numPr>
          <w:ilvl w:val="0"/>
          <w:numId w:val="1"/>
        </w:numPr>
        <w:rPr>
          <w:rFonts w:hint="cs"/>
        </w:rPr>
      </w:pPr>
      <w:r w:rsidRPr="005E0519">
        <w:rPr>
          <w:rFonts w:hint="cs"/>
          <w:rtl/>
        </w:rPr>
        <w:t>موقع الوزارة على الإنترنت</w:t>
      </w:r>
    </w:p>
    <w:p w:rsidR="00F31BE3" w:rsidRPr="005E0519" w:rsidRDefault="00F31BE3" w:rsidP="00F31BE3">
      <w:pPr>
        <w:pStyle w:val="SingleTxt"/>
        <w:numPr>
          <w:ilvl w:val="0"/>
          <w:numId w:val="1"/>
        </w:numPr>
        <w:rPr>
          <w:rFonts w:hint="cs"/>
        </w:rPr>
      </w:pPr>
      <w:r w:rsidRPr="005E0519">
        <w:rPr>
          <w:rFonts w:hint="cs"/>
          <w:rtl/>
        </w:rPr>
        <w:t xml:space="preserve">الاجتماعات الإعلامية المخصّصة </w:t>
      </w:r>
      <w:r>
        <w:rPr>
          <w:rFonts w:hint="cs"/>
          <w:rtl/>
        </w:rPr>
        <w:t>للوالدين</w:t>
      </w:r>
    </w:p>
    <w:p w:rsidR="00F31BE3" w:rsidRPr="005E0519" w:rsidRDefault="00F31BE3" w:rsidP="00F31BE3">
      <w:pPr>
        <w:pStyle w:val="SingleTxt"/>
        <w:numPr>
          <w:ilvl w:val="0"/>
          <w:numId w:val="1"/>
        </w:numPr>
        <w:rPr>
          <w:rFonts w:hint="cs"/>
        </w:rPr>
      </w:pPr>
      <w:r w:rsidRPr="005E0519">
        <w:rPr>
          <w:rFonts w:hint="cs"/>
          <w:rtl/>
        </w:rPr>
        <w:t xml:space="preserve">الوثائق الإعلامية المخصّصة </w:t>
      </w:r>
      <w:r>
        <w:rPr>
          <w:rFonts w:hint="cs"/>
          <w:rtl/>
        </w:rPr>
        <w:t>للأحياء</w:t>
      </w:r>
    </w:p>
    <w:p w:rsidR="00F31BE3" w:rsidRPr="005E0519" w:rsidRDefault="00F31BE3" w:rsidP="00F31BE3">
      <w:pPr>
        <w:pStyle w:val="SingleTxt"/>
        <w:numPr>
          <w:ilvl w:val="0"/>
          <w:numId w:val="1"/>
        </w:numPr>
        <w:rPr>
          <w:rFonts w:hint="cs"/>
        </w:rPr>
      </w:pPr>
      <w:r w:rsidRPr="005E0519">
        <w:rPr>
          <w:rFonts w:hint="cs"/>
          <w:rtl/>
        </w:rPr>
        <w:t>الوسطاء بين الثقافات</w:t>
      </w:r>
    </w:p>
    <w:p w:rsidR="00F31BE3" w:rsidRPr="005E0519" w:rsidRDefault="00F31BE3" w:rsidP="00F31BE3">
      <w:pPr>
        <w:pStyle w:val="SingleTxt"/>
        <w:numPr>
          <w:ilvl w:val="0"/>
          <w:numId w:val="1"/>
        </w:numPr>
        <w:rPr>
          <w:rFonts w:hint="cs"/>
        </w:rPr>
      </w:pPr>
      <w:r w:rsidRPr="005E0519">
        <w:rPr>
          <w:rFonts w:hint="cs"/>
          <w:rtl/>
        </w:rPr>
        <w:t>المداخلات المحددة في إطار تدريب المدرّسين في الجامعة</w:t>
      </w:r>
    </w:p>
    <w:p w:rsidR="00F31BE3" w:rsidRPr="005E0519" w:rsidRDefault="00F31BE3" w:rsidP="00F31BE3">
      <w:pPr>
        <w:pStyle w:val="SingleTxt"/>
        <w:rPr>
          <w:rFonts w:hint="cs"/>
          <w:rtl/>
        </w:rPr>
      </w:pPr>
      <w:r>
        <w:rPr>
          <w:rFonts w:hint="cs"/>
          <w:rtl/>
        </w:rPr>
        <w:t>وسائل</w:t>
      </w:r>
      <w:r w:rsidRPr="005E0519">
        <w:rPr>
          <w:rFonts w:hint="cs"/>
          <w:rtl/>
        </w:rPr>
        <w:t xml:space="preserve"> تعميم المعلومات:</w:t>
      </w:r>
    </w:p>
    <w:p w:rsidR="00F31BE3" w:rsidRPr="005E0519" w:rsidRDefault="00F31BE3" w:rsidP="00F31BE3">
      <w:pPr>
        <w:pStyle w:val="SingleTxt"/>
        <w:numPr>
          <w:ilvl w:val="0"/>
          <w:numId w:val="1"/>
        </w:numPr>
        <w:rPr>
          <w:rFonts w:hint="cs"/>
          <w:rtl/>
        </w:rPr>
      </w:pPr>
      <w:r w:rsidRPr="005E0519">
        <w:rPr>
          <w:rFonts w:hint="cs"/>
          <w:rtl/>
        </w:rPr>
        <w:t>بناء على الطلب (</w:t>
      </w:r>
      <w:r>
        <w:rPr>
          <w:rFonts w:hint="cs"/>
          <w:rtl/>
        </w:rPr>
        <w:t>ال</w:t>
      </w:r>
      <w:r w:rsidRPr="005E0519">
        <w:rPr>
          <w:rFonts w:hint="cs"/>
          <w:rtl/>
        </w:rPr>
        <w:t xml:space="preserve">اتصالات </w:t>
      </w:r>
      <w:r>
        <w:rPr>
          <w:rFonts w:hint="cs"/>
          <w:rtl/>
        </w:rPr>
        <w:t>ال</w:t>
      </w:r>
      <w:r w:rsidRPr="005E0519">
        <w:rPr>
          <w:rFonts w:hint="cs"/>
          <w:rtl/>
        </w:rPr>
        <w:t>هاتفية)</w:t>
      </w:r>
    </w:p>
    <w:p w:rsidR="00F31BE3" w:rsidRPr="005E0519" w:rsidRDefault="00F31BE3" w:rsidP="00F31BE3">
      <w:pPr>
        <w:pStyle w:val="SingleTxt"/>
        <w:numPr>
          <w:ilvl w:val="0"/>
          <w:numId w:val="1"/>
        </w:numPr>
        <w:rPr>
          <w:rFonts w:hint="cs"/>
          <w:rtl/>
        </w:rPr>
      </w:pPr>
      <w:r w:rsidRPr="005E0519">
        <w:rPr>
          <w:rFonts w:hint="cs"/>
          <w:rtl/>
        </w:rPr>
        <w:t>بواسطة الإنترنت</w:t>
      </w:r>
    </w:p>
    <w:p w:rsidR="00F31BE3" w:rsidRPr="005E0519" w:rsidRDefault="00F31BE3" w:rsidP="00F31BE3">
      <w:pPr>
        <w:pStyle w:val="SingleTxt"/>
        <w:numPr>
          <w:ilvl w:val="0"/>
          <w:numId w:val="1"/>
        </w:numPr>
        <w:rPr>
          <w:rFonts w:hint="cs"/>
          <w:rtl/>
        </w:rPr>
      </w:pPr>
      <w:r w:rsidRPr="005E0519">
        <w:rPr>
          <w:rFonts w:hint="cs"/>
          <w:rtl/>
        </w:rPr>
        <w:t>في مكاتب وزارة التربية الوطنية، وتحديدا في خلية الاستقبال المدرسي المعنية بالتلاميذ الوافدين حديثا (</w:t>
      </w:r>
      <w:r w:rsidRPr="005E0519">
        <w:t>CASNA</w:t>
      </w:r>
      <w:r w:rsidRPr="005E0519">
        <w:rPr>
          <w:rFonts w:hint="cs"/>
          <w:rtl/>
        </w:rPr>
        <w:t>)</w:t>
      </w:r>
    </w:p>
    <w:p w:rsidR="00F31BE3" w:rsidRPr="005E0519" w:rsidRDefault="00F31BE3" w:rsidP="00F31BE3">
      <w:pPr>
        <w:pStyle w:val="SingleTxt"/>
        <w:numPr>
          <w:ilvl w:val="0"/>
          <w:numId w:val="1"/>
        </w:numPr>
        <w:rPr>
          <w:rFonts w:hint="cs"/>
          <w:rtl/>
        </w:rPr>
      </w:pPr>
      <w:r w:rsidRPr="005E0519">
        <w:rPr>
          <w:rFonts w:hint="cs"/>
          <w:rtl/>
        </w:rPr>
        <w:t xml:space="preserve">في </w:t>
      </w:r>
      <w:r>
        <w:rPr>
          <w:rFonts w:hint="cs"/>
          <w:rtl/>
        </w:rPr>
        <w:t>الإدارات المحلية</w:t>
      </w:r>
    </w:p>
    <w:p w:rsidR="00F31BE3" w:rsidRPr="005E0519"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5E0519">
        <w:rPr>
          <w:rFonts w:hint="cs"/>
          <w:rtl/>
        </w:rPr>
        <w:t>تقييم المشاريع الجارية</w:t>
      </w:r>
    </w:p>
    <w:p w:rsidR="00F31BE3" w:rsidRPr="005E0519" w:rsidRDefault="00F31BE3" w:rsidP="00F31BE3">
      <w:pPr>
        <w:pStyle w:val="SingleTxt"/>
        <w:rPr>
          <w:rFonts w:hint="cs"/>
          <w:rtl/>
        </w:rPr>
      </w:pPr>
      <w:r>
        <w:rPr>
          <w:rFonts w:hint="cs"/>
          <w:rtl/>
        </w:rPr>
        <w:tab/>
      </w:r>
      <w:r w:rsidRPr="005E0519">
        <w:rPr>
          <w:rFonts w:hint="cs"/>
          <w:rtl/>
        </w:rPr>
        <w:t>تجري الوزارة منذ كانون الثاني/يناير 2005، في فترات منتظمة، تقييما للثانويات العامة (’’بروتوكول العمل من أجل تحسين نوعيّة التدريس‘‘ (</w:t>
      </w:r>
      <w:r w:rsidRPr="005E0519">
        <w:t>PAQS</w:t>
      </w:r>
      <w:r w:rsidRPr="005E0519">
        <w:rPr>
          <w:rFonts w:hint="cs"/>
          <w:rtl/>
        </w:rPr>
        <w:t>)).</w:t>
      </w:r>
    </w:p>
    <w:p w:rsidR="00F31BE3" w:rsidRPr="005E0519" w:rsidRDefault="00F31BE3" w:rsidP="00F31BE3">
      <w:pPr>
        <w:pStyle w:val="SingleTxt"/>
        <w:rPr>
          <w:rFonts w:hint="cs"/>
          <w:rtl/>
        </w:rPr>
      </w:pPr>
      <w:r>
        <w:rPr>
          <w:rFonts w:hint="cs"/>
          <w:rtl/>
        </w:rPr>
        <w:tab/>
      </w:r>
      <w:r w:rsidRPr="005E0519">
        <w:rPr>
          <w:rFonts w:hint="cs"/>
          <w:rtl/>
        </w:rPr>
        <w:t xml:space="preserve">وفي عام 2006، </w:t>
      </w:r>
      <w:r>
        <w:rPr>
          <w:rFonts w:hint="cs"/>
          <w:rtl/>
        </w:rPr>
        <w:t>أنشئ</w:t>
      </w:r>
      <w:r w:rsidRPr="005E0519">
        <w:rPr>
          <w:rFonts w:hint="cs"/>
          <w:rtl/>
        </w:rPr>
        <w:t xml:space="preserve"> جهاز الإحصاءات والتحليلات الذي يقوم، في جملة أمور، بإجراء دراسات عن تسرّب التلاميذ من المدرسة ورسوبهم.</w:t>
      </w:r>
    </w:p>
    <w:p w:rsidR="00F31BE3" w:rsidRPr="005E0519" w:rsidRDefault="00F31BE3" w:rsidP="00F31BE3">
      <w:pPr>
        <w:pStyle w:val="SingleTxt"/>
        <w:rPr>
          <w:rFonts w:hint="cs"/>
          <w:rtl/>
        </w:rPr>
      </w:pPr>
      <w:r>
        <w:rPr>
          <w:rFonts w:hint="cs"/>
          <w:rtl/>
        </w:rPr>
        <w:tab/>
      </w:r>
      <w:r w:rsidRPr="005E0519">
        <w:rPr>
          <w:rFonts w:hint="cs"/>
          <w:rtl/>
        </w:rPr>
        <w:t>ويتولى جهاز تسجيل الأطفال الأجانب في المدرسة متابعة الطلبات الواردة إلى خلية الاستقبال المدرسي المعنية بالتلاميذ الوافدين حديثا وطلبات الوساطة بين الثقافات. ويتابع، إضافة إلى ذلك، تطور التلاميذ في فصول الاستقبال في التعليم الثانوي بجملة وسائل منها إجراء زيارات لهذه الفصول وعقد اجتماعات لتبادل الآراء مع المدرّسين فيها.</w:t>
      </w:r>
    </w:p>
    <w:p w:rsidR="00F31BE3" w:rsidRPr="005E0519" w:rsidRDefault="00F31BE3" w:rsidP="00F31BE3">
      <w:pPr>
        <w:pStyle w:val="SingleTxt"/>
        <w:rPr>
          <w:rFonts w:hint="cs"/>
          <w:i/>
          <w:iCs/>
          <w:rtl/>
        </w:rPr>
      </w:pPr>
      <w:r w:rsidRPr="005E0519">
        <w:rPr>
          <w:rFonts w:hint="cs"/>
          <w:i/>
          <w:iCs/>
          <w:rtl/>
        </w:rPr>
        <w:t>الأرقام</w:t>
      </w:r>
    </w:p>
    <w:p w:rsidR="00F31BE3" w:rsidRPr="005E0519" w:rsidRDefault="00F31BE3" w:rsidP="00F31BE3">
      <w:pPr>
        <w:pStyle w:val="SingleTxt"/>
        <w:rPr>
          <w:rFonts w:hint="cs"/>
          <w:rtl/>
        </w:rPr>
      </w:pPr>
      <w:r>
        <w:rPr>
          <w:rFonts w:hint="cs"/>
          <w:rtl/>
        </w:rPr>
        <w:tab/>
      </w:r>
      <w:r w:rsidRPr="005E0519">
        <w:rPr>
          <w:rFonts w:hint="cs"/>
          <w:rtl/>
        </w:rPr>
        <w:t>يتبين من تحليل الإحصاءات أنّ</w:t>
      </w:r>
      <w:r>
        <w:rPr>
          <w:rFonts w:hint="cs"/>
          <w:rtl/>
        </w:rPr>
        <w:t>ه ليس هناك</w:t>
      </w:r>
      <w:r w:rsidRPr="005E0519">
        <w:rPr>
          <w:rFonts w:hint="cs"/>
          <w:rtl/>
        </w:rPr>
        <w:t xml:space="preserve"> تمييز بين </w:t>
      </w:r>
      <w:r>
        <w:rPr>
          <w:rFonts w:hint="cs"/>
          <w:rtl/>
        </w:rPr>
        <w:t>الفتيات والفتيان</w:t>
      </w:r>
      <w:r w:rsidRPr="005E0519">
        <w:rPr>
          <w:rFonts w:hint="cs"/>
          <w:rtl/>
        </w:rPr>
        <w:t xml:space="preserve"> وأنّ نسبة الفتيات الأجنبيات في مختلف </w:t>
      </w:r>
      <w:r>
        <w:rPr>
          <w:rFonts w:hint="cs"/>
          <w:rtl/>
        </w:rPr>
        <w:t>مراحل</w:t>
      </w:r>
      <w:r w:rsidRPr="005E0519">
        <w:rPr>
          <w:rFonts w:hint="cs"/>
          <w:rtl/>
        </w:rPr>
        <w:t xml:space="preserve"> التعليم لا تختلف إلا اختلافا بسيطا عن نسبة </w:t>
      </w:r>
      <w:r>
        <w:rPr>
          <w:rFonts w:hint="cs"/>
          <w:rtl/>
        </w:rPr>
        <w:t>الفتيان</w:t>
      </w:r>
      <w:r w:rsidRPr="005E0519">
        <w:rPr>
          <w:rFonts w:hint="cs"/>
          <w:rtl/>
        </w:rPr>
        <w:t xml:space="preserve">. أمّا في مرحلة التعليم الثانوي التقليدي </w:t>
      </w:r>
      <w:r>
        <w:rPr>
          <w:rFonts w:hint="cs"/>
          <w:rtl/>
        </w:rPr>
        <w:t>الأصعب</w:t>
      </w:r>
      <w:r w:rsidRPr="005E0519">
        <w:rPr>
          <w:rFonts w:hint="cs"/>
          <w:rtl/>
        </w:rPr>
        <w:t xml:space="preserve"> من غيرها، فإن نسبة الفتيات الأجنبيات </w:t>
      </w:r>
      <w:r>
        <w:rPr>
          <w:rFonts w:hint="cs"/>
          <w:rtl/>
        </w:rPr>
        <w:t>تفوق</w:t>
      </w:r>
      <w:r w:rsidRPr="005E0519">
        <w:rPr>
          <w:rFonts w:hint="cs"/>
          <w:rtl/>
        </w:rPr>
        <w:t xml:space="preserve"> نسبة </w:t>
      </w:r>
      <w:r>
        <w:rPr>
          <w:rFonts w:hint="cs"/>
          <w:rtl/>
        </w:rPr>
        <w:t>الفتيان</w:t>
      </w:r>
      <w:r w:rsidRPr="005E0519">
        <w:rPr>
          <w:rFonts w:hint="cs"/>
          <w:rtl/>
        </w:rPr>
        <w:t xml:space="preserve"> الأجانب.</w:t>
      </w:r>
    </w:p>
    <w:p w:rsidR="00F31BE3" w:rsidRPr="00C73DC0"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F31BE3" w:rsidRDefault="00F31BE3" w:rsidP="001330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r>
      <w:r>
        <w:rPr>
          <w:rFonts w:hint="cs"/>
          <w:rtl/>
        </w:rPr>
        <w:tab/>
      </w:r>
      <w:r w:rsidRPr="00413138">
        <w:rPr>
          <w:rFonts w:hint="cs"/>
          <w:rtl/>
        </w:rPr>
        <w:t>التعليم المبكر والتعليم في مرحلة ما قبل الم</w:t>
      </w:r>
      <w:r>
        <w:rPr>
          <w:rFonts w:hint="cs"/>
          <w:rtl/>
        </w:rPr>
        <w:t>درسة، التعليم الابتدائي والخاص -</w:t>
      </w:r>
      <w:r w:rsidRPr="00413138">
        <w:rPr>
          <w:rFonts w:hint="cs"/>
          <w:rtl/>
        </w:rPr>
        <w:t xml:space="preserve"> السنة الدراسية 2006/2007 (أرقام مؤقتة)</w:t>
      </w:r>
    </w:p>
    <w:p w:rsidR="00F31BE3" w:rsidRPr="00B70B4D" w:rsidRDefault="00B70B4D" w:rsidP="00C627A0">
      <w:pPr>
        <w:pStyle w:val="SingleTxt"/>
        <w:rPr>
          <w:rFonts w:hint="cs"/>
          <w:sz w:val="16"/>
          <w:szCs w:val="26"/>
          <w:rtl/>
        </w:rPr>
      </w:pPr>
      <w:r w:rsidRPr="00B70B4D">
        <w:rPr>
          <w:rFonts w:hint="cs"/>
          <w:sz w:val="16"/>
          <w:szCs w:val="26"/>
          <w:rtl/>
        </w:rPr>
        <w:t>(النسبة المئوية)</w:t>
      </w:r>
    </w:p>
    <w:p w:rsidR="00F31BE3" w:rsidRPr="00C73DC0" w:rsidRDefault="00F31BE3" w:rsidP="00F31BE3">
      <w:pPr>
        <w:pStyle w:val="SingleTxt"/>
        <w:spacing w:after="0" w:line="120" w:lineRule="exact"/>
        <w:rPr>
          <w:rFonts w:hint="cs"/>
          <w:sz w:val="12"/>
          <w:rtl/>
        </w:rPr>
      </w:pPr>
    </w:p>
    <w:tbl>
      <w:tblPr>
        <w:bidiVisual/>
        <w:tblW w:w="9936" w:type="dxa"/>
        <w:jc w:val="center"/>
        <w:tblLayout w:type="fixed"/>
        <w:tblCellMar>
          <w:left w:w="0" w:type="dxa"/>
          <w:right w:w="0" w:type="dxa"/>
        </w:tblCellMar>
        <w:tblLook w:val="0000"/>
      </w:tblPr>
      <w:tblGrid>
        <w:gridCol w:w="1769"/>
        <w:gridCol w:w="799"/>
        <w:gridCol w:w="699"/>
        <w:gridCol w:w="799"/>
        <w:gridCol w:w="799"/>
        <w:gridCol w:w="699"/>
        <w:gridCol w:w="799"/>
        <w:gridCol w:w="777"/>
        <w:gridCol w:w="699"/>
        <w:gridCol w:w="799"/>
        <w:gridCol w:w="599"/>
        <w:gridCol w:w="699"/>
      </w:tblGrid>
      <w:tr w:rsidR="00F31BE3" w:rsidRPr="00E93C0B">
        <w:trPr>
          <w:cantSplit/>
          <w:tblHeader/>
          <w:jc w:val="center"/>
        </w:trPr>
        <w:tc>
          <w:tcPr>
            <w:tcW w:w="1826" w:type="dxa"/>
            <w:tcBorders>
              <w:top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80" w:after="80" w:line="240" w:lineRule="exact"/>
              <w:jc w:val="left"/>
              <w:rPr>
                <w:rFonts w:hint="cs"/>
                <w:i/>
                <w:iCs/>
                <w:sz w:val="14"/>
                <w:szCs w:val="22"/>
              </w:rPr>
            </w:pPr>
          </w:p>
        </w:tc>
        <w:tc>
          <w:tcPr>
            <w:tcW w:w="2369" w:type="dxa"/>
            <w:gridSpan w:val="3"/>
            <w:tcBorders>
              <w:top w:val="single" w:sz="4" w:space="0" w:color="auto"/>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E93C0B">
            <w:pPr>
              <w:pStyle w:val="DualTxt"/>
              <w:spacing w:before="80" w:after="80" w:line="240" w:lineRule="exact"/>
              <w:ind w:right="144"/>
              <w:jc w:val="center"/>
              <w:rPr>
                <w:rFonts w:hint="cs"/>
                <w:i/>
                <w:iCs/>
                <w:sz w:val="14"/>
                <w:szCs w:val="22"/>
              </w:rPr>
            </w:pPr>
            <w:r w:rsidRPr="00E93C0B">
              <w:rPr>
                <w:rFonts w:hint="cs"/>
                <w:i/>
                <w:iCs/>
                <w:sz w:val="14"/>
                <w:szCs w:val="22"/>
                <w:rtl/>
              </w:rPr>
              <w:t>الإناث</w:t>
            </w:r>
          </w:p>
        </w:tc>
        <w:tc>
          <w:tcPr>
            <w:tcW w:w="2369" w:type="dxa"/>
            <w:gridSpan w:val="3"/>
            <w:tcBorders>
              <w:top w:val="single" w:sz="4" w:space="0" w:color="auto"/>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E93C0B">
            <w:pPr>
              <w:pStyle w:val="DualTxt"/>
              <w:spacing w:before="80" w:after="80" w:line="240" w:lineRule="exact"/>
              <w:ind w:right="144"/>
              <w:jc w:val="center"/>
              <w:rPr>
                <w:rFonts w:hint="cs"/>
                <w:i/>
                <w:iCs/>
                <w:sz w:val="14"/>
                <w:szCs w:val="22"/>
              </w:rPr>
            </w:pPr>
            <w:r w:rsidRPr="00E93C0B">
              <w:rPr>
                <w:rFonts w:hint="cs"/>
                <w:i/>
                <w:iCs/>
                <w:sz w:val="14"/>
                <w:szCs w:val="22"/>
                <w:rtl/>
              </w:rPr>
              <w:t>الذكور</w:t>
            </w:r>
          </w:p>
        </w:tc>
        <w:tc>
          <w:tcPr>
            <w:tcW w:w="2346" w:type="dxa"/>
            <w:gridSpan w:val="3"/>
            <w:tcBorders>
              <w:top w:val="single" w:sz="4" w:space="0" w:color="auto"/>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E93C0B">
            <w:pPr>
              <w:pStyle w:val="DualTxt"/>
              <w:spacing w:before="80" w:after="80" w:line="240" w:lineRule="exact"/>
              <w:ind w:right="144"/>
              <w:jc w:val="center"/>
              <w:rPr>
                <w:rFonts w:hint="cs"/>
                <w:i/>
                <w:iCs/>
                <w:sz w:val="14"/>
                <w:szCs w:val="22"/>
              </w:rPr>
            </w:pPr>
            <w:r w:rsidRPr="00E93C0B">
              <w:rPr>
                <w:rFonts w:hint="cs"/>
                <w:i/>
                <w:iCs/>
                <w:sz w:val="14"/>
                <w:szCs w:val="22"/>
                <w:rtl/>
              </w:rPr>
              <w:t>المجموع</w:t>
            </w:r>
          </w:p>
        </w:tc>
        <w:tc>
          <w:tcPr>
            <w:tcW w:w="618" w:type="dxa"/>
            <w:tcBorders>
              <w:top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80" w:after="80" w:line="240" w:lineRule="exact"/>
              <w:ind w:right="144"/>
              <w:jc w:val="left"/>
              <w:rPr>
                <w:rFonts w:hint="cs"/>
                <w:i/>
                <w:iCs/>
                <w:sz w:val="14"/>
                <w:szCs w:val="22"/>
              </w:rPr>
            </w:pPr>
          </w:p>
        </w:tc>
        <w:tc>
          <w:tcPr>
            <w:tcW w:w="721" w:type="dxa"/>
            <w:tcBorders>
              <w:top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80" w:after="80" w:line="240" w:lineRule="exact"/>
              <w:ind w:right="144"/>
              <w:jc w:val="left"/>
              <w:rPr>
                <w:rFonts w:hint="cs"/>
                <w:i/>
                <w:iCs/>
                <w:sz w:val="14"/>
                <w:szCs w:val="22"/>
              </w:rPr>
            </w:pPr>
          </w:p>
        </w:tc>
      </w:tr>
      <w:tr w:rsidR="00F31BE3" w:rsidRPr="00E93C0B">
        <w:trPr>
          <w:cantSplit/>
          <w:tblHeader/>
          <w:jc w:val="center"/>
        </w:trPr>
        <w:tc>
          <w:tcPr>
            <w:tcW w:w="1826" w:type="dxa"/>
            <w:tcBorders>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jc w:val="left"/>
              <w:rPr>
                <w:rFonts w:hint="cs"/>
                <w:i/>
                <w:iCs/>
                <w:sz w:val="14"/>
                <w:szCs w:val="22"/>
              </w:rPr>
            </w:pPr>
            <w:r w:rsidRPr="00E93C0B">
              <w:rPr>
                <w:rFonts w:hint="cs"/>
                <w:i/>
                <w:iCs/>
                <w:sz w:val="14"/>
                <w:szCs w:val="22"/>
                <w:rtl/>
              </w:rPr>
              <w:t>المستوى</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مواطنو لك</w:t>
            </w:r>
            <w:r w:rsidR="00B70B4D" w:rsidRPr="00E93C0B">
              <w:rPr>
                <w:rFonts w:hint="cs"/>
                <w:i/>
                <w:iCs/>
                <w:sz w:val="14"/>
                <w:szCs w:val="22"/>
                <w:rtl/>
              </w:rPr>
              <w:t>سمبرغ</w:t>
            </w:r>
          </w:p>
        </w:tc>
        <w:tc>
          <w:tcPr>
            <w:tcW w:w="72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الأجانب</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المجموع</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 xml:space="preserve">مواطنو </w:t>
            </w:r>
            <w:r w:rsidR="00B70B4D" w:rsidRPr="00E93C0B">
              <w:rPr>
                <w:rFonts w:hint="cs"/>
                <w:i/>
                <w:iCs/>
                <w:sz w:val="14"/>
                <w:szCs w:val="22"/>
                <w:rtl/>
              </w:rPr>
              <w:t>لكسمبرغ</w:t>
            </w:r>
          </w:p>
        </w:tc>
        <w:tc>
          <w:tcPr>
            <w:tcW w:w="72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الأجانب</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المجموع</w:t>
            </w:r>
          </w:p>
        </w:tc>
        <w:tc>
          <w:tcPr>
            <w:tcW w:w="80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 xml:space="preserve">مواطنو </w:t>
            </w:r>
            <w:r w:rsidR="00B70B4D" w:rsidRPr="00E93C0B">
              <w:rPr>
                <w:rFonts w:hint="cs"/>
                <w:i/>
                <w:iCs/>
                <w:sz w:val="14"/>
                <w:szCs w:val="22"/>
                <w:rtl/>
              </w:rPr>
              <w:t>لكسمبرغ</w:t>
            </w:r>
          </w:p>
        </w:tc>
        <w:tc>
          <w:tcPr>
            <w:tcW w:w="72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الأجانب</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المجموع</w:t>
            </w:r>
          </w:p>
        </w:tc>
        <w:tc>
          <w:tcPr>
            <w:tcW w:w="618" w:type="dxa"/>
            <w:tcBorders>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الإناث</w:t>
            </w:r>
          </w:p>
        </w:tc>
        <w:tc>
          <w:tcPr>
            <w:tcW w:w="721" w:type="dxa"/>
            <w:tcBorders>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after="80" w:line="240" w:lineRule="exact"/>
              <w:ind w:right="144"/>
              <w:jc w:val="left"/>
              <w:rPr>
                <w:rFonts w:hint="cs"/>
                <w:i/>
                <w:iCs/>
                <w:sz w:val="14"/>
                <w:szCs w:val="22"/>
              </w:rPr>
            </w:pPr>
            <w:r w:rsidRPr="00E93C0B">
              <w:rPr>
                <w:rFonts w:hint="cs"/>
                <w:i/>
                <w:iCs/>
                <w:sz w:val="14"/>
                <w:szCs w:val="22"/>
                <w:rtl/>
              </w:rPr>
              <w:t>الذكور</w:t>
            </w:r>
          </w:p>
        </w:tc>
      </w:tr>
      <w:tr w:rsidR="00F31BE3" w:rsidRPr="00E93C0B">
        <w:trPr>
          <w:cantSplit/>
          <w:trHeight w:hRule="exact" w:val="115"/>
          <w:tblHeader/>
          <w:jc w:val="center"/>
        </w:trPr>
        <w:tc>
          <w:tcPr>
            <w:tcW w:w="1826"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jc w:val="left"/>
              <w:rPr>
                <w:rFonts w:hint="cs"/>
                <w:sz w:val="14"/>
                <w:szCs w:val="22"/>
                <w:rtl/>
              </w:rPr>
            </w:pPr>
          </w:p>
        </w:tc>
        <w:tc>
          <w:tcPr>
            <w:tcW w:w="824"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721"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824"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824"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721"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824"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801"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721"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824"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618"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c>
          <w:tcPr>
            <w:tcW w:w="721" w:type="dxa"/>
            <w:tcBorders>
              <w:top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sz w:val="14"/>
                <w:szCs w:val="22"/>
              </w:rPr>
            </w:pPr>
          </w:p>
        </w:tc>
      </w:tr>
      <w:tr w:rsidR="00F31BE3" w:rsidRPr="00E93C0B">
        <w:trPr>
          <w:cantSplit/>
          <w:jc w:val="center"/>
        </w:trPr>
        <w:tc>
          <w:tcPr>
            <w:tcW w:w="1826" w:type="dxa"/>
            <w:shd w:val="clear" w:color="auto" w:fill="auto"/>
            <w:noWrap/>
            <w:tcMar>
              <w:top w:w="10" w:type="dxa"/>
              <w:left w:w="10" w:type="dxa"/>
              <w:bottom w:w="0" w:type="dxa"/>
              <w:right w:w="10" w:type="dxa"/>
            </w:tcMar>
            <w:vAlign w:val="bottom"/>
          </w:tcPr>
          <w:p w:rsidR="00F31BE3" w:rsidRPr="00E93C0B" w:rsidRDefault="00F31BE3" w:rsidP="00E93C0B">
            <w:pPr>
              <w:pStyle w:val="DualTxt"/>
              <w:spacing w:before="40" w:after="80" w:line="240" w:lineRule="exact"/>
              <w:rPr>
                <w:rFonts w:hint="cs"/>
                <w:sz w:val="14"/>
                <w:szCs w:val="22"/>
              </w:rPr>
            </w:pPr>
            <w:r w:rsidRPr="00E93C0B">
              <w:rPr>
                <w:rFonts w:hint="cs"/>
                <w:sz w:val="14"/>
                <w:szCs w:val="22"/>
                <w:rtl/>
              </w:rPr>
              <w:t>التعليم المبكر</w:t>
            </w:r>
          </w:p>
        </w:tc>
        <w:tc>
          <w:tcPr>
            <w:tcW w:w="824" w:type="dxa"/>
            <w:shd w:val="clear" w:color="auto" w:fill="auto"/>
            <w:noWrap/>
            <w:tcMar>
              <w:top w:w="10" w:type="dxa"/>
              <w:left w:w="10" w:type="dxa"/>
              <w:bottom w:w="0" w:type="dxa"/>
              <w:right w:w="10" w:type="dxa"/>
            </w:tcMar>
            <w:vAlign w:val="bottom"/>
          </w:tcPr>
          <w:p w:rsidR="00F31BE3" w:rsidRPr="00E93C0B" w:rsidRDefault="00E93C0B" w:rsidP="0034047A">
            <w:pPr>
              <w:pStyle w:val="DualTxt"/>
              <w:spacing w:before="40" w:after="80" w:line="240" w:lineRule="exact"/>
              <w:ind w:right="144"/>
              <w:jc w:val="left"/>
              <w:rPr>
                <w:rFonts w:hint="cs"/>
                <w:sz w:val="14"/>
                <w:szCs w:val="22"/>
              </w:rPr>
            </w:pPr>
            <w:r w:rsidRPr="00E93C0B">
              <w:rPr>
                <w:rFonts w:hint="cs"/>
                <w:sz w:val="14"/>
                <w:szCs w:val="22"/>
                <w:rtl/>
              </w:rPr>
              <w:t>57.7</w:t>
            </w:r>
          </w:p>
        </w:tc>
        <w:tc>
          <w:tcPr>
            <w:tcW w:w="721" w:type="dxa"/>
            <w:shd w:val="clear" w:color="auto" w:fill="auto"/>
            <w:noWrap/>
            <w:tcMar>
              <w:top w:w="10" w:type="dxa"/>
              <w:left w:w="10" w:type="dxa"/>
              <w:bottom w:w="0" w:type="dxa"/>
              <w:right w:w="10" w:type="dxa"/>
            </w:tcMar>
            <w:vAlign w:val="bottom"/>
          </w:tcPr>
          <w:p w:rsidR="00F31BE3" w:rsidRPr="00E93C0B" w:rsidRDefault="00F31BE3" w:rsidP="0034047A">
            <w:pPr>
              <w:pStyle w:val="DualTxt"/>
              <w:spacing w:before="40" w:after="80" w:line="240" w:lineRule="exact"/>
              <w:ind w:right="144"/>
              <w:jc w:val="left"/>
              <w:rPr>
                <w:rFonts w:cs="Akhbar MT" w:hint="cs"/>
                <w:sz w:val="14"/>
                <w:szCs w:val="22"/>
              </w:rPr>
            </w:pPr>
            <w:r w:rsidRPr="00E93C0B">
              <w:rPr>
                <w:rFonts w:hint="cs"/>
                <w:sz w:val="14"/>
                <w:szCs w:val="22"/>
                <w:rtl/>
              </w:rPr>
              <w:t>42.5</w:t>
            </w:r>
          </w:p>
        </w:tc>
        <w:tc>
          <w:tcPr>
            <w:tcW w:w="824" w:type="dxa"/>
            <w:shd w:val="clear" w:color="auto" w:fill="auto"/>
            <w:noWrap/>
            <w:tcMar>
              <w:top w:w="10" w:type="dxa"/>
              <w:left w:w="10" w:type="dxa"/>
              <w:bottom w:w="0" w:type="dxa"/>
              <w:right w:w="10" w:type="dxa"/>
            </w:tcMar>
            <w:vAlign w:val="bottom"/>
          </w:tcPr>
          <w:p w:rsidR="00F31BE3" w:rsidRPr="00E93C0B" w:rsidRDefault="00F31BE3" w:rsidP="0034047A">
            <w:pPr>
              <w:pStyle w:val="DualTxt"/>
              <w:spacing w:before="40" w:after="80" w:line="240" w:lineRule="exact"/>
              <w:ind w:right="144"/>
              <w:jc w:val="left"/>
              <w:rPr>
                <w:rFonts w:cs="Akhbar MT" w:hint="cs"/>
                <w:sz w:val="14"/>
                <w:szCs w:val="22"/>
              </w:rPr>
            </w:pPr>
            <w:r w:rsidRPr="00E93C0B">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E93C0B" w:rsidRDefault="00F31BE3" w:rsidP="0034047A">
            <w:pPr>
              <w:pStyle w:val="DualTxt"/>
              <w:spacing w:before="40" w:after="80" w:line="240" w:lineRule="exact"/>
              <w:ind w:right="144"/>
              <w:jc w:val="left"/>
              <w:rPr>
                <w:rFonts w:cs="Akhbar MT" w:hint="cs"/>
                <w:sz w:val="14"/>
                <w:szCs w:val="22"/>
              </w:rPr>
            </w:pPr>
            <w:r w:rsidRPr="00E93C0B">
              <w:rPr>
                <w:rFonts w:hint="cs"/>
                <w:sz w:val="14"/>
                <w:szCs w:val="22"/>
                <w:rtl/>
              </w:rPr>
              <w:t>54.2</w:t>
            </w:r>
          </w:p>
        </w:tc>
        <w:tc>
          <w:tcPr>
            <w:tcW w:w="721" w:type="dxa"/>
            <w:shd w:val="clear" w:color="auto" w:fill="auto"/>
            <w:noWrap/>
            <w:tcMar>
              <w:top w:w="10" w:type="dxa"/>
              <w:left w:w="10" w:type="dxa"/>
              <w:bottom w:w="0" w:type="dxa"/>
              <w:right w:w="10" w:type="dxa"/>
            </w:tcMar>
            <w:vAlign w:val="bottom"/>
          </w:tcPr>
          <w:p w:rsidR="00F31BE3" w:rsidRPr="00E93C0B" w:rsidRDefault="00F31BE3" w:rsidP="0034047A">
            <w:pPr>
              <w:pStyle w:val="DualTxt"/>
              <w:spacing w:before="40" w:after="80" w:line="240" w:lineRule="exact"/>
              <w:ind w:right="144"/>
              <w:jc w:val="left"/>
              <w:rPr>
                <w:rFonts w:cs="Akhbar MT" w:hint="cs"/>
                <w:sz w:val="14"/>
                <w:szCs w:val="22"/>
              </w:rPr>
            </w:pPr>
            <w:r w:rsidRPr="00E93C0B">
              <w:rPr>
                <w:rFonts w:hint="cs"/>
                <w:sz w:val="14"/>
                <w:szCs w:val="22"/>
                <w:rtl/>
              </w:rPr>
              <w:t>45.8</w:t>
            </w:r>
          </w:p>
        </w:tc>
        <w:tc>
          <w:tcPr>
            <w:tcW w:w="824" w:type="dxa"/>
            <w:shd w:val="clear" w:color="auto" w:fill="auto"/>
            <w:noWrap/>
            <w:tcMar>
              <w:top w:w="10" w:type="dxa"/>
              <w:left w:w="10" w:type="dxa"/>
              <w:bottom w:w="0" w:type="dxa"/>
              <w:right w:w="10" w:type="dxa"/>
            </w:tcMar>
            <w:vAlign w:val="bottom"/>
          </w:tcPr>
          <w:p w:rsidR="00F31BE3" w:rsidRPr="00E93C0B" w:rsidRDefault="00F31BE3" w:rsidP="0034047A">
            <w:pPr>
              <w:pStyle w:val="DualTxt"/>
              <w:spacing w:before="40" w:after="80" w:line="240" w:lineRule="exact"/>
              <w:ind w:right="144"/>
              <w:jc w:val="left"/>
              <w:rPr>
                <w:rFonts w:cs="Akhbar MT" w:hint="cs"/>
                <w:sz w:val="14"/>
                <w:szCs w:val="22"/>
              </w:rPr>
            </w:pPr>
            <w:r w:rsidRPr="00E93C0B">
              <w:rPr>
                <w:rFonts w:hint="cs"/>
                <w:sz w:val="14"/>
                <w:szCs w:val="22"/>
                <w:rtl/>
              </w:rPr>
              <w:t>100.0</w:t>
            </w:r>
          </w:p>
        </w:tc>
        <w:tc>
          <w:tcPr>
            <w:tcW w:w="80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55.8</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44.2</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618"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47.3</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52.7</w:t>
            </w:r>
          </w:p>
        </w:tc>
      </w:tr>
      <w:tr w:rsidR="00F31BE3" w:rsidRPr="00E93C0B">
        <w:trPr>
          <w:cantSplit/>
          <w:jc w:val="center"/>
        </w:trPr>
        <w:tc>
          <w:tcPr>
            <w:tcW w:w="1826" w:type="dxa"/>
            <w:shd w:val="clear" w:color="auto" w:fill="auto"/>
            <w:noWrap/>
            <w:tcMar>
              <w:top w:w="10" w:type="dxa"/>
              <w:left w:w="10" w:type="dxa"/>
              <w:bottom w:w="0" w:type="dxa"/>
              <w:right w:w="10" w:type="dxa"/>
            </w:tcMar>
            <w:vAlign w:val="bottom"/>
          </w:tcPr>
          <w:p w:rsidR="00F31BE3" w:rsidRPr="00E93C0B" w:rsidRDefault="00E93C0B" w:rsidP="00E93C0B">
            <w:pPr>
              <w:pStyle w:val="DualTxt"/>
              <w:spacing w:before="40" w:after="80" w:line="240" w:lineRule="exact"/>
              <w:ind w:right="93"/>
              <w:rPr>
                <w:rFonts w:hint="cs"/>
                <w:sz w:val="14"/>
                <w:szCs w:val="22"/>
              </w:rPr>
            </w:pPr>
            <w:r w:rsidRPr="00E93C0B">
              <w:rPr>
                <w:rFonts w:hint="cs"/>
                <w:sz w:val="14"/>
                <w:szCs w:val="22"/>
                <w:rtl/>
              </w:rPr>
              <w:t>التعليم في مرحلة ما</w:t>
            </w:r>
            <w:r w:rsidRPr="00E93C0B">
              <w:rPr>
                <w:rFonts w:hint="eastAsia"/>
                <w:sz w:val="14"/>
                <w:szCs w:val="22"/>
                <w:rtl/>
              </w:rPr>
              <w:t> </w:t>
            </w:r>
            <w:r w:rsidR="00F31BE3" w:rsidRPr="00E93C0B">
              <w:rPr>
                <w:rFonts w:hint="cs"/>
                <w:sz w:val="14"/>
                <w:szCs w:val="22"/>
                <w:rtl/>
              </w:rPr>
              <w:t>قبل المدرسة</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55.7</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44.3</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54.5</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45.5</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80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55.1</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44.9</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618"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48.8</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51.2</w:t>
            </w:r>
          </w:p>
        </w:tc>
      </w:tr>
      <w:tr w:rsidR="00F31BE3" w:rsidRPr="00E93C0B">
        <w:trPr>
          <w:cantSplit/>
          <w:jc w:val="center"/>
        </w:trPr>
        <w:tc>
          <w:tcPr>
            <w:tcW w:w="1826" w:type="dxa"/>
            <w:shd w:val="clear" w:color="auto" w:fill="auto"/>
            <w:noWrap/>
            <w:tcMar>
              <w:top w:w="10" w:type="dxa"/>
              <w:left w:w="10" w:type="dxa"/>
              <w:bottom w:w="0" w:type="dxa"/>
              <w:right w:w="10" w:type="dxa"/>
            </w:tcMar>
            <w:vAlign w:val="bottom"/>
          </w:tcPr>
          <w:p w:rsidR="00F31BE3" w:rsidRPr="00E93C0B" w:rsidRDefault="00F31BE3" w:rsidP="00E93C0B">
            <w:pPr>
              <w:pStyle w:val="DualTxt"/>
              <w:spacing w:before="40" w:after="80" w:line="240" w:lineRule="exact"/>
              <w:rPr>
                <w:rFonts w:hint="cs"/>
                <w:sz w:val="14"/>
                <w:szCs w:val="22"/>
              </w:rPr>
            </w:pPr>
            <w:r w:rsidRPr="00E93C0B">
              <w:rPr>
                <w:rFonts w:hint="cs"/>
                <w:sz w:val="14"/>
                <w:szCs w:val="22"/>
                <w:rtl/>
              </w:rPr>
              <w:t>التعليم الابتدائي</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58.4</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41.6</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58.8</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41.2</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80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58.6</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41.4</w:t>
            </w:r>
          </w:p>
        </w:tc>
        <w:tc>
          <w:tcPr>
            <w:tcW w:w="824"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618"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48.9</w:t>
            </w:r>
          </w:p>
        </w:tc>
        <w:tc>
          <w:tcPr>
            <w:tcW w:w="721" w:type="dxa"/>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51.1</w:t>
            </w:r>
          </w:p>
        </w:tc>
      </w:tr>
      <w:tr w:rsidR="00F31BE3" w:rsidRPr="00E93C0B">
        <w:trPr>
          <w:cantSplit/>
          <w:jc w:val="center"/>
        </w:trPr>
        <w:tc>
          <w:tcPr>
            <w:tcW w:w="1826"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E93C0B">
            <w:pPr>
              <w:pStyle w:val="DualTxt"/>
              <w:spacing w:before="40" w:after="80" w:line="240" w:lineRule="exact"/>
              <w:rPr>
                <w:rFonts w:hint="cs"/>
                <w:sz w:val="14"/>
                <w:szCs w:val="22"/>
              </w:rPr>
            </w:pPr>
            <w:r w:rsidRPr="00E93C0B">
              <w:rPr>
                <w:rFonts w:hint="cs"/>
                <w:sz w:val="14"/>
                <w:szCs w:val="22"/>
                <w:rtl/>
              </w:rPr>
              <w:t>التعليم الخاص</w:t>
            </w:r>
          </w:p>
        </w:tc>
        <w:tc>
          <w:tcPr>
            <w:tcW w:w="824"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22.4</w:t>
            </w:r>
          </w:p>
        </w:tc>
        <w:tc>
          <w:tcPr>
            <w:tcW w:w="721"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77.6</w:t>
            </w:r>
          </w:p>
        </w:tc>
        <w:tc>
          <w:tcPr>
            <w:tcW w:w="824"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824"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34.7</w:t>
            </w:r>
          </w:p>
        </w:tc>
        <w:tc>
          <w:tcPr>
            <w:tcW w:w="721"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65.3</w:t>
            </w:r>
          </w:p>
        </w:tc>
        <w:tc>
          <w:tcPr>
            <w:tcW w:w="824"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801"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29.6</w:t>
            </w:r>
          </w:p>
        </w:tc>
        <w:tc>
          <w:tcPr>
            <w:tcW w:w="721"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70.4</w:t>
            </w:r>
          </w:p>
        </w:tc>
        <w:tc>
          <w:tcPr>
            <w:tcW w:w="824"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100.0</w:t>
            </w:r>
          </w:p>
        </w:tc>
        <w:tc>
          <w:tcPr>
            <w:tcW w:w="618"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41.9</w:t>
            </w:r>
          </w:p>
        </w:tc>
        <w:tc>
          <w:tcPr>
            <w:tcW w:w="721" w:type="dxa"/>
            <w:tcBorders>
              <w:bottom w:val="single" w:sz="4"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sz w:val="14"/>
                <w:szCs w:val="22"/>
              </w:rPr>
            </w:pPr>
            <w:r w:rsidRPr="00E93C0B">
              <w:rPr>
                <w:rFonts w:hint="cs"/>
                <w:sz w:val="14"/>
                <w:szCs w:val="22"/>
                <w:rtl/>
              </w:rPr>
              <w:t>58.1</w:t>
            </w:r>
          </w:p>
        </w:tc>
      </w:tr>
      <w:tr w:rsidR="00F31BE3" w:rsidRPr="00E93C0B">
        <w:trPr>
          <w:cantSplit/>
          <w:jc w:val="center"/>
        </w:trPr>
        <w:tc>
          <w:tcPr>
            <w:tcW w:w="1826"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E93C0B">
            <w:pPr>
              <w:pStyle w:val="DualTxt"/>
              <w:spacing w:before="40" w:after="80" w:line="240" w:lineRule="exact"/>
              <w:rPr>
                <w:rFonts w:hint="cs"/>
                <w:b/>
                <w:bCs/>
                <w:sz w:val="14"/>
                <w:szCs w:val="22"/>
              </w:rPr>
            </w:pPr>
            <w:r w:rsidRPr="00E93C0B">
              <w:rPr>
                <w:rFonts w:hint="cs"/>
                <w:b/>
                <w:bCs/>
                <w:sz w:val="14"/>
                <w:szCs w:val="22"/>
                <w:rtl/>
              </w:rPr>
              <w:t>المجموع العام</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57.6</w:t>
            </w:r>
          </w:p>
        </w:tc>
        <w:tc>
          <w:tcPr>
            <w:tcW w:w="72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42.4</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100.0</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57.4</w:t>
            </w:r>
          </w:p>
        </w:tc>
        <w:tc>
          <w:tcPr>
            <w:tcW w:w="72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42.6</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100.0</w:t>
            </w:r>
          </w:p>
        </w:tc>
        <w:tc>
          <w:tcPr>
            <w:tcW w:w="80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57.5</w:t>
            </w:r>
          </w:p>
        </w:tc>
        <w:tc>
          <w:tcPr>
            <w:tcW w:w="72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42.5</w:t>
            </w:r>
          </w:p>
        </w:tc>
        <w:tc>
          <w:tcPr>
            <w:tcW w:w="824"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100.0</w:t>
            </w:r>
          </w:p>
        </w:tc>
        <w:tc>
          <w:tcPr>
            <w:tcW w:w="618"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48.7</w:t>
            </w:r>
          </w:p>
        </w:tc>
        <w:tc>
          <w:tcPr>
            <w:tcW w:w="721" w:type="dxa"/>
            <w:tcBorders>
              <w:top w:val="single" w:sz="4" w:space="0" w:color="auto"/>
              <w:bottom w:val="single" w:sz="12" w:space="0" w:color="auto"/>
            </w:tcBorders>
            <w:shd w:val="clear" w:color="auto" w:fill="auto"/>
            <w:noWrap/>
            <w:tcMar>
              <w:top w:w="10" w:type="dxa"/>
              <w:left w:w="10" w:type="dxa"/>
              <w:bottom w:w="0" w:type="dxa"/>
              <w:right w:w="10" w:type="dxa"/>
            </w:tcMar>
            <w:vAlign w:val="bottom"/>
          </w:tcPr>
          <w:p w:rsidR="00F31BE3" w:rsidRPr="00E93C0B" w:rsidRDefault="00F31BE3" w:rsidP="00865DEB">
            <w:pPr>
              <w:pStyle w:val="DualTxt"/>
              <w:spacing w:before="40" w:after="80" w:line="240" w:lineRule="exact"/>
              <w:ind w:right="144"/>
              <w:jc w:val="left"/>
              <w:rPr>
                <w:rFonts w:hint="cs"/>
                <w:b/>
                <w:bCs/>
                <w:sz w:val="14"/>
                <w:szCs w:val="22"/>
              </w:rPr>
            </w:pPr>
            <w:r w:rsidRPr="00E93C0B">
              <w:rPr>
                <w:rFonts w:hint="cs"/>
                <w:b/>
                <w:bCs/>
                <w:sz w:val="14"/>
                <w:szCs w:val="22"/>
                <w:rtl/>
              </w:rPr>
              <w:t>51.3</w:t>
            </w:r>
          </w:p>
        </w:tc>
      </w:tr>
    </w:tbl>
    <w:p w:rsidR="00F31BE3" w:rsidRPr="00DB5FF8" w:rsidRDefault="00F31BE3" w:rsidP="00F31BE3">
      <w:pPr>
        <w:pStyle w:val="SingleTxt"/>
        <w:spacing w:after="0" w:line="120" w:lineRule="exact"/>
        <w:rPr>
          <w:rFonts w:hint="cs"/>
          <w:sz w:val="12"/>
          <w:rtl/>
        </w:rPr>
      </w:pPr>
    </w:p>
    <w:p w:rsidR="00F31BE3" w:rsidRPr="001A6165"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F31BE3" w:rsidRDefault="00F31BE3" w:rsidP="001330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r>
      <w:r>
        <w:rPr>
          <w:rFonts w:hint="cs"/>
          <w:rtl/>
        </w:rPr>
        <w:tab/>
      </w:r>
      <w:r w:rsidRPr="005E0519">
        <w:rPr>
          <w:rFonts w:hint="cs"/>
          <w:rtl/>
        </w:rPr>
        <w:t>الت</w:t>
      </w:r>
      <w:r>
        <w:rPr>
          <w:rFonts w:hint="cs"/>
          <w:rtl/>
        </w:rPr>
        <w:t>عليم ما بعد المرحلة الابتدائية -</w:t>
      </w:r>
      <w:r w:rsidRPr="005E0519">
        <w:rPr>
          <w:rFonts w:hint="cs"/>
          <w:rtl/>
        </w:rPr>
        <w:t xml:space="preserve"> السنة الدراسية </w:t>
      </w:r>
      <w:r>
        <w:rPr>
          <w:rFonts w:hint="cs"/>
          <w:rtl/>
        </w:rPr>
        <w:t>2006/2007 (أعداد التلاميذ عند العودة إلى المدارس)</w:t>
      </w:r>
      <w:r w:rsidR="00730820">
        <w:rPr>
          <w:rFonts w:hint="cs"/>
          <w:rtl/>
        </w:rPr>
        <w:t xml:space="preserve"> </w:t>
      </w:r>
    </w:p>
    <w:p w:rsidR="00730820" w:rsidRPr="00730820" w:rsidRDefault="00730820" w:rsidP="00730820">
      <w:pPr>
        <w:pStyle w:val="SingleTxt"/>
        <w:rPr>
          <w:rFonts w:hint="cs"/>
          <w:sz w:val="16"/>
          <w:szCs w:val="26"/>
          <w:rtl/>
        </w:rPr>
      </w:pPr>
      <w:r w:rsidRPr="00730820">
        <w:rPr>
          <w:rFonts w:hint="cs"/>
          <w:sz w:val="16"/>
          <w:szCs w:val="26"/>
          <w:rtl/>
        </w:rPr>
        <w:t>(النسبة المئوية)</w:t>
      </w:r>
    </w:p>
    <w:p w:rsidR="00F31BE3" w:rsidRPr="00DB5FF8" w:rsidRDefault="00F31BE3" w:rsidP="00F31BE3">
      <w:pPr>
        <w:pStyle w:val="SingleTxt"/>
        <w:spacing w:after="0" w:line="120" w:lineRule="exact"/>
        <w:rPr>
          <w:rFonts w:hint="cs"/>
          <w:sz w:val="12"/>
          <w:rtl/>
        </w:rPr>
      </w:pPr>
    </w:p>
    <w:tbl>
      <w:tblPr>
        <w:bidiVisual/>
        <w:tblW w:w="10047" w:type="dxa"/>
        <w:jc w:val="center"/>
        <w:tblInd w:w="328" w:type="dxa"/>
        <w:tblLayout w:type="fixed"/>
        <w:tblCellMar>
          <w:left w:w="0" w:type="dxa"/>
          <w:right w:w="0" w:type="dxa"/>
        </w:tblCellMar>
        <w:tblLook w:val="0000"/>
      </w:tblPr>
      <w:tblGrid>
        <w:gridCol w:w="635"/>
        <w:gridCol w:w="142"/>
        <w:gridCol w:w="1030"/>
        <w:gridCol w:w="824"/>
        <w:gridCol w:w="721"/>
        <w:gridCol w:w="721"/>
        <w:gridCol w:w="824"/>
        <w:gridCol w:w="721"/>
        <w:gridCol w:w="721"/>
        <w:gridCol w:w="824"/>
        <w:gridCol w:w="721"/>
        <w:gridCol w:w="721"/>
        <w:gridCol w:w="721"/>
        <w:gridCol w:w="721"/>
      </w:tblGrid>
      <w:tr w:rsidR="00F31BE3" w:rsidRPr="00133035">
        <w:trPr>
          <w:cantSplit/>
          <w:tblHeader/>
          <w:jc w:val="center"/>
        </w:trPr>
        <w:tc>
          <w:tcPr>
            <w:tcW w:w="635" w:type="dxa"/>
            <w:tcBorders>
              <w:top w:val="single" w:sz="4"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i/>
                <w:iCs/>
                <w:sz w:val="14"/>
                <w:szCs w:val="22"/>
              </w:rPr>
            </w:pPr>
          </w:p>
        </w:tc>
        <w:tc>
          <w:tcPr>
            <w:tcW w:w="142" w:type="dxa"/>
            <w:tcBorders>
              <w:top w:val="single" w:sz="4"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i/>
                <w:iCs/>
                <w:sz w:val="14"/>
                <w:szCs w:val="22"/>
              </w:rPr>
            </w:pPr>
          </w:p>
        </w:tc>
        <w:tc>
          <w:tcPr>
            <w:tcW w:w="1030" w:type="dxa"/>
            <w:tcBorders>
              <w:top w:val="single" w:sz="4"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i/>
                <w:iCs/>
                <w:sz w:val="14"/>
                <w:szCs w:val="22"/>
              </w:rPr>
            </w:pPr>
          </w:p>
        </w:tc>
        <w:tc>
          <w:tcPr>
            <w:tcW w:w="2266" w:type="dxa"/>
            <w:gridSpan w:val="3"/>
            <w:tcBorders>
              <w:top w:val="single" w:sz="4" w:space="0" w:color="auto"/>
              <w:bottom w:val="single" w:sz="4"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jc w:val="center"/>
              <w:rPr>
                <w:rFonts w:hint="cs"/>
                <w:i/>
                <w:iCs/>
                <w:sz w:val="14"/>
                <w:szCs w:val="22"/>
                <w:rtl/>
              </w:rPr>
            </w:pPr>
            <w:r w:rsidRPr="00133035">
              <w:rPr>
                <w:rFonts w:hint="cs"/>
                <w:i/>
                <w:iCs/>
                <w:sz w:val="14"/>
                <w:szCs w:val="22"/>
                <w:rtl/>
              </w:rPr>
              <w:t>الإناث</w:t>
            </w:r>
          </w:p>
        </w:tc>
        <w:tc>
          <w:tcPr>
            <w:tcW w:w="2266" w:type="dxa"/>
            <w:gridSpan w:val="3"/>
            <w:tcBorders>
              <w:top w:val="single" w:sz="4" w:space="0" w:color="auto"/>
              <w:bottom w:val="single" w:sz="4"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jc w:val="center"/>
              <w:rPr>
                <w:rFonts w:hint="cs"/>
                <w:i/>
                <w:iCs/>
                <w:sz w:val="14"/>
                <w:szCs w:val="22"/>
                <w:rtl/>
              </w:rPr>
            </w:pPr>
            <w:r w:rsidRPr="00133035">
              <w:rPr>
                <w:rFonts w:hint="cs"/>
                <w:i/>
                <w:iCs/>
                <w:sz w:val="14"/>
                <w:szCs w:val="22"/>
                <w:rtl/>
              </w:rPr>
              <w:t>الذكور</w:t>
            </w:r>
          </w:p>
        </w:tc>
        <w:tc>
          <w:tcPr>
            <w:tcW w:w="2266" w:type="dxa"/>
            <w:gridSpan w:val="3"/>
            <w:tcBorders>
              <w:top w:val="single" w:sz="4" w:space="0" w:color="auto"/>
              <w:bottom w:val="single" w:sz="4"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jc w:val="center"/>
              <w:rPr>
                <w:rFonts w:hint="cs"/>
                <w:i/>
                <w:iCs/>
                <w:sz w:val="14"/>
                <w:szCs w:val="22"/>
                <w:rtl/>
              </w:rPr>
            </w:pPr>
            <w:r w:rsidRPr="00133035">
              <w:rPr>
                <w:rFonts w:hint="cs"/>
                <w:i/>
                <w:iCs/>
                <w:sz w:val="14"/>
                <w:szCs w:val="22"/>
                <w:rtl/>
              </w:rPr>
              <w:t>المجموع</w:t>
            </w:r>
          </w:p>
        </w:tc>
        <w:tc>
          <w:tcPr>
            <w:tcW w:w="721" w:type="dxa"/>
            <w:tcBorders>
              <w:top w:val="single" w:sz="4"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tl/>
              </w:rPr>
            </w:pPr>
          </w:p>
        </w:tc>
        <w:tc>
          <w:tcPr>
            <w:tcW w:w="721" w:type="dxa"/>
            <w:tcBorders>
              <w:top w:val="single" w:sz="4"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tl/>
              </w:rPr>
            </w:pPr>
          </w:p>
        </w:tc>
      </w:tr>
      <w:tr w:rsidR="00F31BE3" w:rsidRPr="00133035">
        <w:trPr>
          <w:cantSplit/>
          <w:tblHeader/>
          <w:jc w:val="center"/>
        </w:trPr>
        <w:tc>
          <w:tcPr>
            <w:tcW w:w="635" w:type="dxa"/>
            <w:tcBorders>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i/>
                <w:iCs/>
                <w:sz w:val="14"/>
                <w:szCs w:val="22"/>
              </w:rPr>
            </w:pPr>
          </w:p>
        </w:tc>
        <w:tc>
          <w:tcPr>
            <w:tcW w:w="142" w:type="dxa"/>
            <w:tcBorders>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i/>
                <w:iCs/>
                <w:sz w:val="14"/>
                <w:szCs w:val="22"/>
              </w:rPr>
            </w:pPr>
          </w:p>
        </w:tc>
        <w:tc>
          <w:tcPr>
            <w:tcW w:w="1030" w:type="dxa"/>
            <w:tcBorders>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i/>
                <w:iCs/>
                <w:sz w:val="14"/>
                <w:szCs w:val="22"/>
              </w:rPr>
            </w:pPr>
          </w:p>
        </w:tc>
        <w:tc>
          <w:tcPr>
            <w:tcW w:w="824" w:type="dxa"/>
            <w:tcBorders>
              <w:top w:val="single" w:sz="4" w:space="0" w:color="auto"/>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مواطنو لكس</w:t>
            </w:r>
            <w:r w:rsidR="00E93C0B" w:rsidRPr="00133035">
              <w:rPr>
                <w:rFonts w:hint="cs"/>
                <w:i/>
                <w:iCs/>
                <w:sz w:val="14"/>
                <w:szCs w:val="22"/>
                <w:rtl/>
              </w:rPr>
              <w:t>مبرغ</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الأجانب</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المجموع</w:t>
            </w:r>
          </w:p>
        </w:tc>
        <w:tc>
          <w:tcPr>
            <w:tcW w:w="824" w:type="dxa"/>
            <w:tcBorders>
              <w:top w:val="single" w:sz="4" w:space="0" w:color="auto"/>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 xml:space="preserve">مواطنو </w:t>
            </w:r>
            <w:r w:rsidR="00E93C0B" w:rsidRPr="00133035">
              <w:rPr>
                <w:rFonts w:hint="cs"/>
                <w:i/>
                <w:iCs/>
                <w:sz w:val="14"/>
                <w:szCs w:val="22"/>
                <w:rtl/>
              </w:rPr>
              <w:t>لكسمبرغ</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الأجانب</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المجموع</w:t>
            </w:r>
          </w:p>
        </w:tc>
        <w:tc>
          <w:tcPr>
            <w:tcW w:w="824" w:type="dxa"/>
            <w:tcBorders>
              <w:top w:val="single" w:sz="4" w:space="0" w:color="auto"/>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 xml:space="preserve">مواطنو </w:t>
            </w:r>
            <w:r w:rsidR="00E93C0B" w:rsidRPr="00133035">
              <w:rPr>
                <w:rFonts w:hint="cs"/>
                <w:i/>
                <w:iCs/>
                <w:sz w:val="14"/>
                <w:szCs w:val="22"/>
                <w:rtl/>
              </w:rPr>
              <w:t>لكسمبرغ</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الأجانب</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المجموع</w:t>
            </w:r>
          </w:p>
        </w:tc>
        <w:tc>
          <w:tcPr>
            <w:tcW w:w="721" w:type="dxa"/>
            <w:tcBorders>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الإناث</w:t>
            </w:r>
          </w:p>
        </w:tc>
        <w:tc>
          <w:tcPr>
            <w:tcW w:w="721" w:type="dxa"/>
            <w:tcBorders>
              <w:bottom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i/>
                <w:iCs/>
                <w:sz w:val="14"/>
                <w:szCs w:val="22"/>
              </w:rPr>
            </w:pPr>
            <w:r w:rsidRPr="00133035">
              <w:rPr>
                <w:rFonts w:hint="cs"/>
                <w:i/>
                <w:iCs/>
                <w:sz w:val="14"/>
                <w:szCs w:val="22"/>
                <w:rtl/>
              </w:rPr>
              <w:t>الذكور</w:t>
            </w:r>
          </w:p>
        </w:tc>
      </w:tr>
      <w:tr w:rsidR="00F31BE3" w:rsidRPr="00133035">
        <w:trPr>
          <w:cantSplit/>
          <w:jc w:val="center"/>
        </w:trPr>
        <w:tc>
          <w:tcPr>
            <w:tcW w:w="635" w:type="dxa"/>
            <w:vMerge w:val="restart"/>
            <w:tcBorders>
              <w:top w:val="single" w:sz="12" w:space="0" w:color="auto"/>
            </w:tcBorders>
            <w:noWrap/>
            <w:tcMar>
              <w:top w:w="10" w:type="dxa"/>
              <w:left w:w="10" w:type="dxa"/>
              <w:bottom w:w="0" w:type="dxa"/>
              <w:right w:w="10" w:type="dxa"/>
            </w:tcMar>
            <w:textDirection w:val="btLr"/>
            <w:vAlign w:val="bottom"/>
          </w:tcPr>
          <w:p w:rsidR="00F31BE3" w:rsidRPr="00133035" w:rsidRDefault="00F31BE3" w:rsidP="00865DEB">
            <w:pPr>
              <w:pStyle w:val="DualTxt"/>
              <w:spacing w:after="80"/>
              <w:jc w:val="center"/>
              <w:rPr>
                <w:rFonts w:hint="cs"/>
                <w:i/>
                <w:iCs/>
                <w:sz w:val="14"/>
                <w:szCs w:val="22"/>
              </w:rPr>
            </w:pPr>
            <w:r w:rsidRPr="00133035">
              <w:rPr>
                <w:rFonts w:hint="cs"/>
                <w:i/>
                <w:iCs/>
                <w:sz w:val="14"/>
                <w:szCs w:val="22"/>
                <w:rtl/>
              </w:rPr>
              <w:t>التعليم الثانوي التقليدي</w:t>
            </w:r>
          </w:p>
        </w:tc>
        <w:tc>
          <w:tcPr>
            <w:tcW w:w="142"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i/>
                <w:iCs/>
                <w:sz w:val="14"/>
                <w:szCs w:val="22"/>
              </w:rPr>
            </w:pPr>
          </w:p>
        </w:tc>
        <w:tc>
          <w:tcPr>
            <w:tcW w:w="1030"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التعليم الإعدادي التقليدي</w:t>
            </w:r>
          </w:p>
        </w:tc>
        <w:tc>
          <w:tcPr>
            <w:tcW w:w="824"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78.8</w:t>
            </w:r>
          </w:p>
        </w:tc>
        <w:tc>
          <w:tcPr>
            <w:tcW w:w="721"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21.2</w:t>
            </w:r>
          </w:p>
        </w:tc>
        <w:tc>
          <w:tcPr>
            <w:tcW w:w="721"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100.0</w:t>
            </w:r>
          </w:p>
        </w:tc>
        <w:tc>
          <w:tcPr>
            <w:tcW w:w="824" w:type="dxa"/>
            <w:tcBorders>
              <w:top w:val="single" w:sz="12" w:space="0" w:color="auto"/>
            </w:tcBorders>
            <w:noWrap/>
            <w:tcMar>
              <w:top w:w="10" w:type="dxa"/>
              <w:left w:w="10" w:type="dxa"/>
              <w:bottom w:w="0" w:type="dxa"/>
              <w:right w:w="10" w:type="dxa"/>
            </w:tcMar>
            <w:vAlign w:val="bottom"/>
          </w:tcPr>
          <w:p w:rsidR="00F31BE3" w:rsidRPr="00133035" w:rsidRDefault="00E93C0B" w:rsidP="00865DEB">
            <w:pPr>
              <w:pStyle w:val="DualTxt"/>
              <w:spacing w:before="80" w:after="80" w:line="240" w:lineRule="exact"/>
              <w:ind w:right="144"/>
              <w:rPr>
                <w:rFonts w:hint="cs"/>
                <w:sz w:val="14"/>
                <w:szCs w:val="22"/>
              </w:rPr>
            </w:pPr>
            <w:r w:rsidRPr="00133035">
              <w:rPr>
                <w:rFonts w:hint="cs"/>
                <w:sz w:val="14"/>
                <w:szCs w:val="22"/>
                <w:rtl/>
              </w:rPr>
              <w:t>81.8</w:t>
            </w:r>
          </w:p>
        </w:tc>
        <w:tc>
          <w:tcPr>
            <w:tcW w:w="721"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18.2</w:t>
            </w:r>
          </w:p>
        </w:tc>
        <w:tc>
          <w:tcPr>
            <w:tcW w:w="721"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100.0</w:t>
            </w:r>
          </w:p>
        </w:tc>
        <w:tc>
          <w:tcPr>
            <w:tcW w:w="824" w:type="dxa"/>
            <w:tcBorders>
              <w:top w:val="single" w:sz="12" w:space="0" w:color="auto"/>
            </w:tcBorders>
            <w:noWrap/>
            <w:tcMar>
              <w:top w:w="10" w:type="dxa"/>
              <w:left w:w="10" w:type="dxa"/>
              <w:bottom w:w="0" w:type="dxa"/>
              <w:right w:w="10" w:type="dxa"/>
            </w:tcMar>
            <w:vAlign w:val="bottom"/>
          </w:tcPr>
          <w:p w:rsidR="00F31BE3" w:rsidRPr="00133035" w:rsidRDefault="00E93C0B" w:rsidP="00865DEB">
            <w:pPr>
              <w:pStyle w:val="DualTxt"/>
              <w:spacing w:before="80" w:after="80" w:line="240" w:lineRule="exact"/>
              <w:ind w:right="144"/>
              <w:rPr>
                <w:rFonts w:hint="cs"/>
                <w:sz w:val="14"/>
                <w:szCs w:val="22"/>
              </w:rPr>
            </w:pPr>
            <w:r w:rsidRPr="00133035">
              <w:rPr>
                <w:rFonts w:hint="cs"/>
                <w:sz w:val="14"/>
                <w:szCs w:val="22"/>
                <w:rtl/>
              </w:rPr>
              <w:t>80.2</w:t>
            </w:r>
          </w:p>
        </w:tc>
        <w:tc>
          <w:tcPr>
            <w:tcW w:w="721"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19.8</w:t>
            </w:r>
          </w:p>
        </w:tc>
        <w:tc>
          <w:tcPr>
            <w:tcW w:w="721"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100.0</w:t>
            </w:r>
          </w:p>
        </w:tc>
        <w:tc>
          <w:tcPr>
            <w:tcW w:w="721" w:type="dxa"/>
            <w:tcBorders>
              <w:top w:val="single" w:sz="12" w:space="0" w:color="auto"/>
            </w:tcBorders>
            <w:noWrap/>
            <w:tcMar>
              <w:top w:w="10" w:type="dxa"/>
              <w:left w:w="10" w:type="dxa"/>
              <w:bottom w:w="0" w:type="dxa"/>
              <w:right w:w="10" w:type="dxa"/>
            </w:tcMar>
            <w:vAlign w:val="bottom"/>
          </w:tcPr>
          <w:p w:rsidR="00F31BE3" w:rsidRPr="00133035" w:rsidRDefault="00E93C0B" w:rsidP="00865DEB">
            <w:pPr>
              <w:pStyle w:val="DualTxt"/>
              <w:spacing w:before="80" w:after="80" w:line="240" w:lineRule="exact"/>
              <w:ind w:right="144"/>
              <w:rPr>
                <w:rFonts w:hint="cs"/>
                <w:sz w:val="14"/>
                <w:szCs w:val="22"/>
              </w:rPr>
            </w:pPr>
            <w:r w:rsidRPr="00133035">
              <w:rPr>
                <w:rFonts w:hint="cs"/>
                <w:sz w:val="14"/>
                <w:szCs w:val="22"/>
                <w:rtl/>
              </w:rPr>
              <w:t>54.1</w:t>
            </w:r>
          </w:p>
        </w:tc>
        <w:tc>
          <w:tcPr>
            <w:tcW w:w="721" w:type="dxa"/>
            <w:tcBorders>
              <w:top w:val="single" w:sz="12" w:space="0" w:color="auto"/>
            </w:tcBorders>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45.9</w:t>
            </w:r>
          </w:p>
        </w:tc>
      </w:tr>
      <w:tr w:rsidR="00F31BE3" w:rsidRPr="00133035">
        <w:trPr>
          <w:cantSplit/>
          <w:jc w:val="center"/>
        </w:trPr>
        <w:tc>
          <w:tcPr>
            <w:tcW w:w="635" w:type="dxa"/>
            <w:vMerge/>
            <w:vAlign w:val="bottom"/>
          </w:tcPr>
          <w:p w:rsidR="00F31BE3" w:rsidRPr="00133035" w:rsidRDefault="00F31BE3" w:rsidP="00865DEB">
            <w:pPr>
              <w:pStyle w:val="DualTxt"/>
              <w:spacing w:after="80"/>
              <w:jc w:val="center"/>
              <w:rPr>
                <w:i/>
                <w:iCs/>
                <w:sz w:val="14"/>
                <w:szCs w:val="22"/>
              </w:rPr>
            </w:pPr>
          </w:p>
        </w:tc>
        <w:tc>
          <w:tcPr>
            <w:tcW w:w="142"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i/>
                <w:iCs/>
                <w:sz w:val="14"/>
                <w:szCs w:val="22"/>
              </w:rPr>
            </w:pPr>
          </w:p>
        </w:tc>
        <w:tc>
          <w:tcPr>
            <w:tcW w:w="1030"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التعليم الثانوي التقليدي</w:t>
            </w:r>
          </w:p>
        </w:tc>
        <w:tc>
          <w:tcPr>
            <w:tcW w:w="824"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82.6</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17.4</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48.5</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15.5</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83.4</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16.6</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100.0</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56.3</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43.7</w:t>
            </w:r>
          </w:p>
        </w:tc>
      </w:tr>
      <w:tr w:rsidR="00F31BE3" w:rsidRPr="00133035">
        <w:trPr>
          <w:cantSplit/>
          <w:jc w:val="center"/>
        </w:trPr>
        <w:tc>
          <w:tcPr>
            <w:tcW w:w="635" w:type="dxa"/>
            <w:vMerge w:val="restart"/>
            <w:noWrap/>
            <w:tcMar>
              <w:top w:w="10" w:type="dxa"/>
              <w:left w:w="10" w:type="dxa"/>
              <w:bottom w:w="0" w:type="dxa"/>
              <w:right w:w="10" w:type="dxa"/>
            </w:tcMar>
            <w:textDirection w:val="btLr"/>
            <w:vAlign w:val="bottom"/>
          </w:tcPr>
          <w:p w:rsidR="00F31BE3" w:rsidRPr="00133035" w:rsidRDefault="00F31BE3" w:rsidP="00865DEB">
            <w:pPr>
              <w:pStyle w:val="DualTxt"/>
              <w:spacing w:after="80"/>
              <w:jc w:val="center"/>
              <w:rPr>
                <w:rFonts w:hint="cs"/>
                <w:i/>
                <w:iCs/>
                <w:sz w:val="14"/>
                <w:szCs w:val="22"/>
              </w:rPr>
            </w:pPr>
            <w:r w:rsidRPr="00133035">
              <w:rPr>
                <w:rFonts w:hint="cs"/>
                <w:i/>
                <w:iCs/>
                <w:sz w:val="14"/>
                <w:szCs w:val="22"/>
                <w:rtl/>
              </w:rPr>
              <w:t>التعليم الثانوي الفني</w:t>
            </w:r>
          </w:p>
        </w:tc>
        <w:tc>
          <w:tcPr>
            <w:tcW w:w="142"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i/>
                <w:iCs/>
                <w:sz w:val="14"/>
                <w:szCs w:val="22"/>
              </w:rPr>
            </w:pPr>
          </w:p>
        </w:tc>
        <w:tc>
          <w:tcPr>
            <w:tcW w:w="1030"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مرحلة التعليم الدنيا</w:t>
            </w:r>
          </w:p>
        </w:tc>
        <w:tc>
          <w:tcPr>
            <w:tcW w:w="824"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56.3</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43.7</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ind w:right="144"/>
              <w:rPr>
                <w:rFonts w:hint="cs"/>
                <w:sz w:val="14"/>
                <w:szCs w:val="22"/>
              </w:rPr>
            </w:pPr>
            <w:r w:rsidRPr="00133035">
              <w:rPr>
                <w:rFonts w:hint="cs"/>
                <w:sz w:val="14"/>
                <w:szCs w:val="22"/>
                <w:rtl/>
              </w:rPr>
              <w:t>58.5</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41.5</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ind w:right="144"/>
              <w:rPr>
                <w:rFonts w:hint="cs"/>
                <w:sz w:val="14"/>
                <w:szCs w:val="22"/>
              </w:rPr>
            </w:pPr>
            <w:r w:rsidRPr="00133035">
              <w:rPr>
                <w:rFonts w:hint="cs"/>
                <w:sz w:val="14"/>
                <w:szCs w:val="22"/>
                <w:rtl/>
              </w:rPr>
              <w:t>57.4</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42.6</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100.0</w:t>
            </w:r>
          </w:p>
        </w:tc>
        <w:tc>
          <w:tcPr>
            <w:tcW w:w="721"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ind w:right="144"/>
              <w:rPr>
                <w:rFonts w:hint="cs"/>
                <w:sz w:val="14"/>
                <w:szCs w:val="22"/>
              </w:rPr>
            </w:pPr>
            <w:r w:rsidRPr="00133035">
              <w:rPr>
                <w:rFonts w:hint="cs"/>
                <w:sz w:val="14"/>
                <w:szCs w:val="22"/>
                <w:rtl/>
              </w:rPr>
              <w:t>48.3</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ind w:right="144"/>
              <w:rPr>
                <w:rFonts w:hint="cs"/>
                <w:sz w:val="14"/>
                <w:szCs w:val="22"/>
              </w:rPr>
            </w:pPr>
            <w:r w:rsidRPr="00133035">
              <w:rPr>
                <w:rFonts w:hint="cs"/>
                <w:sz w:val="14"/>
                <w:szCs w:val="22"/>
                <w:rtl/>
              </w:rPr>
              <w:t>51.7</w:t>
            </w:r>
          </w:p>
        </w:tc>
      </w:tr>
      <w:tr w:rsidR="00F31BE3" w:rsidRPr="00133035">
        <w:trPr>
          <w:cantSplit/>
          <w:jc w:val="center"/>
        </w:trPr>
        <w:tc>
          <w:tcPr>
            <w:tcW w:w="635" w:type="dxa"/>
            <w:vMerge/>
            <w:vAlign w:val="bottom"/>
          </w:tcPr>
          <w:p w:rsidR="00F31BE3" w:rsidRPr="00133035" w:rsidRDefault="00F31BE3" w:rsidP="00865DEB">
            <w:pPr>
              <w:pStyle w:val="DualTxt"/>
              <w:spacing w:before="80" w:after="80" w:line="240" w:lineRule="exact"/>
              <w:rPr>
                <w:i/>
                <w:iCs/>
                <w:sz w:val="14"/>
                <w:szCs w:val="22"/>
              </w:rPr>
            </w:pPr>
          </w:p>
        </w:tc>
        <w:tc>
          <w:tcPr>
            <w:tcW w:w="142"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i/>
                <w:iCs/>
                <w:sz w:val="14"/>
                <w:szCs w:val="22"/>
              </w:rPr>
            </w:pPr>
          </w:p>
        </w:tc>
        <w:tc>
          <w:tcPr>
            <w:tcW w:w="1030"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الدروس ما قبل الجامعية</w:t>
            </w:r>
          </w:p>
        </w:tc>
        <w:tc>
          <w:tcPr>
            <w:tcW w:w="824"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39.4</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60.6</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rPr>
                <w:rFonts w:hint="cs"/>
                <w:sz w:val="14"/>
                <w:szCs w:val="22"/>
              </w:rPr>
            </w:pPr>
            <w:r w:rsidRPr="00133035">
              <w:rPr>
                <w:rFonts w:hint="cs"/>
                <w:sz w:val="14"/>
                <w:szCs w:val="22"/>
                <w:rtl/>
              </w:rPr>
              <w:t>38.8</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61.2</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rPr>
                <w:rFonts w:hint="cs"/>
                <w:sz w:val="14"/>
                <w:szCs w:val="22"/>
              </w:rPr>
            </w:pPr>
            <w:r w:rsidRPr="00133035">
              <w:rPr>
                <w:rFonts w:hint="cs"/>
                <w:sz w:val="14"/>
                <w:szCs w:val="22"/>
                <w:rtl/>
              </w:rPr>
              <w:t>39.1</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60.9</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721"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rPr>
                <w:rFonts w:hint="cs"/>
                <w:sz w:val="14"/>
                <w:szCs w:val="22"/>
              </w:rPr>
            </w:pPr>
            <w:r w:rsidRPr="00133035">
              <w:rPr>
                <w:rFonts w:hint="cs"/>
                <w:sz w:val="14"/>
                <w:szCs w:val="22"/>
                <w:rtl/>
              </w:rPr>
              <w:t>40.2</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59.8</w:t>
            </w:r>
          </w:p>
        </w:tc>
      </w:tr>
      <w:tr w:rsidR="00F31BE3" w:rsidRPr="00133035">
        <w:trPr>
          <w:cantSplit/>
          <w:jc w:val="center"/>
        </w:trPr>
        <w:tc>
          <w:tcPr>
            <w:tcW w:w="635" w:type="dxa"/>
            <w:vMerge/>
            <w:vAlign w:val="bottom"/>
          </w:tcPr>
          <w:p w:rsidR="00F31BE3" w:rsidRPr="00133035" w:rsidRDefault="00F31BE3" w:rsidP="00865DEB">
            <w:pPr>
              <w:pStyle w:val="DualTxt"/>
              <w:spacing w:before="80" w:after="80" w:line="240" w:lineRule="exact"/>
              <w:rPr>
                <w:i/>
                <w:iCs/>
                <w:sz w:val="14"/>
                <w:szCs w:val="22"/>
              </w:rPr>
            </w:pPr>
          </w:p>
        </w:tc>
        <w:tc>
          <w:tcPr>
            <w:tcW w:w="142"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i/>
                <w:iCs/>
                <w:sz w:val="14"/>
                <w:szCs w:val="22"/>
              </w:rPr>
            </w:pPr>
          </w:p>
        </w:tc>
        <w:tc>
          <w:tcPr>
            <w:tcW w:w="1030"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sz w:val="14"/>
                <w:szCs w:val="22"/>
              </w:rPr>
            </w:pPr>
            <w:r w:rsidRPr="00133035">
              <w:rPr>
                <w:rFonts w:hint="cs"/>
                <w:sz w:val="14"/>
                <w:szCs w:val="22"/>
                <w:rtl/>
              </w:rPr>
              <w:t>التدريب الفني العالي</w:t>
            </w:r>
          </w:p>
        </w:tc>
        <w:tc>
          <w:tcPr>
            <w:tcW w:w="824"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60.9</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39.1</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rPr>
                <w:rFonts w:hint="cs"/>
                <w:sz w:val="14"/>
                <w:szCs w:val="22"/>
              </w:rPr>
            </w:pPr>
            <w:r w:rsidRPr="00133035">
              <w:rPr>
                <w:rFonts w:hint="cs"/>
                <w:sz w:val="14"/>
                <w:szCs w:val="22"/>
                <w:rtl/>
              </w:rPr>
              <w:t>65.6</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34.4</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rPr>
                <w:rFonts w:hint="cs"/>
                <w:sz w:val="14"/>
                <w:szCs w:val="22"/>
              </w:rPr>
            </w:pPr>
            <w:r w:rsidRPr="00133035">
              <w:rPr>
                <w:rFonts w:hint="cs"/>
                <w:sz w:val="14"/>
                <w:szCs w:val="22"/>
                <w:rtl/>
              </w:rPr>
              <w:t>63.7</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36.3</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721"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rPr>
                <w:rFonts w:hint="cs"/>
                <w:sz w:val="14"/>
                <w:szCs w:val="22"/>
              </w:rPr>
            </w:pPr>
            <w:r w:rsidRPr="00133035">
              <w:rPr>
                <w:rFonts w:hint="cs"/>
                <w:sz w:val="14"/>
                <w:szCs w:val="22"/>
                <w:rtl/>
              </w:rPr>
              <w:t>41.9</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58.1</w:t>
            </w:r>
          </w:p>
        </w:tc>
      </w:tr>
      <w:tr w:rsidR="00F31BE3" w:rsidRPr="00133035">
        <w:trPr>
          <w:cantSplit/>
          <w:jc w:val="center"/>
        </w:trPr>
        <w:tc>
          <w:tcPr>
            <w:tcW w:w="635" w:type="dxa"/>
            <w:vMerge/>
            <w:vAlign w:val="bottom"/>
          </w:tcPr>
          <w:p w:rsidR="00F31BE3" w:rsidRPr="00133035" w:rsidRDefault="00F31BE3" w:rsidP="00865DEB">
            <w:pPr>
              <w:pStyle w:val="DualTxt"/>
              <w:spacing w:before="80" w:after="80" w:line="240" w:lineRule="exact"/>
              <w:rPr>
                <w:i/>
                <w:iCs/>
                <w:sz w:val="14"/>
                <w:szCs w:val="22"/>
              </w:rPr>
            </w:pPr>
          </w:p>
        </w:tc>
        <w:tc>
          <w:tcPr>
            <w:tcW w:w="142"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i/>
                <w:iCs/>
                <w:sz w:val="14"/>
                <w:szCs w:val="22"/>
              </w:rPr>
            </w:pPr>
          </w:p>
        </w:tc>
        <w:tc>
          <w:tcPr>
            <w:tcW w:w="1030"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التعليم الفني العالي</w:t>
            </w:r>
          </w:p>
        </w:tc>
        <w:tc>
          <w:tcPr>
            <w:tcW w:w="824"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68.6</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31.4</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C13167" w:rsidP="00865DEB">
            <w:pPr>
              <w:pStyle w:val="DualTxt"/>
              <w:spacing w:before="80" w:after="80" w:line="240" w:lineRule="exact"/>
              <w:rPr>
                <w:rFonts w:hint="cs"/>
                <w:sz w:val="14"/>
                <w:szCs w:val="22"/>
              </w:rPr>
            </w:pPr>
            <w:r w:rsidRPr="00133035">
              <w:rPr>
                <w:rFonts w:hint="cs"/>
                <w:sz w:val="14"/>
                <w:szCs w:val="22"/>
                <w:rtl/>
              </w:rPr>
              <w:t>68.8</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31.2</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133035" w:rsidP="00865DEB">
            <w:pPr>
              <w:pStyle w:val="DualTxt"/>
              <w:spacing w:before="80" w:after="80" w:line="240" w:lineRule="exact"/>
              <w:rPr>
                <w:rFonts w:hint="cs"/>
                <w:sz w:val="14"/>
                <w:szCs w:val="22"/>
              </w:rPr>
            </w:pPr>
            <w:r w:rsidRPr="00133035">
              <w:rPr>
                <w:rFonts w:hint="cs"/>
                <w:sz w:val="14"/>
                <w:szCs w:val="22"/>
                <w:rtl/>
              </w:rPr>
              <w:t>68.7</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31.3</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721" w:type="dxa"/>
            <w:shd w:val="clear" w:color="auto" w:fill="auto"/>
            <w:noWrap/>
            <w:tcMar>
              <w:top w:w="10" w:type="dxa"/>
              <w:left w:w="10" w:type="dxa"/>
              <w:bottom w:w="0" w:type="dxa"/>
              <w:right w:w="10" w:type="dxa"/>
            </w:tcMar>
            <w:vAlign w:val="bottom"/>
          </w:tcPr>
          <w:p w:rsidR="00F31BE3" w:rsidRPr="00133035" w:rsidRDefault="00133035" w:rsidP="00865DEB">
            <w:pPr>
              <w:pStyle w:val="DualTxt"/>
              <w:spacing w:before="80" w:after="80" w:line="240" w:lineRule="exact"/>
              <w:rPr>
                <w:rFonts w:hint="cs"/>
                <w:sz w:val="14"/>
                <w:szCs w:val="22"/>
              </w:rPr>
            </w:pPr>
            <w:r w:rsidRPr="00133035">
              <w:rPr>
                <w:rFonts w:hint="cs"/>
                <w:sz w:val="14"/>
                <w:szCs w:val="22"/>
                <w:rtl/>
              </w:rPr>
              <w:t>59.6</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40.4</w:t>
            </w:r>
          </w:p>
        </w:tc>
      </w:tr>
      <w:tr w:rsidR="00F31BE3" w:rsidRPr="00133035">
        <w:trPr>
          <w:cantSplit/>
          <w:jc w:val="center"/>
        </w:trPr>
        <w:tc>
          <w:tcPr>
            <w:tcW w:w="635" w:type="dxa"/>
            <w:vMerge/>
            <w:vAlign w:val="bottom"/>
          </w:tcPr>
          <w:p w:rsidR="00F31BE3" w:rsidRPr="00133035" w:rsidRDefault="00F31BE3" w:rsidP="00865DEB">
            <w:pPr>
              <w:pStyle w:val="DualTxt"/>
              <w:spacing w:before="80" w:after="80" w:line="240" w:lineRule="exact"/>
              <w:rPr>
                <w:i/>
                <w:iCs/>
                <w:sz w:val="14"/>
                <w:szCs w:val="22"/>
              </w:rPr>
            </w:pPr>
          </w:p>
        </w:tc>
        <w:tc>
          <w:tcPr>
            <w:tcW w:w="142"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i/>
                <w:iCs/>
                <w:sz w:val="14"/>
                <w:szCs w:val="22"/>
              </w:rPr>
            </w:pPr>
          </w:p>
        </w:tc>
        <w:tc>
          <w:tcPr>
            <w:tcW w:w="1030"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التعليم المهني</w:t>
            </w:r>
          </w:p>
        </w:tc>
        <w:tc>
          <w:tcPr>
            <w:tcW w:w="824"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56.1</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43.9</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133035" w:rsidP="00865DEB">
            <w:pPr>
              <w:pStyle w:val="DualTxt"/>
              <w:spacing w:before="80" w:after="80" w:line="240" w:lineRule="exact"/>
              <w:rPr>
                <w:rFonts w:hint="cs"/>
                <w:sz w:val="14"/>
                <w:szCs w:val="22"/>
              </w:rPr>
            </w:pPr>
            <w:r w:rsidRPr="00133035">
              <w:rPr>
                <w:rFonts w:hint="cs"/>
                <w:sz w:val="14"/>
                <w:szCs w:val="22"/>
                <w:rtl/>
              </w:rPr>
              <w:t>60.4</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39.6</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824" w:type="dxa"/>
            <w:shd w:val="clear" w:color="auto" w:fill="auto"/>
            <w:noWrap/>
            <w:tcMar>
              <w:top w:w="10" w:type="dxa"/>
              <w:left w:w="10" w:type="dxa"/>
              <w:bottom w:w="0" w:type="dxa"/>
              <w:right w:w="10" w:type="dxa"/>
            </w:tcMar>
            <w:vAlign w:val="bottom"/>
          </w:tcPr>
          <w:p w:rsidR="00F31BE3" w:rsidRPr="00133035" w:rsidRDefault="00133035" w:rsidP="00865DEB">
            <w:pPr>
              <w:pStyle w:val="DualTxt"/>
              <w:spacing w:before="80" w:after="80" w:line="240" w:lineRule="exact"/>
              <w:rPr>
                <w:rFonts w:hint="cs"/>
                <w:sz w:val="14"/>
                <w:szCs w:val="22"/>
              </w:rPr>
            </w:pPr>
            <w:r w:rsidRPr="00133035">
              <w:rPr>
                <w:rFonts w:hint="cs"/>
                <w:sz w:val="14"/>
                <w:szCs w:val="22"/>
                <w:rtl/>
              </w:rPr>
              <w:t>58.7</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41.3</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100.0</w:t>
            </w:r>
          </w:p>
        </w:tc>
        <w:tc>
          <w:tcPr>
            <w:tcW w:w="721" w:type="dxa"/>
            <w:shd w:val="clear" w:color="auto" w:fill="auto"/>
            <w:noWrap/>
            <w:tcMar>
              <w:top w:w="10" w:type="dxa"/>
              <w:left w:w="10" w:type="dxa"/>
              <w:bottom w:w="0" w:type="dxa"/>
              <w:right w:w="10" w:type="dxa"/>
            </w:tcMar>
            <w:vAlign w:val="bottom"/>
          </w:tcPr>
          <w:p w:rsidR="00F31BE3" w:rsidRPr="00133035" w:rsidRDefault="00133035" w:rsidP="00865DEB">
            <w:pPr>
              <w:pStyle w:val="DualTxt"/>
              <w:spacing w:before="80" w:after="80" w:line="240" w:lineRule="exact"/>
              <w:rPr>
                <w:rFonts w:hint="cs"/>
                <w:sz w:val="14"/>
                <w:szCs w:val="22"/>
              </w:rPr>
            </w:pPr>
            <w:r w:rsidRPr="00133035">
              <w:rPr>
                <w:rFonts w:hint="cs"/>
                <w:sz w:val="14"/>
                <w:szCs w:val="22"/>
                <w:rtl/>
              </w:rPr>
              <w:t>39.2</w:t>
            </w:r>
          </w:p>
        </w:tc>
        <w:tc>
          <w:tcPr>
            <w:tcW w:w="721" w:type="dxa"/>
            <w:shd w:val="clear" w:color="auto" w:fill="auto"/>
            <w:noWrap/>
            <w:tcMar>
              <w:top w:w="10" w:type="dxa"/>
              <w:left w:w="10" w:type="dxa"/>
              <w:bottom w:w="0" w:type="dxa"/>
              <w:right w:w="10" w:type="dxa"/>
            </w:tcMar>
            <w:vAlign w:val="bottom"/>
          </w:tcPr>
          <w:p w:rsidR="00F31BE3" w:rsidRPr="00133035" w:rsidRDefault="00F31BE3" w:rsidP="00865DEB">
            <w:pPr>
              <w:pStyle w:val="DualTxt"/>
              <w:spacing w:before="80" w:after="80" w:line="240" w:lineRule="exact"/>
              <w:rPr>
                <w:rFonts w:hint="cs"/>
                <w:sz w:val="14"/>
                <w:szCs w:val="22"/>
              </w:rPr>
            </w:pPr>
            <w:r w:rsidRPr="00133035">
              <w:rPr>
                <w:rFonts w:hint="cs"/>
                <w:sz w:val="14"/>
                <w:szCs w:val="22"/>
                <w:rtl/>
              </w:rPr>
              <w:t>60.8</w:t>
            </w:r>
          </w:p>
        </w:tc>
      </w:tr>
      <w:tr w:rsidR="00A368D2" w:rsidRPr="00133035">
        <w:trPr>
          <w:cantSplit/>
          <w:jc w:val="center"/>
        </w:trPr>
        <w:tc>
          <w:tcPr>
            <w:tcW w:w="777" w:type="dxa"/>
            <w:gridSpan w:val="2"/>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sz w:val="14"/>
                <w:szCs w:val="22"/>
              </w:rPr>
            </w:pPr>
          </w:p>
        </w:tc>
        <w:tc>
          <w:tcPr>
            <w:tcW w:w="1030" w:type="dxa"/>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sz w:val="14"/>
                <w:szCs w:val="22"/>
              </w:rPr>
            </w:pPr>
            <w:r w:rsidRPr="00133035">
              <w:rPr>
                <w:rFonts w:hint="cs"/>
                <w:sz w:val="14"/>
                <w:szCs w:val="22"/>
                <w:rtl/>
              </w:rPr>
              <w:t>مجموع التعليم الثانوي التقليدي</w:t>
            </w:r>
          </w:p>
        </w:tc>
        <w:tc>
          <w:tcPr>
            <w:tcW w:w="824"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80.8</w:t>
            </w:r>
          </w:p>
        </w:tc>
        <w:tc>
          <w:tcPr>
            <w:tcW w:w="721"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19.2</w:t>
            </w:r>
          </w:p>
        </w:tc>
        <w:tc>
          <w:tcPr>
            <w:tcW w:w="721"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100.0</w:t>
            </w:r>
          </w:p>
        </w:tc>
        <w:tc>
          <w:tcPr>
            <w:tcW w:w="824"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83.1</w:t>
            </w:r>
          </w:p>
        </w:tc>
        <w:tc>
          <w:tcPr>
            <w:tcW w:w="721"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b/>
                <w:bCs/>
                <w:sz w:val="14"/>
                <w:szCs w:val="22"/>
              </w:rPr>
            </w:pPr>
            <w:r w:rsidRPr="00A368D2">
              <w:rPr>
                <w:rFonts w:cs="Akhbar MT" w:hint="cs"/>
                <w:b/>
                <w:bCs/>
                <w:sz w:val="14"/>
                <w:szCs w:val="22"/>
                <w:rtl/>
              </w:rPr>
              <w:t>16.9</w:t>
            </w:r>
          </w:p>
        </w:tc>
        <w:tc>
          <w:tcPr>
            <w:tcW w:w="721"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100.0</w:t>
            </w:r>
          </w:p>
        </w:tc>
        <w:tc>
          <w:tcPr>
            <w:tcW w:w="824"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81.8</w:t>
            </w:r>
          </w:p>
        </w:tc>
        <w:tc>
          <w:tcPr>
            <w:tcW w:w="721"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18.2</w:t>
            </w:r>
          </w:p>
        </w:tc>
        <w:tc>
          <w:tcPr>
            <w:tcW w:w="721"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100.0</w:t>
            </w:r>
          </w:p>
        </w:tc>
        <w:tc>
          <w:tcPr>
            <w:tcW w:w="721"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55.2</w:t>
            </w:r>
          </w:p>
        </w:tc>
        <w:tc>
          <w:tcPr>
            <w:tcW w:w="721" w:type="dxa"/>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44.</w:t>
            </w:r>
            <w:r>
              <w:rPr>
                <w:rFonts w:hint="cs"/>
                <w:b/>
                <w:bCs/>
                <w:sz w:val="14"/>
                <w:szCs w:val="22"/>
                <w:rtl/>
              </w:rPr>
              <w:t>8</w:t>
            </w:r>
          </w:p>
        </w:tc>
      </w:tr>
      <w:tr w:rsidR="00A368D2" w:rsidRPr="00133035">
        <w:trPr>
          <w:cantSplit/>
          <w:jc w:val="center"/>
        </w:trPr>
        <w:tc>
          <w:tcPr>
            <w:tcW w:w="777" w:type="dxa"/>
            <w:gridSpan w:val="2"/>
            <w:tcBorders>
              <w:bottom w:val="single" w:sz="4"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sz w:val="14"/>
                <w:szCs w:val="22"/>
              </w:rPr>
            </w:pPr>
          </w:p>
        </w:tc>
        <w:tc>
          <w:tcPr>
            <w:tcW w:w="1030" w:type="dxa"/>
            <w:tcBorders>
              <w:bottom w:val="single" w:sz="4"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sz w:val="14"/>
                <w:szCs w:val="22"/>
              </w:rPr>
            </w:pPr>
            <w:r w:rsidRPr="00133035">
              <w:rPr>
                <w:rFonts w:hint="cs"/>
                <w:sz w:val="14"/>
                <w:szCs w:val="22"/>
                <w:rtl/>
              </w:rPr>
              <w:t>مجموع التعليم الثانوي الفني</w:t>
            </w:r>
          </w:p>
        </w:tc>
        <w:tc>
          <w:tcPr>
            <w:tcW w:w="824"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58.6</w:t>
            </w:r>
          </w:p>
        </w:tc>
        <w:tc>
          <w:tcPr>
            <w:tcW w:w="721"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41.4</w:t>
            </w:r>
          </w:p>
        </w:tc>
        <w:tc>
          <w:tcPr>
            <w:tcW w:w="721"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100.0</w:t>
            </w:r>
          </w:p>
        </w:tc>
        <w:tc>
          <w:tcPr>
            <w:tcW w:w="824"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59.4</w:t>
            </w:r>
          </w:p>
        </w:tc>
        <w:tc>
          <w:tcPr>
            <w:tcW w:w="721"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40.6</w:t>
            </w:r>
          </w:p>
        </w:tc>
        <w:tc>
          <w:tcPr>
            <w:tcW w:w="721"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100.0</w:t>
            </w:r>
          </w:p>
        </w:tc>
        <w:tc>
          <w:tcPr>
            <w:tcW w:w="824"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59.0</w:t>
            </w:r>
          </w:p>
        </w:tc>
        <w:tc>
          <w:tcPr>
            <w:tcW w:w="721"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41.0</w:t>
            </w:r>
          </w:p>
        </w:tc>
        <w:tc>
          <w:tcPr>
            <w:tcW w:w="721"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100.0</w:t>
            </w:r>
          </w:p>
        </w:tc>
        <w:tc>
          <w:tcPr>
            <w:tcW w:w="721"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47.2</w:t>
            </w:r>
          </w:p>
        </w:tc>
        <w:tc>
          <w:tcPr>
            <w:tcW w:w="721" w:type="dxa"/>
            <w:tcBorders>
              <w:bottom w:val="single" w:sz="4" w:space="0" w:color="auto"/>
            </w:tcBorders>
            <w:noWrap/>
            <w:tcMar>
              <w:top w:w="10" w:type="dxa"/>
              <w:left w:w="10" w:type="dxa"/>
              <w:bottom w:w="0" w:type="dxa"/>
              <w:right w:w="10" w:type="dxa"/>
            </w:tcMar>
            <w:vAlign w:val="bottom"/>
          </w:tcPr>
          <w:p w:rsidR="00A368D2" w:rsidRPr="00A368D2" w:rsidRDefault="00A368D2" w:rsidP="00865DEB">
            <w:pPr>
              <w:pStyle w:val="DualTxt"/>
              <w:spacing w:before="80" w:after="80" w:line="240" w:lineRule="exact"/>
              <w:rPr>
                <w:rFonts w:hint="cs"/>
                <w:b/>
                <w:bCs/>
                <w:sz w:val="14"/>
                <w:szCs w:val="22"/>
              </w:rPr>
            </w:pPr>
            <w:r w:rsidRPr="00A368D2">
              <w:rPr>
                <w:rFonts w:hint="cs"/>
                <w:b/>
                <w:bCs/>
                <w:sz w:val="14"/>
                <w:szCs w:val="22"/>
                <w:rtl/>
              </w:rPr>
              <w:t>52.8</w:t>
            </w:r>
          </w:p>
        </w:tc>
      </w:tr>
      <w:tr w:rsidR="00A368D2" w:rsidRPr="00133035">
        <w:trPr>
          <w:cantSplit/>
          <w:jc w:val="center"/>
        </w:trPr>
        <w:tc>
          <w:tcPr>
            <w:tcW w:w="777" w:type="dxa"/>
            <w:gridSpan w:val="2"/>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p>
        </w:tc>
        <w:tc>
          <w:tcPr>
            <w:tcW w:w="1030"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المجموع العام</w:t>
            </w:r>
          </w:p>
        </w:tc>
        <w:tc>
          <w:tcPr>
            <w:tcW w:w="824"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i/>
                <w:iCs/>
                <w:sz w:val="14"/>
                <w:szCs w:val="22"/>
              </w:rPr>
            </w:pPr>
            <w:r w:rsidRPr="00133035">
              <w:rPr>
                <w:rFonts w:hint="cs"/>
                <w:b/>
                <w:bCs/>
                <w:i/>
                <w:iCs/>
                <w:sz w:val="14"/>
                <w:szCs w:val="22"/>
                <w:rtl/>
              </w:rPr>
              <w:t>66.6</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33.4</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100.0</w:t>
            </w:r>
          </w:p>
        </w:tc>
        <w:tc>
          <w:tcPr>
            <w:tcW w:w="824"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66.4</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33.6</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100.0</w:t>
            </w:r>
          </w:p>
        </w:tc>
        <w:tc>
          <w:tcPr>
            <w:tcW w:w="824"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66.5</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33.5</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100.0</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49.8</w:t>
            </w:r>
          </w:p>
        </w:tc>
        <w:tc>
          <w:tcPr>
            <w:tcW w:w="721" w:type="dxa"/>
            <w:tcBorders>
              <w:top w:val="single" w:sz="4" w:space="0" w:color="auto"/>
              <w:bottom w:val="single" w:sz="12" w:space="0" w:color="auto"/>
            </w:tcBorders>
            <w:noWrap/>
            <w:tcMar>
              <w:top w:w="10" w:type="dxa"/>
              <w:left w:w="10" w:type="dxa"/>
              <w:bottom w:w="0" w:type="dxa"/>
              <w:right w:w="10" w:type="dxa"/>
            </w:tcMar>
            <w:vAlign w:val="bottom"/>
          </w:tcPr>
          <w:p w:rsidR="00A368D2" w:rsidRPr="00133035" w:rsidRDefault="00A368D2" w:rsidP="00865DEB">
            <w:pPr>
              <w:pStyle w:val="DualTxt"/>
              <w:spacing w:before="80" w:after="80" w:line="240" w:lineRule="exact"/>
              <w:rPr>
                <w:rFonts w:hint="cs"/>
                <w:b/>
                <w:bCs/>
                <w:sz w:val="14"/>
                <w:szCs w:val="22"/>
              </w:rPr>
            </w:pPr>
            <w:r w:rsidRPr="00133035">
              <w:rPr>
                <w:rFonts w:hint="cs"/>
                <w:b/>
                <w:bCs/>
                <w:sz w:val="14"/>
                <w:szCs w:val="22"/>
                <w:rtl/>
              </w:rPr>
              <w:t>50.2</w:t>
            </w:r>
          </w:p>
        </w:tc>
      </w:tr>
    </w:tbl>
    <w:p w:rsidR="00F31BE3" w:rsidRPr="00922715" w:rsidRDefault="00F31BE3" w:rsidP="00F31BE3">
      <w:pPr>
        <w:pStyle w:val="SingleTxt"/>
        <w:spacing w:after="0" w:line="120" w:lineRule="exact"/>
        <w:rPr>
          <w:rFonts w:hint="cs"/>
          <w:sz w:val="12"/>
          <w:rtl/>
        </w:rPr>
      </w:pPr>
    </w:p>
    <w:p w:rsidR="00F31BE3" w:rsidRPr="00922715" w:rsidRDefault="00F31BE3" w:rsidP="00F31BE3">
      <w:pPr>
        <w:pStyle w:val="SingleTxt"/>
        <w:spacing w:after="0" w:line="120" w:lineRule="exact"/>
        <w:rPr>
          <w:rFonts w:hint="cs"/>
          <w:sz w:val="12"/>
          <w:rtl/>
        </w:rPr>
      </w:pPr>
    </w:p>
    <w:p w:rsidR="00F31BE3" w:rsidRPr="005E0519" w:rsidRDefault="00F31BE3" w:rsidP="00F31BE3">
      <w:pPr>
        <w:pStyle w:val="SingleTxt"/>
        <w:rPr>
          <w:rFonts w:hint="cs"/>
          <w:rtl/>
        </w:rPr>
      </w:pPr>
      <w:r w:rsidRPr="005E0519">
        <w:rPr>
          <w:rFonts w:hint="cs"/>
          <w:rtl/>
        </w:rPr>
        <w:t xml:space="preserve">شروح </w:t>
      </w:r>
      <w:r>
        <w:rPr>
          <w:rFonts w:hint="cs"/>
          <w:rtl/>
        </w:rPr>
        <w:t>الرموز في</w:t>
      </w:r>
      <w:r w:rsidRPr="005E0519">
        <w:rPr>
          <w:rFonts w:hint="cs"/>
          <w:rtl/>
        </w:rPr>
        <w:t xml:space="preserve"> الجدول</w:t>
      </w:r>
      <w:r>
        <w:rPr>
          <w:rFonts w:hint="cs"/>
          <w:rtl/>
        </w:rPr>
        <w:t>:</w:t>
      </w:r>
    </w:p>
    <w:p w:rsidR="00F31BE3" w:rsidRPr="005E0519" w:rsidRDefault="00F31BE3" w:rsidP="00F31BE3">
      <w:pPr>
        <w:pStyle w:val="SingleTxt"/>
        <w:rPr>
          <w:rFonts w:hint="cs"/>
          <w:rtl/>
        </w:rPr>
      </w:pPr>
      <w:r>
        <w:rPr>
          <w:rFonts w:hint="cs"/>
          <w:rtl/>
        </w:rPr>
        <w:tab/>
      </w:r>
      <w:r w:rsidRPr="005E0519">
        <w:rPr>
          <w:rFonts w:hint="cs"/>
          <w:rtl/>
        </w:rPr>
        <w:t xml:space="preserve">التعليم المبكر (3 </w:t>
      </w:r>
      <w:r>
        <w:rPr>
          <w:rFonts w:hint="cs"/>
          <w:rtl/>
        </w:rPr>
        <w:t>-</w:t>
      </w:r>
      <w:r w:rsidRPr="005E0519">
        <w:rPr>
          <w:rFonts w:hint="cs"/>
          <w:rtl/>
        </w:rPr>
        <w:t xml:space="preserve"> 4 سنوات)؛ التعليم في مرحلة ما قبل المدرسة (إلزامي، 4 </w:t>
      </w:r>
      <w:r>
        <w:rPr>
          <w:rFonts w:hint="cs"/>
          <w:rtl/>
        </w:rPr>
        <w:t>-</w:t>
      </w:r>
      <w:r w:rsidRPr="005E0519">
        <w:rPr>
          <w:rFonts w:hint="cs"/>
          <w:rtl/>
        </w:rPr>
        <w:t xml:space="preserve"> 6 سنوات)؛ التعليم الابتدائي (إلزامي، 6 سنوات </w:t>
      </w:r>
      <w:r>
        <w:rPr>
          <w:rFonts w:hint="cs"/>
          <w:rtl/>
        </w:rPr>
        <w:t>-</w:t>
      </w:r>
      <w:r w:rsidRPr="005E0519">
        <w:rPr>
          <w:rFonts w:hint="cs"/>
          <w:rtl/>
        </w:rPr>
        <w:t xml:space="preserve"> 12 سنة)؛ التعليم الخاص (للتلاميذ الذين يواجهون صعوبات في التعلّم، 6 سنوات </w:t>
      </w:r>
      <w:r>
        <w:rPr>
          <w:rFonts w:hint="cs"/>
          <w:rtl/>
        </w:rPr>
        <w:t>-</w:t>
      </w:r>
      <w:r w:rsidRPr="005E0519">
        <w:rPr>
          <w:rFonts w:hint="cs"/>
          <w:rtl/>
        </w:rPr>
        <w:t xml:space="preserve"> 12 سنة).</w:t>
      </w:r>
    </w:p>
    <w:p w:rsidR="00F31BE3" w:rsidRPr="005E0519" w:rsidRDefault="00F31BE3" w:rsidP="00F31BE3">
      <w:pPr>
        <w:pStyle w:val="SingleTxt"/>
        <w:rPr>
          <w:rFonts w:hint="cs"/>
          <w:rtl/>
        </w:rPr>
      </w:pPr>
      <w:r>
        <w:rPr>
          <w:rFonts w:hint="cs"/>
          <w:rtl/>
        </w:rPr>
        <w:tab/>
      </w:r>
      <w:r w:rsidRPr="005E0519">
        <w:rPr>
          <w:rFonts w:hint="cs"/>
          <w:rtl/>
        </w:rPr>
        <w:t>ملحوظة: طالبو الحماية الدولية</w:t>
      </w:r>
      <w:r>
        <w:rPr>
          <w:rFonts w:hint="cs"/>
          <w:rtl/>
        </w:rPr>
        <w:t xml:space="preserve"> هم أشخاص أجانب قُبلوا</w:t>
      </w:r>
      <w:r w:rsidRPr="005E0519">
        <w:rPr>
          <w:rFonts w:hint="cs"/>
          <w:rtl/>
        </w:rPr>
        <w:t xml:space="preserve"> على هذا الأساس.</w:t>
      </w:r>
    </w:p>
    <w:p w:rsidR="00F31BE3" w:rsidRPr="005E0519" w:rsidRDefault="00F31BE3" w:rsidP="00F31BE3">
      <w:pPr>
        <w:pStyle w:val="SingleTxt"/>
        <w:rPr>
          <w:rFonts w:hint="cs"/>
          <w:rtl/>
        </w:rPr>
      </w:pPr>
      <w:r>
        <w:rPr>
          <w:rFonts w:hint="cs"/>
          <w:rtl/>
        </w:rPr>
        <w:tab/>
      </w:r>
      <w:r w:rsidRPr="005E0519">
        <w:rPr>
          <w:rFonts w:hint="cs"/>
          <w:rtl/>
        </w:rPr>
        <w:t>ويساعد توسيع نطاق رعاية الأطفال أيضا على إدماج الأطفال الأجانب في المجتمع. ويستفيد أبناء المهاجرين أيضا من هذه الرعاية.</w:t>
      </w:r>
    </w:p>
    <w:p w:rsidR="00F31BE3" w:rsidRPr="005E0519" w:rsidRDefault="00F31BE3" w:rsidP="00F31BE3">
      <w:pPr>
        <w:pStyle w:val="SingleTxt"/>
        <w:rPr>
          <w:rFonts w:hint="cs"/>
          <w:rtl/>
        </w:rPr>
      </w:pPr>
      <w:r>
        <w:rPr>
          <w:rFonts w:hint="cs"/>
          <w:rtl/>
        </w:rPr>
        <w:tab/>
        <w:t>و</w:t>
      </w:r>
      <w:r w:rsidRPr="005E0519">
        <w:rPr>
          <w:rFonts w:hint="cs"/>
          <w:rtl/>
        </w:rPr>
        <w:t xml:space="preserve">في عام 2005 </w:t>
      </w:r>
      <w:r>
        <w:rPr>
          <w:rFonts w:hint="cs"/>
          <w:rtl/>
        </w:rPr>
        <w:t>جرى الأخذ ب</w:t>
      </w:r>
      <w:r w:rsidRPr="005E0519">
        <w:rPr>
          <w:rFonts w:hint="cs"/>
          <w:rtl/>
        </w:rPr>
        <w:t>مفهوم جديد من أجل تعزيز التوفيق بين الحياة المهنية والحياة العائلية، تمثل في إقامة مراكز تعليمية وترفيهية للأطفال بهدف رعايتهم خارج أوقات الدوام المدرسي. وتقدّم هذه المراكز التعليمية والترفيهية خدمات شتى لأطفال لكسمبرغ وللأطفال الأجانب، من قبيل مساعدتهم على إعداد الواجبات المدرسية أو مراقبتهم أو الاهتمام بأنشطتهم خلال الإجازات. وتهدف هذه الأنشطة إلى تسهيل إدماج الأطفال في المجتمع عبر نشر اللغة اللكسمبرغية أو تعليمها في إطار تكميلي للدراسة.</w:t>
      </w:r>
    </w:p>
    <w:p w:rsidR="00F31BE3" w:rsidRPr="005E0519" w:rsidRDefault="00F31BE3" w:rsidP="00F31BE3">
      <w:pPr>
        <w:pStyle w:val="SingleTxt"/>
        <w:rPr>
          <w:rFonts w:hint="cs"/>
          <w:b/>
          <w:bCs/>
          <w:rtl/>
        </w:rPr>
      </w:pPr>
      <w:r>
        <w:rPr>
          <w:rFonts w:hint="cs"/>
          <w:b/>
          <w:bCs/>
          <w:rtl/>
        </w:rPr>
        <w:tab/>
      </w:r>
      <w:r w:rsidRPr="005E0519">
        <w:rPr>
          <w:rFonts w:hint="cs"/>
          <w:b/>
          <w:bCs/>
          <w:rtl/>
        </w:rPr>
        <w:t xml:space="preserve">وفي مرحلة ما بعد التعليم الابتدائي، جرى العمل باليوم الدراسي المتواصل عند استئناف العام الدراسي 2005/2006، وذلك كمشروع تجريبي. ويتزايد عدد مؤسسات استقبال الأطفال ورعايتهم في مرحلتي التعليم ما قبل المدرسة والتعليم الابتدائي. وسيُعَمّم التعليم المبكر (3 </w:t>
      </w:r>
      <w:r>
        <w:rPr>
          <w:rFonts w:hint="cs"/>
          <w:b/>
          <w:bCs/>
          <w:rtl/>
        </w:rPr>
        <w:t>-</w:t>
      </w:r>
      <w:r w:rsidRPr="005E0519">
        <w:rPr>
          <w:rFonts w:hint="cs"/>
          <w:b/>
          <w:bCs/>
          <w:rtl/>
        </w:rPr>
        <w:t xml:space="preserve"> 4 سنوات) في جميع أنحاء البلد اعتبارا من عام 2009، علما أنّ </w:t>
      </w:r>
      <w:r>
        <w:rPr>
          <w:rFonts w:hint="cs"/>
          <w:b/>
          <w:bCs/>
          <w:rtl/>
        </w:rPr>
        <w:t>المناطق البلدية،</w:t>
      </w:r>
      <w:r w:rsidRPr="005E0519">
        <w:rPr>
          <w:rFonts w:hint="cs"/>
          <w:b/>
          <w:bCs/>
          <w:rtl/>
        </w:rPr>
        <w:t xml:space="preserve"> ستكون ملزمة </w:t>
      </w:r>
      <w:r>
        <w:rPr>
          <w:rFonts w:hint="cs"/>
          <w:b/>
          <w:bCs/>
          <w:rtl/>
        </w:rPr>
        <w:t xml:space="preserve">بتوفير </w:t>
      </w:r>
      <w:r w:rsidRPr="005E0519">
        <w:rPr>
          <w:rFonts w:hint="cs"/>
          <w:b/>
          <w:bCs/>
          <w:rtl/>
        </w:rPr>
        <w:t>هذا التعليم وأنّ ذوي الأطفال</w:t>
      </w:r>
      <w:r>
        <w:rPr>
          <w:rFonts w:hint="cs"/>
          <w:b/>
          <w:bCs/>
          <w:rtl/>
        </w:rPr>
        <w:t xml:space="preserve"> سيكونون مخيرين بين</w:t>
      </w:r>
      <w:r w:rsidRPr="005E0519">
        <w:rPr>
          <w:rFonts w:hint="cs"/>
          <w:b/>
          <w:bCs/>
          <w:rtl/>
        </w:rPr>
        <w:t xml:space="preserve"> تسجيل أطفالهم فيه أو عدم تسجيلهم.</w:t>
      </w:r>
    </w:p>
    <w:p w:rsidR="00F31BE3" w:rsidRPr="005E0519" w:rsidRDefault="00F31BE3" w:rsidP="00F31BE3">
      <w:pPr>
        <w:pStyle w:val="SingleTxt"/>
        <w:rPr>
          <w:rFonts w:hint="cs"/>
          <w:rtl/>
        </w:rPr>
      </w:pPr>
      <w:r>
        <w:rPr>
          <w:rFonts w:hint="cs"/>
          <w:rtl/>
        </w:rPr>
        <w:tab/>
      </w:r>
      <w:r w:rsidRPr="005E0519">
        <w:rPr>
          <w:rFonts w:hint="cs"/>
          <w:rtl/>
        </w:rPr>
        <w:t xml:space="preserve">ويقدّم الآن عدد متزايد من </w:t>
      </w:r>
      <w:r>
        <w:rPr>
          <w:rFonts w:hint="cs"/>
          <w:rtl/>
        </w:rPr>
        <w:t>المناطق البلدية</w:t>
      </w:r>
      <w:r w:rsidRPr="005E0519">
        <w:rPr>
          <w:rFonts w:hint="cs"/>
          <w:rtl/>
        </w:rPr>
        <w:t xml:space="preserve">، إضافة إلى دُور الرعاية النهارية للأطفال، </w:t>
      </w:r>
      <w:r>
        <w:rPr>
          <w:rFonts w:hint="cs"/>
          <w:rtl/>
        </w:rPr>
        <w:t>خدمات</w:t>
      </w:r>
      <w:r w:rsidRPr="005E0519">
        <w:rPr>
          <w:rFonts w:hint="cs"/>
          <w:rtl/>
        </w:rPr>
        <w:t xml:space="preserve"> من</w:t>
      </w:r>
      <w:r>
        <w:rPr>
          <w:rFonts w:hint="cs"/>
          <w:rtl/>
        </w:rPr>
        <w:t xml:space="preserve"> قبيل</w:t>
      </w:r>
      <w:r w:rsidRPr="005E0519">
        <w:rPr>
          <w:rFonts w:hint="cs"/>
          <w:rtl/>
        </w:rPr>
        <w:t xml:space="preserve"> ’’وجبات الطعام المدرسية‘‘ (وهي أيّ خدمات تهدف إلى استقبال الأطفال الذين هم في سن الدراسة وتقديم الطعام لهم </w:t>
      </w:r>
      <w:r>
        <w:rPr>
          <w:rFonts w:hint="cs"/>
          <w:rtl/>
        </w:rPr>
        <w:t>وحراستهم عند تناول</w:t>
      </w:r>
      <w:r w:rsidRPr="005E0519">
        <w:rPr>
          <w:rFonts w:hint="cs"/>
          <w:rtl/>
        </w:rPr>
        <w:t xml:space="preserve"> الوجبة الرئيسية) و ’’المساعدة على إعداد الواجبات المدرسية‘‘ (وهي أيّ خدمات غير مدرسية تهدف إلى استقبال </w:t>
      </w:r>
      <w:r>
        <w:rPr>
          <w:rFonts w:hint="cs"/>
          <w:rtl/>
        </w:rPr>
        <w:t>تلاميذ</w:t>
      </w:r>
      <w:r w:rsidRPr="005E0519">
        <w:rPr>
          <w:rFonts w:hint="cs"/>
          <w:rtl/>
        </w:rPr>
        <w:t xml:space="preserve"> المرحلة الابتدائية ورعايتهم، دون توفير المبيت لهم، خارج ساعات الدوام المدرسي من أجل توفير أنشطة ترفيهية لهم ومساعدتهم على إعداد واجباتهم المدرسية في المنزل).</w:t>
      </w:r>
    </w:p>
    <w:p w:rsidR="00F31BE3" w:rsidRPr="00336A4B"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F31BE3" w:rsidRPr="005E0519" w:rsidRDefault="00F31BE3" w:rsidP="00F31B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5E0519">
        <w:rPr>
          <w:rFonts w:hint="cs"/>
          <w:rtl/>
        </w:rPr>
        <w:t>العنف ضد المرأة</w:t>
      </w:r>
    </w:p>
    <w:p w:rsidR="00F31BE3" w:rsidRPr="005E0519" w:rsidRDefault="00F31BE3" w:rsidP="00F31BE3">
      <w:pPr>
        <w:pStyle w:val="SingleTxt"/>
        <w:rPr>
          <w:rFonts w:hint="cs"/>
          <w:rtl/>
        </w:rPr>
      </w:pPr>
      <w:r w:rsidRPr="005E0519">
        <w:rPr>
          <w:rFonts w:hint="cs"/>
          <w:rtl/>
        </w:rPr>
        <w:t>11 -</w:t>
      </w:r>
      <w:r w:rsidRPr="005E0519">
        <w:rPr>
          <w:rFonts w:hint="cs"/>
          <w:rtl/>
        </w:rPr>
        <w:tab/>
        <w:t>باستثناء العنف المنزلي، لا يقدم التقرير أي معلومات عن العنف ضد المرأة، بما</w:t>
      </w:r>
      <w:r w:rsidRPr="005E0519">
        <w:rPr>
          <w:rFonts w:hint="eastAsia"/>
          <w:rtl/>
        </w:rPr>
        <w:t> </w:t>
      </w:r>
      <w:r w:rsidRPr="005E0519">
        <w:rPr>
          <w:rFonts w:hint="cs"/>
          <w:rtl/>
        </w:rPr>
        <w:t>في</w:t>
      </w:r>
      <w:r w:rsidRPr="005E0519">
        <w:rPr>
          <w:rFonts w:hint="eastAsia"/>
          <w:rtl/>
        </w:rPr>
        <w:t> </w:t>
      </w:r>
      <w:r w:rsidRPr="005E0519">
        <w:rPr>
          <w:rFonts w:hint="cs"/>
          <w:rtl/>
        </w:rPr>
        <w:t>ذلك العنف الجنسي. فيرجى تقديم بيانات عن آخر المستجدات بشأن جميع أشكال العنف السائدة ضد المرأة وعن التدابير المتخذة لمنعها وم</w:t>
      </w:r>
      <w:r>
        <w:rPr>
          <w:rFonts w:hint="cs"/>
          <w:rtl/>
        </w:rPr>
        <w:t>كافحتها، وفقا للتوصية العامة 19</w:t>
      </w:r>
      <w:r>
        <w:rPr>
          <w:rFonts w:hint="eastAsia"/>
          <w:rtl/>
        </w:rPr>
        <w:t> </w:t>
      </w:r>
      <w:r w:rsidRPr="005E0519">
        <w:rPr>
          <w:rFonts w:hint="cs"/>
          <w:rtl/>
        </w:rPr>
        <w:t xml:space="preserve">للجنة. ويُرجى بشكل خاص توفير معلومات عن خدمات الدعم المتاحة للنساء ضحايا العنف، وعدد المحاكمات والأحكام الصادرة ضد مرتكبيه. ويرجى أيضا بيان ما إذا كان قد أجري استقصاء </w:t>
      </w:r>
      <w:r>
        <w:rPr>
          <w:rFonts w:hint="cs"/>
          <w:rtl/>
        </w:rPr>
        <w:t>في أوساط</w:t>
      </w:r>
      <w:r w:rsidRPr="005E0519">
        <w:rPr>
          <w:rFonts w:hint="cs"/>
          <w:rtl/>
        </w:rPr>
        <w:t xml:space="preserve"> السكان عن العنف ضد المرأة، وذكر نتائجه.</w:t>
      </w:r>
    </w:p>
    <w:p w:rsidR="00F31BE3" w:rsidRPr="005E0519" w:rsidRDefault="00F31BE3" w:rsidP="00F31BE3">
      <w:pPr>
        <w:pStyle w:val="SingleTxt"/>
        <w:rPr>
          <w:rFonts w:hint="cs"/>
          <w:rtl/>
        </w:rPr>
      </w:pPr>
      <w:r>
        <w:rPr>
          <w:rFonts w:hint="cs"/>
          <w:rtl/>
        </w:rPr>
        <w:tab/>
      </w:r>
      <w:r w:rsidRPr="005E0519">
        <w:rPr>
          <w:rFonts w:hint="cs"/>
          <w:rtl/>
        </w:rPr>
        <w:t xml:space="preserve">إن قانون 26 أيار/مايو 2000، الذي أصبح الفصل الخامس المعنون ’’التحرش الجنسي‘‘ من الباب الرابع المسمّى ’’معاملة النساء والرجال </w:t>
      </w:r>
      <w:r>
        <w:rPr>
          <w:rFonts w:hint="cs"/>
          <w:rtl/>
        </w:rPr>
        <w:t>على قدم المساواة</w:t>
      </w:r>
      <w:r w:rsidRPr="005E0519">
        <w:rPr>
          <w:rFonts w:hint="cs"/>
          <w:rtl/>
        </w:rPr>
        <w:t>‘‘ من الكتاب الثاني من قانون العمل، يحمي جميع الموظفات</w:t>
      </w:r>
      <w:r>
        <w:rPr>
          <w:rFonts w:hint="cs"/>
          <w:rtl/>
        </w:rPr>
        <w:t xml:space="preserve"> المتدربات</w:t>
      </w:r>
      <w:r w:rsidRPr="005E0519">
        <w:rPr>
          <w:rFonts w:hint="cs"/>
          <w:rtl/>
        </w:rPr>
        <w:t xml:space="preserve"> </w:t>
      </w:r>
      <w:r>
        <w:rPr>
          <w:rFonts w:hint="cs"/>
          <w:rtl/>
        </w:rPr>
        <w:t>والمتمرنات</w:t>
      </w:r>
      <w:r w:rsidRPr="005E0519">
        <w:rPr>
          <w:rFonts w:hint="cs"/>
          <w:rtl/>
        </w:rPr>
        <w:t xml:space="preserve"> والتلميذات والطالبات من التحرّش الجنسي في إطار علاقات العمل. ولم تشر إحصائيات الشرطة في عام 2006 إلى حالات تحرّش جنسي في إطار علاقات العمل.</w:t>
      </w:r>
    </w:p>
    <w:p w:rsidR="00F31BE3" w:rsidRPr="005E0519" w:rsidRDefault="00F31BE3" w:rsidP="00F31BE3">
      <w:pPr>
        <w:pStyle w:val="SingleTxt"/>
        <w:rPr>
          <w:rFonts w:hint="cs"/>
          <w:rtl/>
        </w:rPr>
      </w:pPr>
      <w:r>
        <w:rPr>
          <w:rFonts w:hint="cs"/>
          <w:rtl/>
        </w:rPr>
        <w:tab/>
      </w:r>
      <w:r w:rsidRPr="005E0519">
        <w:rPr>
          <w:rFonts w:hint="cs"/>
          <w:rtl/>
        </w:rPr>
        <w:t xml:space="preserve">واستنادا إلى إحصائيات الشرطة، </w:t>
      </w:r>
      <w:r>
        <w:rPr>
          <w:rFonts w:hint="cs"/>
          <w:rtl/>
        </w:rPr>
        <w:t>بلغ عدد</w:t>
      </w:r>
      <w:r w:rsidRPr="005E0519">
        <w:rPr>
          <w:rFonts w:hint="cs"/>
          <w:rtl/>
        </w:rPr>
        <w:t xml:space="preserve"> </w:t>
      </w:r>
      <w:r>
        <w:rPr>
          <w:rFonts w:hint="cs"/>
          <w:rtl/>
        </w:rPr>
        <w:t>ضحايا ا</w:t>
      </w:r>
      <w:r w:rsidRPr="005E0519">
        <w:rPr>
          <w:rFonts w:hint="cs"/>
          <w:rtl/>
        </w:rPr>
        <w:t>لعنف بجميع أشكاله</w:t>
      </w:r>
      <w:r>
        <w:rPr>
          <w:rFonts w:hint="cs"/>
          <w:rtl/>
        </w:rPr>
        <w:t xml:space="preserve"> 760 امرأة وفتاة و</w:t>
      </w:r>
      <w:r>
        <w:rPr>
          <w:rFonts w:hint="eastAsia"/>
          <w:rtl/>
        </w:rPr>
        <w:t> </w:t>
      </w:r>
      <w:r w:rsidRPr="005E0519">
        <w:rPr>
          <w:rFonts w:hint="cs"/>
          <w:rtl/>
        </w:rPr>
        <w:t xml:space="preserve">598 رجلا </w:t>
      </w:r>
      <w:r>
        <w:rPr>
          <w:rFonts w:hint="cs"/>
          <w:rtl/>
        </w:rPr>
        <w:t>وطفلا</w:t>
      </w:r>
      <w:r w:rsidRPr="005E0519">
        <w:rPr>
          <w:rFonts w:hint="cs"/>
          <w:rtl/>
        </w:rPr>
        <w:t xml:space="preserve">. </w:t>
      </w:r>
      <w:r>
        <w:rPr>
          <w:rFonts w:hint="cs"/>
          <w:rtl/>
        </w:rPr>
        <w:t xml:space="preserve">وتشمل </w:t>
      </w:r>
      <w:r w:rsidRPr="005E0519">
        <w:rPr>
          <w:rFonts w:hint="cs"/>
          <w:rtl/>
        </w:rPr>
        <w:t xml:space="preserve">هذه الإحصاءات جرائم الاغتيال والقتل العمد والقتل والضرب المتعمّد المؤدّي إلى </w:t>
      </w:r>
      <w:r>
        <w:rPr>
          <w:rFonts w:hint="cs"/>
          <w:rtl/>
        </w:rPr>
        <w:t>ال</w:t>
      </w:r>
      <w:r w:rsidRPr="005E0519">
        <w:rPr>
          <w:rFonts w:hint="cs"/>
          <w:rtl/>
        </w:rPr>
        <w:t xml:space="preserve">إعاقة عن العمل والضرب المتعمّد غير المؤدّي إلى </w:t>
      </w:r>
      <w:r>
        <w:rPr>
          <w:rFonts w:hint="cs"/>
          <w:rtl/>
        </w:rPr>
        <w:t>ال</w:t>
      </w:r>
      <w:r w:rsidRPr="005E0519">
        <w:rPr>
          <w:rFonts w:hint="cs"/>
          <w:rtl/>
        </w:rPr>
        <w:t>إعاقة عن العمل والضرب غير المتعمّد وأخذ الرهائن والاختطاف والاحتجاز والاغتصاب والجرائم المرتكبة انتهاكاً لقانون العنف المنزلي.</w:t>
      </w:r>
    </w:p>
    <w:p w:rsidR="00F31BE3" w:rsidRPr="005E0519" w:rsidRDefault="00F31BE3" w:rsidP="00F31BE3">
      <w:pPr>
        <w:pStyle w:val="SingleTxt"/>
        <w:rPr>
          <w:rFonts w:hint="cs"/>
          <w:rtl/>
        </w:rPr>
      </w:pPr>
      <w:r>
        <w:rPr>
          <w:rFonts w:hint="cs"/>
          <w:rtl/>
        </w:rPr>
        <w:tab/>
      </w:r>
      <w:r w:rsidRPr="005E0519">
        <w:rPr>
          <w:rFonts w:hint="cs"/>
          <w:rtl/>
        </w:rPr>
        <w:t xml:space="preserve">ومن أصل النساء والفتيات ضحايا لجميع الجرائم المدرجة في الإحصاءات، بلغت نسبة </w:t>
      </w:r>
      <w:r>
        <w:rPr>
          <w:rFonts w:hint="cs"/>
          <w:rtl/>
        </w:rPr>
        <w:t>ضحايا ا</w:t>
      </w:r>
      <w:r w:rsidRPr="005E0519">
        <w:rPr>
          <w:rFonts w:hint="cs"/>
          <w:rtl/>
        </w:rPr>
        <w:t>لعنف المن</w:t>
      </w:r>
      <w:r>
        <w:rPr>
          <w:rFonts w:hint="cs"/>
          <w:rtl/>
        </w:rPr>
        <w:t>زلي 49 في المائة، وضحايا ا</w:t>
      </w:r>
      <w:r w:rsidRPr="005E0519">
        <w:rPr>
          <w:rFonts w:hint="cs"/>
          <w:rtl/>
        </w:rPr>
        <w:t>لاغتصاب 6 في المائة.</w:t>
      </w:r>
    </w:p>
    <w:p w:rsidR="00F31BE3" w:rsidRPr="005E0519" w:rsidRDefault="00F31BE3" w:rsidP="00F31BE3">
      <w:pPr>
        <w:pStyle w:val="SingleTxt"/>
        <w:rPr>
          <w:rFonts w:hint="cs"/>
          <w:rtl/>
        </w:rPr>
      </w:pPr>
      <w:r>
        <w:rPr>
          <w:rFonts w:hint="cs"/>
          <w:rtl/>
        </w:rPr>
        <w:tab/>
        <w:t>وتبلغ نسبة</w:t>
      </w:r>
      <w:r w:rsidRPr="005E0519">
        <w:rPr>
          <w:rFonts w:hint="cs"/>
          <w:rtl/>
        </w:rPr>
        <w:t xml:space="preserve"> العنف المنزلي 12 في المائة من جميع الجرائم</w:t>
      </w:r>
      <w:r>
        <w:rPr>
          <w:rFonts w:hint="cs"/>
          <w:rtl/>
        </w:rPr>
        <w:t xml:space="preserve"> المرتكبة</w:t>
      </w:r>
      <w:r w:rsidRPr="005E0519">
        <w:rPr>
          <w:rFonts w:hint="cs"/>
          <w:rtl/>
        </w:rPr>
        <w:t xml:space="preserve"> ضد الأشخاص التي أحصتها الشرطة. وفي حالة العنف المنزلي، كانت الضحايا</w:t>
      </w:r>
      <w:r>
        <w:rPr>
          <w:rFonts w:hint="cs"/>
          <w:rtl/>
        </w:rPr>
        <w:t xml:space="preserve"> </w:t>
      </w:r>
      <w:r w:rsidRPr="005E0519">
        <w:rPr>
          <w:rFonts w:hint="cs"/>
          <w:rtl/>
        </w:rPr>
        <w:t>في 87 في المائة من الحالات</w:t>
      </w:r>
      <w:r>
        <w:rPr>
          <w:rFonts w:hint="cs"/>
          <w:rtl/>
        </w:rPr>
        <w:t xml:space="preserve"> </w:t>
      </w:r>
      <w:r w:rsidRPr="005E0519">
        <w:rPr>
          <w:rFonts w:hint="cs"/>
          <w:rtl/>
        </w:rPr>
        <w:t>من الإناث وكان المعتدون</w:t>
      </w:r>
      <w:r w:rsidRPr="00C73DC0">
        <w:rPr>
          <w:rFonts w:hint="cs"/>
          <w:rtl/>
        </w:rPr>
        <w:t xml:space="preserve"> </w:t>
      </w:r>
      <w:r w:rsidRPr="005E0519">
        <w:rPr>
          <w:rFonts w:hint="cs"/>
          <w:rtl/>
        </w:rPr>
        <w:t>في 83 في المائة منها</w:t>
      </w:r>
      <w:r>
        <w:rPr>
          <w:rFonts w:hint="cs"/>
          <w:rtl/>
        </w:rPr>
        <w:t xml:space="preserve"> </w:t>
      </w:r>
      <w:r w:rsidRPr="005E0519">
        <w:rPr>
          <w:rFonts w:hint="cs"/>
          <w:rtl/>
        </w:rPr>
        <w:t>من الذكور</w:t>
      </w:r>
      <w:r>
        <w:rPr>
          <w:rFonts w:hint="cs"/>
          <w:rtl/>
        </w:rPr>
        <w:t>. وخلال عام 2006، صدر 35</w:t>
      </w:r>
      <w:r>
        <w:rPr>
          <w:rFonts w:hint="eastAsia"/>
          <w:rtl/>
        </w:rPr>
        <w:t> </w:t>
      </w:r>
      <w:r w:rsidRPr="005E0519">
        <w:rPr>
          <w:rFonts w:hint="cs"/>
          <w:rtl/>
        </w:rPr>
        <w:t xml:space="preserve">حكما </w:t>
      </w:r>
      <w:r>
        <w:rPr>
          <w:rFonts w:hint="cs"/>
          <w:rtl/>
        </w:rPr>
        <w:t>مشفوعا</w:t>
      </w:r>
      <w:r w:rsidRPr="005E0519">
        <w:rPr>
          <w:rFonts w:hint="cs"/>
          <w:rtl/>
        </w:rPr>
        <w:t xml:space="preserve"> </w:t>
      </w:r>
      <w:r>
        <w:rPr>
          <w:rFonts w:hint="cs"/>
          <w:rtl/>
        </w:rPr>
        <w:t>بعقوبة</w:t>
      </w:r>
      <w:r w:rsidRPr="005E0519">
        <w:rPr>
          <w:rFonts w:hint="cs"/>
          <w:rtl/>
        </w:rPr>
        <w:t xml:space="preserve"> في إطار القانون </w:t>
      </w:r>
      <w:r>
        <w:rPr>
          <w:rFonts w:hint="cs"/>
          <w:rtl/>
        </w:rPr>
        <w:t>المتعلق</w:t>
      </w:r>
      <w:r w:rsidRPr="005E0519">
        <w:rPr>
          <w:rFonts w:hint="cs"/>
          <w:rtl/>
        </w:rPr>
        <w:t xml:space="preserve"> </w:t>
      </w:r>
      <w:r>
        <w:rPr>
          <w:rFonts w:hint="cs"/>
          <w:rtl/>
        </w:rPr>
        <w:t>ب</w:t>
      </w:r>
      <w:r w:rsidRPr="005E0519">
        <w:rPr>
          <w:rFonts w:hint="cs"/>
          <w:rtl/>
        </w:rPr>
        <w:t xml:space="preserve">العنف المنزلي (العقوبة القصوى: السجن 3 سنوات </w:t>
      </w:r>
      <w:r>
        <w:rPr>
          <w:rFonts w:hint="cs"/>
          <w:rtl/>
        </w:rPr>
        <w:t>و</w:t>
      </w:r>
      <w:r w:rsidRPr="005E0519">
        <w:rPr>
          <w:rFonts w:hint="cs"/>
          <w:rtl/>
        </w:rPr>
        <w:t>غرامة قدرها 000 1 يورو).</w:t>
      </w:r>
    </w:p>
    <w:p w:rsidR="00F31BE3" w:rsidRPr="005E0519" w:rsidRDefault="00F31BE3" w:rsidP="00F31BE3">
      <w:pPr>
        <w:pStyle w:val="SingleTxt"/>
        <w:rPr>
          <w:rFonts w:hint="cs"/>
          <w:rtl/>
        </w:rPr>
      </w:pPr>
      <w:r>
        <w:rPr>
          <w:rFonts w:hint="cs"/>
          <w:rtl/>
        </w:rPr>
        <w:tab/>
      </w:r>
      <w:r w:rsidRPr="005E0519">
        <w:rPr>
          <w:rFonts w:hint="cs"/>
          <w:rtl/>
        </w:rPr>
        <w:t>ولمكافحة جميع أشكال العنف هذه بشكل فعال، زيد عدد موظفي الشرطة في الدوقية الكبرى.</w:t>
      </w:r>
    </w:p>
    <w:p w:rsidR="00F31BE3" w:rsidRPr="005E0519" w:rsidRDefault="00F31BE3" w:rsidP="00865DEB">
      <w:pPr>
        <w:pStyle w:val="SingleTxt"/>
        <w:rPr>
          <w:rFonts w:hint="cs"/>
          <w:rtl/>
        </w:rPr>
      </w:pPr>
      <w:r>
        <w:rPr>
          <w:rFonts w:hint="cs"/>
          <w:rtl/>
        </w:rPr>
        <w:tab/>
      </w:r>
      <w:r w:rsidRPr="005E0519">
        <w:rPr>
          <w:rFonts w:hint="cs"/>
          <w:rtl/>
        </w:rPr>
        <w:t xml:space="preserve">ويمكن عند الاقتضاء استقبال النساء ضحايا </w:t>
      </w:r>
      <w:r w:rsidR="00865DEB">
        <w:rPr>
          <w:rFonts w:hint="cs"/>
          <w:rtl/>
        </w:rPr>
        <w:t>ا</w:t>
      </w:r>
      <w:r w:rsidRPr="005E0519">
        <w:rPr>
          <w:rFonts w:hint="cs"/>
          <w:rtl/>
        </w:rPr>
        <w:t>لعنف الجسدي والنفسي والجنسي في مراكز رعاية نسائية، ويمكنهن استشارة مؤسسات متخصصة عديدة موزعة في أنحاء البلد. وتموّل الدولة هذه المؤسسات تمويلا كاملا على أساس اتفاقيات مبرمة بينها بين والأجهزة التي تتولى إدارتها.</w:t>
      </w:r>
    </w:p>
    <w:p w:rsidR="00E23BD2" w:rsidRPr="00335604" w:rsidRDefault="00E23BD2" w:rsidP="00E23BD2">
      <w:pPr>
        <w:pStyle w:val="SingleTxt"/>
        <w:rPr>
          <w:rFonts w:hint="cs"/>
          <w:rtl/>
        </w:rPr>
      </w:pPr>
      <w:r>
        <w:rPr>
          <w:rFonts w:hint="cs"/>
          <w:rtl/>
        </w:rPr>
        <w:tab/>
      </w:r>
      <w:r w:rsidRPr="00335604">
        <w:rPr>
          <w:rFonts w:hint="cs"/>
          <w:rtl/>
        </w:rPr>
        <w:t xml:space="preserve">ولم يجر </w:t>
      </w:r>
      <w:r w:rsidR="00C627A0">
        <w:rPr>
          <w:rFonts w:hint="cs"/>
          <w:rtl/>
        </w:rPr>
        <w:t xml:space="preserve">أي </w:t>
      </w:r>
      <w:r w:rsidRPr="00335604">
        <w:rPr>
          <w:rFonts w:hint="cs"/>
          <w:rtl/>
        </w:rPr>
        <w:t>استقصاء سكاني بشأن العنف ضد المرأة.</w:t>
      </w:r>
    </w:p>
    <w:p w:rsidR="00E23BD2" w:rsidRPr="00335604" w:rsidRDefault="00E23BD2" w:rsidP="00E23BD2">
      <w:pPr>
        <w:pStyle w:val="SingleTxt"/>
        <w:spacing w:after="0" w:line="120" w:lineRule="exact"/>
        <w:rPr>
          <w:rFonts w:hint="cs"/>
          <w:bCs/>
          <w:sz w:val="12"/>
          <w:rtl/>
        </w:rPr>
      </w:pPr>
    </w:p>
    <w:p w:rsidR="00E23BD2"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الاتجار</w:t>
      </w:r>
      <w:r w:rsidRPr="00335604">
        <w:rPr>
          <w:rFonts w:hint="cs"/>
          <w:rtl/>
        </w:rPr>
        <w:t xml:space="preserve"> بالنساء واستغلالهن في البغاء</w:t>
      </w:r>
    </w:p>
    <w:p w:rsidR="00E23BD2" w:rsidRPr="003D1E59" w:rsidRDefault="00E23BD2" w:rsidP="00E23BD2">
      <w:pPr>
        <w:pStyle w:val="SingleTxt"/>
        <w:rPr>
          <w:rFonts w:hint="cs"/>
          <w:rtl/>
        </w:rPr>
      </w:pPr>
      <w:r w:rsidRPr="005D4972">
        <w:rPr>
          <w:rFonts w:hint="cs"/>
          <w:rtl/>
        </w:rPr>
        <w:t>12</w:t>
      </w:r>
      <w:r>
        <w:rPr>
          <w:rFonts w:hint="cs"/>
          <w:rtl/>
        </w:rPr>
        <w:t xml:space="preserve"> </w:t>
      </w:r>
      <w:r w:rsidRPr="005D4972">
        <w:rPr>
          <w:rFonts w:hint="cs"/>
          <w:rtl/>
        </w:rPr>
        <w:t>-</w:t>
      </w:r>
      <w:r w:rsidRPr="005D4972">
        <w:rPr>
          <w:rFonts w:hint="cs"/>
          <w:rtl/>
        </w:rPr>
        <w:tab/>
      </w:r>
      <w:r w:rsidRPr="00B1373B">
        <w:rPr>
          <w:rFonts w:hint="cs"/>
          <w:i/>
          <w:iCs/>
          <w:rtl/>
        </w:rPr>
        <w:t>أوصت اللجنة في تعليقاتها الختامية السابقة باعتماد سياسات شاملة لمكافحة الاتجار بالنساء والفتيات (</w:t>
      </w:r>
      <w:r w:rsidRPr="00B1373B">
        <w:rPr>
          <w:i/>
          <w:iCs/>
        </w:rPr>
        <w:t>A/58/38 (Part I)</w:t>
      </w:r>
      <w:r w:rsidRPr="00B1373B">
        <w:rPr>
          <w:rFonts w:hint="cs"/>
          <w:i/>
          <w:iCs/>
          <w:rtl/>
        </w:rPr>
        <w:t>، الفقرة 313). فيرجى تقديم تفاصيل عن الخطوات التي اتخذتها الحكومة للاستجابة لهذه التوصية، ويرجى بصفة خاصة تقديم معلومات عن البيانات الإحصائية عن النساء ضحايا الاتجار واللاتي جلبن إلى لكسمبرغ، والمتجرين الذين جرت مقاضاتهم وصدرت ضدهم عقوبات، ومعلومات عن خدمات الدعم وتدابير الحماية المتاحة للنساء اللائي تم</w:t>
      </w:r>
      <w:r w:rsidRPr="00B1373B">
        <w:rPr>
          <w:rFonts w:hint="eastAsia"/>
          <w:i/>
          <w:iCs/>
          <w:rtl/>
        </w:rPr>
        <w:t> </w:t>
      </w:r>
      <w:r w:rsidRPr="00B1373B">
        <w:rPr>
          <w:rFonts w:hint="cs"/>
          <w:i/>
          <w:iCs/>
          <w:rtl/>
        </w:rPr>
        <w:t>الاتجار بهن، بما في ذلك إصدار تراخيص الإقامة بالبلد لهن.</w:t>
      </w:r>
    </w:p>
    <w:p w:rsidR="00E23BD2" w:rsidRPr="006E2A04" w:rsidRDefault="00E23BD2" w:rsidP="00E23BD2">
      <w:pPr>
        <w:pStyle w:val="SingleTxt"/>
        <w:rPr>
          <w:rFonts w:hint="cs"/>
          <w:rtl/>
        </w:rPr>
      </w:pPr>
      <w:r>
        <w:rPr>
          <w:rFonts w:hint="cs"/>
          <w:rtl/>
        </w:rPr>
        <w:tab/>
      </w:r>
      <w:r w:rsidRPr="006E2A04">
        <w:rPr>
          <w:rFonts w:hint="cs"/>
          <w:rtl/>
        </w:rPr>
        <w:t>ت</w:t>
      </w:r>
      <w:r>
        <w:rPr>
          <w:rFonts w:hint="cs"/>
          <w:rtl/>
        </w:rPr>
        <w:t>نص</w:t>
      </w:r>
      <w:r w:rsidRPr="006E2A04">
        <w:rPr>
          <w:rFonts w:hint="cs"/>
          <w:rtl/>
        </w:rPr>
        <w:t xml:space="preserve"> الخطة الوطنية للمساواة بين الرجل والمرأة </w:t>
      </w:r>
      <w:r>
        <w:rPr>
          <w:rFonts w:hint="cs"/>
          <w:rtl/>
        </w:rPr>
        <w:t xml:space="preserve">على </w:t>
      </w:r>
      <w:r w:rsidRPr="006E2A04">
        <w:rPr>
          <w:rFonts w:hint="cs"/>
          <w:rtl/>
        </w:rPr>
        <w:t xml:space="preserve">تدابير لمكافحة </w:t>
      </w:r>
      <w:r>
        <w:rPr>
          <w:rFonts w:hint="cs"/>
          <w:rtl/>
        </w:rPr>
        <w:t>الاتجار</w:t>
      </w:r>
      <w:r w:rsidRPr="006E2A04">
        <w:rPr>
          <w:rFonts w:hint="cs"/>
          <w:rtl/>
        </w:rPr>
        <w:t xml:space="preserve"> بالنساء بغرض استغلالهن جنسيا ولتوعية زبائن البغاء بالأخطار التي تتهددهم، وه</w:t>
      </w:r>
      <w:r>
        <w:rPr>
          <w:rFonts w:hint="cs"/>
          <w:rtl/>
        </w:rPr>
        <w:t>ذه</w:t>
      </w:r>
      <w:r w:rsidRPr="006E2A04">
        <w:rPr>
          <w:rFonts w:hint="cs"/>
          <w:rtl/>
        </w:rPr>
        <w:t xml:space="preserve"> </w:t>
      </w:r>
      <w:r>
        <w:rPr>
          <w:rFonts w:hint="cs"/>
          <w:rtl/>
        </w:rPr>
        <w:t>التدابير هي</w:t>
      </w:r>
      <w:r w:rsidRPr="006E2A04">
        <w:rPr>
          <w:rFonts w:hint="cs"/>
          <w:rtl/>
        </w:rPr>
        <w:t>:</w:t>
      </w:r>
    </w:p>
    <w:p w:rsidR="00E23BD2" w:rsidRPr="006E2A04" w:rsidRDefault="00E23BD2" w:rsidP="00E23BD2">
      <w:pPr>
        <w:pStyle w:val="SingleTxt"/>
        <w:tabs>
          <w:tab w:val="left" w:pos="1610"/>
        </w:tabs>
        <w:ind w:left="1930" w:hanging="663"/>
        <w:rPr>
          <w:rFonts w:hint="cs"/>
          <w:rtl/>
        </w:rPr>
      </w:pPr>
      <w:r>
        <w:rPr>
          <w:rFonts w:hint="cs"/>
          <w:rtl/>
        </w:rPr>
        <w:tab/>
      </w:r>
      <w:r w:rsidRPr="006E2A04">
        <w:rPr>
          <w:rFonts w:hint="cs"/>
          <w:rtl/>
        </w:rPr>
        <w:t>-</w:t>
      </w:r>
      <w:r w:rsidRPr="006E2A04">
        <w:rPr>
          <w:rFonts w:hint="cs"/>
          <w:rtl/>
        </w:rPr>
        <w:tab/>
        <w:t>تقييم كمي ونوعي لموقف السكان، ولاسيما الرجال، من شراء ا</w:t>
      </w:r>
      <w:r>
        <w:rPr>
          <w:rFonts w:hint="cs"/>
          <w:rtl/>
        </w:rPr>
        <w:t>لخدمات الجنسية بواق أو بدون واق</w:t>
      </w:r>
    </w:p>
    <w:p w:rsidR="00E23BD2" w:rsidRPr="006E2A04" w:rsidRDefault="00E23BD2" w:rsidP="00E23BD2">
      <w:pPr>
        <w:pStyle w:val="SingleTxt"/>
        <w:tabs>
          <w:tab w:val="left" w:pos="1610"/>
        </w:tabs>
        <w:rPr>
          <w:rFonts w:hint="cs"/>
          <w:rtl/>
        </w:rPr>
      </w:pPr>
      <w:r>
        <w:rPr>
          <w:rFonts w:hint="cs"/>
          <w:rtl/>
        </w:rPr>
        <w:tab/>
      </w:r>
      <w:r w:rsidRPr="006E2A04">
        <w:rPr>
          <w:rFonts w:hint="cs"/>
          <w:rtl/>
        </w:rPr>
        <w:t>-</w:t>
      </w:r>
      <w:r w:rsidRPr="006E2A04">
        <w:rPr>
          <w:rFonts w:hint="cs"/>
          <w:rtl/>
        </w:rPr>
        <w:tab/>
        <w:t xml:space="preserve">وضع خرائط </w:t>
      </w:r>
      <w:r>
        <w:rPr>
          <w:rFonts w:hint="cs"/>
          <w:rtl/>
        </w:rPr>
        <w:t>لأماكن البغاء</w:t>
      </w:r>
    </w:p>
    <w:p w:rsidR="00E23BD2" w:rsidRPr="006E2A04" w:rsidRDefault="00E23BD2" w:rsidP="00E23BD2">
      <w:pPr>
        <w:pStyle w:val="SingleTxt"/>
        <w:tabs>
          <w:tab w:val="left" w:pos="1610"/>
        </w:tabs>
        <w:rPr>
          <w:rFonts w:hint="cs"/>
          <w:rtl/>
        </w:rPr>
      </w:pPr>
      <w:r>
        <w:rPr>
          <w:rFonts w:hint="cs"/>
          <w:rtl/>
        </w:rPr>
        <w:tab/>
        <w:t>-</w:t>
      </w:r>
      <w:r>
        <w:rPr>
          <w:rFonts w:hint="cs"/>
          <w:rtl/>
        </w:rPr>
        <w:tab/>
        <w:t>جرد طلب الزبائن</w:t>
      </w:r>
    </w:p>
    <w:p w:rsidR="00E23BD2" w:rsidRPr="006E2A04" w:rsidRDefault="00E23BD2" w:rsidP="00E23BD2">
      <w:pPr>
        <w:pStyle w:val="SingleTxt"/>
        <w:tabs>
          <w:tab w:val="left" w:pos="1610"/>
        </w:tabs>
        <w:rPr>
          <w:rFonts w:hint="cs"/>
          <w:rtl/>
        </w:rPr>
      </w:pPr>
      <w:r>
        <w:rPr>
          <w:rFonts w:hint="cs"/>
          <w:rtl/>
        </w:rPr>
        <w:tab/>
      </w:r>
      <w:r w:rsidRPr="006E2A04">
        <w:rPr>
          <w:rFonts w:hint="cs"/>
          <w:rtl/>
        </w:rPr>
        <w:t>-</w:t>
      </w:r>
      <w:r w:rsidRPr="006E2A04">
        <w:rPr>
          <w:rFonts w:hint="cs"/>
          <w:rtl/>
        </w:rPr>
        <w:tab/>
        <w:t>إ</w:t>
      </w:r>
      <w:r>
        <w:rPr>
          <w:rFonts w:hint="cs"/>
          <w:rtl/>
        </w:rPr>
        <w:t>نشاء</w:t>
      </w:r>
      <w:r w:rsidRPr="006E2A04">
        <w:rPr>
          <w:rFonts w:hint="cs"/>
          <w:rtl/>
        </w:rPr>
        <w:t xml:space="preserve"> شبكة لرعاية ضحايا </w:t>
      </w:r>
      <w:r>
        <w:rPr>
          <w:rFonts w:hint="cs"/>
          <w:rtl/>
        </w:rPr>
        <w:t>الاتجار بالنساء بغرض استغلالهن جنسيا</w:t>
      </w:r>
    </w:p>
    <w:p w:rsidR="00E23BD2" w:rsidRPr="006E2A04" w:rsidRDefault="00E23BD2" w:rsidP="00E23BD2">
      <w:pPr>
        <w:pStyle w:val="SingleTxt"/>
        <w:tabs>
          <w:tab w:val="left" w:pos="1610"/>
        </w:tabs>
        <w:rPr>
          <w:rFonts w:hint="cs"/>
          <w:rtl/>
        </w:rPr>
      </w:pPr>
      <w:r>
        <w:rPr>
          <w:rFonts w:hint="cs"/>
          <w:rtl/>
        </w:rPr>
        <w:tab/>
      </w:r>
      <w:r w:rsidRPr="006E2A04">
        <w:rPr>
          <w:rFonts w:hint="cs"/>
          <w:rtl/>
        </w:rPr>
        <w:t>-</w:t>
      </w:r>
      <w:r w:rsidRPr="006E2A04">
        <w:rPr>
          <w:rFonts w:hint="cs"/>
          <w:rtl/>
        </w:rPr>
        <w:tab/>
        <w:t xml:space="preserve">توعية وتدريب المسؤولين عن رعاية ضحايا </w:t>
      </w:r>
      <w:r>
        <w:rPr>
          <w:rFonts w:hint="cs"/>
          <w:rtl/>
        </w:rPr>
        <w:t>الاتجار بالنساء</w:t>
      </w:r>
    </w:p>
    <w:p w:rsidR="00E23BD2" w:rsidRPr="006E2A04" w:rsidRDefault="00E23BD2" w:rsidP="00E23BD2">
      <w:pPr>
        <w:pStyle w:val="SingleTxt"/>
        <w:tabs>
          <w:tab w:val="left" w:pos="1610"/>
        </w:tabs>
        <w:ind w:left="1930" w:hanging="663"/>
        <w:rPr>
          <w:rFonts w:hint="cs"/>
          <w:rtl/>
        </w:rPr>
      </w:pPr>
      <w:r>
        <w:rPr>
          <w:rFonts w:hint="cs"/>
          <w:rtl/>
        </w:rPr>
        <w:tab/>
      </w:r>
      <w:r w:rsidRPr="006E2A04">
        <w:rPr>
          <w:rFonts w:hint="cs"/>
          <w:rtl/>
        </w:rPr>
        <w:t>-</w:t>
      </w:r>
      <w:r w:rsidRPr="006E2A04">
        <w:rPr>
          <w:rFonts w:hint="cs"/>
          <w:rtl/>
        </w:rPr>
        <w:tab/>
        <w:t xml:space="preserve">توعية الزبائن بظاهرة </w:t>
      </w:r>
      <w:r>
        <w:rPr>
          <w:rFonts w:hint="cs"/>
          <w:rtl/>
        </w:rPr>
        <w:t>الاتجار</w:t>
      </w:r>
      <w:r w:rsidRPr="006E2A04">
        <w:rPr>
          <w:rFonts w:hint="cs"/>
          <w:rtl/>
        </w:rPr>
        <w:t xml:space="preserve"> بالنساء لاستغلالهن جنسيا وبأخطار العدوى بالأمراض </w:t>
      </w:r>
      <w:r>
        <w:rPr>
          <w:rFonts w:hint="cs"/>
          <w:rtl/>
        </w:rPr>
        <w:t>المنقولة عن طريق الاتصال الجنسي</w:t>
      </w:r>
    </w:p>
    <w:p w:rsidR="00E23BD2" w:rsidRPr="006E2A04" w:rsidRDefault="00E23BD2" w:rsidP="00E23BD2">
      <w:pPr>
        <w:pStyle w:val="SingleTxt"/>
        <w:tabs>
          <w:tab w:val="left" w:pos="1610"/>
        </w:tabs>
        <w:ind w:left="1930" w:hanging="663"/>
        <w:rPr>
          <w:rFonts w:hint="cs"/>
          <w:rtl/>
        </w:rPr>
      </w:pPr>
      <w:r>
        <w:rPr>
          <w:rFonts w:hint="cs"/>
          <w:rtl/>
        </w:rPr>
        <w:tab/>
      </w:r>
      <w:r w:rsidRPr="006E2A04">
        <w:rPr>
          <w:rFonts w:hint="cs"/>
          <w:rtl/>
        </w:rPr>
        <w:t>-</w:t>
      </w:r>
      <w:r w:rsidRPr="006E2A04">
        <w:rPr>
          <w:rFonts w:hint="cs"/>
          <w:rtl/>
        </w:rPr>
        <w:tab/>
        <w:t xml:space="preserve">إعداد أداة إعلامية </w:t>
      </w:r>
      <w:r>
        <w:rPr>
          <w:rFonts w:hint="cs"/>
          <w:rtl/>
        </w:rPr>
        <w:t>خاص</w:t>
      </w:r>
      <w:r w:rsidRPr="006E2A04">
        <w:rPr>
          <w:rFonts w:hint="cs"/>
          <w:rtl/>
        </w:rPr>
        <w:t xml:space="preserve">ة بعدة لغات </w:t>
      </w:r>
      <w:r>
        <w:rPr>
          <w:rFonts w:hint="cs"/>
          <w:rtl/>
        </w:rPr>
        <w:t>موجهة لممارسي البغاء</w:t>
      </w:r>
    </w:p>
    <w:p w:rsidR="00E23BD2" w:rsidRPr="00430FA0" w:rsidRDefault="00E23BD2" w:rsidP="00E23BD2">
      <w:pPr>
        <w:pStyle w:val="SingleTxt"/>
        <w:spacing w:after="0" w:line="120" w:lineRule="exact"/>
        <w:rPr>
          <w:rFonts w:hint="cs"/>
          <w:sz w:val="12"/>
          <w:u w:val="single"/>
          <w:rtl/>
        </w:rPr>
      </w:pPr>
    </w:p>
    <w:p w:rsidR="00E23BD2" w:rsidRPr="00430FA0"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430FA0">
        <w:rPr>
          <w:rFonts w:hint="cs"/>
          <w:rtl/>
        </w:rPr>
        <w:tab/>
      </w:r>
      <w:r w:rsidRPr="00430FA0">
        <w:rPr>
          <w:rFonts w:hint="cs"/>
          <w:rtl/>
        </w:rPr>
        <w:tab/>
        <w:t>رسم خريطة البغاء في لكسمبرغ</w:t>
      </w:r>
    </w:p>
    <w:p w:rsidR="00E23BD2" w:rsidRPr="006E2A04" w:rsidRDefault="00E23BD2" w:rsidP="00E23BD2">
      <w:pPr>
        <w:pStyle w:val="SingleTxt"/>
        <w:rPr>
          <w:rFonts w:hint="cs"/>
          <w:rtl/>
        </w:rPr>
      </w:pPr>
      <w:r>
        <w:rPr>
          <w:rFonts w:hint="cs"/>
          <w:rtl/>
        </w:rPr>
        <w:tab/>
      </w:r>
      <w:r w:rsidRPr="006E2A04">
        <w:rPr>
          <w:rFonts w:hint="cs"/>
          <w:rtl/>
        </w:rPr>
        <w:t>في 14 حزيران/يونيه 2007 قدمت وزارة تكافؤ الفرص نتائج رسم خريطة البغاء في لكسمبرغ. فقد ع</w:t>
      </w:r>
      <w:r>
        <w:rPr>
          <w:rFonts w:hint="cs"/>
          <w:rtl/>
        </w:rPr>
        <w:t>ا</w:t>
      </w:r>
      <w:r w:rsidRPr="006E2A04">
        <w:rPr>
          <w:rFonts w:hint="cs"/>
          <w:rtl/>
        </w:rPr>
        <w:t xml:space="preserve">ينت أوساط البغاء في لكسمبرغ وأجرت مقابلات مع البغايا وعملائهم من الرجال والنساء. وتناولت هذه المقابلات المسائل المتصلة بسمات البغايا من الرجال والنساء وأنشطتهم البغائية ومدى إلمامهم بالرعاية الصحية والوقائية وبالاتصالات والرعاية الاجتماعية، وبآفاق الحياة وما إلى ذلك. ولئن أمكن التمييز بين عدة أنواع من البغايا النساء (البغايا </w:t>
      </w:r>
      <w:r>
        <w:rPr>
          <w:rFonts w:hint="eastAsia"/>
          <w:rtl/>
        </w:rPr>
        <w:t>”</w:t>
      </w:r>
      <w:r w:rsidRPr="006E2A04">
        <w:rPr>
          <w:rFonts w:hint="cs"/>
          <w:rtl/>
        </w:rPr>
        <w:t>عرضا</w:t>
      </w:r>
      <w:r>
        <w:rPr>
          <w:rFonts w:hint="eastAsia"/>
          <w:rtl/>
        </w:rPr>
        <w:t>“</w:t>
      </w:r>
      <w:r w:rsidRPr="006E2A04">
        <w:rPr>
          <w:rFonts w:hint="cs"/>
          <w:rtl/>
        </w:rPr>
        <w:t xml:space="preserve"> والبغايا </w:t>
      </w:r>
      <w:r>
        <w:rPr>
          <w:rFonts w:hint="eastAsia"/>
          <w:rtl/>
        </w:rPr>
        <w:t>”</w:t>
      </w:r>
      <w:r w:rsidRPr="006E2A04">
        <w:rPr>
          <w:rFonts w:hint="cs"/>
          <w:rtl/>
        </w:rPr>
        <w:t>تقليديا</w:t>
      </w:r>
      <w:r>
        <w:rPr>
          <w:rFonts w:hint="eastAsia"/>
          <w:rtl/>
        </w:rPr>
        <w:t>“</w:t>
      </w:r>
      <w:r w:rsidRPr="006E2A04">
        <w:rPr>
          <w:rFonts w:hint="cs"/>
          <w:rtl/>
        </w:rPr>
        <w:t xml:space="preserve"> والمدمنات والمهاجرات الجديدات)، فإن السبب الرئيسي الذي تعللن به ممارستهن للبغاء هو مكسب المال.</w:t>
      </w:r>
    </w:p>
    <w:p w:rsidR="00E23BD2" w:rsidRPr="00430FA0" w:rsidRDefault="00E23BD2" w:rsidP="00E23BD2">
      <w:pPr>
        <w:pStyle w:val="SingleTxt"/>
        <w:spacing w:after="0" w:line="120" w:lineRule="exact"/>
        <w:rPr>
          <w:rFonts w:hint="cs"/>
          <w:sz w:val="12"/>
          <w:u w:val="single"/>
          <w:rtl/>
        </w:rPr>
      </w:pPr>
    </w:p>
    <w:p w:rsidR="00E23BD2" w:rsidRPr="00430FA0"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430FA0">
        <w:rPr>
          <w:rFonts w:hint="cs"/>
          <w:rtl/>
        </w:rPr>
        <w:tab/>
      </w:r>
      <w:r w:rsidRPr="00430FA0">
        <w:rPr>
          <w:rFonts w:hint="cs"/>
          <w:rtl/>
        </w:rPr>
        <w:tab/>
        <w:t>تقصي الحقائق بشأن موضوع البغاء</w:t>
      </w:r>
    </w:p>
    <w:p w:rsidR="00E23BD2" w:rsidRPr="006E2A04" w:rsidRDefault="00E23BD2" w:rsidP="00E23BD2">
      <w:pPr>
        <w:pStyle w:val="SingleTxt"/>
        <w:rPr>
          <w:rFonts w:hint="cs"/>
          <w:rtl/>
        </w:rPr>
      </w:pPr>
      <w:r>
        <w:rPr>
          <w:rFonts w:hint="cs"/>
          <w:rtl/>
        </w:rPr>
        <w:tab/>
      </w:r>
      <w:r w:rsidRPr="006E2A04">
        <w:rPr>
          <w:rFonts w:hint="cs"/>
          <w:rtl/>
        </w:rPr>
        <w:t>قامت شركة دراسات وآراء في شباط/فبراير 2007، بتكليف من وزارة تكافؤ الفرص، بإجراء تقص للحقائق بشأن موضوع البغاء في لكسمبرغ. وأجريت مقابلات مع 010</w:t>
      </w:r>
      <w:r>
        <w:rPr>
          <w:rFonts w:hint="cs"/>
          <w:rtl/>
        </w:rPr>
        <w:t xml:space="preserve"> 1</w:t>
      </w:r>
      <w:r w:rsidRPr="006E2A04">
        <w:rPr>
          <w:rFonts w:hint="cs"/>
          <w:rtl/>
        </w:rPr>
        <w:t xml:space="preserve"> أشخاص يبلغون من العمر 18 عاما كحد أدنى ويعيشون في لكسمبرغ. وتبين من الدراسة الاستقصائية أن 12 في المائة من الرجال أكدوا أنهم دفعوا أموالا لشراء خدمات جنسية، في حين لم تدفع أي امرأة أموالا لهذا الغرض.</w:t>
      </w:r>
    </w:p>
    <w:p w:rsidR="00E23BD2" w:rsidRPr="00430FA0" w:rsidRDefault="00E23BD2" w:rsidP="00E23BD2">
      <w:pPr>
        <w:pStyle w:val="SingleTxt"/>
        <w:spacing w:after="0" w:line="120" w:lineRule="exact"/>
        <w:rPr>
          <w:rFonts w:hint="cs"/>
          <w:sz w:val="12"/>
          <w:u w:val="single"/>
          <w:rtl/>
        </w:rPr>
      </w:pPr>
    </w:p>
    <w:p w:rsidR="00E23BD2" w:rsidRPr="00430FA0"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430FA0">
        <w:rPr>
          <w:rFonts w:hint="cs"/>
          <w:rtl/>
        </w:rPr>
        <w:tab/>
      </w:r>
      <w:r w:rsidRPr="00430FA0">
        <w:rPr>
          <w:rFonts w:hint="cs"/>
          <w:rtl/>
        </w:rPr>
        <w:tab/>
        <w:t xml:space="preserve">تدابير مكافحة </w:t>
      </w:r>
      <w:r>
        <w:rPr>
          <w:rFonts w:hint="cs"/>
          <w:rtl/>
        </w:rPr>
        <w:t>الاتجار</w:t>
      </w:r>
      <w:r w:rsidRPr="00430FA0">
        <w:rPr>
          <w:rFonts w:hint="cs"/>
          <w:rtl/>
        </w:rPr>
        <w:t xml:space="preserve"> بالنساء</w:t>
      </w:r>
    </w:p>
    <w:p w:rsidR="00E23BD2" w:rsidRPr="006E2A04" w:rsidRDefault="00E23BD2" w:rsidP="00E23BD2">
      <w:pPr>
        <w:pStyle w:val="SingleTxt"/>
        <w:rPr>
          <w:rFonts w:hint="cs"/>
          <w:rtl/>
        </w:rPr>
      </w:pPr>
      <w:r>
        <w:rPr>
          <w:rFonts w:hint="cs"/>
          <w:rtl/>
        </w:rPr>
        <w:tab/>
      </w:r>
      <w:r w:rsidRPr="006E2A04">
        <w:rPr>
          <w:rFonts w:hint="cs"/>
          <w:rtl/>
        </w:rPr>
        <w:t xml:space="preserve">قامت وزارة تكافؤ الفرص، في إطار نقل أحكام اتفاقية مجلس أوروبا لتطبيقها على مكافحة </w:t>
      </w:r>
      <w:r>
        <w:rPr>
          <w:rFonts w:hint="cs"/>
          <w:rtl/>
        </w:rPr>
        <w:t>الاتجار</w:t>
      </w:r>
      <w:r w:rsidRPr="006E2A04">
        <w:rPr>
          <w:rFonts w:hint="cs"/>
          <w:rtl/>
        </w:rPr>
        <w:t xml:space="preserve"> بالأشخاص، وأحكام بروتوكول باليرمو الإضافي الرامي إلى منع </w:t>
      </w:r>
      <w:r>
        <w:rPr>
          <w:rFonts w:hint="cs"/>
          <w:rtl/>
        </w:rPr>
        <w:t>الاتجار</w:t>
      </w:r>
      <w:r w:rsidRPr="006E2A04">
        <w:rPr>
          <w:rFonts w:hint="cs"/>
          <w:rtl/>
        </w:rPr>
        <w:t xml:space="preserve"> بالأشخاص وقمعه والمعاقبة عليه، وأحكام القرار الإطاري للجنة الأوروبية المتعلق بمكافحة </w:t>
      </w:r>
      <w:r>
        <w:rPr>
          <w:rFonts w:hint="cs"/>
          <w:rtl/>
        </w:rPr>
        <w:t>الاتجار</w:t>
      </w:r>
      <w:r w:rsidRPr="006E2A04">
        <w:rPr>
          <w:rFonts w:hint="cs"/>
          <w:rtl/>
        </w:rPr>
        <w:t xml:space="preserve"> بالأشخاص، بتشكيل فريق عمل تتمثل مهمته الرئيسية في إقامة شبكة لرعاية ضحايا </w:t>
      </w:r>
      <w:r>
        <w:rPr>
          <w:rFonts w:hint="cs"/>
          <w:rtl/>
        </w:rPr>
        <w:t>الاتجار</w:t>
      </w:r>
      <w:r w:rsidRPr="006E2A04">
        <w:rPr>
          <w:rFonts w:hint="cs"/>
          <w:rtl/>
        </w:rPr>
        <w:t xml:space="preserve"> بالأشخاص بصورة فعالة. وستقدم مسودة القانون المتعلق بمكافحة </w:t>
      </w:r>
      <w:r>
        <w:rPr>
          <w:rFonts w:hint="cs"/>
          <w:rtl/>
        </w:rPr>
        <w:t>الاتجار</w:t>
      </w:r>
      <w:r w:rsidRPr="006E2A04">
        <w:rPr>
          <w:rFonts w:hint="cs"/>
          <w:rtl/>
        </w:rPr>
        <w:t xml:space="preserve"> بالأشخاص إلى البرلمان في نهاية عام 2007. وتن</w:t>
      </w:r>
      <w:r>
        <w:rPr>
          <w:rFonts w:hint="cs"/>
          <w:rtl/>
        </w:rPr>
        <w:t>ص</w:t>
      </w:r>
      <w:r w:rsidRPr="006E2A04">
        <w:rPr>
          <w:rFonts w:hint="cs"/>
          <w:rtl/>
        </w:rPr>
        <w:t xml:space="preserve"> مسودة القانون المتعلق بحرية تنقل الأشخاص والهجرة على أحكام محددة تت</w:t>
      </w:r>
      <w:r>
        <w:rPr>
          <w:rFonts w:hint="cs"/>
          <w:rtl/>
        </w:rPr>
        <w:t>ع</w:t>
      </w:r>
      <w:r w:rsidRPr="006E2A04">
        <w:rPr>
          <w:rFonts w:hint="cs"/>
          <w:rtl/>
        </w:rPr>
        <w:t>ل</w:t>
      </w:r>
      <w:r>
        <w:rPr>
          <w:rFonts w:hint="cs"/>
          <w:rtl/>
        </w:rPr>
        <w:t>ق</w:t>
      </w:r>
      <w:r w:rsidRPr="006E2A04">
        <w:rPr>
          <w:rFonts w:hint="cs"/>
          <w:rtl/>
        </w:rPr>
        <w:t xml:space="preserve"> بالترخيص بالإقامة لضحايا </w:t>
      </w:r>
      <w:r>
        <w:rPr>
          <w:rFonts w:hint="cs"/>
          <w:rtl/>
        </w:rPr>
        <w:t>الاتجار</w:t>
      </w:r>
      <w:r w:rsidRPr="006E2A04">
        <w:rPr>
          <w:rFonts w:hint="cs"/>
          <w:rtl/>
        </w:rPr>
        <w:t xml:space="preserve"> بالأشخاص من مواطني بلدان ثالثة (سيتم تقديم </w:t>
      </w:r>
      <w:r>
        <w:rPr>
          <w:rFonts w:hint="cs"/>
          <w:rtl/>
        </w:rPr>
        <w:t xml:space="preserve">القانون </w:t>
      </w:r>
      <w:r w:rsidRPr="006E2A04">
        <w:rPr>
          <w:rFonts w:hint="cs"/>
          <w:rtl/>
        </w:rPr>
        <w:t>في نهاية تشرين الأول/أكتوبر 2007) .</w:t>
      </w:r>
    </w:p>
    <w:p w:rsidR="00E23BD2" w:rsidRPr="006E2A04" w:rsidRDefault="00E23BD2" w:rsidP="00E23BD2">
      <w:pPr>
        <w:pStyle w:val="SingleTxt"/>
        <w:rPr>
          <w:rFonts w:hint="cs"/>
          <w:rtl/>
        </w:rPr>
      </w:pPr>
      <w:r>
        <w:rPr>
          <w:rFonts w:hint="cs"/>
          <w:rtl/>
        </w:rPr>
        <w:tab/>
      </w:r>
      <w:r w:rsidRPr="006E2A04">
        <w:rPr>
          <w:rFonts w:hint="cs"/>
          <w:rtl/>
        </w:rPr>
        <w:t xml:space="preserve">وفي عام 2006 أنشئ فريق تحقيق خاص تحت اسم </w:t>
      </w:r>
      <w:r>
        <w:rPr>
          <w:rFonts w:hint="eastAsia"/>
          <w:rtl/>
        </w:rPr>
        <w:t>”</w:t>
      </w:r>
      <w:r>
        <w:rPr>
          <w:rFonts w:hint="cs"/>
          <w:rtl/>
        </w:rPr>
        <w:t>الاتجار</w:t>
      </w:r>
      <w:r w:rsidRPr="006E2A04">
        <w:rPr>
          <w:rFonts w:hint="cs"/>
          <w:rtl/>
        </w:rPr>
        <w:t xml:space="preserve"> بالأشخاص </w:t>
      </w:r>
      <w:r>
        <w:rPr>
          <w:rFonts w:hint="cs"/>
          <w:rtl/>
        </w:rPr>
        <w:t>لأ</w:t>
      </w:r>
      <w:r w:rsidRPr="006E2A04">
        <w:rPr>
          <w:rFonts w:hint="cs"/>
          <w:rtl/>
        </w:rPr>
        <w:t>غ</w:t>
      </w:r>
      <w:r>
        <w:rPr>
          <w:rFonts w:hint="cs"/>
          <w:rtl/>
        </w:rPr>
        <w:t>ر</w:t>
      </w:r>
      <w:r w:rsidRPr="006E2A04">
        <w:rPr>
          <w:rFonts w:hint="cs"/>
          <w:rtl/>
        </w:rPr>
        <w:t>ا</w:t>
      </w:r>
      <w:r>
        <w:rPr>
          <w:rFonts w:hint="cs"/>
          <w:rtl/>
        </w:rPr>
        <w:t>ض</w:t>
      </w:r>
      <w:r w:rsidRPr="006E2A04">
        <w:rPr>
          <w:rFonts w:hint="cs"/>
          <w:rtl/>
        </w:rPr>
        <w:t xml:space="preserve"> الاستغلال الجنسي</w:t>
      </w:r>
      <w:r>
        <w:rPr>
          <w:rFonts w:hint="eastAsia"/>
          <w:rtl/>
        </w:rPr>
        <w:t>“</w:t>
      </w:r>
      <w:r w:rsidRPr="006E2A04">
        <w:rPr>
          <w:rFonts w:hint="cs"/>
          <w:rtl/>
        </w:rPr>
        <w:t xml:space="preserve"> ضمن جهاز شرطة الدوقية العظمى. وتتكفل </w:t>
      </w:r>
      <w:r>
        <w:rPr>
          <w:rFonts w:hint="cs"/>
          <w:rtl/>
        </w:rPr>
        <w:t>دوائر</w:t>
      </w:r>
      <w:r w:rsidRPr="006E2A04">
        <w:rPr>
          <w:rFonts w:hint="cs"/>
          <w:rtl/>
        </w:rPr>
        <w:t xml:space="preserve"> إيواء النساء برعاية النساء من ضحايا </w:t>
      </w:r>
      <w:r>
        <w:rPr>
          <w:rFonts w:hint="cs"/>
          <w:rtl/>
        </w:rPr>
        <w:t>الاتجار</w:t>
      </w:r>
      <w:r w:rsidRPr="006E2A04">
        <w:rPr>
          <w:rFonts w:hint="cs"/>
          <w:rtl/>
        </w:rPr>
        <w:t xml:space="preserve"> بالأشخاص </w:t>
      </w:r>
      <w:r>
        <w:rPr>
          <w:rFonts w:hint="cs"/>
          <w:rtl/>
        </w:rPr>
        <w:t>لأ</w:t>
      </w:r>
      <w:r w:rsidRPr="006E2A04">
        <w:rPr>
          <w:rFonts w:hint="cs"/>
          <w:rtl/>
        </w:rPr>
        <w:t>غ</w:t>
      </w:r>
      <w:r>
        <w:rPr>
          <w:rFonts w:hint="cs"/>
          <w:rtl/>
        </w:rPr>
        <w:t>ر</w:t>
      </w:r>
      <w:r w:rsidRPr="006E2A04">
        <w:rPr>
          <w:rFonts w:hint="cs"/>
          <w:rtl/>
        </w:rPr>
        <w:t>ا</w:t>
      </w:r>
      <w:r>
        <w:rPr>
          <w:rFonts w:hint="cs"/>
          <w:rtl/>
        </w:rPr>
        <w:t>ض</w:t>
      </w:r>
      <w:r w:rsidRPr="006E2A04">
        <w:rPr>
          <w:rFonts w:hint="cs"/>
          <w:rtl/>
        </w:rPr>
        <w:t xml:space="preserve"> الاستغلال الجنسي، وتقدم المنظمات غير الحكومية لهن الرعاية في مراكز متنقلة. </w:t>
      </w:r>
    </w:p>
    <w:p w:rsidR="00E23BD2" w:rsidRPr="00FE0209" w:rsidRDefault="00E23BD2" w:rsidP="00E23BD2">
      <w:pPr>
        <w:pStyle w:val="SingleTxt"/>
        <w:spacing w:after="0" w:line="120" w:lineRule="exact"/>
        <w:rPr>
          <w:rFonts w:hint="cs"/>
          <w:sz w:val="12"/>
          <w:u w:val="single"/>
          <w:rtl/>
        </w:rPr>
      </w:pPr>
    </w:p>
    <w:p w:rsidR="00E23BD2" w:rsidRPr="00FE0209"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FE0209">
        <w:rPr>
          <w:rFonts w:hint="cs"/>
          <w:rtl/>
        </w:rPr>
        <w:tab/>
      </w:r>
      <w:r w:rsidRPr="00FE0209">
        <w:rPr>
          <w:rFonts w:hint="cs"/>
          <w:rtl/>
        </w:rPr>
        <w:tab/>
        <w:t>الأحكام الصادرة بموجب أحكام المادتين 379 و 379 مكررا من الفصل السادس من قانون العقوبات - البغاء واستغلال الأشخاص والاتجار</w:t>
      </w:r>
      <w:r>
        <w:rPr>
          <w:rFonts w:hint="cs"/>
          <w:rtl/>
        </w:rPr>
        <w:t xml:space="preserve"> بهم</w:t>
      </w:r>
    </w:p>
    <w:p w:rsidR="00E23BD2" w:rsidRDefault="00E23BD2" w:rsidP="00E23BD2">
      <w:pPr>
        <w:pStyle w:val="SingleTxt"/>
        <w:rPr>
          <w:rFonts w:hint="cs"/>
          <w:rtl/>
        </w:rPr>
      </w:pPr>
      <w:r>
        <w:rPr>
          <w:rFonts w:hint="cs"/>
          <w:rtl/>
        </w:rPr>
        <w:tab/>
      </w:r>
      <w:r w:rsidRPr="006E2A04">
        <w:rPr>
          <w:rFonts w:hint="cs"/>
          <w:rtl/>
        </w:rPr>
        <w:t xml:space="preserve">في الفترة الممتدة بين كانون الثاني/يناير 2006 وآب/أغسطس 2007 </w:t>
      </w:r>
      <w:r>
        <w:rPr>
          <w:rFonts w:hint="cs"/>
          <w:rtl/>
        </w:rPr>
        <w:t xml:space="preserve">نظرت </w:t>
      </w:r>
      <w:r w:rsidRPr="006E2A04">
        <w:rPr>
          <w:rFonts w:hint="cs"/>
          <w:rtl/>
        </w:rPr>
        <w:t>محاكم لكسمبرغ</w:t>
      </w:r>
      <w:r>
        <w:rPr>
          <w:rFonts w:hint="cs"/>
          <w:rtl/>
        </w:rPr>
        <w:t xml:space="preserve"> في عشر قضايا</w:t>
      </w:r>
      <w:r w:rsidRPr="006E2A04">
        <w:rPr>
          <w:rFonts w:hint="cs"/>
          <w:rtl/>
        </w:rPr>
        <w:t>، وذلك بموجب أحكام المادتين 379 و 379 مكررا من قانون العقوبات. وكان مرتكبو هذه الأفعال ذكورا في ست حالات وإناثا في ثماني حالات. وكانت كافة الضحايا من الإناث.</w:t>
      </w:r>
    </w:p>
    <w:p w:rsidR="00E23BD2" w:rsidRPr="00335604" w:rsidRDefault="00E23BD2" w:rsidP="00E23BD2">
      <w:pPr>
        <w:pStyle w:val="SingleTxt"/>
        <w:spacing w:after="0" w:line="120" w:lineRule="exact"/>
        <w:rPr>
          <w:rFonts w:hint="cs"/>
          <w:sz w:val="12"/>
          <w:rtl/>
        </w:rPr>
      </w:pPr>
    </w:p>
    <w:p w:rsidR="00E23BD2" w:rsidRPr="004415A7" w:rsidRDefault="00E23BD2" w:rsidP="00E23BD2">
      <w:pPr>
        <w:pStyle w:val="SingleTxt"/>
        <w:spacing w:after="0" w:line="120" w:lineRule="exact"/>
        <w:rPr>
          <w:rFonts w:hint="cs"/>
          <w:sz w:val="12"/>
          <w:rtl/>
        </w:rPr>
      </w:pPr>
    </w:p>
    <w:p w:rsidR="00E23BD2" w:rsidRDefault="00E23BD2" w:rsidP="00E23BD2">
      <w:pPr>
        <w:pStyle w:val="SingleTxt"/>
        <w:rPr>
          <w:rFonts w:hint="cs"/>
          <w:rtl/>
        </w:rPr>
      </w:pPr>
      <w:r w:rsidRPr="005D4972">
        <w:rPr>
          <w:rFonts w:hint="cs"/>
          <w:rtl/>
        </w:rPr>
        <w:t>1</w:t>
      </w:r>
      <w:r>
        <w:rPr>
          <w:rFonts w:hint="cs"/>
          <w:rtl/>
        </w:rPr>
        <w:t xml:space="preserve">3 </w:t>
      </w:r>
      <w:r w:rsidRPr="005D4972">
        <w:rPr>
          <w:rFonts w:hint="cs"/>
          <w:rtl/>
        </w:rPr>
        <w:t>-</w:t>
      </w:r>
      <w:r w:rsidRPr="005D4972">
        <w:rPr>
          <w:rFonts w:hint="cs"/>
          <w:rtl/>
        </w:rPr>
        <w:tab/>
      </w:r>
      <w:r w:rsidRPr="00B1373B">
        <w:rPr>
          <w:rFonts w:hint="cs"/>
          <w:i/>
          <w:iCs/>
          <w:rtl/>
        </w:rPr>
        <w:t>يرجى تقديم تفاصيل عن أثر قرار الحكومة التوقف عن إصدار تأشيرات أو</w:t>
      </w:r>
      <w:r w:rsidRPr="00B1373B">
        <w:rPr>
          <w:rFonts w:hint="eastAsia"/>
          <w:i/>
          <w:iCs/>
          <w:rtl/>
        </w:rPr>
        <w:t> </w:t>
      </w:r>
      <w:r w:rsidRPr="00B1373B">
        <w:rPr>
          <w:rFonts w:hint="cs"/>
          <w:i/>
          <w:iCs/>
          <w:rtl/>
        </w:rPr>
        <w:t>تراخيص للأشخاص القادمين من بلدان لا تنتمي إلى الاتحاد الأوروبي للاشتغال كفنانين بالملاهي الليلية، في سياق جهودها لمكافحة الاتجار بالأشخاص.</w:t>
      </w:r>
    </w:p>
    <w:p w:rsidR="00E23BD2" w:rsidRPr="00F37643" w:rsidRDefault="00E23BD2" w:rsidP="00E23BD2">
      <w:pPr>
        <w:pStyle w:val="SingleTxt"/>
        <w:rPr>
          <w:rFonts w:hint="cs"/>
          <w:rtl/>
        </w:rPr>
      </w:pPr>
      <w:r>
        <w:rPr>
          <w:rFonts w:hint="cs"/>
          <w:rtl/>
        </w:rPr>
        <w:tab/>
      </w:r>
      <w:r w:rsidRPr="00F37643">
        <w:rPr>
          <w:rFonts w:hint="cs"/>
          <w:rtl/>
        </w:rPr>
        <w:t xml:space="preserve">منذ أن تم في 1 أيار/مايو 2004 إلغاء </w:t>
      </w:r>
      <w:r>
        <w:rPr>
          <w:rFonts w:hint="cs"/>
          <w:rtl/>
        </w:rPr>
        <w:t>ال</w:t>
      </w:r>
      <w:r w:rsidRPr="00F37643">
        <w:rPr>
          <w:rFonts w:hint="cs"/>
          <w:rtl/>
        </w:rPr>
        <w:t xml:space="preserve">تأشيرات وتراخيص </w:t>
      </w:r>
      <w:r>
        <w:rPr>
          <w:rFonts w:hint="cs"/>
          <w:rtl/>
        </w:rPr>
        <w:t>ال</w:t>
      </w:r>
      <w:r w:rsidRPr="00F37643">
        <w:rPr>
          <w:rFonts w:hint="cs"/>
          <w:rtl/>
        </w:rPr>
        <w:t xml:space="preserve">عمل </w:t>
      </w:r>
      <w:r>
        <w:rPr>
          <w:rFonts w:hint="cs"/>
          <w:rtl/>
        </w:rPr>
        <w:t>المقدمة</w:t>
      </w:r>
      <w:r w:rsidRPr="00F37643">
        <w:rPr>
          <w:rFonts w:hint="cs"/>
          <w:rtl/>
        </w:rPr>
        <w:t xml:space="preserve"> لمواطني بلدان لا تنتمي إلى الاتحاد الأوروبي </w:t>
      </w:r>
      <w:r>
        <w:rPr>
          <w:rFonts w:hint="cs"/>
          <w:rtl/>
        </w:rPr>
        <w:t>ل</w:t>
      </w:r>
      <w:r w:rsidRPr="00F37643">
        <w:rPr>
          <w:rFonts w:hint="cs"/>
          <w:rtl/>
        </w:rPr>
        <w:t>تمكنهم من العمل كفنانين في الملاهي الليلية، لوحظ أن مالكي هذه الملاهي عمدوا إلى إعادة تنظيم وتكييف طريقة عملهم.</w:t>
      </w:r>
    </w:p>
    <w:p w:rsidR="00E23BD2" w:rsidRPr="00F37643" w:rsidRDefault="00E23BD2" w:rsidP="00E23BD2">
      <w:pPr>
        <w:pStyle w:val="SingleTxt"/>
        <w:rPr>
          <w:rFonts w:hint="cs"/>
          <w:rtl/>
        </w:rPr>
      </w:pPr>
      <w:r>
        <w:rPr>
          <w:rFonts w:hint="cs"/>
          <w:rtl/>
        </w:rPr>
        <w:tab/>
      </w:r>
      <w:r w:rsidRPr="00F37643">
        <w:rPr>
          <w:rFonts w:hint="cs"/>
          <w:rtl/>
        </w:rPr>
        <w:t>وأتاح انضمام بلدان جديدة إلى الاتحاد الأوروبي تعيين نساء كفنانات في ملاهي ليلية لفترات قصيرة، ولا سيما النساء القادمات من لتوانيا وبولندا ورومانيا وبلغاريا والجمهورية التشيكية. ويقوم أصحاب هذه الملاهي ب</w:t>
      </w:r>
      <w:r>
        <w:rPr>
          <w:rFonts w:hint="cs"/>
          <w:rtl/>
        </w:rPr>
        <w:t xml:space="preserve">إبرام </w:t>
      </w:r>
      <w:r w:rsidRPr="00F37643">
        <w:rPr>
          <w:rFonts w:hint="cs"/>
          <w:rtl/>
        </w:rPr>
        <w:t xml:space="preserve">عقود </w:t>
      </w:r>
      <w:r>
        <w:rPr>
          <w:rFonts w:hint="cs"/>
          <w:rtl/>
        </w:rPr>
        <w:t xml:space="preserve">وهمية </w:t>
      </w:r>
      <w:r w:rsidRPr="00F37643">
        <w:rPr>
          <w:rFonts w:hint="cs"/>
          <w:rtl/>
        </w:rPr>
        <w:t>ويعتبرون النساء عاملات مستقلات.</w:t>
      </w:r>
    </w:p>
    <w:p w:rsidR="00E23BD2" w:rsidRPr="00F37643" w:rsidRDefault="00E23BD2" w:rsidP="00E23BD2">
      <w:pPr>
        <w:pStyle w:val="SingleTxt"/>
        <w:rPr>
          <w:rFonts w:hint="cs"/>
          <w:rtl/>
        </w:rPr>
      </w:pPr>
      <w:r>
        <w:rPr>
          <w:rFonts w:hint="cs"/>
          <w:rtl/>
        </w:rPr>
        <w:tab/>
      </w:r>
      <w:r w:rsidRPr="00F37643">
        <w:rPr>
          <w:rFonts w:hint="cs"/>
          <w:rtl/>
        </w:rPr>
        <w:t xml:space="preserve">وعليه يصبح من الصعوبة بمكان على الشرطة أن </w:t>
      </w:r>
      <w:r>
        <w:rPr>
          <w:rFonts w:hint="cs"/>
          <w:rtl/>
        </w:rPr>
        <w:t xml:space="preserve">تقوم بالتحقيقات اللازمة </w:t>
      </w:r>
      <w:r w:rsidRPr="00F37643">
        <w:rPr>
          <w:rFonts w:hint="cs"/>
          <w:rtl/>
        </w:rPr>
        <w:t xml:space="preserve">وتقدم أرقاما دقيقة بهذا الشأن، لأن النساء المعنيات يتمتعن بالحق في السفر والتنقل شريطة أن يكن </w:t>
      </w:r>
      <w:r>
        <w:rPr>
          <w:rFonts w:hint="cs"/>
          <w:rtl/>
        </w:rPr>
        <w:t>حاملات ل</w:t>
      </w:r>
      <w:r w:rsidRPr="00F37643">
        <w:rPr>
          <w:rFonts w:hint="cs"/>
          <w:rtl/>
        </w:rPr>
        <w:t xml:space="preserve">جواز سفر صالح (بموجب اتفاق شنغن مثلا). ولا </w:t>
      </w:r>
      <w:r>
        <w:rPr>
          <w:rFonts w:hint="cs"/>
          <w:rtl/>
        </w:rPr>
        <w:t xml:space="preserve">يتم </w:t>
      </w:r>
      <w:r w:rsidRPr="00F37643">
        <w:rPr>
          <w:rFonts w:hint="cs"/>
          <w:rtl/>
        </w:rPr>
        <w:t>تسج</w:t>
      </w:r>
      <w:r>
        <w:rPr>
          <w:rFonts w:hint="cs"/>
          <w:rtl/>
        </w:rPr>
        <w:t>ي</w:t>
      </w:r>
      <w:r w:rsidRPr="00F37643">
        <w:rPr>
          <w:rFonts w:hint="cs"/>
          <w:rtl/>
        </w:rPr>
        <w:t>ل معظم النساء بص</w:t>
      </w:r>
      <w:r>
        <w:rPr>
          <w:rFonts w:hint="cs"/>
          <w:rtl/>
        </w:rPr>
        <w:t>ـ</w:t>
      </w:r>
      <w:r w:rsidRPr="00F37643">
        <w:rPr>
          <w:rFonts w:hint="cs"/>
          <w:rtl/>
        </w:rPr>
        <w:t xml:space="preserve">ورة نظامية عند دخولهن إلى أراضي لكسمبرغ. وبالتالي </w:t>
      </w:r>
      <w:r>
        <w:rPr>
          <w:rFonts w:hint="cs"/>
          <w:rtl/>
        </w:rPr>
        <w:t>فليس</w:t>
      </w:r>
      <w:r w:rsidRPr="00F37643">
        <w:rPr>
          <w:rFonts w:hint="cs"/>
          <w:rtl/>
        </w:rPr>
        <w:t xml:space="preserve"> بوسع السلطات ممارسة أي رقابة على عددهن و</w:t>
      </w:r>
      <w:r>
        <w:rPr>
          <w:rFonts w:hint="cs"/>
          <w:rtl/>
        </w:rPr>
        <w:t>مد</w:t>
      </w:r>
      <w:r w:rsidRPr="00F37643">
        <w:rPr>
          <w:rFonts w:hint="cs"/>
          <w:rtl/>
        </w:rPr>
        <w:t>ة إقامتهن.</w:t>
      </w:r>
    </w:p>
    <w:p w:rsidR="00E23BD2" w:rsidRPr="00F37643" w:rsidRDefault="00E23BD2" w:rsidP="00E23BD2">
      <w:pPr>
        <w:pStyle w:val="SingleTxt"/>
        <w:rPr>
          <w:rFonts w:hint="cs"/>
          <w:rtl/>
        </w:rPr>
      </w:pPr>
      <w:r>
        <w:rPr>
          <w:rFonts w:hint="cs"/>
          <w:rtl/>
        </w:rPr>
        <w:tab/>
      </w:r>
      <w:r w:rsidRPr="00F37643">
        <w:rPr>
          <w:rFonts w:hint="cs"/>
          <w:rtl/>
        </w:rPr>
        <w:t>بيد أن الشرطة ومفتشية العمل والمناجم شرعتا ب</w:t>
      </w:r>
      <w:r>
        <w:rPr>
          <w:rFonts w:hint="cs"/>
          <w:rtl/>
        </w:rPr>
        <w:t xml:space="preserve">تحرير محاضر في شأن </w:t>
      </w:r>
      <w:r w:rsidRPr="00F37643">
        <w:rPr>
          <w:rFonts w:hint="cs"/>
          <w:rtl/>
        </w:rPr>
        <w:t xml:space="preserve">أصحاب الملاهي لأن النساء (العاملات المستقلات) لم تكن مسجلات لدى دائرة الضمان الاجتماعي. إلا أن الأحكام التي صدرت عن المحاكم بتغريم أصحاب الملاهي لم تمنعهم </w:t>
      </w:r>
      <w:r>
        <w:rPr>
          <w:rFonts w:hint="cs"/>
          <w:rtl/>
        </w:rPr>
        <w:t>م</w:t>
      </w:r>
      <w:r w:rsidRPr="00F37643">
        <w:rPr>
          <w:rFonts w:hint="cs"/>
          <w:rtl/>
        </w:rPr>
        <w:t>ن مواصلة استغلال النساء. بيد أن فريق العمل المتعدد التخصصات، الذي شكلته وزارة العدل، يدرس ما للدولة من إمكانيات لتدارك هذا الوضع. وست</w:t>
      </w:r>
      <w:r>
        <w:rPr>
          <w:rFonts w:hint="cs"/>
          <w:rtl/>
        </w:rPr>
        <w:t>ساعد مشاريع</w:t>
      </w:r>
      <w:r w:rsidRPr="00F37643">
        <w:rPr>
          <w:rFonts w:hint="cs"/>
          <w:rtl/>
        </w:rPr>
        <w:t xml:space="preserve"> القوانين الجاري إعدادها، المتعلقة با</w:t>
      </w:r>
      <w:r>
        <w:rPr>
          <w:rFonts w:hint="cs"/>
          <w:rtl/>
        </w:rPr>
        <w:t>لا</w:t>
      </w:r>
      <w:r w:rsidRPr="00F37643">
        <w:rPr>
          <w:rFonts w:hint="cs"/>
          <w:rtl/>
        </w:rPr>
        <w:t>تجار بالأشخاص وبالإجراءات التنظيمية، والقانون الخاص بالشرطة المعنية بالأجانب</w:t>
      </w:r>
      <w:r>
        <w:rPr>
          <w:rFonts w:hint="cs"/>
          <w:rtl/>
        </w:rPr>
        <w:t xml:space="preserve"> على</w:t>
      </w:r>
      <w:r w:rsidRPr="00F37643">
        <w:rPr>
          <w:rFonts w:hint="cs"/>
          <w:rtl/>
        </w:rPr>
        <w:t xml:space="preserve"> مكافحة استغلال النساء بصورة فعالة.</w:t>
      </w:r>
    </w:p>
    <w:p w:rsidR="00E23BD2" w:rsidRPr="006D375F" w:rsidRDefault="00E23BD2" w:rsidP="00E23BD2">
      <w:pPr>
        <w:pStyle w:val="SingleTxt"/>
        <w:spacing w:after="0" w:line="120" w:lineRule="exact"/>
        <w:rPr>
          <w:rFonts w:hint="cs"/>
          <w:b/>
          <w:bCs/>
          <w:sz w:val="12"/>
          <w:rtl/>
        </w:rPr>
      </w:pPr>
    </w:p>
    <w:p w:rsidR="00E23BD2" w:rsidRDefault="00E23BD2" w:rsidP="00E23BD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37643">
        <w:rPr>
          <w:rFonts w:hint="cs"/>
          <w:rtl/>
        </w:rPr>
        <w:t>المشاركة في الحياة السياسية</w:t>
      </w:r>
    </w:p>
    <w:p w:rsidR="00E23BD2" w:rsidRPr="00B1373B" w:rsidRDefault="00E23BD2" w:rsidP="00E23BD2">
      <w:pPr>
        <w:pStyle w:val="SingleTxt"/>
        <w:rPr>
          <w:rFonts w:hint="cs"/>
          <w:rtl/>
        </w:rPr>
      </w:pPr>
      <w:r w:rsidRPr="005D4972">
        <w:rPr>
          <w:rFonts w:hint="cs"/>
          <w:rtl/>
        </w:rPr>
        <w:t>1</w:t>
      </w:r>
      <w:r>
        <w:rPr>
          <w:rFonts w:hint="cs"/>
          <w:rtl/>
        </w:rPr>
        <w:t xml:space="preserve">4 </w:t>
      </w:r>
      <w:r w:rsidRPr="005D4972">
        <w:rPr>
          <w:rFonts w:hint="cs"/>
          <w:rtl/>
        </w:rPr>
        <w:t>-</w:t>
      </w:r>
      <w:r w:rsidRPr="005D4972">
        <w:rPr>
          <w:rFonts w:hint="cs"/>
          <w:rtl/>
        </w:rPr>
        <w:tab/>
      </w:r>
      <w:r w:rsidRPr="00B1373B">
        <w:rPr>
          <w:rFonts w:hint="cs"/>
          <w:i/>
          <w:iCs/>
          <w:rtl/>
        </w:rPr>
        <w:t xml:space="preserve">ما تزال نسبة تمثيل النساء ضئيلة في الحكومة والبرلمان والمجالس البلدية والهيئات العامــة الأخرى على الرغم من أن اللجنة أوصت في تقريرها السابق بأن تتخذ الدولة الطرف </w:t>
      </w:r>
      <w:r w:rsidRPr="004F63C9">
        <w:rPr>
          <w:rFonts w:hint="cs"/>
          <w:i/>
          <w:iCs/>
          <w:w w:val="100"/>
          <w:rtl/>
        </w:rPr>
        <w:t>المزيد من التدابير لتعزيز تمثيل المرأة في مناصب اتخاذ القرار في جميع المجالات (</w:t>
      </w:r>
      <w:r w:rsidRPr="004F63C9">
        <w:rPr>
          <w:i/>
          <w:iCs/>
          <w:w w:val="100"/>
        </w:rPr>
        <w:t>A/58/38 (Part I)</w:t>
      </w:r>
      <w:r w:rsidRPr="00B1373B">
        <w:rPr>
          <w:rFonts w:hint="cs"/>
          <w:i/>
          <w:iCs/>
          <w:rtl/>
        </w:rPr>
        <w:t>، الفقرة 311). فما</w:t>
      </w:r>
      <w:r w:rsidRPr="00B1373B">
        <w:rPr>
          <w:rFonts w:hint="eastAsia"/>
          <w:i/>
          <w:iCs/>
          <w:rtl/>
        </w:rPr>
        <w:t> </w:t>
      </w:r>
      <w:r w:rsidRPr="00B1373B">
        <w:rPr>
          <w:rFonts w:hint="cs"/>
          <w:i/>
          <w:iCs/>
          <w:rtl/>
        </w:rPr>
        <w:t>هي التدابير المتخذة لتحقيق مشاركة المرأة مشاركة كاملة وعلى قدم المساواة مع الرجل في الحياة العامة، بما</w:t>
      </w:r>
      <w:r w:rsidRPr="00B1373B">
        <w:rPr>
          <w:rFonts w:hint="eastAsia"/>
          <w:i/>
          <w:iCs/>
          <w:rtl/>
        </w:rPr>
        <w:t> </w:t>
      </w:r>
      <w:r w:rsidRPr="00B1373B">
        <w:rPr>
          <w:rFonts w:hint="cs"/>
          <w:i/>
          <w:iCs/>
          <w:rtl/>
        </w:rPr>
        <w:t>في ذلك تطبيق تدابير استثنائية مؤقتة وفقا للفقرة 1 من المادة 4 من الاتفاقية والتوصيتين العامتين رقم 23 ورقم 25</w:t>
      </w:r>
      <w:r w:rsidRPr="00B1373B">
        <w:rPr>
          <w:rFonts w:hint="eastAsia"/>
          <w:i/>
          <w:iCs/>
          <w:rtl/>
        </w:rPr>
        <w:t> </w:t>
      </w:r>
      <w:r w:rsidRPr="00B1373B">
        <w:rPr>
          <w:rFonts w:hint="cs"/>
          <w:i/>
          <w:iCs/>
          <w:rtl/>
        </w:rPr>
        <w:t>للجنة؟</w:t>
      </w:r>
    </w:p>
    <w:p w:rsidR="00E23BD2" w:rsidRPr="00335604" w:rsidRDefault="00E23BD2" w:rsidP="00E23BD2">
      <w:pPr>
        <w:pStyle w:val="SingleTxt"/>
        <w:spacing w:after="0" w:line="120" w:lineRule="exact"/>
        <w:rPr>
          <w:rFonts w:hint="cs"/>
          <w:sz w:val="12"/>
          <w:rtl/>
        </w:rPr>
      </w:pPr>
    </w:p>
    <w:p w:rsidR="00E23BD2" w:rsidRPr="004F2155" w:rsidRDefault="00E23BD2" w:rsidP="00E23BD2">
      <w:pPr>
        <w:pStyle w:val="SingleTxt"/>
        <w:rPr>
          <w:rFonts w:hint="cs"/>
        </w:rPr>
      </w:pPr>
      <w:r>
        <w:rPr>
          <w:rFonts w:hint="cs"/>
          <w:rtl/>
        </w:rPr>
        <w:tab/>
      </w:r>
      <w:r w:rsidRPr="004F2155">
        <w:rPr>
          <w:rFonts w:hint="cs"/>
          <w:rtl/>
        </w:rPr>
        <w:t xml:space="preserve">إن التدابير المبينة في الفقرات من 97 إلى 113 من المادة السابعة من التقرير الخامس تستجيب لتوصيات اللجنة المبينة في الفقرة 311 من الوثيقة </w:t>
      </w:r>
      <w:r w:rsidRPr="004F2155">
        <w:t>A/58/38</w:t>
      </w:r>
      <w:r w:rsidRPr="004F2155">
        <w:rPr>
          <w:rFonts w:hint="cs"/>
          <w:rtl/>
        </w:rPr>
        <w:t>.</w:t>
      </w:r>
    </w:p>
    <w:p w:rsidR="00E23BD2" w:rsidRPr="004F2155" w:rsidRDefault="00E23BD2" w:rsidP="00E23BD2">
      <w:pPr>
        <w:pStyle w:val="SingleTxt"/>
        <w:rPr>
          <w:rFonts w:hint="cs"/>
          <w:rtl/>
        </w:rPr>
      </w:pPr>
      <w:r>
        <w:rPr>
          <w:rFonts w:hint="cs"/>
          <w:rtl/>
        </w:rPr>
        <w:tab/>
      </w:r>
      <w:r w:rsidRPr="004F2155">
        <w:rPr>
          <w:rFonts w:hint="cs"/>
          <w:rtl/>
        </w:rPr>
        <w:t>و</w:t>
      </w:r>
      <w:r>
        <w:rPr>
          <w:rFonts w:hint="cs"/>
          <w:rtl/>
        </w:rPr>
        <w:t>تنص</w:t>
      </w:r>
      <w:r w:rsidRPr="004F2155">
        <w:rPr>
          <w:rFonts w:hint="cs"/>
          <w:rtl/>
        </w:rPr>
        <w:t xml:space="preserve"> في خطة العمل الوطنية للمساواة بين المرأة والرجل </w:t>
      </w:r>
      <w:r>
        <w:rPr>
          <w:rFonts w:hint="cs"/>
          <w:rtl/>
        </w:rPr>
        <w:t>على</w:t>
      </w:r>
      <w:r w:rsidRPr="004F2155">
        <w:rPr>
          <w:rFonts w:hint="cs"/>
          <w:rtl/>
        </w:rPr>
        <w:t xml:space="preserve"> التدابير التالية:</w:t>
      </w:r>
    </w:p>
    <w:p w:rsidR="00E23BD2" w:rsidRPr="004F2155" w:rsidRDefault="00E23BD2" w:rsidP="00E23BD2">
      <w:pPr>
        <w:pStyle w:val="SingleTxt"/>
        <w:tabs>
          <w:tab w:val="left" w:pos="1610"/>
        </w:tabs>
        <w:ind w:left="1930" w:hanging="663"/>
        <w:rPr>
          <w:rFonts w:hint="cs"/>
          <w:rtl/>
        </w:rPr>
      </w:pPr>
      <w:r>
        <w:rPr>
          <w:rFonts w:hint="cs"/>
          <w:rtl/>
        </w:rPr>
        <w:tab/>
      </w:r>
      <w:r w:rsidRPr="004F2155">
        <w:rPr>
          <w:rFonts w:hint="cs"/>
          <w:rtl/>
        </w:rPr>
        <w:t>-</w:t>
      </w:r>
      <w:r w:rsidRPr="004F2155">
        <w:rPr>
          <w:rFonts w:hint="cs"/>
          <w:rtl/>
        </w:rPr>
        <w:tab/>
        <w:t xml:space="preserve">تعزيز مشاركة المرأة في </w:t>
      </w:r>
      <w:r>
        <w:rPr>
          <w:rFonts w:hint="cs"/>
          <w:rtl/>
        </w:rPr>
        <w:t>اتخاذ القرار السياسي والاقتصادي</w:t>
      </w:r>
    </w:p>
    <w:p w:rsidR="00E23BD2" w:rsidRPr="004F2155" w:rsidRDefault="00E23BD2" w:rsidP="00E23BD2">
      <w:pPr>
        <w:pStyle w:val="SingleTxt"/>
        <w:tabs>
          <w:tab w:val="left" w:pos="1610"/>
          <w:tab w:val="left" w:pos="2228"/>
        </w:tabs>
        <w:ind w:left="1930" w:hanging="663"/>
        <w:rPr>
          <w:rFonts w:hint="cs"/>
        </w:rPr>
      </w:pPr>
      <w:r>
        <w:rPr>
          <w:rFonts w:hint="cs"/>
          <w:rtl/>
        </w:rPr>
        <w:tab/>
      </w:r>
      <w:r>
        <w:rPr>
          <w:rFonts w:hint="cs"/>
          <w:rtl/>
        </w:rPr>
        <w:tab/>
        <w:t>•</w:t>
      </w:r>
      <w:r>
        <w:rPr>
          <w:rFonts w:hint="cs"/>
          <w:rtl/>
        </w:rPr>
        <w:tab/>
      </w:r>
      <w:r w:rsidRPr="004F2155">
        <w:rPr>
          <w:rFonts w:hint="cs"/>
          <w:rtl/>
        </w:rPr>
        <w:t>تمويل تدري</w:t>
      </w:r>
      <w:r>
        <w:rPr>
          <w:rFonts w:hint="cs"/>
          <w:rtl/>
        </w:rPr>
        <w:t>ب المرشحات والمنتخبات السياسيات</w:t>
      </w:r>
    </w:p>
    <w:p w:rsidR="00E23BD2" w:rsidRPr="004F2155" w:rsidRDefault="00E23BD2" w:rsidP="00E23BD2">
      <w:pPr>
        <w:pStyle w:val="SingleTxt"/>
        <w:tabs>
          <w:tab w:val="left" w:pos="1610"/>
          <w:tab w:val="left" w:pos="2228"/>
        </w:tabs>
        <w:ind w:left="1930" w:hanging="663"/>
        <w:rPr>
          <w:rFonts w:hint="cs"/>
        </w:rPr>
      </w:pPr>
      <w:r>
        <w:rPr>
          <w:rFonts w:hint="cs"/>
          <w:rtl/>
        </w:rPr>
        <w:tab/>
      </w:r>
      <w:r>
        <w:rPr>
          <w:rFonts w:hint="cs"/>
          <w:rtl/>
        </w:rPr>
        <w:tab/>
        <w:t>•</w:t>
      </w:r>
      <w:r>
        <w:rPr>
          <w:rFonts w:hint="cs"/>
          <w:rtl/>
        </w:rPr>
        <w:tab/>
      </w:r>
      <w:r w:rsidRPr="004F2155">
        <w:rPr>
          <w:rFonts w:hint="cs"/>
          <w:rtl/>
        </w:rPr>
        <w:t xml:space="preserve">إجراء بحوث عن مشاركة المرأة في </w:t>
      </w:r>
      <w:r>
        <w:rPr>
          <w:rFonts w:hint="cs"/>
          <w:rtl/>
        </w:rPr>
        <w:t>اتخاذ القرار السياسي والاقتصادي</w:t>
      </w:r>
    </w:p>
    <w:p w:rsidR="00E23BD2" w:rsidRPr="004F2155" w:rsidRDefault="00E23BD2" w:rsidP="00E23BD2">
      <w:pPr>
        <w:pStyle w:val="SingleTxt"/>
        <w:tabs>
          <w:tab w:val="left" w:pos="1610"/>
          <w:tab w:val="left" w:pos="2228"/>
        </w:tabs>
        <w:ind w:left="2228" w:hanging="961"/>
        <w:rPr>
          <w:rFonts w:hint="cs"/>
        </w:rPr>
      </w:pPr>
      <w:r>
        <w:rPr>
          <w:rFonts w:hint="cs"/>
          <w:rtl/>
        </w:rPr>
        <w:tab/>
      </w:r>
      <w:r>
        <w:rPr>
          <w:rFonts w:hint="cs"/>
          <w:rtl/>
        </w:rPr>
        <w:tab/>
        <w:t>•</w:t>
      </w:r>
      <w:r>
        <w:rPr>
          <w:rFonts w:hint="cs"/>
          <w:rtl/>
        </w:rPr>
        <w:tab/>
      </w:r>
      <w:r w:rsidRPr="004F2155">
        <w:rPr>
          <w:rFonts w:hint="cs"/>
          <w:rtl/>
        </w:rPr>
        <w:t xml:space="preserve">حث شركات القطاع الخاص، في إطار برنامج </w:t>
      </w:r>
      <w:r>
        <w:rPr>
          <w:rFonts w:hint="eastAsia"/>
          <w:rtl/>
        </w:rPr>
        <w:t>”</w:t>
      </w:r>
      <w:r w:rsidRPr="004F2155">
        <w:rPr>
          <w:rFonts w:hint="cs"/>
          <w:rtl/>
        </w:rPr>
        <w:t>التدابير الإيجابية</w:t>
      </w:r>
      <w:r>
        <w:rPr>
          <w:rFonts w:hint="eastAsia"/>
          <w:rtl/>
        </w:rPr>
        <w:t>“</w:t>
      </w:r>
      <w:r w:rsidRPr="004F2155">
        <w:rPr>
          <w:rFonts w:hint="cs"/>
          <w:rtl/>
        </w:rPr>
        <w:t>، على كفالة مشاركة المرأة والرجل بصورة متوازنة في مناصب اتخاذ القرار وفي كا</w:t>
      </w:r>
      <w:r>
        <w:rPr>
          <w:rFonts w:hint="cs"/>
          <w:rtl/>
        </w:rPr>
        <w:t>فة المجالات وعلى كافة المستويات</w:t>
      </w:r>
    </w:p>
    <w:p w:rsidR="00E23BD2" w:rsidRPr="004F2155" w:rsidRDefault="00E23BD2" w:rsidP="00E23BD2">
      <w:pPr>
        <w:pStyle w:val="SingleTxt"/>
        <w:tabs>
          <w:tab w:val="left" w:pos="1610"/>
          <w:tab w:val="left" w:pos="2228"/>
        </w:tabs>
        <w:ind w:left="2228" w:hanging="961"/>
        <w:rPr>
          <w:rFonts w:hint="cs"/>
          <w:rtl/>
        </w:rPr>
      </w:pPr>
      <w:r>
        <w:rPr>
          <w:rFonts w:hint="cs"/>
          <w:rtl/>
        </w:rPr>
        <w:tab/>
      </w:r>
      <w:r>
        <w:rPr>
          <w:rFonts w:hint="cs"/>
          <w:rtl/>
        </w:rPr>
        <w:tab/>
        <w:t>•</w:t>
      </w:r>
      <w:r>
        <w:rPr>
          <w:rFonts w:hint="cs"/>
          <w:rtl/>
        </w:rPr>
        <w:tab/>
      </w:r>
      <w:r w:rsidRPr="004F2155">
        <w:rPr>
          <w:rFonts w:hint="cs"/>
          <w:rtl/>
        </w:rPr>
        <w:t>إجراء دراسات واتخاذ إجراءات وتنظيم تظاهرات إعلامية</w:t>
      </w:r>
      <w:r>
        <w:rPr>
          <w:rFonts w:hint="cs"/>
          <w:rtl/>
        </w:rPr>
        <w:t xml:space="preserve"> وتثقيفية في شركات القطاع الخاص</w:t>
      </w:r>
    </w:p>
    <w:p w:rsidR="00E23BD2" w:rsidRPr="004F2155" w:rsidRDefault="00E23BD2" w:rsidP="00C627A0">
      <w:pPr>
        <w:pStyle w:val="SingleTxt"/>
        <w:tabs>
          <w:tab w:val="left" w:pos="1610"/>
        </w:tabs>
        <w:ind w:left="1930" w:hanging="663"/>
        <w:rPr>
          <w:rFonts w:hint="cs"/>
          <w:rtl/>
        </w:rPr>
      </w:pPr>
      <w:r>
        <w:rPr>
          <w:rFonts w:hint="cs"/>
          <w:rtl/>
        </w:rPr>
        <w:tab/>
      </w:r>
      <w:r w:rsidRPr="004F2155">
        <w:rPr>
          <w:rFonts w:hint="cs"/>
          <w:rtl/>
        </w:rPr>
        <w:t>-</w:t>
      </w:r>
      <w:r w:rsidRPr="004F2155">
        <w:rPr>
          <w:rFonts w:hint="cs"/>
          <w:rtl/>
        </w:rPr>
        <w:tab/>
        <w:t>تعزيز ثقافة المساواة بين الم</w:t>
      </w:r>
      <w:r>
        <w:rPr>
          <w:rFonts w:hint="cs"/>
          <w:rtl/>
        </w:rPr>
        <w:t xml:space="preserve">رأة والرجل على مستوى </w:t>
      </w:r>
      <w:r w:rsidR="00C627A0">
        <w:rPr>
          <w:rFonts w:hint="cs"/>
          <w:rtl/>
        </w:rPr>
        <w:t>المناطق البلدية</w:t>
      </w:r>
    </w:p>
    <w:p w:rsidR="00E23BD2" w:rsidRPr="004F2155" w:rsidRDefault="00E23BD2" w:rsidP="00E23BD2">
      <w:pPr>
        <w:pStyle w:val="SingleTxt"/>
        <w:tabs>
          <w:tab w:val="left" w:pos="1610"/>
          <w:tab w:val="left" w:pos="2228"/>
        </w:tabs>
        <w:ind w:left="2228" w:hanging="961"/>
        <w:rPr>
          <w:rFonts w:hint="cs"/>
          <w:rtl/>
        </w:rPr>
      </w:pPr>
      <w:r>
        <w:rPr>
          <w:rFonts w:hint="cs"/>
          <w:rtl/>
        </w:rPr>
        <w:tab/>
      </w:r>
      <w:r>
        <w:rPr>
          <w:rFonts w:hint="cs"/>
          <w:rtl/>
        </w:rPr>
        <w:tab/>
        <w:t>•</w:t>
      </w:r>
      <w:r>
        <w:rPr>
          <w:rFonts w:hint="cs"/>
          <w:rtl/>
        </w:rPr>
        <w:tab/>
      </w:r>
      <w:r w:rsidRPr="004F2155">
        <w:rPr>
          <w:rFonts w:hint="cs"/>
          <w:rtl/>
        </w:rPr>
        <w:t>تنفيذ المرسوم الصادر عن وزارة الداخلية وإدارة الأراضي ووزارة تكافؤ الفرص ونقابة المدن وال</w:t>
      </w:r>
      <w:r>
        <w:rPr>
          <w:rFonts w:hint="cs"/>
          <w:rtl/>
        </w:rPr>
        <w:t xml:space="preserve">مناطق البلدية </w:t>
      </w:r>
      <w:r w:rsidRPr="004F2155">
        <w:rPr>
          <w:rFonts w:hint="cs"/>
          <w:rtl/>
        </w:rPr>
        <w:t>اللكسمبرغية، والموجه إلى إدارات ال</w:t>
      </w:r>
      <w:r>
        <w:rPr>
          <w:rFonts w:hint="cs"/>
          <w:rtl/>
        </w:rPr>
        <w:t>مناطق</w:t>
      </w:r>
      <w:r w:rsidRPr="004F2155">
        <w:rPr>
          <w:rFonts w:hint="cs"/>
          <w:rtl/>
        </w:rPr>
        <w:t xml:space="preserve"> في</w:t>
      </w:r>
      <w:r>
        <w:rPr>
          <w:rFonts w:hint="eastAsia"/>
          <w:rtl/>
        </w:rPr>
        <w:t> </w:t>
      </w:r>
      <w:r w:rsidRPr="004F2155">
        <w:rPr>
          <w:rFonts w:hint="cs"/>
          <w:rtl/>
        </w:rPr>
        <w:t>تموز/يوليه 2005 لإطلاعها على سياسة المساواة بين المرأة والرجل (انظر</w:t>
      </w:r>
      <w:r>
        <w:rPr>
          <w:rFonts w:hint="eastAsia"/>
          <w:rtl/>
        </w:rPr>
        <w:t> </w:t>
      </w:r>
      <w:r w:rsidRPr="004F2155">
        <w:rPr>
          <w:rFonts w:hint="cs"/>
          <w:rtl/>
        </w:rPr>
        <w:t>الفق</w:t>
      </w:r>
      <w:r>
        <w:rPr>
          <w:rFonts w:hint="cs"/>
          <w:rtl/>
        </w:rPr>
        <w:t>رة 113 من تقرير لكسمبرغ الخامس)</w:t>
      </w:r>
    </w:p>
    <w:p w:rsidR="00E23BD2" w:rsidRPr="004F2155" w:rsidRDefault="00E23BD2" w:rsidP="00E23BD2">
      <w:pPr>
        <w:pStyle w:val="SingleTxt"/>
        <w:tabs>
          <w:tab w:val="left" w:pos="1610"/>
        </w:tabs>
        <w:ind w:left="1930" w:hanging="663"/>
        <w:rPr>
          <w:rFonts w:hint="cs"/>
          <w:rtl/>
        </w:rPr>
      </w:pPr>
      <w:r>
        <w:rPr>
          <w:rFonts w:hint="cs"/>
          <w:rtl/>
        </w:rPr>
        <w:tab/>
      </w:r>
      <w:r w:rsidRPr="004F2155">
        <w:rPr>
          <w:rFonts w:hint="cs"/>
          <w:rtl/>
        </w:rPr>
        <w:t>-</w:t>
      </w:r>
      <w:r w:rsidRPr="004F2155">
        <w:rPr>
          <w:rFonts w:hint="cs"/>
          <w:rtl/>
        </w:rPr>
        <w:tab/>
        <w:t xml:space="preserve">مشروع </w:t>
      </w:r>
      <w:r>
        <w:rPr>
          <w:rFonts w:hint="eastAsia"/>
          <w:rtl/>
        </w:rPr>
        <w:t>”</w:t>
      </w:r>
      <w:r w:rsidRPr="004F2155">
        <w:rPr>
          <w:rFonts w:hint="cs"/>
          <w:rtl/>
        </w:rPr>
        <w:t>المساواة بين الجنسين في التنمية المحلية</w:t>
      </w:r>
      <w:r>
        <w:rPr>
          <w:rFonts w:hint="eastAsia"/>
          <w:rtl/>
        </w:rPr>
        <w:t>“</w:t>
      </w:r>
    </w:p>
    <w:p w:rsidR="00E23BD2" w:rsidRPr="004F2155" w:rsidRDefault="00E23BD2" w:rsidP="00E23BD2">
      <w:pPr>
        <w:pStyle w:val="SingleTxt"/>
        <w:tabs>
          <w:tab w:val="left" w:pos="1610"/>
          <w:tab w:val="left" w:pos="2228"/>
        </w:tabs>
        <w:ind w:left="2228" w:hanging="961"/>
        <w:rPr>
          <w:rFonts w:hint="cs"/>
          <w:rtl/>
        </w:rPr>
      </w:pPr>
      <w:r>
        <w:rPr>
          <w:rFonts w:hint="cs"/>
          <w:rtl/>
        </w:rPr>
        <w:tab/>
      </w:r>
      <w:r>
        <w:rPr>
          <w:rFonts w:hint="cs"/>
          <w:rtl/>
        </w:rPr>
        <w:tab/>
        <w:t>•</w:t>
      </w:r>
      <w:r>
        <w:rPr>
          <w:rFonts w:hint="cs"/>
          <w:rtl/>
        </w:rPr>
        <w:tab/>
      </w:r>
      <w:r w:rsidRPr="004F2155">
        <w:rPr>
          <w:rFonts w:hint="cs"/>
          <w:rtl/>
        </w:rPr>
        <w:t xml:space="preserve">شرعت وزارة تكافؤ الفرص بتنفيذ مشروع سياسة </w:t>
      </w:r>
      <w:r>
        <w:rPr>
          <w:rFonts w:hint="cs"/>
          <w:rtl/>
        </w:rPr>
        <w:t xml:space="preserve">مجتمعية بشأن </w:t>
      </w:r>
      <w:r w:rsidRPr="004F2155">
        <w:rPr>
          <w:rFonts w:hint="cs"/>
          <w:rtl/>
        </w:rPr>
        <w:t xml:space="preserve">المرأة والرجل، </w:t>
      </w:r>
      <w:r>
        <w:rPr>
          <w:rFonts w:hint="cs"/>
          <w:rtl/>
        </w:rPr>
        <w:t xml:space="preserve">بالاشتراك </w:t>
      </w:r>
      <w:r w:rsidRPr="004F2155">
        <w:rPr>
          <w:rFonts w:hint="cs"/>
          <w:rtl/>
        </w:rPr>
        <w:t>مع سلوفينيا والد</w:t>
      </w:r>
      <w:r>
        <w:rPr>
          <w:rFonts w:hint="cs"/>
          <w:rtl/>
        </w:rPr>
        <w:t>ا</w:t>
      </w:r>
      <w:r w:rsidRPr="004F2155">
        <w:rPr>
          <w:rFonts w:hint="cs"/>
          <w:rtl/>
        </w:rPr>
        <w:t>نمرك. وي</w:t>
      </w:r>
      <w:r>
        <w:rPr>
          <w:rFonts w:hint="cs"/>
          <w:rtl/>
        </w:rPr>
        <w:t>ش</w:t>
      </w:r>
      <w:r w:rsidRPr="004F2155">
        <w:rPr>
          <w:rFonts w:hint="cs"/>
          <w:rtl/>
        </w:rPr>
        <w:t xml:space="preserve">مل المشروع إعداد أدوات تدريب وإجراءات </w:t>
      </w:r>
      <w:r>
        <w:rPr>
          <w:rFonts w:hint="cs"/>
          <w:rtl/>
        </w:rPr>
        <w:t xml:space="preserve">تتعلق بتحسين وضع </w:t>
      </w:r>
      <w:r w:rsidRPr="004F2155">
        <w:rPr>
          <w:rFonts w:hint="cs"/>
          <w:rtl/>
        </w:rPr>
        <w:t xml:space="preserve">المرأة </w:t>
      </w:r>
      <w:r>
        <w:rPr>
          <w:rFonts w:hint="cs"/>
          <w:rtl/>
        </w:rPr>
        <w:t>في مجال</w:t>
      </w:r>
      <w:r w:rsidRPr="004F2155">
        <w:rPr>
          <w:rFonts w:hint="cs"/>
          <w:rtl/>
        </w:rPr>
        <w:t xml:space="preserve"> اتخاذ القرارات السياسية على الصعيد المحلي. وي</w:t>
      </w:r>
      <w:r>
        <w:rPr>
          <w:rFonts w:hint="cs"/>
          <w:rtl/>
        </w:rPr>
        <w:t xml:space="preserve">رد بيان ذلك </w:t>
      </w:r>
      <w:r w:rsidRPr="004F2155">
        <w:rPr>
          <w:rFonts w:hint="cs"/>
          <w:rtl/>
        </w:rPr>
        <w:t>في الفقرات من 110 إلى 112 من تقرير لكسمبرغ الخامس.</w:t>
      </w:r>
    </w:p>
    <w:p w:rsidR="00E23BD2" w:rsidRDefault="00E23BD2" w:rsidP="00E23BD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4F2155">
        <w:rPr>
          <w:rFonts w:hint="cs"/>
          <w:rtl/>
        </w:rPr>
        <w:t>العمالة</w:t>
      </w:r>
    </w:p>
    <w:p w:rsidR="00E23BD2" w:rsidRPr="00B1373B" w:rsidRDefault="00E23BD2" w:rsidP="00E23BD2">
      <w:pPr>
        <w:pStyle w:val="SingleTxt"/>
        <w:rPr>
          <w:rFonts w:hint="cs"/>
          <w:i/>
          <w:iCs/>
          <w:rtl/>
        </w:rPr>
      </w:pPr>
      <w:r w:rsidRPr="005D4972">
        <w:rPr>
          <w:rFonts w:hint="cs"/>
          <w:rtl/>
        </w:rPr>
        <w:t>1</w:t>
      </w:r>
      <w:r>
        <w:rPr>
          <w:rFonts w:hint="cs"/>
          <w:rtl/>
        </w:rPr>
        <w:t xml:space="preserve">5 </w:t>
      </w:r>
      <w:r w:rsidRPr="005D4972">
        <w:rPr>
          <w:rFonts w:hint="cs"/>
          <w:rtl/>
        </w:rPr>
        <w:t>-</w:t>
      </w:r>
      <w:r w:rsidRPr="005D4972">
        <w:rPr>
          <w:rFonts w:hint="cs"/>
          <w:rtl/>
        </w:rPr>
        <w:tab/>
      </w:r>
      <w:r w:rsidRPr="00B1373B">
        <w:rPr>
          <w:rFonts w:hint="cs"/>
          <w:i/>
          <w:iCs/>
          <w:rtl/>
        </w:rPr>
        <w:t>في تعليقاتها الختامية السابقة، أعربت اللجنة عن قلقها إزاء استمرار الفروق القائمة في</w:t>
      </w:r>
      <w:r w:rsidRPr="00B1373B">
        <w:rPr>
          <w:rFonts w:hint="eastAsia"/>
          <w:i/>
          <w:iCs/>
          <w:rtl/>
        </w:rPr>
        <w:t> </w:t>
      </w:r>
      <w:r w:rsidRPr="00B1373B">
        <w:rPr>
          <w:rFonts w:hint="cs"/>
          <w:i/>
          <w:iCs/>
          <w:rtl/>
        </w:rPr>
        <w:t>الأجور بين النساء والرجال على الأعمال المتساوية في القيمة، وأوصت بوضع سياسات للقضاء على التمييز في الأجور ضد المرأة (</w:t>
      </w:r>
      <w:r w:rsidRPr="00B1373B">
        <w:rPr>
          <w:i/>
          <w:iCs/>
        </w:rPr>
        <w:t>A/58/38 (Part I)</w:t>
      </w:r>
      <w:r w:rsidRPr="00B1373B">
        <w:rPr>
          <w:rFonts w:hint="cs"/>
          <w:i/>
          <w:iCs/>
          <w:rtl/>
        </w:rPr>
        <w:t>، الفقرتان 314</w:t>
      </w:r>
      <w:r w:rsidRPr="00B1373B">
        <w:rPr>
          <w:i/>
          <w:iCs/>
        </w:rPr>
        <w:t xml:space="preserve"> </w:t>
      </w:r>
      <w:r w:rsidRPr="00B1373B">
        <w:rPr>
          <w:rFonts w:hint="cs"/>
          <w:i/>
          <w:iCs/>
          <w:rtl/>
        </w:rPr>
        <w:t>و</w:t>
      </w:r>
      <w:r w:rsidRPr="00B1373B">
        <w:rPr>
          <w:rFonts w:hint="eastAsia"/>
          <w:i/>
          <w:iCs/>
          <w:rtl/>
        </w:rPr>
        <w:t> </w:t>
      </w:r>
      <w:r w:rsidRPr="00B1373B">
        <w:rPr>
          <w:rFonts w:hint="cs"/>
          <w:i/>
          <w:iCs/>
          <w:rtl/>
        </w:rPr>
        <w:t>315). فيرجى تقديم معلومات عن أثر التدابير المذكورة في التقرير، الرامية إلى</w:t>
      </w:r>
      <w:r w:rsidRPr="00B1373B">
        <w:rPr>
          <w:rFonts w:hint="eastAsia"/>
          <w:i/>
          <w:iCs/>
          <w:rtl/>
        </w:rPr>
        <w:t> </w:t>
      </w:r>
      <w:r w:rsidRPr="00B1373B">
        <w:rPr>
          <w:rFonts w:hint="cs"/>
          <w:i/>
          <w:iCs/>
          <w:rtl/>
        </w:rPr>
        <w:t>القضاء على الفجوة في الأجور بين المرأة والرجل، بما في ذلك أثر قانون 30</w:t>
      </w:r>
      <w:r w:rsidRPr="00B1373B">
        <w:rPr>
          <w:rFonts w:hint="eastAsia"/>
          <w:i/>
          <w:iCs/>
          <w:rtl/>
        </w:rPr>
        <w:t> </w:t>
      </w:r>
      <w:r w:rsidRPr="00B1373B">
        <w:rPr>
          <w:rFonts w:hint="cs"/>
          <w:i/>
          <w:iCs/>
          <w:rtl/>
        </w:rPr>
        <w:t>حزيران/ يونيه</w:t>
      </w:r>
      <w:r w:rsidRPr="00B1373B">
        <w:rPr>
          <w:rFonts w:hint="eastAsia"/>
          <w:i/>
          <w:iCs/>
          <w:rtl/>
        </w:rPr>
        <w:t> </w:t>
      </w:r>
      <w:r w:rsidRPr="00B1373B">
        <w:rPr>
          <w:rFonts w:hint="cs"/>
          <w:i/>
          <w:iCs/>
          <w:rtl/>
        </w:rPr>
        <w:t>2004.</w:t>
      </w:r>
    </w:p>
    <w:p w:rsidR="00E23BD2" w:rsidRPr="00F95401" w:rsidRDefault="00E23BD2" w:rsidP="00E23BD2">
      <w:pPr>
        <w:pStyle w:val="SingleTxt"/>
        <w:rPr>
          <w:rFonts w:hint="cs"/>
          <w:rtl/>
        </w:rPr>
      </w:pPr>
      <w:r>
        <w:rPr>
          <w:rFonts w:hint="cs"/>
          <w:rtl/>
        </w:rPr>
        <w:tab/>
      </w:r>
      <w:r w:rsidRPr="00F95401">
        <w:rPr>
          <w:rFonts w:hint="cs"/>
          <w:rtl/>
        </w:rPr>
        <w:t xml:space="preserve">عملا بالتوصيات الواردة في الفقرتين 314 و 315 من الوثيقة </w:t>
      </w:r>
      <w:r w:rsidRPr="00F95401">
        <w:t>A/58/38</w:t>
      </w:r>
      <w:r w:rsidRPr="00F95401">
        <w:rPr>
          <w:rFonts w:hint="cs"/>
          <w:rtl/>
        </w:rPr>
        <w:t>، أجريت دراستان هما:</w:t>
      </w:r>
    </w:p>
    <w:p w:rsidR="00E23BD2" w:rsidRPr="00F95401"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E23BD2" w:rsidRPr="00F95401"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F95401">
        <w:rPr>
          <w:rFonts w:hint="cs"/>
          <w:rtl/>
        </w:rPr>
        <w:tab/>
        <w:t>الدراسة 1</w:t>
      </w:r>
    </w:p>
    <w:p w:rsidR="00E23BD2" w:rsidRPr="00F95401" w:rsidRDefault="00E23BD2" w:rsidP="00E23BD2">
      <w:pPr>
        <w:pStyle w:val="SingleTxt"/>
        <w:rPr>
          <w:rFonts w:hint="cs"/>
          <w:rtl/>
        </w:rPr>
      </w:pPr>
      <w:r>
        <w:rPr>
          <w:rFonts w:hint="cs"/>
          <w:rtl/>
        </w:rPr>
        <w:tab/>
      </w:r>
      <w:r w:rsidRPr="00F95401">
        <w:rPr>
          <w:rFonts w:hint="cs"/>
          <w:rtl/>
        </w:rPr>
        <w:t xml:space="preserve">هل هناك تمييز ضد المرأة في سوق العمل؟ أجرت هذه الدراسة الهيئة المركزية للإحصاءات والدراسات الاقتصادية، وقدمت في 24 نيسان/أبريل 2007 في المؤتمر المعنون </w:t>
      </w:r>
      <w:r>
        <w:rPr>
          <w:rFonts w:hint="eastAsia"/>
          <w:rtl/>
        </w:rPr>
        <w:t>”</w:t>
      </w:r>
      <w:r w:rsidRPr="00F95401">
        <w:rPr>
          <w:rFonts w:hint="cs"/>
          <w:rtl/>
        </w:rPr>
        <w:t>المساواة بين المرأة والرجل في العمالة: حقيقة أم أسطورة</w:t>
      </w:r>
      <w:r>
        <w:rPr>
          <w:rFonts w:hint="eastAsia"/>
          <w:rtl/>
        </w:rPr>
        <w:t>“</w:t>
      </w:r>
      <w:r w:rsidRPr="00F95401">
        <w:rPr>
          <w:rFonts w:hint="cs"/>
          <w:rtl/>
        </w:rPr>
        <w:t>.</w:t>
      </w:r>
    </w:p>
    <w:p w:rsidR="00E23BD2" w:rsidRPr="00F95401" w:rsidRDefault="00E23BD2" w:rsidP="00E23BD2">
      <w:pPr>
        <w:pStyle w:val="SingleTxt"/>
        <w:spacing w:after="0" w:line="120" w:lineRule="exact"/>
        <w:rPr>
          <w:rFonts w:hint="cs"/>
          <w:sz w:val="12"/>
          <w:rtl/>
        </w:rPr>
      </w:pPr>
    </w:p>
    <w:p w:rsidR="00E23BD2" w:rsidRPr="00F95401"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F95401">
        <w:rPr>
          <w:rFonts w:hint="cs"/>
          <w:rtl/>
        </w:rPr>
        <w:tab/>
        <w:t>الدراسة 2</w:t>
      </w:r>
    </w:p>
    <w:p w:rsidR="00E23BD2" w:rsidRPr="00F95401" w:rsidRDefault="00E23BD2" w:rsidP="00E23BD2">
      <w:pPr>
        <w:pStyle w:val="SingleTxt"/>
        <w:rPr>
          <w:rFonts w:hint="cs"/>
        </w:rPr>
      </w:pPr>
      <w:r>
        <w:rPr>
          <w:rFonts w:hint="cs"/>
          <w:rtl/>
        </w:rPr>
        <w:tab/>
      </w:r>
      <w:r>
        <w:rPr>
          <w:rFonts w:hint="eastAsia"/>
          <w:rtl/>
        </w:rPr>
        <w:t>”</w:t>
      </w:r>
      <w:r w:rsidRPr="00F95401">
        <w:rPr>
          <w:rFonts w:hint="cs"/>
          <w:rtl/>
        </w:rPr>
        <w:t>المساواة بين المرأة والرجل في الاتفاقات الجماعية</w:t>
      </w:r>
      <w:r>
        <w:rPr>
          <w:rFonts w:hint="eastAsia"/>
          <w:rtl/>
        </w:rPr>
        <w:t>“</w:t>
      </w:r>
      <w:r w:rsidRPr="00F95401">
        <w:rPr>
          <w:rFonts w:hint="cs"/>
          <w:rtl/>
        </w:rPr>
        <w:t>، تحليل قانوني لفيفيان إيكير، حاملة شهادة الدكتورا</w:t>
      </w:r>
      <w:r>
        <w:rPr>
          <w:rFonts w:hint="cs"/>
          <w:rtl/>
        </w:rPr>
        <w:t>ه</w:t>
      </w:r>
      <w:r w:rsidRPr="00F95401">
        <w:rPr>
          <w:rFonts w:hint="cs"/>
          <w:rtl/>
        </w:rPr>
        <w:t xml:space="preserve"> في الحقوق، والخبيرة في مجال المساواة بين المرأة والرجل لدى لجنة الجماعات الأوروبية.</w:t>
      </w:r>
    </w:p>
    <w:p w:rsidR="00E23BD2" w:rsidRPr="00F95401" w:rsidRDefault="00E23BD2" w:rsidP="00E23BD2">
      <w:pPr>
        <w:pStyle w:val="SingleTxt"/>
        <w:rPr>
          <w:rFonts w:hint="cs"/>
          <w:rtl/>
        </w:rPr>
      </w:pPr>
      <w:r>
        <w:rPr>
          <w:rFonts w:hint="cs"/>
          <w:rtl/>
        </w:rPr>
        <w:tab/>
      </w:r>
      <w:r w:rsidRPr="00F95401">
        <w:rPr>
          <w:rFonts w:hint="cs"/>
          <w:rtl/>
        </w:rPr>
        <w:t>وكانت أهداف هذه الدراسة تتمثل فيما يلي:</w:t>
      </w:r>
    </w:p>
    <w:p w:rsidR="00E23BD2" w:rsidRPr="00F95401" w:rsidRDefault="00E23BD2" w:rsidP="00E23BD2">
      <w:pPr>
        <w:pStyle w:val="SingleTxt"/>
        <w:tabs>
          <w:tab w:val="left" w:pos="1610"/>
        </w:tabs>
        <w:ind w:left="1930" w:hanging="663"/>
        <w:rPr>
          <w:rFonts w:hint="cs"/>
          <w:rtl/>
        </w:rPr>
      </w:pPr>
      <w:r>
        <w:rPr>
          <w:rFonts w:hint="cs"/>
          <w:rtl/>
        </w:rPr>
        <w:tab/>
      </w:r>
      <w:r w:rsidRPr="00F95401">
        <w:rPr>
          <w:rFonts w:hint="cs"/>
          <w:rtl/>
        </w:rPr>
        <w:t>-</w:t>
      </w:r>
      <w:r w:rsidRPr="00F95401">
        <w:rPr>
          <w:rFonts w:hint="cs"/>
          <w:rtl/>
        </w:rPr>
        <w:tab/>
        <w:t xml:space="preserve">الكشف عن أسباب التمييز في الأجور بغية استئصالها مع توعية </w:t>
      </w:r>
      <w:r>
        <w:rPr>
          <w:rFonts w:hint="cs"/>
          <w:rtl/>
        </w:rPr>
        <w:t>المعنيين والمعنيات بهذه الظاهرة</w:t>
      </w:r>
    </w:p>
    <w:p w:rsidR="00E23BD2" w:rsidRPr="00F95401" w:rsidRDefault="00E23BD2" w:rsidP="00E23BD2">
      <w:pPr>
        <w:pStyle w:val="SingleTxt"/>
        <w:tabs>
          <w:tab w:val="left" w:pos="1610"/>
        </w:tabs>
        <w:ind w:left="1930" w:hanging="663"/>
      </w:pPr>
      <w:r>
        <w:rPr>
          <w:rFonts w:hint="cs"/>
          <w:rtl/>
        </w:rPr>
        <w:tab/>
      </w:r>
      <w:r w:rsidRPr="00F95401">
        <w:rPr>
          <w:rFonts w:hint="cs"/>
          <w:rtl/>
        </w:rPr>
        <w:t>-</w:t>
      </w:r>
      <w:r w:rsidRPr="00F95401">
        <w:rPr>
          <w:rFonts w:hint="cs"/>
          <w:rtl/>
        </w:rPr>
        <w:tab/>
        <w:t>تحليل وقع الاتفاقات الجماعية على المساواة بين المرأة والرجل في المعاملة وفي الأجور بغي</w:t>
      </w:r>
      <w:r>
        <w:rPr>
          <w:rFonts w:hint="cs"/>
          <w:rtl/>
        </w:rPr>
        <w:t>ة تحسين فعاليتها على هذا الصعيد</w:t>
      </w:r>
    </w:p>
    <w:p w:rsidR="00E23BD2" w:rsidRPr="00F95401" w:rsidRDefault="00E23BD2" w:rsidP="00E23BD2">
      <w:pPr>
        <w:pStyle w:val="SingleTxt"/>
        <w:rPr>
          <w:rFonts w:hint="cs"/>
          <w:rtl/>
        </w:rPr>
      </w:pPr>
      <w:r>
        <w:rPr>
          <w:rFonts w:hint="cs"/>
          <w:rtl/>
        </w:rPr>
        <w:tab/>
      </w:r>
      <w:r w:rsidRPr="00F95401">
        <w:rPr>
          <w:rFonts w:hint="cs"/>
          <w:rtl/>
        </w:rPr>
        <w:t xml:space="preserve">وبينت الدراسة الثانية </w:t>
      </w:r>
      <w:r>
        <w:rPr>
          <w:rFonts w:hint="cs"/>
          <w:rtl/>
        </w:rPr>
        <w:t>أن تأثير ا</w:t>
      </w:r>
      <w:r w:rsidRPr="00F95401">
        <w:rPr>
          <w:rFonts w:hint="cs"/>
          <w:rtl/>
        </w:rPr>
        <w:t>لاتفاقات الجماعية على المساواة في الأجور بين المرأة والرجل</w:t>
      </w:r>
      <w:r>
        <w:rPr>
          <w:rFonts w:hint="cs"/>
          <w:rtl/>
        </w:rPr>
        <w:t xml:space="preserve"> كان ضئيلا</w:t>
      </w:r>
      <w:r w:rsidRPr="00F95401">
        <w:rPr>
          <w:rFonts w:hint="cs"/>
          <w:rtl/>
        </w:rPr>
        <w:t xml:space="preserve">. وقد قدمت هذه الدراسة إلى الشركاء الاجتماعيين والغرف المهنية والغرف المعنية بالموظفين لكي تبدي رأيها فيها، وينتظر أن ترد الردود بحلول منتصف تشرين الأول/أكتوبر 2007. وقررت الحكومة الأخذ على سبيل التجربة لفترة ما (لم تحدد مدتها) بمبدأ الالتزام بتوفير السبل الكفيلة بإزالة عناصر التمييز التي لا يمكن تعليلها بصورة موضوعية، ليستبدل فيما بعد بمبدأ الالتزام بتحقيق النتائج على صعيد إزالة عناصر التمييز هذه. </w:t>
      </w:r>
    </w:p>
    <w:p w:rsidR="00E23BD2" w:rsidRDefault="00E23BD2" w:rsidP="00E23BD2">
      <w:pPr>
        <w:pStyle w:val="SingleTxt"/>
        <w:rPr>
          <w:rFonts w:hint="cs"/>
          <w:rtl/>
        </w:rPr>
      </w:pPr>
      <w:r>
        <w:rPr>
          <w:rFonts w:hint="cs"/>
          <w:rtl/>
        </w:rPr>
        <w:tab/>
      </w:r>
      <w:r w:rsidRPr="00F95401">
        <w:rPr>
          <w:rFonts w:hint="cs"/>
          <w:rtl/>
        </w:rPr>
        <w:t>ونظمت وزارة تكافؤ الفرص في 24 نيسان/أبريل 2007 مؤتمرا عنو</w:t>
      </w:r>
      <w:r>
        <w:rPr>
          <w:rFonts w:hint="cs"/>
          <w:rtl/>
        </w:rPr>
        <w:t>ا</w:t>
      </w:r>
      <w:r w:rsidRPr="00F95401">
        <w:rPr>
          <w:rFonts w:hint="cs"/>
          <w:rtl/>
        </w:rPr>
        <w:t>ن</w:t>
      </w:r>
      <w:r>
        <w:rPr>
          <w:rFonts w:hint="cs"/>
          <w:rtl/>
        </w:rPr>
        <w:t>ه</w:t>
      </w:r>
      <w:r w:rsidRPr="00F95401">
        <w:rPr>
          <w:rFonts w:hint="cs"/>
          <w:rtl/>
        </w:rPr>
        <w:t xml:space="preserve"> </w:t>
      </w:r>
      <w:r>
        <w:rPr>
          <w:rFonts w:hint="eastAsia"/>
          <w:rtl/>
        </w:rPr>
        <w:t>”</w:t>
      </w:r>
      <w:r w:rsidRPr="00F95401">
        <w:rPr>
          <w:rFonts w:hint="cs"/>
          <w:rtl/>
        </w:rPr>
        <w:t>المساواة بين المرأة والرجل في العمالة: حقيقة أم أسطورة؟</w:t>
      </w:r>
      <w:r>
        <w:rPr>
          <w:rFonts w:hint="eastAsia"/>
          <w:rtl/>
        </w:rPr>
        <w:t>“</w:t>
      </w:r>
      <w:r w:rsidRPr="00F95401">
        <w:rPr>
          <w:rFonts w:hint="cs"/>
          <w:rtl/>
        </w:rPr>
        <w:t xml:space="preserve">، </w:t>
      </w:r>
      <w:r>
        <w:rPr>
          <w:rFonts w:hint="cs"/>
          <w:rtl/>
        </w:rPr>
        <w:t xml:space="preserve">وذلك </w:t>
      </w:r>
      <w:r w:rsidRPr="00F95401">
        <w:rPr>
          <w:rFonts w:hint="cs"/>
          <w:rtl/>
        </w:rPr>
        <w:t>بالتعاون مع وزارة الطبقات الوسطى ووزارة السياحة والإسكان ووزارة الاقتصاد والتجارة الخارجية ووزارة العمل والعمالة والهيئة المركزية للإحصاءات والدراسات الاقتصادية. و</w:t>
      </w:r>
      <w:r>
        <w:rPr>
          <w:rFonts w:hint="cs"/>
          <w:rtl/>
        </w:rPr>
        <w:t xml:space="preserve">كان </w:t>
      </w:r>
      <w:r w:rsidRPr="00F95401">
        <w:rPr>
          <w:rFonts w:hint="cs"/>
          <w:rtl/>
        </w:rPr>
        <w:t xml:space="preserve">الهدف من هذا المؤتمر </w:t>
      </w:r>
      <w:r>
        <w:rPr>
          <w:rFonts w:hint="cs"/>
          <w:rtl/>
        </w:rPr>
        <w:t>هو</w:t>
      </w:r>
      <w:r w:rsidRPr="00F95401">
        <w:rPr>
          <w:rFonts w:hint="cs"/>
          <w:rtl/>
        </w:rPr>
        <w:t xml:space="preserve"> إطلاع الشركاء الاجتماعيين وال</w:t>
      </w:r>
      <w:r>
        <w:rPr>
          <w:rFonts w:hint="cs"/>
          <w:rtl/>
        </w:rPr>
        <w:t>مؤسس</w:t>
      </w:r>
      <w:r w:rsidRPr="00F95401">
        <w:rPr>
          <w:rFonts w:hint="cs"/>
          <w:rtl/>
        </w:rPr>
        <w:t>ات على استمرار عدم المساواة في الأجور بين المرأة والرجل وتوعية المشاركين والمشاركات بمسؤولياتهم في هذا المجال. وقد شارك في هذه التظاهرة زهاء 200 مشارك.</w:t>
      </w:r>
    </w:p>
    <w:p w:rsidR="00E23BD2" w:rsidRPr="00F95401" w:rsidRDefault="00E23BD2" w:rsidP="00E23BD2">
      <w:pPr>
        <w:pStyle w:val="SingleTxt"/>
        <w:rPr>
          <w:rFonts w:hint="cs"/>
          <w:rtl/>
        </w:rPr>
      </w:pPr>
      <w:r w:rsidRPr="005D4972">
        <w:rPr>
          <w:rFonts w:hint="cs"/>
          <w:rtl/>
        </w:rPr>
        <w:t>1</w:t>
      </w:r>
      <w:r>
        <w:rPr>
          <w:rFonts w:hint="cs"/>
          <w:rtl/>
        </w:rPr>
        <w:t xml:space="preserve">6 </w:t>
      </w:r>
      <w:r w:rsidRPr="005D4972">
        <w:rPr>
          <w:rFonts w:hint="cs"/>
          <w:rtl/>
        </w:rPr>
        <w:t>-</w:t>
      </w:r>
      <w:r w:rsidRPr="005D4972">
        <w:rPr>
          <w:rFonts w:hint="cs"/>
          <w:rtl/>
        </w:rPr>
        <w:tab/>
      </w:r>
      <w:r w:rsidRPr="00B1373B">
        <w:rPr>
          <w:rFonts w:hint="cs"/>
          <w:i/>
          <w:iCs/>
          <w:rtl/>
        </w:rPr>
        <w:t>يقدم التقرير معلومات قليلة عن التطور الذي طرأ منذ تقديم آخر تقرير في</w:t>
      </w:r>
      <w:r w:rsidRPr="00B1373B">
        <w:rPr>
          <w:rFonts w:hint="eastAsia"/>
          <w:i/>
          <w:iCs/>
          <w:rtl/>
        </w:rPr>
        <w:t> </w:t>
      </w:r>
      <w:r w:rsidRPr="00B1373B">
        <w:rPr>
          <w:rFonts w:hint="cs"/>
          <w:i/>
          <w:iCs/>
          <w:rtl/>
        </w:rPr>
        <w:t>الاتجاهات المتعلقة بحصة المرأة في مختلف المهن وفي سوق العمل. فيرجى تقديم عرض عام عن تطور هذه الاتجاهات مع تصنيف جميع المعلومات حسب الانتماء العرقي للنساء، إذا أمكن، وحسب فئاتهن العمرية.</w:t>
      </w:r>
    </w:p>
    <w:p w:rsidR="00E23BD2" w:rsidRPr="00855EBB" w:rsidRDefault="00E23BD2" w:rsidP="00E23BD2">
      <w:pPr>
        <w:pStyle w:val="SingleTxt"/>
        <w:rPr>
          <w:rFonts w:hint="cs"/>
          <w:rtl/>
        </w:rPr>
      </w:pPr>
      <w:r>
        <w:rPr>
          <w:rFonts w:hint="cs"/>
          <w:rtl/>
        </w:rPr>
        <w:tab/>
      </w:r>
      <w:r w:rsidRPr="00855EBB">
        <w:rPr>
          <w:rFonts w:hint="cs"/>
          <w:rtl/>
        </w:rPr>
        <w:t xml:space="preserve">تصنف البيانات الإحصائية حسب الجنسية؛ لأن من غير المفيد تصنيفها حسب الانتماء العرقي. ويتبين من البيانات الواردة في تقرير إدارة العمالة عن الأنشطة لعام 2006 أن العمالة الوظيفية للمقيمين في لكسمبرغ تنمو </w:t>
      </w:r>
      <w:r>
        <w:rPr>
          <w:rFonts w:hint="cs"/>
          <w:rtl/>
        </w:rPr>
        <w:t xml:space="preserve">في المتوسط بمعدل </w:t>
      </w:r>
      <w:r w:rsidRPr="00855EBB">
        <w:rPr>
          <w:rFonts w:hint="cs"/>
          <w:rtl/>
        </w:rPr>
        <w:t>أسرع لدى النساء</w:t>
      </w:r>
      <w:r>
        <w:rPr>
          <w:rtl/>
        </w:rPr>
        <w:br/>
      </w:r>
      <w:r w:rsidRPr="00855EBB">
        <w:rPr>
          <w:rFonts w:hint="cs"/>
          <w:rtl/>
        </w:rPr>
        <w:t>(</w:t>
      </w:r>
      <w:r>
        <w:rPr>
          <w:rFonts w:hint="cs"/>
          <w:rtl/>
        </w:rPr>
        <w:t xml:space="preserve">+ </w:t>
      </w:r>
      <w:r w:rsidRPr="00855EBB">
        <w:rPr>
          <w:rFonts w:hint="cs"/>
          <w:rtl/>
        </w:rPr>
        <w:t xml:space="preserve">3.3 في المائة خلال الفترة ذاتها) </w:t>
      </w:r>
      <w:r>
        <w:rPr>
          <w:rFonts w:hint="cs"/>
          <w:rtl/>
        </w:rPr>
        <w:t>مما هو لدى</w:t>
      </w:r>
      <w:r w:rsidRPr="00855EBB">
        <w:rPr>
          <w:rFonts w:hint="cs"/>
          <w:rtl/>
        </w:rPr>
        <w:t xml:space="preserve"> الرجال (+</w:t>
      </w:r>
      <w:r>
        <w:rPr>
          <w:rFonts w:hint="cs"/>
          <w:rtl/>
        </w:rPr>
        <w:t xml:space="preserve"> </w:t>
      </w:r>
      <w:r w:rsidRPr="00855EBB">
        <w:rPr>
          <w:rFonts w:hint="cs"/>
          <w:rtl/>
        </w:rPr>
        <w:t>1.7 في المائة).</w:t>
      </w:r>
      <w:r>
        <w:rPr>
          <w:rtl/>
        </w:rPr>
        <w:br/>
      </w:r>
      <w:r w:rsidRPr="00855EBB">
        <w:rPr>
          <w:rFonts w:hint="cs"/>
          <w:rtl/>
        </w:rPr>
        <w:t>أما فيما يتعلق بعمالة غير المقيمين في لكسمبرغ ف</w:t>
      </w:r>
      <w:r>
        <w:rPr>
          <w:rFonts w:hint="cs"/>
          <w:rtl/>
        </w:rPr>
        <w:t>إن</w:t>
      </w:r>
      <w:r w:rsidRPr="00855EBB">
        <w:rPr>
          <w:rFonts w:hint="cs"/>
          <w:rtl/>
        </w:rPr>
        <w:t xml:space="preserve"> الفرق بين المرأة والرجل </w:t>
      </w:r>
      <w:r>
        <w:rPr>
          <w:rFonts w:hint="cs"/>
          <w:rtl/>
        </w:rPr>
        <w:t>أقل اتساعا</w:t>
      </w:r>
      <w:r>
        <w:rPr>
          <w:rtl/>
        </w:rPr>
        <w:br/>
      </w:r>
      <w:r w:rsidRPr="00855EBB">
        <w:rPr>
          <w:rFonts w:hint="cs"/>
          <w:rtl/>
        </w:rPr>
        <w:t>(+</w:t>
      </w:r>
      <w:r>
        <w:rPr>
          <w:rFonts w:hint="cs"/>
          <w:rtl/>
        </w:rPr>
        <w:t xml:space="preserve"> </w:t>
      </w:r>
      <w:r w:rsidRPr="00855EBB">
        <w:rPr>
          <w:rFonts w:hint="cs"/>
          <w:rtl/>
        </w:rPr>
        <w:t>6.9 في المائة للنساء و +6.3 في المائة للرجال).</w:t>
      </w:r>
    </w:p>
    <w:p w:rsidR="00E23BD2" w:rsidRPr="00855EBB" w:rsidRDefault="00E23BD2" w:rsidP="00E23BD2">
      <w:pPr>
        <w:pStyle w:val="SingleTxt"/>
        <w:spacing w:after="0" w:line="120" w:lineRule="exact"/>
        <w:rPr>
          <w:rFonts w:hint="cs"/>
          <w:sz w:val="12"/>
          <w:rtl/>
        </w:rPr>
      </w:pPr>
    </w:p>
    <w:p w:rsidR="00E23BD2" w:rsidRPr="00855EBB" w:rsidRDefault="00E23BD2" w:rsidP="00E23BD2">
      <w:pPr>
        <w:pStyle w:val="SingleTxt"/>
        <w:rPr>
          <w:rFonts w:hint="cs"/>
          <w:rtl/>
        </w:rPr>
      </w:pPr>
      <w:r>
        <w:rPr>
          <w:rFonts w:hint="cs"/>
          <w:rtl/>
        </w:rPr>
        <w:tab/>
      </w:r>
      <w:r w:rsidRPr="00855EBB">
        <w:rPr>
          <w:rFonts w:hint="cs"/>
          <w:rtl/>
        </w:rPr>
        <w:t>ومن الجدير بالذكر أن نسبة النساء في عمالة المقيمين في لكسمبرغ تبلغ 41.3 في</w:t>
      </w:r>
      <w:r>
        <w:rPr>
          <w:rFonts w:hint="eastAsia"/>
          <w:rtl/>
        </w:rPr>
        <w:t> </w:t>
      </w:r>
      <w:r w:rsidRPr="00855EBB">
        <w:rPr>
          <w:rFonts w:hint="cs"/>
          <w:rtl/>
        </w:rPr>
        <w:t>المائة.</w:t>
      </w:r>
    </w:p>
    <w:p w:rsidR="00E23BD2" w:rsidRPr="00855EBB" w:rsidRDefault="00E23BD2" w:rsidP="00E23BD2">
      <w:pPr>
        <w:pStyle w:val="SingleTxt"/>
        <w:spacing w:after="0" w:line="120" w:lineRule="exact"/>
        <w:rPr>
          <w:rFonts w:hint="cs"/>
          <w:sz w:val="12"/>
          <w:rtl/>
        </w:rPr>
      </w:pPr>
    </w:p>
    <w:p w:rsidR="00E23BD2" w:rsidRPr="00855EBB" w:rsidRDefault="00E23BD2" w:rsidP="00E23BD2">
      <w:pPr>
        <w:pStyle w:val="SingleTxt"/>
        <w:spacing w:after="0" w:line="120" w:lineRule="exact"/>
        <w:rPr>
          <w:rFonts w:hint="cs"/>
          <w:sz w:val="12"/>
          <w:rtl/>
        </w:rPr>
      </w:pPr>
    </w:p>
    <w:p w:rsidR="00E23BD2" w:rsidRPr="004F63C9" w:rsidRDefault="004F63C9" w:rsidP="00E23BD2">
      <w:pPr>
        <w:pStyle w:val="SingleTxt"/>
        <w:rPr>
          <w:rFonts w:hint="cs"/>
          <w:b/>
          <w:bCs/>
          <w:rtl/>
        </w:rPr>
      </w:pPr>
      <w:r w:rsidRPr="004F63C9">
        <w:rPr>
          <w:rFonts w:hint="cs"/>
          <w:b/>
          <w:bCs/>
          <w:rtl/>
        </w:rPr>
        <w:t>نمو نسبة عمالة الأشخاص الذين تتراوح أعمارهم بين 25 و 54 عاما في الفترة من عام 1983 إلى عام 2006، حسب الجنسية وحسب الجنس</w:t>
      </w:r>
    </w:p>
    <w:p w:rsidR="00E23BD2" w:rsidRDefault="004F63C9" w:rsidP="004F63C9">
      <w:pPr>
        <w:pStyle w:val="SingleTxt"/>
        <w:rPr>
          <w:rFonts w:hint="cs"/>
          <w:rtl/>
        </w:rPr>
      </w:pPr>
      <w:r>
        <w:rPr>
          <w:rFonts w:hint="cs"/>
          <w:noProof/>
          <w:w w:val="100"/>
          <w:sz w:val="10"/>
          <w:rtl/>
        </w:rPr>
        <w:pict>
          <v:group id="_x0000_s1319" style="position:absolute;left:0;text-align:left;margin-left:10.3pt;margin-top:1.4pt;width:468.65pt;height:280.5pt;z-index:46" coordorigin="1401,8222" coordsize="9373,5610">
            <v:shape id="_x0000_s1073" type="#_x0000_t75" style="position:absolute;left:1504;top:8222;width:9270;height:4730;visibility:visible" o:regroupid="1"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w88y2wAAAAUBAAAPAAAAZHJzL2Rvd25y&#10;ZXYueG1sTI5NS8NAEIbvgv9hGcGb3RiosTGbIhbxEBCMBa/T7DRJux9pdtvGf+/opV4GXt6XZ55i&#10;OVkjTjSG3jsF97MEBLnG6961Ctafr3ePIEJEp9F4Rwq+KcCyvL4qMNf+7D7oVMdWMMSFHBV0MQ65&#10;lKHpyGKY+YEcd1s/Wowcx1bqEc8Mt0amSfIgLfaOP3Q40EtHzb4+WgVJVq1Xh/f+sKvqN7MlzFbx&#10;q1Lq9mZ6fgIRaYqXMfzqszqU7LTxR6eDMMzg3d/lbpGmcxAbBfNskYAsC/nfvvw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">
              <v:imagedata r:id="rId17" o:title="" croptop="-1313f" cropbottom="10317f" cropleft="-1381f" cropright="-1169f"/>
              <o:lock v:ext="edit" aspectratio="f"/>
            </v:shape>
            <v:shapetype id="_x0000_t202" coordsize="21600,21600" o:spt="202" path="m,l,21600r21600,l21600,xe">
              <v:stroke joinstyle="miter"/>
              <v:path gradientshapeok="t" o:connecttype="rect"/>
            </v:shapetype>
            <v:shape id="_x0000_s1081" type="#_x0000_t202" style="position:absolute;left:1401;top:8222;width:1142;height:386" o:regroupid="1" stroked="f">
              <v:textbox style="mso-next-textbox:#_x0000_s1081">
                <w:txbxContent>
                  <w:p w:rsidR="00E164E2" w:rsidRPr="00B43C43" w:rsidRDefault="00E164E2" w:rsidP="00E23BD2">
                    <w:pPr>
                      <w:spacing w:line="240" w:lineRule="exact"/>
                      <w:rPr>
                        <w:rFonts w:hint="cs"/>
                        <w:sz w:val="14"/>
                        <w:szCs w:val="24"/>
                      </w:rPr>
                    </w:pPr>
                    <w:r>
                      <w:rPr>
                        <w:rFonts w:hint="cs"/>
                        <w:sz w:val="14"/>
                        <w:szCs w:val="24"/>
                        <w:rtl/>
                      </w:rPr>
                      <w:t>النسبة المئوية</w:t>
                    </w:r>
                  </w:p>
                </w:txbxContent>
              </v:textbox>
            </v:shape>
            <v:shape id="_x0000_s1313" type="#_x0000_t202" style="position:absolute;left:7890;top:12776;width:927;height:540" stroked="f">
              <v:textbox style="mso-next-textbox:#_x0000_s1313">
                <w:txbxContent>
                  <w:p w:rsidR="00E164E2" w:rsidRPr="00F1522E" w:rsidRDefault="00E164E2" w:rsidP="004F63C9">
                    <w:pPr>
                      <w:spacing w:line="300" w:lineRule="exact"/>
                      <w:jc w:val="center"/>
                      <w:rPr>
                        <w:rFonts w:hint="cs"/>
                        <w:sz w:val="14"/>
                        <w:szCs w:val="24"/>
                      </w:rPr>
                    </w:pPr>
                    <w:r w:rsidRPr="00F1522E">
                      <w:rPr>
                        <w:rFonts w:hint="cs"/>
                        <w:sz w:val="14"/>
                        <w:szCs w:val="24"/>
                        <w:rtl/>
                      </w:rPr>
                      <w:t>النساء</w:t>
                    </w:r>
                  </w:p>
                </w:txbxContent>
              </v:textbox>
            </v:shape>
            <v:shape id="_x0000_s1314" type="#_x0000_t202" style="position:absolute;left:6242;top:12776;width:927;height:540" stroked="f">
              <v:textbox style="mso-next-textbox:#_x0000_s1314">
                <w:txbxContent>
                  <w:p w:rsidR="00E164E2" w:rsidRPr="00F1522E" w:rsidRDefault="00E164E2" w:rsidP="004F63C9">
                    <w:pPr>
                      <w:spacing w:line="300" w:lineRule="exact"/>
                      <w:jc w:val="center"/>
                      <w:rPr>
                        <w:rFonts w:hint="cs"/>
                        <w:sz w:val="14"/>
                        <w:szCs w:val="24"/>
                      </w:rPr>
                    </w:pPr>
                    <w:r w:rsidRPr="00F1522E">
                      <w:rPr>
                        <w:rFonts w:hint="cs"/>
                        <w:sz w:val="14"/>
                        <w:szCs w:val="24"/>
                        <w:rtl/>
                      </w:rPr>
                      <w:t>الرجال</w:t>
                    </w:r>
                  </w:p>
                </w:txbxContent>
              </v:textbox>
            </v:shape>
            <v:shape id="_x0000_s1315" type="#_x0000_t202" style="position:absolute;left:4491;top:12776;width:927;height:540" stroked="f">
              <v:textbox style="mso-next-textbox:#_x0000_s1315">
                <w:txbxContent>
                  <w:p w:rsidR="00E164E2" w:rsidRPr="00F1522E" w:rsidRDefault="00E164E2" w:rsidP="004F63C9">
                    <w:pPr>
                      <w:spacing w:line="300" w:lineRule="exact"/>
                      <w:jc w:val="center"/>
                      <w:rPr>
                        <w:rFonts w:hint="cs"/>
                        <w:sz w:val="14"/>
                        <w:szCs w:val="24"/>
                      </w:rPr>
                    </w:pPr>
                    <w:r w:rsidRPr="00F1522E">
                      <w:rPr>
                        <w:rFonts w:hint="cs"/>
                        <w:sz w:val="14"/>
                        <w:szCs w:val="24"/>
                        <w:rtl/>
                      </w:rPr>
                      <w:t>النساء</w:t>
                    </w:r>
                  </w:p>
                </w:txbxContent>
              </v:textbox>
            </v:shape>
            <v:shape id="_x0000_s1316" type="#_x0000_t202" style="position:absolute;left:2740;top:12776;width:927;height:540" stroked="f">
              <v:textbox style="mso-next-textbox:#_x0000_s1316">
                <w:txbxContent>
                  <w:p w:rsidR="00E164E2" w:rsidRPr="00F1522E" w:rsidRDefault="00E164E2" w:rsidP="004F63C9">
                    <w:pPr>
                      <w:spacing w:line="300" w:lineRule="exact"/>
                      <w:jc w:val="center"/>
                      <w:rPr>
                        <w:rFonts w:hint="cs"/>
                        <w:sz w:val="14"/>
                        <w:szCs w:val="24"/>
                      </w:rPr>
                    </w:pPr>
                    <w:r w:rsidRPr="00F1522E">
                      <w:rPr>
                        <w:rFonts w:hint="cs"/>
                        <w:sz w:val="14"/>
                        <w:szCs w:val="24"/>
                        <w:rtl/>
                      </w:rPr>
                      <w:t>الرجال</w:t>
                    </w:r>
                  </w:p>
                </w:txbxContent>
              </v:textbox>
            </v:shape>
            <v:shape id="_x0000_s1317" type="#_x0000_t202" style="position:absolute;left:7066;top:13232;width:1030;height:540" stroked="f">
              <v:textbox style="mso-next-textbox:#_x0000_s1317">
                <w:txbxContent>
                  <w:p w:rsidR="00E164E2" w:rsidRPr="00F1522E" w:rsidRDefault="00E164E2" w:rsidP="004F63C9">
                    <w:pPr>
                      <w:spacing w:line="300" w:lineRule="exact"/>
                      <w:jc w:val="center"/>
                      <w:rPr>
                        <w:rFonts w:hint="cs"/>
                        <w:sz w:val="14"/>
                        <w:szCs w:val="24"/>
                      </w:rPr>
                    </w:pPr>
                    <w:r w:rsidRPr="00F1522E">
                      <w:rPr>
                        <w:rFonts w:hint="cs"/>
                        <w:sz w:val="14"/>
                        <w:szCs w:val="24"/>
                        <w:rtl/>
                      </w:rPr>
                      <w:t>الأجانب</w:t>
                    </w:r>
                  </w:p>
                </w:txbxContent>
              </v:textbox>
            </v:shape>
            <v:shape id="_x0000_s1318" type="#_x0000_t202" style="position:absolute;left:3255;top:13292;width:1751;height:540" stroked="f">
              <v:textbox style="mso-next-textbox:#_x0000_s1318">
                <w:txbxContent>
                  <w:p w:rsidR="00E164E2" w:rsidRPr="00F1522E" w:rsidRDefault="00E164E2" w:rsidP="004F63C9">
                    <w:pPr>
                      <w:spacing w:line="300" w:lineRule="exact"/>
                      <w:jc w:val="center"/>
                      <w:rPr>
                        <w:rFonts w:hint="cs"/>
                        <w:sz w:val="14"/>
                        <w:szCs w:val="24"/>
                      </w:rPr>
                    </w:pPr>
                    <w:r w:rsidRPr="00F1522E">
                      <w:rPr>
                        <w:rFonts w:hint="cs"/>
                        <w:sz w:val="14"/>
                        <w:szCs w:val="24"/>
                        <w:rtl/>
                      </w:rPr>
                      <w:t>مواطنو لكسمبرغ</w:t>
                    </w:r>
                  </w:p>
                </w:txbxContent>
              </v:textbox>
            </v:shape>
          </v:group>
        </w:pict>
      </w: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Pr="00D24987" w:rsidRDefault="00E23BD2" w:rsidP="00E23BD2">
      <w:pPr>
        <w:pStyle w:val="SingleTxt"/>
        <w:spacing w:after="0" w:line="120" w:lineRule="exact"/>
        <w:rPr>
          <w:sz w:val="12"/>
          <w:rtl/>
        </w:rPr>
      </w:pPr>
      <w:r>
        <w:rPr>
          <w:rtl/>
        </w:rPr>
        <w:br w:type="page"/>
      </w:r>
    </w:p>
    <w:tbl>
      <w:tblPr>
        <w:bidiVisual/>
        <w:tblW w:w="0" w:type="auto"/>
        <w:jc w:val="center"/>
        <w:tblLayout w:type="fixed"/>
        <w:tblCellMar>
          <w:left w:w="43" w:type="dxa"/>
          <w:right w:w="43" w:type="dxa"/>
        </w:tblCellMar>
        <w:tblLook w:val="0000"/>
      </w:tblPr>
      <w:tblGrid>
        <w:gridCol w:w="1046"/>
        <w:gridCol w:w="1046"/>
        <w:gridCol w:w="1046"/>
        <w:gridCol w:w="1046"/>
        <w:gridCol w:w="1046"/>
        <w:gridCol w:w="1046"/>
        <w:gridCol w:w="1046"/>
      </w:tblGrid>
      <w:tr w:rsidR="00E23BD2" w:rsidRPr="00D24987">
        <w:tblPrEx>
          <w:tblCellMar>
            <w:top w:w="0" w:type="dxa"/>
            <w:bottom w:w="0" w:type="dxa"/>
          </w:tblCellMar>
        </w:tblPrEx>
        <w:trPr>
          <w:cantSplit/>
          <w:tblHeader/>
          <w:jc w:val="center"/>
        </w:trPr>
        <w:tc>
          <w:tcPr>
            <w:tcW w:w="1046" w:type="dxa"/>
            <w:tcBorders>
              <w:top w:val="single" w:sz="4"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80" w:after="80" w:line="240" w:lineRule="exact"/>
              <w:ind w:right="40"/>
              <w:rPr>
                <w:rFonts w:hint="cs"/>
                <w:i/>
                <w:iCs/>
                <w:sz w:val="16"/>
                <w:szCs w:val="24"/>
                <w:rtl/>
              </w:rPr>
            </w:pPr>
          </w:p>
        </w:tc>
        <w:tc>
          <w:tcPr>
            <w:tcW w:w="2092" w:type="dxa"/>
            <w:gridSpan w:val="2"/>
            <w:tcBorders>
              <w:top w:val="single" w:sz="4" w:space="0" w:color="auto"/>
              <w:bottom w:val="single" w:sz="4"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اللكسمبرغيون</w:t>
            </w:r>
          </w:p>
        </w:tc>
        <w:tc>
          <w:tcPr>
            <w:tcW w:w="2092" w:type="dxa"/>
            <w:gridSpan w:val="2"/>
            <w:tcBorders>
              <w:top w:val="single" w:sz="4" w:space="0" w:color="auto"/>
              <w:bottom w:val="single" w:sz="4"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الأجانب</w:t>
            </w:r>
          </w:p>
        </w:tc>
        <w:tc>
          <w:tcPr>
            <w:tcW w:w="2092" w:type="dxa"/>
            <w:gridSpan w:val="2"/>
            <w:tcBorders>
              <w:top w:val="single" w:sz="4" w:space="0" w:color="auto"/>
              <w:bottom w:val="single" w:sz="4"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الجميع</w:t>
            </w:r>
          </w:p>
        </w:tc>
      </w:tr>
      <w:tr w:rsidR="00E23BD2" w:rsidRPr="00D24987">
        <w:tblPrEx>
          <w:tblCellMar>
            <w:top w:w="0" w:type="dxa"/>
            <w:bottom w:w="0" w:type="dxa"/>
          </w:tblCellMar>
        </w:tblPrEx>
        <w:trPr>
          <w:cantSplit/>
          <w:tblHeader/>
          <w:jc w:val="center"/>
        </w:trPr>
        <w:tc>
          <w:tcPr>
            <w:tcW w:w="1046" w:type="dxa"/>
            <w:tcBorders>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النساء</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الرجال</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النساء</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الرجال</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النساء</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الرجال</w:t>
            </w:r>
          </w:p>
        </w:tc>
      </w:tr>
      <w:tr w:rsidR="00E23BD2" w:rsidRPr="00D24987">
        <w:tblPrEx>
          <w:tblCellMar>
            <w:top w:w="0" w:type="dxa"/>
            <w:bottom w:w="0" w:type="dxa"/>
          </w:tblCellMar>
        </w:tblPrEx>
        <w:trPr>
          <w:cantSplit/>
          <w:trHeight w:hRule="exact" w:val="115"/>
          <w:tblHeader/>
          <w:jc w:val="center"/>
        </w:trPr>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40"/>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1983</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sidRPr="00564ADB">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36</w:t>
            </w:r>
            <w:r w:rsidRPr="00564ADB">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95</w:t>
            </w:r>
            <w:r w:rsidRPr="00564ADB">
              <w:rPr>
                <w:rFonts w:hint="cs"/>
                <w:sz w:val="16"/>
                <w:szCs w:val="24"/>
                <w:rtl/>
              </w:rPr>
              <w:t>.</w:t>
            </w:r>
            <w:r w:rsidRPr="00564ADB">
              <w:rPr>
                <w:sz w:val="16"/>
                <w:szCs w:val="24"/>
                <w:rtl/>
              </w:rPr>
              <w:t>1</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47</w:t>
            </w:r>
            <w:r w:rsidRPr="00564ADB">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sidRPr="00564ADB">
              <w:rPr>
                <w:rFonts w:hint="cs"/>
                <w:sz w:val="16"/>
                <w:szCs w:val="24"/>
                <w:rtl/>
              </w:rPr>
              <w:t>.</w:t>
            </w:r>
            <w:r w:rsidRPr="00564ADB">
              <w:rPr>
                <w:sz w:val="16"/>
                <w:szCs w:val="24"/>
                <w:rtl/>
              </w:rPr>
              <w:t>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39</w:t>
            </w:r>
            <w:r w:rsidRPr="00564ADB">
              <w:rPr>
                <w:rFonts w:hint="cs"/>
                <w:sz w:val="16"/>
                <w:szCs w:val="24"/>
                <w:rtl/>
              </w:rPr>
              <w:t>.</w:t>
            </w:r>
            <w:r w:rsidRPr="00564ADB">
              <w:rPr>
                <w:sz w:val="16"/>
                <w:szCs w:val="24"/>
                <w:rtl/>
              </w:rPr>
              <w:t>2</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1984</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Pr>
                <w:rFonts w:hint="cs"/>
                <w:sz w:val="16"/>
                <w:szCs w:val="24"/>
                <w:rtl/>
              </w:rPr>
              <w:t>.</w:t>
            </w:r>
            <w:r w:rsidRPr="00564ADB">
              <w:rPr>
                <w:sz w:val="16"/>
                <w:szCs w:val="24"/>
                <w:rtl/>
              </w:rPr>
              <w:t>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37</w:t>
            </w:r>
            <w:r>
              <w:rPr>
                <w:rFonts w:hint="cs"/>
                <w:sz w:val="16"/>
                <w:szCs w:val="24"/>
                <w:rtl/>
              </w:rPr>
              <w:t>.</w:t>
            </w:r>
            <w:r w:rsidRPr="00564ADB">
              <w:rPr>
                <w:sz w:val="16"/>
                <w:szCs w:val="24"/>
                <w:rtl/>
              </w:rPr>
              <w:t>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94</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rFonts w:hint="cs"/>
                <w:sz w:val="16"/>
                <w:szCs w:val="24"/>
              </w:rPr>
            </w:pPr>
            <w:r w:rsidRPr="00564ADB">
              <w:rPr>
                <w:sz w:val="16"/>
                <w:szCs w:val="24"/>
                <w:rtl/>
              </w:rPr>
              <w:t>47</w:t>
            </w:r>
            <w:r>
              <w:rPr>
                <w:rFonts w:hint="cs"/>
                <w:sz w:val="16"/>
                <w:szCs w:val="24"/>
                <w:rtl/>
              </w:rPr>
              <w:t>.</w:t>
            </w:r>
            <w:r w:rsidRPr="00564ADB">
              <w:rPr>
                <w:sz w:val="16"/>
                <w:szCs w:val="24"/>
                <w:rtl/>
              </w:rPr>
              <w:t>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95</w:t>
            </w:r>
            <w:r>
              <w:rPr>
                <w:rFonts w:hint="cs"/>
                <w:sz w:val="16"/>
                <w:szCs w:val="24"/>
                <w:rtl/>
              </w:rPr>
              <w:t>.</w:t>
            </w:r>
            <w:r w:rsidRPr="00564ADB">
              <w:rPr>
                <w:sz w:val="16"/>
                <w:szCs w:val="24"/>
                <w:rtl/>
              </w:rPr>
              <w:t>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43</w:t>
            </w:r>
            <w:r>
              <w:rPr>
                <w:rFonts w:hint="cs"/>
                <w:sz w:val="16"/>
                <w:szCs w:val="24"/>
                <w:rtl/>
              </w:rPr>
              <w:t>.</w:t>
            </w:r>
            <w:r w:rsidRPr="00564ADB">
              <w:rPr>
                <w:sz w:val="16"/>
                <w:szCs w:val="24"/>
                <w:rtl/>
              </w:rPr>
              <w:t>9</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Pr>
                <w:rFonts w:hint="cs"/>
                <w:sz w:val="16"/>
                <w:szCs w:val="24"/>
                <w:rtl/>
              </w:rPr>
              <w:t>.</w:t>
            </w:r>
            <w:r w:rsidRPr="00564ADB">
              <w:rPr>
                <w:sz w:val="16"/>
                <w:szCs w:val="24"/>
                <w:rtl/>
              </w:rPr>
              <w:t>4</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38</w:t>
            </w:r>
            <w:r>
              <w:rPr>
                <w:rFonts w:hint="cs"/>
                <w:sz w:val="16"/>
                <w:szCs w:val="24"/>
                <w:rtl/>
              </w:rPr>
              <w:t>.</w:t>
            </w:r>
            <w:r w:rsidRPr="00564ADB">
              <w:rPr>
                <w:sz w:val="16"/>
                <w:szCs w:val="24"/>
                <w:rtl/>
              </w:rPr>
              <w:t>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48</w:t>
            </w:r>
            <w:r>
              <w:rPr>
                <w:rFonts w:hint="cs"/>
                <w:sz w:val="16"/>
                <w:szCs w:val="24"/>
                <w:rtl/>
              </w:rPr>
              <w:t>.</w:t>
            </w:r>
            <w:r w:rsidRPr="00564ADB">
              <w:rPr>
                <w:sz w:val="16"/>
                <w:szCs w:val="24"/>
                <w:rtl/>
              </w:rPr>
              <w:t>1</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94</w:t>
            </w:r>
            <w:r>
              <w:rPr>
                <w:rFonts w:hint="cs"/>
                <w:sz w:val="16"/>
                <w:szCs w:val="24"/>
                <w:rtl/>
              </w:rPr>
              <w:t>.</w:t>
            </w:r>
            <w:r w:rsidRPr="00564ADB">
              <w:rPr>
                <w:sz w:val="16"/>
                <w:szCs w:val="24"/>
                <w:rtl/>
              </w:rPr>
              <w:t>1</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44</w:t>
            </w:r>
            <w:r>
              <w:rPr>
                <w:rFonts w:hint="cs"/>
                <w:sz w:val="16"/>
                <w:szCs w:val="24"/>
                <w:rtl/>
              </w:rPr>
              <w:t>.</w:t>
            </w:r>
            <w:r w:rsidRPr="00564ADB">
              <w:rPr>
                <w:sz w:val="16"/>
                <w:szCs w:val="24"/>
                <w:rtl/>
              </w:rPr>
              <w:t>2</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94</w:t>
            </w:r>
            <w:r>
              <w:rPr>
                <w:rFonts w:hint="cs"/>
                <w:sz w:val="16"/>
                <w:szCs w:val="24"/>
                <w:rtl/>
              </w:rPr>
              <w:t>.</w:t>
            </w:r>
            <w:r w:rsidRPr="00564ADB">
              <w:rPr>
                <w:sz w:val="16"/>
                <w:szCs w:val="24"/>
                <w:rtl/>
              </w:rPr>
              <w:t>4</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41</w:t>
            </w:r>
            <w:r>
              <w:rPr>
                <w:rFonts w:hint="cs"/>
                <w:sz w:val="16"/>
                <w:szCs w:val="24"/>
                <w:rtl/>
              </w:rPr>
              <w:t>.</w:t>
            </w:r>
            <w:r w:rsidRPr="00564ADB">
              <w:rPr>
                <w:sz w:val="16"/>
                <w:szCs w:val="24"/>
                <w:rtl/>
              </w:rPr>
              <w:t>1</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95</w:t>
            </w:r>
            <w:r>
              <w:rPr>
                <w:rFonts w:hint="cs"/>
                <w:sz w:val="16"/>
                <w:szCs w:val="24"/>
                <w:rtl/>
              </w:rPr>
              <w:t>.</w:t>
            </w:r>
            <w:r w:rsidRPr="00564ADB">
              <w:rPr>
                <w:sz w:val="16"/>
                <w:szCs w:val="24"/>
                <w:rtl/>
              </w:rPr>
              <w:t>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49</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96</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47</w:t>
            </w:r>
            <w:r>
              <w:rPr>
                <w:rFonts w:hint="cs"/>
                <w:sz w:val="16"/>
                <w:szCs w:val="24"/>
                <w:rtl/>
              </w:rPr>
              <w:t>.</w:t>
            </w:r>
            <w:r w:rsidRPr="00564ADB">
              <w:rPr>
                <w:sz w:val="16"/>
                <w:szCs w:val="24"/>
                <w:rtl/>
              </w:rPr>
              <w:t>2</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94</w:t>
            </w:r>
            <w:r>
              <w:rPr>
                <w:rFonts w:hint="cs"/>
                <w:sz w:val="16"/>
                <w:szCs w:val="24"/>
                <w:rtl/>
              </w:rPr>
              <w:t>.</w:t>
            </w:r>
            <w:r w:rsidRPr="00564ADB">
              <w:rPr>
                <w:sz w:val="16"/>
                <w:szCs w:val="24"/>
                <w:rtl/>
              </w:rPr>
              <w:t>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42</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96</w:t>
            </w:r>
            <w:r>
              <w:rPr>
                <w:rFonts w:hint="cs"/>
                <w:sz w:val="16"/>
                <w:szCs w:val="24"/>
                <w:rtl/>
              </w:rPr>
              <w:t>.</w:t>
            </w:r>
            <w:r w:rsidRPr="00564ADB">
              <w:rPr>
                <w:sz w:val="16"/>
                <w:szCs w:val="24"/>
                <w:rtl/>
              </w:rPr>
              <w:t>1</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54</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94</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46</w:t>
            </w:r>
            <w:r>
              <w:rPr>
                <w:rFonts w:hint="cs"/>
                <w:sz w:val="16"/>
                <w:szCs w:val="24"/>
                <w:rtl/>
              </w:rPr>
              <w:t>.</w:t>
            </w:r>
            <w:r w:rsidRPr="00564ADB">
              <w:rPr>
                <w:sz w:val="16"/>
                <w:szCs w:val="24"/>
                <w:rtl/>
              </w:rPr>
              <w:t>4</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95</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43</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95</w:t>
            </w:r>
            <w:r>
              <w:rPr>
                <w:rFonts w:hint="cs"/>
                <w:sz w:val="16"/>
                <w:szCs w:val="24"/>
                <w:rtl/>
              </w:rPr>
              <w:t>.</w:t>
            </w:r>
            <w:r w:rsidRPr="00564ADB">
              <w:rPr>
                <w:sz w:val="16"/>
                <w:szCs w:val="24"/>
                <w:rtl/>
              </w:rPr>
              <w:t>4</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50</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95</w:t>
            </w:r>
            <w:r>
              <w:rPr>
                <w:rFonts w:hint="cs"/>
                <w:sz w:val="16"/>
                <w:szCs w:val="24"/>
                <w:rtl/>
              </w:rPr>
              <w:t>.</w:t>
            </w:r>
            <w:r w:rsidRPr="00564ADB">
              <w:rPr>
                <w:sz w:val="16"/>
                <w:szCs w:val="24"/>
                <w:rtl/>
              </w:rPr>
              <w:t>1</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45</w:t>
            </w:r>
            <w:r>
              <w:rPr>
                <w:rFonts w:hint="cs"/>
                <w:sz w:val="16"/>
                <w:szCs w:val="24"/>
                <w:rtl/>
              </w:rPr>
              <w:t>.</w:t>
            </w:r>
            <w:r w:rsidRPr="00564ADB">
              <w:rPr>
                <w:sz w:val="16"/>
                <w:szCs w:val="24"/>
                <w:rtl/>
              </w:rPr>
              <w:t>5</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Pr>
                <w:rFonts w:hint="cs"/>
                <w:sz w:val="16"/>
                <w:szCs w:val="24"/>
                <w:rtl/>
              </w:rPr>
              <w:t>.</w:t>
            </w:r>
            <w:r w:rsidRPr="00564ADB">
              <w:rPr>
                <w:sz w:val="16"/>
                <w:szCs w:val="24"/>
                <w:rtl/>
              </w:rPr>
              <w:t>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43</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94</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53</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94</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47</w:t>
            </w:r>
            <w:r>
              <w:rPr>
                <w:rFonts w:hint="cs"/>
                <w:sz w:val="16"/>
                <w:szCs w:val="24"/>
                <w:rtl/>
              </w:rPr>
              <w:t>.</w:t>
            </w:r>
            <w:r w:rsidRPr="00564ADB">
              <w:rPr>
                <w:sz w:val="16"/>
                <w:szCs w:val="24"/>
                <w:rtl/>
              </w:rPr>
              <w:t>0</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1992</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49</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Pr>
                <w:rFonts w:hint="cs"/>
                <w:sz w:val="16"/>
                <w:szCs w:val="24"/>
                <w:rtl/>
              </w:rPr>
              <w:t>.</w:t>
            </w:r>
            <w:r w:rsidRPr="00564ADB">
              <w:rPr>
                <w:sz w:val="16"/>
                <w:szCs w:val="24"/>
                <w:rtl/>
              </w:rPr>
              <w:t>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60</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53</w:t>
            </w:r>
            <w:r>
              <w:rPr>
                <w:rFonts w:hint="cs"/>
                <w:sz w:val="16"/>
                <w:szCs w:val="24"/>
                <w:rtl/>
              </w:rPr>
              <w:t>.</w:t>
            </w:r>
            <w:r w:rsidRPr="00564ADB">
              <w:rPr>
                <w:sz w:val="16"/>
                <w:szCs w:val="24"/>
                <w:rtl/>
              </w:rPr>
              <w:t>3</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1993</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50</w:t>
            </w:r>
            <w:r>
              <w:rPr>
                <w:rFonts w:hint="cs"/>
                <w:sz w:val="16"/>
                <w:szCs w:val="24"/>
                <w:rtl/>
              </w:rPr>
              <w:t>.</w:t>
            </w:r>
            <w:r w:rsidRPr="00564ADB">
              <w:rPr>
                <w:sz w:val="16"/>
                <w:szCs w:val="24"/>
                <w:rtl/>
              </w:rPr>
              <w:t>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94</w:t>
            </w:r>
            <w:r>
              <w:rPr>
                <w:rFonts w:hint="cs"/>
                <w:sz w:val="16"/>
                <w:szCs w:val="24"/>
                <w:rtl/>
              </w:rPr>
              <w:t>.</w:t>
            </w:r>
            <w:r w:rsidRPr="00564ADB">
              <w:rPr>
                <w:sz w:val="16"/>
                <w:szCs w:val="24"/>
                <w:rtl/>
              </w:rPr>
              <w:t>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59</w:t>
            </w:r>
            <w:r>
              <w:rPr>
                <w:rFonts w:hint="cs"/>
                <w:sz w:val="16"/>
                <w:szCs w:val="24"/>
                <w:rtl/>
              </w:rPr>
              <w:t>.</w:t>
            </w:r>
            <w:r w:rsidRPr="00564ADB">
              <w:rPr>
                <w:sz w:val="16"/>
                <w:szCs w:val="24"/>
                <w:rtl/>
              </w:rPr>
              <w:t>3</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Pr>
                <w:rFonts w:hint="cs"/>
                <w:sz w:val="16"/>
                <w:szCs w:val="24"/>
                <w:rtl/>
              </w:rPr>
              <w:t>.</w:t>
            </w:r>
            <w:r w:rsidRPr="00564ADB">
              <w:rPr>
                <w:sz w:val="16"/>
                <w:szCs w:val="24"/>
                <w:rtl/>
              </w:rPr>
              <w:t>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53</w:t>
            </w:r>
            <w:r>
              <w:rPr>
                <w:rFonts w:hint="cs"/>
                <w:sz w:val="16"/>
                <w:szCs w:val="24"/>
                <w:rtl/>
              </w:rPr>
              <w:t>.</w:t>
            </w:r>
            <w:r w:rsidRPr="00564ADB">
              <w:rPr>
                <w:sz w:val="16"/>
                <w:szCs w:val="24"/>
                <w:rtl/>
              </w:rPr>
              <w:t>7</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1994</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49</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60</w:t>
            </w:r>
            <w:r>
              <w:rPr>
                <w:rFonts w:hint="cs"/>
                <w:sz w:val="16"/>
                <w:szCs w:val="24"/>
                <w:rtl/>
              </w:rPr>
              <w:t>.</w:t>
            </w:r>
            <w:r w:rsidRPr="00564ADB">
              <w:rPr>
                <w:sz w:val="16"/>
                <w:szCs w:val="24"/>
                <w:rtl/>
              </w:rPr>
              <w:t>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53</w:t>
            </w:r>
            <w:r>
              <w:rPr>
                <w:rFonts w:hint="cs"/>
                <w:sz w:val="16"/>
                <w:szCs w:val="24"/>
                <w:rtl/>
              </w:rPr>
              <w:t>.</w:t>
            </w:r>
            <w:r w:rsidRPr="00564ADB">
              <w:rPr>
                <w:sz w:val="16"/>
                <w:szCs w:val="24"/>
                <w:rtl/>
              </w:rPr>
              <w:t>8</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91</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50</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59</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2</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53</w:t>
            </w:r>
            <w:r>
              <w:rPr>
                <w:rFonts w:hint="cs"/>
                <w:sz w:val="16"/>
                <w:szCs w:val="24"/>
                <w:rtl/>
              </w:rPr>
              <w:t>.</w:t>
            </w:r>
            <w:r w:rsidRPr="00564ADB">
              <w:rPr>
                <w:sz w:val="16"/>
                <w:szCs w:val="24"/>
                <w:rtl/>
              </w:rPr>
              <w:t>4</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51</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2</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56</w:t>
            </w:r>
            <w:r>
              <w:rPr>
                <w:rFonts w:hint="cs"/>
                <w:sz w:val="16"/>
                <w:szCs w:val="24"/>
                <w:rtl/>
              </w:rPr>
              <w:t>.</w:t>
            </w:r>
            <w:r w:rsidRPr="00564ADB">
              <w:rPr>
                <w:sz w:val="16"/>
                <w:szCs w:val="24"/>
                <w:rtl/>
              </w:rPr>
              <w:t>4</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1</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53</w:t>
            </w:r>
            <w:r>
              <w:rPr>
                <w:rFonts w:hint="cs"/>
                <w:sz w:val="16"/>
                <w:szCs w:val="24"/>
                <w:rtl/>
              </w:rPr>
              <w:t>.</w:t>
            </w:r>
            <w:r w:rsidRPr="00564ADB">
              <w:rPr>
                <w:sz w:val="16"/>
                <w:szCs w:val="24"/>
                <w:rtl/>
              </w:rPr>
              <w:t>6</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53</w:t>
            </w:r>
            <w:r>
              <w:rPr>
                <w:rFonts w:hint="cs"/>
                <w:sz w:val="16"/>
                <w:szCs w:val="24"/>
                <w:rtl/>
              </w:rPr>
              <w:t>.</w:t>
            </w:r>
            <w:r w:rsidRPr="00564ADB">
              <w:rPr>
                <w:sz w:val="16"/>
                <w:szCs w:val="24"/>
                <w:rtl/>
              </w:rPr>
              <w:t>2</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91</w:t>
            </w:r>
            <w:r>
              <w:rPr>
                <w:rFonts w:hint="cs"/>
                <w:sz w:val="16"/>
                <w:szCs w:val="24"/>
                <w:rtl/>
              </w:rPr>
              <w:t>.</w:t>
            </w:r>
            <w:r w:rsidRPr="00564ADB">
              <w:rPr>
                <w:sz w:val="16"/>
                <w:szCs w:val="24"/>
                <w:rtl/>
              </w:rPr>
              <w:t>4</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60</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91</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56</w:t>
            </w:r>
            <w:r>
              <w:rPr>
                <w:rFonts w:hint="cs"/>
                <w:sz w:val="16"/>
                <w:szCs w:val="24"/>
                <w:rtl/>
              </w:rPr>
              <w:t>.</w:t>
            </w:r>
            <w:r w:rsidRPr="00564ADB">
              <w:rPr>
                <w:sz w:val="16"/>
                <w:szCs w:val="24"/>
                <w:rtl/>
              </w:rPr>
              <w:t>2</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93</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54</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2</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57</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56</w:t>
            </w:r>
            <w:r>
              <w:rPr>
                <w:rFonts w:hint="cs"/>
                <w:sz w:val="16"/>
                <w:szCs w:val="24"/>
                <w:rtl/>
              </w:rPr>
              <w:t>.</w:t>
            </w:r>
            <w:r w:rsidRPr="00564ADB">
              <w:rPr>
                <w:sz w:val="16"/>
                <w:szCs w:val="24"/>
                <w:rtl/>
              </w:rPr>
              <w:t>1</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58</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63</w:t>
            </w:r>
            <w:r>
              <w:rPr>
                <w:rFonts w:hint="cs"/>
                <w:sz w:val="16"/>
                <w:szCs w:val="24"/>
                <w:rtl/>
              </w:rPr>
              <w:t>.</w:t>
            </w:r>
            <w:r w:rsidRPr="00564ADB">
              <w:rPr>
                <w:sz w:val="16"/>
                <w:szCs w:val="24"/>
                <w:rtl/>
              </w:rPr>
              <w:t>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8</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60</w:t>
            </w:r>
            <w:r>
              <w:rPr>
                <w:rFonts w:hint="cs"/>
                <w:sz w:val="16"/>
                <w:szCs w:val="24"/>
                <w:rtl/>
              </w:rPr>
              <w:t>.</w:t>
            </w:r>
            <w:r w:rsidRPr="00564ADB">
              <w:rPr>
                <w:sz w:val="16"/>
                <w:szCs w:val="24"/>
                <w:rtl/>
              </w:rPr>
              <w:t>3</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2000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94</w:t>
            </w:r>
            <w:r>
              <w:rPr>
                <w:rFonts w:hint="cs"/>
                <w:sz w:val="16"/>
                <w:szCs w:val="24"/>
                <w:rtl/>
              </w:rPr>
              <w:t>.</w:t>
            </w:r>
            <w:r w:rsidRPr="00564ADB">
              <w:rPr>
                <w:sz w:val="16"/>
                <w:szCs w:val="24"/>
                <w:rtl/>
              </w:rPr>
              <w:t>1</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59</w:t>
            </w:r>
            <w:r>
              <w:rPr>
                <w:rFonts w:hint="cs"/>
                <w:sz w:val="16"/>
                <w:szCs w:val="24"/>
                <w:rtl/>
              </w:rPr>
              <w:t>.</w:t>
            </w:r>
            <w:r w:rsidRPr="00564ADB">
              <w:rPr>
                <w:sz w:val="16"/>
                <w:szCs w:val="24"/>
                <w:rtl/>
              </w:rPr>
              <w:t>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90</w:t>
            </w:r>
            <w:r>
              <w:rPr>
                <w:rFonts w:hint="cs"/>
                <w:sz w:val="16"/>
                <w:szCs w:val="24"/>
                <w:rtl/>
              </w:rPr>
              <w:t>.</w:t>
            </w:r>
            <w:r w:rsidRPr="00564ADB">
              <w:rPr>
                <w:sz w:val="16"/>
                <w:szCs w:val="24"/>
                <w:rtl/>
              </w:rPr>
              <w:t>4</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64</w:t>
            </w:r>
            <w:r>
              <w:rPr>
                <w:rFonts w:hint="cs"/>
                <w:sz w:val="16"/>
                <w:szCs w:val="24"/>
                <w:rtl/>
              </w:rPr>
              <w:t>.</w:t>
            </w:r>
            <w:r w:rsidRPr="00564ADB">
              <w:rPr>
                <w:sz w:val="16"/>
                <w:szCs w:val="24"/>
                <w:rtl/>
              </w:rPr>
              <w:t>5</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61</w:t>
            </w:r>
            <w:r>
              <w:rPr>
                <w:rFonts w:hint="cs"/>
                <w:sz w:val="16"/>
                <w:szCs w:val="24"/>
                <w:rtl/>
              </w:rPr>
              <w:t>.</w:t>
            </w:r>
            <w:r w:rsidRPr="00564ADB">
              <w:rPr>
                <w:sz w:val="16"/>
                <w:szCs w:val="24"/>
                <w:rtl/>
              </w:rPr>
              <w:t>6</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2003</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63</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91</w:t>
            </w:r>
            <w:r>
              <w:rPr>
                <w:rFonts w:hint="cs"/>
                <w:sz w:val="16"/>
                <w:szCs w:val="24"/>
                <w:rtl/>
              </w:rPr>
              <w:t>.</w:t>
            </w:r>
            <w:r w:rsidRPr="00564ADB">
              <w:rPr>
                <w:sz w:val="16"/>
                <w:szCs w:val="24"/>
                <w:rtl/>
              </w:rPr>
              <w:t>3</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66</w:t>
            </w:r>
            <w:r>
              <w:rPr>
                <w:rFonts w:hint="cs"/>
                <w:sz w:val="16"/>
                <w:szCs w:val="24"/>
                <w:rtl/>
              </w:rPr>
              <w:t>.</w:t>
            </w:r>
            <w:r w:rsidRPr="00564ADB">
              <w:rPr>
                <w:sz w:val="16"/>
                <w:szCs w:val="24"/>
                <w:rtl/>
              </w:rPr>
              <w:t>9</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92</w:t>
            </w:r>
            <w:r>
              <w:rPr>
                <w:rFonts w:hint="cs"/>
                <w:sz w:val="16"/>
                <w:szCs w:val="24"/>
                <w:rtl/>
              </w:rPr>
              <w:t>.</w:t>
            </w:r>
            <w:r w:rsidRPr="00564ADB">
              <w:rPr>
                <w:sz w:val="16"/>
                <w:szCs w:val="24"/>
                <w:rtl/>
              </w:rPr>
              <w:t>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65</w:t>
            </w:r>
            <w:r>
              <w:rPr>
                <w:rFonts w:hint="cs"/>
                <w:sz w:val="16"/>
                <w:szCs w:val="24"/>
                <w:rtl/>
              </w:rPr>
              <w:t>.</w:t>
            </w:r>
            <w:r w:rsidRPr="00564ADB">
              <w:rPr>
                <w:sz w:val="16"/>
                <w:szCs w:val="24"/>
                <w:rtl/>
              </w:rPr>
              <w:t>3</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rFonts w:hint="cs"/>
                <w:sz w:val="16"/>
                <w:szCs w:val="24"/>
              </w:rPr>
            </w:pPr>
            <w:r>
              <w:rPr>
                <w:rFonts w:hint="cs"/>
                <w:sz w:val="16"/>
                <w:szCs w:val="24"/>
                <w:rtl/>
              </w:rPr>
              <w:t>2006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rFonts w:hint="cs"/>
                <w:sz w:val="16"/>
                <w:szCs w:val="24"/>
              </w:rPr>
            </w:pPr>
            <w:r>
              <w:rPr>
                <w:rFonts w:hint="cs"/>
                <w:sz w:val="16"/>
                <w:szCs w:val="24"/>
                <w:rtl/>
              </w:rPr>
              <w:t>93.3</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rFonts w:hint="cs"/>
                <w:sz w:val="16"/>
                <w:szCs w:val="24"/>
              </w:rPr>
            </w:pPr>
            <w:r>
              <w:rPr>
                <w:rFonts w:hint="cs"/>
                <w:sz w:val="16"/>
                <w:szCs w:val="24"/>
                <w:rtl/>
              </w:rPr>
              <w:t>70.0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rFonts w:hint="cs"/>
                <w:sz w:val="16"/>
                <w:szCs w:val="24"/>
              </w:rPr>
            </w:pPr>
            <w:r>
              <w:rPr>
                <w:rFonts w:hint="cs"/>
                <w:sz w:val="16"/>
                <w:szCs w:val="24"/>
                <w:rtl/>
              </w:rPr>
              <w:t>92.0</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rFonts w:hint="cs"/>
                <w:sz w:val="16"/>
                <w:szCs w:val="24"/>
              </w:rPr>
            </w:pPr>
            <w:r>
              <w:rPr>
                <w:rFonts w:hint="cs"/>
                <w:sz w:val="16"/>
                <w:szCs w:val="24"/>
                <w:rtl/>
              </w:rPr>
              <w:t>68.6</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rFonts w:hint="cs"/>
                <w:sz w:val="16"/>
                <w:szCs w:val="24"/>
              </w:rPr>
            </w:pPr>
            <w:r>
              <w:rPr>
                <w:rFonts w:hint="cs"/>
                <w:sz w:val="16"/>
                <w:szCs w:val="24"/>
                <w:rtl/>
              </w:rPr>
              <w:t>92.7</w:t>
            </w:r>
          </w:p>
        </w:tc>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rFonts w:hint="cs"/>
                <w:sz w:val="16"/>
                <w:szCs w:val="24"/>
              </w:rPr>
            </w:pPr>
            <w:r>
              <w:rPr>
                <w:rFonts w:hint="cs"/>
                <w:sz w:val="16"/>
                <w:szCs w:val="24"/>
                <w:rtl/>
              </w:rPr>
              <w:t>69.4</w:t>
            </w:r>
          </w:p>
        </w:tc>
      </w:tr>
      <w:tr w:rsidR="00E23BD2" w:rsidRPr="00D24987">
        <w:tblPrEx>
          <w:tblCellMar>
            <w:top w:w="0" w:type="dxa"/>
            <w:bottom w:w="0" w:type="dxa"/>
          </w:tblCellMar>
        </w:tblPrEx>
        <w:trPr>
          <w:cantSplit/>
          <w:jc w:val="center"/>
        </w:trPr>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40"/>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r>
    </w:tbl>
    <w:p w:rsidR="00E23BD2" w:rsidRPr="0053725D" w:rsidRDefault="00E23BD2" w:rsidP="00E23BD2">
      <w:pPr>
        <w:pStyle w:val="SingleTxt"/>
        <w:spacing w:after="0" w:line="120" w:lineRule="exact"/>
        <w:rPr>
          <w:rFonts w:hint="cs"/>
          <w:sz w:val="12"/>
          <w:rtl/>
        </w:rPr>
      </w:pPr>
    </w:p>
    <w:p w:rsidR="00E23BD2" w:rsidRPr="0053725D" w:rsidRDefault="00E23BD2" w:rsidP="00E23BD2">
      <w:pPr>
        <w:pStyle w:val="SingleTxt"/>
        <w:spacing w:after="0" w:line="120" w:lineRule="exact"/>
        <w:rPr>
          <w:rFonts w:hint="cs"/>
          <w:sz w:val="12"/>
          <w:rtl/>
        </w:rPr>
      </w:pPr>
    </w:p>
    <w:p w:rsidR="00E23BD2" w:rsidRDefault="00E23BD2" w:rsidP="00E23BD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Pr="0053725D">
        <w:rPr>
          <w:rFonts w:hint="cs"/>
          <w:i/>
          <w:iCs/>
          <w:rtl/>
        </w:rPr>
        <w:t>المصدر</w:t>
      </w:r>
      <w:r>
        <w:rPr>
          <w:rFonts w:hint="cs"/>
          <w:rtl/>
        </w:rPr>
        <w:t>:</w:t>
      </w:r>
      <w:r>
        <w:rPr>
          <w:rtl/>
        </w:rPr>
        <w:tab/>
      </w:r>
      <w:r>
        <w:rPr>
          <w:rFonts w:hint="cs"/>
          <w:rtl/>
        </w:rPr>
        <w:t>دراسات استقصائية للقوى العاملة - الهيئة المركزية للإحصاءات والدراسات الاقتصادية.</w:t>
      </w:r>
    </w:p>
    <w:p w:rsidR="00E23BD2" w:rsidRDefault="00E23BD2" w:rsidP="00E23BD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Pr="0053725D">
        <w:rPr>
          <w:rFonts w:hint="cs"/>
          <w:i/>
          <w:iCs/>
          <w:rtl/>
        </w:rPr>
        <w:t>النطاق</w:t>
      </w:r>
      <w:r>
        <w:rPr>
          <w:rFonts w:hint="cs"/>
          <w:rtl/>
        </w:rPr>
        <w:t>:</w:t>
      </w:r>
      <w:r>
        <w:rPr>
          <w:rFonts w:hint="cs"/>
          <w:rtl/>
        </w:rPr>
        <w:tab/>
        <w:t>المقيمون في لكسمبرغ.</w:t>
      </w:r>
    </w:p>
    <w:p w:rsidR="00E23BD2" w:rsidRDefault="00E23BD2" w:rsidP="00E23BD2">
      <w:pPr>
        <w:pStyle w:val="SingleTxt"/>
        <w:spacing w:after="0" w:line="120" w:lineRule="exact"/>
        <w:rPr>
          <w:rFonts w:hint="cs"/>
          <w:rtl/>
        </w:rPr>
      </w:pPr>
      <w:r>
        <w:rPr>
          <w:rtl/>
        </w:rPr>
        <w:br w:type="page"/>
      </w: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r>
        <w:rPr>
          <w:noProof/>
          <w:w w:val="100"/>
        </w:rPr>
        <w:pict>
          <v:shape id="_x0000_s1083" type="#_x0000_t202" style="position:absolute;left:0;text-align:left;margin-left:61.8pt;margin-top:0;width:355.35pt;height:45pt;z-index:5" stroked="f">
            <v:textbox>
              <w:txbxContent>
                <w:p w:rsidR="00E164E2" w:rsidRPr="00855EBB" w:rsidRDefault="00E164E2" w:rsidP="00E23BD2">
                  <w:pPr>
                    <w:pStyle w:val="H23"/>
                    <w:keepNext w:val="0"/>
                    <w:keepLines w:val="0"/>
                    <w:tabs>
                      <w:tab w:val="left" w:pos="1930"/>
                      <w:tab w:val="left" w:pos="2592"/>
                      <w:tab w:val="left" w:pos="3254"/>
                      <w:tab w:val="left" w:pos="3917"/>
                      <w:tab w:val="left" w:pos="4579"/>
                      <w:tab w:val="left" w:pos="5242"/>
                      <w:tab w:val="left" w:pos="5904"/>
                      <w:tab w:val="left" w:pos="6566"/>
                    </w:tabs>
                    <w:spacing w:line="340" w:lineRule="exact"/>
                    <w:jc w:val="lowKashida"/>
                    <w:rPr>
                      <w:iCs/>
                    </w:rPr>
                  </w:pPr>
                  <w:r w:rsidRPr="00855EBB">
                    <w:rPr>
                      <w:rFonts w:hint="cs"/>
                      <w:rtl/>
                    </w:rPr>
                    <w:t xml:space="preserve">نمو نسبة عمالة الأشخاص الذين تتراوح أعمارهم بين </w:t>
                  </w:r>
                  <w:r>
                    <w:rPr>
                      <w:rFonts w:hint="cs"/>
                      <w:rtl/>
                    </w:rPr>
                    <w:t>1</w:t>
                  </w:r>
                  <w:r w:rsidRPr="00855EBB">
                    <w:rPr>
                      <w:rFonts w:hint="cs"/>
                      <w:rtl/>
                    </w:rPr>
                    <w:t xml:space="preserve">5 و </w:t>
                  </w:r>
                  <w:r>
                    <w:rPr>
                      <w:rFonts w:hint="cs"/>
                      <w:rtl/>
                    </w:rPr>
                    <w:t>19</w:t>
                  </w:r>
                  <w:r w:rsidRPr="00855EBB">
                    <w:rPr>
                      <w:rFonts w:hint="cs"/>
                      <w:rtl/>
                    </w:rPr>
                    <w:t xml:space="preserve"> </w:t>
                  </w:r>
                  <w:r>
                    <w:rPr>
                      <w:rFonts w:hint="cs"/>
                      <w:rtl/>
                    </w:rPr>
                    <w:t>سنة</w:t>
                  </w:r>
                  <w:r w:rsidRPr="00855EBB">
                    <w:rPr>
                      <w:rFonts w:hint="cs"/>
                      <w:rtl/>
                    </w:rPr>
                    <w:t xml:space="preserve"> في الفترة من</w:t>
                  </w:r>
                  <w:r>
                    <w:rPr>
                      <w:rFonts w:hint="cs"/>
                      <w:rtl/>
                    </w:rPr>
                    <w:t xml:space="preserve"> عام</w:t>
                  </w:r>
                  <w:r w:rsidRPr="00855EBB">
                    <w:rPr>
                      <w:rFonts w:hint="cs"/>
                      <w:rtl/>
                    </w:rPr>
                    <w:t xml:space="preserve"> 1983 إلى</w:t>
                  </w:r>
                  <w:r>
                    <w:rPr>
                      <w:rFonts w:hint="cs"/>
                      <w:rtl/>
                    </w:rPr>
                    <w:t xml:space="preserve"> عام</w:t>
                  </w:r>
                  <w:r w:rsidRPr="00855EBB">
                    <w:rPr>
                      <w:rFonts w:hint="cs"/>
                      <w:rtl/>
                    </w:rPr>
                    <w:t xml:space="preserve"> 2006، حسب الجنسية وحسب الجنس</w:t>
                  </w:r>
                </w:p>
                <w:p w:rsidR="00E164E2" w:rsidRPr="001A2B07" w:rsidRDefault="00E164E2" w:rsidP="00E23BD2"/>
              </w:txbxContent>
            </v:textbox>
            <w10:wrap anchorx="page"/>
          </v:shape>
        </w:pict>
      </w: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r>
        <w:rPr>
          <w:noProof/>
          <w:w w:val="100"/>
        </w:rPr>
        <w:pict>
          <v:shape id="_x0000_s1084" type="#_x0000_t202" style="position:absolute;left:0;text-align:left;margin-left:5.15pt;margin-top:.3pt;width:57.1pt;height:19.3pt;z-index:6" stroked="f">
            <v:textbox style="mso-next-textbox:#_x0000_s1084">
              <w:txbxContent>
                <w:p w:rsidR="00E164E2" w:rsidRPr="00B43C43" w:rsidRDefault="00E164E2" w:rsidP="00E23BD2">
                  <w:pPr>
                    <w:spacing w:line="240" w:lineRule="exact"/>
                    <w:rPr>
                      <w:rFonts w:hint="cs"/>
                      <w:sz w:val="14"/>
                      <w:szCs w:val="24"/>
                    </w:rPr>
                  </w:pPr>
                  <w:r>
                    <w:rPr>
                      <w:rFonts w:hint="cs"/>
                      <w:sz w:val="14"/>
                      <w:szCs w:val="24"/>
                      <w:rtl/>
                    </w:rPr>
                    <w:t>النسبة المئوية</w:t>
                  </w:r>
                </w:p>
              </w:txbxContent>
            </v:textbox>
            <w10:wrap anchorx="page"/>
          </v:shape>
        </w:pict>
      </w:r>
      <w:r>
        <w:rPr>
          <w:noProof/>
        </w:rPr>
        <w:pict>
          <v:shape id="Graphique 3" o:spid="_x0000_s1082" type="#_x0000_t75" style="position:absolute;left:0;text-align:left;margin-left:0;margin-top:3pt;width:462.15pt;height:261pt;z-index:4;visibility:visible;mso-position-horizontal:center"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0kXE3gAAAAUBAAAPAAAAZHJzL2Rvd25y&#10;ZXYueG1sTI/NTsMwEITvSLyDtUhcUOsACoUQp0IVCNRbG8TPzXGWJBCvI9tp07dn4QKX1axmNfNt&#10;vpxsL3boQ+dIwfk8AYFkXN1Ro+C5fJhdgwhRU617R6jggAGWxfFRrrPa7WmDu21sBIdQyLSCNsYh&#10;kzKYFq0OczcgsffhvNWRV9/I2us9h9teXiTJlbS6I25o9YCrFs3XdrQKXldPpnx8P9y/fFbleGa8&#10;2bytjVKnJ9PdLYiIU/w7hh98RoeCmSo3Uh1Er4Afib+TvZvFZQqiUpCmLGSRy//0xTcA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">
            <v:imagedata r:id="rId18" o:title="" croptop="-1762f" cropbottom="-7832f" cropleft="-698f" cropright="-1097f"/>
            <o:lock v:ext="edit" aspectratio="f"/>
          </v:shape>
        </w:pict>
      </w: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r>
        <w:rPr>
          <w:noProof/>
          <w:w w:val="100"/>
        </w:rPr>
        <w:pict>
          <v:shape id="_x0000_s1088" type="#_x0000_t202" style="position:absolute;left:0;text-align:left;margin-left:72.1pt;margin-top:2.8pt;width:46.35pt;height:27pt;z-index:10" stroked="f">
            <v:textbox>
              <w:txbxContent>
                <w:p w:rsidR="00E164E2" w:rsidRPr="00F1522E" w:rsidRDefault="00E164E2" w:rsidP="00E23BD2">
                  <w:pPr>
                    <w:spacing w:line="300" w:lineRule="exact"/>
                    <w:jc w:val="center"/>
                    <w:rPr>
                      <w:rFonts w:hint="cs"/>
                      <w:sz w:val="14"/>
                      <w:szCs w:val="24"/>
                    </w:rPr>
                  </w:pPr>
                  <w:r w:rsidRPr="00F1522E">
                    <w:rPr>
                      <w:rFonts w:hint="cs"/>
                      <w:sz w:val="14"/>
                      <w:szCs w:val="24"/>
                      <w:rtl/>
                    </w:rPr>
                    <w:t>الرجال</w:t>
                  </w:r>
                </w:p>
              </w:txbxContent>
            </v:textbox>
            <w10:wrap anchorx="page"/>
          </v:shape>
        </w:pict>
      </w:r>
      <w:r>
        <w:rPr>
          <w:noProof/>
          <w:w w:val="100"/>
        </w:rPr>
        <w:pict>
          <v:shape id="_x0000_s1087" type="#_x0000_t202" style="position:absolute;left:0;text-align:left;margin-left:161.75pt;margin-top:5.5pt;width:46.35pt;height:27pt;z-index:9" stroked="f">
            <v:textbox>
              <w:txbxContent>
                <w:p w:rsidR="00E164E2" w:rsidRPr="00F1522E" w:rsidRDefault="00E164E2" w:rsidP="00E23BD2">
                  <w:pPr>
                    <w:spacing w:line="300" w:lineRule="exact"/>
                    <w:jc w:val="center"/>
                    <w:rPr>
                      <w:rFonts w:hint="cs"/>
                      <w:sz w:val="14"/>
                      <w:szCs w:val="24"/>
                    </w:rPr>
                  </w:pPr>
                  <w:r w:rsidRPr="00F1522E">
                    <w:rPr>
                      <w:rFonts w:hint="cs"/>
                      <w:sz w:val="14"/>
                      <w:szCs w:val="24"/>
                      <w:rtl/>
                    </w:rPr>
                    <w:t>النساء</w:t>
                  </w:r>
                </w:p>
              </w:txbxContent>
            </v:textbox>
            <w10:wrap anchorx="page"/>
          </v:shape>
        </w:pict>
      </w:r>
      <w:r>
        <w:rPr>
          <w:noProof/>
          <w:w w:val="100"/>
        </w:rPr>
        <w:pict>
          <v:shape id="_x0000_s1085" type="#_x0000_t202" style="position:absolute;left:0;text-align:left;margin-left:247.2pt;margin-top:4.9pt;width:46.35pt;height:27pt;z-index:7" stroked="f">
            <v:textbox>
              <w:txbxContent>
                <w:p w:rsidR="00E164E2" w:rsidRPr="00F1522E" w:rsidRDefault="00E164E2" w:rsidP="00E23BD2">
                  <w:pPr>
                    <w:spacing w:line="300" w:lineRule="exact"/>
                    <w:jc w:val="center"/>
                    <w:rPr>
                      <w:rFonts w:hint="cs"/>
                      <w:sz w:val="14"/>
                      <w:szCs w:val="24"/>
                    </w:rPr>
                  </w:pPr>
                  <w:r w:rsidRPr="00F1522E">
                    <w:rPr>
                      <w:rFonts w:hint="cs"/>
                      <w:sz w:val="14"/>
                      <w:szCs w:val="24"/>
                      <w:rtl/>
                    </w:rPr>
                    <w:t>الرجال</w:t>
                  </w:r>
                </w:p>
              </w:txbxContent>
            </v:textbox>
            <w10:wrap anchorx="page"/>
          </v:shape>
        </w:pict>
      </w:r>
    </w:p>
    <w:p w:rsidR="00E23BD2" w:rsidRDefault="00E23BD2" w:rsidP="00E23BD2">
      <w:pPr>
        <w:pStyle w:val="SingleTxt"/>
        <w:spacing w:after="0" w:line="120" w:lineRule="exact"/>
        <w:rPr>
          <w:rFonts w:hint="cs"/>
          <w:rtl/>
        </w:rPr>
      </w:pPr>
      <w:r>
        <w:rPr>
          <w:noProof/>
          <w:w w:val="100"/>
        </w:rPr>
        <w:pict>
          <v:shape id="_x0000_s1086" type="#_x0000_t202" style="position:absolute;left:0;text-align:left;margin-left:334.75pt;margin-top:.9pt;width:46.35pt;height:27pt;z-index:8" stroked="f">
            <v:textbox>
              <w:txbxContent>
                <w:p w:rsidR="00E164E2" w:rsidRPr="00F1522E" w:rsidRDefault="00E164E2" w:rsidP="00E23BD2">
                  <w:pPr>
                    <w:spacing w:line="300" w:lineRule="exact"/>
                    <w:jc w:val="center"/>
                    <w:rPr>
                      <w:rFonts w:hint="cs"/>
                      <w:sz w:val="14"/>
                      <w:szCs w:val="24"/>
                    </w:rPr>
                  </w:pPr>
                  <w:r w:rsidRPr="00F1522E">
                    <w:rPr>
                      <w:rFonts w:hint="cs"/>
                      <w:sz w:val="14"/>
                      <w:szCs w:val="24"/>
                      <w:rtl/>
                    </w:rPr>
                    <w:t>النساء</w:t>
                  </w:r>
                </w:p>
              </w:txbxContent>
            </v:textbox>
            <w10:wrap anchorx="page"/>
          </v:shape>
        </w:pict>
      </w:r>
    </w:p>
    <w:p w:rsidR="00E23BD2" w:rsidRDefault="00E23BD2" w:rsidP="00E23BD2">
      <w:pPr>
        <w:pStyle w:val="SingleTxt"/>
        <w:spacing w:after="0" w:line="120" w:lineRule="exact"/>
        <w:rPr>
          <w:rFonts w:hint="cs"/>
          <w:rtl/>
        </w:rPr>
      </w:pPr>
    </w:p>
    <w:p w:rsidR="00E23BD2" w:rsidRDefault="00E23BD2" w:rsidP="00E23BD2">
      <w:pPr>
        <w:pStyle w:val="SingleTxt"/>
        <w:spacing w:after="0" w:line="120" w:lineRule="exact"/>
        <w:rPr>
          <w:rFonts w:hint="cs"/>
          <w:rtl/>
        </w:rPr>
      </w:pPr>
    </w:p>
    <w:p w:rsidR="00E23BD2" w:rsidRPr="00087712" w:rsidRDefault="00E23BD2" w:rsidP="00E23BD2">
      <w:pPr>
        <w:pStyle w:val="SingleTxt"/>
        <w:spacing w:after="0" w:line="120" w:lineRule="exact"/>
        <w:rPr>
          <w:rFonts w:hint="cs"/>
          <w:sz w:val="12"/>
          <w:rtl/>
        </w:rPr>
      </w:pPr>
      <w:r>
        <w:rPr>
          <w:noProof/>
          <w:w w:val="100"/>
        </w:rPr>
        <w:pict>
          <v:shape id="_x0000_s1090" type="#_x0000_t202" style="position:absolute;left:0;text-align:left;margin-left:92.7pt;margin-top:3.6pt;width:87.55pt;height:27pt;z-index:12" stroked="f">
            <v:textbox>
              <w:txbxContent>
                <w:p w:rsidR="00E164E2" w:rsidRPr="00F1522E" w:rsidRDefault="00E164E2" w:rsidP="00E23BD2">
                  <w:pPr>
                    <w:spacing w:line="300" w:lineRule="exact"/>
                    <w:jc w:val="center"/>
                    <w:rPr>
                      <w:rFonts w:hint="cs"/>
                      <w:sz w:val="14"/>
                      <w:szCs w:val="24"/>
                    </w:rPr>
                  </w:pPr>
                  <w:r w:rsidRPr="00F1522E">
                    <w:rPr>
                      <w:rFonts w:hint="cs"/>
                      <w:sz w:val="14"/>
                      <w:szCs w:val="24"/>
                      <w:rtl/>
                    </w:rPr>
                    <w:t>مواطنو لكسمبرغ</w:t>
                  </w:r>
                </w:p>
              </w:txbxContent>
            </v:textbox>
            <w10:wrap anchorx="page"/>
          </v:shape>
        </w:pict>
      </w:r>
      <w:r>
        <w:rPr>
          <w:noProof/>
          <w:w w:val="100"/>
        </w:rPr>
        <w:pict>
          <v:shape id="_x0000_s1089" type="#_x0000_t202" style="position:absolute;left:0;text-align:left;margin-left:288.4pt;margin-top:2.3pt;width:51.5pt;height:27pt;z-index:11" stroked="f">
            <v:textbox>
              <w:txbxContent>
                <w:p w:rsidR="00E164E2" w:rsidRPr="00F1522E" w:rsidRDefault="00E164E2" w:rsidP="00E23BD2">
                  <w:pPr>
                    <w:spacing w:line="300" w:lineRule="exact"/>
                    <w:jc w:val="center"/>
                    <w:rPr>
                      <w:rFonts w:hint="cs"/>
                      <w:sz w:val="14"/>
                      <w:szCs w:val="24"/>
                    </w:rPr>
                  </w:pPr>
                  <w:r w:rsidRPr="00F1522E">
                    <w:rPr>
                      <w:rFonts w:hint="cs"/>
                      <w:sz w:val="14"/>
                      <w:szCs w:val="24"/>
                      <w:rtl/>
                    </w:rPr>
                    <w:t>الأجانب</w:t>
                  </w:r>
                </w:p>
              </w:txbxContent>
            </v:textbox>
            <w10:wrap anchorx="page"/>
          </v:shape>
        </w:pict>
      </w:r>
    </w:p>
    <w:p w:rsidR="00E23BD2" w:rsidRDefault="00E23BD2" w:rsidP="00E23BD2">
      <w:pPr>
        <w:pStyle w:val="SingleTxt"/>
        <w:rPr>
          <w:rFonts w:hint="cs"/>
          <w:rtl/>
        </w:rPr>
      </w:pPr>
    </w:p>
    <w:p w:rsidR="00E23BD2" w:rsidRDefault="00E23BD2" w:rsidP="00E23BD2">
      <w:pPr>
        <w:pStyle w:val="SingleTxt"/>
        <w:spacing w:after="0" w:line="120" w:lineRule="exact"/>
        <w:rPr>
          <w:rFonts w:hint="cs"/>
          <w:sz w:val="12"/>
          <w:rtl/>
        </w:rPr>
      </w:pPr>
    </w:p>
    <w:p w:rsidR="00FF3130" w:rsidRDefault="00FF3130" w:rsidP="00E23BD2">
      <w:pPr>
        <w:pStyle w:val="SingleTxt"/>
        <w:spacing w:after="0" w:line="120" w:lineRule="exact"/>
        <w:rPr>
          <w:rFonts w:hint="cs"/>
          <w:sz w:val="12"/>
          <w:rtl/>
        </w:rPr>
      </w:pPr>
    </w:p>
    <w:p w:rsidR="00FF3130" w:rsidRDefault="00FF3130" w:rsidP="00E23BD2">
      <w:pPr>
        <w:pStyle w:val="SingleTxt"/>
        <w:spacing w:after="0" w:line="120" w:lineRule="exact"/>
        <w:rPr>
          <w:rFonts w:hint="cs"/>
          <w:sz w:val="12"/>
          <w:rtl/>
        </w:rPr>
      </w:pPr>
    </w:p>
    <w:p w:rsidR="00FF3130" w:rsidRPr="003641D0" w:rsidRDefault="00FF3130" w:rsidP="00E23BD2">
      <w:pPr>
        <w:pStyle w:val="SingleTxt"/>
        <w:spacing w:after="0" w:line="120" w:lineRule="exact"/>
        <w:rPr>
          <w:rFonts w:hint="cs"/>
          <w:sz w:val="12"/>
          <w:rtl/>
        </w:rPr>
      </w:pPr>
    </w:p>
    <w:tbl>
      <w:tblPr>
        <w:bidiVisual/>
        <w:tblW w:w="0" w:type="auto"/>
        <w:jc w:val="center"/>
        <w:tblLayout w:type="fixed"/>
        <w:tblCellMar>
          <w:left w:w="43" w:type="dxa"/>
          <w:right w:w="43" w:type="dxa"/>
        </w:tblCellMar>
        <w:tblLook w:val="0000"/>
      </w:tblPr>
      <w:tblGrid>
        <w:gridCol w:w="1046"/>
        <w:gridCol w:w="1046"/>
        <w:gridCol w:w="1046"/>
        <w:gridCol w:w="1046"/>
        <w:gridCol w:w="1046"/>
        <w:gridCol w:w="1046"/>
        <w:gridCol w:w="1046"/>
      </w:tblGrid>
      <w:tr w:rsidR="00E23BD2" w:rsidRPr="00D24987">
        <w:tblPrEx>
          <w:tblCellMar>
            <w:top w:w="0" w:type="dxa"/>
            <w:bottom w:w="0" w:type="dxa"/>
          </w:tblCellMar>
        </w:tblPrEx>
        <w:trPr>
          <w:cantSplit/>
          <w:tblHeader/>
          <w:jc w:val="center"/>
        </w:trPr>
        <w:tc>
          <w:tcPr>
            <w:tcW w:w="1046" w:type="dxa"/>
            <w:tcBorders>
              <w:top w:val="single" w:sz="4"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80" w:after="80" w:line="240" w:lineRule="exact"/>
              <w:ind w:right="40"/>
              <w:rPr>
                <w:rFonts w:hint="cs"/>
                <w:i/>
                <w:iCs/>
                <w:sz w:val="16"/>
                <w:szCs w:val="24"/>
                <w:rtl/>
              </w:rPr>
            </w:pPr>
          </w:p>
        </w:tc>
        <w:tc>
          <w:tcPr>
            <w:tcW w:w="2092" w:type="dxa"/>
            <w:gridSpan w:val="2"/>
            <w:tcBorders>
              <w:top w:val="single" w:sz="4" w:space="0" w:color="auto"/>
              <w:bottom w:val="single" w:sz="4"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اللكسمبرغيون</w:t>
            </w:r>
          </w:p>
        </w:tc>
        <w:tc>
          <w:tcPr>
            <w:tcW w:w="2092" w:type="dxa"/>
            <w:gridSpan w:val="2"/>
            <w:tcBorders>
              <w:top w:val="single" w:sz="4" w:space="0" w:color="auto"/>
              <w:bottom w:val="single" w:sz="4"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الأجانب</w:t>
            </w:r>
          </w:p>
        </w:tc>
        <w:tc>
          <w:tcPr>
            <w:tcW w:w="2092" w:type="dxa"/>
            <w:gridSpan w:val="2"/>
            <w:tcBorders>
              <w:top w:val="single" w:sz="4" w:space="0" w:color="auto"/>
              <w:bottom w:val="single" w:sz="4"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الجميع</w:t>
            </w:r>
          </w:p>
        </w:tc>
      </w:tr>
      <w:tr w:rsidR="00E23BD2" w:rsidRPr="00D24987">
        <w:tblPrEx>
          <w:tblCellMar>
            <w:top w:w="0" w:type="dxa"/>
            <w:bottom w:w="0" w:type="dxa"/>
          </w:tblCellMar>
        </w:tblPrEx>
        <w:trPr>
          <w:cantSplit/>
          <w:tblHeader/>
          <w:jc w:val="center"/>
        </w:trPr>
        <w:tc>
          <w:tcPr>
            <w:tcW w:w="1046" w:type="dxa"/>
            <w:tcBorders>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النساء</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الرجال</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النساء</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الرجال</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النساء</w:t>
            </w:r>
          </w:p>
        </w:tc>
        <w:tc>
          <w:tcPr>
            <w:tcW w:w="1046" w:type="dxa"/>
            <w:tcBorders>
              <w:top w:val="single" w:sz="4" w:space="0" w:color="auto"/>
              <w:bottom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الرجال</w:t>
            </w:r>
          </w:p>
        </w:tc>
      </w:tr>
      <w:tr w:rsidR="00E23BD2" w:rsidRPr="00D24987">
        <w:tblPrEx>
          <w:tblCellMar>
            <w:top w:w="0" w:type="dxa"/>
            <w:bottom w:w="0" w:type="dxa"/>
          </w:tblCellMar>
        </w:tblPrEx>
        <w:trPr>
          <w:cantSplit/>
          <w:trHeight w:hRule="exact" w:val="115"/>
          <w:tblHeader/>
          <w:jc w:val="center"/>
        </w:trPr>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40"/>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E23BD2" w:rsidRPr="00D24987"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38</w:t>
            </w:r>
            <w:r>
              <w:rPr>
                <w:sz w:val="16"/>
                <w:szCs w:val="24"/>
                <w:rtl/>
              </w:rPr>
              <w:t>.</w:t>
            </w:r>
            <w:r w:rsidRPr="005C4887">
              <w:rPr>
                <w:sz w:val="16"/>
                <w:szCs w:val="24"/>
                <w:rtl/>
              </w:rPr>
              <w:t>2</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36</w:t>
            </w:r>
            <w:r>
              <w:rPr>
                <w:sz w:val="16"/>
                <w:szCs w:val="24"/>
                <w:rtl/>
              </w:rPr>
              <w:t>.</w:t>
            </w:r>
            <w:r w:rsidRPr="005C4887">
              <w:rPr>
                <w:sz w:val="16"/>
                <w:szCs w:val="24"/>
                <w:rtl/>
              </w:rPr>
              <w:t>1</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43</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46</w:t>
            </w:r>
            <w:r>
              <w:rPr>
                <w:sz w:val="16"/>
                <w:szCs w:val="24"/>
                <w:rtl/>
              </w:rPr>
              <w:t>.</w:t>
            </w:r>
            <w:r w:rsidRPr="005C4887">
              <w:rPr>
                <w:sz w:val="16"/>
                <w:szCs w:val="24"/>
                <w:rtl/>
              </w:rPr>
              <w:t>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39</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39</w:t>
            </w:r>
            <w:r>
              <w:rPr>
                <w:sz w:val="16"/>
                <w:szCs w:val="24"/>
                <w:rtl/>
              </w:rPr>
              <w:t>.</w:t>
            </w:r>
            <w:r w:rsidRPr="005C4887">
              <w:rPr>
                <w:sz w:val="16"/>
                <w:szCs w:val="24"/>
                <w:rtl/>
              </w:rPr>
              <w:t>1</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35</w:t>
            </w:r>
            <w:r>
              <w:rPr>
                <w:sz w:val="16"/>
                <w:szCs w:val="24"/>
                <w:rtl/>
              </w:rPr>
              <w:t>.</w:t>
            </w:r>
            <w:r w:rsidRPr="005C4887">
              <w:rPr>
                <w:sz w:val="16"/>
                <w:szCs w:val="24"/>
                <w:rtl/>
              </w:rPr>
              <w:t>6</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31</w:t>
            </w:r>
            <w:r>
              <w:rPr>
                <w:sz w:val="16"/>
                <w:szCs w:val="24"/>
                <w:rtl/>
              </w:rPr>
              <w:t>.</w:t>
            </w:r>
            <w:r w:rsidRPr="005C4887">
              <w:rPr>
                <w:sz w:val="16"/>
                <w:szCs w:val="24"/>
                <w:rtl/>
              </w:rPr>
              <w:t>2</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43</w:t>
            </w:r>
            <w:r>
              <w:rPr>
                <w:sz w:val="16"/>
                <w:szCs w:val="24"/>
                <w:rtl/>
              </w:rPr>
              <w:t>.</w:t>
            </w:r>
            <w:r w:rsidRPr="005C4887">
              <w:rPr>
                <w:sz w:val="16"/>
                <w:szCs w:val="24"/>
                <w:rtl/>
              </w:rPr>
              <w:t>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39</w:t>
            </w:r>
            <w:r>
              <w:rPr>
                <w:sz w:val="16"/>
                <w:szCs w:val="24"/>
                <w:rtl/>
              </w:rPr>
              <w:t>.</w:t>
            </w:r>
            <w:r w:rsidRPr="005C4887">
              <w:rPr>
                <w:sz w:val="16"/>
                <w:szCs w:val="24"/>
                <w:rtl/>
              </w:rPr>
              <w:t>1</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37</w:t>
            </w:r>
            <w:r>
              <w:rPr>
                <w:sz w:val="16"/>
                <w:szCs w:val="24"/>
                <w:rtl/>
              </w:rPr>
              <w:t>.</w:t>
            </w:r>
            <w:r w:rsidRPr="005C4887">
              <w:rPr>
                <w:sz w:val="16"/>
                <w:szCs w:val="24"/>
                <w:rtl/>
              </w:rPr>
              <w:t>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33</w:t>
            </w:r>
            <w:r>
              <w:rPr>
                <w:sz w:val="16"/>
                <w:szCs w:val="24"/>
                <w:rtl/>
              </w:rPr>
              <w:t>.</w:t>
            </w:r>
            <w:r w:rsidRPr="005C4887">
              <w:rPr>
                <w:sz w:val="16"/>
                <w:szCs w:val="24"/>
                <w:rtl/>
              </w:rPr>
              <w:t>3</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1985</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32</w:t>
            </w:r>
            <w:r>
              <w:rPr>
                <w:sz w:val="16"/>
                <w:szCs w:val="24"/>
                <w:rtl/>
              </w:rPr>
              <w:t>.</w:t>
            </w:r>
            <w:r w:rsidRPr="005C4887">
              <w:rPr>
                <w:sz w:val="16"/>
                <w:szCs w:val="24"/>
                <w:rtl/>
              </w:rPr>
              <w:t>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31</w:t>
            </w:r>
            <w:r>
              <w:rPr>
                <w:sz w:val="16"/>
                <w:szCs w:val="24"/>
                <w:rtl/>
              </w:rPr>
              <w:t>.</w:t>
            </w:r>
            <w:r w:rsidRPr="005C4887">
              <w:rPr>
                <w:sz w:val="16"/>
                <w:szCs w:val="24"/>
                <w:rtl/>
              </w:rPr>
              <w:t>6</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36</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39</w:t>
            </w:r>
            <w:r>
              <w:rPr>
                <w:sz w:val="16"/>
                <w:szCs w:val="24"/>
                <w:rtl/>
              </w:rPr>
              <w:t>.</w:t>
            </w:r>
            <w:r w:rsidRPr="005C4887">
              <w:rPr>
                <w:sz w:val="16"/>
                <w:szCs w:val="24"/>
                <w:rtl/>
              </w:rPr>
              <w:t>1</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33</w:t>
            </w:r>
            <w:r>
              <w:rPr>
                <w:sz w:val="16"/>
                <w:szCs w:val="24"/>
                <w:rtl/>
              </w:rPr>
              <w:t>.</w:t>
            </w:r>
            <w:r w:rsidRPr="005C4887">
              <w:rPr>
                <w:sz w:val="16"/>
                <w:szCs w:val="24"/>
                <w:rtl/>
              </w:rPr>
              <w:t>6</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34</w:t>
            </w:r>
            <w:r>
              <w:rPr>
                <w:sz w:val="16"/>
                <w:szCs w:val="24"/>
                <w:rtl/>
              </w:rPr>
              <w:t>.</w:t>
            </w:r>
            <w:r w:rsidRPr="005C4887">
              <w:rPr>
                <w:sz w:val="16"/>
                <w:szCs w:val="24"/>
                <w:rtl/>
              </w:rPr>
              <w:t>3</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1986</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31</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30</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32</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32</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31</w:t>
            </w:r>
            <w:r>
              <w:rPr>
                <w:sz w:val="16"/>
                <w:szCs w:val="24"/>
                <w:rtl/>
              </w:rPr>
              <w:t>.</w:t>
            </w:r>
            <w:r w:rsidRPr="005C4887">
              <w:rPr>
                <w:sz w:val="16"/>
                <w:szCs w:val="24"/>
                <w:rtl/>
              </w:rPr>
              <w:t>5</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31</w:t>
            </w:r>
            <w:r>
              <w:rPr>
                <w:sz w:val="16"/>
                <w:szCs w:val="24"/>
                <w:rtl/>
              </w:rPr>
              <w:t>.</w:t>
            </w:r>
            <w:r w:rsidRPr="005C4887">
              <w:rPr>
                <w:sz w:val="16"/>
                <w:szCs w:val="24"/>
                <w:rtl/>
              </w:rPr>
              <w:t>3</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28</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24</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38</w:t>
            </w:r>
            <w:r>
              <w:rPr>
                <w:sz w:val="16"/>
                <w:szCs w:val="24"/>
                <w:rtl/>
              </w:rPr>
              <w:t>.</w:t>
            </w:r>
            <w:r w:rsidRPr="005C4887">
              <w:rPr>
                <w:sz w:val="16"/>
                <w:szCs w:val="24"/>
                <w:rtl/>
              </w:rPr>
              <w:t>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35</w:t>
            </w:r>
            <w:r>
              <w:rPr>
                <w:sz w:val="16"/>
                <w:szCs w:val="24"/>
                <w:rtl/>
              </w:rPr>
              <w:t>.</w:t>
            </w:r>
            <w:r w:rsidRPr="005C4887">
              <w:rPr>
                <w:sz w:val="16"/>
                <w:szCs w:val="24"/>
                <w:rtl/>
              </w:rPr>
              <w:t>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31</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28</w:t>
            </w:r>
            <w:r>
              <w:rPr>
                <w:sz w:val="16"/>
                <w:szCs w:val="24"/>
                <w:rtl/>
              </w:rPr>
              <w:t>.</w:t>
            </w:r>
            <w:r w:rsidRPr="005C4887">
              <w:rPr>
                <w:sz w:val="16"/>
                <w:szCs w:val="24"/>
                <w:rtl/>
              </w:rPr>
              <w:t>0</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20</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22</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35</w:t>
            </w:r>
            <w:r>
              <w:rPr>
                <w:sz w:val="16"/>
                <w:szCs w:val="24"/>
                <w:rtl/>
              </w:rPr>
              <w:t>.</w:t>
            </w:r>
            <w:r w:rsidRPr="005C4887">
              <w:rPr>
                <w:sz w:val="16"/>
                <w:szCs w:val="24"/>
                <w:rtl/>
              </w:rPr>
              <w:t>5</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30</w:t>
            </w:r>
            <w:r>
              <w:rPr>
                <w:sz w:val="16"/>
                <w:szCs w:val="24"/>
                <w:rtl/>
              </w:rPr>
              <w:t>.</w:t>
            </w:r>
            <w:r w:rsidRPr="005C4887">
              <w:rPr>
                <w:sz w:val="16"/>
                <w:szCs w:val="24"/>
                <w:rtl/>
              </w:rPr>
              <w:t>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25</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25</w:t>
            </w:r>
            <w:r>
              <w:rPr>
                <w:sz w:val="16"/>
                <w:szCs w:val="24"/>
                <w:rtl/>
              </w:rPr>
              <w:t>.</w:t>
            </w:r>
            <w:r w:rsidRPr="005C4887">
              <w:rPr>
                <w:sz w:val="16"/>
                <w:szCs w:val="24"/>
                <w:rtl/>
              </w:rPr>
              <w:t>2</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1989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24</w:t>
            </w:r>
            <w:r>
              <w:rPr>
                <w:sz w:val="16"/>
                <w:szCs w:val="24"/>
                <w:rtl/>
              </w:rPr>
              <w:t>.</w:t>
            </w:r>
            <w:r w:rsidRPr="005C4887">
              <w:rPr>
                <w:sz w:val="16"/>
                <w:szCs w:val="24"/>
                <w:rtl/>
              </w:rPr>
              <w:t>1</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20</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33</w:t>
            </w:r>
            <w:r>
              <w:rPr>
                <w:sz w:val="16"/>
                <w:szCs w:val="24"/>
                <w:rtl/>
              </w:rPr>
              <w:t>.</w:t>
            </w:r>
            <w:r w:rsidRPr="005C4887">
              <w:rPr>
                <w:sz w:val="16"/>
                <w:szCs w:val="24"/>
                <w:rtl/>
              </w:rPr>
              <w:t>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24</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27</w:t>
            </w:r>
            <w:r>
              <w:rPr>
                <w:sz w:val="16"/>
                <w:szCs w:val="24"/>
                <w:rtl/>
              </w:rPr>
              <w:t>.</w:t>
            </w:r>
            <w:r w:rsidRPr="005C4887">
              <w:rPr>
                <w:sz w:val="16"/>
                <w:szCs w:val="24"/>
                <w:rtl/>
              </w:rPr>
              <w:t>2</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21</w:t>
            </w:r>
            <w:r>
              <w:rPr>
                <w:sz w:val="16"/>
                <w:szCs w:val="24"/>
                <w:rtl/>
              </w:rPr>
              <w:t>.</w:t>
            </w:r>
            <w:r w:rsidRPr="005C4887">
              <w:rPr>
                <w:sz w:val="16"/>
                <w:szCs w:val="24"/>
                <w:rtl/>
              </w:rPr>
              <w:t>7</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1992</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19</w:t>
            </w:r>
            <w:r>
              <w:rPr>
                <w:sz w:val="16"/>
                <w:szCs w:val="24"/>
                <w:rtl/>
              </w:rPr>
              <w:t>.</w:t>
            </w:r>
            <w:r w:rsidRPr="005C4887">
              <w:rPr>
                <w:sz w:val="16"/>
                <w:szCs w:val="24"/>
                <w:rtl/>
              </w:rPr>
              <w:t>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21</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28</w:t>
            </w:r>
            <w:r>
              <w:rPr>
                <w:sz w:val="16"/>
                <w:szCs w:val="24"/>
                <w:rtl/>
              </w:rPr>
              <w:t>.</w:t>
            </w:r>
            <w:r w:rsidRPr="005C4887">
              <w:rPr>
                <w:sz w:val="16"/>
                <w:szCs w:val="24"/>
                <w:rtl/>
              </w:rPr>
              <w:t>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24</w:t>
            </w:r>
            <w:r>
              <w:rPr>
                <w:sz w:val="16"/>
                <w:szCs w:val="24"/>
                <w:rtl/>
              </w:rPr>
              <w:t>.</w:t>
            </w:r>
            <w:r w:rsidRPr="005C4887">
              <w:rPr>
                <w:sz w:val="16"/>
                <w:szCs w:val="24"/>
                <w:rtl/>
              </w:rPr>
              <w:t>2</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22</w:t>
            </w:r>
            <w:r>
              <w:rPr>
                <w:sz w:val="16"/>
                <w:szCs w:val="24"/>
                <w:rtl/>
              </w:rPr>
              <w:t>.</w:t>
            </w:r>
            <w:r w:rsidRPr="005C4887">
              <w:rPr>
                <w:sz w:val="16"/>
                <w:szCs w:val="24"/>
                <w:rtl/>
              </w:rPr>
              <w:t>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22</w:t>
            </w:r>
            <w:r>
              <w:rPr>
                <w:sz w:val="16"/>
                <w:szCs w:val="24"/>
                <w:rtl/>
              </w:rPr>
              <w:t>.</w:t>
            </w:r>
            <w:r w:rsidRPr="005C4887">
              <w:rPr>
                <w:sz w:val="16"/>
                <w:szCs w:val="24"/>
                <w:rtl/>
              </w:rPr>
              <w:t>2</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8</w:t>
            </w:r>
            <w:r>
              <w:rPr>
                <w:sz w:val="16"/>
                <w:szCs w:val="24"/>
                <w:rtl/>
              </w:rPr>
              <w:t>.</w:t>
            </w:r>
            <w:r w:rsidRPr="005C4887">
              <w:rPr>
                <w:sz w:val="16"/>
                <w:szCs w:val="24"/>
                <w:rtl/>
              </w:rPr>
              <w:t>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8</w:t>
            </w:r>
            <w:r>
              <w:rPr>
                <w:sz w:val="16"/>
                <w:szCs w:val="24"/>
                <w:rtl/>
              </w:rPr>
              <w:t>.</w:t>
            </w:r>
            <w:r w:rsidRPr="005C4887">
              <w:rPr>
                <w:sz w:val="16"/>
                <w:szCs w:val="24"/>
                <w:rtl/>
              </w:rPr>
              <w:t>5</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22</w:t>
            </w:r>
            <w:r>
              <w:rPr>
                <w:sz w:val="16"/>
                <w:szCs w:val="24"/>
                <w:rtl/>
              </w:rPr>
              <w:t>.</w:t>
            </w:r>
            <w:r w:rsidRPr="005C4887">
              <w:rPr>
                <w:sz w:val="16"/>
                <w:szCs w:val="24"/>
                <w:rtl/>
              </w:rPr>
              <w:t>2</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21</w:t>
            </w:r>
            <w:r>
              <w:rPr>
                <w:sz w:val="16"/>
                <w:szCs w:val="24"/>
                <w:rtl/>
              </w:rPr>
              <w:t>.</w:t>
            </w:r>
            <w:r w:rsidRPr="005C4887">
              <w:rPr>
                <w:sz w:val="16"/>
                <w:szCs w:val="24"/>
                <w:rtl/>
              </w:rPr>
              <w:t>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14</w:t>
            </w:r>
            <w:r>
              <w:rPr>
                <w:sz w:val="16"/>
                <w:szCs w:val="24"/>
                <w:rtl/>
              </w:rPr>
              <w:t>.</w:t>
            </w:r>
            <w:r w:rsidRPr="005C4887">
              <w:rPr>
                <w:sz w:val="16"/>
                <w:szCs w:val="24"/>
                <w:rtl/>
              </w:rPr>
              <w:t>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13</w:t>
            </w:r>
            <w:r>
              <w:rPr>
                <w:sz w:val="16"/>
                <w:szCs w:val="24"/>
                <w:rtl/>
              </w:rPr>
              <w:t>.</w:t>
            </w:r>
            <w:r w:rsidRPr="005C4887">
              <w:rPr>
                <w:sz w:val="16"/>
                <w:szCs w:val="24"/>
                <w:rtl/>
              </w:rPr>
              <w:t>4</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13</w:t>
            </w:r>
            <w:r>
              <w:rPr>
                <w:sz w:val="16"/>
                <w:szCs w:val="24"/>
                <w:rtl/>
              </w:rPr>
              <w:t>.</w:t>
            </w:r>
            <w:r w:rsidRPr="005C4887">
              <w:rPr>
                <w:sz w:val="16"/>
                <w:szCs w:val="24"/>
                <w:rtl/>
              </w:rPr>
              <w:t>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14</w:t>
            </w:r>
            <w:r>
              <w:rPr>
                <w:sz w:val="16"/>
                <w:szCs w:val="24"/>
                <w:rtl/>
              </w:rPr>
              <w:t>.</w:t>
            </w:r>
            <w:r w:rsidRPr="005C4887">
              <w:rPr>
                <w:sz w:val="16"/>
                <w:szCs w:val="24"/>
                <w:rtl/>
              </w:rPr>
              <w:t>1</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18</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21</w:t>
            </w:r>
            <w:r>
              <w:rPr>
                <w:sz w:val="16"/>
                <w:szCs w:val="24"/>
                <w:rtl/>
              </w:rPr>
              <w:t>.</w:t>
            </w:r>
            <w:r w:rsidRPr="005C4887">
              <w:rPr>
                <w:sz w:val="16"/>
                <w:szCs w:val="24"/>
                <w:rtl/>
              </w:rPr>
              <w:t>1</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15</w:t>
            </w:r>
            <w:r>
              <w:rPr>
                <w:sz w:val="16"/>
                <w:szCs w:val="24"/>
                <w:rtl/>
              </w:rPr>
              <w:t>.</w:t>
            </w:r>
            <w:r w:rsidRPr="005C4887">
              <w:rPr>
                <w:sz w:val="16"/>
                <w:szCs w:val="24"/>
                <w:rtl/>
              </w:rPr>
              <w:t>6</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16</w:t>
            </w:r>
            <w:r>
              <w:rPr>
                <w:sz w:val="16"/>
                <w:szCs w:val="24"/>
                <w:rtl/>
              </w:rPr>
              <w:t>.</w:t>
            </w:r>
            <w:r w:rsidRPr="005C4887">
              <w:rPr>
                <w:sz w:val="16"/>
                <w:szCs w:val="24"/>
                <w:rtl/>
              </w:rPr>
              <w:t>7</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1995</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11</w:t>
            </w:r>
            <w:r>
              <w:rPr>
                <w:sz w:val="16"/>
                <w:szCs w:val="24"/>
                <w:rtl/>
              </w:rPr>
              <w:t>.</w:t>
            </w:r>
            <w:r w:rsidRPr="005C4887">
              <w:rPr>
                <w:sz w:val="16"/>
                <w:szCs w:val="24"/>
                <w:rtl/>
              </w:rPr>
              <w:t>2</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11</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20</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16</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14</w:t>
            </w:r>
            <w:r>
              <w:rPr>
                <w:sz w:val="16"/>
                <w:szCs w:val="24"/>
                <w:rtl/>
              </w:rPr>
              <w:t>.</w:t>
            </w:r>
            <w:r w:rsidRPr="005C4887">
              <w:rPr>
                <w:sz w:val="16"/>
                <w:szCs w:val="24"/>
                <w:rtl/>
              </w:rPr>
              <w:t>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13</w:t>
            </w:r>
            <w:r>
              <w:rPr>
                <w:sz w:val="16"/>
                <w:szCs w:val="24"/>
                <w:rtl/>
              </w:rPr>
              <w:t>.</w:t>
            </w:r>
            <w:r w:rsidRPr="005C4887">
              <w:rPr>
                <w:sz w:val="16"/>
                <w:szCs w:val="24"/>
                <w:rtl/>
              </w:rPr>
              <w:t>7</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1996</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9</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20</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15</w:t>
            </w:r>
            <w:r>
              <w:rPr>
                <w:sz w:val="16"/>
                <w:szCs w:val="24"/>
                <w:rtl/>
              </w:rPr>
              <w:t>.</w:t>
            </w:r>
            <w:r w:rsidRPr="005C4887">
              <w:rPr>
                <w:sz w:val="16"/>
                <w:szCs w:val="24"/>
                <w:rtl/>
              </w:rPr>
              <w:t>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13</w:t>
            </w:r>
            <w:r>
              <w:rPr>
                <w:sz w:val="16"/>
                <w:szCs w:val="24"/>
                <w:rtl/>
              </w:rPr>
              <w:t>.</w:t>
            </w:r>
            <w:r w:rsidRPr="005C4887">
              <w:rPr>
                <w:sz w:val="16"/>
                <w:szCs w:val="24"/>
                <w:rtl/>
              </w:rPr>
              <w:t>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10</w:t>
            </w:r>
            <w:r>
              <w:rPr>
                <w:sz w:val="16"/>
                <w:szCs w:val="24"/>
                <w:rtl/>
              </w:rPr>
              <w:t>.</w:t>
            </w:r>
            <w:r w:rsidRPr="005C4887">
              <w:rPr>
                <w:sz w:val="16"/>
                <w:szCs w:val="24"/>
                <w:rtl/>
              </w:rPr>
              <w:t>9</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w:t>
            </w:r>
            <w:r>
              <w:rPr>
                <w:sz w:val="16"/>
                <w:szCs w:val="24"/>
                <w:rtl/>
              </w:rPr>
              <w:t>.</w:t>
            </w:r>
            <w:r w:rsidRPr="005C4887">
              <w:rPr>
                <w:sz w:val="16"/>
                <w:szCs w:val="24"/>
                <w:rtl/>
              </w:rPr>
              <w:t>5</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13</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10</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9</w:t>
            </w:r>
            <w:r>
              <w:rPr>
                <w:sz w:val="16"/>
                <w:szCs w:val="24"/>
                <w:rtl/>
              </w:rPr>
              <w:t>.</w:t>
            </w:r>
            <w:r w:rsidRPr="005C4887">
              <w:rPr>
                <w:sz w:val="16"/>
                <w:szCs w:val="24"/>
                <w:rtl/>
              </w:rPr>
              <w:t>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6</w:t>
            </w:r>
            <w:r>
              <w:rPr>
                <w:sz w:val="16"/>
                <w:szCs w:val="24"/>
                <w:rtl/>
              </w:rPr>
              <w:t>.</w:t>
            </w:r>
            <w:r w:rsidRPr="005C4887">
              <w:rPr>
                <w:sz w:val="16"/>
                <w:szCs w:val="24"/>
                <w:rtl/>
              </w:rPr>
              <w:t>4</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10</w:t>
            </w:r>
            <w:r>
              <w:rPr>
                <w:sz w:val="16"/>
                <w:szCs w:val="24"/>
                <w:rtl/>
              </w:rPr>
              <w:t>.</w:t>
            </w:r>
            <w:r w:rsidRPr="005C4887">
              <w:rPr>
                <w:sz w:val="16"/>
                <w:szCs w:val="24"/>
                <w:rtl/>
              </w:rPr>
              <w:t>1</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5</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9</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10</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9</w:t>
            </w:r>
            <w:r>
              <w:rPr>
                <w:sz w:val="16"/>
                <w:szCs w:val="24"/>
                <w:rtl/>
              </w:rPr>
              <w:t>.</w:t>
            </w:r>
            <w:r w:rsidRPr="005C4887">
              <w:rPr>
                <w:sz w:val="16"/>
                <w:szCs w:val="24"/>
                <w:rtl/>
              </w:rPr>
              <w:t>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0</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1999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10</w:t>
            </w:r>
            <w:r>
              <w:rPr>
                <w:sz w:val="16"/>
                <w:szCs w:val="24"/>
                <w:rtl/>
              </w:rPr>
              <w:t>.</w:t>
            </w:r>
            <w:r w:rsidRPr="005C4887">
              <w:rPr>
                <w:sz w:val="16"/>
                <w:szCs w:val="24"/>
                <w:rtl/>
              </w:rPr>
              <w:t>8</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6</w:t>
            </w:r>
            <w:r>
              <w:rPr>
                <w:sz w:val="16"/>
                <w:szCs w:val="24"/>
                <w:rtl/>
              </w:rPr>
              <w:t>.</w:t>
            </w:r>
            <w:r w:rsidRPr="005C4887">
              <w:rPr>
                <w:sz w:val="16"/>
                <w:szCs w:val="24"/>
                <w:rtl/>
              </w:rPr>
              <w:t>2</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14</w:t>
            </w:r>
            <w:r>
              <w:rPr>
                <w:sz w:val="16"/>
                <w:szCs w:val="24"/>
                <w:rtl/>
              </w:rPr>
              <w:t>.</w:t>
            </w:r>
            <w:r w:rsidRPr="005C4887">
              <w:rPr>
                <w:sz w:val="16"/>
                <w:szCs w:val="24"/>
                <w:rtl/>
              </w:rPr>
              <w:t>6</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12</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12</w:t>
            </w:r>
            <w:r>
              <w:rPr>
                <w:sz w:val="16"/>
                <w:szCs w:val="24"/>
                <w:rtl/>
              </w:rPr>
              <w:t>.</w:t>
            </w:r>
            <w:r w:rsidRPr="005C4887">
              <w:rPr>
                <w:sz w:val="16"/>
                <w:szCs w:val="24"/>
                <w:rtl/>
              </w:rPr>
              <w:t>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8</w:t>
            </w:r>
            <w:r>
              <w:rPr>
                <w:sz w:val="16"/>
                <w:szCs w:val="24"/>
                <w:rtl/>
              </w:rPr>
              <w:t>.</w:t>
            </w:r>
            <w:r w:rsidRPr="005C4887">
              <w:rPr>
                <w:sz w:val="16"/>
                <w:szCs w:val="24"/>
                <w:rtl/>
              </w:rPr>
              <w:t>6</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2000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8</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12</w:t>
            </w:r>
            <w:r>
              <w:rPr>
                <w:sz w:val="16"/>
                <w:szCs w:val="24"/>
                <w:rtl/>
              </w:rPr>
              <w:t>.</w:t>
            </w:r>
            <w:r w:rsidRPr="005C4887">
              <w:rPr>
                <w:sz w:val="16"/>
                <w:szCs w:val="24"/>
                <w:rtl/>
              </w:rPr>
              <w:t>0</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7</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9</w:t>
            </w:r>
            <w:r>
              <w:rPr>
                <w:sz w:val="16"/>
                <w:szCs w:val="24"/>
                <w:rtl/>
              </w:rPr>
              <w:t>.</w:t>
            </w:r>
            <w:r w:rsidRPr="005C4887">
              <w:rPr>
                <w:sz w:val="16"/>
                <w:szCs w:val="24"/>
                <w:rtl/>
              </w:rPr>
              <w:t>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5</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sz w:val="16"/>
                <w:szCs w:val="24"/>
              </w:rPr>
            </w:pPr>
            <w:r w:rsidRPr="00564ADB">
              <w:rPr>
                <w:sz w:val="16"/>
                <w:szCs w:val="24"/>
                <w:rtl/>
              </w:rPr>
              <w:t>2003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5</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6</w:t>
            </w:r>
            <w:r>
              <w:rPr>
                <w:sz w:val="16"/>
                <w:szCs w:val="24"/>
                <w:rtl/>
              </w:rPr>
              <w:t>.</w:t>
            </w:r>
            <w:r w:rsidRPr="005C4887">
              <w:rPr>
                <w:sz w:val="16"/>
                <w:szCs w:val="24"/>
                <w:rtl/>
              </w:rPr>
              <w:t>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11</w:t>
            </w:r>
            <w:r>
              <w:rPr>
                <w:sz w:val="16"/>
                <w:szCs w:val="24"/>
                <w:rtl/>
              </w:rPr>
              <w:t>.</w:t>
            </w:r>
            <w:r w:rsidRPr="005C4887">
              <w:rPr>
                <w:sz w:val="16"/>
                <w:szCs w:val="24"/>
                <w:rtl/>
              </w:rPr>
              <w:t>1</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5</w:t>
            </w:r>
            <w:r>
              <w:rPr>
                <w:sz w:val="16"/>
                <w:szCs w:val="24"/>
                <w:rtl/>
              </w:rPr>
              <w:t>.</w:t>
            </w:r>
            <w:r w:rsidRPr="005C4887">
              <w:rPr>
                <w:sz w:val="16"/>
                <w:szCs w:val="24"/>
                <w:rtl/>
              </w:rPr>
              <w:t>6</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8</w:t>
            </w:r>
            <w:r>
              <w:rPr>
                <w:sz w:val="16"/>
                <w:szCs w:val="24"/>
                <w:rtl/>
              </w:rPr>
              <w:t>.</w:t>
            </w:r>
            <w:r w:rsidRPr="005C4887">
              <w:rPr>
                <w:sz w:val="16"/>
                <w:szCs w:val="24"/>
                <w:rtl/>
              </w:rPr>
              <w:t>9</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6</w:t>
            </w:r>
            <w:r>
              <w:rPr>
                <w:sz w:val="16"/>
                <w:szCs w:val="24"/>
                <w:rtl/>
              </w:rPr>
              <w:t>.</w:t>
            </w:r>
            <w:r w:rsidRPr="005C4887">
              <w:rPr>
                <w:sz w:val="16"/>
                <w:szCs w:val="24"/>
                <w:rtl/>
              </w:rPr>
              <w:t>1</w:t>
            </w:r>
          </w:p>
        </w:tc>
      </w:tr>
      <w:tr w:rsidR="00E23BD2" w:rsidRPr="00D24987">
        <w:tblPrEx>
          <w:tblCellMar>
            <w:top w:w="0" w:type="dxa"/>
            <w:bottom w:w="0" w:type="dxa"/>
          </w:tblCellMar>
        </w:tblPrEx>
        <w:trPr>
          <w:cantSplit/>
          <w:jc w:val="center"/>
        </w:trPr>
        <w:tc>
          <w:tcPr>
            <w:tcW w:w="1046" w:type="dxa"/>
            <w:shd w:val="clear" w:color="auto" w:fill="auto"/>
            <w:vAlign w:val="center"/>
          </w:tcPr>
          <w:p w:rsidR="00E23BD2" w:rsidRPr="00564ADB" w:rsidRDefault="00E23BD2" w:rsidP="00E23BD2">
            <w:pPr>
              <w:tabs>
                <w:tab w:val="left" w:pos="288"/>
                <w:tab w:val="left" w:pos="576"/>
                <w:tab w:val="left" w:pos="864"/>
                <w:tab w:val="left" w:pos="1152"/>
              </w:tabs>
              <w:spacing w:before="40" w:after="80" w:line="240" w:lineRule="exact"/>
              <w:ind w:right="40"/>
              <w:rPr>
                <w:rFonts w:hint="cs"/>
                <w:sz w:val="16"/>
                <w:szCs w:val="24"/>
              </w:rPr>
            </w:pPr>
            <w:r w:rsidRPr="00564ADB">
              <w:rPr>
                <w:sz w:val="16"/>
                <w:szCs w:val="24"/>
                <w:rtl/>
              </w:rPr>
              <w:t>200</w:t>
            </w:r>
            <w:r>
              <w:rPr>
                <w:rFonts w:hint="cs"/>
                <w:sz w:val="16"/>
                <w:szCs w:val="24"/>
                <w:rtl/>
              </w:rPr>
              <w:t>6</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3</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3</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5</w:t>
            </w:r>
            <w:r>
              <w:rPr>
                <w:sz w:val="16"/>
                <w:szCs w:val="24"/>
                <w:rtl/>
              </w:rPr>
              <w:t>.</w:t>
            </w:r>
            <w:r w:rsidRPr="005C4887">
              <w:rPr>
                <w:sz w:val="16"/>
                <w:szCs w:val="24"/>
                <w:rtl/>
              </w:rPr>
              <w:t>1</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7</w:t>
            </w:r>
            <w:r>
              <w:rPr>
                <w:sz w:val="16"/>
                <w:szCs w:val="24"/>
                <w:rtl/>
              </w:rPr>
              <w:t>.</w:t>
            </w:r>
            <w:r w:rsidRPr="005C4887">
              <w:rPr>
                <w:sz w:val="16"/>
                <w:szCs w:val="24"/>
                <w:rtl/>
              </w:rPr>
              <w:t>4</w:t>
            </w:r>
          </w:p>
        </w:tc>
        <w:tc>
          <w:tcPr>
            <w:tcW w:w="1046" w:type="dxa"/>
            <w:shd w:val="clear" w:color="auto" w:fill="auto"/>
            <w:vAlign w:val="center"/>
          </w:tcPr>
          <w:p w:rsidR="00E23BD2" w:rsidRPr="005C4887" w:rsidRDefault="00E23BD2" w:rsidP="00E23BD2">
            <w:pPr>
              <w:tabs>
                <w:tab w:val="left" w:pos="288"/>
                <w:tab w:val="left" w:pos="576"/>
                <w:tab w:val="left" w:pos="864"/>
                <w:tab w:val="left" w:pos="1152"/>
              </w:tabs>
              <w:spacing w:before="40" w:after="80" w:line="240" w:lineRule="exact"/>
              <w:ind w:right="40"/>
              <w:rPr>
                <w:sz w:val="16"/>
                <w:szCs w:val="24"/>
              </w:rPr>
            </w:pPr>
            <w:r w:rsidRPr="005C4887">
              <w:rPr>
                <w:sz w:val="16"/>
                <w:szCs w:val="24"/>
                <w:rtl/>
              </w:rPr>
              <w:t>4</w:t>
            </w:r>
            <w:r>
              <w:rPr>
                <w:sz w:val="16"/>
                <w:szCs w:val="24"/>
                <w:rtl/>
              </w:rPr>
              <w:t>.</w:t>
            </w:r>
            <w:r w:rsidRPr="005C4887">
              <w:rPr>
                <w:sz w:val="16"/>
                <w:szCs w:val="24"/>
                <w:rtl/>
              </w:rPr>
              <w:t>0</w:t>
            </w:r>
          </w:p>
        </w:tc>
      </w:tr>
      <w:tr w:rsidR="00E23BD2" w:rsidRPr="00D24987">
        <w:tblPrEx>
          <w:tblCellMar>
            <w:top w:w="0" w:type="dxa"/>
            <w:bottom w:w="0" w:type="dxa"/>
          </w:tblCellMar>
        </w:tblPrEx>
        <w:trPr>
          <w:cantSplit/>
          <w:jc w:val="center"/>
        </w:trPr>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40"/>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c>
          <w:tcPr>
            <w:tcW w:w="1046" w:type="dxa"/>
            <w:tcBorders>
              <w:bottom w:val="single" w:sz="12" w:space="0" w:color="auto"/>
            </w:tcBorders>
            <w:shd w:val="clear" w:color="auto" w:fill="auto"/>
            <w:vAlign w:val="bottom"/>
          </w:tcPr>
          <w:p w:rsidR="00E23BD2" w:rsidRPr="00564ADB" w:rsidRDefault="00E23BD2" w:rsidP="00E23BD2">
            <w:pPr>
              <w:tabs>
                <w:tab w:val="left" w:pos="288"/>
                <w:tab w:val="left" w:pos="576"/>
                <w:tab w:val="left" w:pos="864"/>
                <w:tab w:val="left" w:pos="1152"/>
              </w:tabs>
              <w:spacing w:after="80" w:line="100" w:lineRule="exact"/>
              <w:ind w:right="144"/>
              <w:rPr>
                <w:rFonts w:hint="cs"/>
                <w:sz w:val="16"/>
                <w:szCs w:val="24"/>
                <w:rtl/>
              </w:rPr>
            </w:pPr>
          </w:p>
        </w:tc>
      </w:tr>
    </w:tbl>
    <w:p w:rsidR="00E23BD2" w:rsidRPr="00BD5611" w:rsidRDefault="00E23BD2" w:rsidP="00E23BD2">
      <w:pPr>
        <w:pStyle w:val="SingleTxt"/>
        <w:spacing w:after="0" w:line="120" w:lineRule="exact"/>
        <w:rPr>
          <w:rFonts w:hint="cs"/>
          <w:sz w:val="12"/>
          <w:rtl/>
        </w:rPr>
      </w:pPr>
    </w:p>
    <w:p w:rsidR="00E23BD2" w:rsidRPr="00BD5611" w:rsidRDefault="00E23BD2" w:rsidP="00E23BD2">
      <w:pPr>
        <w:pStyle w:val="SingleTxt"/>
        <w:spacing w:after="0" w:line="120" w:lineRule="exact"/>
        <w:rPr>
          <w:rFonts w:hint="cs"/>
          <w:sz w:val="12"/>
          <w:rtl/>
        </w:rPr>
      </w:pPr>
    </w:p>
    <w:p w:rsidR="00E23BD2" w:rsidRDefault="00E23BD2" w:rsidP="00E23BD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Pr="0053725D">
        <w:rPr>
          <w:rFonts w:hint="cs"/>
          <w:i/>
          <w:iCs/>
          <w:rtl/>
        </w:rPr>
        <w:t>المصدر</w:t>
      </w:r>
      <w:r>
        <w:rPr>
          <w:rFonts w:hint="cs"/>
          <w:rtl/>
        </w:rPr>
        <w:t>:</w:t>
      </w:r>
      <w:r>
        <w:rPr>
          <w:rtl/>
        </w:rPr>
        <w:tab/>
      </w:r>
      <w:r>
        <w:rPr>
          <w:rFonts w:hint="cs"/>
          <w:rtl/>
        </w:rPr>
        <w:t>دراسات استقصائية للقوى العاملة - الهيئة المركزية للإحصاءات والدراسات الاقتصادية.</w:t>
      </w:r>
    </w:p>
    <w:p w:rsidR="00E23BD2" w:rsidRDefault="00E23BD2" w:rsidP="00E23BD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Pr="0053725D">
        <w:rPr>
          <w:rFonts w:hint="cs"/>
          <w:i/>
          <w:iCs/>
          <w:rtl/>
        </w:rPr>
        <w:t>النطاق</w:t>
      </w:r>
      <w:r>
        <w:rPr>
          <w:rFonts w:hint="cs"/>
          <w:rtl/>
        </w:rPr>
        <w:t>:</w:t>
      </w:r>
      <w:r>
        <w:rPr>
          <w:rFonts w:hint="cs"/>
          <w:rtl/>
        </w:rPr>
        <w:tab/>
        <w:t>المقيمون في لكسمبرغ.</w:t>
      </w:r>
    </w:p>
    <w:p w:rsidR="00FF3130" w:rsidRPr="00FF3130" w:rsidRDefault="00FF3130" w:rsidP="00FF3130">
      <w:pPr>
        <w:pStyle w:val="SingleTxt"/>
        <w:spacing w:after="0" w:line="120" w:lineRule="exact"/>
        <w:rPr>
          <w:rFonts w:hint="cs"/>
          <w:sz w:val="10"/>
          <w:rtl/>
        </w:rPr>
      </w:pPr>
    </w:p>
    <w:p w:rsidR="00FF3130" w:rsidRPr="00FF3130" w:rsidRDefault="00FF3130" w:rsidP="00FF3130">
      <w:pPr>
        <w:pStyle w:val="SingleTxt"/>
        <w:spacing w:after="0" w:line="120" w:lineRule="exact"/>
        <w:rPr>
          <w:rFonts w:hint="cs"/>
          <w:sz w:val="10"/>
          <w:rtl/>
        </w:rPr>
      </w:pPr>
    </w:p>
    <w:p w:rsidR="00E23BD2"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EE7C58">
        <w:rPr>
          <w:rFonts w:hint="cs"/>
          <w:rtl/>
        </w:rPr>
        <w:t xml:space="preserve">نمو نسبة عمالة الأشخاص الذين تتراوح أعمارهم بين 15 و 64 </w:t>
      </w:r>
      <w:r>
        <w:rPr>
          <w:rFonts w:hint="cs"/>
          <w:rtl/>
        </w:rPr>
        <w:t>سنة</w:t>
      </w:r>
      <w:r w:rsidRPr="00EE7C58">
        <w:rPr>
          <w:rFonts w:hint="cs"/>
          <w:rtl/>
        </w:rPr>
        <w:t xml:space="preserve"> في عام 2006، حسب الجنسية وحسب الجنس</w:t>
      </w:r>
    </w:p>
    <w:p w:rsidR="00E23BD2" w:rsidRDefault="00E23BD2" w:rsidP="00E23BD2">
      <w:pPr>
        <w:pStyle w:val="SingleTxt"/>
        <w:rPr>
          <w:rFonts w:hint="cs"/>
          <w:rtl/>
        </w:rPr>
      </w:pPr>
      <w:r>
        <w:rPr>
          <w:noProof/>
          <w:w w:val="100"/>
        </w:rPr>
        <w:pict>
          <v:shape id="_x0000_s1092" type="#_x0000_t202" style="position:absolute;left:0;text-align:left;margin-left:30.9pt;margin-top:-3.6pt;width:57.1pt;height:19.3pt;z-index:14" stroked="f">
            <v:textbox style="mso-next-textbox:#_x0000_s1092">
              <w:txbxContent>
                <w:p w:rsidR="00E164E2" w:rsidRPr="00B43C43" w:rsidRDefault="00E164E2" w:rsidP="00E23BD2">
                  <w:pPr>
                    <w:spacing w:line="240" w:lineRule="exact"/>
                    <w:rPr>
                      <w:rFonts w:hint="cs"/>
                      <w:sz w:val="14"/>
                      <w:szCs w:val="24"/>
                    </w:rPr>
                  </w:pPr>
                  <w:r>
                    <w:rPr>
                      <w:rFonts w:hint="cs"/>
                      <w:sz w:val="14"/>
                      <w:szCs w:val="24"/>
                      <w:rtl/>
                    </w:rPr>
                    <w:t>النسبة المئوية</w:t>
                  </w:r>
                </w:p>
              </w:txbxContent>
            </v:textbox>
            <w10:wrap anchorx="page"/>
          </v:shape>
        </w:pict>
      </w:r>
      <w:r>
        <w:rPr>
          <w:noProof/>
        </w:rPr>
        <w:pict>
          <v:shape id="Graphique 2" o:spid="_x0000_s1091" type="#_x0000_t75" style="position:absolute;left:0;text-align:left;margin-left:0;margin-top:-3.6pt;width:427.7pt;height:306.1pt;z-index:13;visibility:visible;mso-position-horizontal:center"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Q+3G3QAAAAYBAAAPAAAAZHJzL2Rvd25y&#10;ZXYueG1sTI/BTsMwEETvSPyDtUjcqE0hFEKcqgIB6o22SHDcJts41F6H2G3D3+NygctKoxnNvC2m&#10;g7NiT31oPWu4HCkQxJWvW240vK2eLm5BhIhco/VMGr4pwLQ8PSkwr/2BF7RfxkakEg45ajAxdrmU&#10;oTLkMIx8R5y8je8dxiT7RtY9HlK5s3Ks1I102HJaMNjRg6Fqu9w5DXHxobaP843F1ztzPVPu/ev5&#10;80Xr87Nhdg8i0hD/wnDET+hQJqa133EdhNWQHom/9+ip8SQDsdaQZVcZyLKQ//HLH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">
            <v:imagedata r:id="rId19" o:title="" croptop="-1323f" cropbottom="-5860f" cropleft="-662f" cropright="-1323f"/>
            <o:lock v:ext="edit" aspectratio="f"/>
          </v:shape>
        </w:pict>
      </w:r>
    </w:p>
    <w:p w:rsidR="00E23BD2" w:rsidRDefault="00E23BD2" w:rsidP="00E23BD2">
      <w:pPr>
        <w:pStyle w:val="SingleTxt"/>
        <w:rPr>
          <w:rFonts w:hint="cs"/>
          <w:rtl/>
        </w:rPr>
      </w:pPr>
      <w:r>
        <w:rPr>
          <w:noProof/>
          <w:w w:val="100"/>
        </w:rPr>
        <w:pict>
          <v:shape id="_x0000_s1094" type="#_x0000_t202" style="position:absolute;left:0;text-align:left;margin-left:405.4pt;margin-top:8.5pt;width:44.15pt;height:18pt;z-index:16" stroked="f">
            <v:textbox style="mso-next-textbox:#_x0000_s1094">
              <w:txbxContent>
                <w:p w:rsidR="00E164E2" w:rsidRPr="00B43C43" w:rsidRDefault="00E164E2" w:rsidP="00E23BD2">
                  <w:pPr>
                    <w:spacing w:line="200" w:lineRule="exact"/>
                    <w:rPr>
                      <w:rFonts w:hint="cs"/>
                      <w:sz w:val="14"/>
                      <w:szCs w:val="24"/>
                    </w:rPr>
                  </w:pPr>
                  <w:r>
                    <w:rPr>
                      <w:rFonts w:hint="cs"/>
                      <w:sz w:val="14"/>
                      <w:szCs w:val="24"/>
                      <w:rtl/>
                    </w:rPr>
                    <w:t>الرجــــال</w:t>
                  </w:r>
                </w:p>
              </w:txbxContent>
            </v:textbox>
            <w10:wrap anchorx="page"/>
          </v:shape>
        </w:pict>
      </w:r>
    </w:p>
    <w:p w:rsidR="00E23BD2" w:rsidRDefault="00E23BD2" w:rsidP="00E23BD2">
      <w:pPr>
        <w:pStyle w:val="SingleTxt"/>
        <w:rPr>
          <w:rFonts w:hint="cs"/>
          <w:rtl/>
        </w:rPr>
      </w:pPr>
      <w:r>
        <w:rPr>
          <w:noProof/>
          <w:w w:val="100"/>
        </w:rPr>
        <w:pict>
          <v:shape id="_x0000_s1093" type="#_x0000_t202" style="position:absolute;left:0;text-align:left;margin-left:403.9pt;margin-top:4.6pt;width:44.15pt;height:18pt;z-index:15" stroked="f">
            <v:textbox style="mso-next-textbox:#_x0000_s1093">
              <w:txbxContent>
                <w:p w:rsidR="00E164E2" w:rsidRPr="00B43C43" w:rsidRDefault="00E164E2" w:rsidP="00E23BD2">
                  <w:pPr>
                    <w:spacing w:line="200" w:lineRule="exact"/>
                    <w:rPr>
                      <w:rFonts w:hint="cs"/>
                      <w:sz w:val="14"/>
                      <w:szCs w:val="24"/>
                    </w:rPr>
                  </w:pPr>
                  <w:r>
                    <w:rPr>
                      <w:rFonts w:hint="cs"/>
                      <w:sz w:val="14"/>
                      <w:szCs w:val="24"/>
                      <w:rtl/>
                    </w:rPr>
                    <w:t>النســــاء</w:t>
                  </w:r>
                </w:p>
              </w:txbxContent>
            </v:textbox>
            <w10:wrap anchorx="page"/>
          </v:shape>
        </w:pict>
      </w: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r>
        <w:rPr>
          <w:rFonts w:hint="cs"/>
          <w:noProof/>
          <w:w w:val="100"/>
          <w:rtl/>
        </w:rPr>
        <w:pict>
          <v:shape id="_x0000_s1101" type="#_x0000_t202" style="position:absolute;left:0;text-align:left;margin-left:55.25pt;margin-top:23.4pt;width:58.05pt;height:42.3pt;z-index:23" stroked="f">
            <v:textbox style="mso-next-textbox:#_x0000_s1101">
              <w:txbxContent>
                <w:p w:rsidR="00E164E2" w:rsidRPr="004E1A0A" w:rsidRDefault="00E164E2" w:rsidP="00E23BD2">
                  <w:pPr>
                    <w:spacing w:line="200" w:lineRule="exact"/>
                    <w:rPr>
                      <w:rFonts w:hint="cs"/>
                      <w:sz w:val="14"/>
                      <w:szCs w:val="24"/>
                    </w:rPr>
                  </w:pPr>
                  <w:r>
                    <w:rPr>
                      <w:rFonts w:hint="cs"/>
                      <w:sz w:val="14"/>
                      <w:szCs w:val="24"/>
                      <w:rtl/>
                    </w:rPr>
                    <w:t>لكسمبرغ</w:t>
                  </w:r>
                  <w:r w:rsidRPr="004E1A0A">
                    <w:rPr>
                      <w:rFonts w:hint="cs"/>
                      <w:sz w:val="14"/>
                      <w:szCs w:val="24"/>
                      <w:rtl/>
                    </w:rPr>
                    <w:t>ية</w:t>
                  </w:r>
                </w:p>
              </w:txbxContent>
            </v:textbox>
            <w10:wrap anchorx="page"/>
          </v:shape>
        </w:pict>
      </w:r>
      <w:r>
        <w:rPr>
          <w:rFonts w:hint="cs"/>
          <w:noProof/>
          <w:w w:val="100"/>
          <w:rtl/>
        </w:rPr>
        <w:pict>
          <v:shape id="_x0000_s1100" type="#_x0000_t202" style="position:absolute;left:0;text-align:left;margin-left:116.6pt;margin-top:23.4pt;width:46.35pt;height:42.3pt;z-index:22" stroked="f">
            <v:textbox style="mso-next-textbox:#_x0000_s1100">
              <w:txbxContent>
                <w:p w:rsidR="00E164E2" w:rsidRPr="004E1A0A" w:rsidRDefault="00E164E2" w:rsidP="00E23BD2">
                  <w:pPr>
                    <w:spacing w:line="200" w:lineRule="exact"/>
                    <w:rPr>
                      <w:rFonts w:hint="cs"/>
                      <w:sz w:val="14"/>
                      <w:szCs w:val="24"/>
                    </w:rPr>
                  </w:pPr>
                  <w:r>
                    <w:rPr>
                      <w:rFonts w:hint="cs"/>
                      <w:sz w:val="14"/>
                      <w:szCs w:val="24"/>
                      <w:rtl/>
                    </w:rPr>
                    <w:t>برتغال</w:t>
                  </w:r>
                  <w:r w:rsidRPr="004E1A0A">
                    <w:rPr>
                      <w:rFonts w:hint="cs"/>
                      <w:sz w:val="14"/>
                      <w:szCs w:val="24"/>
                      <w:rtl/>
                    </w:rPr>
                    <w:t>ية</w:t>
                  </w:r>
                </w:p>
              </w:txbxContent>
            </v:textbox>
            <w10:wrap anchorx="page"/>
          </v:shape>
        </w:pict>
      </w:r>
      <w:r>
        <w:rPr>
          <w:rFonts w:hint="cs"/>
          <w:noProof/>
          <w:w w:val="100"/>
          <w:rtl/>
        </w:rPr>
        <w:pict>
          <v:shape id="_x0000_s1099" type="#_x0000_t202" style="position:absolute;left:0;text-align:left;margin-left:171.6pt;margin-top:23.4pt;width:46.35pt;height:42.3pt;z-index:21" stroked="f">
            <v:textbox style="mso-next-textbox:#_x0000_s1099">
              <w:txbxContent>
                <w:p w:rsidR="00E164E2" w:rsidRPr="004E1A0A" w:rsidRDefault="00E164E2" w:rsidP="00E23BD2">
                  <w:pPr>
                    <w:spacing w:line="200" w:lineRule="exact"/>
                    <w:rPr>
                      <w:rFonts w:hint="cs"/>
                      <w:sz w:val="14"/>
                      <w:szCs w:val="24"/>
                    </w:rPr>
                  </w:pPr>
                  <w:r>
                    <w:rPr>
                      <w:rFonts w:hint="cs"/>
                      <w:sz w:val="14"/>
                      <w:szCs w:val="24"/>
                      <w:rtl/>
                    </w:rPr>
                    <w:t>فرنس</w:t>
                  </w:r>
                  <w:r w:rsidRPr="004E1A0A">
                    <w:rPr>
                      <w:rFonts w:hint="cs"/>
                      <w:sz w:val="14"/>
                      <w:szCs w:val="24"/>
                      <w:rtl/>
                    </w:rPr>
                    <w:t>ية</w:t>
                  </w:r>
                </w:p>
              </w:txbxContent>
            </v:textbox>
            <w10:wrap anchorx="page"/>
          </v:shape>
        </w:pict>
      </w:r>
      <w:r>
        <w:rPr>
          <w:rFonts w:hint="cs"/>
          <w:noProof/>
          <w:w w:val="100"/>
          <w:rtl/>
        </w:rPr>
        <w:pict>
          <v:shape id="_x0000_s1097" type="#_x0000_t202" style="position:absolute;left:0;text-align:left;margin-left:283.25pt;margin-top:25.6pt;width:46.35pt;height:42.3pt;z-index:19" stroked="f">
            <v:textbox style="mso-next-textbox:#_x0000_s1097">
              <w:txbxContent>
                <w:p w:rsidR="00E164E2" w:rsidRPr="004E1A0A" w:rsidRDefault="00E164E2" w:rsidP="00E23BD2">
                  <w:pPr>
                    <w:spacing w:line="200" w:lineRule="exact"/>
                    <w:rPr>
                      <w:rFonts w:hint="cs"/>
                      <w:sz w:val="14"/>
                      <w:szCs w:val="24"/>
                    </w:rPr>
                  </w:pPr>
                  <w:r w:rsidRPr="004E1A0A">
                    <w:rPr>
                      <w:rFonts w:hint="cs"/>
                      <w:sz w:val="14"/>
                      <w:szCs w:val="24"/>
                      <w:rtl/>
                    </w:rPr>
                    <w:t>إيطالية</w:t>
                  </w:r>
                </w:p>
              </w:txbxContent>
            </v:textbox>
            <w10:wrap anchorx="page"/>
          </v:shape>
        </w:pict>
      </w:r>
      <w:r>
        <w:rPr>
          <w:noProof/>
          <w:w w:val="100"/>
        </w:rPr>
        <w:pict>
          <v:shape id="_x0000_s1096" type="#_x0000_t202" style="position:absolute;left:0;text-align:left;margin-left:329.6pt;margin-top:24.1pt;width:66.95pt;height:42.3pt;z-index:18" stroked="f">
            <v:textbox style="mso-next-textbox:#_x0000_s1096">
              <w:txbxContent>
                <w:p w:rsidR="00E164E2" w:rsidRPr="00892FE4" w:rsidRDefault="00E164E2" w:rsidP="00E23BD2">
                  <w:pPr>
                    <w:spacing w:line="200" w:lineRule="exact"/>
                    <w:jc w:val="center"/>
                    <w:rPr>
                      <w:rFonts w:hint="cs"/>
                      <w:w w:val="100"/>
                      <w:sz w:val="14"/>
                      <w:szCs w:val="24"/>
                    </w:rPr>
                  </w:pPr>
                  <w:r w:rsidRPr="00892FE4">
                    <w:rPr>
                      <w:rFonts w:hint="cs"/>
                      <w:w w:val="100"/>
                      <w:sz w:val="14"/>
                      <w:szCs w:val="24"/>
                      <w:rtl/>
                    </w:rPr>
                    <w:t xml:space="preserve">دول أجنبية من </w:t>
                  </w:r>
                  <w:r>
                    <w:rPr>
                      <w:rFonts w:hint="cs"/>
                      <w:w w:val="100"/>
                      <w:sz w:val="14"/>
                      <w:szCs w:val="24"/>
                      <w:rtl/>
                    </w:rPr>
                    <w:t>دول</w:t>
                  </w:r>
                  <w:r w:rsidRPr="00892FE4">
                    <w:rPr>
                      <w:rFonts w:hint="cs"/>
                      <w:w w:val="100"/>
                      <w:sz w:val="14"/>
                      <w:szCs w:val="24"/>
                      <w:rtl/>
                    </w:rPr>
                    <w:t xml:space="preserve"> الاتحاد الأوروبي</w:t>
                  </w:r>
                </w:p>
                <w:p w:rsidR="00E164E2" w:rsidRDefault="00E164E2" w:rsidP="00E23BD2"/>
              </w:txbxContent>
            </v:textbox>
            <w10:wrap anchorx="page"/>
          </v:shape>
        </w:pict>
      </w:r>
      <w:r>
        <w:rPr>
          <w:noProof/>
          <w:w w:val="100"/>
        </w:rPr>
        <w:pict>
          <v:shape id="_x0000_s1095" type="#_x0000_t202" style="position:absolute;left:0;text-align:left;margin-left:396.55pt;margin-top:26.1pt;width:66.95pt;height:42.3pt;z-index:17" stroked="f">
            <v:textbox style="mso-next-textbox:#_x0000_s1095">
              <w:txbxContent>
                <w:p w:rsidR="00E164E2" w:rsidRPr="00892FE4" w:rsidRDefault="00E164E2" w:rsidP="00E23BD2">
                  <w:pPr>
                    <w:spacing w:line="200" w:lineRule="exact"/>
                    <w:jc w:val="center"/>
                    <w:rPr>
                      <w:rFonts w:hint="cs"/>
                      <w:w w:val="100"/>
                      <w:sz w:val="14"/>
                      <w:szCs w:val="24"/>
                    </w:rPr>
                  </w:pPr>
                  <w:r w:rsidRPr="00892FE4">
                    <w:rPr>
                      <w:rFonts w:hint="cs"/>
                      <w:w w:val="100"/>
                      <w:sz w:val="14"/>
                      <w:szCs w:val="24"/>
                      <w:rtl/>
                    </w:rPr>
                    <w:t>دول أجنبية من خارج الاتحاد الأوروبي</w:t>
                  </w:r>
                </w:p>
                <w:p w:rsidR="00E164E2" w:rsidRDefault="00E164E2" w:rsidP="00E23BD2"/>
              </w:txbxContent>
            </v:textbox>
            <w10:wrap anchorx="page"/>
          </v:shape>
        </w:pict>
      </w:r>
    </w:p>
    <w:p w:rsidR="00E23BD2" w:rsidRDefault="00E23BD2" w:rsidP="00E23BD2">
      <w:pPr>
        <w:pStyle w:val="SingleTxt"/>
        <w:rPr>
          <w:rFonts w:hint="cs"/>
          <w:rtl/>
        </w:rPr>
      </w:pPr>
      <w:r>
        <w:rPr>
          <w:rFonts w:hint="cs"/>
          <w:noProof/>
          <w:w w:val="100"/>
          <w:rtl/>
        </w:rPr>
        <w:pict>
          <v:shape id="_x0000_s1098" type="#_x0000_t202" style="position:absolute;left:0;text-align:left;margin-left:228.95pt;margin-top:.4pt;width:46.35pt;height:42.3pt;z-index:20" stroked="f">
            <v:textbox style="mso-next-textbox:#_x0000_s1098">
              <w:txbxContent>
                <w:p w:rsidR="00E164E2" w:rsidRPr="004E1A0A" w:rsidRDefault="00E164E2" w:rsidP="00E23BD2">
                  <w:pPr>
                    <w:spacing w:line="200" w:lineRule="exact"/>
                    <w:rPr>
                      <w:rFonts w:hint="cs"/>
                      <w:sz w:val="14"/>
                      <w:szCs w:val="24"/>
                    </w:rPr>
                  </w:pPr>
                  <w:r>
                    <w:rPr>
                      <w:rFonts w:hint="cs"/>
                      <w:sz w:val="14"/>
                      <w:szCs w:val="24"/>
                      <w:rtl/>
                    </w:rPr>
                    <w:t>بلجيك</w:t>
                  </w:r>
                  <w:r w:rsidRPr="004E1A0A">
                    <w:rPr>
                      <w:rFonts w:hint="cs"/>
                      <w:sz w:val="14"/>
                      <w:szCs w:val="24"/>
                      <w:rtl/>
                    </w:rPr>
                    <w:t>ية</w:t>
                  </w:r>
                </w:p>
              </w:txbxContent>
            </v:textbox>
            <w10:wrap anchorx="page"/>
          </v:shape>
        </w:pict>
      </w:r>
    </w:p>
    <w:p w:rsidR="00E23BD2" w:rsidRDefault="00E23BD2" w:rsidP="00E23BD2">
      <w:pPr>
        <w:pStyle w:val="SingleTxt"/>
        <w:rPr>
          <w:rFonts w:hint="cs"/>
          <w:rtl/>
        </w:rPr>
      </w:pPr>
    </w:p>
    <w:p w:rsidR="00E23BD2" w:rsidRPr="00992DB4" w:rsidRDefault="00E23BD2" w:rsidP="00E23BD2">
      <w:pPr>
        <w:pStyle w:val="SingleTxt"/>
        <w:spacing w:after="0" w:line="120" w:lineRule="exact"/>
        <w:rPr>
          <w:rFonts w:hint="cs"/>
          <w:sz w:val="12"/>
          <w:rtl/>
        </w:rPr>
      </w:pPr>
    </w:p>
    <w:p w:rsidR="00E23BD2" w:rsidRPr="00DD57E4" w:rsidRDefault="00FF3130" w:rsidP="00E23BD2">
      <w:pPr>
        <w:pStyle w:val="SingleTxt"/>
        <w:spacing w:after="0" w:line="120" w:lineRule="exact"/>
        <w:rPr>
          <w:rFonts w:hint="cs"/>
          <w:sz w:val="12"/>
          <w:rtl/>
        </w:rPr>
      </w:pPr>
      <w:r>
        <w:rPr>
          <w:sz w:val="12"/>
          <w:rtl/>
        </w:rPr>
        <w:br w:type="page"/>
      </w:r>
    </w:p>
    <w:tbl>
      <w:tblPr>
        <w:bidiVisual/>
        <w:tblW w:w="0" w:type="auto"/>
        <w:jc w:val="center"/>
        <w:tblLayout w:type="fixed"/>
        <w:tblCellMar>
          <w:left w:w="72" w:type="dxa"/>
          <w:right w:w="72" w:type="dxa"/>
        </w:tblCellMar>
        <w:tblLook w:val="0000"/>
      </w:tblPr>
      <w:tblGrid>
        <w:gridCol w:w="2880"/>
        <w:gridCol w:w="1440"/>
        <w:gridCol w:w="1440"/>
        <w:gridCol w:w="1440"/>
      </w:tblGrid>
      <w:tr w:rsidR="00E23BD2" w:rsidRPr="00F0458F">
        <w:tblPrEx>
          <w:tblCellMar>
            <w:top w:w="0" w:type="dxa"/>
            <w:bottom w:w="0" w:type="dxa"/>
          </w:tblCellMar>
        </w:tblPrEx>
        <w:trPr>
          <w:cantSplit/>
          <w:tblHeader/>
          <w:jc w:val="center"/>
        </w:trPr>
        <w:tc>
          <w:tcPr>
            <w:tcW w:w="2880" w:type="dxa"/>
            <w:tcBorders>
              <w:top w:val="single" w:sz="4" w:space="0" w:color="auto"/>
              <w:bottom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before="80" w:after="80" w:line="240" w:lineRule="exact"/>
              <w:ind w:right="40"/>
              <w:rPr>
                <w:rFonts w:hint="cs"/>
                <w:i/>
                <w:iCs/>
                <w:sz w:val="16"/>
                <w:szCs w:val="24"/>
                <w:rtl/>
              </w:rPr>
            </w:pPr>
            <w:r>
              <w:rPr>
                <w:rFonts w:hint="cs"/>
                <w:i/>
                <w:iCs/>
                <w:sz w:val="16"/>
                <w:szCs w:val="24"/>
                <w:rtl/>
              </w:rPr>
              <w:t>الجنسية</w:t>
            </w:r>
          </w:p>
        </w:tc>
        <w:tc>
          <w:tcPr>
            <w:tcW w:w="1440" w:type="dxa"/>
            <w:tcBorders>
              <w:top w:val="single" w:sz="4" w:space="0" w:color="auto"/>
              <w:bottom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الرجال</w:t>
            </w:r>
          </w:p>
        </w:tc>
        <w:tc>
          <w:tcPr>
            <w:tcW w:w="1440" w:type="dxa"/>
            <w:tcBorders>
              <w:top w:val="single" w:sz="4" w:space="0" w:color="auto"/>
              <w:bottom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النساء</w:t>
            </w:r>
          </w:p>
        </w:tc>
        <w:tc>
          <w:tcPr>
            <w:tcW w:w="1440" w:type="dxa"/>
            <w:tcBorders>
              <w:top w:val="single" w:sz="4" w:space="0" w:color="auto"/>
              <w:bottom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الرجال والنساء</w:t>
            </w:r>
          </w:p>
        </w:tc>
      </w:tr>
      <w:tr w:rsidR="00E23BD2" w:rsidRPr="00F0458F">
        <w:tblPrEx>
          <w:tblCellMar>
            <w:top w:w="0" w:type="dxa"/>
            <w:bottom w:w="0" w:type="dxa"/>
          </w:tblCellMar>
        </w:tblPrEx>
        <w:trPr>
          <w:cantSplit/>
          <w:trHeight w:hRule="exact" w:val="115"/>
          <w:tblHeader/>
          <w:jc w:val="center"/>
        </w:trPr>
        <w:tc>
          <w:tcPr>
            <w:tcW w:w="2880" w:type="dxa"/>
            <w:tcBorders>
              <w:top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before="40" w:after="80" w:line="240" w:lineRule="exact"/>
              <w:ind w:right="40"/>
              <w:rPr>
                <w:rFonts w:hint="cs"/>
                <w:sz w:val="16"/>
                <w:szCs w:val="24"/>
                <w:rtl/>
              </w:rPr>
            </w:pPr>
          </w:p>
        </w:tc>
        <w:tc>
          <w:tcPr>
            <w:tcW w:w="1440" w:type="dxa"/>
            <w:tcBorders>
              <w:top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440" w:type="dxa"/>
            <w:tcBorders>
              <w:top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1440" w:type="dxa"/>
            <w:tcBorders>
              <w:top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r>
      <w:tr w:rsidR="00E23BD2" w:rsidRPr="00F0458F">
        <w:tblPrEx>
          <w:tblCellMar>
            <w:top w:w="0" w:type="dxa"/>
            <w:bottom w:w="0" w:type="dxa"/>
          </w:tblCellMar>
        </w:tblPrEx>
        <w:trPr>
          <w:cantSplit/>
          <w:jc w:val="center"/>
        </w:trPr>
        <w:tc>
          <w:tcPr>
            <w:tcW w:w="2880" w:type="dxa"/>
            <w:shd w:val="clear" w:color="auto" w:fill="auto"/>
            <w:vAlign w:val="bottom"/>
          </w:tcPr>
          <w:p w:rsidR="00E23BD2" w:rsidRPr="00363CD5" w:rsidRDefault="00E23BD2" w:rsidP="00E23BD2">
            <w:pPr>
              <w:tabs>
                <w:tab w:val="left" w:pos="288"/>
                <w:tab w:val="left" w:pos="576"/>
                <w:tab w:val="left" w:pos="864"/>
                <w:tab w:val="left" w:pos="1152"/>
              </w:tabs>
              <w:spacing w:before="40" w:after="80" w:line="240" w:lineRule="exact"/>
              <w:ind w:right="40"/>
              <w:rPr>
                <w:rFonts w:hint="cs"/>
                <w:rtl/>
              </w:rPr>
            </w:pPr>
            <w:r w:rsidRPr="00992DB4">
              <w:rPr>
                <w:rFonts w:hint="cs"/>
                <w:sz w:val="16"/>
                <w:szCs w:val="24"/>
                <w:rtl/>
              </w:rPr>
              <w:t>لكسمبرغية</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71</w:t>
            </w:r>
            <w:r>
              <w:rPr>
                <w:sz w:val="16"/>
                <w:szCs w:val="24"/>
                <w:rtl/>
              </w:rPr>
              <w:t>.</w:t>
            </w:r>
            <w:r w:rsidRPr="00992DB4">
              <w:rPr>
                <w:sz w:val="16"/>
                <w:szCs w:val="24"/>
                <w:rtl/>
              </w:rPr>
              <w:t>4</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54</w:t>
            </w:r>
            <w:r>
              <w:rPr>
                <w:sz w:val="16"/>
                <w:szCs w:val="24"/>
                <w:rtl/>
              </w:rPr>
              <w:t>.</w:t>
            </w:r>
            <w:r w:rsidRPr="00992DB4">
              <w:rPr>
                <w:sz w:val="16"/>
                <w:szCs w:val="24"/>
                <w:rtl/>
              </w:rPr>
              <w:t>4</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62</w:t>
            </w:r>
            <w:r>
              <w:rPr>
                <w:sz w:val="16"/>
                <w:szCs w:val="24"/>
                <w:rtl/>
              </w:rPr>
              <w:t>.</w:t>
            </w:r>
            <w:r w:rsidRPr="00992DB4">
              <w:rPr>
                <w:sz w:val="16"/>
                <w:szCs w:val="24"/>
                <w:rtl/>
              </w:rPr>
              <w:t>8</w:t>
            </w:r>
          </w:p>
        </w:tc>
      </w:tr>
      <w:tr w:rsidR="00E23BD2" w:rsidRPr="00F0458F">
        <w:tblPrEx>
          <w:tblCellMar>
            <w:top w:w="0" w:type="dxa"/>
            <w:bottom w:w="0" w:type="dxa"/>
          </w:tblCellMar>
        </w:tblPrEx>
        <w:trPr>
          <w:cantSplit/>
          <w:jc w:val="center"/>
        </w:trPr>
        <w:tc>
          <w:tcPr>
            <w:tcW w:w="2880" w:type="dxa"/>
            <w:shd w:val="clear" w:color="auto" w:fill="auto"/>
            <w:vAlign w:val="bottom"/>
          </w:tcPr>
          <w:p w:rsidR="00E23BD2" w:rsidRPr="00363CD5" w:rsidRDefault="00E23BD2" w:rsidP="00E23BD2">
            <w:pPr>
              <w:tabs>
                <w:tab w:val="left" w:pos="288"/>
                <w:tab w:val="left" w:pos="576"/>
                <w:tab w:val="left" w:pos="864"/>
                <w:tab w:val="left" w:pos="1152"/>
              </w:tabs>
              <w:spacing w:before="40" w:after="80" w:line="240" w:lineRule="exact"/>
              <w:ind w:right="40"/>
              <w:rPr>
                <w:rFonts w:hint="cs"/>
              </w:rPr>
            </w:pPr>
            <w:r w:rsidRPr="00992DB4">
              <w:rPr>
                <w:rFonts w:hint="cs"/>
                <w:sz w:val="16"/>
                <w:szCs w:val="24"/>
                <w:rtl/>
              </w:rPr>
              <w:t>برتغالية</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81</w:t>
            </w:r>
            <w:r>
              <w:rPr>
                <w:sz w:val="16"/>
                <w:szCs w:val="24"/>
                <w:rtl/>
              </w:rPr>
              <w:t>.</w:t>
            </w:r>
            <w:r w:rsidRPr="00992DB4">
              <w:rPr>
                <w:sz w:val="16"/>
                <w:szCs w:val="24"/>
                <w:rtl/>
              </w:rPr>
              <w:t>5</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66</w:t>
            </w:r>
            <w:r>
              <w:rPr>
                <w:sz w:val="16"/>
                <w:szCs w:val="24"/>
                <w:rtl/>
              </w:rPr>
              <w:t>.</w:t>
            </w:r>
            <w:r w:rsidRPr="00992DB4">
              <w:rPr>
                <w:sz w:val="16"/>
                <w:szCs w:val="24"/>
                <w:rtl/>
              </w:rPr>
              <w:t>2</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74</w:t>
            </w:r>
            <w:r>
              <w:rPr>
                <w:sz w:val="16"/>
                <w:szCs w:val="24"/>
                <w:rtl/>
              </w:rPr>
              <w:t>.</w:t>
            </w:r>
            <w:r w:rsidRPr="00992DB4">
              <w:rPr>
                <w:sz w:val="16"/>
                <w:szCs w:val="24"/>
                <w:rtl/>
              </w:rPr>
              <w:t>4</w:t>
            </w:r>
          </w:p>
        </w:tc>
      </w:tr>
      <w:tr w:rsidR="00E23BD2" w:rsidRPr="00F0458F">
        <w:tblPrEx>
          <w:tblCellMar>
            <w:top w:w="0" w:type="dxa"/>
            <w:bottom w:w="0" w:type="dxa"/>
          </w:tblCellMar>
        </w:tblPrEx>
        <w:trPr>
          <w:cantSplit/>
          <w:jc w:val="center"/>
        </w:trPr>
        <w:tc>
          <w:tcPr>
            <w:tcW w:w="2880" w:type="dxa"/>
            <w:shd w:val="clear" w:color="auto" w:fill="auto"/>
            <w:vAlign w:val="bottom"/>
          </w:tcPr>
          <w:p w:rsidR="00E23BD2" w:rsidRPr="00363CD5" w:rsidRDefault="00E23BD2" w:rsidP="00E23BD2">
            <w:pPr>
              <w:tabs>
                <w:tab w:val="left" w:pos="288"/>
                <w:tab w:val="left" w:pos="576"/>
                <w:tab w:val="left" w:pos="864"/>
                <w:tab w:val="left" w:pos="1152"/>
              </w:tabs>
              <w:spacing w:before="40" w:after="80" w:line="240" w:lineRule="exact"/>
              <w:ind w:right="40"/>
              <w:rPr>
                <w:rFonts w:hint="cs"/>
              </w:rPr>
            </w:pPr>
            <w:r w:rsidRPr="00992DB4">
              <w:rPr>
                <w:rFonts w:hint="cs"/>
                <w:sz w:val="16"/>
                <w:szCs w:val="24"/>
                <w:rtl/>
              </w:rPr>
              <w:t>فرنسية</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87</w:t>
            </w:r>
            <w:r>
              <w:rPr>
                <w:sz w:val="16"/>
                <w:szCs w:val="24"/>
                <w:rtl/>
              </w:rPr>
              <w:t>.</w:t>
            </w:r>
            <w:r w:rsidRPr="00992DB4">
              <w:rPr>
                <w:sz w:val="16"/>
                <w:szCs w:val="24"/>
                <w:rtl/>
              </w:rPr>
              <w:t>5</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65</w:t>
            </w:r>
            <w:r>
              <w:rPr>
                <w:sz w:val="16"/>
                <w:szCs w:val="24"/>
                <w:rtl/>
              </w:rPr>
              <w:t>.</w:t>
            </w:r>
            <w:r w:rsidRPr="00992DB4">
              <w:rPr>
                <w:sz w:val="16"/>
                <w:szCs w:val="24"/>
                <w:rtl/>
              </w:rPr>
              <w:t>2</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76</w:t>
            </w:r>
            <w:r>
              <w:rPr>
                <w:sz w:val="16"/>
                <w:szCs w:val="24"/>
                <w:rtl/>
              </w:rPr>
              <w:t>.</w:t>
            </w:r>
            <w:r w:rsidRPr="00992DB4">
              <w:rPr>
                <w:sz w:val="16"/>
                <w:szCs w:val="24"/>
                <w:rtl/>
              </w:rPr>
              <w:t>6</w:t>
            </w:r>
          </w:p>
        </w:tc>
      </w:tr>
      <w:tr w:rsidR="00E23BD2" w:rsidRPr="00F0458F">
        <w:tblPrEx>
          <w:tblCellMar>
            <w:top w:w="0" w:type="dxa"/>
            <w:bottom w:w="0" w:type="dxa"/>
          </w:tblCellMar>
        </w:tblPrEx>
        <w:trPr>
          <w:cantSplit/>
          <w:jc w:val="center"/>
        </w:trPr>
        <w:tc>
          <w:tcPr>
            <w:tcW w:w="2880" w:type="dxa"/>
            <w:shd w:val="clear" w:color="auto" w:fill="auto"/>
            <w:vAlign w:val="bottom"/>
          </w:tcPr>
          <w:p w:rsidR="00E23BD2" w:rsidRPr="00363CD5" w:rsidRDefault="00E23BD2" w:rsidP="00E23BD2">
            <w:pPr>
              <w:tabs>
                <w:tab w:val="left" w:pos="288"/>
                <w:tab w:val="left" w:pos="576"/>
                <w:tab w:val="left" w:pos="864"/>
                <w:tab w:val="left" w:pos="1152"/>
              </w:tabs>
              <w:spacing w:before="40" w:after="80" w:line="240" w:lineRule="exact"/>
              <w:ind w:right="40"/>
              <w:rPr>
                <w:rFonts w:hint="cs"/>
              </w:rPr>
            </w:pPr>
            <w:r w:rsidRPr="00992DB4">
              <w:rPr>
                <w:rFonts w:hint="cs"/>
                <w:sz w:val="16"/>
                <w:szCs w:val="24"/>
                <w:rtl/>
              </w:rPr>
              <w:t>بلجيكية</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83</w:t>
            </w:r>
            <w:r>
              <w:rPr>
                <w:sz w:val="16"/>
                <w:szCs w:val="24"/>
                <w:rtl/>
              </w:rPr>
              <w:t>.</w:t>
            </w:r>
            <w:r w:rsidRPr="00992DB4">
              <w:rPr>
                <w:sz w:val="16"/>
                <w:szCs w:val="24"/>
                <w:rtl/>
              </w:rPr>
              <w:t>4</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66</w:t>
            </w:r>
            <w:r>
              <w:rPr>
                <w:sz w:val="16"/>
                <w:szCs w:val="24"/>
                <w:rtl/>
              </w:rPr>
              <w:t>.</w:t>
            </w:r>
            <w:r w:rsidRPr="00992DB4">
              <w:rPr>
                <w:sz w:val="16"/>
                <w:szCs w:val="24"/>
                <w:rtl/>
              </w:rPr>
              <w:t>2</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75</w:t>
            </w:r>
            <w:r>
              <w:rPr>
                <w:sz w:val="16"/>
                <w:szCs w:val="24"/>
                <w:rtl/>
              </w:rPr>
              <w:t>.</w:t>
            </w:r>
            <w:r w:rsidRPr="00992DB4">
              <w:rPr>
                <w:sz w:val="16"/>
                <w:szCs w:val="24"/>
                <w:rtl/>
              </w:rPr>
              <w:t>0</w:t>
            </w:r>
          </w:p>
        </w:tc>
      </w:tr>
      <w:tr w:rsidR="00E23BD2" w:rsidRPr="00F0458F">
        <w:tblPrEx>
          <w:tblCellMar>
            <w:top w:w="0" w:type="dxa"/>
            <w:bottom w:w="0" w:type="dxa"/>
          </w:tblCellMar>
        </w:tblPrEx>
        <w:trPr>
          <w:cantSplit/>
          <w:jc w:val="center"/>
        </w:trPr>
        <w:tc>
          <w:tcPr>
            <w:tcW w:w="2880" w:type="dxa"/>
            <w:shd w:val="clear" w:color="auto" w:fill="auto"/>
            <w:vAlign w:val="bottom"/>
          </w:tcPr>
          <w:p w:rsidR="00E23BD2" w:rsidRPr="00363CD5" w:rsidRDefault="00E23BD2" w:rsidP="00E23BD2">
            <w:pPr>
              <w:tabs>
                <w:tab w:val="left" w:pos="288"/>
                <w:tab w:val="left" w:pos="576"/>
                <w:tab w:val="left" w:pos="864"/>
                <w:tab w:val="left" w:pos="1152"/>
              </w:tabs>
              <w:spacing w:before="40" w:after="80" w:line="240" w:lineRule="exact"/>
              <w:ind w:right="40"/>
              <w:rPr>
                <w:rFonts w:hint="cs"/>
              </w:rPr>
            </w:pPr>
            <w:r w:rsidRPr="00992DB4">
              <w:rPr>
                <w:rFonts w:hint="cs"/>
                <w:sz w:val="16"/>
                <w:szCs w:val="24"/>
                <w:rtl/>
              </w:rPr>
              <w:t>إيطالية</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71</w:t>
            </w:r>
            <w:r>
              <w:rPr>
                <w:sz w:val="16"/>
                <w:szCs w:val="24"/>
                <w:rtl/>
              </w:rPr>
              <w:t>.</w:t>
            </w:r>
            <w:r w:rsidRPr="00992DB4">
              <w:rPr>
                <w:sz w:val="16"/>
                <w:szCs w:val="24"/>
                <w:rtl/>
              </w:rPr>
              <w:t>7</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59</w:t>
            </w:r>
            <w:r>
              <w:rPr>
                <w:sz w:val="16"/>
                <w:szCs w:val="24"/>
                <w:rtl/>
              </w:rPr>
              <w:t>.</w:t>
            </w:r>
            <w:r w:rsidRPr="00992DB4">
              <w:rPr>
                <w:sz w:val="16"/>
                <w:szCs w:val="24"/>
                <w:rtl/>
              </w:rPr>
              <w:t>1</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65</w:t>
            </w:r>
            <w:r>
              <w:rPr>
                <w:sz w:val="16"/>
                <w:szCs w:val="24"/>
                <w:rtl/>
              </w:rPr>
              <w:t>.</w:t>
            </w:r>
            <w:r w:rsidRPr="00992DB4">
              <w:rPr>
                <w:sz w:val="16"/>
                <w:szCs w:val="24"/>
                <w:rtl/>
              </w:rPr>
              <w:t>8</w:t>
            </w:r>
          </w:p>
        </w:tc>
      </w:tr>
      <w:tr w:rsidR="00E23BD2" w:rsidRPr="00F0458F">
        <w:tblPrEx>
          <w:tblCellMar>
            <w:top w:w="0" w:type="dxa"/>
            <w:bottom w:w="0" w:type="dxa"/>
          </w:tblCellMar>
        </w:tblPrEx>
        <w:trPr>
          <w:cantSplit/>
          <w:jc w:val="center"/>
        </w:trPr>
        <w:tc>
          <w:tcPr>
            <w:tcW w:w="288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rFonts w:hint="cs"/>
                <w:sz w:val="16"/>
                <w:szCs w:val="24"/>
                <w:rtl/>
              </w:rPr>
            </w:pPr>
            <w:r w:rsidRPr="00992DB4">
              <w:rPr>
                <w:rFonts w:hint="cs"/>
                <w:sz w:val="16"/>
                <w:szCs w:val="24"/>
                <w:rtl/>
              </w:rPr>
              <w:t>دول أجنبية من دول الاتحاد الأوروبي</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77</w:t>
            </w:r>
            <w:r>
              <w:rPr>
                <w:sz w:val="16"/>
                <w:szCs w:val="24"/>
                <w:rtl/>
              </w:rPr>
              <w:t>.</w:t>
            </w:r>
            <w:r w:rsidRPr="00992DB4">
              <w:rPr>
                <w:sz w:val="16"/>
                <w:szCs w:val="24"/>
                <w:rtl/>
              </w:rPr>
              <w:t>4</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63</w:t>
            </w:r>
            <w:r>
              <w:rPr>
                <w:sz w:val="16"/>
                <w:szCs w:val="24"/>
                <w:rtl/>
              </w:rPr>
              <w:t>.</w:t>
            </w:r>
            <w:r w:rsidRPr="00992DB4">
              <w:rPr>
                <w:sz w:val="16"/>
                <w:szCs w:val="24"/>
                <w:rtl/>
              </w:rPr>
              <w:t>7</w:t>
            </w:r>
          </w:p>
        </w:tc>
        <w:tc>
          <w:tcPr>
            <w:tcW w:w="1440" w:type="dxa"/>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69</w:t>
            </w:r>
            <w:r>
              <w:rPr>
                <w:sz w:val="16"/>
                <w:szCs w:val="24"/>
                <w:rtl/>
              </w:rPr>
              <w:t>.</w:t>
            </w:r>
            <w:r w:rsidRPr="00992DB4">
              <w:rPr>
                <w:sz w:val="16"/>
                <w:szCs w:val="24"/>
                <w:rtl/>
              </w:rPr>
              <w:t>9</w:t>
            </w:r>
          </w:p>
        </w:tc>
      </w:tr>
      <w:tr w:rsidR="00E23BD2" w:rsidRPr="00F0458F">
        <w:tblPrEx>
          <w:tblCellMar>
            <w:top w:w="0" w:type="dxa"/>
            <w:bottom w:w="0" w:type="dxa"/>
          </w:tblCellMar>
        </w:tblPrEx>
        <w:trPr>
          <w:cantSplit/>
          <w:jc w:val="center"/>
        </w:trPr>
        <w:tc>
          <w:tcPr>
            <w:tcW w:w="2880" w:type="dxa"/>
            <w:tcBorders>
              <w:bottom w:val="single" w:sz="4" w:space="0" w:color="auto"/>
            </w:tcBorders>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rFonts w:hint="cs"/>
                <w:sz w:val="16"/>
                <w:szCs w:val="24"/>
              </w:rPr>
            </w:pPr>
            <w:r w:rsidRPr="00992DB4">
              <w:rPr>
                <w:rFonts w:hint="cs"/>
                <w:sz w:val="16"/>
                <w:szCs w:val="24"/>
                <w:rtl/>
              </w:rPr>
              <w:t>دول أجنبية من خارج الاتحاد الأوروبي</w:t>
            </w:r>
          </w:p>
        </w:tc>
        <w:tc>
          <w:tcPr>
            <w:tcW w:w="1440" w:type="dxa"/>
            <w:tcBorders>
              <w:bottom w:val="single" w:sz="4" w:space="0" w:color="auto"/>
            </w:tcBorders>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77</w:t>
            </w:r>
            <w:r>
              <w:rPr>
                <w:sz w:val="16"/>
                <w:szCs w:val="24"/>
                <w:rtl/>
              </w:rPr>
              <w:t>.</w:t>
            </w:r>
            <w:r w:rsidRPr="00992DB4">
              <w:rPr>
                <w:sz w:val="16"/>
                <w:szCs w:val="24"/>
                <w:rtl/>
              </w:rPr>
              <w:t>8</w:t>
            </w:r>
          </w:p>
        </w:tc>
        <w:tc>
          <w:tcPr>
            <w:tcW w:w="1440" w:type="dxa"/>
            <w:tcBorders>
              <w:bottom w:val="single" w:sz="4" w:space="0" w:color="auto"/>
            </w:tcBorders>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54</w:t>
            </w:r>
            <w:r>
              <w:rPr>
                <w:sz w:val="16"/>
                <w:szCs w:val="24"/>
                <w:rtl/>
              </w:rPr>
              <w:t>.</w:t>
            </w:r>
            <w:r w:rsidRPr="00992DB4">
              <w:rPr>
                <w:sz w:val="16"/>
                <w:szCs w:val="24"/>
                <w:rtl/>
              </w:rPr>
              <w:t>8</w:t>
            </w:r>
          </w:p>
        </w:tc>
        <w:tc>
          <w:tcPr>
            <w:tcW w:w="1440" w:type="dxa"/>
            <w:tcBorders>
              <w:bottom w:val="single" w:sz="4" w:space="0" w:color="auto"/>
            </w:tcBorders>
            <w:shd w:val="clear" w:color="auto" w:fill="auto"/>
            <w:vAlign w:val="bottom"/>
          </w:tcPr>
          <w:p w:rsidR="00E23BD2" w:rsidRPr="00992DB4" w:rsidRDefault="00E23BD2" w:rsidP="00E23BD2">
            <w:pPr>
              <w:tabs>
                <w:tab w:val="left" w:pos="288"/>
                <w:tab w:val="left" w:pos="576"/>
                <w:tab w:val="left" w:pos="864"/>
                <w:tab w:val="left" w:pos="1152"/>
              </w:tabs>
              <w:spacing w:before="40" w:after="80" w:line="240" w:lineRule="exact"/>
              <w:ind w:right="40"/>
              <w:rPr>
                <w:sz w:val="16"/>
                <w:szCs w:val="24"/>
              </w:rPr>
            </w:pPr>
            <w:r w:rsidRPr="00992DB4">
              <w:rPr>
                <w:sz w:val="16"/>
                <w:szCs w:val="24"/>
                <w:rtl/>
              </w:rPr>
              <w:t>64</w:t>
            </w:r>
            <w:r>
              <w:rPr>
                <w:sz w:val="16"/>
                <w:szCs w:val="24"/>
                <w:rtl/>
              </w:rPr>
              <w:t>.</w:t>
            </w:r>
            <w:r w:rsidRPr="00992DB4">
              <w:rPr>
                <w:sz w:val="16"/>
                <w:szCs w:val="24"/>
                <w:rtl/>
              </w:rPr>
              <w:t>4</w:t>
            </w:r>
          </w:p>
        </w:tc>
      </w:tr>
      <w:tr w:rsidR="00E23BD2" w:rsidRPr="00F0458F">
        <w:tblPrEx>
          <w:tblCellMar>
            <w:top w:w="0" w:type="dxa"/>
            <w:bottom w:w="0" w:type="dxa"/>
          </w:tblCellMar>
        </w:tblPrEx>
        <w:trPr>
          <w:cantSplit/>
          <w:jc w:val="center"/>
        </w:trPr>
        <w:tc>
          <w:tcPr>
            <w:tcW w:w="2880" w:type="dxa"/>
            <w:tcBorders>
              <w:top w:val="single" w:sz="4" w:space="0" w:color="auto"/>
            </w:tcBorders>
            <w:shd w:val="clear" w:color="auto" w:fill="auto"/>
            <w:vAlign w:val="center"/>
          </w:tcPr>
          <w:p w:rsidR="00E23BD2" w:rsidRPr="00992DB4" w:rsidRDefault="00E23BD2" w:rsidP="00E23BD2">
            <w:pPr>
              <w:tabs>
                <w:tab w:val="left" w:pos="288"/>
                <w:tab w:val="left" w:pos="576"/>
                <w:tab w:val="left" w:pos="864"/>
                <w:tab w:val="left" w:pos="1152"/>
              </w:tabs>
              <w:spacing w:before="40" w:after="80" w:line="240" w:lineRule="exact"/>
              <w:ind w:right="40"/>
              <w:rPr>
                <w:rFonts w:hint="cs"/>
                <w:b/>
                <w:bCs/>
                <w:sz w:val="16"/>
                <w:szCs w:val="24"/>
                <w:rtl/>
              </w:rPr>
            </w:pPr>
            <w:r w:rsidRPr="00992DB4">
              <w:rPr>
                <w:b/>
                <w:bCs/>
                <w:sz w:val="16"/>
                <w:szCs w:val="24"/>
                <w:rtl/>
              </w:rPr>
              <w:tab/>
            </w:r>
            <w:r w:rsidRPr="00992DB4">
              <w:rPr>
                <w:rFonts w:hint="cs"/>
                <w:b/>
                <w:bCs/>
                <w:sz w:val="16"/>
                <w:szCs w:val="24"/>
                <w:rtl/>
              </w:rPr>
              <w:t>كافة الجنسيات</w:t>
            </w:r>
          </w:p>
        </w:tc>
        <w:tc>
          <w:tcPr>
            <w:tcW w:w="1440" w:type="dxa"/>
            <w:tcBorders>
              <w:top w:val="single" w:sz="4" w:space="0" w:color="auto"/>
            </w:tcBorders>
            <w:shd w:val="clear" w:color="auto" w:fill="auto"/>
            <w:vAlign w:val="center"/>
          </w:tcPr>
          <w:p w:rsidR="00E23BD2" w:rsidRPr="00992DB4" w:rsidRDefault="00E23BD2" w:rsidP="00E23BD2">
            <w:pPr>
              <w:tabs>
                <w:tab w:val="left" w:pos="288"/>
                <w:tab w:val="left" w:pos="576"/>
                <w:tab w:val="left" w:pos="864"/>
                <w:tab w:val="left" w:pos="1152"/>
              </w:tabs>
              <w:spacing w:before="40" w:after="80" w:line="240" w:lineRule="exact"/>
              <w:ind w:right="40"/>
              <w:rPr>
                <w:b/>
                <w:bCs/>
                <w:sz w:val="16"/>
                <w:szCs w:val="24"/>
              </w:rPr>
            </w:pPr>
            <w:r w:rsidRPr="00992DB4">
              <w:rPr>
                <w:b/>
                <w:bCs/>
                <w:sz w:val="16"/>
                <w:szCs w:val="24"/>
                <w:rtl/>
              </w:rPr>
              <w:t>75.3</w:t>
            </w:r>
          </w:p>
        </w:tc>
        <w:tc>
          <w:tcPr>
            <w:tcW w:w="1440" w:type="dxa"/>
            <w:tcBorders>
              <w:top w:val="single" w:sz="4" w:space="0" w:color="auto"/>
            </w:tcBorders>
            <w:shd w:val="clear" w:color="auto" w:fill="auto"/>
            <w:vAlign w:val="center"/>
          </w:tcPr>
          <w:p w:rsidR="00E23BD2" w:rsidRPr="00992DB4" w:rsidRDefault="00E23BD2" w:rsidP="00E23BD2">
            <w:pPr>
              <w:tabs>
                <w:tab w:val="left" w:pos="288"/>
                <w:tab w:val="left" w:pos="576"/>
                <w:tab w:val="left" w:pos="864"/>
                <w:tab w:val="left" w:pos="1152"/>
              </w:tabs>
              <w:spacing w:before="40" w:after="80" w:line="240" w:lineRule="exact"/>
              <w:ind w:right="40"/>
              <w:rPr>
                <w:b/>
                <w:bCs/>
                <w:sz w:val="16"/>
                <w:szCs w:val="24"/>
              </w:rPr>
            </w:pPr>
            <w:r w:rsidRPr="00992DB4">
              <w:rPr>
                <w:b/>
                <w:bCs/>
                <w:sz w:val="16"/>
                <w:szCs w:val="24"/>
                <w:rtl/>
              </w:rPr>
              <w:t>58.2</w:t>
            </w:r>
          </w:p>
        </w:tc>
        <w:tc>
          <w:tcPr>
            <w:tcW w:w="1440" w:type="dxa"/>
            <w:tcBorders>
              <w:top w:val="single" w:sz="4" w:space="0" w:color="auto"/>
            </w:tcBorders>
            <w:shd w:val="clear" w:color="auto" w:fill="auto"/>
            <w:vAlign w:val="center"/>
          </w:tcPr>
          <w:p w:rsidR="00E23BD2" w:rsidRPr="00992DB4" w:rsidRDefault="00E23BD2" w:rsidP="00E23BD2">
            <w:pPr>
              <w:tabs>
                <w:tab w:val="left" w:pos="288"/>
                <w:tab w:val="left" w:pos="576"/>
                <w:tab w:val="left" w:pos="864"/>
                <w:tab w:val="left" w:pos="1152"/>
              </w:tabs>
              <w:spacing w:before="40" w:after="80" w:line="240" w:lineRule="exact"/>
              <w:ind w:right="40"/>
              <w:rPr>
                <w:b/>
                <w:bCs/>
                <w:sz w:val="16"/>
                <w:szCs w:val="24"/>
              </w:rPr>
            </w:pPr>
            <w:r w:rsidRPr="00992DB4">
              <w:rPr>
                <w:b/>
                <w:bCs/>
                <w:sz w:val="16"/>
                <w:szCs w:val="24"/>
                <w:rtl/>
              </w:rPr>
              <w:t>66.7</w:t>
            </w:r>
          </w:p>
        </w:tc>
      </w:tr>
      <w:tr w:rsidR="00E23BD2" w:rsidRPr="00F0458F">
        <w:tblPrEx>
          <w:tblCellMar>
            <w:top w:w="0" w:type="dxa"/>
            <w:bottom w:w="0" w:type="dxa"/>
          </w:tblCellMar>
        </w:tblPrEx>
        <w:trPr>
          <w:cantSplit/>
          <w:jc w:val="center"/>
        </w:trPr>
        <w:tc>
          <w:tcPr>
            <w:tcW w:w="2880" w:type="dxa"/>
            <w:tcBorders>
              <w:bottom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line="20" w:lineRule="exact"/>
              <w:ind w:right="40"/>
              <w:rPr>
                <w:rFonts w:hint="cs"/>
                <w:sz w:val="16"/>
                <w:szCs w:val="24"/>
                <w:rtl/>
              </w:rPr>
            </w:pPr>
          </w:p>
        </w:tc>
        <w:tc>
          <w:tcPr>
            <w:tcW w:w="1440" w:type="dxa"/>
            <w:tcBorders>
              <w:bottom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line="20" w:lineRule="exact"/>
              <w:ind w:right="144"/>
              <w:rPr>
                <w:rFonts w:hint="cs"/>
                <w:sz w:val="16"/>
                <w:szCs w:val="24"/>
                <w:rtl/>
              </w:rPr>
            </w:pPr>
          </w:p>
        </w:tc>
        <w:tc>
          <w:tcPr>
            <w:tcW w:w="1440" w:type="dxa"/>
            <w:tcBorders>
              <w:bottom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line="20" w:lineRule="exact"/>
              <w:ind w:right="144"/>
              <w:rPr>
                <w:rFonts w:hint="cs"/>
                <w:sz w:val="16"/>
                <w:szCs w:val="24"/>
                <w:rtl/>
              </w:rPr>
            </w:pPr>
          </w:p>
        </w:tc>
        <w:tc>
          <w:tcPr>
            <w:tcW w:w="1440" w:type="dxa"/>
            <w:tcBorders>
              <w:bottom w:val="single" w:sz="12" w:space="0" w:color="auto"/>
            </w:tcBorders>
            <w:shd w:val="clear" w:color="auto" w:fill="auto"/>
            <w:vAlign w:val="bottom"/>
          </w:tcPr>
          <w:p w:rsidR="00E23BD2" w:rsidRPr="00F0458F" w:rsidRDefault="00E23BD2" w:rsidP="00E23BD2">
            <w:pPr>
              <w:tabs>
                <w:tab w:val="left" w:pos="288"/>
                <w:tab w:val="left" w:pos="576"/>
                <w:tab w:val="left" w:pos="864"/>
                <w:tab w:val="left" w:pos="1152"/>
              </w:tabs>
              <w:spacing w:line="20" w:lineRule="exact"/>
              <w:ind w:right="144"/>
              <w:rPr>
                <w:rFonts w:hint="cs"/>
                <w:sz w:val="16"/>
                <w:szCs w:val="24"/>
                <w:rtl/>
              </w:rPr>
            </w:pPr>
          </w:p>
        </w:tc>
      </w:tr>
    </w:tbl>
    <w:p w:rsidR="00E23BD2" w:rsidRPr="00992DB4" w:rsidRDefault="00E23BD2" w:rsidP="00E23BD2">
      <w:pPr>
        <w:pStyle w:val="SingleTxt"/>
        <w:spacing w:after="0" w:line="120" w:lineRule="exact"/>
        <w:rPr>
          <w:rFonts w:hint="cs"/>
          <w:sz w:val="12"/>
          <w:rtl/>
        </w:rPr>
      </w:pPr>
    </w:p>
    <w:p w:rsidR="00E23BD2" w:rsidRPr="00992DB4" w:rsidRDefault="00E23BD2" w:rsidP="00E23BD2">
      <w:pPr>
        <w:pStyle w:val="SingleTxt"/>
        <w:spacing w:after="0" w:line="120" w:lineRule="exact"/>
        <w:rPr>
          <w:rFonts w:hint="cs"/>
          <w:sz w:val="12"/>
          <w:rtl/>
        </w:rPr>
      </w:pPr>
    </w:p>
    <w:p w:rsidR="00E23BD2" w:rsidRPr="00992DB4" w:rsidRDefault="00E23BD2" w:rsidP="00E23BD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tl/>
        </w:rPr>
        <w:tab/>
      </w:r>
      <w:r w:rsidRPr="00992DB4">
        <w:rPr>
          <w:rFonts w:hint="cs"/>
          <w:rtl/>
        </w:rPr>
        <w:t>المصدر:</w:t>
      </w:r>
      <w:r>
        <w:rPr>
          <w:rtl/>
        </w:rPr>
        <w:tab/>
      </w:r>
      <w:r w:rsidRPr="00992DB4">
        <w:rPr>
          <w:rFonts w:hint="cs"/>
          <w:rtl/>
        </w:rPr>
        <w:t xml:space="preserve">دراسات استقصائية </w:t>
      </w:r>
      <w:r>
        <w:rPr>
          <w:rFonts w:hint="cs"/>
          <w:rtl/>
        </w:rPr>
        <w:t>ل</w:t>
      </w:r>
      <w:r w:rsidRPr="00992DB4">
        <w:rPr>
          <w:rFonts w:hint="cs"/>
          <w:rtl/>
        </w:rPr>
        <w:t>لقوى الع</w:t>
      </w:r>
      <w:r>
        <w:rPr>
          <w:rFonts w:hint="cs"/>
          <w:rtl/>
        </w:rPr>
        <w:t>ا</w:t>
      </w:r>
      <w:r w:rsidRPr="00992DB4">
        <w:rPr>
          <w:rFonts w:hint="cs"/>
          <w:rtl/>
        </w:rPr>
        <w:t>مل</w:t>
      </w:r>
      <w:r>
        <w:rPr>
          <w:rFonts w:hint="cs"/>
          <w:rtl/>
        </w:rPr>
        <w:t>ة</w:t>
      </w:r>
      <w:r w:rsidRPr="00992DB4">
        <w:rPr>
          <w:rFonts w:hint="cs"/>
          <w:rtl/>
        </w:rPr>
        <w:t xml:space="preserve"> في عام 2006</w:t>
      </w:r>
      <w:r>
        <w:rPr>
          <w:rFonts w:hint="cs"/>
          <w:rtl/>
        </w:rPr>
        <w:t xml:space="preserve"> </w:t>
      </w:r>
      <w:r w:rsidRPr="00992DB4">
        <w:rPr>
          <w:rFonts w:hint="cs"/>
          <w:rtl/>
        </w:rPr>
        <w:t>- الهيئة المركزية للإحصاءات والدراسات الاقتصادية</w:t>
      </w:r>
      <w:r>
        <w:rPr>
          <w:rFonts w:hint="cs"/>
          <w:rtl/>
        </w:rPr>
        <w:t>.</w:t>
      </w:r>
    </w:p>
    <w:p w:rsidR="00E23BD2" w:rsidRDefault="00E23BD2" w:rsidP="00E23BD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tl/>
        </w:rPr>
        <w:tab/>
      </w:r>
      <w:r w:rsidRPr="00992DB4">
        <w:rPr>
          <w:rFonts w:hint="cs"/>
          <w:rtl/>
        </w:rPr>
        <w:t>النطاق:</w:t>
      </w:r>
      <w:r>
        <w:rPr>
          <w:rtl/>
        </w:rPr>
        <w:tab/>
      </w:r>
      <w:r w:rsidRPr="00992DB4">
        <w:rPr>
          <w:rFonts w:hint="cs"/>
          <w:rtl/>
        </w:rPr>
        <w:t>المقيمون في لكسمبرغ</w:t>
      </w:r>
      <w:r>
        <w:rPr>
          <w:rFonts w:hint="cs"/>
          <w:rtl/>
        </w:rPr>
        <w:t>.</w:t>
      </w:r>
    </w:p>
    <w:p w:rsidR="00E23BD2" w:rsidRPr="005C6BA5" w:rsidRDefault="00E23BD2" w:rsidP="00E23BD2">
      <w:pPr>
        <w:pStyle w:val="SingleTxt"/>
        <w:spacing w:after="0" w:line="120" w:lineRule="exact"/>
        <w:rPr>
          <w:rFonts w:hint="cs"/>
          <w:sz w:val="12"/>
          <w:rtl/>
        </w:rPr>
      </w:pPr>
    </w:p>
    <w:p w:rsidR="00E23BD2" w:rsidRDefault="00E23BD2" w:rsidP="00E2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412" w:hanging="1267"/>
        <w:jc w:val="lowKashida"/>
        <w:rPr>
          <w:rFonts w:hint="cs"/>
          <w:rtl/>
        </w:rPr>
      </w:pPr>
      <w:r>
        <w:rPr>
          <w:rFonts w:hint="cs"/>
          <w:rtl/>
        </w:rPr>
        <w:tab/>
      </w:r>
      <w:r w:rsidRPr="002666A9">
        <w:rPr>
          <w:rFonts w:hint="cs"/>
          <w:rtl/>
        </w:rPr>
        <w:t>توز</w:t>
      </w:r>
      <w:r>
        <w:rPr>
          <w:rFonts w:hint="cs"/>
          <w:rtl/>
        </w:rPr>
        <w:t>ي</w:t>
      </w:r>
      <w:r w:rsidRPr="002666A9">
        <w:rPr>
          <w:rFonts w:hint="cs"/>
          <w:rtl/>
        </w:rPr>
        <w:t>ع الموظفين والموظفات في الأعوام 1988 و 2003 و 2006، حسب مكان الإقامة وحسب الجنس</w:t>
      </w:r>
    </w:p>
    <w:p w:rsidR="00E23BD2" w:rsidRPr="002666A9" w:rsidRDefault="00E23BD2" w:rsidP="00E23BD2">
      <w:pPr>
        <w:pStyle w:val="SingleTxt"/>
        <w:spacing w:after="0" w:line="120" w:lineRule="exact"/>
        <w:rPr>
          <w:rFonts w:hint="cs"/>
          <w:sz w:val="12"/>
          <w:rtl/>
        </w:rPr>
      </w:pPr>
    </w:p>
    <w:tbl>
      <w:tblPr>
        <w:bidiVisual/>
        <w:tblW w:w="9683" w:type="dxa"/>
        <w:jc w:val="center"/>
        <w:tblLayout w:type="fixed"/>
        <w:tblCellMar>
          <w:left w:w="43" w:type="dxa"/>
          <w:right w:w="43" w:type="dxa"/>
        </w:tblCellMar>
        <w:tblLook w:val="0000"/>
      </w:tblPr>
      <w:tblGrid>
        <w:gridCol w:w="2188"/>
        <w:gridCol w:w="913"/>
        <w:gridCol w:w="860"/>
        <w:gridCol w:w="856"/>
        <w:gridCol w:w="811"/>
        <w:gridCol w:w="811"/>
        <w:gridCol w:w="811"/>
        <w:gridCol w:w="811"/>
        <w:gridCol w:w="811"/>
        <w:gridCol w:w="811"/>
      </w:tblGrid>
      <w:tr w:rsidR="00E23BD2" w:rsidRPr="009A37C1">
        <w:tblPrEx>
          <w:tblCellMar>
            <w:top w:w="0" w:type="dxa"/>
            <w:bottom w:w="0" w:type="dxa"/>
          </w:tblCellMar>
        </w:tblPrEx>
        <w:trPr>
          <w:cantSplit/>
          <w:tblHeader/>
          <w:jc w:val="center"/>
        </w:trPr>
        <w:tc>
          <w:tcPr>
            <w:tcW w:w="2188"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80" w:after="80" w:line="240" w:lineRule="exact"/>
              <w:ind w:right="40"/>
              <w:rPr>
                <w:rFonts w:hint="cs"/>
                <w:i/>
                <w:iCs/>
                <w:sz w:val="16"/>
                <w:szCs w:val="24"/>
                <w:rtl/>
              </w:rPr>
            </w:pPr>
          </w:p>
        </w:tc>
        <w:tc>
          <w:tcPr>
            <w:tcW w:w="2629" w:type="dxa"/>
            <w:gridSpan w:val="3"/>
            <w:tcBorders>
              <w:top w:val="single" w:sz="4" w:space="0" w:color="auto"/>
              <w:bottom w:val="single" w:sz="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عدد المقيمين</w:t>
            </w:r>
          </w:p>
        </w:tc>
        <w:tc>
          <w:tcPr>
            <w:tcW w:w="2433" w:type="dxa"/>
            <w:gridSpan w:val="3"/>
            <w:tcBorders>
              <w:top w:val="single" w:sz="4" w:space="0" w:color="auto"/>
              <w:bottom w:val="single" w:sz="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النسبة المئوية على السطور</w:t>
            </w:r>
          </w:p>
        </w:tc>
        <w:tc>
          <w:tcPr>
            <w:tcW w:w="2433" w:type="dxa"/>
            <w:gridSpan w:val="3"/>
            <w:tcBorders>
              <w:top w:val="single" w:sz="4" w:space="0" w:color="auto"/>
              <w:bottom w:val="single" w:sz="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النسبة المئوية على الأعمدة</w:t>
            </w:r>
          </w:p>
        </w:tc>
      </w:tr>
      <w:tr w:rsidR="00E23BD2" w:rsidRPr="009A37C1">
        <w:tblPrEx>
          <w:tblCellMar>
            <w:top w:w="0" w:type="dxa"/>
            <w:bottom w:w="0" w:type="dxa"/>
          </w:tblCellMar>
        </w:tblPrEx>
        <w:trPr>
          <w:cantSplit/>
          <w:tblHeader/>
          <w:jc w:val="center"/>
        </w:trPr>
        <w:tc>
          <w:tcPr>
            <w:tcW w:w="2188"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المقيمون في لكسمبرغ</w:t>
            </w:r>
          </w:p>
        </w:tc>
        <w:tc>
          <w:tcPr>
            <w:tcW w:w="913" w:type="dxa"/>
            <w:tcBorders>
              <w:top w:val="single" w:sz="2" w:space="0" w:color="auto"/>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الرجال</w:t>
            </w:r>
          </w:p>
        </w:tc>
        <w:tc>
          <w:tcPr>
            <w:tcW w:w="860" w:type="dxa"/>
            <w:tcBorders>
              <w:top w:val="single" w:sz="2" w:space="0" w:color="auto"/>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النساء</w:t>
            </w:r>
          </w:p>
        </w:tc>
        <w:tc>
          <w:tcPr>
            <w:tcW w:w="856" w:type="dxa"/>
            <w:tcBorders>
              <w:top w:val="single" w:sz="2" w:space="0" w:color="auto"/>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811" w:type="dxa"/>
            <w:tcBorders>
              <w:top w:val="single" w:sz="2" w:space="0" w:color="auto"/>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الرجال</w:t>
            </w:r>
          </w:p>
        </w:tc>
        <w:tc>
          <w:tcPr>
            <w:tcW w:w="811" w:type="dxa"/>
            <w:tcBorders>
              <w:top w:val="single" w:sz="2" w:space="0" w:color="auto"/>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النساء</w:t>
            </w:r>
          </w:p>
        </w:tc>
        <w:tc>
          <w:tcPr>
            <w:tcW w:w="811" w:type="dxa"/>
            <w:tcBorders>
              <w:top w:val="single" w:sz="2" w:space="0" w:color="auto"/>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811" w:type="dxa"/>
            <w:tcBorders>
              <w:top w:val="single" w:sz="2" w:space="0" w:color="auto"/>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الرجال</w:t>
            </w:r>
          </w:p>
        </w:tc>
        <w:tc>
          <w:tcPr>
            <w:tcW w:w="811" w:type="dxa"/>
            <w:tcBorders>
              <w:top w:val="single" w:sz="2" w:space="0" w:color="auto"/>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النساء</w:t>
            </w:r>
          </w:p>
        </w:tc>
        <w:tc>
          <w:tcPr>
            <w:tcW w:w="811" w:type="dxa"/>
            <w:tcBorders>
              <w:top w:val="single" w:sz="2" w:space="0" w:color="auto"/>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r>
      <w:tr w:rsidR="00E23BD2" w:rsidRPr="009A37C1">
        <w:tblPrEx>
          <w:tblCellMar>
            <w:top w:w="0" w:type="dxa"/>
            <w:bottom w:w="0" w:type="dxa"/>
          </w:tblCellMar>
        </w:tblPrEx>
        <w:trPr>
          <w:cantSplit/>
          <w:trHeight w:hRule="exact" w:val="115"/>
          <w:tblHeader/>
          <w:jc w:val="center"/>
        </w:trPr>
        <w:tc>
          <w:tcPr>
            <w:tcW w:w="2188"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p>
        </w:tc>
        <w:tc>
          <w:tcPr>
            <w:tcW w:w="913"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60"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56"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tcBorders>
              <w:top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7051F4" w:rsidRDefault="00E23BD2" w:rsidP="00E23BD2">
            <w:pPr>
              <w:tabs>
                <w:tab w:val="left" w:pos="288"/>
                <w:tab w:val="left" w:pos="576"/>
                <w:tab w:val="left" w:pos="864"/>
                <w:tab w:val="left" w:pos="1152"/>
              </w:tabs>
              <w:spacing w:before="40" w:after="80" w:line="240" w:lineRule="exact"/>
              <w:ind w:right="40"/>
              <w:rPr>
                <w:rFonts w:hint="cs"/>
                <w:b/>
                <w:bCs/>
                <w:sz w:val="16"/>
                <w:szCs w:val="24"/>
                <w:rtl/>
              </w:rPr>
            </w:pPr>
            <w:r w:rsidRPr="007051F4">
              <w:rPr>
                <w:rFonts w:hint="cs"/>
                <w:b/>
                <w:bCs/>
                <w:sz w:val="16"/>
                <w:szCs w:val="24"/>
                <w:rtl/>
              </w:rPr>
              <w:t>1988</w:t>
            </w:r>
          </w:p>
        </w:tc>
        <w:tc>
          <w:tcPr>
            <w:tcW w:w="913"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60"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56"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c>
          <w:tcPr>
            <w:tcW w:w="811"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rPr>
                <w:rFonts w:hint="cs"/>
                <w:sz w:val="16"/>
                <w:szCs w:val="24"/>
                <w:rtl/>
              </w:rPr>
            </w:pP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المقيمون في لكسمبرغ بمن فيهم:</w:t>
            </w:r>
          </w:p>
        </w:tc>
        <w:tc>
          <w:tcPr>
            <w:tcW w:w="913"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sz w:val="16"/>
                <w:szCs w:val="24"/>
              </w:rPr>
            </w:pPr>
            <w:r w:rsidRPr="00674B5C">
              <w:rPr>
                <w:sz w:val="16"/>
                <w:szCs w:val="24"/>
                <w:rtl/>
              </w:rPr>
              <w:t>692</w:t>
            </w:r>
            <w:r>
              <w:rPr>
                <w:rFonts w:hint="cs"/>
                <w:sz w:val="16"/>
                <w:szCs w:val="24"/>
                <w:rtl/>
              </w:rPr>
              <w:t xml:space="preserve"> 83</w:t>
            </w:r>
          </w:p>
        </w:tc>
        <w:tc>
          <w:tcPr>
            <w:tcW w:w="860"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sz w:val="16"/>
                <w:szCs w:val="24"/>
              </w:rPr>
            </w:pPr>
            <w:r w:rsidRPr="00674B5C">
              <w:rPr>
                <w:sz w:val="16"/>
                <w:szCs w:val="24"/>
                <w:rtl/>
              </w:rPr>
              <w:t>837</w:t>
            </w:r>
            <w:r>
              <w:rPr>
                <w:rFonts w:hint="cs"/>
                <w:sz w:val="16"/>
                <w:szCs w:val="24"/>
                <w:rtl/>
              </w:rPr>
              <w:t xml:space="preserve"> 45</w:t>
            </w:r>
          </w:p>
        </w:tc>
        <w:tc>
          <w:tcPr>
            <w:tcW w:w="856"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674B5C">
              <w:rPr>
                <w:w w:val="98"/>
                <w:sz w:val="16"/>
                <w:szCs w:val="24"/>
                <w:rtl/>
              </w:rPr>
              <w:t>529</w:t>
            </w:r>
            <w:r w:rsidRPr="00674B5C">
              <w:rPr>
                <w:rFonts w:hint="cs"/>
                <w:w w:val="98"/>
                <w:sz w:val="16"/>
                <w:szCs w:val="24"/>
                <w:rtl/>
              </w:rPr>
              <w:t xml:space="preserve"> 129</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sz w:val="16"/>
                <w:szCs w:val="24"/>
              </w:rPr>
            </w:pPr>
            <w:r w:rsidRPr="00674B5C">
              <w:rPr>
                <w:sz w:val="16"/>
                <w:szCs w:val="24"/>
                <w:rtl/>
              </w:rPr>
              <w:t>64</w:t>
            </w:r>
            <w:r>
              <w:rPr>
                <w:rFonts w:hint="cs"/>
                <w:sz w:val="16"/>
                <w:szCs w:val="24"/>
                <w:rtl/>
              </w:rPr>
              <w:t>.</w:t>
            </w:r>
            <w:r w:rsidRPr="00674B5C">
              <w:rPr>
                <w:sz w:val="16"/>
                <w:szCs w:val="24"/>
                <w:rtl/>
              </w:rPr>
              <w:t>6</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sz w:val="16"/>
                <w:szCs w:val="24"/>
              </w:rPr>
            </w:pPr>
            <w:r w:rsidRPr="00674B5C">
              <w:rPr>
                <w:sz w:val="16"/>
                <w:szCs w:val="24"/>
                <w:rtl/>
              </w:rPr>
              <w:t>35</w:t>
            </w:r>
            <w:r>
              <w:rPr>
                <w:rFonts w:hint="cs"/>
                <w:sz w:val="16"/>
                <w:szCs w:val="24"/>
                <w:rtl/>
              </w:rPr>
              <w:t>.</w:t>
            </w:r>
            <w:r w:rsidRPr="00674B5C">
              <w:rPr>
                <w:sz w:val="16"/>
                <w:szCs w:val="24"/>
                <w:rtl/>
              </w:rPr>
              <w:t>4</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sz w:val="16"/>
                <w:szCs w:val="24"/>
              </w:rPr>
            </w:pPr>
            <w:r w:rsidRPr="00674B5C">
              <w:rPr>
                <w:sz w:val="16"/>
                <w:szCs w:val="24"/>
                <w:rtl/>
              </w:rPr>
              <w:t>100</w:t>
            </w:r>
            <w:r>
              <w:rPr>
                <w:rFonts w:hint="cs"/>
                <w:sz w:val="16"/>
                <w:szCs w:val="24"/>
                <w:rtl/>
              </w:rPr>
              <w:t>.</w:t>
            </w:r>
            <w:r w:rsidRPr="00674B5C">
              <w:rPr>
                <w:sz w:val="16"/>
                <w:szCs w:val="24"/>
                <w:rtl/>
              </w:rPr>
              <w:t>0</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sz w:val="16"/>
                <w:szCs w:val="24"/>
              </w:rPr>
            </w:pPr>
            <w:r w:rsidRPr="00674B5C">
              <w:rPr>
                <w:sz w:val="16"/>
                <w:szCs w:val="24"/>
                <w:rtl/>
              </w:rPr>
              <w:t>82</w:t>
            </w:r>
            <w:r>
              <w:rPr>
                <w:rFonts w:hint="cs"/>
                <w:sz w:val="16"/>
                <w:szCs w:val="24"/>
                <w:rtl/>
              </w:rPr>
              <w:t>.</w:t>
            </w:r>
            <w:r w:rsidRPr="00674B5C">
              <w:rPr>
                <w:sz w:val="16"/>
                <w:szCs w:val="24"/>
                <w:rtl/>
              </w:rPr>
              <w:t>5</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sz w:val="16"/>
                <w:szCs w:val="24"/>
              </w:rPr>
            </w:pPr>
            <w:r w:rsidRPr="00674B5C">
              <w:rPr>
                <w:sz w:val="16"/>
                <w:szCs w:val="24"/>
                <w:rtl/>
              </w:rPr>
              <w:t>87</w:t>
            </w:r>
            <w:r>
              <w:rPr>
                <w:rFonts w:hint="cs"/>
                <w:sz w:val="16"/>
                <w:szCs w:val="24"/>
                <w:rtl/>
              </w:rPr>
              <w:t>.</w:t>
            </w:r>
            <w:r w:rsidRPr="00674B5C">
              <w:rPr>
                <w:sz w:val="16"/>
                <w:szCs w:val="24"/>
                <w:rtl/>
              </w:rPr>
              <w:t>1</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sz w:val="16"/>
                <w:szCs w:val="24"/>
              </w:rPr>
            </w:pPr>
            <w:r w:rsidRPr="00674B5C">
              <w:rPr>
                <w:sz w:val="16"/>
                <w:szCs w:val="24"/>
                <w:rtl/>
              </w:rPr>
              <w:t>84</w:t>
            </w:r>
            <w:r>
              <w:rPr>
                <w:rFonts w:hint="cs"/>
                <w:sz w:val="16"/>
                <w:szCs w:val="24"/>
                <w:rtl/>
              </w:rPr>
              <w:t>.</w:t>
            </w:r>
            <w:r w:rsidRPr="00674B5C">
              <w:rPr>
                <w:sz w:val="16"/>
                <w:szCs w:val="24"/>
                <w:rtl/>
              </w:rPr>
              <w:t>1</w:t>
            </w: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w:t>
            </w:r>
            <w:r>
              <w:rPr>
                <w:sz w:val="16"/>
                <w:szCs w:val="24"/>
                <w:rtl/>
              </w:rPr>
              <w:tab/>
            </w:r>
            <w:r>
              <w:rPr>
                <w:rFonts w:hint="cs"/>
                <w:sz w:val="16"/>
                <w:szCs w:val="24"/>
                <w:rtl/>
              </w:rPr>
              <w:t>اللكسمبرغيون</w:t>
            </w:r>
          </w:p>
        </w:tc>
        <w:tc>
          <w:tcPr>
            <w:tcW w:w="913"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674B5C">
              <w:rPr>
                <w:w w:val="98"/>
                <w:sz w:val="16"/>
                <w:szCs w:val="24"/>
                <w:rtl/>
              </w:rPr>
              <w:t>725</w:t>
            </w:r>
            <w:r>
              <w:rPr>
                <w:rFonts w:hint="cs"/>
                <w:w w:val="98"/>
                <w:sz w:val="16"/>
                <w:szCs w:val="24"/>
                <w:rtl/>
              </w:rPr>
              <w:t xml:space="preserve"> 59</w:t>
            </w:r>
          </w:p>
        </w:tc>
        <w:tc>
          <w:tcPr>
            <w:tcW w:w="860"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139</w:t>
            </w:r>
            <w:r>
              <w:rPr>
                <w:rFonts w:hint="cs"/>
                <w:w w:val="98"/>
                <w:sz w:val="16"/>
                <w:szCs w:val="24"/>
                <w:rtl/>
              </w:rPr>
              <w:t xml:space="preserve"> 31</w:t>
            </w:r>
          </w:p>
        </w:tc>
        <w:tc>
          <w:tcPr>
            <w:tcW w:w="856"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674B5C">
              <w:rPr>
                <w:w w:val="98"/>
                <w:sz w:val="16"/>
                <w:szCs w:val="24"/>
                <w:rtl/>
              </w:rPr>
              <w:t>864</w:t>
            </w:r>
            <w:r>
              <w:rPr>
                <w:rFonts w:hint="cs"/>
                <w:w w:val="98"/>
                <w:sz w:val="16"/>
                <w:szCs w:val="24"/>
                <w:rtl/>
              </w:rPr>
              <w:t xml:space="preserve"> 90</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65</w:t>
            </w:r>
            <w:r>
              <w:rPr>
                <w:rFonts w:hint="cs"/>
                <w:w w:val="98"/>
                <w:sz w:val="16"/>
                <w:szCs w:val="24"/>
                <w:rtl/>
              </w:rPr>
              <w:t>.</w:t>
            </w:r>
            <w:r w:rsidRPr="00674B5C">
              <w:rPr>
                <w:w w:val="98"/>
                <w:sz w:val="16"/>
                <w:szCs w:val="24"/>
                <w:rtl/>
              </w:rPr>
              <w:t>7</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34</w:t>
            </w:r>
            <w:r>
              <w:rPr>
                <w:rFonts w:hint="cs"/>
                <w:w w:val="98"/>
                <w:sz w:val="16"/>
                <w:szCs w:val="24"/>
                <w:rtl/>
              </w:rPr>
              <w:t>.</w:t>
            </w:r>
            <w:r w:rsidRPr="00674B5C">
              <w:rPr>
                <w:w w:val="98"/>
                <w:sz w:val="16"/>
                <w:szCs w:val="24"/>
                <w:rtl/>
              </w:rPr>
              <w:t>3</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100</w:t>
            </w:r>
            <w:r>
              <w:rPr>
                <w:rFonts w:hint="cs"/>
                <w:w w:val="98"/>
                <w:sz w:val="16"/>
                <w:szCs w:val="24"/>
                <w:rtl/>
              </w:rPr>
              <w:t>.</w:t>
            </w:r>
            <w:r w:rsidRPr="00674B5C">
              <w:rPr>
                <w:w w:val="98"/>
                <w:sz w:val="16"/>
                <w:szCs w:val="24"/>
                <w:rtl/>
              </w:rPr>
              <w:t>0</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58</w:t>
            </w:r>
            <w:r>
              <w:rPr>
                <w:rFonts w:hint="cs"/>
                <w:w w:val="98"/>
                <w:sz w:val="16"/>
                <w:szCs w:val="24"/>
                <w:rtl/>
              </w:rPr>
              <w:t>.</w:t>
            </w:r>
            <w:r w:rsidRPr="00674B5C">
              <w:rPr>
                <w:w w:val="98"/>
                <w:sz w:val="16"/>
                <w:szCs w:val="24"/>
                <w:rtl/>
              </w:rPr>
              <w:t>9</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59</w:t>
            </w:r>
            <w:r>
              <w:rPr>
                <w:rFonts w:hint="cs"/>
                <w:w w:val="98"/>
                <w:sz w:val="16"/>
                <w:szCs w:val="24"/>
                <w:rtl/>
              </w:rPr>
              <w:t>.</w:t>
            </w:r>
            <w:r w:rsidRPr="00674B5C">
              <w:rPr>
                <w:w w:val="98"/>
                <w:sz w:val="16"/>
                <w:szCs w:val="24"/>
                <w:rtl/>
              </w:rPr>
              <w:t>1</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59</w:t>
            </w:r>
            <w:r>
              <w:rPr>
                <w:rFonts w:hint="cs"/>
                <w:w w:val="98"/>
                <w:sz w:val="16"/>
                <w:szCs w:val="24"/>
                <w:rtl/>
              </w:rPr>
              <w:t>.</w:t>
            </w:r>
            <w:r w:rsidRPr="00674B5C">
              <w:rPr>
                <w:w w:val="98"/>
                <w:sz w:val="16"/>
                <w:szCs w:val="24"/>
                <w:rtl/>
              </w:rPr>
              <w:t>0</w:t>
            </w: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w:t>
            </w:r>
            <w:r>
              <w:rPr>
                <w:sz w:val="16"/>
                <w:szCs w:val="24"/>
                <w:rtl/>
              </w:rPr>
              <w:tab/>
            </w:r>
            <w:r>
              <w:rPr>
                <w:rFonts w:hint="cs"/>
                <w:sz w:val="16"/>
                <w:szCs w:val="24"/>
                <w:rtl/>
              </w:rPr>
              <w:t>الأجانب</w:t>
            </w:r>
          </w:p>
        </w:tc>
        <w:tc>
          <w:tcPr>
            <w:tcW w:w="913"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674B5C">
              <w:rPr>
                <w:w w:val="98"/>
                <w:sz w:val="16"/>
                <w:szCs w:val="24"/>
                <w:rtl/>
              </w:rPr>
              <w:t>967</w:t>
            </w:r>
            <w:r>
              <w:rPr>
                <w:rFonts w:hint="cs"/>
                <w:w w:val="98"/>
                <w:sz w:val="16"/>
                <w:szCs w:val="24"/>
                <w:rtl/>
              </w:rPr>
              <w:t xml:space="preserve"> 23</w:t>
            </w:r>
          </w:p>
        </w:tc>
        <w:tc>
          <w:tcPr>
            <w:tcW w:w="860"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698</w:t>
            </w:r>
            <w:r>
              <w:rPr>
                <w:rFonts w:hint="cs"/>
                <w:w w:val="98"/>
                <w:sz w:val="16"/>
                <w:szCs w:val="24"/>
                <w:rtl/>
              </w:rPr>
              <w:t xml:space="preserve"> 14</w:t>
            </w:r>
          </w:p>
        </w:tc>
        <w:tc>
          <w:tcPr>
            <w:tcW w:w="856"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674B5C">
              <w:rPr>
                <w:w w:val="98"/>
                <w:sz w:val="16"/>
                <w:szCs w:val="24"/>
                <w:rtl/>
              </w:rPr>
              <w:t>665</w:t>
            </w:r>
            <w:r>
              <w:rPr>
                <w:rFonts w:hint="cs"/>
                <w:w w:val="98"/>
                <w:sz w:val="16"/>
                <w:szCs w:val="24"/>
                <w:rtl/>
              </w:rPr>
              <w:t xml:space="preserve"> 38</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62</w:t>
            </w:r>
            <w:r>
              <w:rPr>
                <w:rFonts w:hint="cs"/>
                <w:w w:val="98"/>
                <w:sz w:val="16"/>
                <w:szCs w:val="24"/>
                <w:rtl/>
              </w:rPr>
              <w:t>.</w:t>
            </w:r>
            <w:r w:rsidRPr="00674B5C">
              <w:rPr>
                <w:w w:val="98"/>
                <w:sz w:val="16"/>
                <w:szCs w:val="24"/>
                <w:rtl/>
              </w:rPr>
              <w:t>0</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38</w:t>
            </w:r>
            <w:r>
              <w:rPr>
                <w:rFonts w:hint="cs"/>
                <w:w w:val="98"/>
                <w:sz w:val="16"/>
                <w:szCs w:val="24"/>
                <w:rtl/>
              </w:rPr>
              <w:t>.</w:t>
            </w:r>
            <w:r w:rsidRPr="00674B5C">
              <w:rPr>
                <w:w w:val="98"/>
                <w:sz w:val="16"/>
                <w:szCs w:val="24"/>
                <w:rtl/>
              </w:rPr>
              <w:t>0</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100</w:t>
            </w:r>
            <w:r>
              <w:rPr>
                <w:rFonts w:hint="cs"/>
                <w:w w:val="98"/>
                <w:sz w:val="16"/>
                <w:szCs w:val="24"/>
                <w:rtl/>
              </w:rPr>
              <w:t>.</w:t>
            </w:r>
            <w:r w:rsidRPr="00674B5C">
              <w:rPr>
                <w:w w:val="98"/>
                <w:sz w:val="16"/>
                <w:szCs w:val="24"/>
                <w:rtl/>
              </w:rPr>
              <w:t>0</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23</w:t>
            </w:r>
            <w:r>
              <w:rPr>
                <w:rFonts w:hint="cs"/>
                <w:w w:val="98"/>
                <w:sz w:val="16"/>
                <w:szCs w:val="24"/>
                <w:rtl/>
              </w:rPr>
              <w:t>.</w:t>
            </w:r>
            <w:r w:rsidRPr="00674B5C">
              <w:rPr>
                <w:w w:val="98"/>
                <w:sz w:val="16"/>
                <w:szCs w:val="24"/>
                <w:rtl/>
              </w:rPr>
              <w:t>6</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27</w:t>
            </w:r>
            <w:r>
              <w:rPr>
                <w:rFonts w:hint="cs"/>
                <w:w w:val="98"/>
                <w:sz w:val="16"/>
                <w:szCs w:val="24"/>
                <w:rtl/>
              </w:rPr>
              <w:t>.</w:t>
            </w:r>
            <w:r w:rsidRPr="00674B5C">
              <w:rPr>
                <w:w w:val="98"/>
                <w:sz w:val="16"/>
                <w:szCs w:val="24"/>
                <w:rtl/>
              </w:rPr>
              <w:t>9</w:t>
            </w:r>
          </w:p>
        </w:tc>
        <w:tc>
          <w:tcPr>
            <w:tcW w:w="811" w:type="dxa"/>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25</w:t>
            </w:r>
            <w:r>
              <w:rPr>
                <w:rFonts w:hint="cs"/>
                <w:w w:val="98"/>
                <w:sz w:val="16"/>
                <w:szCs w:val="24"/>
                <w:rtl/>
              </w:rPr>
              <w:t>.</w:t>
            </w:r>
            <w:r w:rsidRPr="00674B5C">
              <w:rPr>
                <w:w w:val="98"/>
                <w:sz w:val="16"/>
                <w:szCs w:val="24"/>
                <w:rtl/>
              </w:rPr>
              <w:t>1</w:t>
            </w:r>
          </w:p>
        </w:tc>
      </w:tr>
      <w:tr w:rsidR="00E23BD2" w:rsidRPr="009A37C1">
        <w:tblPrEx>
          <w:tblCellMar>
            <w:top w:w="0" w:type="dxa"/>
            <w:bottom w:w="0" w:type="dxa"/>
          </w:tblCellMar>
        </w:tblPrEx>
        <w:trPr>
          <w:cantSplit/>
          <w:jc w:val="center"/>
        </w:trPr>
        <w:tc>
          <w:tcPr>
            <w:tcW w:w="2188" w:type="dxa"/>
            <w:tcBorders>
              <w:bottom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المقيمون على الحدود</w:t>
            </w:r>
          </w:p>
        </w:tc>
        <w:tc>
          <w:tcPr>
            <w:tcW w:w="913" w:type="dxa"/>
            <w:tcBorders>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674B5C">
              <w:rPr>
                <w:w w:val="98"/>
                <w:sz w:val="16"/>
                <w:szCs w:val="24"/>
                <w:rtl/>
              </w:rPr>
              <w:t>754</w:t>
            </w:r>
            <w:r>
              <w:rPr>
                <w:rFonts w:hint="cs"/>
                <w:w w:val="98"/>
                <w:sz w:val="16"/>
                <w:szCs w:val="24"/>
                <w:rtl/>
              </w:rPr>
              <w:t xml:space="preserve"> 17</w:t>
            </w:r>
          </w:p>
        </w:tc>
        <w:tc>
          <w:tcPr>
            <w:tcW w:w="860" w:type="dxa"/>
            <w:tcBorders>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813</w:t>
            </w:r>
            <w:r>
              <w:rPr>
                <w:rFonts w:hint="cs"/>
                <w:w w:val="98"/>
                <w:sz w:val="16"/>
                <w:szCs w:val="24"/>
                <w:rtl/>
              </w:rPr>
              <w:t xml:space="preserve"> 6</w:t>
            </w:r>
          </w:p>
        </w:tc>
        <w:tc>
          <w:tcPr>
            <w:tcW w:w="856" w:type="dxa"/>
            <w:tcBorders>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674B5C">
              <w:rPr>
                <w:w w:val="98"/>
                <w:sz w:val="16"/>
                <w:szCs w:val="24"/>
                <w:rtl/>
              </w:rPr>
              <w:t>567</w:t>
            </w:r>
            <w:r>
              <w:rPr>
                <w:rFonts w:hint="cs"/>
                <w:w w:val="98"/>
                <w:sz w:val="16"/>
                <w:szCs w:val="24"/>
                <w:rtl/>
              </w:rPr>
              <w:t xml:space="preserve"> 24</w:t>
            </w:r>
          </w:p>
        </w:tc>
        <w:tc>
          <w:tcPr>
            <w:tcW w:w="811" w:type="dxa"/>
            <w:tcBorders>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72</w:t>
            </w:r>
            <w:r>
              <w:rPr>
                <w:rFonts w:hint="cs"/>
                <w:w w:val="98"/>
                <w:sz w:val="16"/>
                <w:szCs w:val="24"/>
                <w:rtl/>
              </w:rPr>
              <w:t>.</w:t>
            </w:r>
            <w:r w:rsidRPr="00674B5C">
              <w:rPr>
                <w:w w:val="98"/>
                <w:sz w:val="16"/>
                <w:szCs w:val="24"/>
                <w:rtl/>
              </w:rPr>
              <w:t>3</w:t>
            </w:r>
          </w:p>
        </w:tc>
        <w:tc>
          <w:tcPr>
            <w:tcW w:w="811" w:type="dxa"/>
            <w:tcBorders>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27</w:t>
            </w:r>
            <w:r>
              <w:rPr>
                <w:rFonts w:hint="cs"/>
                <w:w w:val="98"/>
                <w:sz w:val="16"/>
                <w:szCs w:val="24"/>
                <w:rtl/>
              </w:rPr>
              <w:t>.</w:t>
            </w:r>
            <w:r w:rsidRPr="00674B5C">
              <w:rPr>
                <w:w w:val="98"/>
                <w:sz w:val="16"/>
                <w:szCs w:val="24"/>
                <w:rtl/>
              </w:rPr>
              <w:t>7</w:t>
            </w:r>
          </w:p>
        </w:tc>
        <w:tc>
          <w:tcPr>
            <w:tcW w:w="811" w:type="dxa"/>
            <w:tcBorders>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100</w:t>
            </w:r>
            <w:r>
              <w:rPr>
                <w:rFonts w:hint="cs"/>
                <w:w w:val="98"/>
                <w:sz w:val="16"/>
                <w:szCs w:val="24"/>
                <w:rtl/>
              </w:rPr>
              <w:t>.</w:t>
            </w:r>
            <w:r w:rsidRPr="00674B5C">
              <w:rPr>
                <w:w w:val="98"/>
                <w:sz w:val="16"/>
                <w:szCs w:val="24"/>
                <w:rtl/>
              </w:rPr>
              <w:t>0</w:t>
            </w:r>
          </w:p>
        </w:tc>
        <w:tc>
          <w:tcPr>
            <w:tcW w:w="811" w:type="dxa"/>
            <w:tcBorders>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17</w:t>
            </w:r>
            <w:r>
              <w:rPr>
                <w:rFonts w:hint="cs"/>
                <w:w w:val="98"/>
                <w:sz w:val="16"/>
                <w:szCs w:val="24"/>
                <w:rtl/>
              </w:rPr>
              <w:t>.</w:t>
            </w:r>
            <w:r w:rsidRPr="00674B5C">
              <w:rPr>
                <w:w w:val="98"/>
                <w:sz w:val="16"/>
                <w:szCs w:val="24"/>
                <w:rtl/>
              </w:rPr>
              <w:t>5</w:t>
            </w:r>
          </w:p>
        </w:tc>
        <w:tc>
          <w:tcPr>
            <w:tcW w:w="811" w:type="dxa"/>
            <w:tcBorders>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12</w:t>
            </w:r>
            <w:r>
              <w:rPr>
                <w:rFonts w:hint="cs"/>
                <w:w w:val="98"/>
                <w:sz w:val="16"/>
                <w:szCs w:val="24"/>
                <w:rtl/>
              </w:rPr>
              <w:t>.</w:t>
            </w:r>
            <w:r w:rsidRPr="00674B5C">
              <w:rPr>
                <w:w w:val="98"/>
                <w:sz w:val="16"/>
                <w:szCs w:val="24"/>
                <w:rtl/>
              </w:rPr>
              <w:t>9</w:t>
            </w:r>
          </w:p>
        </w:tc>
        <w:tc>
          <w:tcPr>
            <w:tcW w:w="811" w:type="dxa"/>
            <w:tcBorders>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674B5C">
              <w:rPr>
                <w:w w:val="98"/>
                <w:sz w:val="16"/>
                <w:szCs w:val="24"/>
                <w:rtl/>
              </w:rPr>
              <w:t>15</w:t>
            </w:r>
            <w:r>
              <w:rPr>
                <w:rFonts w:hint="cs"/>
                <w:w w:val="98"/>
                <w:sz w:val="16"/>
                <w:szCs w:val="24"/>
                <w:rtl/>
              </w:rPr>
              <w:t>.</w:t>
            </w:r>
            <w:r w:rsidRPr="00674B5C">
              <w:rPr>
                <w:w w:val="98"/>
                <w:sz w:val="16"/>
                <w:szCs w:val="24"/>
                <w:rtl/>
              </w:rPr>
              <w:t>9</w:t>
            </w:r>
          </w:p>
        </w:tc>
      </w:tr>
      <w:tr w:rsidR="00E23BD2" w:rsidRPr="009A37C1">
        <w:tblPrEx>
          <w:tblCellMar>
            <w:top w:w="0" w:type="dxa"/>
            <w:bottom w:w="0" w:type="dxa"/>
          </w:tblCellMar>
        </w:tblPrEx>
        <w:trPr>
          <w:cantSplit/>
          <w:jc w:val="center"/>
        </w:trPr>
        <w:tc>
          <w:tcPr>
            <w:tcW w:w="2188" w:type="dxa"/>
            <w:tcBorders>
              <w:top w:val="single" w:sz="4" w:space="0" w:color="auto"/>
              <w:bottom w:val="single" w:sz="4" w:space="0" w:color="auto"/>
            </w:tcBorders>
            <w:shd w:val="clear" w:color="auto" w:fill="auto"/>
            <w:vAlign w:val="bottom"/>
          </w:tcPr>
          <w:p w:rsidR="00E23BD2" w:rsidRPr="00674B5C" w:rsidRDefault="00E23BD2" w:rsidP="00E23BD2">
            <w:pPr>
              <w:tabs>
                <w:tab w:val="left" w:pos="288"/>
                <w:tab w:val="left" w:pos="576"/>
                <w:tab w:val="left" w:pos="864"/>
                <w:tab w:val="left" w:pos="1152"/>
              </w:tabs>
              <w:spacing w:before="40" w:after="80" w:line="240" w:lineRule="exact"/>
              <w:ind w:right="40"/>
              <w:rPr>
                <w:rFonts w:hint="cs"/>
                <w:b/>
                <w:bCs/>
                <w:sz w:val="16"/>
                <w:szCs w:val="24"/>
                <w:rtl/>
              </w:rPr>
            </w:pPr>
            <w:r w:rsidRPr="00674B5C">
              <w:rPr>
                <w:b/>
                <w:bCs/>
                <w:sz w:val="16"/>
                <w:szCs w:val="24"/>
                <w:rtl/>
              </w:rPr>
              <w:tab/>
            </w:r>
            <w:r w:rsidRPr="00674B5C">
              <w:rPr>
                <w:rFonts w:hint="cs"/>
                <w:b/>
                <w:bCs/>
                <w:sz w:val="16"/>
                <w:szCs w:val="24"/>
                <w:rtl/>
              </w:rPr>
              <w:t>المجموع</w:t>
            </w:r>
          </w:p>
        </w:tc>
        <w:tc>
          <w:tcPr>
            <w:tcW w:w="913" w:type="dxa"/>
            <w:tcBorders>
              <w:top w:val="single" w:sz="4" w:space="0" w:color="auto"/>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b/>
                <w:bCs/>
                <w:w w:val="98"/>
                <w:sz w:val="14"/>
                <w:szCs w:val="22"/>
              </w:rPr>
            </w:pPr>
            <w:r w:rsidRPr="00674B5C">
              <w:rPr>
                <w:b/>
                <w:bCs/>
                <w:w w:val="98"/>
                <w:sz w:val="14"/>
                <w:szCs w:val="22"/>
                <w:rtl/>
              </w:rPr>
              <w:t>446</w:t>
            </w:r>
            <w:r w:rsidRPr="00674B5C">
              <w:rPr>
                <w:rFonts w:hint="cs"/>
                <w:b/>
                <w:bCs/>
                <w:w w:val="98"/>
                <w:sz w:val="14"/>
                <w:szCs w:val="22"/>
                <w:rtl/>
              </w:rPr>
              <w:t xml:space="preserve"> 101</w:t>
            </w:r>
          </w:p>
        </w:tc>
        <w:tc>
          <w:tcPr>
            <w:tcW w:w="860" w:type="dxa"/>
            <w:tcBorders>
              <w:top w:val="single" w:sz="4" w:space="0" w:color="auto"/>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674B5C">
              <w:rPr>
                <w:b/>
                <w:bCs/>
                <w:w w:val="98"/>
                <w:sz w:val="14"/>
                <w:szCs w:val="22"/>
                <w:rtl/>
              </w:rPr>
              <w:t>650</w:t>
            </w:r>
            <w:r w:rsidRPr="00674B5C">
              <w:rPr>
                <w:rFonts w:hint="cs"/>
                <w:b/>
                <w:bCs/>
                <w:w w:val="98"/>
                <w:sz w:val="14"/>
                <w:szCs w:val="22"/>
                <w:rtl/>
              </w:rPr>
              <w:t xml:space="preserve"> 52</w:t>
            </w:r>
          </w:p>
        </w:tc>
        <w:tc>
          <w:tcPr>
            <w:tcW w:w="856" w:type="dxa"/>
            <w:tcBorders>
              <w:top w:val="single" w:sz="4" w:space="0" w:color="auto"/>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rFonts w:hint="cs"/>
                <w:b/>
                <w:bCs/>
                <w:w w:val="98"/>
                <w:sz w:val="14"/>
                <w:szCs w:val="22"/>
              </w:rPr>
            </w:pPr>
            <w:r w:rsidRPr="00674B5C">
              <w:rPr>
                <w:b/>
                <w:bCs/>
                <w:w w:val="98"/>
                <w:sz w:val="14"/>
                <w:szCs w:val="22"/>
                <w:rtl/>
              </w:rPr>
              <w:t>096</w:t>
            </w:r>
            <w:r w:rsidRPr="00674B5C">
              <w:rPr>
                <w:rFonts w:hint="cs"/>
                <w:b/>
                <w:bCs/>
                <w:w w:val="98"/>
                <w:sz w:val="14"/>
                <w:szCs w:val="22"/>
                <w:rtl/>
              </w:rPr>
              <w:t xml:space="preserve"> 154</w:t>
            </w:r>
          </w:p>
        </w:tc>
        <w:tc>
          <w:tcPr>
            <w:tcW w:w="811" w:type="dxa"/>
            <w:tcBorders>
              <w:top w:val="single" w:sz="4" w:space="0" w:color="auto"/>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674B5C">
              <w:rPr>
                <w:b/>
                <w:bCs/>
                <w:w w:val="98"/>
                <w:sz w:val="14"/>
                <w:szCs w:val="22"/>
                <w:rtl/>
              </w:rPr>
              <w:t>65</w:t>
            </w:r>
            <w:r w:rsidRPr="00674B5C">
              <w:rPr>
                <w:rFonts w:hint="cs"/>
                <w:b/>
                <w:bCs/>
                <w:w w:val="98"/>
                <w:sz w:val="14"/>
                <w:szCs w:val="22"/>
                <w:rtl/>
              </w:rPr>
              <w:t>.</w:t>
            </w:r>
            <w:r w:rsidRPr="00674B5C">
              <w:rPr>
                <w:b/>
                <w:bCs/>
                <w:w w:val="98"/>
                <w:sz w:val="14"/>
                <w:szCs w:val="22"/>
                <w:rtl/>
              </w:rPr>
              <w:t>8</w:t>
            </w:r>
          </w:p>
        </w:tc>
        <w:tc>
          <w:tcPr>
            <w:tcW w:w="811" w:type="dxa"/>
            <w:tcBorders>
              <w:top w:val="single" w:sz="4" w:space="0" w:color="auto"/>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674B5C">
              <w:rPr>
                <w:b/>
                <w:bCs/>
                <w:w w:val="98"/>
                <w:sz w:val="14"/>
                <w:szCs w:val="22"/>
                <w:rtl/>
              </w:rPr>
              <w:t>34</w:t>
            </w:r>
            <w:r w:rsidRPr="00674B5C">
              <w:rPr>
                <w:rFonts w:hint="cs"/>
                <w:b/>
                <w:bCs/>
                <w:w w:val="98"/>
                <w:sz w:val="14"/>
                <w:szCs w:val="22"/>
                <w:rtl/>
              </w:rPr>
              <w:t>.</w:t>
            </w:r>
            <w:r w:rsidRPr="00674B5C">
              <w:rPr>
                <w:b/>
                <w:bCs/>
                <w:w w:val="98"/>
                <w:sz w:val="14"/>
                <w:szCs w:val="22"/>
                <w:rtl/>
              </w:rPr>
              <w:t>2</w:t>
            </w:r>
          </w:p>
        </w:tc>
        <w:tc>
          <w:tcPr>
            <w:tcW w:w="811" w:type="dxa"/>
            <w:tcBorders>
              <w:top w:val="single" w:sz="4" w:space="0" w:color="auto"/>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674B5C">
              <w:rPr>
                <w:b/>
                <w:bCs/>
                <w:w w:val="98"/>
                <w:sz w:val="14"/>
                <w:szCs w:val="22"/>
                <w:rtl/>
              </w:rPr>
              <w:t>100</w:t>
            </w:r>
            <w:r w:rsidRPr="00674B5C">
              <w:rPr>
                <w:rFonts w:hint="cs"/>
                <w:b/>
                <w:bCs/>
                <w:w w:val="98"/>
                <w:sz w:val="14"/>
                <w:szCs w:val="22"/>
                <w:rtl/>
              </w:rPr>
              <w:t>.</w:t>
            </w:r>
            <w:r w:rsidRPr="00674B5C">
              <w:rPr>
                <w:b/>
                <w:bCs/>
                <w:w w:val="98"/>
                <w:sz w:val="14"/>
                <w:szCs w:val="22"/>
                <w:rtl/>
              </w:rPr>
              <w:t>0</w:t>
            </w:r>
          </w:p>
        </w:tc>
        <w:tc>
          <w:tcPr>
            <w:tcW w:w="811" w:type="dxa"/>
            <w:tcBorders>
              <w:top w:val="single" w:sz="4" w:space="0" w:color="auto"/>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674B5C">
              <w:rPr>
                <w:b/>
                <w:bCs/>
                <w:w w:val="98"/>
                <w:sz w:val="14"/>
                <w:szCs w:val="22"/>
                <w:rtl/>
              </w:rPr>
              <w:t>100</w:t>
            </w:r>
            <w:r w:rsidRPr="00674B5C">
              <w:rPr>
                <w:rFonts w:hint="cs"/>
                <w:b/>
                <w:bCs/>
                <w:w w:val="98"/>
                <w:sz w:val="14"/>
                <w:szCs w:val="22"/>
                <w:rtl/>
              </w:rPr>
              <w:t>.</w:t>
            </w:r>
            <w:r w:rsidRPr="00674B5C">
              <w:rPr>
                <w:b/>
                <w:bCs/>
                <w:w w:val="98"/>
                <w:sz w:val="14"/>
                <w:szCs w:val="22"/>
                <w:rtl/>
              </w:rPr>
              <w:t>0</w:t>
            </w:r>
          </w:p>
        </w:tc>
        <w:tc>
          <w:tcPr>
            <w:tcW w:w="811" w:type="dxa"/>
            <w:tcBorders>
              <w:top w:val="single" w:sz="4" w:space="0" w:color="auto"/>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674B5C">
              <w:rPr>
                <w:b/>
                <w:bCs/>
                <w:w w:val="98"/>
                <w:sz w:val="14"/>
                <w:szCs w:val="22"/>
                <w:rtl/>
              </w:rPr>
              <w:t>100</w:t>
            </w:r>
            <w:r w:rsidRPr="00674B5C">
              <w:rPr>
                <w:rFonts w:hint="cs"/>
                <w:b/>
                <w:bCs/>
                <w:w w:val="98"/>
                <w:sz w:val="14"/>
                <w:szCs w:val="22"/>
                <w:rtl/>
              </w:rPr>
              <w:t>.</w:t>
            </w:r>
            <w:r w:rsidRPr="00674B5C">
              <w:rPr>
                <w:b/>
                <w:bCs/>
                <w:w w:val="98"/>
                <w:sz w:val="14"/>
                <w:szCs w:val="22"/>
                <w:rtl/>
              </w:rPr>
              <w:t>0</w:t>
            </w:r>
          </w:p>
        </w:tc>
        <w:tc>
          <w:tcPr>
            <w:tcW w:w="811" w:type="dxa"/>
            <w:tcBorders>
              <w:top w:val="single" w:sz="4" w:space="0" w:color="auto"/>
              <w:bottom w:val="single" w:sz="4" w:space="0" w:color="auto"/>
            </w:tcBorders>
            <w:shd w:val="clear" w:color="auto" w:fill="auto"/>
            <w:vAlign w:val="center"/>
          </w:tcPr>
          <w:p w:rsidR="00E23BD2" w:rsidRPr="00674B5C"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674B5C">
              <w:rPr>
                <w:b/>
                <w:bCs/>
                <w:w w:val="98"/>
                <w:sz w:val="14"/>
                <w:szCs w:val="22"/>
                <w:rtl/>
              </w:rPr>
              <w:t>100</w:t>
            </w:r>
            <w:r w:rsidRPr="00674B5C">
              <w:rPr>
                <w:rFonts w:hint="cs"/>
                <w:b/>
                <w:bCs/>
                <w:w w:val="98"/>
                <w:sz w:val="14"/>
                <w:szCs w:val="22"/>
                <w:rtl/>
              </w:rPr>
              <w:t>.</w:t>
            </w:r>
            <w:r w:rsidRPr="00674B5C">
              <w:rPr>
                <w:b/>
                <w:bCs/>
                <w:w w:val="98"/>
                <w:sz w:val="14"/>
                <w:szCs w:val="22"/>
                <w:rtl/>
              </w:rPr>
              <w:t>0</w:t>
            </w:r>
          </w:p>
        </w:tc>
      </w:tr>
      <w:tr w:rsidR="00E23BD2" w:rsidRPr="009A37C1">
        <w:tblPrEx>
          <w:tblCellMar>
            <w:top w:w="0" w:type="dxa"/>
            <w:bottom w:w="0" w:type="dxa"/>
          </w:tblCellMar>
        </w:tblPrEx>
        <w:trPr>
          <w:cantSplit/>
          <w:jc w:val="center"/>
        </w:trPr>
        <w:tc>
          <w:tcPr>
            <w:tcW w:w="2188" w:type="dxa"/>
            <w:tcBorders>
              <w:top w:val="single" w:sz="4" w:space="0" w:color="auto"/>
            </w:tcBorders>
            <w:shd w:val="clear" w:color="auto" w:fill="auto"/>
            <w:vAlign w:val="bottom"/>
          </w:tcPr>
          <w:p w:rsidR="00E23BD2" w:rsidRPr="007051F4" w:rsidRDefault="00E23BD2" w:rsidP="00E23BD2">
            <w:pPr>
              <w:tabs>
                <w:tab w:val="left" w:pos="288"/>
                <w:tab w:val="left" w:pos="576"/>
                <w:tab w:val="left" w:pos="864"/>
                <w:tab w:val="left" w:pos="1152"/>
              </w:tabs>
              <w:spacing w:before="40" w:after="80" w:line="240" w:lineRule="exact"/>
              <w:ind w:right="40"/>
              <w:rPr>
                <w:rFonts w:hint="cs"/>
                <w:b/>
                <w:bCs/>
                <w:sz w:val="16"/>
                <w:szCs w:val="24"/>
                <w:rtl/>
              </w:rPr>
            </w:pPr>
            <w:r w:rsidRPr="007051F4">
              <w:rPr>
                <w:rFonts w:hint="cs"/>
                <w:b/>
                <w:bCs/>
                <w:sz w:val="16"/>
                <w:szCs w:val="24"/>
                <w:rtl/>
              </w:rPr>
              <w:t>2003</w:t>
            </w:r>
          </w:p>
        </w:tc>
        <w:tc>
          <w:tcPr>
            <w:tcW w:w="913"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60"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56"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المقيمون في لكسمبرغ بمن فيهم:</w:t>
            </w:r>
          </w:p>
        </w:tc>
        <w:tc>
          <w:tcPr>
            <w:tcW w:w="913"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B773A3">
              <w:rPr>
                <w:w w:val="98"/>
                <w:sz w:val="16"/>
                <w:szCs w:val="24"/>
                <w:rtl/>
              </w:rPr>
              <w:t>589</w:t>
            </w:r>
            <w:r>
              <w:rPr>
                <w:rFonts w:hint="cs"/>
                <w:w w:val="98"/>
                <w:sz w:val="16"/>
                <w:szCs w:val="24"/>
                <w:rtl/>
              </w:rPr>
              <w:t xml:space="preserve"> 99</w:t>
            </w:r>
          </w:p>
        </w:tc>
        <w:tc>
          <w:tcPr>
            <w:tcW w:w="860"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B773A3">
              <w:rPr>
                <w:w w:val="98"/>
                <w:sz w:val="16"/>
                <w:szCs w:val="24"/>
                <w:rtl/>
              </w:rPr>
              <w:t>176</w:t>
            </w:r>
            <w:r>
              <w:rPr>
                <w:rFonts w:hint="cs"/>
                <w:w w:val="98"/>
                <w:sz w:val="16"/>
                <w:szCs w:val="24"/>
                <w:rtl/>
              </w:rPr>
              <w:t xml:space="preserve"> 68</w:t>
            </w:r>
          </w:p>
        </w:tc>
        <w:tc>
          <w:tcPr>
            <w:tcW w:w="856"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B773A3">
              <w:rPr>
                <w:w w:val="98"/>
                <w:sz w:val="16"/>
                <w:szCs w:val="24"/>
                <w:rtl/>
              </w:rPr>
              <w:t>765</w:t>
            </w:r>
            <w:r>
              <w:rPr>
                <w:rFonts w:hint="cs"/>
                <w:w w:val="98"/>
                <w:sz w:val="16"/>
                <w:szCs w:val="24"/>
                <w:rtl/>
              </w:rPr>
              <w:t xml:space="preserve"> 167</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59</w:t>
            </w:r>
            <w:r>
              <w:rPr>
                <w:rFonts w:hint="cs"/>
                <w:w w:val="98"/>
                <w:sz w:val="16"/>
                <w:szCs w:val="24"/>
                <w:rtl/>
              </w:rPr>
              <w:t>.</w:t>
            </w:r>
            <w:r w:rsidRPr="00B773A3">
              <w:rPr>
                <w:w w:val="98"/>
                <w:sz w:val="16"/>
                <w:szCs w:val="24"/>
                <w:rtl/>
              </w:rPr>
              <w:t>4</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40</w:t>
            </w:r>
            <w:r>
              <w:rPr>
                <w:rFonts w:hint="cs"/>
                <w:w w:val="98"/>
                <w:sz w:val="16"/>
                <w:szCs w:val="24"/>
                <w:rtl/>
              </w:rPr>
              <w:t>.</w:t>
            </w:r>
            <w:r w:rsidRPr="00B773A3">
              <w:rPr>
                <w:w w:val="98"/>
                <w:sz w:val="16"/>
                <w:szCs w:val="24"/>
                <w:rtl/>
              </w:rPr>
              <w:t>6</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100</w:t>
            </w:r>
            <w:r>
              <w:rPr>
                <w:rFonts w:hint="cs"/>
                <w:w w:val="98"/>
                <w:sz w:val="16"/>
                <w:szCs w:val="24"/>
                <w:rtl/>
              </w:rPr>
              <w:t>.</w:t>
            </w:r>
            <w:r w:rsidRPr="00B773A3">
              <w:rPr>
                <w:w w:val="98"/>
                <w:sz w:val="16"/>
                <w:szCs w:val="24"/>
                <w:rtl/>
              </w:rPr>
              <w:t>0</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58</w:t>
            </w:r>
            <w:r>
              <w:rPr>
                <w:rFonts w:hint="cs"/>
                <w:w w:val="98"/>
                <w:sz w:val="16"/>
                <w:szCs w:val="24"/>
                <w:rtl/>
              </w:rPr>
              <w:t>.</w:t>
            </w:r>
            <w:r w:rsidRPr="00B773A3">
              <w:rPr>
                <w:w w:val="98"/>
                <w:sz w:val="16"/>
                <w:szCs w:val="24"/>
                <w:rtl/>
              </w:rPr>
              <w:t>2</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66</w:t>
            </w:r>
            <w:r>
              <w:rPr>
                <w:rFonts w:hint="cs"/>
                <w:w w:val="98"/>
                <w:sz w:val="16"/>
                <w:szCs w:val="24"/>
                <w:rtl/>
              </w:rPr>
              <w:t>.</w:t>
            </w:r>
            <w:r w:rsidRPr="00B773A3">
              <w:rPr>
                <w:w w:val="98"/>
                <w:sz w:val="16"/>
                <w:szCs w:val="24"/>
                <w:rtl/>
              </w:rPr>
              <w:t>5</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61</w:t>
            </w:r>
            <w:r>
              <w:rPr>
                <w:rFonts w:hint="cs"/>
                <w:w w:val="98"/>
                <w:sz w:val="16"/>
                <w:szCs w:val="24"/>
                <w:rtl/>
              </w:rPr>
              <w:t>.</w:t>
            </w:r>
            <w:r w:rsidRPr="00B773A3">
              <w:rPr>
                <w:w w:val="98"/>
                <w:sz w:val="16"/>
                <w:szCs w:val="24"/>
                <w:rtl/>
              </w:rPr>
              <w:t>4</w:t>
            </w: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w:t>
            </w:r>
            <w:r>
              <w:rPr>
                <w:sz w:val="16"/>
                <w:szCs w:val="24"/>
                <w:rtl/>
              </w:rPr>
              <w:tab/>
            </w:r>
            <w:r>
              <w:rPr>
                <w:rFonts w:hint="cs"/>
                <w:sz w:val="16"/>
                <w:szCs w:val="24"/>
                <w:rtl/>
              </w:rPr>
              <w:t>اللكسمبرغيون</w:t>
            </w:r>
          </w:p>
        </w:tc>
        <w:tc>
          <w:tcPr>
            <w:tcW w:w="913"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644</w:t>
            </w:r>
            <w:r>
              <w:rPr>
                <w:rFonts w:hint="cs"/>
                <w:w w:val="98"/>
                <w:sz w:val="16"/>
                <w:szCs w:val="24"/>
                <w:rtl/>
              </w:rPr>
              <w:t xml:space="preserve"> 55</w:t>
            </w:r>
          </w:p>
        </w:tc>
        <w:tc>
          <w:tcPr>
            <w:tcW w:w="860"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B773A3">
              <w:rPr>
                <w:w w:val="98"/>
                <w:sz w:val="16"/>
                <w:szCs w:val="24"/>
                <w:rtl/>
              </w:rPr>
              <w:t>538</w:t>
            </w:r>
            <w:r>
              <w:rPr>
                <w:rFonts w:hint="cs"/>
                <w:w w:val="98"/>
                <w:sz w:val="16"/>
                <w:szCs w:val="24"/>
                <w:rtl/>
              </w:rPr>
              <w:t xml:space="preserve"> 37</w:t>
            </w:r>
          </w:p>
        </w:tc>
        <w:tc>
          <w:tcPr>
            <w:tcW w:w="856"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B773A3">
              <w:rPr>
                <w:w w:val="98"/>
                <w:sz w:val="16"/>
                <w:szCs w:val="24"/>
                <w:rtl/>
              </w:rPr>
              <w:t>182</w:t>
            </w:r>
            <w:r>
              <w:rPr>
                <w:rFonts w:hint="cs"/>
                <w:w w:val="98"/>
                <w:sz w:val="16"/>
                <w:szCs w:val="24"/>
                <w:rtl/>
              </w:rPr>
              <w:t xml:space="preserve"> 93</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59</w:t>
            </w:r>
            <w:r>
              <w:rPr>
                <w:rFonts w:hint="cs"/>
                <w:w w:val="98"/>
                <w:sz w:val="16"/>
                <w:szCs w:val="24"/>
                <w:rtl/>
              </w:rPr>
              <w:t>.</w:t>
            </w:r>
            <w:r w:rsidRPr="00B773A3">
              <w:rPr>
                <w:w w:val="98"/>
                <w:sz w:val="16"/>
                <w:szCs w:val="24"/>
                <w:rtl/>
              </w:rPr>
              <w:t>7</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40</w:t>
            </w:r>
            <w:r>
              <w:rPr>
                <w:rFonts w:hint="cs"/>
                <w:w w:val="98"/>
                <w:sz w:val="16"/>
                <w:szCs w:val="24"/>
                <w:rtl/>
              </w:rPr>
              <w:t>.</w:t>
            </w:r>
            <w:r w:rsidRPr="00B773A3">
              <w:rPr>
                <w:w w:val="98"/>
                <w:sz w:val="16"/>
                <w:szCs w:val="24"/>
                <w:rtl/>
              </w:rPr>
              <w:t>3</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100</w:t>
            </w:r>
            <w:r>
              <w:rPr>
                <w:rFonts w:hint="cs"/>
                <w:w w:val="98"/>
                <w:sz w:val="16"/>
                <w:szCs w:val="24"/>
                <w:rtl/>
              </w:rPr>
              <w:t>.</w:t>
            </w:r>
            <w:r w:rsidRPr="00B773A3">
              <w:rPr>
                <w:w w:val="98"/>
                <w:sz w:val="16"/>
                <w:szCs w:val="24"/>
                <w:rtl/>
              </w:rPr>
              <w:t>0</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32</w:t>
            </w:r>
            <w:r>
              <w:rPr>
                <w:rFonts w:hint="cs"/>
                <w:w w:val="98"/>
                <w:sz w:val="16"/>
                <w:szCs w:val="24"/>
                <w:rtl/>
              </w:rPr>
              <w:t>.</w:t>
            </w:r>
            <w:r w:rsidRPr="00B773A3">
              <w:rPr>
                <w:w w:val="98"/>
                <w:sz w:val="16"/>
                <w:szCs w:val="24"/>
                <w:rtl/>
              </w:rPr>
              <w:t>5</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36</w:t>
            </w:r>
            <w:r>
              <w:rPr>
                <w:rFonts w:hint="cs"/>
                <w:w w:val="98"/>
                <w:sz w:val="16"/>
                <w:szCs w:val="24"/>
                <w:rtl/>
              </w:rPr>
              <w:t>.</w:t>
            </w:r>
            <w:r w:rsidRPr="00B773A3">
              <w:rPr>
                <w:w w:val="98"/>
                <w:sz w:val="16"/>
                <w:szCs w:val="24"/>
                <w:rtl/>
              </w:rPr>
              <w:t>6</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34</w:t>
            </w:r>
            <w:r>
              <w:rPr>
                <w:rFonts w:hint="cs"/>
                <w:w w:val="98"/>
                <w:sz w:val="16"/>
                <w:szCs w:val="24"/>
                <w:rtl/>
              </w:rPr>
              <w:t>.</w:t>
            </w:r>
            <w:r w:rsidRPr="00B773A3">
              <w:rPr>
                <w:w w:val="98"/>
                <w:sz w:val="16"/>
                <w:szCs w:val="24"/>
                <w:rtl/>
              </w:rPr>
              <w:t>1</w:t>
            </w: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w:t>
            </w:r>
            <w:r>
              <w:rPr>
                <w:sz w:val="16"/>
                <w:szCs w:val="24"/>
                <w:rtl/>
              </w:rPr>
              <w:tab/>
            </w:r>
            <w:r>
              <w:rPr>
                <w:rFonts w:hint="cs"/>
                <w:sz w:val="16"/>
                <w:szCs w:val="24"/>
                <w:rtl/>
              </w:rPr>
              <w:t>الأجانب</w:t>
            </w:r>
          </w:p>
        </w:tc>
        <w:tc>
          <w:tcPr>
            <w:tcW w:w="913"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945</w:t>
            </w:r>
            <w:r>
              <w:rPr>
                <w:rFonts w:hint="cs"/>
                <w:w w:val="98"/>
                <w:sz w:val="16"/>
                <w:szCs w:val="24"/>
                <w:rtl/>
              </w:rPr>
              <w:t xml:space="preserve"> 43</w:t>
            </w:r>
          </w:p>
        </w:tc>
        <w:tc>
          <w:tcPr>
            <w:tcW w:w="860"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638</w:t>
            </w:r>
            <w:r>
              <w:rPr>
                <w:rFonts w:hint="cs"/>
                <w:w w:val="98"/>
                <w:sz w:val="16"/>
                <w:szCs w:val="24"/>
                <w:rtl/>
              </w:rPr>
              <w:t xml:space="preserve"> 30</w:t>
            </w:r>
          </w:p>
        </w:tc>
        <w:tc>
          <w:tcPr>
            <w:tcW w:w="856"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B773A3">
              <w:rPr>
                <w:w w:val="98"/>
                <w:sz w:val="16"/>
                <w:szCs w:val="24"/>
                <w:rtl/>
              </w:rPr>
              <w:t>583</w:t>
            </w:r>
            <w:r>
              <w:rPr>
                <w:rFonts w:hint="cs"/>
                <w:w w:val="98"/>
                <w:sz w:val="16"/>
                <w:szCs w:val="24"/>
                <w:rtl/>
              </w:rPr>
              <w:t xml:space="preserve"> 74</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58</w:t>
            </w:r>
            <w:r>
              <w:rPr>
                <w:rFonts w:hint="cs"/>
                <w:w w:val="98"/>
                <w:sz w:val="16"/>
                <w:szCs w:val="24"/>
                <w:rtl/>
              </w:rPr>
              <w:t>.</w:t>
            </w:r>
            <w:r w:rsidRPr="00B773A3">
              <w:rPr>
                <w:w w:val="98"/>
                <w:sz w:val="16"/>
                <w:szCs w:val="24"/>
                <w:rtl/>
              </w:rPr>
              <w:t>9</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41</w:t>
            </w:r>
            <w:r>
              <w:rPr>
                <w:rFonts w:hint="cs"/>
                <w:w w:val="98"/>
                <w:sz w:val="16"/>
                <w:szCs w:val="24"/>
                <w:rtl/>
              </w:rPr>
              <w:t>.</w:t>
            </w:r>
            <w:r w:rsidRPr="00B773A3">
              <w:rPr>
                <w:w w:val="98"/>
                <w:sz w:val="16"/>
                <w:szCs w:val="24"/>
                <w:rtl/>
              </w:rPr>
              <w:t>1</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100</w:t>
            </w:r>
            <w:r>
              <w:rPr>
                <w:rFonts w:hint="cs"/>
                <w:w w:val="98"/>
                <w:sz w:val="16"/>
                <w:szCs w:val="24"/>
                <w:rtl/>
              </w:rPr>
              <w:t>.</w:t>
            </w:r>
            <w:r w:rsidRPr="00B773A3">
              <w:rPr>
                <w:w w:val="98"/>
                <w:sz w:val="16"/>
                <w:szCs w:val="24"/>
                <w:rtl/>
              </w:rPr>
              <w:t>0</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25</w:t>
            </w:r>
            <w:r>
              <w:rPr>
                <w:rFonts w:hint="cs"/>
                <w:w w:val="98"/>
                <w:sz w:val="16"/>
                <w:szCs w:val="24"/>
                <w:rtl/>
              </w:rPr>
              <w:t>.</w:t>
            </w:r>
            <w:r w:rsidRPr="00B773A3">
              <w:rPr>
                <w:w w:val="98"/>
                <w:sz w:val="16"/>
                <w:szCs w:val="24"/>
                <w:rtl/>
              </w:rPr>
              <w:t>7</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29</w:t>
            </w:r>
            <w:r>
              <w:rPr>
                <w:rFonts w:hint="cs"/>
                <w:w w:val="98"/>
                <w:sz w:val="16"/>
                <w:szCs w:val="24"/>
                <w:rtl/>
              </w:rPr>
              <w:t>.</w:t>
            </w:r>
            <w:r w:rsidRPr="00B773A3">
              <w:rPr>
                <w:w w:val="98"/>
                <w:sz w:val="16"/>
                <w:szCs w:val="24"/>
                <w:rtl/>
              </w:rPr>
              <w:t>9</w:t>
            </w:r>
          </w:p>
        </w:tc>
        <w:tc>
          <w:tcPr>
            <w:tcW w:w="811" w:type="dxa"/>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27</w:t>
            </w:r>
            <w:r>
              <w:rPr>
                <w:rFonts w:hint="cs"/>
                <w:w w:val="98"/>
                <w:sz w:val="16"/>
                <w:szCs w:val="24"/>
                <w:rtl/>
              </w:rPr>
              <w:t>.</w:t>
            </w:r>
            <w:r w:rsidRPr="00B773A3">
              <w:rPr>
                <w:w w:val="98"/>
                <w:sz w:val="16"/>
                <w:szCs w:val="24"/>
                <w:rtl/>
              </w:rPr>
              <w:t>3</w:t>
            </w:r>
          </w:p>
        </w:tc>
      </w:tr>
      <w:tr w:rsidR="00E23BD2" w:rsidRPr="009A37C1">
        <w:tblPrEx>
          <w:tblCellMar>
            <w:top w:w="0" w:type="dxa"/>
            <w:bottom w:w="0" w:type="dxa"/>
          </w:tblCellMar>
        </w:tblPrEx>
        <w:trPr>
          <w:cantSplit/>
          <w:jc w:val="center"/>
        </w:trPr>
        <w:tc>
          <w:tcPr>
            <w:tcW w:w="2188" w:type="dxa"/>
            <w:tcBorders>
              <w:bottom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المقيمون على الحدود</w:t>
            </w:r>
          </w:p>
        </w:tc>
        <w:tc>
          <w:tcPr>
            <w:tcW w:w="913" w:type="dxa"/>
            <w:tcBorders>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388</w:t>
            </w:r>
            <w:r>
              <w:rPr>
                <w:rFonts w:hint="cs"/>
                <w:w w:val="98"/>
                <w:sz w:val="16"/>
                <w:szCs w:val="24"/>
                <w:rtl/>
              </w:rPr>
              <w:t xml:space="preserve"> 71</w:t>
            </w:r>
          </w:p>
        </w:tc>
        <w:tc>
          <w:tcPr>
            <w:tcW w:w="860" w:type="dxa"/>
            <w:tcBorders>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274</w:t>
            </w:r>
            <w:r>
              <w:rPr>
                <w:rFonts w:hint="cs"/>
                <w:w w:val="98"/>
                <w:sz w:val="16"/>
                <w:szCs w:val="24"/>
                <w:rtl/>
              </w:rPr>
              <w:t xml:space="preserve"> 34</w:t>
            </w:r>
          </w:p>
        </w:tc>
        <w:tc>
          <w:tcPr>
            <w:tcW w:w="856" w:type="dxa"/>
            <w:tcBorders>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B773A3">
              <w:rPr>
                <w:w w:val="98"/>
                <w:sz w:val="16"/>
                <w:szCs w:val="24"/>
                <w:rtl/>
              </w:rPr>
              <w:t>662</w:t>
            </w:r>
            <w:r>
              <w:rPr>
                <w:rFonts w:hint="cs"/>
                <w:w w:val="98"/>
                <w:sz w:val="16"/>
                <w:szCs w:val="24"/>
                <w:rtl/>
              </w:rPr>
              <w:t xml:space="preserve"> 105</w:t>
            </w:r>
          </w:p>
        </w:tc>
        <w:tc>
          <w:tcPr>
            <w:tcW w:w="811" w:type="dxa"/>
            <w:tcBorders>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67</w:t>
            </w:r>
            <w:r>
              <w:rPr>
                <w:rFonts w:hint="cs"/>
                <w:w w:val="98"/>
                <w:sz w:val="16"/>
                <w:szCs w:val="24"/>
                <w:rtl/>
              </w:rPr>
              <w:t>.</w:t>
            </w:r>
            <w:r w:rsidRPr="00B773A3">
              <w:rPr>
                <w:w w:val="98"/>
                <w:sz w:val="16"/>
                <w:szCs w:val="24"/>
                <w:rtl/>
              </w:rPr>
              <w:t>6</w:t>
            </w:r>
          </w:p>
        </w:tc>
        <w:tc>
          <w:tcPr>
            <w:tcW w:w="811" w:type="dxa"/>
            <w:tcBorders>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32</w:t>
            </w:r>
            <w:r>
              <w:rPr>
                <w:rFonts w:hint="cs"/>
                <w:w w:val="98"/>
                <w:sz w:val="16"/>
                <w:szCs w:val="24"/>
                <w:rtl/>
              </w:rPr>
              <w:t>.</w:t>
            </w:r>
            <w:r w:rsidRPr="00B773A3">
              <w:rPr>
                <w:w w:val="98"/>
                <w:sz w:val="16"/>
                <w:szCs w:val="24"/>
                <w:rtl/>
              </w:rPr>
              <w:t>4</w:t>
            </w:r>
          </w:p>
        </w:tc>
        <w:tc>
          <w:tcPr>
            <w:tcW w:w="811" w:type="dxa"/>
            <w:tcBorders>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100</w:t>
            </w:r>
            <w:r>
              <w:rPr>
                <w:rFonts w:hint="cs"/>
                <w:w w:val="98"/>
                <w:sz w:val="16"/>
                <w:szCs w:val="24"/>
                <w:rtl/>
              </w:rPr>
              <w:t>.</w:t>
            </w:r>
            <w:r w:rsidRPr="00B773A3">
              <w:rPr>
                <w:w w:val="98"/>
                <w:sz w:val="16"/>
                <w:szCs w:val="24"/>
                <w:rtl/>
              </w:rPr>
              <w:t>0</w:t>
            </w:r>
          </w:p>
        </w:tc>
        <w:tc>
          <w:tcPr>
            <w:tcW w:w="811" w:type="dxa"/>
            <w:tcBorders>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41</w:t>
            </w:r>
            <w:r>
              <w:rPr>
                <w:rFonts w:hint="cs"/>
                <w:w w:val="98"/>
                <w:sz w:val="16"/>
                <w:szCs w:val="24"/>
                <w:rtl/>
              </w:rPr>
              <w:t>.</w:t>
            </w:r>
            <w:r w:rsidRPr="00B773A3">
              <w:rPr>
                <w:w w:val="98"/>
                <w:sz w:val="16"/>
                <w:szCs w:val="24"/>
                <w:rtl/>
              </w:rPr>
              <w:t>8</w:t>
            </w:r>
          </w:p>
        </w:tc>
        <w:tc>
          <w:tcPr>
            <w:tcW w:w="811" w:type="dxa"/>
            <w:tcBorders>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33</w:t>
            </w:r>
            <w:r>
              <w:rPr>
                <w:rFonts w:hint="cs"/>
                <w:w w:val="98"/>
                <w:sz w:val="16"/>
                <w:szCs w:val="24"/>
                <w:rtl/>
              </w:rPr>
              <w:t>.</w:t>
            </w:r>
            <w:r w:rsidRPr="00B773A3">
              <w:rPr>
                <w:w w:val="98"/>
                <w:sz w:val="16"/>
                <w:szCs w:val="24"/>
                <w:rtl/>
              </w:rPr>
              <w:t>5</w:t>
            </w:r>
          </w:p>
        </w:tc>
        <w:tc>
          <w:tcPr>
            <w:tcW w:w="811" w:type="dxa"/>
            <w:tcBorders>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B773A3">
              <w:rPr>
                <w:w w:val="98"/>
                <w:sz w:val="16"/>
                <w:szCs w:val="24"/>
                <w:rtl/>
              </w:rPr>
              <w:t>38</w:t>
            </w:r>
            <w:r>
              <w:rPr>
                <w:rFonts w:hint="cs"/>
                <w:w w:val="98"/>
                <w:sz w:val="16"/>
                <w:szCs w:val="24"/>
                <w:rtl/>
              </w:rPr>
              <w:t>.</w:t>
            </w:r>
            <w:r w:rsidRPr="00B773A3">
              <w:rPr>
                <w:w w:val="98"/>
                <w:sz w:val="16"/>
                <w:szCs w:val="24"/>
                <w:rtl/>
              </w:rPr>
              <w:t>6</w:t>
            </w:r>
          </w:p>
        </w:tc>
      </w:tr>
      <w:tr w:rsidR="00E23BD2" w:rsidRPr="009A37C1">
        <w:tblPrEx>
          <w:tblCellMar>
            <w:top w:w="0" w:type="dxa"/>
            <w:bottom w:w="0" w:type="dxa"/>
          </w:tblCellMar>
        </w:tblPrEx>
        <w:trPr>
          <w:cantSplit/>
          <w:jc w:val="center"/>
        </w:trPr>
        <w:tc>
          <w:tcPr>
            <w:tcW w:w="2188" w:type="dxa"/>
            <w:tcBorders>
              <w:top w:val="single" w:sz="4" w:space="0" w:color="auto"/>
              <w:bottom w:val="single" w:sz="4" w:space="0" w:color="auto"/>
            </w:tcBorders>
            <w:shd w:val="clear" w:color="auto" w:fill="auto"/>
            <w:vAlign w:val="bottom"/>
          </w:tcPr>
          <w:p w:rsidR="00E23BD2" w:rsidRPr="007051F4" w:rsidRDefault="00E23BD2" w:rsidP="00E23BD2">
            <w:pPr>
              <w:tabs>
                <w:tab w:val="left" w:pos="288"/>
                <w:tab w:val="left" w:pos="576"/>
                <w:tab w:val="left" w:pos="864"/>
                <w:tab w:val="left" w:pos="1152"/>
              </w:tabs>
              <w:spacing w:before="40" w:after="80" w:line="240" w:lineRule="exact"/>
              <w:ind w:right="40"/>
              <w:rPr>
                <w:rFonts w:hint="cs"/>
                <w:b/>
                <w:bCs/>
                <w:sz w:val="16"/>
                <w:szCs w:val="24"/>
                <w:rtl/>
              </w:rPr>
            </w:pPr>
            <w:r w:rsidRPr="007051F4">
              <w:rPr>
                <w:b/>
                <w:bCs/>
                <w:sz w:val="16"/>
                <w:szCs w:val="24"/>
                <w:rtl/>
              </w:rPr>
              <w:tab/>
            </w:r>
            <w:r w:rsidRPr="007051F4">
              <w:rPr>
                <w:rFonts w:hint="cs"/>
                <w:b/>
                <w:bCs/>
                <w:sz w:val="16"/>
                <w:szCs w:val="24"/>
                <w:rtl/>
              </w:rPr>
              <w:t>المجموع</w:t>
            </w:r>
          </w:p>
        </w:tc>
        <w:tc>
          <w:tcPr>
            <w:tcW w:w="913" w:type="dxa"/>
            <w:tcBorders>
              <w:top w:val="single" w:sz="4" w:space="0" w:color="auto"/>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b/>
                <w:bCs/>
                <w:w w:val="98"/>
                <w:sz w:val="14"/>
                <w:szCs w:val="22"/>
              </w:rPr>
            </w:pPr>
            <w:r w:rsidRPr="00B773A3">
              <w:rPr>
                <w:b/>
                <w:bCs/>
                <w:w w:val="98"/>
                <w:sz w:val="14"/>
                <w:szCs w:val="22"/>
                <w:rtl/>
              </w:rPr>
              <w:t>977</w:t>
            </w:r>
            <w:r w:rsidRPr="00B773A3">
              <w:rPr>
                <w:rFonts w:hint="cs"/>
                <w:b/>
                <w:bCs/>
                <w:w w:val="98"/>
                <w:sz w:val="14"/>
                <w:szCs w:val="22"/>
                <w:rtl/>
              </w:rPr>
              <w:t xml:space="preserve"> 170</w:t>
            </w:r>
          </w:p>
        </w:tc>
        <w:tc>
          <w:tcPr>
            <w:tcW w:w="860" w:type="dxa"/>
            <w:tcBorders>
              <w:top w:val="single" w:sz="4" w:space="0" w:color="auto"/>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b/>
                <w:bCs/>
                <w:w w:val="97"/>
                <w:sz w:val="14"/>
                <w:szCs w:val="22"/>
              </w:rPr>
            </w:pPr>
            <w:r w:rsidRPr="00B773A3">
              <w:rPr>
                <w:b/>
                <w:bCs/>
                <w:w w:val="97"/>
                <w:sz w:val="14"/>
                <w:szCs w:val="22"/>
                <w:rtl/>
              </w:rPr>
              <w:t>450</w:t>
            </w:r>
            <w:r w:rsidRPr="00B773A3">
              <w:rPr>
                <w:rFonts w:hint="cs"/>
                <w:b/>
                <w:bCs/>
                <w:w w:val="97"/>
                <w:sz w:val="14"/>
                <w:szCs w:val="22"/>
                <w:rtl/>
              </w:rPr>
              <w:t xml:space="preserve"> 102</w:t>
            </w:r>
          </w:p>
        </w:tc>
        <w:tc>
          <w:tcPr>
            <w:tcW w:w="856" w:type="dxa"/>
            <w:tcBorders>
              <w:top w:val="single" w:sz="4" w:space="0" w:color="auto"/>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rFonts w:hint="cs"/>
                <w:b/>
                <w:bCs/>
                <w:w w:val="98"/>
                <w:sz w:val="14"/>
                <w:szCs w:val="22"/>
              </w:rPr>
            </w:pPr>
            <w:r w:rsidRPr="00B773A3">
              <w:rPr>
                <w:b/>
                <w:bCs/>
                <w:w w:val="98"/>
                <w:sz w:val="14"/>
                <w:szCs w:val="22"/>
                <w:rtl/>
              </w:rPr>
              <w:t>427</w:t>
            </w:r>
            <w:r w:rsidRPr="00B773A3">
              <w:rPr>
                <w:rFonts w:hint="cs"/>
                <w:b/>
                <w:bCs/>
                <w:w w:val="98"/>
                <w:sz w:val="14"/>
                <w:szCs w:val="22"/>
                <w:rtl/>
              </w:rPr>
              <w:t xml:space="preserve"> 273</w:t>
            </w:r>
          </w:p>
        </w:tc>
        <w:tc>
          <w:tcPr>
            <w:tcW w:w="811" w:type="dxa"/>
            <w:tcBorders>
              <w:top w:val="single" w:sz="4" w:space="0" w:color="auto"/>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B773A3">
              <w:rPr>
                <w:b/>
                <w:bCs/>
                <w:w w:val="98"/>
                <w:sz w:val="14"/>
                <w:szCs w:val="22"/>
                <w:rtl/>
              </w:rPr>
              <w:t>62</w:t>
            </w:r>
            <w:r w:rsidRPr="00B773A3">
              <w:rPr>
                <w:rFonts w:hint="cs"/>
                <w:b/>
                <w:bCs/>
                <w:w w:val="98"/>
                <w:sz w:val="14"/>
                <w:szCs w:val="22"/>
                <w:rtl/>
              </w:rPr>
              <w:t>.</w:t>
            </w:r>
            <w:r w:rsidRPr="00B773A3">
              <w:rPr>
                <w:b/>
                <w:bCs/>
                <w:w w:val="98"/>
                <w:sz w:val="14"/>
                <w:szCs w:val="22"/>
                <w:rtl/>
              </w:rPr>
              <w:t>5</w:t>
            </w:r>
          </w:p>
        </w:tc>
        <w:tc>
          <w:tcPr>
            <w:tcW w:w="811" w:type="dxa"/>
            <w:tcBorders>
              <w:top w:val="single" w:sz="4" w:space="0" w:color="auto"/>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B773A3">
              <w:rPr>
                <w:b/>
                <w:bCs/>
                <w:w w:val="98"/>
                <w:sz w:val="14"/>
                <w:szCs w:val="22"/>
                <w:rtl/>
              </w:rPr>
              <w:t>37</w:t>
            </w:r>
            <w:r w:rsidRPr="00B773A3">
              <w:rPr>
                <w:rFonts w:hint="cs"/>
                <w:b/>
                <w:bCs/>
                <w:w w:val="98"/>
                <w:sz w:val="14"/>
                <w:szCs w:val="22"/>
                <w:rtl/>
              </w:rPr>
              <w:t>.</w:t>
            </w:r>
            <w:r w:rsidRPr="00B773A3">
              <w:rPr>
                <w:b/>
                <w:bCs/>
                <w:w w:val="98"/>
                <w:sz w:val="14"/>
                <w:szCs w:val="22"/>
                <w:rtl/>
              </w:rPr>
              <w:t>5</w:t>
            </w:r>
          </w:p>
        </w:tc>
        <w:tc>
          <w:tcPr>
            <w:tcW w:w="811" w:type="dxa"/>
            <w:tcBorders>
              <w:top w:val="single" w:sz="4" w:space="0" w:color="auto"/>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B773A3">
              <w:rPr>
                <w:b/>
                <w:bCs/>
                <w:w w:val="98"/>
                <w:sz w:val="14"/>
                <w:szCs w:val="22"/>
                <w:rtl/>
              </w:rPr>
              <w:t>100</w:t>
            </w:r>
            <w:r w:rsidRPr="00B773A3">
              <w:rPr>
                <w:rFonts w:hint="cs"/>
                <w:b/>
                <w:bCs/>
                <w:w w:val="98"/>
                <w:sz w:val="14"/>
                <w:szCs w:val="22"/>
                <w:rtl/>
              </w:rPr>
              <w:t>.</w:t>
            </w:r>
            <w:r w:rsidRPr="00B773A3">
              <w:rPr>
                <w:b/>
                <w:bCs/>
                <w:w w:val="98"/>
                <w:sz w:val="14"/>
                <w:szCs w:val="22"/>
                <w:rtl/>
              </w:rPr>
              <w:t>0</w:t>
            </w:r>
          </w:p>
        </w:tc>
        <w:tc>
          <w:tcPr>
            <w:tcW w:w="811" w:type="dxa"/>
            <w:tcBorders>
              <w:top w:val="single" w:sz="4" w:space="0" w:color="auto"/>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B773A3">
              <w:rPr>
                <w:b/>
                <w:bCs/>
                <w:w w:val="98"/>
                <w:sz w:val="14"/>
                <w:szCs w:val="22"/>
                <w:rtl/>
              </w:rPr>
              <w:t>100</w:t>
            </w:r>
            <w:r w:rsidRPr="00B773A3">
              <w:rPr>
                <w:rFonts w:hint="cs"/>
                <w:b/>
                <w:bCs/>
                <w:w w:val="98"/>
                <w:sz w:val="14"/>
                <w:szCs w:val="22"/>
                <w:rtl/>
              </w:rPr>
              <w:t>.</w:t>
            </w:r>
            <w:r w:rsidRPr="00B773A3">
              <w:rPr>
                <w:b/>
                <w:bCs/>
                <w:w w:val="98"/>
                <w:sz w:val="14"/>
                <w:szCs w:val="22"/>
                <w:rtl/>
              </w:rPr>
              <w:t>0</w:t>
            </w:r>
          </w:p>
        </w:tc>
        <w:tc>
          <w:tcPr>
            <w:tcW w:w="811" w:type="dxa"/>
            <w:tcBorders>
              <w:top w:val="single" w:sz="4" w:space="0" w:color="auto"/>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B773A3">
              <w:rPr>
                <w:b/>
                <w:bCs/>
                <w:w w:val="98"/>
                <w:sz w:val="14"/>
                <w:szCs w:val="22"/>
                <w:rtl/>
              </w:rPr>
              <w:t>100</w:t>
            </w:r>
            <w:r w:rsidRPr="00B773A3">
              <w:rPr>
                <w:rFonts w:hint="cs"/>
                <w:b/>
                <w:bCs/>
                <w:w w:val="98"/>
                <w:sz w:val="14"/>
                <w:szCs w:val="22"/>
                <w:rtl/>
              </w:rPr>
              <w:t>.</w:t>
            </w:r>
            <w:r w:rsidRPr="00B773A3">
              <w:rPr>
                <w:b/>
                <w:bCs/>
                <w:w w:val="98"/>
                <w:sz w:val="14"/>
                <w:szCs w:val="22"/>
                <w:rtl/>
              </w:rPr>
              <w:t>0</w:t>
            </w:r>
          </w:p>
        </w:tc>
        <w:tc>
          <w:tcPr>
            <w:tcW w:w="811" w:type="dxa"/>
            <w:tcBorders>
              <w:top w:val="single" w:sz="4" w:space="0" w:color="auto"/>
              <w:bottom w:val="single" w:sz="4" w:space="0" w:color="auto"/>
            </w:tcBorders>
            <w:shd w:val="clear" w:color="auto" w:fill="auto"/>
            <w:vAlign w:val="center"/>
          </w:tcPr>
          <w:p w:rsidR="00E23BD2" w:rsidRPr="00B773A3"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B773A3">
              <w:rPr>
                <w:b/>
                <w:bCs/>
                <w:w w:val="98"/>
                <w:sz w:val="14"/>
                <w:szCs w:val="22"/>
                <w:rtl/>
              </w:rPr>
              <w:t>100</w:t>
            </w:r>
            <w:r w:rsidRPr="00B773A3">
              <w:rPr>
                <w:rFonts w:hint="cs"/>
                <w:b/>
                <w:bCs/>
                <w:w w:val="98"/>
                <w:sz w:val="14"/>
                <w:szCs w:val="22"/>
                <w:rtl/>
              </w:rPr>
              <w:t>.</w:t>
            </w:r>
            <w:r w:rsidRPr="00B773A3">
              <w:rPr>
                <w:b/>
                <w:bCs/>
                <w:w w:val="98"/>
                <w:sz w:val="14"/>
                <w:szCs w:val="22"/>
                <w:rtl/>
              </w:rPr>
              <w:t>0</w:t>
            </w:r>
          </w:p>
        </w:tc>
      </w:tr>
      <w:tr w:rsidR="00E23BD2" w:rsidRPr="009A37C1">
        <w:tblPrEx>
          <w:tblCellMar>
            <w:top w:w="0" w:type="dxa"/>
            <w:bottom w:w="0" w:type="dxa"/>
          </w:tblCellMar>
        </w:tblPrEx>
        <w:trPr>
          <w:cantSplit/>
          <w:jc w:val="center"/>
        </w:trPr>
        <w:tc>
          <w:tcPr>
            <w:tcW w:w="2188" w:type="dxa"/>
            <w:tcBorders>
              <w:top w:val="single" w:sz="4" w:space="0" w:color="auto"/>
            </w:tcBorders>
            <w:shd w:val="clear" w:color="auto" w:fill="auto"/>
            <w:vAlign w:val="bottom"/>
          </w:tcPr>
          <w:p w:rsidR="00E23BD2" w:rsidRPr="007051F4" w:rsidRDefault="00E23BD2" w:rsidP="00E23BD2">
            <w:pPr>
              <w:tabs>
                <w:tab w:val="left" w:pos="288"/>
                <w:tab w:val="left" w:pos="576"/>
                <w:tab w:val="left" w:pos="864"/>
                <w:tab w:val="left" w:pos="1152"/>
              </w:tabs>
              <w:spacing w:before="40" w:after="80" w:line="240" w:lineRule="exact"/>
              <w:ind w:right="40"/>
              <w:rPr>
                <w:rFonts w:hint="cs"/>
                <w:b/>
                <w:bCs/>
                <w:sz w:val="16"/>
                <w:szCs w:val="24"/>
                <w:rtl/>
              </w:rPr>
            </w:pPr>
            <w:r w:rsidRPr="007051F4">
              <w:rPr>
                <w:rFonts w:hint="cs"/>
                <w:b/>
                <w:bCs/>
                <w:sz w:val="16"/>
                <w:szCs w:val="24"/>
                <w:rtl/>
              </w:rPr>
              <w:t>2006</w:t>
            </w:r>
          </w:p>
        </w:tc>
        <w:tc>
          <w:tcPr>
            <w:tcW w:w="913"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60"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56"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c>
          <w:tcPr>
            <w:tcW w:w="811" w:type="dxa"/>
            <w:tcBorders>
              <w:top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144"/>
              <w:jc w:val="right"/>
              <w:rPr>
                <w:rFonts w:hint="cs"/>
                <w:sz w:val="16"/>
                <w:szCs w:val="24"/>
                <w:rtl/>
              </w:rPr>
            </w:pP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المقيمون في لكسمبرغ بمن فيهم:</w:t>
            </w:r>
          </w:p>
        </w:tc>
        <w:tc>
          <w:tcPr>
            <w:tcW w:w="913"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447B8D">
              <w:rPr>
                <w:w w:val="98"/>
                <w:sz w:val="16"/>
                <w:szCs w:val="24"/>
                <w:rtl/>
              </w:rPr>
              <w:t>475</w:t>
            </w:r>
            <w:r>
              <w:rPr>
                <w:rFonts w:hint="cs"/>
                <w:w w:val="98"/>
                <w:sz w:val="16"/>
                <w:szCs w:val="24"/>
                <w:rtl/>
              </w:rPr>
              <w:t xml:space="preserve"> 102</w:t>
            </w:r>
          </w:p>
        </w:tc>
        <w:tc>
          <w:tcPr>
            <w:tcW w:w="860"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459</w:t>
            </w:r>
            <w:r>
              <w:rPr>
                <w:rFonts w:hint="cs"/>
                <w:w w:val="98"/>
                <w:sz w:val="16"/>
                <w:szCs w:val="24"/>
                <w:rtl/>
              </w:rPr>
              <w:t xml:space="preserve"> 73</w:t>
            </w:r>
          </w:p>
        </w:tc>
        <w:tc>
          <w:tcPr>
            <w:tcW w:w="856"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447B8D">
              <w:rPr>
                <w:w w:val="98"/>
                <w:sz w:val="16"/>
                <w:szCs w:val="24"/>
                <w:rtl/>
              </w:rPr>
              <w:t>934</w:t>
            </w:r>
            <w:r>
              <w:rPr>
                <w:rFonts w:hint="cs"/>
                <w:w w:val="98"/>
                <w:sz w:val="16"/>
                <w:szCs w:val="24"/>
                <w:rtl/>
              </w:rPr>
              <w:t xml:space="preserve"> 175</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58</w:t>
            </w:r>
            <w:r>
              <w:rPr>
                <w:rFonts w:hint="cs"/>
                <w:w w:val="98"/>
                <w:sz w:val="16"/>
                <w:szCs w:val="24"/>
                <w:rtl/>
              </w:rPr>
              <w:t>.</w:t>
            </w:r>
            <w:r w:rsidRPr="00447B8D">
              <w:rPr>
                <w:w w:val="98"/>
                <w:sz w:val="16"/>
                <w:szCs w:val="24"/>
                <w:rtl/>
              </w:rPr>
              <w:t>2</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41</w:t>
            </w:r>
            <w:r>
              <w:rPr>
                <w:rFonts w:hint="cs"/>
                <w:w w:val="98"/>
                <w:sz w:val="16"/>
                <w:szCs w:val="24"/>
                <w:rtl/>
              </w:rPr>
              <w:t>.</w:t>
            </w:r>
            <w:r w:rsidRPr="00447B8D">
              <w:rPr>
                <w:w w:val="98"/>
                <w:sz w:val="16"/>
                <w:szCs w:val="24"/>
                <w:rtl/>
              </w:rPr>
              <w:t>8</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100</w:t>
            </w:r>
            <w:r>
              <w:rPr>
                <w:rFonts w:hint="cs"/>
                <w:w w:val="98"/>
                <w:sz w:val="16"/>
                <w:szCs w:val="24"/>
                <w:rtl/>
              </w:rPr>
              <w:t>.</w:t>
            </w:r>
            <w:r w:rsidRPr="00447B8D">
              <w:rPr>
                <w:w w:val="98"/>
                <w:sz w:val="16"/>
                <w:szCs w:val="24"/>
                <w:rtl/>
              </w:rPr>
              <w:t>0</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55</w:t>
            </w:r>
            <w:r>
              <w:rPr>
                <w:rFonts w:hint="cs"/>
                <w:w w:val="98"/>
                <w:sz w:val="16"/>
                <w:szCs w:val="24"/>
                <w:rtl/>
              </w:rPr>
              <w:t>.</w:t>
            </w:r>
            <w:r w:rsidRPr="00447B8D">
              <w:rPr>
                <w:w w:val="98"/>
                <w:sz w:val="16"/>
                <w:szCs w:val="24"/>
                <w:rtl/>
              </w:rPr>
              <w:t>1</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64</w:t>
            </w:r>
            <w:r>
              <w:rPr>
                <w:rFonts w:hint="cs"/>
                <w:w w:val="98"/>
                <w:sz w:val="16"/>
                <w:szCs w:val="24"/>
                <w:rtl/>
              </w:rPr>
              <w:t>.</w:t>
            </w:r>
            <w:r w:rsidRPr="00447B8D">
              <w:rPr>
                <w:w w:val="98"/>
                <w:sz w:val="16"/>
                <w:szCs w:val="24"/>
                <w:rtl/>
              </w:rPr>
              <w:t>8</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58</w:t>
            </w:r>
            <w:r>
              <w:rPr>
                <w:rFonts w:hint="cs"/>
                <w:w w:val="98"/>
                <w:sz w:val="16"/>
                <w:szCs w:val="24"/>
                <w:rtl/>
              </w:rPr>
              <w:t>.</w:t>
            </w:r>
            <w:r w:rsidRPr="00447B8D">
              <w:rPr>
                <w:w w:val="98"/>
                <w:sz w:val="16"/>
                <w:szCs w:val="24"/>
                <w:rtl/>
              </w:rPr>
              <w:t>7</w:t>
            </w: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w:t>
            </w:r>
            <w:r>
              <w:rPr>
                <w:sz w:val="16"/>
                <w:szCs w:val="24"/>
                <w:rtl/>
              </w:rPr>
              <w:tab/>
            </w:r>
            <w:r>
              <w:rPr>
                <w:rFonts w:hint="cs"/>
                <w:sz w:val="16"/>
                <w:szCs w:val="24"/>
                <w:rtl/>
              </w:rPr>
              <w:t>اللكسمبرغيون</w:t>
            </w:r>
          </w:p>
        </w:tc>
        <w:tc>
          <w:tcPr>
            <w:tcW w:w="913"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083</w:t>
            </w:r>
            <w:r>
              <w:rPr>
                <w:rFonts w:hint="cs"/>
                <w:w w:val="98"/>
                <w:sz w:val="16"/>
                <w:szCs w:val="24"/>
                <w:rtl/>
              </w:rPr>
              <w:t xml:space="preserve"> 55</w:t>
            </w:r>
          </w:p>
        </w:tc>
        <w:tc>
          <w:tcPr>
            <w:tcW w:w="860"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447B8D">
              <w:rPr>
                <w:w w:val="98"/>
                <w:sz w:val="16"/>
                <w:szCs w:val="24"/>
                <w:rtl/>
              </w:rPr>
              <w:t>817</w:t>
            </w:r>
            <w:r>
              <w:rPr>
                <w:rFonts w:hint="cs"/>
                <w:w w:val="98"/>
                <w:sz w:val="16"/>
                <w:szCs w:val="24"/>
                <w:rtl/>
              </w:rPr>
              <w:t xml:space="preserve"> 39</w:t>
            </w:r>
          </w:p>
        </w:tc>
        <w:tc>
          <w:tcPr>
            <w:tcW w:w="856"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447B8D">
              <w:rPr>
                <w:w w:val="98"/>
                <w:sz w:val="16"/>
                <w:szCs w:val="24"/>
                <w:rtl/>
              </w:rPr>
              <w:t>900</w:t>
            </w:r>
            <w:r>
              <w:rPr>
                <w:rFonts w:hint="cs"/>
                <w:w w:val="98"/>
                <w:sz w:val="16"/>
                <w:szCs w:val="24"/>
                <w:rtl/>
              </w:rPr>
              <w:t xml:space="preserve"> 94</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58</w:t>
            </w:r>
            <w:r>
              <w:rPr>
                <w:rFonts w:hint="cs"/>
                <w:w w:val="98"/>
                <w:sz w:val="16"/>
                <w:szCs w:val="24"/>
                <w:rtl/>
              </w:rPr>
              <w:t>.</w:t>
            </w:r>
            <w:r w:rsidRPr="00447B8D">
              <w:rPr>
                <w:w w:val="98"/>
                <w:sz w:val="16"/>
                <w:szCs w:val="24"/>
                <w:rtl/>
              </w:rPr>
              <w:t>0</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42</w:t>
            </w:r>
            <w:r>
              <w:rPr>
                <w:rFonts w:hint="cs"/>
                <w:w w:val="98"/>
                <w:sz w:val="16"/>
                <w:szCs w:val="24"/>
                <w:rtl/>
              </w:rPr>
              <w:t>.</w:t>
            </w:r>
            <w:r w:rsidRPr="00447B8D">
              <w:rPr>
                <w:w w:val="98"/>
                <w:sz w:val="16"/>
                <w:szCs w:val="24"/>
                <w:rtl/>
              </w:rPr>
              <w:t>0</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100</w:t>
            </w:r>
            <w:r>
              <w:rPr>
                <w:rFonts w:hint="cs"/>
                <w:w w:val="98"/>
                <w:sz w:val="16"/>
                <w:szCs w:val="24"/>
                <w:rtl/>
              </w:rPr>
              <w:t>.</w:t>
            </w:r>
            <w:r w:rsidRPr="00447B8D">
              <w:rPr>
                <w:w w:val="98"/>
                <w:sz w:val="16"/>
                <w:szCs w:val="24"/>
                <w:rtl/>
              </w:rPr>
              <w:t>0</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29</w:t>
            </w:r>
            <w:r>
              <w:rPr>
                <w:rFonts w:hint="cs"/>
                <w:w w:val="98"/>
                <w:sz w:val="16"/>
                <w:szCs w:val="24"/>
                <w:rtl/>
              </w:rPr>
              <w:t>.</w:t>
            </w:r>
            <w:r w:rsidRPr="00447B8D">
              <w:rPr>
                <w:w w:val="98"/>
                <w:sz w:val="16"/>
                <w:szCs w:val="24"/>
                <w:rtl/>
              </w:rPr>
              <w:t>6</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35</w:t>
            </w:r>
            <w:r>
              <w:rPr>
                <w:rFonts w:hint="cs"/>
                <w:w w:val="98"/>
                <w:sz w:val="16"/>
                <w:szCs w:val="24"/>
                <w:rtl/>
              </w:rPr>
              <w:t>.</w:t>
            </w:r>
            <w:r w:rsidRPr="00447B8D">
              <w:rPr>
                <w:w w:val="98"/>
                <w:sz w:val="16"/>
                <w:szCs w:val="24"/>
                <w:rtl/>
              </w:rPr>
              <w:t>1</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31</w:t>
            </w:r>
            <w:r>
              <w:rPr>
                <w:rFonts w:hint="cs"/>
                <w:w w:val="98"/>
                <w:sz w:val="16"/>
                <w:szCs w:val="24"/>
                <w:rtl/>
              </w:rPr>
              <w:t>.</w:t>
            </w:r>
            <w:r w:rsidRPr="00447B8D">
              <w:rPr>
                <w:w w:val="98"/>
                <w:sz w:val="16"/>
                <w:szCs w:val="24"/>
                <w:rtl/>
              </w:rPr>
              <w:t>7</w:t>
            </w:r>
          </w:p>
        </w:tc>
      </w:tr>
      <w:tr w:rsidR="00E23BD2" w:rsidRPr="009A37C1">
        <w:tblPrEx>
          <w:tblCellMar>
            <w:top w:w="0" w:type="dxa"/>
            <w:bottom w:w="0" w:type="dxa"/>
          </w:tblCellMar>
        </w:tblPrEx>
        <w:trPr>
          <w:cantSplit/>
          <w:jc w:val="center"/>
        </w:trPr>
        <w:tc>
          <w:tcPr>
            <w:tcW w:w="2188" w:type="dxa"/>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w:t>
            </w:r>
            <w:r>
              <w:rPr>
                <w:sz w:val="16"/>
                <w:szCs w:val="24"/>
                <w:rtl/>
              </w:rPr>
              <w:tab/>
            </w:r>
            <w:r>
              <w:rPr>
                <w:rFonts w:hint="cs"/>
                <w:sz w:val="16"/>
                <w:szCs w:val="24"/>
                <w:rtl/>
              </w:rPr>
              <w:t>الأجانب</w:t>
            </w:r>
          </w:p>
        </w:tc>
        <w:tc>
          <w:tcPr>
            <w:tcW w:w="913"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392</w:t>
            </w:r>
            <w:r>
              <w:rPr>
                <w:rFonts w:hint="cs"/>
                <w:w w:val="98"/>
                <w:sz w:val="16"/>
                <w:szCs w:val="24"/>
                <w:rtl/>
              </w:rPr>
              <w:t xml:space="preserve"> 74</w:t>
            </w:r>
          </w:p>
        </w:tc>
        <w:tc>
          <w:tcPr>
            <w:tcW w:w="860"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642</w:t>
            </w:r>
            <w:r>
              <w:rPr>
                <w:rFonts w:hint="cs"/>
                <w:w w:val="98"/>
                <w:sz w:val="16"/>
                <w:szCs w:val="24"/>
                <w:rtl/>
              </w:rPr>
              <w:t xml:space="preserve"> 33</w:t>
            </w:r>
          </w:p>
        </w:tc>
        <w:tc>
          <w:tcPr>
            <w:tcW w:w="856"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447B8D">
              <w:rPr>
                <w:w w:val="98"/>
                <w:sz w:val="16"/>
                <w:szCs w:val="24"/>
                <w:rtl/>
              </w:rPr>
              <w:t>034</w:t>
            </w:r>
            <w:r>
              <w:rPr>
                <w:rFonts w:hint="cs"/>
                <w:w w:val="98"/>
                <w:sz w:val="16"/>
                <w:szCs w:val="24"/>
                <w:rtl/>
              </w:rPr>
              <w:t xml:space="preserve"> 81</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58</w:t>
            </w:r>
            <w:r>
              <w:rPr>
                <w:rFonts w:hint="cs"/>
                <w:w w:val="98"/>
                <w:sz w:val="16"/>
                <w:szCs w:val="24"/>
                <w:rtl/>
              </w:rPr>
              <w:t>.</w:t>
            </w:r>
            <w:r w:rsidRPr="00447B8D">
              <w:rPr>
                <w:w w:val="98"/>
                <w:sz w:val="16"/>
                <w:szCs w:val="24"/>
                <w:rtl/>
              </w:rPr>
              <w:t>5</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41</w:t>
            </w:r>
            <w:r>
              <w:rPr>
                <w:rFonts w:hint="cs"/>
                <w:w w:val="98"/>
                <w:sz w:val="16"/>
                <w:szCs w:val="24"/>
                <w:rtl/>
              </w:rPr>
              <w:t>.</w:t>
            </w:r>
            <w:r w:rsidRPr="00447B8D">
              <w:rPr>
                <w:w w:val="98"/>
                <w:sz w:val="16"/>
                <w:szCs w:val="24"/>
                <w:rtl/>
              </w:rPr>
              <w:t>5</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100</w:t>
            </w:r>
            <w:r>
              <w:rPr>
                <w:rFonts w:hint="cs"/>
                <w:w w:val="98"/>
                <w:sz w:val="16"/>
                <w:szCs w:val="24"/>
                <w:rtl/>
              </w:rPr>
              <w:t>.</w:t>
            </w:r>
            <w:r w:rsidRPr="00447B8D">
              <w:rPr>
                <w:w w:val="98"/>
                <w:sz w:val="16"/>
                <w:szCs w:val="24"/>
                <w:rtl/>
              </w:rPr>
              <w:t>0</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25</w:t>
            </w:r>
            <w:r>
              <w:rPr>
                <w:rFonts w:hint="cs"/>
                <w:w w:val="98"/>
                <w:sz w:val="16"/>
                <w:szCs w:val="24"/>
                <w:rtl/>
              </w:rPr>
              <w:t>.</w:t>
            </w:r>
            <w:r w:rsidRPr="00447B8D">
              <w:rPr>
                <w:w w:val="98"/>
                <w:sz w:val="16"/>
                <w:szCs w:val="24"/>
                <w:rtl/>
              </w:rPr>
              <w:t>5</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29</w:t>
            </w:r>
            <w:r>
              <w:rPr>
                <w:rFonts w:hint="cs"/>
                <w:w w:val="98"/>
                <w:sz w:val="16"/>
                <w:szCs w:val="24"/>
                <w:rtl/>
              </w:rPr>
              <w:t>.</w:t>
            </w:r>
            <w:r w:rsidRPr="00447B8D">
              <w:rPr>
                <w:w w:val="98"/>
                <w:sz w:val="16"/>
                <w:szCs w:val="24"/>
                <w:rtl/>
              </w:rPr>
              <w:t>7</w:t>
            </w:r>
          </w:p>
        </w:tc>
        <w:tc>
          <w:tcPr>
            <w:tcW w:w="811" w:type="dxa"/>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27</w:t>
            </w:r>
            <w:r>
              <w:rPr>
                <w:rFonts w:hint="cs"/>
                <w:w w:val="98"/>
                <w:sz w:val="16"/>
                <w:szCs w:val="24"/>
                <w:rtl/>
              </w:rPr>
              <w:t>.</w:t>
            </w:r>
            <w:r w:rsidRPr="00447B8D">
              <w:rPr>
                <w:w w:val="98"/>
                <w:sz w:val="16"/>
                <w:szCs w:val="24"/>
                <w:rtl/>
              </w:rPr>
              <w:t>1</w:t>
            </w:r>
          </w:p>
        </w:tc>
      </w:tr>
      <w:tr w:rsidR="00E23BD2" w:rsidRPr="009A37C1">
        <w:tblPrEx>
          <w:tblCellMar>
            <w:top w:w="0" w:type="dxa"/>
            <w:bottom w:w="0" w:type="dxa"/>
          </w:tblCellMar>
        </w:tblPrEx>
        <w:trPr>
          <w:cantSplit/>
          <w:jc w:val="center"/>
        </w:trPr>
        <w:tc>
          <w:tcPr>
            <w:tcW w:w="2188" w:type="dxa"/>
            <w:tcBorders>
              <w:bottom w:val="single" w:sz="4"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المقيمون على الحدود</w:t>
            </w:r>
          </w:p>
        </w:tc>
        <w:tc>
          <w:tcPr>
            <w:tcW w:w="913" w:type="dxa"/>
            <w:tcBorders>
              <w:bottom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656</w:t>
            </w:r>
            <w:r>
              <w:rPr>
                <w:rFonts w:hint="cs"/>
                <w:w w:val="98"/>
                <w:sz w:val="16"/>
                <w:szCs w:val="24"/>
                <w:rtl/>
              </w:rPr>
              <w:t xml:space="preserve"> 83</w:t>
            </w:r>
          </w:p>
        </w:tc>
        <w:tc>
          <w:tcPr>
            <w:tcW w:w="860" w:type="dxa"/>
            <w:tcBorders>
              <w:bottom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912</w:t>
            </w:r>
            <w:r>
              <w:rPr>
                <w:rFonts w:hint="cs"/>
                <w:w w:val="98"/>
                <w:sz w:val="16"/>
                <w:szCs w:val="24"/>
                <w:rtl/>
              </w:rPr>
              <w:t xml:space="preserve"> 39</w:t>
            </w:r>
          </w:p>
        </w:tc>
        <w:tc>
          <w:tcPr>
            <w:tcW w:w="856" w:type="dxa"/>
            <w:tcBorders>
              <w:bottom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rFonts w:hint="cs"/>
                <w:w w:val="98"/>
                <w:sz w:val="16"/>
                <w:szCs w:val="24"/>
              </w:rPr>
            </w:pPr>
            <w:r w:rsidRPr="00447B8D">
              <w:rPr>
                <w:w w:val="98"/>
                <w:sz w:val="16"/>
                <w:szCs w:val="24"/>
                <w:rtl/>
              </w:rPr>
              <w:t>568</w:t>
            </w:r>
            <w:r>
              <w:rPr>
                <w:rFonts w:hint="cs"/>
                <w:w w:val="98"/>
                <w:sz w:val="16"/>
                <w:szCs w:val="24"/>
                <w:rtl/>
              </w:rPr>
              <w:t xml:space="preserve"> 123</w:t>
            </w:r>
          </w:p>
        </w:tc>
        <w:tc>
          <w:tcPr>
            <w:tcW w:w="811" w:type="dxa"/>
            <w:tcBorders>
              <w:bottom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67</w:t>
            </w:r>
            <w:r>
              <w:rPr>
                <w:rFonts w:hint="cs"/>
                <w:w w:val="98"/>
                <w:sz w:val="16"/>
                <w:szCs w:val="24"/>
                <w:rtl/>
              </w:rPr>
              <w:t>.</w:t>
            </w:r>
            <w:r w:rsidRPr="00447B8D">
              <w:rPr>
                <w:w w:val="98"/>
                <w:sz w:val="16"/>
                <w:szCs w:val="24"/>
                <w:rtl/>
              </w:rPr>
              <w:t>7</w:t>
            </w:r>
          </w:p>
        </w:tc>
        <w:tc>
          <w:tcPr>
            <w:tcW w:w="811" w:type="dxa"/>
            <w:tcBorders>
              <w:bottom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32</w:t>
            </w:r>
            <w:r>
              <w:rPr>
                <w:rFonts w:hint="cs"/>
                <w:w w:val="98"/>
                <w:sz w:val="16"/>
                <w:szCs w:val="24"/>
                <w:rtl/>
              </w:rPr>
              <w:t>.</w:t>
            </w:r>
            <w:r w:rsidRPr="00447B8D">
              <w:rPr>
                <w:w w:val="98"/>
                <w:sz w:val="16"/>
                <w:szCs w:val="24"/>
                <w:rtl/>
              </w:rPr>
              <w:t>3</w:t>
            </w:r>
          </w:p>
        </w:tc>
        <w:tc>
          <w:tcPr>
            <w:tcW w:w="811" w:type="dxa"/>
            <w:tcBorders>
              <w:bottom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100</w:t>
            </w:r>
            <w:r>
              <w:rPr>
                <w:rFonts w:hint="cs"/>
                <w:w w:val="98"/>
                <w:sz w:val="16"/>
                <w:szCs w:val="24"/>
                <w:rtl/>
              </w:rPr>
              <w:t>.</w:t>
            </w:r>
            <w:r w:rsidRPr="00447B8D">
              <w:rPr>
                <w:w w:val="98"/>
                <w:sz w:val="16"/>
                <w:szCs w:val="24"/>
                <w:rtl/>
              </w:rPr>
              <w:t>0</w:t>
            </w:r>
          </w:p>
        </w:tc>
        <w:tc>
          <w:tcPr>
            <w:tcW w:w="811" w:type="dxa"/>
            <w:tcBorders>
              <w:bottom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44</w:t>
            </w:r>
            <w:r>
              <w:rPr>
                <w:rFonts w:hint="cs"/>
                <w:w w:val="98"/>
                <w:sz w:val="16"/>
                <w:szCs w:val="24"/>
                <w:rtl/>
              </w:rPr>
              <w:t>.</w:t>
            </w:r>
            <w:r w:rsidRPr="00447B8D">
              <w:rPr>
                <w:w w:val="98"/>
                <w:sz w:val="16"/>
                <w:szCs w:val="24"/>
                <w:rtl/>
              </w:rPr>
              <w:t>9</w:t>
            </w:r>
          </w:p>
        </w:tc>
        <w:tc>
          <w:tcPr>
            <w:tcW w:w="811" w:type="dxa"/>
            <w:tcBorders>
              <w:bottom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35</w:t>
            </w:r>
            <w:r>
              <w:rPr>
                <w:rFonts w:hint="cs"/>
                <w:w w:val="98"/>
                <w:sz w:val="16"/>
                <w:szCs w:val="24"/>
                <w:rtl/>
              </w:rPr>
              <w:t>.</w:t>
            </w:r>
            <w:r w:rsidRPr="00447B8D">
              <w:rPr>
                <w:w w:val="98"/>
                <w:sz w:val="16"/>
                <w:szCs w:val="24"/>
                <w:rtl/>
              </w:rPr>
              <w:t>2</w:t>
            </w:r>
          </w:p>
        </w:tc>
        <w:tc>
          <w:tcPr>
            <w:tcW w:w="811" w:type="dxa"/>
            <w:tcBorders>
              <w:bottom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w w:val="98"/>
                <w:sz w:val="16"/>
                <w:szCs w:val="24"/>
              </w:rPr>
            </w:pPr>
            <w:r w:rsidRPr="00447B8D">
              <w:rPr>
                <w:w w:val="98"/>
                <w:sz w:val="16"/>
                <w:szCs w:val="24"/>
                <w:rtl/>
              </w:rPr>
              <w:t>41</w:t>
            </w:r>
            <w:r>
              <w:rPr>
                <w:rFonts w:hint="cs"/>
                <w:w w:val="98"/>
                <w:sz w:val="16"/>
                <w:szCs w:val="24"/>
                <w:rtl/>
              </w:rPr>
              <w:t>.</w:t>
            </w:r>
            <w:r w:rsidRPr="00447B8D">
              <w:rPr>
                <w:w w:val="98"/>
                <w:sz w:val="16"/>
                <w:szCs w:val="24"/>
                <w:rtl/>
              </w:rPr>
              <w:t>3</w:t>
            </w:r>
          </w:p>
        </w:tc>
      </w:tr>
      <w:tr w:rsidR="00E23BD2" w:rsidRPr="009A37C1">
        <w:tblPrEx>
          <w:tblCellMar>
            <w:top w:w="0" w:type="dxa"/>
            <w:bottom w:w="0" w:type="dxa"/>
          </w:tblCellMar>
        </w:tblPrEx>
        <w:trPr>
          <w:cantSplit/>
          <w:jc w:val="center"/>
        </w:trPr>
        <w:tc>
          <w:tcPr>
            <w:tcW w:w="2188" w:type="dxa"/>
            <w:tcBorders>
              <w:top w:val="single" w:sz="4" w:space="0" w:color="auto"/>
            </w:tcBorders>
            <w:shd w:val="clear" w:color="auto" w:fill="auto"/>
            <w:vAlign w:val="bottom"/>
          </w:tcPr>
          <w:p w:rsidR="00E23BD2" w:rsidRPr="007051F4" w:rsidRDefault="00E23BD2" w:rsidP="00E23BD2">
            <w:pPr>
              <w:tabs>
                <w:tab w:val="left" w:pos="288"/>
                <w:tab w:val="left" w:pos="576"/>
                <w:tab w:val="left" w:pos="864"/>
                <w:tab w:val="left" w:pos="1152"/>
              </w:tabs>
              <w:spacing w:before="40" w:after="80" w:line="240" w:lineRule="exact"/>
              <w:ind w:right="40"/>
              <w:rPr>
                <w:rFonts w:hint="cs"/>
                <w:b/>
                <w:bCs/>
                <w:sz w:val="16"/>
                <w:szCs w:val="24"/>
                <w:rtl/>
              </w:rPr>
            </w:pPr>
            <w:r w:rsidRPr="007051F4">
              <w:rPr>
                <w:b/>
                <w:bCs/>
                <w:sz w:val="16"/>
                <w:szCs w:val="24"/>
                <w:rtl/>
              </w:rPr>
              <w:tab/>
            </w:r>
            <w:r w:rsidRPr="007051F4">
              <w:rPr>
                <w:rFonts w:hint="cs"/>
                <w:b/>
                <w:bCs/>
                <w:sz w:val="16"/>
                <w:szCs w:val="24"/>
                <w:rtl/>
              </w:rPr>
              <w:t>المجموع</w:t>
            </w:r>
          </w:p>
        </w:tc>
        <w:tc>
          <w:tcPr>
            <w:tcW w:w="913" w:type="dxa"/>
            <w:tcBorders>
              <w:top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447B8D">
              <w:rPr>
                <w:b/>
                <w:bCs/>
                <w:w w:val="98"/>
                <w:sz w:val="14"/>
                <w:szCs w:val="22"/>
                <w:rtl/>
              </w:rPr>
              <w:t>131</w:t>
            </w:r>
            <w:r>
              <w:rPr>
                <w:rFonts w:hint="cs"/>
                <w:b/>
                <w:bCs/>
                <w:w w:val="98"/>
                <w:sz w:val="14"/>
                <w:szCs w:val="22"/>
                <w:rtl/>
              </w:rPr>
              <w:t xml:space="preserve"> 186</w:t>
            </w:r>
          </w:p>
        </w:tc>
        <w:tc>
          <w:tcPr>
            <w:tcW w:w="860" w:type="dxa"/>
            <w:tcBorders>
              <w:top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447B8D">
              <w:rPr>
                <w:b/>
                <w:bCs/>
                <w:w w:val="98"/>
                <w:sz w:val="14"/>
                <w:szCs w:val="22"/>
                <w:rtl/>
              </w:rPr>
              <w:t>371</w:t>
            </w:r>
            <w:r>
              <w:rPr>
                <w:rFonts w:hint="cs"/>
                <w:b/>
                <w:bCs/>
                <w:w w:val="98"/>
                <w:sz w:val="14"/>
                <w:szCs w:val="22"/>
                <w:rtl/>
              </w:rPr>
              <w:t xml:space="preserve"> 113</w:t>
            </w:r>
          </w:p>
        </w:tc>
        <w:tc>
          <w:tcPr>
            <w:tcW w:w="856" w:type="dxa"/>
            <w:tcBorders>
              <w:top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rFonts w:hint="cs"/>
                <w:b/>
                <w:bCs/>
                <w:w w:val="98"/>
                <w:sz w:val="14"/>
                <w:szCs w:val="22"/>
              </w:rPr>
            </w:pPr>
            <w:r w:rsidRPr="00447B8D">
              <w:rPr>
                <w:b/>
                <w:bCs/>
                <w:w w:val="98"/>
                <w:sz w:val="14"/>
                <w:szCs w:val="22"/>
                <w:rtl/>
              </w:rPr>
              <w:t>502</w:t>
            </w:r>
            <w:r>
              <w:rPr>
                <w:rFonts w:hint="cs"/>
                <w:b/>
                <w:bCs/>
                <w:w w:val="98"/>
                <w:sz w:val="14"/>
                <w:szCs w:val="22"/>
                <w:rtl/>
              </w:rPr>
              <w:t xml:space="preserve"> 299</w:t>
            </w:r>
          </w:p>
        </w:tc>
        <w:tc>
          <w:tcPr>
            <w:tcW w:w="811" w:type="dxa"/>
            <w:tcBorders>
              <w:top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447B8D">
              <w:rPr>
                <w:b/>
                <w:bCs/>
                <w:w w:val="98"/>
                <w:sz w:val="14"/>
                <w:szCs w:val="22"/>
                <w:rtl/>
              </w:rPr>
              <w:t>62</w:t>
            </w:r>
            <w:r>
              <w:rPr>
                <w:rFonts w:hint="cs"/>
                <w:b/>
                <w:bCs/>
                <w:w w:val="98"/>
                <w:sz w:val="14"/>
                <w:szCs w:val="22"/>
                <w:rtl/>
              </w:rPr>
              <w:t>.</w:t>
            </w:r>
            <w:r w:rsidRPr="00447B8D">
              <w:rPr>
                <w:b/>
                <w:bCs/>
                <w:w w:val="98"/>
                <w:sz w:val="14"/>
                <w:szCs w:val="22"/>
                <w:rtl/>
              </w:rPr>
              <w:t>1</w:t>
            </w:r>
          </w:p>
        </w:tc>
        <w:tc>
          <w:tcPr>
            <w:tcW w:w="811" w:type="dxa"/>
            <w:tcBorders>
              <w:top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447B8D">
              <w:rPr>
                <w:b/>
                <w:bCs/>
                <w:w w:val="98"/>
                <w:sz w:val="14"/>
                <w:szCs w:val="22"/>
                <w:rtl/>
              </w:rPr>
              <w:t>37</w:t>
            </w:r>
            <w:r>
              <w:rPr>
                <w:rFonts w:hint="cs"/>
                <w:b/>
                <w:bCs/>
                <w:w w:val="98"/>
                <w:sz w:val="14"/>
                <w:szCs w:val="22"/>
                <w:rtl/>
              </w:rPr>
              <w:t>.</w:t>
            </w:r>
            <w:r w:rsidRPr="00447B8D">
              <w:rPr>
                <w:b/>
                <w:bCs/>
                <w:w w:val="98"/>
                <w:sz w:val="14"/>
                <w:szCs w:val="22"/>
                <w:rtl/>
              </w:rPr>
              <w:t>9</w:t>
            </w:r>
          </w:p>
        </w:tc>
        <w:tc>
          <w:tcPr>
            <w:tcW w:w="811" w:type="dxa"/>
            <w:tcBorders>
              <w:top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447B8D">
              <w:rPr>
                <w:b/>
                <w:bCs/>
                <w:w w:val="98"/>
                <w:sz w:val="14"/>
                <w:szCs w:val="22"/>
                <w:rtl/>
              </w:rPr>
              <w:t>100</w:t>
            </w:r>
            <w:r>
              <w:rPr>
                <w:rFonts w:hint="cs"/>
                <w:b/>
                <w:bCs/>
                <w:w w:val="98"/>
                <w:sz w:val="14"/>
                <w:szCs w:val="22"/>
                <w:rtl/>
              </w:rPr>
              <w:t>.</w:t>
            </w:r>
            <w:r w:rsidRPr="00447B8D">
              <w:rPr>
                <w:b/>
                <w:bCs/>
                <w:w w:val="98"/>
                <w:sz w:val="14"/>
                <w:szCs w:val="22"/>
                <w:rtl/>
              </w:rPr>
              <w:t>0</w:t>
            </w:r>
          </w:p>
        </w:tc>
        <w:tc>
          <w:tcPr>
            <w:tcW w:w="811" w:type="dxa"/>
            <w:tcBorders>
              <w:top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447B8D">
              <w:rPr>
                <w:b/>
                <w:bCs/>
                <w:w w:val="98"/>
                <w:sz w:val="14"/>
                <w:szCs w:val="22"/>
                <w:rtl/>
              </w:rPr>
              <w:t>100</w:t>
            </w:r>
            <w:r>
              <w:rPr>
                <w:rFonts w:hint="cs"/>
                <w:b/>
                <w:bCs/>
                <w:w w:val="98"/>
                <w:sz w:val="14"/>
                <w:szCs w:val="22"/>
                <w:rtl/>
              </w:rPr>
              <w:t>.</w:t>
            </w:r>
            <w:r w:rsidRPr="00447B8D">
              <w:rPr>
                <w:b/>
                <w:bCs/>
                <w:w w:val="98"/>
                <w:sz w:val="14"/>
                <w:szCs w:val="22"/>
                <w:rtl/>
              </w:rPr>
              <w:t>0</w:t>
            </w:r>
          </w:p>
        </w:tc>
        <w:tc>
          <w:tcPr>
            <w:tcW w:w="811" w:type="dxa"/>
            <w:tcBorders>
              <w:top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447B8D">
              <w:rPr>
                <w:b/>
                <w:bCs/>
                <w:w w:val="98"/>
                <w:sz w:val="14"/>
                <w:szCs w:val="22"/>
                <w:rtl/>
              </w:rPr>
              <w:t>100</w:t>
            </w:r>
            <w:r>
              <w:rPr>
                <w:rFonts w:hint="cs"/>
                <w:b/>
                <w:bCs/>
                <w:w w:val="98"/>
                <w:sz w:val="14"/>
                <w:szCs w:val="22"/>
                <w:rtl/>
              </w:rPr>
              <w:t>.</w:t>
            </w:r>
            <w:r w:rsidRPr="00447B8D">
              <w:rPr>
                <w:b/>
                <w:bCs/>
                <w:w w:val="98"/>
                <w:sz w:val="14"/>
                <w:szCs w:val="22"/>
                <w:rtl/>
              </w:rPr>
              <w:t>0</w:t>
            </w:r>
          </w:p>
        </w:tc>
        <w:tc>
          <w:tcPr>
            <w:tcW w:w="811" w:type="dxa"/>
            <w:tcBorders>
              <w:top w:val="single" w:sz="4" w:space="0" w:color="auto"/>
            </w:tcBorders>
            <w:shd w:val="clear" w:color="auto" w:fill="auto"/>
            <w:vAlign w:val="bottom"/>
          </w:tcPr>
          <w:p w:rsidR="00E23BD2" w:rsidRPr="00447B8D" w:rsidRDefault="00E23BD2" w:rsidP="00E23BD2">
            <w:pPr>
              <w:tabs>
                <w:tab w:val="left" w:pos="288"/>
                <w:tab w:val="left" w:pos="576"/>
                <w:tab w:val="left" w:pos="864"/>
                <w:tab w:val="left" w:pos="1152"/>
              </w:tabs>
              <w:bidi w:val="0"/>
              <w:spacing w:before="40" w:after="80" w:line="240" w:lineRule="exact"/>
              <w:ind w:right="40"/>
              <w:jc w:val="right"/>
              <w:rPr>
                <w:b/>
                <w:bCs/>
                <w:w w:val="98"/>
                <w:sz w:val="14"/>
                <w:szCs w:val="22"/>
              </w:rPr>
            </w:pPr>
            <w:r w:rsidRPr="00447B8D">
              <w:rPr>
                <w:b/>
                <w:bCs/>
                <w:w w:val="98"/>
                <w:sz w:val="14"/>
                <w:szCs w:val="22"/>
                <w:rtl/>
              </w:rPr>
              <w:t>100</w:t>
            </w:r>
            <w:r>
              <w:rPr>
                <w:rFonts w:hint="cs"/>
                <w:b/>
                <w:bCs/>
                <w:w w:val="98"/>
                <w:sz w:val="14"/>
                <w:szCs w:val="22"/>
                <w:rtl/>
              </w:rPr>
              <w:t>.</w:t>
            </w:r>
            <w:r w:rsidRPr="00447B8D">
              <w:rPr>
                <w:b/>
                <w:bCs/>
                <w:w w:val="98"/>
                <w:sz w:val="14"/>
                <w:szCs w:val="22"/>
                <w:rtl/>
              </w:rPr>
              <w:t>0</w:t>
            </w:r>
          </w:p>
        </w:tc>
      </w:tr>
      <w:tr w:rsidR="00E23BD2" w:rsidRPr="009A37C1">
        <w:tblPrEx>
          <w:tblCellMar>
            <w:top w:w="0" w:type="dxa"/>
            <w:bottom w:w="0" w:type="dxa"/>
          </w:tblCellMar>
        </w:tblPrEx>
        <w:trPr>
          <w:cantSplit/>
          <w:jc w:val="center"/>
        </w:trPr>
        <w:tc>
          <w:tcPr>
            <w:tcW w:w="2188"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40"/>
              <w:rPr>
                <w:rFonts w:hint="cs"/>
                <w:sz w:val="16"/>
                <w:szCs w:val="24"/>
                <w:rtl/>
              </w:rPr>
            </w:pPr>
          </w:p>
        </w:tc>
        <w:tc>
          <w:tcPr>
            <w:tcW w:w="913"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144"/>
              <w:rPr>
                <w:rFonts w:hint="cs"/>
                <w:sz w:val="16"/>
                <w:szCs w:val="24"/>
                <w:rtl/>
              </w:rPr>
            </w:pPr>
          </w:p>
        </w:tc>
        <w:tc>
          <w:tcPr>
            <w:tcW w:w="860"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144"/>
              <w:rPr>
                <w:rFonts w:hint="cs"/>
                <w:sz w:val="16"/>
                <w:szCs w:val="24"/>
                <w:rtl/>
              </w:rPr>
            </w:pPr>
          </w:p>
        </w:tc>
        <w:tc>
          <w:tcPr>
            <w:tcW w:w="856"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144"/>
              <w:rPr>
                <w:rFonts w:hint="cs"/>
                <w:sz w:val="16"/>
                <w:szCs w:val="24"/>
                <w:rtl/>
              </w:rPr>
            </w:pPr>
          </w:p>
        </w:tc>
        <w:tc>
          <w:tcPr>
            <w:tcW w:w="811"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144"/>
              <w:rPr>
                <w:rFonts w:hint="cs"/>
                <w:sz w:val="16"/>
                <w:szCs w:val="24"/>
                <w:rtl/>
              </w:rPr>
            </w:pPr>
          </w:p>
        </w:tc>
        <w:tc>
          <w:tcPr>
            <w:tcW w:w="811"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144"/>
              <w:rPr>
                <w:rFonts w:hint="cs"/>
                <w:sz w:val="16"/>
                <w:szCs w:val="24"/>
                <w:rtl/>
              </w:rPr>
            </w:pPr>
          </w:p>
        </w:tc>
        <w:tc>
          <w:tcPr>
            <w:tcW w:w="811"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144"/>
              <w:rPr>
                <w:rFonts w:hint="cs"/>
                <w:sz w:val="16"/>
                <w:szCs w:val="24"/>
                <w:rtl/>
              </w:rPr>
            </w:pPr>
          </w:p>
        </w:tc>
        <w:tc>
          <w:tcPr>
            <w:tcW w:w="811"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144"/>
              <w:rPr>
                <w:rFonts w:hint="cs"/>
                <w:sz w:val="16"/>
                <w:szCs w:val="24"/>
                <w:rtl/>
              </w:rPr>
            </w:pPr>
          </w:p>
        </w:tc>
        <w:tc>
          <w:tcPr>
            <w:tcW w:w="811"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144"/>
              <w:rPr>
                <w:rFonts w:hint="cs"/>
                <w:sz w:val="16"/>
                <w:szCs w:val="24"/>
                <w:rtl/>
              </w:rPr>
            </w:pPr>
          </w:p>
        </w:tc>
        <w:tc>
          <w:tcPr>
            <w:tcW w:w="811" w:type="dxa"/>
            <w:tcBorders>
              <w:bottom w:val="single" w:sz="12" w:space="0" w:color="auto"/>
            </w:tcBorders>
            <w:shd w:val="clear" w:color="auto" w:fill="auto"/>
            <w:vAlign w:val="bottom"/>
          </w:tcPr>
          <w:p w:rsidR="00E23BD2" w:rsidRPr="009A37C1" w:rsidRDefault="00E23BD2" w:rsidP="00E23BD2">
            <w:pPr>
              <w:tabs>
                <w:tab w:val="left" w:pos="288"/>
                <w:tab w:val="left" w:pos="576"/>
                <w:tab w:val="left" w:pos="864"/>
                <w:tab w:val="left" w:pos="1152"/>
              </w:tabs>
              <w:spacing w:before="40" w:after="80" w:line="20" w:lineRule="exact"/>
              <w:ind w:right="144"/>
              <w:rPr>
                <w:rFonts w:hint="cs"/>
                <w:sz w:val="16"/>
                <w:szCs w:val="24"/>
                <w:rtl/>
              </w:rPr>
            </w:pPr>
          </w:p>
        </w:tc>
      </w:tr>
    </w:tbl>
    <w:p w:rsidR="00E23BD2" w:rsidRPr="00F45F12" w:rsidRDefault="00E23BD2" w:rsidP="00E23BD2">
      <w:pPr>
        <w:pStyle w:val="SingleTxt"/>
        <w:spacing w:after="0" w:line="120" w:lineRule="exact"/>
        <w:rPr>
          <w:rFonts w:hint="cs"/>
          <w:sz w:val="12"/>
          <w:rtl/>
        </w:rPr>
      </w:pPr>
    </w:p>
    <w:p w:rsidR="00E23BD2" w:rsidRPr="00F45F12" w:rsidRDefault="00E23BD2" w:rsidP="00E23BD2">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tl/>
        </w:rPr>
        <w:tab/>
      </w:r>
      <w:r w:rsidRPr="00BC21DC">
        <w:rPr>
          <w:rFonts w:hint="cs"/>
          <w:i/>
          <w:iCs/>
          <w:rtl/>
        </w:rPr>
        <w:t>المصدر</w:t>
      </w:r>
      <w:r w:rsidRPr="00F45F12">
        <w:rPr>
          <w:rFonts w:hint="cs"/>
          <w:rtl/>
        </w:rPr>
        <w:t>:</w:t>
      </w:r>
      <w:r>
        <w:rPr>
          <w:rtl/>
        </w:rPr>
        <w:tab/>
      </w:r>
      <w:r w:rsidRPr="00F45F12">
        <w:rPr>
          <w:rFonts w:hint="cs"/>
          <w:rtl/>
        </w:rPr>
        <w:t>المفتشية العامة للضمان الاجتماعي</w:t>
      </w:r>
    </w:p>
    <w:p w:rsidR="00E23BD2" w:rsidRDefault="00E23BD2" w:rsidP="00E23BD2">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tl/>
        </w:rPr>
        <w:tab/>
      </w:r>
      <w:r w:rsidRPr="00BC21DC">
        <w:rPr>
          <w:rFonts w:hint="cs"/>
          <w:i/>
          <w:iCs/>
          <w:rtl/>
        </w:rPr>
        <w:t>النطاق</w:t>
      </w:r>
      <w:r w:rsidRPr="00F45F12">
        <w:rPr>
          <w:rFonts w:hint="cs"/>
          <w:rtl/>
        </w:rPr>
        <w:t>:</w:t>
      </w:r>
      <w:r>
        <w:rPr>
          <w:rtl/>
        </w:rPr>
        <w:tab/>
      </w:r>
      <w:r w:rsidRPr="00F45F12">
        <w:rPr>
          <w:rFonts w:hint="cs"/>
          <w:rtl/>
        </w:rPr>
        <w:t>المقيمون في لكسمبرغ والمقيمون على الحدود</w:t>
      </w:r>
    </w:p>
    <w:p w:rsidR="00E23BD2" w:rsidRPr="009F6CCF" w:rsidRDefault="00E23BD2" w:rsidP="00FF31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440" w:lineRule="exact"/>
        <w:ind w:left="1267" w:right="206" w:hanging="1267"/>
        <w:jc w:val="lowKashida"/>
        <w:rPr>
          <w:rFonts w:hint="cs"/>
          <w:rtl/>
        </w:rPr>
      </w:pPr>
      <w:r>
        <w:rPr>
          <w:rFonts w:hint="cs"/>
          <w:rtl/>
        </w:rPr>
        <w:tab/>
      </w:r>
      <w:r>
        <w:rPr>
          <w:rFonts w:hint="cs"/>
          <w:rtl/>
        </w:rPr>
        <w:tab/>
        <w:t>توزيع الموظفات حسب قطاع النشاط الاقتصادي وحسب مكان الإقامة في عام</w:t>
      </w:r>
      <w:r>
        <w:rPr>
          <w:rFonts w:hint="eastAsia"/>
          <w:rtl/>
        </w:rPr>
        <w:t> </w:t>
      </w:r>
      <w:r>
        <w:rPr>
          <w:rFonts w:hint="cs"/>
          <w:rtl/>
        </w:rPr>
        <w:t>2006</w:t>
      </w:r>
    </w:p>
    <w:p w:rsidR="00E23BD2" w:rsidRPr="009F6CCF" w:rsidRDefault="00E23BD2" w:rsidP="00E23BD2">
      <w:pPr>
        <w:pStyle w:val="SingleTxt"/>
        <w:spacing w:after="0" w:line="120" w:lineRule="exact"/>
        <w:rPr>
          <w:rFonts w:hint="cs"/>
          <w:sz w:val="12"/>
          <w:rtl/>
        </w:rPr>
      </w:pPr>
      <w:r>
        <w:rPr>
          <w:noProof/>
          <w:w w:val="100"/>
        </w:rPr>
        <w:pict>
          <v:shape id="_x0000_s1107" type="#_x0000_t202" style="position:absolute;left:0;text-align:left;margin-left:85.45pt;margin-top:4.3pt;width:118.45pt;height:36pt;z-index:28" stroked="f">
            <v:textbox style="mso-next-textbox:#_x0000_s1107">
              <w:txbxContent>
                <w:p w:rsidR="00E164E2" w:rsidRPr="00BC21DC" w:rsidRDefault="00E164E2" w:rsidP="00E23BD2">
                  <w:pPr>
                    <w:spacing w:line="200" w:lineRule="exact"/>
                    <w:jc w:val="center"/>
                    <w:rPr>
                      <w:rFonts w:hint="cs"/>
                      <w:b/>
                      <w:bCs/>
                    </w:rPr>
                  </w:pPr>
                  <w:r w:rsidRPr="00BC21DC">
                    <w:rPr>
                      <w:b/>
                      <w:bCs/>
                      <w:rtl/>
                    </w:rPr>
                    <w:br/>
                  </w:r>
                  <w:r w:rsidRPr="00BC21DC">
                    <w:rPr>
                      <w:rFonts w:hint="cs"/>
                      <w:b/>
                      <w:bCs/>
                      <w:rtl/>
                    </w:rPr>
                    <w:t>الأجنبيات</w:t>
                  </w:r>
                </w:p>
              </w:txbxContent>
            </v:textbox>
            <w10:wrap anchorx="page"/>
          </v:shape>
        </w:pict>
      </w:r>
      <w:r>
        <w:rPr>
          <w:rFonts w:hint="cs"/>
          <w:noProof/>
          <w:w w:val="100"/>
          <w:rtl/>
        </w:rPr>
        <w:pict>
          <v:shape id="_x0000_s1103" type="#_x0000_t202" style="position:absolute;left:0;text-align:left;margin-left:92.7pt;margin-top:5.4pt;width:118.45pt;height:36pt;z-index:25" stroked="f">
            <v:textbox style="mso-next-textbox:#_x0000_s1103">
              <w:txbxContent>
                <w:p w:rsidR="00E164E2" w:rsidRPr="00BC21DC" w:rsidRDefault="00E164E2" w:rsidP="00E23BD2">
                  <w:pPr>
                    <w:rPr>
                      <w:rFonts w:hint="cs"/>
                    </w:rPr>
                  </w:pPr>
                </w:p>
              </w:txbxContent>
            </v:textbox>
            <w10:wrap anchorx="page"/>
          </v:shape>
        </w:pict>
      </w:r>
      <w:r>
        <w:rPr>
          <w:noProof/>
        </w:rPr>
        <w:pict>
          <v:shape id="_x0000_s1104" type="#_x0000_t75" style="position:absolute;left:0;text-align:left;margin-left:66.95pt;margin-top:3pt;width:150.8pt;height:234.7pt;z-index:26;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U+Tl3gAAAAUBAAAPAAAAZHJzL2Rvd25y&#10;ZXYueG1sTI9PS8NAEMXvgt9hGcGL2I2mDRKzKSKIUkSw/inettkxCWZnQ3bSRj+9oxe9PHi84b3f&#10;FMvJd2qHQ2wDGTibJaCQquBaqg08P92cXoCKbMnZLhAa+MQIy/LwoLC5C3t6xN2aayUlFHNroGHu&#10;c61j1aC3cRZ6JMnew+Atix1q7Qa7l3Lf6fMkybS3LclCY3u8brD6WI/egMMVr+bZ/d3Jy+Zt8XWb&#10;jtXm9cGY46Pp6hIU48R/x/CDL+hQCtM2jOSi6gzII/yrkqVJKnZrYJ5lC9Blof/Tl98A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">
            <v:imagedata r:id="rId20" o:title="" croptop="-4285f" cropbottom="-11846f" cropleft="-1622f" cropright="-973f"/>
            <o:lock v:ext="edit" aspectratio="f"/>
            <w10:wrap type="square"/>
          </v:shape>
        </w:pict>
      </w:r>
      <w:r>
        <w:rPr>
          <w:noProof/>
          <w:w w:val="100"/>
        </w:rPr>
        <w:pict>
          <v:shape id="_x0000_s1106" type="#_x0000_t202" style="position:absolute;left:0;text-align:left;margin-left:303.85pt;margin-top:3pt;width:118.45pt;height:36pt;z-index:27" stroked="f">
            <v:textbox style="mso-next-textbox:#_x0000_s1106">
              <w:txbxContent>
                <w:p w:rsidR="00E164E2" w:rsidRPr="00BC21DC" w:rsidRDefault="00E164E2" w:rsidP="00E23BD2">
                  <w:pPr>
                    <w:spacing w:line="300" w:lineRule="exact"/>
                    <w:jc w:val="center"/>
                    <w:rPr>
                      <w:rFonts w:hint="cs"/>
                      <w:b/>
                      <w:bCs/>
                    </w:rPr>
                  </w:pPr>
                  <w:r w:rsidRPr="00BC21DC">
                    <w:rPr>
                      <w:rFonts w:hint="cs"/>
                      <w:b/>
                      <w:bCs/>
                      <w:rtl/>
                    </w:rPr>
                    <w:t>المقيمات على الحدود</w:t>
                  </w:r>
                </w:p>
              </w:txbxContent>
            </v:textbox>
            <w10:wrap anchorx="page"/>
          </v:shape>
        </w:pict>
      </w:r>
      <w:r>
        <w:rPr>
          <w:noProof/>
        </w:rPr>
        <w:pict>
          <v:shape id="Graphique 4" o:spid="_x0000_s1102" type="#_x0000_t75" style="position:absolute;left:0;text-align:left;margin-left:289.8pt;margin-top:3pt;width:158.25pt;height:228.9pt;z-index:24;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V4Cs3QAAAAUBAAAPAAAAZHJzL2Rvd25y&#10;ZXYueG1sTI9BS8NAEIXvgv9hGcGb3aTaVmMmRYQighdbQXubZqdJaHY2ZLdp/PeuXuxl4PEe732T&#10;L0fbqoF73zhBSCcJKJbSmUYqhI/N6uYelA8khlonjPDNHpbF5UVOmXEneedhHSoVS8RnhFCH0GVa&#10;+7JmS37iOpbo7V1vKUTZV9r0dIrlttXTJJlrS43EhZo6fq65PKyPFuHrU7+We3pbNIuU3HYY0u34&#10;skK8vhqfHkEFHsN/GH7xIzoUkWnnjmK8ahHiI+HvRu82nc9A7RDuZg8J6CLX5/TFD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">
            <v:imagedata r:id="rId21" o:title="" croptop="-4318f" cropbottom="-10922f" cropleft="-2191f" cropright="-1252f"/>
            <o:lock v:ext="edit" aspectratio="f"/>
          </v:shape>
        </w:pict>
      </w: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E23BD2" w:rsidRDefault="00E23BD2" w:rsidP="00E23BD2">
      <w:pPr>
        <w:pStyle w:val="SingleTxt"/>
        <w:rPr>
          <w:rFonts w:hint="cs"/>
          <w:rtl/>
        </w:rPr>
      </w:pPr>
    </w:p>
    <w:p w:rsidR="00D506BB" w:rsidRDefault="00D506BB" w:rsidP="00E23BD2">
      <w:pPr>
        <w:pStyle w:val="SingleTxt"/>
        <w:rPr>
          <w:rFonts w:hint="cs"/>
          <w:rtl/>
        </w:rPr>
      </w:pPr>
      <w:r>
        <w:rPr>
          <w:rFonts w:hint="cs"/>
          <w:noProof/>
          <w:w w:val="100"/>
          <w:rtl/>
        </w:rPr>
        <w:pict>
          <v:shape id="_x0000_s1321" type="#_x0000_t202" style="position:absolute;left:0;text-align:left;margin-left:161pt;margin-top:14.5pt;width:149.35pt;height:36pt;z-index:48" stroked="f">
            <v:textbox style="mso-next-textbox:#_x0000_s1321">
              <w:txbxContent>
                <w:p w:rsidR="00E164E2" w:rsidRPr="00BC21DC" w:rsidRDefault="00E164E2" w:rsidP="00D506BB">
                  <w:pPr>
                    <w:spacing w:line="200" w:lineRule="exact"/>
                    <w:jc w:val="center"/>
                    <w:rPr>
                      <w:rFonts w:hint="cs"/>
                      <w:b/>
                      <w:bCs/>
                    </w:rPr>
                  </w:pPr>
                  <w:r w:rsidRPr="00BC21DC">
                    <w:rPr>
                      <w:b/>
                      <w:bCs/>
                      <w:rtl/>
                    </w:rPr>
                    <w:br/>
                  </w:r>
                  <w:r w:rsidRPr="00BC21DC">
                    <w:rPr>
                      <w:rFonts w:hint="cs"/>
                      <w:b/>
                      <w:bCs/>
                      <w:rtl/>
                    </w:rPr>
                    <w:t>الكسمبرغيات</w:t>
                  </w:r>
                </w:p>
              </w:txbxContent>
            </v:textbox>
            <w10:wrap anchorx="page"/>
          </v:shape>
        </w:pict>
      </w:r>
      <w:r>
        <w:rPr>
          <w:rFonts w:hint="cs"/>
          <w:noProof/>
          <w:w w:val="100"/>
          <w:rtl/>
        </w:rPr>
        <w:pict>
          <v:shape id="Graphique 1" o:spid="_x0000_s1320" type="#_x0000_t75" style="position:absolute;left:0;text-align:left;margin-left:125.85pt;margin-top:17.1pt;width:216.7pt;height:238.4pt;z-index:47;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ZWWn3QAAAAUBAAAPAAAAZHJzL2Rvd25y&#10;ZXYueG1sTI9BS8NAEIXvQv/DMoI3u9FoU2I2RQUvIoW2UvG2zU6T0N3ZkN2m6b939GIvwxve8N43&#10;xWJ0VgzYh9aTgrtpAgKp8qalWsHn5u12DiJETUZbT6jgjAEW5eSq0LnxJ1rhsI614BAKuVbQxNjl&#10;UoaqQafD1HdI7O1973Tkta+l6fWJw52V90kyk063xA2N7vC1weqwPjoF751dfn1v98t0k5GRw/bj&#10;PLzMlbq5Hp+fQEQc4/8x/OIzOpTMtPNHMkFYBfxI/JvsPaTpI4gdiyxLQJaFvKQvf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">
            <v:imagedata r:id="rId22" o:title="" croptop="-3764f" cropbottom="-3985f" cropleft="-1611f" cropright="-2072f"/>
            <o:lock v:ext="edit" aspectratio="f"/>
            <w10:wrap type="square"/>
          </v:shape>
        </w:pict>
      </w:r>
    </w:p>
    <w:p w:rsidR="00D506BB" w:rsidRDefault="00D506BB" w:rsidP="00E23BD2">
      <w:pPr>
        <w:pStyle w:val="SingleTxt"/>
        <w:rPr>
          <w:rFonts w:hint="cs"/>
          <w:rtl/>
        </w:rPr>
      </w:pPr>
      <w:r>
        <w:rPr>
          <w:rFonts w:hint="cs"/>
          <w:noProof/>
          <w:w w:val="100"/>
          <w:rtl/>
        </w:rPr>
        <w:pict>
          <v:shape id="_x0000_s1322" type="#_x0000_t202" style="position:absolute;left:0;text-align:left;margin-left:273.45pt;margin-top:10.8pt;width:56.65pt;height:15.9pt;z-index:49" stroked="f">
            <v:textbox inset="0,0,0,0">
              <w:txbxContent>
                <w:p w:rsidR="00E164E2" w:rsidRPr="00A71ECF" w:rsidRDefault="00E164E2" w:rsidP="00D506BB">
                  <w:pPr>
                    <w:spacing w:line="220" w:lineRule="exact"/>
                    <w:jc w:val="right"/>
                    <w:rPr>
                      <w:rFonts w:hint="cs"/>
                      <w:sz w:val="14"/>
                      <w:szCs w:val="24"/>
                    </w:rPr>
                  </w:pPr>
                  <w:r>
                    <w:rPr>
                      <w:rFonts w:hint="cs"/>
                      <w:sz w:val="14"/>
                      <w:szCs w:val="24"/>
                      <w:rtl/>
                    </w:rPr>
                    <w:t>القطاع الأولي</w:t>
                  </w:r>
                </w:p>
              </w:txbxContent>
            </v:textbox>
            <w10:wrap anchorx="page"/>
          </v:shape>
        </w:pict>
      </w:r>
    </w:p>
    <w:p w:rsidR="00D506BB" w:rsidRDefault="00D506BB" w:rsidP="00E23BD2">
      <w:pPr>
        <w:pStyle w:val="SingleTxt"/>
        <w:rPr>
          <w:rFonts w:hint="cs"/>
          <w:rtl/>
        </w:rPr>
      </w:pPr>
      <w:r>
        <w:rPr>
          <w:rFonts w:hint="cs"/>
          <w:noProof/>
          <w:w w:val="100"/>
          <w:rtl/>
        </w:rPr>
        <w:pict>
          <v:shape id="_x0000_s1323" type="#_x0000_t202" style="position:absolute;left:0;text-align:left;margin-left:274.05pt;margin-top:7.3pt;width:56.65pt;height:15.9pt;z-index:50" stroked="f">
            <v:textbox inset="0,0,0,0">
              <w:txbxContent>
                <w:p w:rsidR="00E164E2" w:rsidRPr="00A71ECF" w:rsidRDefault="00E164E2" w:rsidP="00D506BB">
                  <w:pPr>
                    <w:spacing w:line="220" w:lineRule="exact"/>
                    <w:jc w:val="right"/>
                    <w:rPr>
                      <w:rFonts w:hint="cs"/>
                      <w:sz w:val="14"/>
                      <w:szCs w:val="24"/>
                    </w:rPr>
                  </w:pPr>
                  <w:r>
                    <w:rPr>
                      <w:rFonts w:hint="cs"/>
                      <w:sz w:val="14"/>
                      <w:szCs w:val="24"/>
                      <w:rtl/>
                    </w:rPr>
                    <w:t>القطاع الثانوي</w:t>
                  </w:r>
                </w:p>
              </w:txbxContent>
            </v:textbox>
            <w10:wrap anchorx="page"/>
          </v:shape>
        </w:pict>
      </w:r>
    </w:p>
    <w:p w:rsidR="00D506BB" w:rsidRDefault="00D506BB" w:rsidP="00E23BD2">
      <w:pPr>
        <w:pStyle w:val="SingleTxt"/>
        <w:rPr>
          <w:rFonts w:hint="cs"/>
          <w:rtl/>
        </w:rPr>
      </w:pPr>
      <w:r>
        <w:rPr>
          <w:rFonts w:hint="cs"/>
          <w:noProof/>
          <w:w w:val="100"/>
          <w:rtl/>
        </w:rPr>
        <w:pict>
          <v:shape id="_x0000_s1324" type="#_x0000_t202" style="position:absolute;left:0;text-align:left;margin-left:274.9pt;margin-top:4.4pt;width:56.65pt;height:15.9pt;z-index:51" stroked="f">
            <v:textbox inset="0,0,0,0">
              <w:txbxContent>
                <w:p w:rsidR="00E164E2" w:rsidRPr="00A71ECF" w:rsidRDefault="00E164E2" w:rsidP="00D506BB">
                  <w:pPr>
                    <w:spacing w:line="220" w:lineRule="exact"/>
                    <w:jc w:val="right"/>
                    <w:rPr>
                      <w:rFonts w:hint="cs"/>
                      <w:sz w:val="14"/>
                      <w:szCs w:val="24"/>
                    </w:rPr>
                  </w:pPr>
                  <w:r>
                    <w:rPr>
                      <w:rFonts w:hint="cs"/>
                      <w:sz w:val="14"/>
                      <w:szCs w:val="24"/>
                      <w:rtl/>
                    </w:rPr>
                    <w:t>القطاع التجاري</w:t>
                  </w:r>
                </w:p>
              </w:txbxContent>
            </v:textbox>
            <w10:wrap anchorx="page"/>
          </v:shape>
        </w:pict>
      </w:r>
    </w:p>
    <w:p w:rsidR="00D506BB" w:rsidRDefault="00A93A7A" w:rsidP="00E23BD2">
      <w:pPr>
        <w:pStyle w:val="SingleTxt"/>
        <w:rPr>
          <w:rFonts w:hint="cs"/>
          <w:rtl/>
        </w:rPr>
      </w:pPr>
      <w:r>
        <w:rPr>
          <w:rFonts w:hint="cs"/>
          <w:noProof/>
          <w:w w:val="100"/>
          <w:rtl/>
        </w:rPr>
        <w:pict>
          <v:shape id="_x0000_s1325" type="#_x0000_t202" style="position:absolute;left:0;text-align:left;margin-left:272.3pt;margin-top:.3pt;width:84.45pt;height:23.6pt;z-index:52" stroked="f">
            <v:textbox inset="0,0,0,0">
              <w:txbxContent>
                <w:p w:rsidR="00E164E2" w:rsidRPr="00647A13" w:rsidRDefault="00E164E2" w:rsidP="00D506BB">
                  <w:pPr>
                    <w:spacing w:line="220" w:lineRule="exact"/>
                    <w:jc w:val="right"/>
                    <w:rPr>
                      <w:rFonts w:hint="cs"/>
                      <w:w w:val="98"/>
                      <w:sz w:val="14"/>
                      <w:szCs w:val="24"/>
                    </w:rPr>
                  </w:pPr>
                  <w:r>
                    <w:rPr>
                      <w:rFonts w:hint="cs"/>
                      <w:sz w:val="14"/>
                      <w:szCs w:val="24"/>
                      <w:rtl/>
                    </w:rPr>
                    <w:t>قطاع الضيافة</w:t>
                  </w:r>
                  <w:r>
                    <w:rPr>
                      <w:rFonts w:hint="cs"/>
                      <w:sz w:val="14"/>
                      <w:szCs w:val="24"/>
                      <w:rtl/>
                    </w:rPr>
                    <w:br/>
                  </w:r>
                  <w:r w:rsidRPr="00647A13">
                    <w:rPr>
                      <w:rFonts w:hint="cs"/>
                      <w:w w:val="98"/>
                      <w:sz w:val="14"/>
                      <w:szCs w:val="24"/>
                      <w:rtl/>
                    </w:rPr>
                    <w:t>(الفنادق والمطاعم والمقاهي)</w:t>
                  </w:r>
                </w:p>
              </w:txbxContent>
            </v:textbox>
            <w10:wrap anchorx="page"/>
          </v:shape>
        </w:pict>
      </w:r>
      <w:r>
        <w:rPr>
          <w:rFonts w:hint="cs"/>
          <w:noProof/>
          <w:w w:val="100"/>
          <w:rtl/>
        </w:rPr>
        <w:pict>
          <v:shape id="_x0000_s1326" type="#_x0000_t202" style="position:absolute;left:0;text-align:left;margin-left:272.95pt;margin-top:24.8pt;width:66.95pt;height:23.7pt;z-index:53" stroked="f">
            <v:textbox inset="0,0,0,0">
              <w:txbxContent>
                <w:p w:rsidR="00E164E2" w:rsidRPr="00A71ECF" w:rsidRDefault="00E164E2" w:rsidP="00D506BB">
                  <w:pPr>
                    <w:spacing w:line="220" w:lineRule="exact"/>
                    <w:jc w:val="right"/>
                    <w:rPr>
                      <w:rFonts w:hint="cs"/>
                      <w:sz w:val="14"/>
                      <w:szCs w:val="24"/>
                    </w:rPr>
                  </w:pPr>
                  <w:r>
                    <w:rPr>
                      <w:rFonts w:hint="cs"/>
                      <w:sz w:val="14"/>
                      <w:szCs w:val="24"/>
                      <w:rtl/>
                    </w:rPr>
                    <w:t>الوساطة المالية</w:t>
                  </w:r>
                </w:p>
              </w:txbxContent>
            </v:textbox>
            <w10:wrap anchorx="page"/>
          </v:shape>
        </w:pict>
      </w:r>
    </w:p>
    <w:p w:rsidR="00E23BD2" w:rsidRDefault="00A93A7A" w:rsidP="00A37853">
      <w:pPr>
        <w:pStyle w:val="SingleTxt"/>
        <w:rPr>
          <w:rFonts w:hint="cs"/>
          <w:rtl/>
        </w:rPr>
      </w:pPr>
      <w:r>
        <w:rPr>
          <w:rFonts w:hint="cs"/>
          <w:noProof/>
          <w:w w:val="100"/>
          <w:rtl/>
        </w:rPr>
        <w:pict>
          <v:shape id="_x0000_s1327" type="#_x0000_t202" style="position:absolute;left:0;text-align:left;margin-left:272.25pt;margin-top:13.9pt;width:69pt;height:27pt;z-index:54" stroked="f">
            <v:textbox inset="0,0,0,0">
              <w:txbxContent>
                <w:p w:rsidR="00E164E2" w:rsidRPr="00647A13" w:rsidRDefault="00E164E2" w:rsidP="00D506BB">
                  <w:pPr>
                    <w:spacing w:line="160" w:lineRule="exact"/>
                    <w:jc w:val="center"/>
                    <w:rPr>
                      <w:rFonts w:hint="cs"/>
                      <w:w w:val="98"/>
                      <w:sz w:val="14"/>
                      <w:szCs w:val="24"/>
                    </w:rPr>
                  </w:pPr>
                  <w:r>
                    <w:rPr>
                      <w:sz w:val="14"/>
                      <w:szCs w:val="24"/>
                      <w:rtl/>
                    </w:rPr>
                    <w:br/>
                  </w:r>
                  <w:r>
                    <w:rPr>
                      <w:rFonts w:hint="cs"/>
                      <w:sz w:val="14"/>
                      <w:szCs w:val="24"/>
                      <w:rtl/>
                    </w:rPr>
                    <w:t>الخدمات المقدمة إلى المؤسسات</w:t>
                  </w:r>
                </w:p>
              </w:txbxContent>
            </v:textbox>
            <w10:wrap anchorx="page"/>
          </v:shape>
        </w:pict>
      </w:r>
      <w:r>
        <w:rPr>
          <w:rFonts w:hint="cs"/>
          <w:noProof/>
          <w:w w:val="100"/>
          <w:rtl/>
        </w:rPr>
        <w:pict>
          <v:shape id="_x0000_s1329" type="#_x0000_t202" style="position:absolute;left:0;text-align:left;margin-left:272.3pt;margin-top:58.3pt;width:69pt;height:36.1pt;z-index:56" stroked="f">
            <v:textbox inset="0,0,0,0">
              <w:txbxContent>
                <w:p w:rsidR="00E164E2" w:rsidRPr="00647A13" w:rsidRDefault="00E164E2" w:rsidP="00D506BB">
                  <w:pPr>
                    <w:spacing w:line="200" w:lineRule="exact"/>
                    <w:jc w:val="right"/>
                    <w:rPr>
                      <w:rFonts w:hint="cs"/>
                      <w:w w:val="98"/>
                      <w:sz w:val="14"/>
                      <w:szCs w:val="24"/>
                    </w:rPr>
                  </w:pPr>
                  <w:r>
                    <w:rPr>
                      <w:sz w:val="14"/>
                      <w:szCs w:val="24"/>
                      <w:rtl/>
                    </w:rPr>
                    <w:br/>
                  </w:r>
                  <w:r>
                    <w:rPr>
                      <w:rFonts w:hint="cs"/>
                      <w:sz w:val="14"/>
                      <w:szCs w:val="24"/>
                      <w:rtl/>
                    </w:rPr>
                    <w:t>الخدمات المنزلية</w:t>
                  </w:r>
                </w:p>
              </w:txbxContent>
            </v:textbox>
            <w10:wrap anchorx="page"/>
          </v:shape>
        </w:pict>
      </w:r>
      <w:r>
        <w:rPr>
          <w:rFonts w:hint="cs"/>
          <w:noProof/>
          <w:w w:val="100"/>
          <w:rtl/>
        </w:rPr>
        <w:pict>
          <v:shape id="_x0000_s1328" type="#_x0000_t202" style="position:absolute;left:0;text-align:left;margin-left:272.35pt;margin-top:40.5pt;width:69pt;height:17.9pt;z-index:55" stroked="f">
            <v:textbox inset="0,0,0,0">
              <w:txbxContent>
                <w:p w:rsidR="00E164E2" w:rsidRPr="00647A13" w:rsidRDefault="00E164E2" w:rsidP="00D506BB">
                  <w:pPr>
                    <w:spacing w:line="160" w:lineRule="exact"/>
                    <w:jc w:val="right"/>
                    <w:rPr>
                      <w:rFonts w:hint="cs"/>
                      <w:w w:val="98"/>
                      <w:sz w:val="14"/>
                      <w:szCs w:val="24"/>
                    </w:rPr>
                  </w:pPr>
                  <w:r>
                    <w:rPr>
                      <w:sz w:val="14"/>
                      <w:szCs w:val="24"/>
                      <w:rtl/>
                    </w:rPr>
                    <w:br/>
                  </w:r>
                  <w:r>
                    <w:rPr>
                      <w:rFonts w:hint="cs"/>
                      <w:sz w:val="14"/>
                      <w:szCs w:val="24"/>
                      <w:rtl/>
                    </w:rPr>
                    <w:t>الإدارة العامة</w:t>
                  </w:r>
                </w:p>
              </w:txbxContent>
            </v:textbox>
            <w10:wrap anchorx="page"/>
          </v:shape>
        </w:pict>
      </w:r>
    </w:p>
    <w:p w:rsidR="005C1282" w:rsidRDefault="005C1282" w:rsidP="00E23BD2">
      <w:pPr>
        <w:pStyle w:val="SingleTxt"/>
        <w:rPr>
          <w:rtl/>
        </w:rPr>
        <w:sectPr w:rsidR="005C1282" w:rsidSect="00F5427B">
          <w:endnotePr>
            <w:numFmt w:val="lowerLetter"/>
          </w:endnotePr>
          <w:type w:val="continuous"/>
          <w:pgSz w:w="12240" w:h="15840" w:code="1"/>
          <w:pgMar w:top="1742" w:right="1195" w:bottom="1898" w:left="1195" w:header="576" w:footer="1030" w:gutter="0"/>
          <w:cols w:space="720"/>
          <w:noEndnote/>
          <w:bidi/>
          <w:rtlGutter/>
          <w:docGrid w:linePitch="280"/>
        </w:sectPr>
      </w:pPr>
    </w:p>
    <w:p w:rsidR="005C1282" w:rsidRPr="007C18D1" w:rsidRDefault="005C1282" w:rsidP="005C1282">
      <w:pPr>
        <w:pStyle w:val="SingleTxt"/>
        <w:spacing w:after="0" w:line="120" w:lineRule="exact"/>
        <w:rPr>
          <w:rFonts w:hint="cs"/>
          <w:sz w:val="12"/>
          <w:rtl/>
        </w:rPr>
      </w:pPr>
    </w:p>
    <w:tbl>
      <w:tblPr>
        <w:bidiVisual/>
        <w:tblW w:w="12246" w:type="dxa"/>
        <w:jc w:val="center"/>
        <w:tblLayout w:type="fixed"/>
        <w:tblCellMar>
          <w:left w:w="43" w:type="dxa"/>
          <w:right w:w="43" w:type="dxa"/>
        </w:tblCellMar>
        <w:tblLook w:val="0000"/>
      </w:tblPr>
      <w:tblGrid>
        <w:gridCol w:w="1844"/>
        <w:gridCol w:w="1023"/>
        <w:gridCol w:w="813"/>
        <w:gridCol w:w="814"/>
        <w:gridCol w:w="814"/>
        <w:gridCol w:w="1024"/>
        <w:gridCol w:w="815"/>
        <w:gridCol w:w="815"/>
        <w:gridCol w:w="815"/>
        <w:gridCol w:w="1024"/>
        <w:gridCol w:w="815"/>
        <w:gridCol w:w="815"/>
        <w:gridCol w:w="815"/>
      </w:tblGrid>
      <w:tr w:rsidR="005C1282" w:rsidRPr="00ED272C">
        <w:tblPrEx>
          <w:tblCellMar>
            <w:top w:w="0" w:type="dxa"/>
            <w:bottom w:w="0" w:type="dxa"/>
          </w:tblCellMar>
        </w:tblPrEx>
        <w:trPr>
          <w:cantSplit/>
          <w:tblHeader/>
          <w:jc w:val="center"/>
        </w:trPr>
        <w:tc>
          <w:tcPr>
            <w:tcW w:w="1844" w:type="dxa"/>
            <w:tcBorders>
              <w:top w:val="single" w:sz="4" w:space="0" w:color="auto"/>
            </w:tcBorders>
            <w:shd w:val="clear" w:color="auto" w:fill="auto"/>
            <w:tcMar>
              <w:left w:w="0" w:type="dxa"/>
              <w:right w:w="0" w:type="dxa"/>
            </w:tcMar>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w w:val="100"/>
                <w:sz w:val="12"/>
                <w:szCs w:val="20"/>
                <w:rtl/>
              </w:rPr>
            </w:pPr>
          </w:p>
        </w:tc>
        <w:tc>
          <w:tcPr>
            <w:tcW w:w="3464" w:type="dxa"/>
            <w:gridSpan w:val="4"/>
            <w:tcBorders>
              <w:top w:val="single" w:sz="4" w:space="0" w:color="auto"/>
              <w:bottom w:val="single" w:sz="2" w:space="0" w:color="auto"/>
            </w:tcBorders>
            <w:shd w:val="clear" w:color="auto" w:fill="auto"/>
            <w:vAlign w:val="bottom"/>
          </w:tcPr>
          <w:p w:rsidR="005C1282" w:rsidRPr="00A8367F"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sidRPr="00A8367F">
              <w:rPr>
                <w:rFonts w:hint="cs"/>
                <w:i/>
                <w:iCs/>
                <w:sz w:val="12"/>
                <w:szCs w:val="20"/>
                <w:rtl/>
              </w:rPr>
              <w:t>عدد الموظفات</w:t>
            </w:r>
          </w:p>
        </w:tc>
        <w:tc>
          <w:tcPr>
            <w:tcW w:w="3469" w:type="dxa"/>
            <w:gridSpan w:val="4"/>
            <w:tcBorders>
              <w:top w:val="single" w:sz="4" w:space="0" w:color="auto"/>
              <w:bottom w:val="single" w:sz="2" w:space="0" w:color="auto"/>
            </w:tcBorders>
            <w:shd w:val="clear" w:color="auto" w:fill="auto"/>
            <w:vAlign w:val="bottom"/>
          </w:tcPr>
          <w:p w:rsidR="005C1282" w:rsidRPr="00A8367F"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sidRPr="00A8367F">
              <w:rPr>
                <w:rFonts w:hint="cs"/>
                <w:i/>
                <w:iCs/>
                <w:sz w:val="12"/>
                <w:szCs w:val="20"/>
                <w:rtl/>
              </w:rPr>
              <w:t>النسب المئوية على السطور</w:t>
            </w:r>
          </w:p>
        </w:tc>
        <w:tc>
          <w:tcPr>
            <w:tcW w:w="3469" w:type="dxa"/>
            <w:gridSpan w:val="4"/>
            <w:tcBorders>
              <w:top w:val="single" w:sz="4" w:space="0" w:color="auto"/>
              <w:bottom w:val="single" w:sz="2" w:space="0" w:color="auto"/>
            </w:tcBorders>
            <w:shd w:val="clear" w:color="auto" w:fill="auto"/>
            <w:vAlign w:val="bottom"/>
          </w:tcPr>
          <w:p w:rsidR="005C1282" w:rsidRPr="00A8367F"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sidRPr="00A8367F">
              <w:rPr>
                <w:rFonts w:hint="cs"/>
                <w:i/>
                <w:iCs/>
                <w:sz w:val="12"/>
                <w:szCs w:val="20"/>
                <w:rtl/>
              </w:rPr>
              <w:t>النسب المئوية على الأعمدة</w:t>
            </w:r>
          </w:p>
        </w:tc>
      </w:tr>
      <w:tr w:rsidR="005C1282" w:rsidRPr="00ED272C">
        <w:tblPrEx>
          <w:tblCellMar>
            <w:top w:w="0" w:type="dxa"/>
            <w:bottom w:w="0" w:type="dxa"/>
          </w:tblCellMar>
        </w:tblPrEx>
        <w:trPr>
          <w:cantSplit/>
          <w:tblHeader/>
          <w:jc w:val="center"/>
        </w:trPr>
        <w:tc>
          <w:tcPr>
            <w:tcW w:w="1844"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rFonts w:hint="cs"/>
                <w:i/>
                <w:iCs/>
                <w:w w:val="100"/>
                <w:sz w:val="12"/>
                <w:szCs w:val="20"/>
                <w:rtl/>
              </w:rPr>
            </w:pPr>
            <w:r w:rsidRPr="00ED272C">
              <w:rPr>
                <w:rFonts w:hint="cs"/>
                <w:i/>
                <w:iCs/>
                <w:w w:val="100"/>
                <w:sz w:val="12"/>
                <w:szCs w:val="20"/>
                <w:rtl/>
              </w:rPr>
              <w:t>فرع النشاط الاقتصادي</w:t>
            </w:r>
          </w:p>
        </w:tc>
        <w:tc>
          <w:tcPr>
            <w:tcW w:w="1023"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اللكسمبرغيات</w:t>
            </w:r>
          </w:p>
        </w:tc>
        <w:tc>
          <w:tcPr>
            <w:tcW w:w="813"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الأجنبيات</w:t>
            </w:r>
          </w:p>
        </w:tc>
        <w:tc>
          <w:tcPr>
            <w:tcW w:w="814"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المقيمات على الحدود</w:t>
            </w:r>
          </w:p>
        </w:tc>
        <w:tc>
          <w:tcPr>
            <w:tcW w:w="814"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المجموع</w:t>
            </w:r>
          </w:p>
        </w:tc>
        <w:tc>
          <w:tcPr>
            <w:tcW w:w="1024"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اللكسمبرغيات</w:t>
            </w:r>
          </w:p>
        </w:tc>
        <w:tc>
          <w:tcPr>
            <w:tcW w:w="815"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الأجنبيات</w:t>
            </w:r>
          </w:p>
        </w:tc>
        <w:tc>
          <w:tcPr>
            <w:tcW w:w="815"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المقيمات على الحدود</w:t>
            </w:r>
          </w:p>
        </w:tc>
        <w:tc>
          <w:tcPr>
            <w:tcW w:w="815"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المجموع</w:t>
            </w:r>
          </w:p>
        </w:tc>
        <w:tc>
          <w:tcPr>
            <w:tcW w:w="1024"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اللكسمبرغيات</w:t>
            </w:r>
          </w:p>
        </w:tc>
        <w:tc>
          <w:tcPr>
            <w:tcW w:w="815"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الأجنبيات</w:t>
            </w:r>
          </w:p>
        </w:tc>
        <w:tc>
          <w:tcPr>
            <w:tcW w:w="815"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المقيمات على الحدود</w:t>
            </w:r>
          </w:p>
        </w:tc>
        <w:tc>
          <w:tcPr>
            <w:tcW w:w="815" w:type="dxa"/>
            <w:tcBorders>
              <w:top w:val="single" w:sz="2" w:space="0" w:color="auto"/>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144"/>
              <w:rPr>
                <w:rFonts w:hint="cs"/>
                <w:i/>
                <w:iCs/>
                <w:w w:val="100"/>
                <w:sz w:val="12"/>
                <w:szCs w:val="20"/>
                <w:rtl/>
              </w:rPr>
            </w:pPr>
            <w:r>
              <w:rPr>
                <w:rFonts w:hint="cs"/>
                <w:i/>
                <w:iCs/>
                <w:w w:val="100"/>
                <w:sz w:val="12"/>
                <w:szCs w:val="20"/>
                <w:rtl/>
              </w:rPr>
              <w:t>المجموع</w:t>
            </w:r>
          </w:p>
        </w:tc>
      </w:tr>
      <w:tr w:rsidR="005C1282" w:rsidRPr="00ED272C">
        <w:tblPrEx>
          <w:tblCellMar>
            <w:top w:w="0" w:type="dxa"/>
            <w:bottom w:w="0" w:type="dxa"/>
          </w:tblCellMar>
        </w:tblPrEx>
        <w:trPr>
          <w:cantSplit/>
          <w:trHeight w:hRule="exact" w:val="115"/>
          <w:tblHeader/>
          <w:jc w:val="center"/>
        </w:trPr>
        <w:tc>
          <w:tcPr>
            <w:tcW w:w="1844"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w w:val="98"/>
                <w:sz w:val="12"/>
                <w:szCs w:val="20"/>
                <w:rtl/>
              </w:rPr>
            </w:pPr>
          </w:p>
        </w:tc>
        <w:tc>
          <w:tcPr>
            <w:tcW w:w="1023"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813"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814"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814"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1024"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815"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815"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815"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1024"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815"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815"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c>
          <w:tcPr>
            <w:tcW w:w="815" w:type="dxa"/>
            <w:tcBorders>
              <w:top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2"/>
                <w:szCs w:val="20"/>
                <w:rtl/>
              </w:rPr>
            </w:pP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Pr>
            </w:pPr>
            <w:r w:rsidRPr="00374085">
              <w:rPr>
                <w:w w:val="100"/>
                <w:sz w:val="12"/>
                <w:szCs w:val="20"/>
                <w:rtl/>
              </w:rPr>
              <w:t>الزراعة والقنص والحراجة</w:t>
            </w:r>
          </w:p>
        </w:tc>
        <w:tc>
          <w:tcPr>
            <w:tcW w:w="102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189</w:t>
            </w:r>
          </w:p>
        </w:tc>
        <w:tc>
          <w:tcPr>
            <w:tcW w:w="81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93</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59</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341</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55.4</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27.3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17.3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0.5</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0.3</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rFonts w:hint="cs"/>
                <w:w w:val="100"/>
                <w:sz w:val="12"/>
                <w:szCs w:val="20"/>
                <w:rtl/>
              </w:rPr>
            </w:pPr>
            <w:r w:rsidRPr="00374085">
              <w:rPr>
                <w:w w:val="100"/>
                <w:sz w:val="12"/>
                <w:szCs w:val="20"/>
                <w:rtl/>
              </w:rPr>
              <w:t>صيد الأسماك، و</w:t>
            </w:r>
            <w:r w:rsidRPr="00374085">
              <w:rPr>
                <w:rFonts w:hint="cs"/>
                <w:w w:val="100"/>
                <w:sz w:val="12"/>
                <w:szCs w:val="20"/>
                <w:rtl/>
              </w:rPr>
              <w:t>الاستزراع المائي</w:t>
            </w:r>
          </w:p>
        </w:tc>
        <w:tc>
          <w:tcPr>
            <w:tcW w:w="102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rFonts w:hint="cs"/>
                <w:color w:val="000000"/>
                <w:szCs w:val="20"/>
                <w:rtl/>
              </w:rPr>
              <w:t>صفر</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rFonts w:hint="cs"/>
                <w:color w:val="000000"/>
                <w:szCs w:val="20"/>
                <w:rtl/>
              </w:rPr>
              <w:t>صفر</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rFonts w:hint="cs"/>
                <w:color w:val="000000"/>
                <w:szCs w:val="20"/>
                <w:rtl/>
              </w:rPr>
              <w:t>صفر</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rFonts w:hint="cs"/>
                <w:color w:val="000000"/>
                <w:szCs w:val="20"/>
                <w:rtl/>
              </w:rPr>
              <w:t>صفر</w:t>
            </w:r>
          </w:p>
        </w:tc>
        <w:tc>
          <w:tcPr>
            <w:tcW w:w="102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rFonts w:hint="cs"/>
                <w:color w:val="000000"/>
                <w:szCs w:val="20"/>
                <w:rtl/>
              </w:rPr>
              <w:t>صفر</w:t>
            </w:r>
          </w:p>
        </w:tc>
        <w:tc>
          <w:tcPr>
            <w:tcW w:w="815"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rFonts w:hint="cs"/>
                <w:color w:val="000000"/>
                <w:szCs w:val="20"/>
                <w:rtl/>
              </w:rPr>
              <w:t>صفر</w:t>
            </w:r>
          </w:p>
        </w:tc>
        <w:tc>
          <w:tcPr>
            <w:tcW w:w="815"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rFonts w:hint="cs"/>
                <w:color w:val="000000"/>
                <w:szCs w:val="20"/>
                <w:rtl/>
              </w:rPr>
              <w:t>صفر</w:t>
            </w:r>
          </w:p>
        </w:tc>
        <w:tc>
          <w:tcPr>
            <w:tcW w:w="815"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rFonts w:hint="cs"/>
                <w:color w:val="000000"/>
                <w:szCs w:val="20"/>
                <w:rtl/>
              </w:rPr>
              <w:t>صفر</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0.0</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Pr>
            </w:pPr>
            <w:r w:rsidRPr="00374085">
              <w:rPr>
                <w:w w:val="100"/>
                <w:sz w:val="12"/>
                <w:szCs w:val="20"/>
                <w:rtl/>
              </w:rPr>
              <w:t>الصناعات الاستخراجية</w:t>
            </w:r>
          </w:p>
        </w:tc>
        <w:tc>
          <w:tcPr>
            <w:tcW w:w="102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19</w:t>
            </w:r>
          </w:p>
        </w:tc>
        <w:tc>
          <w:tcPr>
            <w:tcW w:w="81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7</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9</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35</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54.3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20.0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25.7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0.0</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rFonts w:hint="cs"/>
                <w:w w:val="100"/>
                <w:sz w:val="12"/>
                <w:szCs w:val="20"/>
              </w:rPr>
            </w:pPr>
            <w:r w:rsidRPr="00374085">
              <w:rPr>
                <w:w w:val="100"/>
                <w:sz w:val="12"/>
                <w:szCs w:val="20"/>
                <w:rtl/>
              </w:rPr>
              <w:t>الصناعات التحويلية</w:t>
            </w:r>
          </w:p>
        </w:tc>
        <w:tc>
          <w:tcPr>
            <w:tcW w:w="102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546</w:t>
            </w:r>
            <w:r w:rsidRPr="004F63C9">
              <w:rPr>
                <w:rFonts w:hint="cs"/>
                <w:color w:val="000000"/>
                <w:szCs w:val="20"/>
                <w:rtl/>
              </w:rPr>
              <w:t xml:space="preserve"> 1</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594</w:t>
            </w:r>
            <w:r w:rsidRPr="004F63C9">
              <w:rPr>
                <w:rFonts w:hint="cs"/>
                <w:color w:val="000000"/>
                <w:szCs w:val="20"/>
                <w:rtl/>
              </w:rPr>
              <w:t xml:space="preserve"> 1</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573</w:t>
            </w:r>
            <w:r w:rsidRPr="004F63C9">
              <w:rPr>
                <w:rFonts w:hint="cs"/>
                <w:color w:val="000000"/>
                <w:szCs w:val="20"/>
                <w:rtl/>
              </w:rPr>
              <w:t xml:space="preserve"> 2</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713</w:t>
            </w:r>
            <w:r w:rsidRPr="004F63C9">
              <w:rPr>
                <w:rFonts w:hint="cs"/>
                <w:color w:val="000000"/>
                <w:szCs w:val="20"/>
                <w:rtl/>
              </w:rPr>
              <w:t xml:space="preserve"> 5</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27.1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27.9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45.0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6.4</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5.0</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98"/>
                <w:sz w:val="12"/>
                <w:szCs w:val="20"/>
              </w:rPr>
            </w:pPr>
            <w:r w:rsidRPr="00374085">
              <w:rPr>
                <w:w w:val="98"/>
                <w:sz w:val="12"/>
                <w:szCs w:val="20"/>
                <w:rtl/>
              </w:rPr>
              <w:t>إنتاج وتوزيع الكهرباء والغاز والماء</w:t>
            </w:r>
          </w:p>
        </w:tc>
        <w:tc>
          <w:tcPr>
            <w:tcW w:w="102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127</w:t>
            </w:r>
          </w:p>
        </w:tc>
        <w:tc>
          <w:tcPr>
            <w:tcW w:w="81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18</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9</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154</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82.5</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11.7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5.8</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0.1</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rFonts w:hint="cs"/>
                <w:w w:val="100"/>
                <w:sz w:val="12"/>
                <w:szCs w:val="20"/>
              </w:rPr>
            </w:pPr>
            <w:r w:rsidRPr="00374085">
              <w:rPr>
                <w:rFonts w:hint="cs"/>
                <w:w w:val="100"/>
                <w:sz w:val="12"/>
                <w:szCs w:val="20"/>
                <w:rtl/>
              </w:rPr>
              <w:t>التشييد</w:t>
            </w:r>
          </w:p>
        </w:tc>
        <w:tc>
          <w:tcPr>
            <w:tcW w:w="102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736</w:t>
            </w:r>
          </w:p>
        </w:tc>
        <w:tc>
          <w:tcPr>
            <w:tcW w:w="81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565</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868</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169</w:t>
            </w:r>
            <w:r w:rsidRPr="004F63C9">
              <w:rPr>
                <w:rFonts w:hint="cs"/>
                <w:color w:val="000000"/>
                <w:szCs w:val="20"/>
                <w:rtl/>
              </w:rPr>
              <w:t xml:space="preserve"> 2</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33.9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26.0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40.0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1.8</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2.2</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1.9</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Pr>
            </w:pPr>
            <w:r w:rsidRPr="00374085">
              <w:rPr>
                <w:w w:val="100"/>
                <w:sz w:val="12"/>
                <w:szCs w:val="20"/>
                <w:rtl/>
              </w:rPr>
              <w:t>التجارة، إصلاح السيارات والأدوات المنزلية</w:t>
            </w:r>
          </w:p>
        </w:tc>
        <w:tc>
          <w:tcPr>
            <w:tcW w:w="102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832</w:t>
            </w:r>
            <w:r w:rsidRPr="004F63C9">
              <w:rPr>
                <w:rFonts w:hint="cs"/>
                <w:color w:val="000000"/>
                <w:szCs w:val="20"/>
                <w:rtl/>
              </w:rPr>
              <w:t xml:space="preserve"> 4</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644</w:t>
            </w:r>
            <w:r w:rsidRPr="004F63C9">
              <w:rPr>
                <w:rFonts w:hint="cs"/>
                <w:color w:val="000000"/>
                <w:szCs w:val="20"/>
                <w:rtl/>
              </w:rPr>
              <w:t xml:space="preserve"> 4</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051</w:t>
            </w:r>
            <w:r w:rsidRPr="004F63C9">
              <w:rPr>
                <w:rFonts w:hint="cs"/>
                <w:color w:val="000000"/>
                <w:szCs w:val="20"/>
                <w:rtl/>
              </w:rPr>
              <w:t xml:space="preserve"> 8</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527</w:t>
            </w:r>
            <w:r w:rsidRPr="004F63C9">
              <w:rPr>
                <w:rFonts w:hint="cs"/>
                <w:color w:val="000000"/>
                <w:szCs w:val="20"/>
                <w:rtl/>
              </w:rPr>
              <w:t xml:space="preserve"> 17</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27.6</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26.5</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45.9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12.1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13.8</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20.2</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15.5</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Pr>
            </w:pPr>
            <w:r w:rsidRPr="00374085">
              <w:rPr>
                <w:w w:val="100"/>
                <w:sz w:val="12"/>
                <w:szCs w:val="20"/>
                <w:rtl/>
              </w:rPr>
              <w:t>الفنادق و</w:t>
            </w:r>
            <w:r w:rsidRPr="00374085">
              <w:rPr>
                <w:rFonts w:hint="cs"/>
                <w:w w:val="100"/>
                <w:sz w:val="12"/>
                <w:szCs w:val="20"/>
                <w:rtl/>
              </w:rPr>
              <w:t>المطاعم</w:t>
            </w:r>
          </w:p>
        </w:tc>
        <w:tc>
          <w:tcPr>
            <w:tcW w:w="102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683</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461</w:t>
            </w:r>
            <w:r w:rsidRPr="004F63C9">
              <w:rPr>
                <w:rFonts w:hint="cs"/>
                <w:color w:val="000000"/>
                <w:szCs w:val="20"/>
                <w:rtl/>
              </w:rPr>
              <w:t xml:space="preserve"> 3</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281</w:t>
            </w:r>
            <w:r w:rsidRPr="004F63C9">
              <w:rPr>
                <w:rFonts w:hint="cs"/>
                <w:color w:val="000000"/>
                <w:szCs w:val="20"/>
                <w:rtl/>
              </w:rPr>
              <w:t xml:space="preserve"> 2</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425</w:t>
            </w:r>
            <w:r w:rsidRPr="004F63C9">
              <w:rPr>
                <w:rFonts w:hint="cs"/>
                <w:color w:val="000000"/>
                <w:szCs w:val="20"/>
                <w:rtl/>
              </w:rPr>
              <w:t xml:space="preserve"> 6</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10.6</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53.9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35.5</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5.7</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Pr>
            </w:pPr>
            <w:r w:rsidRPr="00374085">
              <w:rPr>
                <w:w w:val="100"/>
                <w:sz w:val="12"/>
                <w:szCs w:val="20"/>
                <w:rtl/>
              </w:rPr>
              <w:t>النقل والاتصالات</w:t>
            </w:r>
          </w:p>
        </w:tc>
        <w:tc>
          <w:tcPr>
            <w:tcW w:w="102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810</w:t>
            </w:r>
            <w:r w:rsidRPr="004F63C9">
              <w:rPr>
                <w:rFonts w:hint="cs"/>
                <w:color w:val="000000"/>
                <w:szCs w:val="20"/>
                <w:rtl/>
              </w:rPr>
              <w:t xml:space="preserve"> 1</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156</w:t>
            </w:r>
            <w:r w:rsidRPr="004F63C9">
              <w:rPr>
                <w:rFonts w:hint="cs"/>
                <w:color w:val="000000"/>
                <w:szCs w:val="20"/>
                <w:rtl/>
              </w:rPr>
              <w:t xml:space="preserve"> 1</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389</w:t>
            </w:r>
            <w:r w:rsidRPr="004F63C9">
              <w:rPr>
                <w:rFonts w:hint="cs"/>
                <w:color w:val="000000"/>
                <w:szCs w:val="20"/>
                <w:rtl/>
              </w:rPr>
              <w:t xml:space="preserve"> 1</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355</w:t>
            </w:r>
            <w:r w:rsidRPr="004F63C9">
              <w:rPr>
                <w:rFonts w:hint="cs"/>
                <w:color w:val="000000"/>
                <w:szCs w:val="20"/>
                <w:rtl/>
              </w:rPr>
              <w:t xml:space="preserve"> 4</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41.6</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26.5</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31.9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4.5</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3.4</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3.5</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3.8</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Pr>
            </w:pPr>
            <w:r w:rsidRPr="00374085">
              <w:rPr>
                <w:w w:val="100"/>
                <w:sz w:val="12"/>
                <w:szCs w:val="20"/>
                <w:rtl/>
              </w:rPr>
              <w:t>الوساط</w:t>
            </w:r>
            <w:r w:rsidRPr="00374085">
              <w:rPr>
                <w:rFonts w:hint="cs"/>
                <w:w w:val="100"/>
                <w:sz w:val="12"/>
                <w:szCs w:val="20"/>
                <w:rtl/>
              </w:rPr>
              <w:t>ة</w:t>
            </w:r>
            <w:r w:rsidRPr="00374085">
              <w:rPr>
                <w:w w:val="100"/>
                <w:sz w:val="12"/>
                <w:szCs w:val="20"/>
                <w:rtl/>
              </w:rPr>
              <w:t xml:space="preserve"> المالية</w:t>
            </w:r>
          </w:p>
        </w:tc>
        <w:tc>
          <w:tcPr>
            <w:tcW w:w="102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039</w:t>
            </w:r>
            <w:r w:rsidRPr="004F63C9">
              <w:rPr>
                <w:rFonts w:hint="cs"/>
                <w:color w:val="000000"/>
                <w:szCs w:val="20"/>
                <w:rtl/>
              </w:rPr>
              <w:t xml:space="preserve"> 4</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291</w:t>
            </w:r>
            <w:r w:rsidRPr="004F63C9">
              <w:rPr>
                <w:rFonts w:hint="cs"/>
                <w:color w:val="000000"/>
                <w:szCs w:val="20"/>
                <w:rtl/>
              </w:rPr>
              <w:t xml:space="preserve"> 4</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235</w:t>
            </w:r>
            <w:r w:rsidRPr="004F63C9">
              <w:rPr>
                <w:rFonts w:hint="cs"/>
                <w:color w:val="000000"/>
                <w:szCs w:val="20"/>
                <w:rtl/>
              </w:rPr>
              <w:t xml:space="preserve"> 8</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565</w:t>
            </w:r>
            <w:r w:rsidRPr="004F63C9">
              <w:rPr>
                <w:rFonts w:hint="cs"/>
                <w:color w:val="000000"/>
                <w:szCs w:val="20"/>
                <w:rtl/>
              </w:rPr>
              <w:t xml:space="preserve"> 16</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24.4</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25.9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49.7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12.8</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20.6</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14.6</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Pr>
            </w:pPr>
            <w:r w:rsidRPr="00374085">
              <w:rPr>
                <w:w w:val="100"/>
                <w:sz w:val="12"/>
                <w:szCs w:val="20"/>
                <w:rtl/>
              </w:rPr>
              <w:t xml:space="preserve">العقارات، والمساكن والخدمات </w:t>
            </w:r>
            <w:r w:rsidRPr="00374085">
              <w:rPr>
                <w:rFonts w:hint="cs"/>
                <w:w w:val="100"/>
                <w:sz w:val="12"/>
                <w:szCs w:val="20"/>
                <w:rtl/>
              </w:rPr>
              <w:t xml:space="preserve">المقدمة إلى </w:t>
            </w:r>
            <w:r w:rsidRPr="00374085">
              <w:rPr>
                <w:w w:val="100"/>
                <w:sz w:val="12"/>
                <w:szCs w:val="20"/>
                <w:rtl/>
              </w:rPr>
              <w:t>المؤسسات</w:t>
            </w:r>
          </w:p>
        </w:tc>
        <w:tc>
          <w:tcPr>
            <w:tcW w:w="102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368</w:t>
            </w:r>
            <w:r w:rsidRPr="004F63C9">
              <w:rPr>
                <w:rFonts w:hint="cs"/>
                <w:color w:val="000000"/>
                <w:szCs w:val="20"/>
                <w:rtl/>
              </w:rPr>
              <w:t xml:space="preserve"> 2</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481</w:t>
            </w:r>
            <w:r w:rsidRPr="004F63C9">
              <w:rPr>
                <w:rFonts w:hint="cs"/>
                <w:color w:val="000000"/>
                <w:szCs w:val="20"/>
                <w:rtl/>
              </w:rPr>
              <w:t xml:space="preserve"> 6</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553</w:t>
            </w:r>
            <w:r w:rsidRPr="004F63C9">
              <w:rPr>
                <w:rFonts w:hint="cs"/>
                <w:color w:val="000000"/>
                <w:szCs w:val="20"/>
                <w:rtl/>
              </w:rPr>
              <w:t xml:space="preserve"> 8</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402</w:t>
            </w:r>
            <w:r w:rsidRPr="004F63C9">
              <w:rPr>
                <w:rFonts w:hint="cs"/>
                <w:color w:val="000000"/>
                <w:szCs w:val="20"/>
                <w:rtl/>
              </w:rPr>
              <w:t xml:space="preserve"> 17</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13.6</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37.2</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49.1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5.9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19.3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21.4</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15.3</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Pr>
            </w:pPr>
            <w:r w:rsidRPr="00374085">
              <w:rPr>
                <w:w w:val="100"/>
                <w:sz w:val="12"/>
                <w:szCs w:val="20"/>
                <w:rtl/>
              </w:rPr>
              <w:t>الإدار</w:t>
            </w:r>
            <w:r w:rsidRPr="00374085">
              <w:rPr>
                <w:rFonts w:hint="cs"/>
                <w:w w:val="100"/>
                <w:sz w:val="12"/>
                <w:szCs w:val="20"/>
                <w:rtl/>
              </w:rPr>
              <w:t>ات</w:t>
            </w:r>
            <w:r w:rsidRPr="00374085">
              <w:rPr>
                <w:w w:val="100"/>
                <w:sz w:val="12"/>
                <w:szCs w:val="20"/>
                <w:rtl/>
              </w:rPr>
              <w:t xml:space="preserve"> العامة</w:t>
            </w:r>
          </w:p>
        </w:tc>
        <w:tc>
          <w:tcPr>
            <w:tcW w:w="102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608</w:t>
            </w:r>
            <w:r w:rsidRPr="004F63C9">
              <w:rPr>
                <w:rFonts w:hint="cs"/>
                <w:color w:val="000000"/>
                <w:szCs w:val="20"/>
                <w:rtl/>
              </w:rPr>
              <w:t xml:space="preserve"> 13</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040</w:t>
            </w:r>
            <w:r w:rsidRPr="004F63C9">
              <w:rPr>
                <w:rFonts w:hint="cs"/>
                <w:color w:val="000000"/>
                <w:szCs w:val="20"/>
                <w:rtl/>
              </w:rPr>
              <w:t xml:space="preserve"> 2</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461</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109</w:t>
            </w:r>
            <w:r w:rsidRPr="004F63C9">
              <w:rPr>
                <w:rFonts w:hint="cs"/>
                <w:color w:val="000000"/>
                <w:szCs w:val="20"/>
                <w:rtl/>
              </w:rPr>
              <w:t xml:space="preserve"> 16</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84.5</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12.7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34.2</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6.1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1.2</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14.2</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rFonts w:hint="cs"/>
                <w:w w:val="100"/>
                <w:sz w:val="12"/>
                <w:szCs w:val="20"/>
              </w:rPr>
            </w:pPr>
            <w:r w:rsidRPr="00374085">
              <w:rPr>
                <w:rFonts w:hint="cs"/>
                <w:w w:val="100"/>
                <w:sz w:val="12"/>
                <w:szCs w:val="20"/>
                <w:rtl/>
              </w:rPr>
              <w:t>التعليم</w:t>
            </w:r>
          </w:p>
        </w:tc>
        <w:tc>
          <w:tcPr>
            <w:tcW w:w="102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448</w:t>
            </w:r>
          </w:p>
        </w:tc>
        <w:tc>
          <w:tcPr>
            <w:tcW w:w="81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354</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239</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041</w:t>
            </w:r>
            <w:r w:rsidRPr="004F63C9">
              <w:rPr>
                <w:rFonts w:hint="cs"/>
                <w:color w:val="000000"/>
                <w:szCs w:val="20"/>
                <w:rtl/>
              </w:rPr>
              <w:t xml:space="preserve"> 1</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43.0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34.0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23.0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0.6</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0.9</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rFonts w:hint="cs"/>
                <w:w w:val="100"/>
                <w:sz w:val="12"/>
                <w:szCs w:val="20"/>
              </w:rPr>
            </w:pPr>
            <w:r w:rsidRPr="00374085">
              <w:rPr>
                <w:rFonts w:hint="cs"/>
                <w:w w:val="100"/>
                <w:sz w:val="12"/>
                <w:szCs w:val="20"/>
                <w:rtl/>
              </w:rPr>
              <w:t>الصحة والعمل الاجتماعي</w:t>
            </w:r>
          </w:p>
        </w:tc>
        <w:tc>
          <w:tcPr>
            <w:tcW w:w="102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221</w:t>
            </w:r>
            <w:r w:rsidRPr="004F63C9">
              <w:rPr>
                <w:rFonts w:hint="cs"/>
                <w:color w:val="000000"/>
                <w:szCs w:val="20"/>
                <w:rtl/>
              </w:rPr>
              <w:t xml:space="preserve"> 7</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840</w:t>
            </w:r>
            <w:r w:rsidRPr="004F63C9">
              <w:rPr>
                <w:rFonts w:hint="cs"/>
                <w:color w:val="000000"/>
                <w:szCs w:val="20"/>
                <w:rtl/>
              </w:rPr>
              <w:t xml:space="preserve"> 3</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050</w:t>
            </w:r>
            <w:r w:rsidRPr="004F63C9">
              <w:rPr>
                <w:rFonts w:hint="cs"/>
                <w:color w:val="000000"/>
                <w:szCs w:val="20"/>
                <w:rtl/>
              </w:rPr>
              <w:t xml:space="preserve"> 5</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111</w:t>
            </w:r>
            <w:r w:rsidRPr="004F63C9">
              <w:rPr>
                <w:rFonts w:hint="cs"/>
                <w:color w:val="000000"/>
                <w:szCs w:val="20"/>
                <w:rtl/>
              </w:rPr>
              <w:t xml:space="preserve"> 16</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44.8</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23.8</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31.3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18.1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11.4</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12.7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14.2</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Pr>
            </w:pPr>
            <w:r w:rsidRPr="00374085">
              <w:rPr>
                <w:w w:val="100"/>
                <w:sz w:val="12"/>
                <w:szCs w:val="20"/>
                <w:rtl/>
              </w:rPr>
              <w:t>الخدمات الجماعية الاجتماعية والشخصية</w:t>
            </w:r>
          </w:p>
        </w:tc>
        <w:tc>
          <w:tcPr>
            <w:tcW w:w="102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532</w:t>
            </w:r>
            <w:r w:rsidRPr="004F63C9">
              <w:rPr>
                <w:rFonts w:hint="cs"/>
                <w:color w:val="000000"/>
                <w:szCs w:val="20"/>
                <w:rtl/>
              </w:rPr>
              <w:t xml:space="preserve"> 1</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518</w:t>
            </w:r>
            <w:r w:rsidRPr="004F63C9">
              <w:rPr>
                <w:rFonts w:hint="cs"/>
                <w:color w:val="000000"/>
                <w:szCs w:val="20"/>
                <w:rtl/>
              </w:rPr>
              <w:t xml:space="preserve"> 1</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328</w:t>
            </w:r>
            <w:r w:rsidRPr="004F63C9">
              <w:rPr>
                <w:rFonts w:hint="cs"/>
                <w:color w:val="000000"/>
                <w:szCs w:val="20"/>
                <w:rtl/>
              </w:rPr>
              <w:t xml:space="preserve"> 1</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378</w:t>
            </w:r>
            <w:r w:rsidRPr="004F63C9">
              <w:rPr>
                <w:rFonts w:hint="cs"/>
                <w:color w:val="000000"/>
                <w:szCs w:val="20"/>
                <w:rtl/>
              </w:rPr>
              <w:t xml:space="preserve"> 4</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35.0</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34.7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30.3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3.8</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4.5</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3.9</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tl/>
              </w:rPr>
            </w:pPr>
            <w:r w:rsidRPr="00374085">
              <w:rPr>
                <w:w w:val="100"/>
                <w:sz w:val="12"/>
                <w:szCs w:val="20"/>
                <w:rtl/>
              </w:rPr>
              <w:t>الخدمات المنزلية</w:t>
            </w:r>
          </w:p>
        </w:tc>
        <w:tc>
          <w:tcPr>
            <w:tcW w:w="102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473</w:t>
            </w:r>
          </w:p>
        </w:tc>
        <w:tc>
          <w:tcPr>
            <w:tcW w:w="813"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063</w:t>
            </w:r>
            <w:r w:rsidRPr="004F63C9">
              <w:rPr>
                <w:rFonts w:hint="cs"/>
                <w:color w:val="000000"/>
                <w:szCs w:val="20"/>
                <w:rtl/>
              </w:rPr>
              <w:t xml:space="preserve"> 3</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433</w:t>
            </w:r>
          </w:p>
        </w:tc>
        <w:tc>
          <w:tcPr>
            <w:tcW w:w="814" w:type="dxa"/>
            <w:shd w:val="clear" w:color="auto" w:fill="auto"/>
            <w:vAlign w:val="bottom"/>
          </w:tcPr>
          <w:p w:rsidR="005C1282" w:rsidRPr="004F63C9" w:rsidRDefault="005C1282" w:rsidP="005C1282">
            <w:pPr>
              <w:bidi w:val="0"/>
              <w:spacing w:before="40" w:after="80" w:line="200" w:lineRule="exact"/>
              <w:jc w:val="right"/>
              <w:rPr>
                <w:rFonts w:hint="cs"/>
                <w:color w:val="000000"/>
                <w:szCs w:val="20"/>
              </w:rPr>
            </w:pPr>
            <w:r w:rsidRPr="004F63C9">
              <w:rPr>
                <w:color w:val="000000"/>
                <w:szCs w:val="20"/>
                <w:rtl/>
              </w:rPr>
              <w:t>969</w:t>
            </w:r>
            <w:r w:rsidRPr="004F63C9">
              <w:rPr>
                <w:rFonts w:hint="cs"/>
                <w:color w:val="000000"/>
                <w:szCs w:val="20"/>
                <w:rtl/>
              </w:rPr>
              <w:t xml:space="preserve"> 3</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11.9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77.2</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1.2</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9.1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3.5</w:t>
            </w:r>
          </w:p>
        </w:tc>
      </w:tr>
      <w:tr w:rsidR="005C1282" w:rsidRPr="00ED272C">
        <w:tblPrEx>
          <w:tblCellMar>
            <w:top w:w="0" w:type="dxa"/>
            <w:bottom w:w="0" w:type="dxa"/>
          </w:tblCellMar>
        </w:tblPrEx>
        <w:trPr>
          <w:cantSplit/>
          <w:jc w:val="center"/>
        </w:trPr>
        <w:tc>
          <w:tcPr>
            <w:tcW w:w="1844" w:type="dxa"/>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 w:val="12"/>
                <w:szCs w:val="20"/>
                <w:rtl/>
              </w:rPr>
            </w:pPr>
            <w:r w:rsidRPr="00374085">
              <w:rPr>
                <w:rFonts w:hint="cs"/>
                <w:w w:val="100"/>
                <w:sz w:val="12"/>
                <w:szCs w:val="20"/>
                <w:rtl/>
              </w:rPr>
              <w:t>الأنشطة المضطلع بها</w:t>
            </w:r>
            <w:r w:rsidRPr="00374085">
              <w:rPr>
                <w:w w:val="100"/>
                <w:sz w:val="12"/>
                <w:szCs w:val="20"/>
                <w:rtl/>
              </w:rPr>
              <w:t xml:space="preserve"> خارج الإقليم</w:t>
            </w:r>
          </w:p>
        </w:tc>
        <w:tc>
          <w:tcPr>
            <w:tcW w:w="102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42</w:t>
            </w:r>
          </w:p>
        </w:tc>
        <w:tc>
          <w:tcPr>
            <w:tcW w:w="813"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268</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113</w:t>
            </w:r>
          </w:p>
        </w:tc>
        <w:tc>
          <w:tcPr>
            <w:tcW w:w="81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423</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9.9</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63.4</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26.7</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0.1</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0.8</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0.3</w:t>
            </w:r>
          </w:p>
        </w:tc>
        <w:tc>
          <w:tcPr>
            <w:tcW w:w="815" w:type="dxa"/>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0.4</w:t>
            </w:r>
          </w:p>
        </w:tc>
      </w:tr>
      <w:tr w:rsidR="005C1282" w:rsidRPr="00ED272C">
        <w:tblPrEx>
          <w:tblCellMar>
            <w:top w:w="0" w:type="dxa"/>
            <w:bottom w:w="0" w:type="dxa"/>
          </w:tblCellMar>
        </w:tblPrEx>
        <w:trPr>
          <w:cantSplit/>
          <w:jc w:val="center"/>
        </w:trPr>
        <w:tc>
          <w:tcPr>
            <w:tcW w:w="1844" w:type="dxa"/>
            <w:tcBorders>
              <w:bottom w:val="single" w:sz="2" w:space="0" w:color="auto"/>
            </w:tcBorders>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w w:val="100"/>
                <w:szCs w:val="24"/>
                <w:rtl/>
              </w:rPr>
            </w:pPr>
            <w:r w:rsidRPr="00374085">
              <w:rPr>
                <w:rFonts w:hint="cs"/>
                <w:w w:val="100"/>
                <w:szCs w:val="24"/>
                <w:rtl/>
              </w:rPr>
              <w:t xml:space="preserve">الأنشطة </w:t>
            </w:r>
            <w:r w:rsidRPr="00374085">
              <w:rPr>
                <w:rFonts w:hint="cs"/>
                <w:w w:val="100"/>
                <w:sz w:val="12"/>
                <w:szCs w:val="20"/>
                <w:rtl/>
              </w:rPr>
              <w:t>الأخرى</w:t>
            </w:r>
          </w:p>
        </w:tc>
        <w:tc>
          <w:tcPr>
            <w:tcW w:w="1023"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144</w:t>
            </w:r>
          </w:p>
        </w:tc>
        <w:tc>
          <w:tcPr>
            <w:tcW w:w="813"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249</w:t>
            </w:r>
          </w:p>
        </w:tc>
        <w:tc>
          <w:tcPr>
            <w:tcW w:w="814"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261</w:t>
            </w:r>
          </w:p>
        </w:tc>
        <w:tc>
          <w:tcPr>
            <w:tcW w:w="814"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654</w:t>
            </w:r>
          </w:p>
        </w:tc>
        <w:tc>
          <w:tcPr>
            <w:tcW w:w="1024"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22.0</w:t>
            </w:r>
          </w:p>
        </w:tc>
        <w:tc>
          <w:tcPr>
            <w:tcW w:w="815"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38.1</w:t>
            </w:r>
          </w:p>
        </w:tc>
        <w:tc>
          <w:tcPr>
            <w:tcW w:w="815"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39.9</w:t>
            </w:r>
          </w:p>
        </w:tc>
        <w:tc>
          <w:tcPr>
            <w:tcW w:w="815"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100.0</w:t>
            </w:r>
          </w:p>
        </w:tc>
        <w:tc>
          <w:tcPr>
            <w:tcW w:w="1024"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0.4</w:t>
            </w:r>
          </w:p>
        </w:tc>
        <w:tc>
          <w:tcPr>
            <w:tcW w:w="815"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0.7</w:t>
            </w:r>
          </w:p>
        </w:tc>
        <w:tc>
          <w:tcPr>
            <w:tcW w:w="815"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0.7</w:t>
            </w:r>
          </w:p>
        </w:tc>
        <w:tc>
          <w:tcPr>
            <w:tcW w:w="815" w:type="dxa"/>
            <w:tcBorders>
              <w:bottom w:val="single" w:sz="2" w:space="0" w:color="auto"/>
            </w:tcBorders>
            <w:shd w:val="clear" w:color="auto" w:fill="auto"/>
            <w:vAlign w:val="bottom"/>
          </w:tcPr>
          <w:p w:rsidR="005C1282" w:rsidRPr="004F63C9" w:rsidRDefault="005C1282" w:rsidP="005C1282">
            <w:pPr>
              <w:bidi w:val="0"/>
              <w:spacing w:before="40" w:after="80" w:line="200" w:lineRule="exact"/>
              <w:jc w:val="right"/>
              <w:rPr>
                <w:color w:val="000000"/>
                <w:szCs w:val="20"/>
              </w:rPr>
            </w:pPr>
            <w:r w:rsidRPr="004F63C9">
              <w:rPr>
                <w:color w:val="000000"/>
                <w:szCs w:val="20"/>
                <w:rtl/>
              </w:rPr>
              <w:t>0.6</w:t>
            </w:r>
          </w:p>
        </w:tc>
      </w:tr>
      <w:tr w:rsidR="005C1282" w:rsidRPr="00ED272C">
        <w:tblPrEx>
          <w:tblCellMar>
            <w:top w:w="0" w:type="dxa"/>
            <w:bottom w:w="0" w:type="dxa"/>
          </w:tblCellMar>
        </w:tblPrEx>
        <w:trPr>
          <w:cantSplit/>
          <w:jc w:val="center"/>
        </w:trPr>
        <w:tc>
          <w:tcPr>
            <w:tcW w:w="1844" w:type="dxa"/>
            <w:tcBorders>
              <w:top w:val="single" w:sz="2" w:space="0" w:color="auto"/>
            </w:tcBorders>
            <w:shd w:val="clear" w:color="auto" w:fill="auto"/>
            <w:vAlign w:val="center"/>
          </w:tcPr>
          <w:p w:rsidR="005C1282" w:rsidRPr="00374085"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0" w:right="0"/>
              <w:rPr>
                <w:b/>
                <w:bCs/>
                <w:w w:val="98"/>
                <w:sz w:val="12"/>
                <w:szCs w:val="20"/>
                <w:rtl/>
              </w:rPr>
            </w:pPr>
            <w:r w:rsidRPr="00374085">
              <w:rPr>
                <w:b/>
                <w:bCs/>
                <w:w w:val="98"/>
                <w:sz w:val="12"/>
                <w:szCs w:val="20"/>
                <w:rtl/>
              </w:rPr>
              <w:tab/>
            </w:r>
            <w:r w:rsidRPr="00374085">
              <w:rPr>
                <w:rFonts w:hint="cs"/>
                <w:b/>
                <w:bCs/>
                <w:w w:val="98"/>
                <w:sz w:val="12"/>
                <w:szCs w:val="20"/>
                <w:rtl/>
              </w:rPr>
              <w:t>المجموع</w:t>
            </w:r>
          </w:p>
        </w:tc>
        <w:tc>
          <w:tcPr>
            <w:tcW w:w="1023"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rFonts w:hint="cs"/>
                <w:b/>
                <w:bCs/>
                <w:color w:val="000000"/>
                <w:sz w:val="18"/>
                <w:szCs w:val="18"/>
              </w:rPr>
            </w:pPr>
            <w:r w:rsidRPr="004F63C9">
              <w:rPr>
                <w:b/>
                <w:bCs/>
                <w:color w:val="000000"/>
                <w:sz w:val="18"/>
                <w:szCs w:val="18"/>
                <w:rtl/>
              </w:rPr>
              <w:t>817</w:t>
            </w:r>
            <w:r w:rsidRPr="004F63C9">
              <w:rPr>
                <w:rFonts w:hint="cs"/>
                <w:b/>
                <w:bCs/>
                <w:color w:val="000000"/>
                <w:sz w:val="18"/>
                <w:szCs w:val="18"/>
                <w:rtl/>
              </w:rPr>
              <w:t xml:space="preserve"> 39</w:t>
            </w:r>
          </w:p>
        </w:tc>
        <w:tc>
          <w:tcPr>
            <w:tcW w:w="813"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rFonts w:hint="cs"/>
                <w:b/>
                <w:bCs/>
                <w:color w:val="000000"/>
                <w:sz w:val="18"/>
                <w:szCs w:val="18"/>
              </w:rPr>
            </w:pPr>
            <w:r w:rsidRPr="004F63C9">
              <w:rPr>
                <w:b/>
                <w:bCs/>
                <w:color w:val="000000"/>
                <w:sz w:val="18"/>
                <w:szCs w:val="18"/>
                <w:rtl/>
              </w:rPr>
              <w:t>642</w:t>
            </w:r>
            <w:r w:rsidRPr="004F63C9">
              <w:rPr>
                <w:rFonts w:hint="cs"/>
                <w:b/>
                <w:bCs/>
                <w:color w:val="000000"/>
                <w:sz w:val="18"/>
                <w:szCs w:val="18"/>
                <w:rtl/>
              </w:rPr>
              <w:t xml:space="preserve"> 33</w:t>
            </w:r>
          </w:p>
        </w:tc>
        <w:tc>
          <w:tcPr>
            <w:tcW w:w="814"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rFonts w:hint="cs"/>
                <w:b/>
                <w:bCs/>
                <w:color w:val="000000"/>
                <w:sz w:val="18"/>
                <w:szCs w:val="18"/>
              </w:rPr>
            </w:pPr>
            <w:r w:rsidRPr="004F63C9">
              <w:rPr>
                <w:b/>
                <w:bCs/>
                <w:color w:val="000000"/>
                <w:sz w:val="18"/>
                <w:szCs w:val="18"/>
                <w:rtl/>
              </w:rPr>
              <w:t>912</w:t>
            </w:r>
            <w:r w:rsidRPr="004F63C9">
              <w:rPr>
                <w:rFonts w:hint="cs"/>
                <w:b/>
                <w:bCs/>
                <w:color w:val="000000"/>
                <w:sz w:val="18"/>
                <w:szCs w:val="18"/>
                <w:rtl/>
              </w:rPr>
              <w:t xml:space="preserve"> 39</w:t>
            </w:r>
          </w:p>
        </w:tc>
        <w:tc>
          <w:tcPr>
            <w:tcW w:w="814"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rFonts w:hint="cs"/>
                <w:b/>
                <w:bCs/>
                <w:color w:val="000000"/>
                <w:sz w:val="18"/>
                <w:szCs w:val="18"/>
              </w:rPr>
            </w:pPr>
            <w:r w:rsidRPr="004F63C9">
              <w:rPr>
                <w:b/>
                <w:bCs/>
                <w:color w:val="000000"/>
                <w:sz w:val="18"/>
                <w:szCs w:val="18"/>
                <w:rtl/>
              </w:rPr>
              <w:t>371</w:t>
            </w:r>
            <w:r w:rsidRPr="004F63C9">
              <w:rPr>
                <w:rFonts w:hint="cs"/>
                <w:b/>
                <w:bCs/>
                <w:color w:val="000000"/>
                <w:sz w:val="18"/>
                <w:szCs w:val="18"/>
                <w:rtl/>
              </w:rPr>
              <w:t xml:space="preserve"> 113</w:t>
            </w:r>
          </w:p>
        </w:tc>
        <w:tc>
          <w:tcPr>
            <w:tcW w:w="1024"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b/>
                <w:bCs/>
                <w:color w:val="000000"/>
                <w:sz w:val="18"/>
                <w:szCs w:val="18"/>
              </w:rPr>
            </w:pPr>
            <w:r w:rsidRPr="004F63C9">
              <w:rPr>
                <w:b/>
                <w:bCs/>
                <w:color w:val="000000"/>
                <w:sz w:val="18"/>
                <w:szCs w:val="18"/>
                <w:rtl/>
              </w:rPr>
              <w:t>35.1</w:t>
            </w:r>
          </w:p>
        </w:tc>
        <w:tc>
          <w:tcPr>
            <w:tcW w:w="815"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b/>
                <w:bCs/>
                <w:color w:val="000000"/>
                <w:sz w:val="18"/>
                <w:szCs w:val="18"/>
              </w:rPr>
            </w:pPr>
            <w:r w:rsidRPr="004F63C9">
              <w:rPr>
                <w:b/>
                <w:bCs/>
                <w:color w:val="000000"/>
                <w:sz w:val="18"/>
                <w:szCs w:val="18"/>
                <w:rtl/>
              </w:rPr>
              <w:t>29.7</w:t>
            </w:r>
          </w:p>
        </w:tc>
        <w:tc>
          <w:tcPr>
            <w:tcW w:w="815"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b/>
                <w:bCs/>
                <w:color w:val="000000"/>
                <w:sz w:val="18"/>
                <w:szCs w:val="18"/>
              </w:rPr>
            </w:pPr>
            <w:r w:rsidRPr="004F63C9">
              <w:rPr>
                <w:b/>
                <w:bCs/>
                <w:color w:val="000000"/>
                <w:sz w:val="18"/>
                <w:szCs w:val="18"/>
                <w:rtl/>
              </w:rPr>
              <w:t>35.2</w:t>
            </w:r>
          </w:p>
        </w:tc>
        <w:tc>
          <w:tcPr>
            <w:tcW w:w="815"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b/>
                <w:bCs/>
                <w:color w:val="000000"/>
                <w:sz w:val="18"/>
                <w:szCs w:val="18"/>
              </w:rPr>
            </w:pPr>
            <w:r w:rsidRPr="004F63C9">
              <w:rPr>
                <w:b/>
                <w:bCs/>
                <w:color w:val="000000"/>
                <w:sz w:val="18"/>
                <w:szCs w:val="18"/>
                <w:rtl/>
              </w:rPr>
              <w:t>100.0</w:t>
            </w:r>
          </w:p>
        </w:tc>
        <w:tc>
          <w:tcPr>
            <w:tcW w:w="1024"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b/>
                <w:bCs/>
                <w:color w:val="000000"/>
                <w:sz w:val="18"/>
                <w:szCs w:val="18"/>
              </w:rPr>
            </w:pPr>
            <w:r w:rsidRPr="004F63C9">
              <w:rPr>
                <w:b/>
                <w:bCs/>
                <w:color w:val="000000"/>
                <w:sz w:val="18"/>
                <w:szCs w:val="18"/>
                <w:rtl/>
              </w:rPr>
              <w:t>100.0</w:t>
            </w:r>
          </w:p>
        </w:tc>
        <w:tc>
          <w:tcPr>
            <w:tcW w:w="815"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b/>
                <w:bCs/>
                <w:color w:val="000000"/>
                <w:sz w:val="18"/>
                <w:szCs w:val="18"/>
              </w:rPr>
            </w:pPr>
            <w:r w:rsidRPr="004F63C9">
              <w:rPr>
                <w:b/>
                <w:bCs/>
                <w:color w:val="000000"/>
                <w:sz w:val="18"/>
                <w:szCs w:val="18"/>
                <w:rtl/>
              </w:rPr>
              <w:t>100.0</w:t>
            </w:r>
          </w:p>
        </w:tc>
        <w:tc>
          <w:tcPr>
            <w:tcW w:w="815"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rFonts w:hint="cs"/>
                <w:b/>
                <w:bCs/>
                <w:color w:val="000000"/>
                <w:sz w:val="18"/>
                <w:szCs w:val="18"/>
              </w:rPr>
            </w:pPr>
            <w:r w:rsidRPr="004F63C9">
              <w:rPr>
                <w:b/>
                <w:bCs/>
                <w:color w:val="000000"/>
                <w:sz w:val="18"/>
                <w:szCs w:val="18"/>
                <w:rtl/>
              </w:rPr>
              <w:t>100.0</w:t>
            </w:r>
          </w:p>
        </w:tc>
        <w:tc>
          <w:tcPr>
            <w:tcW w:w="815" w:type="dxa"/>
            <w:tcBorders>
              <w:top w:val="single" w:sz="2" w:space="0" w:color="auto"/>
            </w:tcBorders>
            <w:shd w:val="clear" w:color="auto" w:fill="auto"/>
            <w:vAlign w:val="bottom"/>
          </w:tcPr>
          <w:p w:rsidR="005C1282" w:rsidRPr="004F63C9" w:rsidRDefault="005C1282" w:rsidP="005C1282">
            <w:pPr>
              <w:bidi w:val="0"/>
              <w:spacing w:before="40" w:after="80" w:line="200" w:lineRule="exact"/>
              <w:jc w:val="right"/>
              <w:rPr>
                <w:b/>
                <w:bCs/>
                <w:color w:val="000000"/>
                <w:sz w:val="18"/>
                <w:szCs w:val="18"/>
              </w:rPr>
            </w:pPr>
            <w:r w:rsidRPr="004F63C9">
              <w:rPr>
                <w:b/>
                <w:bCs/>
                <w:color w:val="000000"/>
                <w:sz w:val="18"/>
                <w:szCs w:val="18"/>
                <w:rtl/>
              </w:rPr>
              <w:t>100.0</w:t>
            </w:r>
          </w:p>
        </w:tc>
      </w:tr>
      <w:tr w:rsidR="005C1282" w:rsidRPr="00ED272C">
        <w:tblPrEx>
          <w:tblCellMar>
            <w:top w:w="0" w:type="dxa"/>
            <w:bottom w:w="0" w:type="dxa"/>
          </w:tblCellMar>
        </w:tblPrEx>
        <w:trPr>
          <w:cantSplit/>
          <w:jc w:val="center"/>
        </w:trPr>
        <w:tc>
          <w:tcPr>
            <w:tcW w:w="1844"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0"/>
              <w:rPr>
                <w:rFonts w:hint="cs"/>
                <w:w w:val="98"/>
                <w:sz w:val="12"/>
                <w:szCs w:val="20"/>
                <w:rtl/>
              </w:rPr>
            </w:pPr>
          </w:p>
        </w:tc>
        <w:tc>
          <w:tcPr>
            <w:tcW w:w="1023"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813"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814"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814"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1024"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815"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815"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815"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1024"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815"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815"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c>
          <w:tcPr>
            <w:tcW w:w="815" w:type="dxa"/>
            <w:tcBorders>
              <w:bottom w:val="single" w:sz="12" w:space="0" w:color="auto"/>
            </w:tcBorders>
            <w:shd w:val="clear" w:color="auto" w:fill="auto"/>
            <w:vAlign w:val="bottom"/>
          </w:tcPr>
          <w:p w:rsidR="005C1282" w:rsidRPr="00ED272C" w:rsidRDefault="005C1282" w:rsidP="005C12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w w:val="98"/>
                <w:sz w:val="12"/>
                <w:szCs w:val="20"/>
                <w:rtl/>
              </w:rPr>
            </w:pPr>
          </w:p>
        </w:tc>
      </w:tr>
    </w:tbl>
    <w:p w:rsidR="005C1282" w:rsidRPr="005C1282" w:rsidRDefault="005C1282" w:rsidP="005C1282">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i/>
          <w:iCs/>
          <w:sz w:val="10"/>
          <w:rtl/>
        </w:rPr>
      </w:pPr>
    </w:p>
    <w:p w:rsidR="005C1282" w:rsidRDefault="005C1282" w:rsidP="005C1282">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sidRPr="005C1282">
        <w:rPr>
          <w:rFonts w:hint="cs"/>
          <w:i/>
          <w:iCs/>
          <w:rtl/>
        </w:rPr>
        <w:t>المصدر</w:t>
      </w:r>
      <w:r>
        <w:rPr>
          <w:rFonts w:hint="cs"/>
          <w:rtl/>
        </w:rPr>
        <w:t>: المفشية العامة للضمان الاجتماعي.</w:t>
      </w:r>
    </w:p>
    <w:p w:rsidR="005C1282" w:rsidRDefault="005C1282" w:rsidP="005C1282">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sidRPr="005C1282">
        <w:rPr>
          <w:rFonts w:hint="cs"/>
          <w:i/>
          <w:iCs/>
          <w:rtl/>
        </w:rPr>
        <w:t>النطاق</w:t>
      </w:r>
      <w:r>
        <w:rPr>
          <w:rFonts w:hint="cs"/>
          <w:rtl/>
        </w:rPr>
        <w:t>:</w:t>
      </w:r>
      <w:r>
        <w:rPr>
          <w:rFonts w:hint="cs"/>
          <w:rtl/>
        </w:rPr>
        <w:tab/>
        <w:t>المقيمون في لكسمبرغ والمقيمون على الحدود.</w:t>
      </w:r>
    </w:p>
    <w:p w:rsidR="005C1282" w:rsidRDefault="005C1282" w:rsidP="00E23BD2">
      <w:pPr>
        <w:pStyle w:val="SingleTxt"/>
        <w:rPr>
          <w:rFonts w:hint="cs"/>
          <w:rtl/>
        </w:rPr>
        <w:sectPr w:rsidR="005C1282" w:rsidSect="005C1282">
          <w:headerReference w:type="even" r:id="rId23"/>
          <w:headerReference w:type="default" r:id="rId24"/>
          <w:footerReference w:type="even" r:id="rId25"/>
          <w:footerReference w:type="default" r:id="rId26"/>
          <w:endnotePr>
            <w:numFmt w:val="lowerLetter"/>
          </w:endnotePr>
          <w:pgSz w:w="15840" w:h="12240" w:orient="landscape" w:code="1"/>
          <w:pgMar w:top="1195" w:right="1742" w:bottom="1195" w:left="1901" w:header="576" w:footer="1037" w:gutter="0"/>
          <w:cols w:space="720"/>
          <w:noEndnote/>
          <w:bidi/>
          <w:rtlGutter/>
          <w:docGrid w:linePitch="280"/>
        </w:sectPr>
      </w:pPr>
    </w:p>
    <w:p w:rsidR="00472B5E" w:rsidRPr="00DD6E56" w:rsidRDefault="00472B5E" w:rsidP="00472B5E">
      <w:pPr>
        <w:pStyle w:val="SingleTxt"/>
        <w:rPr>
          <w:rFonts w:hint="cs"/>
          <w:i/>
          <w:iCs/>
          <w:rtl/>
        </w:rPr>
      </w:pPr>
      <w:r w:rsidRPr="00F62832">
        <w:rPr>
          <w:rFonts w:hint="cs"/>
          <w:rtl/>
        </w:rPr>
        <w:t>17</w:t>
      </w:r>
      <w:r>
        <w:rPr>
          <w:rFonts w:hint="cs"/>
          <w:rtl/>
        </w:rPr>
        <w:t xml:space="preserve"> </w:t>
      </w:r>
      <w:r w:rsidRPr="00F62832">
        <w:rPr>
          <w:rFonts w:hint="cs"/>
          <w:rtl/>
        </w:rPr>
        <w:t>-</w:t>
      </w:r>
      <w:r>
        <w:rPr>
          <w:rFonts w:hint="cs"/>
          <w:rtl/>
        </w:rPr>
        <w:tab/>
      </w:r>
      <w:r w:rsidRPr="00DD6E56">
        <w:rPr>
          <w:rFonts w:hint="cs"/>
          <w:i/>
          <w:iCs/>
          <w:rtl/>
        </w:rPr>
        <w:t>يعرض التقرير القانون الصادر في 19 أيار/مايو 2003 الذي نص على تدابير تساعد على التوفيق بين الحياة العائلية والحياة المهنية (الفقرة 18). غير أنه يتبين من تحليل إجازة الوالدين أن عدد الأمهات المستفيدات من هذه ال</w:t>
      </w:r>
      <w:r>
        <w:rPr>
          <w:rFonts w:hint="cs"/>
          <w:i/>
          <w:iCs/>
          <w:rtl/>
        </w:rPr>
        <w:t>إجازة يتجاوز عدد الآباء (الفقرة</w:t>
      </w:r>
      <w:r>
        <w:rPr>
          <w:rFonts w:hint="eastAsia"/>
          <w:i/>
          <w:iCs/>
          <w:rtl/>
        </w:rPr>
        <w:t> </w:t>
      </w:r>
      <w:r w:rsidRPr="00DD6E56">
        <w:rPr>
          <w:rFonts w:hint="cs"/>
          <w:i/>
          <w:iCs/>
          <w:rtl/>
        </w:rPr>
        <w:t xml:space="preserve">87). وعلاوة على التعديلات القانونية التي يتناولها التقرير، ما هي التدابير الملموسة التي تعتزم الحكومة اتخاذها للتشجيع على تقاسم الرجال والنساء عبء العمل والمسؤوليات العائلية؟ </w:t>
      </w:r>
    </w:p>
    <w:p w:rsidR="00472B5E" w:rsidRPr="00F62832" w:rsidRDefault="00472B5E" w:rsidP="00472B5E">
      <w:pPr>
        <w:pStyle w:val="SingleTxt"/>
        <w:rPr>
          <w:rFonts w:hint="cs"/>
          <w:rtl/>
        </w:rPr>
      </w:pPr>
      <w:r>
        <w:rPr>
          <w:rFonts w:hint="cs"/>
          <w:rtl/>
        </w:rPr>
        <w:tab/>
      </w:r>
      <w:r w:rsidRPr="00F62832">
        <w:rPr>
          <w:rFonts w:hint="cs"/>
          <w:rtl/>
        </w:rPr>
        <w:t xml:space="preserve">لا تتوخى الحكومة اتخاذ أي تدبير إضافي يشجع على تقاسم الرجال والنساء المسؤوليات العائلية ومسؤوليات العمل بشكل أفضل. </w:t>
      </w:r>
    </w:p>
    <w:p w:rsidR="00472B5E" w:rsidRPr="00F62832" w:rsidRDefault="00472B5E" w:rsidP="00472B5E">
      <w:pPr>
        <w:pStyle w:val="SingleTxt"/>
        <w:rPr>
          <w:rFonts w:hint="cs"/>
          <w:rtl/>
        </w:rPr>
      </w:pPr>
      <w:r>
        <w:rPr>
          <w:rFonts w:hint="cs"/>
          <w:rtl/>
        </w:rPr>
        <w:tab/>
      </w:r>
      <w:r w:rsidRPr="00F62832">
        <w:rPr>
          <w:rFonts w:hint="cs"/>
          <w:rtl/>
        </w:rPr>
        <w:t>غير أن وزارة شؤون الأسرة والدمج، بغرض رفع تحسين عملية التوفيق بين الحياة العائلية والحياة المهنية، تتدخل بالتحديد على الصعد التالية:</w:t>
      </w:r>
    </w:p>
    <w:p w:rsidR="00472B5E" w:rsidRPr="00F62832" w:rsidRDefault="00472B5E" w:rsidP="00472B5E">
      <w:pPr>
        <w:pStyle w:val="SingleTxt"/>
        <w:rPr>
          <w:rFonts w:hint="cs"/>
          <w:rtl/>
        </w:rPr>
      </w:pPr>
      <w:r w:rsidRPr="00F62832">
        <w:rPr>
          <w:rFonts w:hint="cs"/>
          <w:rtl/>
        </w:rPr>
        <w:tab/>
        <w:t>1</w:t>
      </w:r>
      <w:r>
        <w:rPr>
          <w:rFonts w:hint="cs"/>
          <w:rtl/>
        </w:rPr>
        <w:t xml:space="preserve"> </w:t>
      </w:r>
      <w:r w:rsidRPr="00F62832">
        <w:rPr>
          <w:rFonts w:hint="cs"/>
          <w:rtl/>
        </w:rPr>
        <w:t xml:space="preserve">- </w:t>
      </w:r>
      <w:r w:rsidRPr="00F62832">
        <w:rPr>
          <w:rFonts w:hint="cs"/>
          <w:rtl/>
        </w:rPr>
        <w:tab/>
        <w:t>إنشاء مراكز تعليمية وترفيهية للأطفال خارج أوقات الدوام المدرسي</w:t>
      </w:r>
    </w:p>
    <w:p w:rsidR="00472B5E" w:rsidRPr="00F62832" w:rsidRDefault="00472B5E" w:rsidP="00472B5E">
      <w:pPr>
        <w:pStyle w:val="SingleTxt"/>
        <w:rPr>
          <w:rFonts w:hint="cs"/>
          <w:rtl/>
        </w:rPr>
      </w:pPr>
      <w:r w:rsidRPr="00F62832">
        <w:rPr>
          <w:rFonts w:hint="cs"/>
          <w:rtl/>
        </w:rPr>
        <w:tab/>
        <w:t>2</w:t>
      </w:r>
      <w:r>
        <w:rPr>
          <w:rFonts w:hint="cs"/>
          <w:rtl/>
        </w:rPr>
        <w:t xml:space="preserve"> </w:t>
      </w:r>
      <w:r w:rsidRPr="00F62832">
        <w:rPr>
          <w:rFonts w:hint="cs"/>
          <w:rtl/>
        </w:rPr>
        <w:t xml:space="preserve">- </w:t>
      </w:r>
      <w:r w:rsidRPr="00F62832">
        <w:rPr>
          <w:rFonts w:hint="cs"/>
          <w:rtl/>
        </w:rPr>
        <w:tab/>
        <w:t>إنشاء دور حضانة ودور نهارية لرعاية الأطفال</w:t>
      </w:r>
    </w:p>
    <w:p w:rsidR="00472B5E" w:rsidRPr="00F62832" w:rsidRDefault="00472B5E" w:rsidP="00472B5E">
      <w:pPr>
        <w:pStyle w:val="SingleTxt"/>
        <w:rPr>
          <w:rFonts w:hint="cs"/>
          <w:rtl/>
        </w:rPr>
      </w:pPr>
      <w:r w:rsidRPr="00F62832">
        <w:rPr>
          <w:rFonts w:hint="cs"/>
          <w:rtl/>
        </w:rPr>
        <w:tab/>
        <w:t>3</w:t>
      </w:r>
      <w:r>
        <w:rPr>
          <w:rFonts w:hint="cs"/>
          <w:rtl/>
        </w:rPr>
        <w:t xml:space="preserve"> </w:t>
      </w:r>
      <w:r w:rsidRPr="00F62832">
        <w:rPr>
          <w:rFonts w:hint="cs"/>
          <w:rtl/>
        </w:rPr>
        <w:t xml:space="preserve">- </w:t>
      </w:r>
      <w:r w:rsidRPr="00F62832">
        <w:rPr>
          <w:rFonts w:hint="cs"/>
          <w:rtl/>
        </w:rPr>
        <w:tab/>
        <w:t>استقبال الأطفال في كنف عائلات لأغراض التعلم</w:t>
      </w:r>
    </w:p>
    <w:p w:rsidR="00472B5E" w:rsidRPr="00B24B3E" w:rsidRDefault="00472B5E" w:rsidP="00472B5E">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B24B3E">
        <w:rPr>
          <w:rFonts w:hint="cs"/>
          <w:rtl/>
        </w:rPr>
        <w:tab/>
      </w:r>
      <w:r w:rsidRPr="00B24B3E">
        <w:rPr>
          <w:rFonts w:hint="cs"/>
          <w:rtl/>
        </w:rPr>
        <w:tab/>
        <w:t xml:space="preserve">الفقرة 1 </w:t>
      </w:r>
      <w:r w:rsidRPr="00B24B3E">
        <w:rPr>
          <w:rtl/>
        </w:rPr>
        <w:t>-</w:t>
      </w:r>
      <w:r w:rsidRPr="00B24B3E">
        <w:rPr>
          <w:rFonts w:hint="cs"/>
          <w:rtl/>
        </w:rPr>
        <w:tab/>
        <w:t>إنشاء مراكز تعليمية وترفيهية للأطفال خارج أوقات الدوام المدرسي</w:t>
      </w:r>
      <w:r w:rsidRPr="00B24B3E">
        <w:rPr>
          <w:i w:val="0"/>
          <w:iCs w:val="0"/>
          <w:vertAlign w:val="superscript"/>
          <w:rtl/>
        </w:rPr>
        <w:t>(</w:t>
      </w:r>
      <w:r w:rsidRPr="00B24B3E">
        <w:rPr>
          <w:rStyle w:val="FootnoteReference"/>
          <w:i w:val="0"/>
          <w:iCs w:val="0"/>
          <w:rtl/>
        </w:rPr>
        <w:footnoteReference w:id="1"/>
      </w:r>
      <w:r w:rsidRPr="00B24B3E">
        <w:rPr>
          <w:i w:val="0"/>
          <w:iCs w:val="0"/>
          <w:vertAlign w:val="superscript"/>
          <w:rtl/>
        </w:rPr>
        <w:t>)</w:t>
      </w:r>
    </w:p>
    <w:p w:rsidR="00472B5E" w:rsidRPr="00F62832" w:rsidRDefault="00472B5E" w:rsidP="00472B5E">
      <w:pPr>
        <w:pStyle w:val="SingleTxt"/>
        <w:rPr>
          <w:rFonts w:hint="cs"/>
          <w:rtl/>
        </w:rPr>
      </w:pPr>
      <w:r>
        <w:rPr>
          <w:rFonts w:hint="cs"/>
          <w:rtl/>
        </w:rPr>
        <w:tab/>
      </w:r>
      <w:r w:rsidRPr="00F62832">
        <w:rPr>
          <w:rFonts w:hint="cs"/>
          <w:rtl/>
        </w:rPr>
        <w:t xml:space="preserve">إن لاستحداث مفهوم </w:t>
      </w:r>
      <w:r>
        <w:rPr>
          <w:rFonts w:hint="eastAsia"/>
          <w:rtl/>
        </w:rPr>
        <w:t>”</w:t>
      </w:r>
      <w:r w:rsidRPr="00F62832">
        <w:rPr>
          <w:rFonts w:hint="cs"/>
          <w:rtl/>
        </w:rPr>
        <w:t>المراكز التعليمية والترفيهية للأطفال خارج أوقات الدوام المدرسي</w:t>
      </w:r>
      <w:r>
        <w:rPr>
          <w:rFonts w:hint="eastAsia"/>
          <w:rtl/>
        </w:rPr>
        <w:t>“</w:t>
      </w:r>
      <w:r w:rsidRPr="00F62832">
        <w:rPr>
          <w:rFonts w:hint="cs"/>
          <w:rtl/>
        </w:rPr>
        <w:t xml:space="preserve"> بعدا كميا (رفع عدد مؤسسات الرعاية) وبعدا جغرافيا (توزيع مؤسسات الرعاية وفقا للاحتياجات المبينة في جميع أراضي لكسمبرغ) وبعدا نوعيا (زيادة المساعدات الم</w:t>
      </w:r>
      <w:r>
        <w:rPr>
          <w:rFonts w:hint="cs"/>
          <w:rtl/>
        </w:rPr>
        <w:t>الية المقدمة إلى هذه المؤسسات).</w:t>
      </w:r>
    </w:p>
    <w:p w:rsidR="00472B5E" w:rsidRPr="00F62832" w:rsidRDefault="00472B5E" w:rsidP="00472B5E">
      <w:pPr>
        <w:pStyle w:val="SingleTxt"/>
        <w:rPr>
          <w:rFonts w:hint="cs"/>
          <w:rtl/>
        </w:rPr>
      </w:pPr>
      <w:r>
        <w:rPr>
          <w:rFonts w:hint="cs"/>
          <w:rtl/>
        </w:rPr>
        <w:tab/>
      </w:r>
      <w:r w:rsidRPr="00F62832">
        <w:rPr>
          <w:rFonts w:hint="cs"/>
          <w:rtl/>
        </w:rPr>
        <w:t>ووفقا لاستقصاء أجراه مركز الدراسات المتعلقة بالسكان والفقر والسياسات الاقتصادية الاجتماعية</w:t>
      </w:r>
      <w:r w:rsidRPr="00F62832">
        <w:rPr>
          <w:vertAlign w:val="superscript"/>
          <w:rtl/>
        </w:rPr>
        <w:t>(</w:t>
      </w:r>
      <w:r>
        <w:rPr>
          <w:rStyle w:val="FootnoteReference"/>
          <w:rtl/>
        </w:rPr>
        <w:footnoteReference w:id="2"/>
      </w:r>
      <w:r w:rsidRPr="00F62832">
        <w:rPr>
          <w:vertAlign w:val="superscript"/>
          <w:rtl/>
        </w:rPr>
        <w:t>)</w:t>
      </w:r>
      <w:r>
        <w:rPr>
          <w:rFonts w:hint="cs"/>
          <w:rtl/>
        </w:rPr>
        <w:t xml:space="preserve"> </w:t>
      </w:r>
      <w:r w:rsidRPr="00F62832">
        <w:rPr>
          <w:rFonts w:hint="cs"/>
          <w:rtl/>
        </w:rPr>
        <w:t>في عام 2003، فإن نسبة 26 في المائة من الأطفال المحتاجين إلى رعاية بحسب أسلوب الرعاية المعتمد في الأسر المعيشية التي كان فيها الوالدان يزاولان عملا في عام 2003 يلجأون إلى نظام الرعاية الذي أنشأته مراكز الاستقبال.</w:t>
      </w:r>
    </w:p>
    <w:p w:rsidR="00472B5E" w:rsidRPr="00F62832" w:rsidRDefault="00472B5E" w:rsidP="00472B5E">
      <w:pPr>
        <w:pStyle w:val="SingleTxt"/>
        <w:rPr>
          <w:rFonts w:hint="cs"/>
          <w:rtl/>
        </w:rPr>
      </w:pPr>
      <w:r>
        <w:rPr>
          <w:rFonts w:hint="cs"/>
          <w:rtl/>
        </w:rPr>
        <w:tab/>
      </w:r>
      <w:r w:rsidRPr="00F62832">
        <w:rPr>
          <w:rFonts w:hint="cs"/>
          <w:rtl/>
        </w:rPr>
        <w:t>وفي عام 2005، في حين أن دوقية لكسمبرغ الكبرى كانت تضم 000 8 مقعد في مراكز استقبال الأطفال لمرحلة ما قبل المدرسة، أشارت الحكومة</w:t>
      </w:r>
      <w:r w:rsidRPr="00F62832">
        <w:rPr>
          <w:vertAlign w:val="superscript"/>
          <w:rtl/>
        </w:rPr>
        <w:t>(</w:t>
      </w:r>
      <w:r>
        <w:rPr>
          <w:rStyle w:val="FootnoteReference"/>
          <w:rtl/>
        </w:rPr>
        <w:footnoteReference w:id="3"/>
      </w:r>
      <w:r w:rsidRPr="00F62832">
        <w:rPr>
          <w:vertAlign w:val="superscript"/>
          <w:rtl/>
        </w:rPr>
        <w:t>)</w:t>
      </w:r>
      <w:r>
        <w:rPr>
          <w:rFonts w:hint="cs"/>
          <w:rtl/>
        </w:rPr>
        <w:t xml:space="preserve"> </w:t>
      </w:r>
      <w:r w:rsidRPr="00F62832">
        <w:rPr>
          <w:rFonts w:hint="cs"/>
          <w:rtl/>
        </w:rPr>
        <w:t xml:space="preserve">إلى وجود حاجة إلى ما يقدر بـ000 30 مقعد حتى عام 2013. وبناء على تقييم أجري على أساس جغرافي، قُدرت الاحتياجات بنسبة 30 في المائة في المناطق الريفية ونسبة 50 في المائة في المناطق الحضرية، ما يجعل المعدل 40 في المائة. وقدرت هذه الاحتياجات استنادا إلى عدد الأطفال المقيمين في دوقية لكسمبرغ الكبرى وتجربة مراكز الاستقبال العاملة في الميدان. </w:t>
      </w:r>
    </w:p>
    <w:p w:rsidR="00472B5E" w:rsidRPr="00F62832" w:rsidRDefault="00472B5E" w:rsidP="00472B5E">
      <w:pPr>
        <w:pStyle w:val="SingleTxt"/>
        <w:rPr>
          <w:rFonts w:hint="cs"/>
          <w:rtl/>
        </w:rPr>
      </w:pPr>
      <w:r>
        <w:rPr>
          <w:rFonts w:hint="cs"/>
          <w:rtl/>
        </w:rPr>
        <w:tab/>
      </w:r>
      <w:r w:rsidRPr="00F62832">
        <w:rPr>
          <w:rFonts w:hint="cs"/>
          <w:rtl/>
        </w:rPr>
        <w:t>وفي آب/أغسطس 2007، بلغ عدد المراكز التعليمية والترفيهية للأطفال خارج أوقات الدوام المدرسي في دوقية لكسمبرغ الكبرى 92 مركزا تضم 449 10 مقعدا.</w:t>
      </w:r>
    </w:p>
    <w:p w:rsidR="00472B5E" w:rsidRPr="00B24B3E" w:rsidRDefault="00472B5E" w:rsidP="00472B5E">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472B5E" w:rsidRPr="00B24B3E" w:rsidRDefault="00472B5E" w:rsidP="00472B5E">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B24B3E">
        <w:rPr>
          <w:rFonts w:hint="cs"/>
          <w:rtl/>
        </w:rPr>
        <w:tab/>
      </w:r>
      <w:r w:rsidRPr="00B24B3E">
        <w:rPr>
          <w:rFonts w:hint="cs"/>
          <w:rtl/>
        </w:rPr>
        <w:tab/>
        <w:t>الفقرة 2 -</w:t>
      </w:r>
      <w:r w:rsidRPr="00B24B3E">
        <w:rPr>
          <w:rFonts w:hint="cs"/>
          <w:rtl/>
        </w:rPr>
        <w:tab/>
        <w:t>إنشاء دور حضانة</w:t>
      </w:r>
      <w:r w:rsidRPr="00B24B3E">
        <w:rPr>
          <w:vertAlign w:val="superscript"/>
          <w:rtl/>
        </w:rPr>
        <w:t>(</w:t>
      </w:r>
      <w:r w:rsidRPr="00B24B3E">
        <w:rPr>
          <w:rStyle w:val="FootnoteReference"/>
          <w:rtl/>
        </w:rPr>
        <w:footnoteReference w:id="4"/>
      </w:r>
      <w:r w:rsidRPr="00B24B3E">
        <w:rPr>
          <w:vertAlign w:val="superscript"/>
          <w:rtl/>
        </w:rPr>
        <w:t>)</w:t>
      </w:r>
      <w:r w:rsidRPr="00B24B3E">
        <w:rPr>
          <w:rFonts w:hint="cs"/>
          <w:rtl/>
        </w:rPr>
        <w:t xml:space="preserve"> ودور نهارية لرعاية الأطفال</w:t>
      </w:r>
      <w:r w:rsidRPr="00B24B3E">
        <w:rPr>
          <w:i w:val="0"/>
          <w:iCs w:val="0"/>
          <w:vertAlign w:val="superscript"/>
          <w:rtl/>
        </w:rPr>
        <w:t>(</w:t>
      </w:r>
      <w:r w:rsidRPr="00B24B3E">
        <w:rPr>
          <w:rStyle w:val="FootnoteReference"/>
          <w:i w:val="0"/>
          <w:iCs w:val="0"/>
          <w:rtl/>
        </w:rPr>
        <w:footnoteReference w:id="5"/>
      </w:r>
      <w:r w:rsidRPr="00B24B3E">
        <w:rPr>
          <w:i w:val="0"/>
          <w:iCs w:val="0"/>
          <w:vertAlign w:val="superscript"/>
          <w:rtl/>
        </w:rPr>
        <w:t>)</w:t>
      </w:r>
    </w:p>
    <w:p w:rsidR="00472B5E" w:rsidRPr="00F62832" w:rsidRDefault="00472B5E" w:rsidP="00472B5E">
      <w:pPr>
        <w:pStyle w:val="SingleTxt"/>
        <w:rPr>
          <w:rFonts w:hint="cs"/>
          <w:rtl/>
        </w:rPr>
      </w:pPr>
      <w:r>
        <w:rPr>
          <w:rFonts w:hint="cs"/>
          <w:rtl/>
        </w:rPr>
        <w:tab/>
      </w:r>
      <w:r w:rsidRPr="00F62832">
        <w:rPr>
          <w:rFonts w:hint="cs"/>
          <w:rtl/>
        </w:rPr>
        <w:t>ضم قطاع المؤسسات النهارية لاستقبال صغار الأطفال في 31 كانون الأول/</w:t>
      </w:r>
      <w:r>
        <w:rPr>
          <w:rFonts w:hint="cs"/>
          <w:rtl/>
        </w:rPr>
        <w:t xml:space="preserve"> </w:t>
      </w:r>
      <w:r w:rsidRPr="00F62832">
        <w:rPr>
          <w:rFonts w:hint="cs"/>
          <w:rtl/>
        </w:rPr>
        <w:t>ديسمبر 2006 ما مجموعه 163 دار حضانة ودار رعاية تضم 208 5 مقاعد، ولا حاجة للانتظار للالتحاق بها.</w:t>
      </w:r>
    </w:p>
    <w:p w:rsidR="00472B5E" w:rsidRPr="00DD6E56" w:rsidRDefault="00472B5E" w:rsidP="00472B5E">
      <w:pPr>
        <w:pStyle w:val="SingleTxt"/>
        <w:rPr>
          <w:rFonts w:hint="cs"/>
          <w:i/>
          <w:iCs/>
          <w:rtl/>
        </w:rPr>
      </w:pPr>
      <w:r w:rsidRPr="00DD6E56">
        <w:rPr>
          <w:rFonts w:hint="cs"/>
          <w:i/>
          <w:iCs/>
          <w:rtl/>
        </w:rPr>
        <w:t>الفقرة 3</w:t>
      </w:r>
      <w:r>
        <w:rPr>
          <w:rFonts w:hint="cs"/>
          <w:i/>
          <w:iCs/>
          <w:rtl/>
        </w:rPr>
        <w:t xml:space="preserve"> </w:t>
      </w:r>
      <w:r w:rsidRPr="00DD6E56">
        <w:rPr>
          <w:rFonts w:hint="cs"/>
          <w:i/>
          <w:iCs/>
          <w:rtl/>
        </w:rPr>
        <w:t>-</w:t>
      </w:r>
      <w:r>
        <w:rPr>
          <w:i/>
          <w:iCs/>
          <w:rtl/>
        </w:rPr>
        <w:tab/>
      </w:r>
      <w:r w:rsidRPr="00DD6E56">
        <w:rPr>
          <w:rFonts w:hint="cs"/>
          <w:i/>
          <w:iCs/>
          <w:rtl/>
        </w:rPr>
        <w:t xml:space="preserve">استقبال الأطفال في كنف عائلات لأغراض التعلم </w:t>
      </w:r>
    </w:p>
    <w:p w:rsidR="00472B5E" w:rsidRPr="00F62832" w:rsidRDefault="00472B5E" w:rsidP="00472B5E">
      <w:pPr>
        <w:pStyle w:val="SingleTxt"/>
        <w:rPr>
          <w:rFonts w:hint="cs"/>
          <w:rtl/>
        </w:rPr>
      </w:pPr>
      <w:r>
        <w:rPr>
          <w:rFonts w:hint="cs"/>
          <w:rtl/>
        </w:rPr>
        <w:tab/>
      </w:r>
      <w:r w:rsidRPr="00F62832">
        <w:rPr>
          <w:rFonts w:hint="cs"/>
          <w:rtl/>
        </w:rPr>
        <w:t xml:space="preserve">إن الغرض من هذا النشاط هو القيام نهارا و/أو ليلا باستقبال أطفال تجاوزوا الثالثة ولم يبلغوا الثامنة من عمرهم وتوفير المبيت لهم. </w:t>
      </w:r>
    </w:p>
    <w:p w:rsidR="00472B5E" w:rsidRPr="00F62832" w:rsidRDefault="00472B5E" w:rsidP="00472B5E">
      <w:pPr>
        <w:pStyle w:val="SingleTxt"/>
        <w:rPr>
          <w:rFonts w:hint="cs"/>
          <w:rtl/>
        </w:rPr>
      </w:pPr>
      <w:r>
        <w:rPr>
          <w:rFonts w:hint="cs"/>
          <w:rtl/>
        </w:rPr>
        <w:tab/>
      </w:r>
      <w:r w:rsidRPr="00F62832">
        <w:rPr>
          <w:rFonts w:hint="cs"/>
          <w:rtl/>
        </w:rPr>
        <w:t xml:space="preserve">وفي عام 2006، بلغ عدد مرشدي الآباء في لكسمبرغ 73 مرشدا موزعين على 31 بلدة. </w:t>
      </w:r>
    </w:p>
    <w:p w:rsidR="00472B5E" w:rsidRPr="00DD6E56" w:rsidRDefault="00472B5E" w:rsidP="00472B5E">
      <w:pPr>
        <w:pStyle w:val="SingleTxt"/>
        <w:rPr>
          <w:rFonts w:hint="cs"/>
          <w:i/>
          <w:iCs/>
          <w:rtl/>
        </w:rPr>
      </w:pPr>
      <w:r>
        <w:rPr>
          <w:rtl/>
        </w:rPr>
        <w:br w:type="page"/>
      </w:r>
      <w:r w:rsidRPr="00F62832">
        <w:rPr>
          <w:rFonts w:hint="cs"/>
          <w:rtl/>
        </w:rPr>
        <w:t>18</w:t>
      </w:r>
      <w:r>
        <w:rPr>
          <w:rFonts w:hint="cs"/>
          <w:rtl/>
        </w:rPr>
        <w:t xml:space="preserve"> -</w:t>
      </w:r>
      <w:r w:rsidRPr="00F62832">
        <w:rPr>
          <w:rFonts w:hint="cs"/>
          <w:rtl/>
        </w:rPr>
        <w:tab/>
      </w:r>
      <w:r w:rsidRPr="00DD6E56">
        <w:rPr>
          <w:rFonts w:hint="cs"/>
          <w:i/>
          <w:iCs/>
          <w:rtl/>
        </w:rPr>
        <w:t>يتبين من الإحصاءات الواردة في التقرير أن مستوى النساء الدراسي أعلى من مستوى الرجال وأنهن أكثر عددا منهم في وظائف قطاع الخدمات. ما هي الاستراتيجيات التي تعتمدها الحكومة أو تعتزم اعتمادها لكي تتمكن النساء الشابات من العثور على أنواع الوظائف التي تتناسب ومؤهلاتهن ومن الاحتفاظ بهذه الوظائف؟</w:t>
      </w:r>
    </w:p>
    <w:p w:rsidR="00472B5E" w:rsidRPr="00F62832" w:rsidRDefault="00472B5E" w:rsidP="00472B5E">
      <w:pPr>
        <w:pStyle w:val="SingleTxt"/>
        <w:rPr>
          <w:rFonts w:hint="cs"/>
          <w:rtl/>
        </w:rPr>
      </w:pPr>
      <w:r>
        <w:rPr>
          <w:rFonts w:hint="cs"/>
          <w:rtl/>
        </w:rPr>
        <w:tab/>
      </w:r>
      <w:r w:rsidRPr="00F62832">
        <w:rPr>
          <w:rFonts w:hint="cs"/>
          <w:rtl/>
        </w:rPr>
        <w:t>بدأت وزارة تكافؤ الفرص، منذ عام 2005 وفي إطار الإجراءات الإيجابية التي يتخذها القطاع الخاص، تمول مشروعا من الإرشاد المتبادل تشارك فيه مؤسسات تجارية تعنى بقطاعات مختلفة من الأنشطة.</w:t>
      </w:r>
    </w:p>
    <w:p w:rsidR="00472B5E" w:rsidRPr="00F62832" w:rsidRDefault="00472B5E" w:rsidP="00472B5E">
      <w:pPr>
        <w:pStyle w:val="SingleTxt"/>
        <w:rPr>
          <w:rFonts w:hint="cs"/>
          <w:rtl/>
        </w:rPr>
      </w:pPr>
      <w:r>
        <w:rPr>
          <w:rFonts w:hint="cs"/>
          <w:rtl/>
        </w:rPr>
        <w:tab/>
      </w:r>
      <w:r w:rsidRPr="00F62832">
        <w:rPr>
          <w:rFonts w:hint="cs"/>
          <w:rtl/>
        </w:rPr>
        <w:t>ويستهدف هذا المشروع النساء العاملات في الوسط الأكاديمي اللواتي يشغلن مناصب في المؤسسة تنطوي على مسؤوليات. وفي إطار علاقة الإرشاد هذه، يقدم شخص يدعى المرشِد دعمه وخبرته إلى شخص آخر يدعى المرشَد لمساعدته في مساره الوظيفي وفي تطوره. وتقوم هذه العلاقة المميزة خارج إطار علاقات العمل العادية التي تربط الشخصين المعنيين. وفي حالة الإرشاد المتبادل، لا يعمل المرشِد والمرشَد في المؤسسة نفسها. وهكذا، فإن تبادل الخبرات يمكن أن يزيل الحواجز التي قد يخلقها اختلاف الثقافات في المؤسسة. ويمكن تبادل الإرشاد بين قطاعات مختلفة الأنشطة أو حتى بين أفراد عاملين في القطاع العام وآخرين عاملين في القطاع الخاص. ويتضح من التقييم أن موضوع التقدم الوظيفي كان أحد أكثر المواضيع التي تطرق إليها المرشَدون، إلى جانب تطويق الخلافات والتوفيق بين حياتهم المهنية وحياتهم الخاصة. وتحظى النساء العاملات في المؤسسات التي شاركت في المشروع اللائي يمتلكن قدرات عالي</w:t>
      </w:r>
      <w:r>
        <w:rPr>
          <w:rFonts w:hint="cs"/>
          <w:rtl/>
        </w:rPr>
        <w:t>ة بدعم منتظم للتقدم في الوظيفة.</w:t>
      </w:r>
    </w:p>
    <w:p w:rsidR="00472B5E" w:rsidRDefault="00472B5E" w:rsidP="00472B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2832">
        <w:rPr>
          <w:rFonts w:hint="cs"/>
          <w:rtl/>
        </w:rPr>
        <w:t>الصحة</w:t>
      </w:r>
    </w:p>
    <w:p w:rsidR="00472B5E" w:rsidRPr="00852680" w:rsidRDefault="00472B5E" w:rsidP="00472B5E">
      <w:pPr>
        <w:pStyle w:val="SingleTxt"/>
        <w:spacing w:after="0" w:line="120" w:lineRule="exact"/>
        <w:rPr>
          <w:rFonts w:hint="cs"/>
          <w:sz w:val="10"/>
          <w:rtl/>
        </w:rPr>
      </w:pPr>
    </w:p>
    <w:p w:rsidR="00472B5E" w:rsidRPr="00DD6E56" w:rsidRDefault="00472B5E" w:rsidP="00472B5E">
      <w:pPr>
        <w:pStyle w:val="SingleTxt"/>
        <w:rPr>
          <w:rFonts w:hint="cs"/>
          <w:i/>
          <w:iCs/>
          <w:rtl/>
        </w:rPr>
      </w:pPr>
      <w:r>
        <w:rPr>
          <w:rFonts w:hint="cs"/>
          <w:rtl/>
        </w:rPr>
        <w:t>19 -</w:t>
      </w:r>
      <w:r w:rsidRPr="00DD6E56">
        <w:rPr>
          <w:rFonts w:hint="cs"/>
          <w:i/>
          <w:iCs/>
          <w:rtl/>
        </w:rPr>
        <w:tab/>
        <w:t>يشير التقرير إلى أن مسؤولية التوعية الجنسية لم تعد تُعتبر حكرا على المهنيين المتخصصين (الفقرة 277)، لكنه لا يشير إلى التدابير المحددة التي اتُخذت لتيسير حصول المرأة على</w:t>
      </w:r>
      <w:r w:rsidRPr="00DD6E56">
        <w:rPr>
          <w:rFonts w:hint="eastAsia"/>
          <w:i/>
          <w:iCs/>
          <w:rtl/>
        </w:rPr>
        <w:t> </w:t>
      </w:r>
      <w:r w:rsidRPr="00DD6E56">
        <w:rPr>
          <w:rFonts w:hint="cs"/>
          <w:i/>
          <w:iCs/>
          <w:rtl/>
        </w:rPr>
        <w:t>خدمات الصحة الإنجابية والجنسية وتنظيم الأسرة لكي تتفادى حالات الحمل غير المرغوب فيه واللجوء إلى الإجهاض غير القانوني. يرجى تقديم هذه المعلومات.</w:t>
      </w:r>
    </w:p>
    <w:p w:rsidR="00472B5E" w:rsidRPr="0052276D" w:rsidRDefault="00472B5E" w:rsidP="00472B5E">
      <w:pPr>
        <w:pStyle w:val="SingleTxt"/>
        <w:spacing w:after="0" w:line="120" w:lineRule="exact"/>
        <w:rPr>
          <w:rFonts w:hint="cs"/>
          <w:sz w:val="10"/>
          <w:rtl/>
        </w:rPr>
      </w:pPr>
    </w:p>
    <w:p w:rsidR="00472B5E" w:rsidRPr="0052276D" w:rsidRDefault="00472B5E" w:rsidP="00472B5E">
      <w:pPr>
        <w:pStyle w:val="SingleTxt"/>
        <w:rPr>
          <w:rFonts w:hint="cs"/>
          <w:rtl/>
        </w:rPr>
      </w:pPr>
      <w:r>
        <w:rPr>
          <w:rFonts w:hint="cs"/>
          <w:rtl/>
        </w:rPr>
        <w:tab/>
      </w:r>
      <w:r w:rsidRPr="0052276D">
        <w:rPr>
          <w:rFonts w:hint="cs"/>
          <w:rtl/>
        </w:rPr>
        <w:t>علاوة على المعلومات التي قدمت في الفقرات من 271 إلى 281 من تقرير لكسمبرغ الخامس، يجدر ذكر ما يلي:</w:t>
      </w:r>
    </w:p>
    <w:p w:rsidR="00472B5E" w:rsidRPr="0052276D" w:rsidRDefault="00472B5E" w:rsidP="00472B5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52276D">
        <w:rPr>
          <w:rFonts w:hint="cs"/>
          <w:rtl/>
        </w:rPr>
        <w:tab/>
        <w:t>-</w:t>
      </w:r>
      <w:r>
        <w:rPr>
          <w:rFonts w:hint="cs"/>
          <w:rtl/>
        </w:rPr>
        <w:tab/>
      </w:r>
      <w:r w:rsidRPr="0052276D">
        <w:rPr>
          <w:rFonts w:hint="cs"/>
          <w:rtl/>
        </w:rPr>
        <w:t>إن الواقيات الذكرية مجانية وهي توزع في المؤسسات التعليمية عن طريق ماكينات توزيع آلي. وتتولى توزيعَها أيضا منظمات غير حكومية وحركة تنظيم الأسرة.</w:t>
      </w:r>
    </w:p>
    <w:p w:rsidR="00472B5E" w:rsidRPr="0052276D" w:rsidRDefault="00472B5E" w:rsidP="00472B5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52276D">
        <w:rPr>
          <w:rFonts w:hint="cs"/>
          <w:rtl/>
        </w:rPr>
        <w:t xml:space="preserve">يجري حاليا، بالتعاون مع حركة تنظيم الأسرة ووزارة التعليم ووزارة شؤون الأسرة، إعدادُ دليل عن التوازن العاطفي والصحة الجنسية للشباب. </w:t>
      </w:r>
    </w:p>
    <w:p w:rsidR="00472B5E" w:rsidRPr="0052276D" w:rsidRDefault="00472B5E" w:rsidP="00472B5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52276D">
        <w:rPr>
          <w:rFonts w:hint="cs"/>
          <w:rtl/>
        </w:rPr>
        <w:t>التعاون المتزايد مع المنظمات غير الحكومية الناشطة في مجال التوعية الجنسية في سن مبكرة.</w:t>
      </w:r>
    </w:p>
    <w:p w:rsidR="00472B5E" w:rsidRPr="0052276D" w:rsidRDefault="00472B5E" w:rsidP="00472B5E">
      <w:pPr>
        <w:pStyle w:val="SingleTxt"/>
        <w:rPr>
          <w:rFonts w:hint="cs"/>
          <w:rtl/>
        </w:rPr>
      </w:pPr>
      <w:r w:rsidRPr="0052276D">
        <w:rPr>
          <w:rFonts w:hint="cs"/>
          <w:rtl/>
        </w:rPr>
        <w:tab/>
        <w:t xml:space="preserve">وشهدت السنوات الأخيرة زيادة في وعي الأوساط العامة والسياسية بالمشاكل التي يطرحها طلب الإجهاض قانونا. </w:t>
      </w:r>
    </w:p>
    <w:p w:rsidR="00472B5E" w:rsidRPr="00DD6E56" w:rsidRDefault="00472B5E" w:rsidP="00472B5E">
      <w:pPr>
        <w:pStyle w:val="SingleTxt"/>
        <w:rPr>
          <w:rFonts w:hint="cs"/>
          <w:i/>
          <w:iCs/>
          <w:rtl/>
        </w:rPr>
      </w:pPr>
      <w:r w:rsidRPr="0052276D">
        <w:rPr>
          <w:rFonts w:hint="cs"/>
          <w:rtl/>
        </w:rPr>
        <w:t>20</w:t>
      </w:r>
      <w:r>
        <w:rPr>
          <w:rFonts w:hint="cs"/>
          <w:rtl/>
        </w:rPr>
        <w:t xml:space="preserve"> </w:t>
      </w:r>
      <w:r w:rsidRPr="0052276D">
        <w:rPr>
          <w:rFonts w:hint="cs"/>
          <w:rtl/>
        </w:rPr>
        <w:t>-</w:t>
      </w:r>
      <w:r w:rsidRPr="0052276D">
        <w:rPr>
          <w:rFonts w:hint="cs"/>
          <w:rtl/>
        </w:rPr>
        <w:tab/>
      </w:r>
      <w:r w:rsidRPr="00DD6E56">
        <w:rPr>
          <w:rFonts w:hint="cs"/>
          <w:i/>
          <w:iCs/>
          <w:rtl/>
        </w:rPr>
        <w:t>يشير التقرير إلى حدوث زيادة كبيرة في نسبة الوفيات في أوساط النساء بسبب سرطان الرئة (الفقرتان 243 و 245). ويشير كذلك إلى أن نسبة الوفيات هذه ارتفعت بما</w:t>
      </w:r>
      <w:r w:rsidRPr="00DD6E56">
        <w:rPr>
          <w:rFonts w:hint="eastAsia"/>
          <w:i/>
          <w:iCs/>
          <w:rtl/>
        </w:rPr>
        <w:t> </w:t>
      </w:r>
      <w:r w:rsidRPr="00DD6E56">
        <w:rPr>
          <w:rFonts w:hint="cs"/>
          <w:i/>
          <w:iCs/>
          <w:rtl/>
        </w:rPr>
        <w:t>يزيد على 47 في المائة منذ عام 1980، وإلى أن ثمة خشية من استمرار ارتفاعها في المستقبل (الفقرة 261). ويشير التقرير أيضا إلى أن عدد الإناث المدخنات يتجاوز بشكل ملموس عدد الذكور المدخنين، لدى بلوغ الفئتين سن الثامنة عشرة (الفقرة 264). يرجى بيان ما</w:t>
      </w:r>
      <w:r w:rsidRPr="00DD6E56">
        <w:rPr>
          <w:rFonts w:hint="eastAsia"/>
          <w:i/>
          <w:iCs/>
          <w:rtl/>
        </w:rPr>
        <w:t> </w:t>
      </w:r>
      <w:r w:rsidRPr="00DD6E56">
        <w:rPr>
          <w:rFonts w:hint="cs"/>
          <w:i/>
          <w:iCs/>
          <w:rtl/>
        </w:rPr>
        <w:t>تقوم به الحكومة لاستهداف النساء والفتيات في حملاتها المناهضة للتدخين وللحيلولة دون تزايد انتشار سرطان الرئة في أوساط النساء.</w:t>
      </w:r>
    </w:p>
    <w:p w:rsidR="00472B5E" w:rsidRPr="006D14FC" w:rsidRDefault="00472B5E" w:rsidP="00472B5E">
      <w:pPr>
        <w:pStyle w:val="SingleTxt"/>
        <w:spacing w:after="0" w:line="120" w:lineRule="exact"/>
        <w:rPr>
          <w:rFonts w:hint="cs"/>
          <w:sz w:val="10"/>
          <w:rtl/>
        </w:rPr>
      </w:pPr>
    </w:p>
    <w:p w:rsidR="00472B5E" w:rsidRPr="0052276D" w:rsidRDefault="00472B5E" w:rsidP="00472B5E">
      <w:pPr>
        <w:pStyle w:val="SingleTxt"/>
        <w:rPr>
          <w:rFonts w:hint="cs"/>
          <w:rtl/>
        </w:rPr>
      </w:pPr>
      <w:r>
        <w:rPr>
          <w:rFonts w:hint="cs"/>
          <w:rtl/>
        </w:rPr>
        <w:tab/>
      </w:r>
      <w:r w:rsidRPr="0052276D">
        <w:rPr>
          <w:rFonts w:hint="cs"/>
          <w:rtl/>
        </w:rPr>
        <w:t>إن الغرض من سن القانون المتعلق بمكافحة التدخين، الصادر في 11 آب/أغسطس 2006، هو حماية السكان من الآثار الصحية الضارة التي يخلفها التدخين السلبي والتشجيع على وقف التدخين. وينص هذا القانون، من ضمن ما ينص عليه، على منع التدخين في الأماكن العامة؛ لاسيما في المستشفيات والمدارس؛ ومنع بيع منتجات التبغ إلى القاصرين دون السادسة عشرة من عمرهم؛ ومنع كل دعاية تروج للتبغ ومنتجاته وكل رعاية لها.</w:t>
      </w:r>
    </w:p>
    <w:p w:rsidR="00472B5E" w:rsidRPr="0052276D" w:rsidRDefault="00472B5E" w:rsidP="00472B5E">
      <w:pPr>
        <w:pStyle w:val="SingleTxt"/>
        <w:rPr>
          <w:rFonts w:hint="cs"/>
          <w:rtl/>
        </w:rPr>
      </w:pPr>
      <w:r>
        <w:rPr>
          <w:rFonts w:hint="cs"/>
          <w:rtl/>
        </w:rPr>
        <w:tab/>
      </w:r>
      <w:r w:rsidRPr="0052276D">
        <w:rPr>
          <w:rFonts w:hint="cs"/>
          <w:rtl/>
        </w:rPr>
        <w:t>ومنذ عام 2005، بدأ ينخفض عدد المدخنين في لكسمبرغ.</w:t>
      </w:r>
    </w:p>
    <w:p w:rsidR="00472B5E" w:rsidRPr="0043713B" w:rsidRDefault="00472B5E" w:rsidP="00472B5E">
      <w:pPr>
        <w:pStyle w:val="SingleTxt"/>
        <w:spacing w:after="0" w:line="120" w:lineRule="exact"/>
        <w:rPr>
          <w:rFonts w:hint="cs"/>
          <w:sz w:val="10"/>
          <w:rtl/>
        </w:rPr>
      </w:pPr>
    </w:p>
    <w:p w:rsidR="00472B5E" w:rsidRPr="0043713B" w:rsidRDefault="00472B5E" w:rsidP="00472B5E">
      <w:pPr>
        <w:pStyle w:val="SingleTxt"/>
        <w:spacing w:after="0" w:line="120" w:lineRule="exact"/>
        <w:rPr>
          <w:rFonts w:hint="cs"/>
          <w:sz w:val="10"/>
          <w:rtl/>
        </w:rPr>
      </w:pPr>
    </w:p>
    <w:tbl>
      <w:tblPr>
        <w:tblStyle w:val="TableGrid"/>
        <w:bidiVisual/>
        <w:tblW w:w="0" w:type="auto"/>
        <w:jc w:val="center"/>
        <w:tblLook w:val="01E0"/>
      </w:tblPr>
      <w:tblGrid>
        <w:gridCol w:w="818"/>
        <w:gridCol w:w="737"/>
        <w:gridCol w:w="737"/>
        <w:gridCol w:w="737"/>
        <w:gridCol w:w="737"/>
        <w:gridCol w:w="737"/>
        <w:gridCol w:w="737"/>
        <w:gridCol w:w="737"/>
        <w:gridCol w:w="737"/>
        <w:gridCol w:w="737"/>
      </w:tblGrid>
      <w:tr w:rsidR="00472B5E" w:rsidRPr="004F5AB0">
        <w:trPr>
          <w:jc w:val="center"/>
        </w:trPr>
        <w:tc>
          <w:tcPr>
            <w:tcW w:w="768" w:type="dxa"/>
          </w:tcPr>
          <w:p w:rsidR="00472B5E" w:rsidRPr="004F5AB0" w:rsidRDefault="00472B5E" w:rsidP="00597D3A">
            <w:pPr>
              <w:tabs>
                <w:tab w:val="left" w:pos="662"/>
                <w:tab w:val="left" w:pos="1267"/>
                <w:tab w:val="left" w:pos="1987"/>
                <w:tab w:val="left" w:pos="2650"/>
              </w:tabs>
              <w:rPr>
                <w:rFonts w:hint="cs"/>
                <w:sz w:val="16"/>
                <w:szCs w:val="26"/>
                <w:rtl/>
              </w:rPr>
            </w:pP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1987</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1993</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1998</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2001</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2002</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2003</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2004</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2005</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2006</w:t>
            </w:r>
          </w:p>
        </w:tc>
      </w:tr>
      <w:tr w:rsidR="00472B5E" w:rsidRPr="004F5AB0">
        <w:trPr>
          <w:jc w:val="center"/>
        </w:trPr>
        <w:tc>
          <w:tcPr>
            <w:tcW w:w="768" w:type="dxa"/>
          </w:tcPr>
          <w:p w:rsidR="00472B5E" w:rsidRPr="004F5AB0" w:rsidRDefault="00472B5E" w:rsidP="00597D3A">
            <w:pPr>
              <w:tabs>
                <w:tab w:val="left" w:pos="662"/>
                <w:tab w:val="left" w:pos="1267"/>
                <w:tab w:val="left" w:pos="1987"/>
                <w:tab w:val="left" w:pos="2650"/>
              </w:tabs>
              <w:rPr>
                <w:rFonts w:hint="cs"/>
                <w:sz w:val="16"/>
                <w:szCs w:val="26"/>
                <w:rtl/>
              </w:rPr>
            </w:pPr>
            <w:r w:rsidRPr="004F5AB0">
              <w:rPr>
                <w:rFonts w:hint="cs"/>
                <w:sz w:val="16"/>
                <w:szCs w:val="26"/>
                <w:rtl/>
              </w:rPr>
              <w:t>المدخنون</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Pr>
                <w:rFonts w:hint="cs"/>
                <w:sz w:val="16"/>
                <w:szCs w:val="26"/>
                <w:rtl/>
              </w:rPr>
              <w:t xml:space="preserve">33 </w:t>
            </w:r>
            <w:r w:rsidRPr="00FC3191">
              <w:rPr>
                <w:rFonts w:cs="Akhbar MT" w:hint="cs"/>
                <w:sz w:val="16"/>
                <w:szCs w:val="26"/>
                <w:rtl/>
              </w:rPr>
              <w:t>%</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Pr>
                <w:rFonts w:hint="cs"/>
                <w:sz w:val="16"/>
                <w:szCs w:val="26"/>
                <w:rtl/>
              </w:rPr>
              <w:t xml:space="preserve">29 </w:t>
            </w:r>
            <w:r w:rsidRPr="00FC3191">
              <w:rPr>
                <w:rFonts w:cs="Akhbar MT" w:hint="cs"/>
                <w:sz w:val="16"/>
                <w:szCs w:val="26"/>
                <w:rtl/>
              </w:rPr>
              <w:t>%</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Pr>
                <w:rFonts w:hint="cs"/>
                <w:sz w:val="16"/>
                <w:szCs w:val="26"/>
                <w:rtl/>
              </w:rPr>
              <w:t xml:space="preserve">32 </w:t>
            </w:r>
            <w:r w:rsidRPr="00FC3191">
              <w:rPr>
                <w:rFonts w:cs="Akhbar MT" w:hint="cs"/>
                <w:sz w:val="16"/>
                <w:szCs w:val="26"/>
                <w:rtl/>
              </w:rPr>
              <w:t>%</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Pr>
                <w:rFonts w:hint="cs"/>
                <w:sz w:val="16"/>
                <w:szCs w:val="26"/>
                <w:rtl/>
              </w:rPr>
              <w:t xml:space="preserve">30 </w:t>
            </w:r>
            <w:r w:rsidRPr="00FC3191">
              <w:rPr>
                <w:rFonts w:cs="Akhbar MT" w:hint="cs"/>
                <w:sz w:val="16"/>
                <w:szCs w:val="26"/>
                <w:rtl/>
              </w:rPr>
              <w:t>%</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Pr>
                <w:rFonts w:hint="cs"/>
                <w:sz w:val="16"/>
                <w:szCs w:val="26"/>
                <w:rtl/>
              </w:rPr>
              <w:t xml:space="preserve">30 </w:t>
            </w:r>
            <w:r w:rsidRPr="00FC3191">
              <w:rPr>
                <w:rFonts w:cs="Akhbar MT" w:hint="cs"/>
                <w:sz w:val="16"/>
                <w:szCs w:val="26"/>
                <w:rtl/>
              </w:rPr>
              <w:t>%</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Pr>
                <w:rFonts w:hint="cs"/>
                <w:sz w:val="16"/>
                <w:szCs w:val="26"/>
                <w:rtl/>
              </w:rPr>
              <w:t xml:space="preserve">33 </w:t>
            </w:r>
            <w:r w:rsidRPr="00FC3191">
              <w:rPr>
                <w:rFonts w:cs="Akhbar MT" w:hint="cs"/>
                <w:sz w:val="16"/>
                <w:szCs w:val="26"/>
                <w:rtl/>
              </w:rPr>
              <w:t>%</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Pr>
                <w:rFonts w:hint="cs"/>
                <w:sz w:val="16"/>
                <w:szCs w:val="26"/>
                <w:rtl/>
              </w:rPr>
              <w:t xml:space="preserve">31 </w:t>
            </w:r>
            <w:r w:rsidRPr="00FC3191">
              <w:rPr>
                <w:rFonts w:cs="Akhbar MT" w:hint="cs"/>
                <w:sz w:val="16"/>
                <w:szCs w:val="26"/>
                <w:rtl/>
              </w:rPr>
              <w:t>%</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Pr>
                <w:rFonts w:hint="cs"/>
                <w:sz w:val="16"/>
                <w:szCs w:val="26"/>
                <w:rtl/>
              </w:rPr>
              <w:t xml:space="preserve">27 </w:t>
            </w:r>
            <w:r w:rsidRPr="00FC3191">
              <w:rPr>
                <w:rFonts w:cs="Akhbar MT" w:hint="cs"/>
                <w:sz w:val="16"/>
                <w:szCs w:val="26"/>
                <w:rtl/>
              </w:rPr>
              <w:t>%</w:t>
            </w:r>
          </w:p>
        </w:tc>
        <w:tc>
          <w:tcPr>
            <w:tcW w:w="737" w:type="dxa"/>
          </w:tcPr>
          <w:p w:rsidR="00472B5E" w:rsidRPr="004F5AB0" w:rsidRDefault="00472B5E" w:rsidP="00597D3A">
            <w:pPr>
              <w:tabs>
                <w:tab w:val="left" w:pos="662"/>
                <w:tab w:val="left" w:pos="1267"/>
                <w:tab w:val="left" w:pos="1987"/>
                <w:tab w:val="left" w:pos="2650"/>
              </w:tabs>
              <w:rPr>
                <w:rFonts w:hint="cs"/>
                <w:sz w:val="16"/>
                <w:szCs w:val="26"/>
                <w:rtl/>
              </w:rPr>
            </w:pPr>
            <w:r>
              <w:rPr>
                <w:rFonts w:hint="cs"/>
                <w:sz w:val="16"/>
                <w:szCs w:val="26"/>
                <w:rtl/>
              </w:rPr>
              <w:t xml:space="preserve">25 </w:t>
            </w:r>
            <w:r w:rsidRPr="00FC3191">
              <w:rPr>
                <w:rFonts w:cs="Akhbar MT" w:hint="cs"/>
                <w:sz w:val="16"/>
                <w:szCs w:val="26"/>
                <w:rtl/>
              </w:rPr>
              <w:t>%</w:t>
            </w:r>
          </w:p>
        </w:tc>
      </w:tr>
    </w:tbl>
    <w:p w:rsidR="00472B5E" w:rsidRPr="00F605A9" w:rsidRDefault="00472B5E" w:rsidP="00472B5E">
      <w:pPr>
        <w:pStyle w:val="SingleTxt"/>
        <w:spacing w:after="0" w:line="120" w:lineRule="exact"/>
        <w:rPr>
          <w:rFonts w:hint="cs"/>
          <w:sz w:val="10"/>
          <w:rtl/>
        </w:rPr>
      </w:pPr>
    </w:p>
    <w:p w:rsidR="00472B5E" w:rsidRPr="00B54CAC" w:rsidRDefault="00472B5E" w:rsidP="00472B5E">
      <w:pPr>
        <w:pStyle w:val="SingleTxt"/>
        <w:spacing w:after="60" w:line="300" w:lineRule="exact"/>
        <w:ind w:left="1930" w:right="1264" w:hanging="666"/>
        <w:rPr>
          <w:rFonts w:hint="cs"/>
          <w:sz w:val="16"/>
          <w:szCs w:val="26"/>
          <w:rtl/>
        </w:rPr>
      </w:pPr>
      <w:r w:rsidRPr="00B54CAC">
        <w:rPr>
          <w:rFonts w:hint="cs"/>
          <w:i/>
          <w:iCs/>
          <w:sz w:val="16"/>
          <w:szCs w:val="26"/>
          <w:rtl/>
        </w:rPr>
        <w:t>المصدر</w:t>
      </w:r>
      <w:r w:rsidRPr="00B54CAC">
        <w:rPr>
          <w:rFonts w:hint="cs"/>
          <w:sz w:val="16"/>
          <w:szCs w:val="26"/>
          <w:rtl/>
        </w:rPr>
        <w:t>:</w:t>
      </w:r>
      <w:r>
        <w:rPr>
          <w:rFonts w:hint="cs"/>
          <w:sz w:val="16"/>
          <w:szCs w:val="26"/>
          <w:rtl/>
        </w:rPr>
        <w:tab/>
      </w:r>
      <w:r w:rsidRPr="00B54CAC">
        <w:rPr>
          <w:rFonts w:hint="cs"/>
          <w:sz w:val="16"/>
          <w:szCs w:val="26"/>
          <w:rtl/>
        </w:rPr>
        <w:t xml:space="preserve">استطلاع للآراء شارك في إجرائه معهد لكسمبرغ للبحث العلمي التابع لشركة تيلور نلسون سوفر الاستشارية، والمؤسسة اللكسمبرغية لمكافحة السرطان. ظاهرة التدخين في لكسمبرغ. </w:t>
      </w:r>
    </w:p>
    <w:p w:rsidR="00472B5E" w:rsidRPr="00B54CAC" w:rsidRDefault="00472B5E" w:rsidP="00472B5E">
      <w:pPr>
        <w:pStyle w:val="SingleTxt"/>
        <w:rPr>
          <w:rFonts w:hint="cs"/>
          <w:rtl/>
        </w:rPr>
      </w:pPr>
      <w:r>
        <w:rPr>
          <w:rtl/>
        </w:rPr>
        <w:br w:type="page"/>
      </w:r>
      <w:r>
        <w:rPr>
          <w:rFonts w:hint="cs"/>
          <w:rtl/>
        </w:rPr>
        <w:tab/>
      </w:r>
      <w:r w:rsidRPr="00B54CAC">
        <w:rPr>
          <w:rFonts w:hint="cs"/>
          <w:rtl/>
        </w:rPr>
        <w:t>وفي عام 2006، ارتفعت نسبة المدخنين في أوساط السكان (اعتبارا من سن الخامسة عشرة) إلى 25 في المائة، وارتفعت نسبة المدخنين الشباب الذين تتراوح أعمارهم بين الخامسة عشرة والسابعة عشرة إلى 11 في المائة في أوساط الذكور وإلى 26 في المائة في أوساط الإناث. وفي أوساط الشباب الذين تتراوح أعمارهم بين الثامنة عشرة والرابعة والعشرين، تبلغ نسبة المدخنين 36 في المائة ونسبة المدخنات 34 في المائة.</w:t>
      </w:r>
    </w:p>
    <w:p w:rsidR="00472B5E" w:rsidRPr="00B54CAC" w:rsidRDefault="00472B5E" w:rsidP="00472B5E">
      <w:pPr>
        <w:pStyle w:val="SingleTxt"/>
        <w:rPr>
          <w:rFonts w:hint="cs"/>
          <w:b/>
          <w:bCs/>
          <w:rtl/>
        </w:rPr>
      </w:pPr>
      <w:r>
        <w:rPr>
          <w:rFonts w:hint="cs"/>
          <w:b/>
          <w:bCs/>
          <w:rtl/>
        </w:rPr>
        <w:tab/>
      </w:r>
      <w:r w:rsidRPr="00B54CAC">
        <w:rPr>
          <w:rFonts w:hint="cs"/>
          <w:b/>
          <w:bCs/>
          <w:rtl/>
        </w:rPr>
        <w:t>وتعكف وزارة الصحة، بالتعاون مع الخبراء والجهات الفاعلة في هذا المجال، على وضع خطة وطنية لمكافحة التدخين. وترمي هذه الخطة إلى التحذير من التدخين ومما يسببه من علل وأمراض فتاكة وإلى التخفيف من انتشاره، عبر تحديد أهداف معينة من بينها الحيلولة دون انتشار ظاهرة التدخين لدى الشباب، وذلك باتخاذ إجراءات متضافرة تشجع على رفض هذه الظاهرة، وتقديم صورة موضوعية عن المدخن، والسعي لإحداث تغيير فعلي في السلوك.</w:t>
      </w:r>
    </w:p>
    <w:p w:rsidR="00472B5E" w:rsidRPr="00742520" w:rsidRDefault="00472B5E" w:rsidP="00472B5E">
      <w:pPr>
        <w:pStyle w:val="SingleTxt"/>
        <w:rPr>
          <w:rFonts w:hint="cs"/>
          <w:b/>
          <w:bCs/>
          <w:rtl/>
        </w:rPr>
      </w:pPr>
      <w:r w:rsidRPr="00742520">
        <w:rPr>
          <w:rFonts w:hint="cs"/>
          <w:b/>
          <w:bCs/>
          <w:rtl/>
        </w:rPr>
        <w:t>نتائج الدراسات الاستقصائية السنوية التي يجريها معهد لكسمبرغ للبحث العلمي التابع لشركة تيلور نلسون سوفر الاستشارية/المؤسسة اللكسمبرغية لمكافحة السرطان</w:t>
      </w:r>
    </w:p>
    <w:p w:rsidR="00472B5E" w:rsidRDefault="00472B5E" w:rsidP="00472B5E">
      <w:pPr>
        <w:pStyle w:val="SingleTxt"/>
        <w:rPr>
          <w:rFonts w:hint="cs"/>
          <w:rtl/>
        </w:rPr>
      </w:pPr>
      <w:r w:rsidRPr="00742520">
        <w:rPr>
          <w:rFonts w:hint="cs"/>
          <w:rtl/>
        </w:rPr>
        <w:t>عينة تمثل السكان بدءا من سن الخامسة عشرة (مقابلات وجها لوجه)</w:t>
      </w:r>
    </w:p>
    <w:p w:rsidR="00472B5E" w:rsidRPr="00DF4183" w:rsidRDefault="00472B5E" w:rsidP="00472B5E">
      <w:pPr>
        <w:pStyle w:val="SingleTxt"/>
        <w:spacing w:after="0" w:line="120" w:lineRule="exact"/>
        <w:rPr>
          <w:rFonts w:hint="cs"/>
          <w:sz w:val="10"/>
          <w:rtl/>
        </w:rPr>
      </w:pPr>
    </w:p>
    <w:p w:rsidR="00472B5E" w:rsidRPr="00DF4183" w:rsidRDefault="00472B5E" w:rsidP="00472B5E">
      <w:pPr>
        <w:pStyle w:val="SingleTxt"/>
        <w:spacing w:after="0" w:line="120" w:lineRule="exact"/>
        <w:rPr>
          <w:rFonts w:hint="cs"/>
          <w:sz w:val="10"/>
          <w:rtl/>
        </w:rPr>
      </w:pPr>
      <w:r>
        <w:rPr>
          <w:noProof/>
          <w:w w:val="100"/>
        </w:rPr>
        <w:pict>
          <v:shape id="_x0000_s1123" type="#_x0000_t202" style="position:absolute;left:0;text-align:left;margin-left:272.95pt;margin-top:246.65pt;width:149.35pt;height:25.75pt;z-index:32" stroked="f">
            <v:textbox style="mso-next-textbox:#_x0000_s1123" inset="0,0,0,0">
              <w:txbxContent>
                <w:p w:rsidR="00E164E2" w:rsidRPr="00B70401" w:rsidRDefault="00E164E2" w:rsidP="00472B5E">
                  <w:pPr>
                    <w:spacing w:after="60" w:line="200" w:lineRule="exact"/>
                    <w:jc w:val="left"/>
                    <w:rPr>
                      <w:rFonts w:hint="cs"/>
                      <w:sz w:val="8"/>
                      <w:szCs w:val="18"/>
                    </w:rPr>
                  </w:pPr>
                  <w:r>
                    <w:rPr>
                      <w:rFonts w:hint="cs"/>
                      <w:sz w:val="8"/>
                      <w:szCs w:val="18"/>
                      <w:rtl/>
                    </w:rPr>
                    <w:t>دراسة استقصائية أجراها معهد لكسمبرغ للبحث العلمي والمؤسسة اللكسمبرغية لمكافحة السرطان 2006</w:t>
                  </w:r>
                </w:p>
              </w:txbxContent>
            </v:textbox>
            <w10:wrap anchorx="page"/>
          </v:shape>
        </w:pict>
      </w:r>
      <w:r>
        <w:rPr>
          <w:noProof/>
          <w:w w:val="100"/>
        </w:rPr>
        <w:pict>
          <v:shape id="_x0000_s1122" type="#_x0000_t202" style="position:absolute;left:0;text-align:left;margin-left:345.05pt;margin-top:50.1pt;width:72.1pt;height:27pt;z-index:31" stroked="f">
            <v:textbox style="mso-next-textbox:#_x0000_s1122" inset=",0,,0">
              <w:txbxContent>
                <w:p w:rsidR="00E164E2" w:rsidRPr="00B70401" w:rsidRDefault="00E164E2" w:rsidP="00472B5E">
                  <w:pPr>
                    <w:spacing w:line="240" w:lineRule="exact"/>
                    <w:jc w:val="center"/>
                    <w:rPr>
                      <w:rFonts w:hint="cs"/>
                      <w:sz w:val="8"/>
                      <w:szCs w:val="18"/>
                    </w:rPr>
                  </w:pPr>
                  <w:r>
                    <w:rPr>
                      <w:rFonts w:hint="cs"/>
                      <w:sz w:val="8"/>
                      <w:szCs w:val="18"/>
                      <w:rtl/>
                    </w:rPr>
                    <w:t>المؤسسة اللكسمبرغية</w:t>
                  </w:r>
                  <w:r>
                    <w:rPr>
                      <w:sz w:val="8"/>
                      <w:szCs w:val="18"/>
                      <w:rtl/>
                    </w:rPr>
                    <w:br/>
                  </w:r>
                  <w:r>
                    <w:rPr>
                      <w:rFonts w:hint="cs"/>
                      <w:sz w:val="8"/>
                      <w:szCs w:val="18"/>
                      <w:rtl/>
                    </w:rPr>
                    <w:t>لمكافحة السرطان</w:t>
                  </w:r>
                </w:p>
              </w:txbxContent>
            </v:textbox>
            <w10:wrap anchorx="page"/>
          </v:shape>
        </w:pict>
      </w:r>
      <w:r>
        <w:rPr>
          <w:noProof/>
        </w:rPr>
        <w:pict>
          <v:shape id="_x0000_s1120" type="#_x0000_t75" style="position:absolute;left:0;text-align:left;margin-left:62.3pt;margin-top:6.3pt;width:5in;height:270.35pt;z-index:29" o:allowoverlap="f">
            <v:imagedata r:id="rId27" o:title=""/>
            <w10:wrap type="square"/>
          </v:shape>
        </w:pict>
      </w:r>
    </w:p>
    <w:p w:rsidR="00472B5E" w:rsidRPr="009E4BB3" w:rsidRDefault="00472B5E" w:rsidP="00472B5E">
      <w:pPr>
        <w:spacing w:line="480" w:lineRule="auto"/>
        <w:jc w:val="center"/>
        <w:rPr>
          <w:sz w:val="24"/>
          <w:szCs w:val="24"/>
        </w:rPr>
      </w:pPr>
    </w:p>
    <w:p w:rsidR="00472B5E" w:rsidRPr="009E4BB3" w:rsidRDefault="00472B5E" w:rsidP="00472B5E">
      <w:pPr>
        <w:spacing w:line="480" w:lineRule="auto"/>
        <w:rPr>
          <w:rFonts w:hint="cs"/>
          <w:sz w:val="24"/>
          <w:szCs w:val="24"/>
        </w:rPr>
      </w:pPr>
      <w:r>
        <w:rPr>
          <w:noProof/>
          <w:w w:val="100"/>
        </w:rPr>
        <w:pict>
          <v:shape id="_x0000_s1121" type="#_x0000_t202" style="position:absolute;left:0;text-align:left;margin-left:92.7pt;margin-top:26.2pt;width:226.6pt;height:18pt;z-index:30" stroked="f">
            <v:textbox inset=",0,,0">
              <w:txbxContent>
                <w:p w:rsidR="00E164E2" w:rsidRPr="00B70401" w:rsidRDefault="00E164E2" w:rsidP="00472B5E">
                  <w:pPr>
                    <w:spacing w:line="240" w:lineRule="exact"/>
                    <w:rPr>
                      <w:rFonts w:hint="cs"/>
                      <w:b/>
                      <w:bCs/>
                      <w:sz w:val="16"/>
                      <w:szCs w:val="26"/>
                    </w:rPr>
                  </w:pPr>
                  <w:r w:rsidRPr="00B70401">
                    <w:rPr>
                      <w:rFonts w:hint="cs"/>
                      <w:b/>
                      <w:bCs/>
                      <w:sz w:val="16"/>
                      <w:szCs w:val="26"/>
                      <w:rtl/>
                    </w:rPr>
                    <w:t>المدخنون ممن تتراوح أعمارهم بين 15 و 17 عاما</w:t>
                  </w:r>
                </w:p>
              </w:txbxContent>
            </v:textbox>
            <w10:wrap anchorx="page"/>
          </v:shape>
        </w:pict>
      </w:r>
    </w:p>
    <w:p w:rsidR="00472B5E" w:rsidRPr="009E4BB3" w:rsidRDefault="00472B5E" w:rsidP="00472B5E">
      <w:pPr>
        <w:spacing w:line="480" w:lineRule="auto"/>
        <w:rPr>
          <w:sz w:val="24"/>
          <w:szCs w:val="24"/>
        </w:rPr>
      </w:pPr>
    </w:p>
    <w:p w:rsidR="00472B5E" w:rsidRPr="009E4BB3" w:rsidRDefault="00472B5E" w:rsidP="00472B5E">
      <w:pPr>
        <w:spacing w:line="480" w:lineRule="auto"/>
        <w:rPr>
          <w:rFonts w:hint="cs"/>
          <w:sz w:val="24"/>
          <w:szCs w:val="24"/>
          <w:rtl/>
        </w:rPr>
      </w:pPr>
    </w:p>
    <w:p w:rsidR="00472B5E" w:rsidRPr="009E4BB3" w:rsidRDefault="00472B5E" w:rsidP="00472B5E">
      <w:pPr>
        <w:spacing w:line="480" w:lineRule="auto"/>
        <w:rPr>
          <w:sz w:val="24"/>
          <w:szCs w:val="24"/>
        </w:rPr>
      </w:pPr>
    </w:p>
    <w:p w:rsidR="00472B5E" w:rsidRPr="009E4BB3" w:rsidRDefault="00472B5E" w:rsidP="00472B5E">
      <w:pPr>
        <w:spacing w:line="480" w:lineRule="auto"/>
        <w:rPr>
          <w:rFonts w:hint="cs"/>
          <w:sz w:val="24"/>
          <w:szCs w:val="24"/>
        </w:rPr>
      </w:pPr>
      <w:r>
        <w:rPr>
          <w:noProof/>
          <w:w w:val="100"/>
        </w:rPr>
        <w:pict>
          <v:shape id="_x0000_s1130" type="#_x0000_t202" style="position:absolute;left:0;text-align:left;margin-left:370.8pt;margin-top:21.15pt;width:46.75pt;height:9pt;z-index:34" stroked="f">
            <v:textbox style="mso-next-textbox:#_x0000_s1130" inset="0,0,0,0">
              <w:txbxContent>
                <w:p w:rsidR="00E164E2" w:rsidRPr="00B70401" w:rsidRDefault="00E164E2" w:rsidP="00472B5E">
                  <w:pPr>
                    <w:spacing w:line="160" w:lineRule="exact"/>
                    <w:jc w:val="center"/>
                    <w:rPr>
                      <w:rFonts w:hint="cs"/>
                      <w:sz w:val="8"/>
                      <w:szCs w:val="18"/>
                    </w:rPr>
                  </w:pPr>
                  <w:r>
                    <w:rPr>
                      <w:rFonts w:hint="cs"/>
                      <w:sz w:val="8"/>
                      <w:szCs w:val="18"/>
                      <w:rtl/>
                    </w:rPr>
                    <w:t>15-17 عاما</w:t>
                  </w:r>
                </w:p>
              </w:txbxContent>
            </v:textbox>
            <w10:wrap anchorx="page"/>
          </v:shape>
        </w:pict>
      </w:r>
    </w:p>
    <w:p w:rsidR="00472B5E" w:rsidRDefault="00472B5E" w:rsidP="00472B5E">
      <w:pPr>
        <w:pStyle w:val="Default"/>
        <w:spacing w:line="480" w:lineRule="auto"/>
        <w:rPr>
          <w:b/>
          <w:bCs/>
          <w:color w:val="auto"/>
        </w:rPr>
      </w:pPr>
    </w:p>
    <w:p w:rsidR="00472B5E" w:rsidRPr="009E4BB3" w:rsidRDefault="00472B5E" w:rsidP="00472B5E">
      <w:pPr>
        <w:pStyle w:val="Default"/>
        <w:spacing w:line="480" w:lineRule="auto"/>
        <w:rPr>
          <w:b/>
          <w:bCs/>
          <w:color w:val="auto"/>
        </w:rPr>
      </w:pPr>
    </w:p>
    <w:p w:rsidR="00472B5E" w:rsidRPr="009E4BB3" w:rsidRDefault="00472B5E" w:rsidP="00472B5E">
      <w:pPr>
        <w:pStyle w:val="Default"/>
        <w:spacing w:line="480" w:lineRule="auto"/>
        <w:rPr>
          <w:b/>
          <w:bCs/>
          <w:color w:val="auto"/>
        </w:rPr>
      </w:pPr>
    </w:p>
    <w:p w:rsidR="00472B5E" w:rsidRDefault="00472B5E" w:rsidP="00472B5E">
      <w:pPr>
        <w:pStyle w:val="SingleTxt"/>
        <w:rPr>
          <w:rFonts w:hint="cs"/>
          <w:rtl/>
        </w:rPr>
      </w:pPr>
    </w:p>
    <w:p w:rsidR="00472B5E" w:rsidRPr="009E4BB3" w:rsidRDefault="00472B5E" w:rsidP="00472B5E">
      <w:pPr>
        <w:spacing w:line="480" w:lineRule="auto"/>
        <w:rPr>
          <w:sz w:val="24"/>
          <w:szCs w:val="24"/>
        </w:rPr>
      </w:pPr>
      <w:r>
        <w:rPr>
          <w:rtl/>
        </w:rPr>
        <w:br w:type="page"/>
      </w:r>
    </w:p>
    <w:p w:rsidR="00472B5E" w:rsidRPr="009E4BB3" w:rsidRDefault="00472B5E" w:rsidP="00472B5E">
      <w:pPr>
        <w:spacing w:line="480" w:lineRule="auto"/>
        <w:rPr>
          <w:sz w:val="24"/>
          <w:szCs w:val="24"/>
        </w:rPr>
      </w:pPr>
      <w:r>
        <w:rPr>
          <w:noProof/>
          <w:w w:val="100"/>
          <w:sz w:val="24"/>
          <w:szCs w:val="24"/>
        </w:rPr>
        <w:pict>
          <v:group id="_x0000_s1124" style="position:absolute;left:0;text-align:left;margin-left:66.25pt;margin-top:-22pt;width:5in;height:275.75pt;z-index:33" coordorigin="2520,1854" coordsize="7200,5515">
            <v:shape id="_x0000_s1125" type="#_x0000_t75" style="position:absolute;left:2520;top:1854;width:7200;height:5407;mso-position-horizontal:center">
              <v:imagedata r:id="rId28" o:title=""/>
            </v:shape>
            <v:shape id="_x0000_s1126" type="#_x0000_t202" style="position:absolute;left:3166;top:3042;width:4601;height:360" stroked="f">
              <v:textbox inset=",0,,0">
                <w:txbxContent>
                  <w:p w:rsidR="00E164E2" w:rsidRPr="00B70401" w:rsidRDefault="00E164E2" w:rsidP="00472B5E">
                    <w:pPr>
                      <w:spacing w:line="240" w:lineRule="exact"/>
                      <w:rPr>
                        <w:rFonts w:hint="cs"/>
                        <w:b/>
                        <w:bCs/>
                        <w:sz w:val="16"/>
                        <w:szCs w:val="26"/>
                      </w:rPr>
                    </w:pPr>
                    <w:r>
                      <w:rPr>
                        <w:rFonts w:hint="cs"/>
                        <w:b/>
                        <w:bCs/>
                        <w:sz w:val="16"/>
                        <w:szCs w:val="26"/>
                        <w:rtl/>
                      </w:rPr>
                      <w:t>الإناث والذكور الذين</w:t>
                    </w:r>
                    <w:r w:rsidRPr="00B70401">
                      <w:rPr>
                        <w:rFonts w:hint="cs"/>
                        <w:b/>
                        <w:bCs/>
                        <w:sz w:val="16"/>
                        <w:szCs w:val="26"/>
                        <w:rtl/>
                      </w:rPr>
                      <w:t xml:space="preserve"> تتراوح أعمارهم بين 15 و 17 عاما</w:t>
                    </w:r>
                  </w:p>
                </w:txbxContent>
              </v:textbox>
            </v:shape>
            <v:shape id="_x0000_s1127" type="#_x0000_t202" style="position:absolute;left:8110;top:2736;width:1442;height:540" stroked="f">
              <v:textbox style="mso-next-textbox:#_x0000_s1127" inset=",0,,0">
                <w:txbxContent>
                  <w:p w:rsidR="00E164E2" w:rsidRPr="00B70401" w:rsidRDefault="00E164E2" w:rsidP="00472B5E">
                    <w:pPr>
                      <w:spacing w:line="240" w:lineRule="exact"/>
                      <w:jc w:val="center"/>
                      <w:rPr>
                        <w:rFonts w:hint="cs"/>
                        <w:sz w:val="8"/>
                        <w:szCs w:val="18"/>
                      </w:rPr>
                    </w:pPr>
                    <w:r>
                      <w:rPr>
                        <w:rFonts w:hint="cs"/>
                        <w:sz w:val="8"/>
                        <w:szCs w:val="18"/>
                        <w:rtl/>
                      </w:rPr>
                      <w:t>المؤسسة اللكسمبرغية</w:t>
                    </w:r>
                    <w:r>
                      <w:rPr>
                        <w:sz w:val="8"/>
                        <w:szCs w:val="18"/>
                        <w:rtl/>
                      </w:rPr>
                      <w:br/>
                    </w:r>
                    <w:r>
                      <w:rPr>
                        <w:rFonts w:hint="cs"/>
                        <w:sz w:val="8"/>
                        <w:szCs w:val="18"/>
                        <w:rtl/>
                      </w:rPr>
                      <w:t>لمكافحة السرطان</w:t>
                    </w:r>
                  </w:p>
                </w:txbxContent>
              </v:textbox>
            </v:shape>
            <v:shape id="_x0000_s1128" type="#_x0000_t202" style="position:absolute;left:6698;top:6854;width:2987;height:515" stroked="f">
              <v:textbox style="mso-next-textbox:#_x0000_s1128" inset="0,0,0,0">
                <w:txbxContent>
                  <w:p w:rsidR="00E164E2" w:rsidRPr="00B70401" w:rsidRDefault="00E164E2" w:rsidP="00472B5E">
                    <w:pPr>
                      <w:spacing w:after="60" w:line="200" w:lineRule="exact"/>
                      <w:jc w:val="left"/>
                      <w:rPr>
                        <w:rFonts w:hint="cs"/>
                        <w:sz w:val="8"/>
                        <w:szCs w:val="18"/>
                      </w:rPr>
                    </w:pPr>
                    <w:r>
                      <w:rPr>
                        <w:rFonts w:hint="cs"/>
                        <w:sz w:val="8"/>
                        <w:szCs w:val="18"/>
                        <w:rtl/>
                      </w:rPr>
                      <w:t>دراسة استقصائية أجراها معهد لكسمبرغ للبحث العلمي والمؤسسة اللكسمبرغية لمكافحة السرطان 2006</w:t>
                    </w:r>
                  </w:p>
                </w:txbxContent>
              </v:textbox>
            </v:shape>
            <v:shape id="_x0000_s1129" type="#_x0000_t202" style="position:absolute;left:8613;top:4978;width:562;height:596" stroked="f">
              <v:textbox style="mso-next-textbox:#_x0000_s1129" inset="0,0,0,0">
                <w:txbxContent>
                  <w:p w:rsidR="00E164E2" w:rsidRPr="00B70401" w:rsidRDefault="00E164E2" w:rsidP="00472B5E">
                    <w:pPr>
                      <w:spacing w:line="180" w:lineRule="exact"/>
                      <w:jc w:val="center"/>
                      <w:rPr>
                        <w:rFonts w:hint="cs"/>
                        <w:sz w:val="8"/>
                        <w:szCs w:val="18"/>
                      </w:rPr>
                    </w:pPr>
                    <w:r>
                      <w:rPr>
                        <w:rFonts w:hint="cs"/>
                        <w:sz w:val="8"/>
                        <w:szCs w:val="18"/>
                        <w:rtl/>
                      </w:rPr>
                      <w:t>الرجال</w:t>
                    </w:r>
                    <w:r>
                      <w:rPr>
                        <w:rFonts w:hint="cs"/>
                        <w:sz w:val="8"/>
                        <w:szCs w:val="18"/>
                        <w:rtl/>
                      </w:rPr>
                      <w:br/>
                      <w:t>النساء</w:t>
                    </w:r>
                    <w:r>
                      <w:rPr>
                        <w:rFonts w:hint="cs"/>
                        <w:sz w:val="8"/>
                        <w:szCs w:val="18"/>
                        <w:rtl/>
                      </w:rPr>
                      <w:br/>
                      <w:t>الفئتان</w:t>
                    </w:r>
                  </w:p>
                </w:txbxContent>
              </v:textbox>
            </v:shape>
          </v:group>
        </w:pict>
      </w:r>
    </w:p>
    <w:p w:rsidR="00472B5E" w:rsidRPr="009E4BB3" w:rsidRDefault="00472B5E" w:rsidP="00472B5E">
      <w:pPr>
        <w:spacing w:line="480" w:lineRule="auto"/>
        <w:rPr>
          <w:sz w:val="24"/>
          <w:szCs w:val="24"/>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bidi w:val="0"/>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Pr="00560F72" w:rsidRDefault="00472B5E" w:rsidP="00472B5E">
      <w:pPr>
        <w:pStyle w:val="SingleTxt"/>
        <w:spacing w:after="0" w:line="120" w:lineRule="exact"/>
        <w:rPr>
          <w:rFonts w:hint="cs"/>
          <w:sz w:val="10"/>
          <w:rtl/>
        </w:rPr>
      </w:pPr>
    </w:p>
    <w:p w:rsidR="00472B5E" w:rsidRPr="009E4BB3" w:rsidRDefault="00472B5E" w:rsidP="00472B5E">
      <w:pPr>
        <w:spacing w:line="480" w:lineRule="auto"/>
        <w:rPr>
          <w:sz w:val="24"/>
          <w:szCs w:val="24"/>
        </w:rPr>
      </w:pPr>
      <w:r>
        <w:rPr>
          <w:noProof/>
          <w:w w:val="100"/>
        </w:rPr>
        <w:pict>
          <v:group id="_x0000_s1131" style="position:absolute;left:0;text-align:left;margin-left:66.25pt;margin-top:2.7pt;width:368.05pt;height:274.15pt;z-index:35" coordorigin="2520,8761" coordsize="7361,5483">
            <v:shape id="_x0000_s1132" type="#_x0000_t75" style="position:absolute;left:2520;top:8761;width:7200;height:5407;mso-position-horizontal:center">
              <v:imagedata r:id="rId29" o:title=""/>
            </v:shape>
            <v:shape id="_x0000_s1133" type="#_x0000_t202" style="position:absolute;left:3152;top:9842;width:4738;height:360" stroked="f">
              <v:textbox inset=",0,,0">
                <w:txbxContent>
                  <w:p w:rsidR="00E164E2" w:rsidRPr="00B70401" w:rsidRDefault="00E164E2" w:rsidP="00472B5E">
                    <w:pPr>
                      <w:spacing w:line="240" w:lineRule="exact"/>
                      <w:jc w:val="center"/>
                      <w:rPr>
                        <w:rFonts w:hint="cs"/>
                        <w:b/>
                        <w:bCs/>
                        <w:sz w:val="16"/>
                        <w:szCs w:val="26"/>
                      </w:rPr>
                    </w:pPr>
                    <w:r>
                      <w:rPr>
                        <w:rFonts w:hint="cs"/>
                        <w:b/>
                        <w:bCs/>
                        <w:sz w:val="16"/>
                        <w:szCs w:val="26"/>
                        <w:rtl/>
                      </w:rPr>
                      <w:t>المدخنون ممن تتراوح أعمارهم بين 18 و 24 عاما</w:t>
                    </w:r>
                  </w:p>
                </w:txbxContent>
              </v:textbox>
            </v:shape>
            <v:shape id="_x0000_s1134" type="#_x0000_t202" style="position:absolute;left:8201;top:9634;width:1442;height:540" stroked="f">
              <v:textbox style="mso-next-textbox:#_x0000_s1134" inset=",0,,0">
                <w:txbxContent>
                  <w:p w:rsidR="00E164E2" w:rsidRPr="00B70401" w:rsidRDefault="00E164E2" w:rsidP="00472B5E">
                    <w:pPr>
                      <w:spacing w:line="240" w:lineRule="exact"/>
                      <w:jc w:val="center"/>
                      <w:rPr>
                        <w:rFonts w:hint="cs"/>
                        <w:sz w:val="8"/>
                        <w:szCs w:val="18"/>
                      </w:rPr>
                    </w:pPr>
                    <w:r>
                      <w:rPr>
                        <w:rFonts w:hint="cs"/>
                        <w:sz w:val="8"/>
                        <w:szCs w:val="18"/>
                        <w:rtl/>
                      </w:rPr>
                      <w:t>المؤسسة اللكسمبرغية</w:t>
                    </w:r>
                    <w:r>
                      <w:rPr>
                        <w:sz w:val="8"/>
                        <w:szCs w:val="18"/>
                        <w:rtl/>
                      </w:rPr>
                      <w:br/>
                    </w:r>
                    <w:r>
                      <w:rPr>
                        <w:rFonts w:hint="cs"/>
                        <w:sz w:val="8"/>
                        <w:szCs w:val="18"/>
                        <w:rtl/>
                      </w:rPr>
                      <w:t>لمكافحة السرطان</w:t>
                    </w:r>
                  </w:p>
                </w:txbxContent>
              </v:textbox>
            </v:shape>
            <v:shape id="_x0000_s1135" type="#_x0000_t202" style="position:absolute;left:8500;top:12250;width:935;height:180" stroked="f">
              <v:textbox style="mso-next-textbox:#_x0000_s1135" inset="0,0,0,0">
                <w:txbxContent>
                  <w:p w:rsidR="00E164E2" w:rsidRPr="00B70401" w:rsidRDefault="00E164E2" w:rsidP="00472B5E">
                    <w:pPr>
                      <w:spacing w:line="160" w:lineRule="exact"/>
                      <w:jc w:val="center"/>
                      <w:rPr>
                        <w:rFonts w:hint="cs"/>
                        <w:sz w:val="8"/>
                        <w:szCs w:val="18"/>
                      </w:rPr>
                    </w:pPr>
                    <w:r>
                      <w:rPr>
                        <w:rFonts w:hint="cs"/>
                        <w:sz w:val="8"/>
                        <w:szCs w:val="18"/>
                        <w:rtl/>
                      </w:rPr>
                      <w:t>18-24 عاما</w:t>
                    </w:r>
                  </w:p>
                </w:txbxContent>
              </v:textbox>
            </v:shape>
            <v:shape id="_x0000_s1136" type="#_x0000_t202" style="position:absolute;left:6894;top:13729;width:2987;height:515" stroked="f">
              <v:textbox style="mso-next-textbox:#_x0000_s1136" inset="0,0,0,0">
                <w:txbxContent>
                  <w:p w:rsidR="00E164E2" w:rsidRPr="00B70401" w:rsidRDefault="00E164E2" w:rsidP="00472B5E">
                    <w:pPr>
                      <w:spacing w:after="60" w:line="200" w:lineRule="exact"/>
                      <w:jc w:val="left"/>
                      <w:rPr>
                        <w:rFonts w:hint="cs"/>
                        <w:sz w:val="8"/>
                        <w:szCs w:val="18"/>
                      </w:rPr>
                    </w:pPr>
                    <w:r>
                      <w:rPr>
                        <w:rFonts w:hint="cs"/>
                        <w:sz w:val="8"/>
                        <w:szCs w:val="18"/>
                        <w:rtl/>
                      </w:rPr>
                      <w:t>دراسة استقصائية أجراها معهد لكسمبرغ للبحث العلمي والمؤسسة اللكسمبرغية لمكافحة السرطان 2006</w:t>
                    </w:r>
                  </w:p>
                </w:txbxContent>
              </v:textbox>
            </v:shape>
          </v:group>
        </w:pict>
      </w:r>
    </w:p>
    <w:p w:rsidR="00472B5E" w:rsidRPr="009E4BB3" w:rsidRDefault="00472B5E" w:rsidP="00472B5E">
      <w:pPr>
        <w:spacing w:line="480" w:lineRule="auto"/>
        <w:rPr>
          <w:sz w:val="24"/>
          <w:szCs w:val="24"/>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r>
        <w:rPr>
          <w:sz w:val="10"/>
          <w:rtl/>
        </w:rPr>
        <w:br w:type="page"/>
      </w:r>
      <w:r>
        <w:rPr>
          <w:rFonts w:hint="cs"/>
          <w:noProof/>
          <w:w w:val="100"/>
          <w:rtl/>
        </w:rPr>
        <w:pict>
          <v:group id="_x0000_s1137" style="position:absolute;left:0;text-align:left;margin-left:66.95pt;margin-top:18pt;width:363.3pt;height:279.15pt;z-index:36" coordorigin="2534,2102" coordsize="7266,5583">
            <v:shape id="_x0000_s1138" type="#_x0000_t75" style="position:absolute;left:2534;top:2102;width:7200;height:5407">
              <v:imagedata r:id="rId30" o:title=""/>
            </v:shape>
            <v:shape id="_x0000_s1139" type="#_x0000_t202" style="position:absolute;left:3152;top:3292;width:6358;height:288" stroked="f">
              <v:textbox inset=",0,,0">
                <w:txbxContent>
                  <w:p w:rsidR="00E164E2" w:rsidRPr="00B70401" w:rsidRDefault="00E164E2" w:rsidP="00472B5E">
                    <w:pPr>
                      <w:spacing w:line="240" w:lineRule="exact"/>
                      <w:jc w:val="center"/>
                      <w:rPr>
                        <w:rFonts w:hint="cs"/>
                        <w:b/>
                        <w:bCs/>
                        <w:sz w:val="16"/>
                        <w:szCs w:val="26"/>
                      </w:rPr>
                    </w:pPr>
                    <w:r>
                      <w:rPr>
                        <w:rFonts w:hint="cs"/>
                        <w:b/>
                        <w:bCs/>
                        <w:sz w:val="16"/>
                        <w:szCs w:val="26"/>
                        <w:rtl/>
                      </w:rPr>
                      <w:t>النساء والرجال الذين تتراوح أعمارهم بين 18 و 24 عاما</w:t>
                    </w:r>
                  </w:p>
                </w:txbxContent>
              </v:textbox>
            </v:shape>
            <v:shape id="_x0000_s1140" type="#_x0000_t202" style="position:absolute;left:8199;top:2948;width:1325;height:360" stroked="f">
              <v:textbox style="mso-next-textbox:#_x0000_s1140" inset="0,0,0,0">
                <w:txbxContent>
                  <w:p w:rsidR="00E164E2" w:rsidRPr="00B70401" w:rsidRDefault="00E164E2" w:rsidP="00472B5E">
                    <w:pPr>
                      <w:spacing w:line="160" w:lineRule="exact"/>
                      <w:jc w:val="center"/>
                      <w:rPr>
                        <w:rFonts w:hint="cs"/>
                        <w:sz w:val="8"/>
                        <w:szCs w:val="18"/>
                      </w:rPr>
                    </w:pPr>
                    <w:r>
                      <w:rPr>
                        <w:rFonts w:hint="cs"/>
                        <w:sz w:val="8"/>
                        <w:szCs w:val="18"/>
                        <w:rtl/>
                      </w:rPr>
                      <w:t>المؤسسة اللكسمبرغية</w:t>
                    </w:r>
                    <w:r>
                      <w:rPr>
                        <w:sz w:val="8"/>
                        <w:szCs w:val="18"/>
                        <w:rtl/>
                      </w:rPr>
                      <w:br/>
                    </w:r>
                    <w:r>
                      <w:rPr>
                        <w:rFonts w:hint="cs"/>
                        <w:sz w:val="8"/>
                        <w:szCs w:val="18"/>
                        <w:rtl/>
                      </w:rPr>
                      <w:t>لمكافحة السرطان</w:t>
                    </w:r>
                  </w:p>
                </w:txbxContent>
              </v:textbox>
            </v:shape>
            <v:shape id="_x0000_s1141" type="#_x0000_t202" style="position:absolute;left:8639;top:5272;width:618;height:540" stroked="f">
              <v:textbox style="mso-next-textbox:#_x0000_s1141" inset="0,0,0,0">
                <w:txbxContent>
                  <w:p w:rsidR="00E164E2" w:rsidRPr="00B70401" w:rsidRDefault="00E164E2" w:rsidP="00472B5E">
                    <w:pPr>
                      <w:spacing w:line="160" w:lineRule="exact"/>
                      <w:jc w:val="center"/>
                      <w:rPr>
                        <w:rFonts w:hint="cs"/>
                        <w:sz w:val="8"/>
                        <w:szCs w:val="18"/>
                      </w:rPr>
                    </w:pPr>
                    <w:r>
                      <w:rPr>
                        <w:rFonts w:hint="cs"/>
                        <w:sz w:val="8"/>
                        <w:szCs w:val="18"/>
                        <w:rtl/>
                      </w:rPr>
                      <w:t>الرجال</w:t>
                    </w:r>
                    <w:r>
                      <w:rPr>
                        <w:rFonts w:hint="cs"/>
                        <w:sz w:val="8"/>
                        <w:szCs w:val="18"/>
                        <w:rtl/>
                      </w:rPr>
                      <w:br/>
                      <w:t>النساء</w:t>
                    </w:r>
                    <w:r>
                      <w:rPr>
                        <w:rFonts w:hint="cs"/>
                        <w:sz w:val="8"/>
                        <w:szCs w:val="18"/>
                        <w:rtl/>
                      </w:rPr>
                      <w:br/>
                      <w:t>الفئتان</w:t>
                    </w:r>
                  </w:p>
                </w:txbxContent>
              </v:textbox>
            </v:shape>
            <v:shape id="_x0000_s1142" type="#_x0000_t202" style="position:absolute;left:6813;top:7170;width:2987;height:515" stroked="f">
              <v:textbox style="mso-next-textbox:#_x0000_s1142" inset="0,0,0,0">
                <w:txbxContent>
                  <w:p w:rsidR="00E164E2" w:rsidRPr="00B70401" w:rsidRDefault="00E164E2" w:rsidP="00472B5E">
                    <w:pPr>
                      <w:spacing w:after="60" w:line="200" w:lineRule="exact"/>
                      <w:jc w:val="left"/>
                      <w:rPr>
                        <w:rFonts w:hint="cs"/>
                        <w:sz w:val="8"/>
                        <w:szCs w:val="18"/>
                      </w:rPr>
                    </w:pPr>
                    <w:r>
                      <w:rPr>
                        <w:rFonts w:hint="cs"/>
                        <w:sz w:val="8"/>
                        <w:szCs w:val="18"/>
                        <w:rtl/>
                      </w:rPr>
                      <w:t>دراسة استقصائية أجراها معهد لكسمبرغ للبحث العلمي والمؤسسة اللكسمبرغية لمكافحة السرطان 2006</w:t>
                    </w:r>
                  </w:p>
                </w:txbxContent>
              </v:textbox>
            </v:shape>
          </v:group>
        </w:pict>
      </w:r>
    </w:p>
    <w:p w:rsidR="00472B5E" w:rsidRPr="009E4BB3" w:rsidRDefault="00472B5E" w:rsidP="00472B5E">
      <w:pPr>
        <w:spacing w:line="480" w:lineRule="auto"/>
        <w:rPr>
          <w:sz w:val="24"/>
          <w:szCs w:val="24"/>
        </w:rPr>
      </w:pPr>
    </w:p>
    <w:p w:rsidR="00472B5E" w:rsidRPr="009E4BB3" w:rsidRDefault="00472B5E" w:rsidP="00472B5E">
      <w:pPr>
        <w:spacing w:line="480" w:lineRule="auto"/>
        <w:rPr>
          <w:sz w:val="24"/>
          <w:szCs w:val="24"/>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Default="00472B5E" w:rsidP="00472B5E">
      <w:pPr>
        <w:pStyle w:val="SingleTxt"/>
        <w:rPr>
          <w:rFonts w:hint="cs"/>
          <w:rtl/>
        </w:rPr>
      </w:pPr>
    </w:p>
    <w:p w:rsidR="00472B5E" w:rsidRPr="00DD6E56" w:rsidRDefault="00472B5E" w:rsidP="00472B5E">
      <w:pPr>
        <w:pStyle w:val="SingleTxt"/>
        <w:spacing w:after="0" w:line="120" w:lineRule="exact"/>
        <w:rPr>
          <w:rFonts w:hint="cs"/>
          <w:sz w:val="10"/>
          <w:rtl/>
        </w:rPr>
      </w:pPr>
    </w:p>
    <w:p w:rsidR="00472B5E" w:rsidRPr="00DD6E56" w:rsidRDefault="00472B5E" w:rsidP="00472B5E">
      <w:pPr>
        <w:pStyle w:val="SingleTxt"/>
        <w:spacing w:after="0" w:line="120" w:lineRule="exact"/>
        <w:rPr>
          <w:rFonts w:hint="cs"/>
          <w:sz w:val="10"/>
          <w:rtl/>
        </w:rPr>
      </w:pPr>
    </w:p>
    <w:p w:rsidR="00472B5E" w:rsidRPr="00DD6E56" w:rsidRDefault="00472B5E" w:rsidP="00472B5E">
      <w:pPr>
        <w:pStyle w:val="SingleTxt"/>
        <w:spacing w:after="0" w:line="120" w:lineRule="exact"/>
        <w:rPr>
          <w:rFonts w:hint="cs"/>
          <w:sz w:val="10"/>
          <w:rtl/>
        </w:rPr>
      </w:pPr>
    </w:p>
    <w:p w:rsidR="00472B5E" w:rsidRPr="00B604F5" w:rsidRDefault="00472B5E" w:rsidP="00472B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604F5">
        <w:rPr>
          <w:rFonts w:hint="cs"/>
          <w:rtl/>
        </w:rPr>
        <w:t>النساء المستضعفات</w:t>
      </w:r>
    </w:p>
    <w:p w:rsidR="00472B5E" w:rsidRPr="00DD6E56" w:rsidRDefault="00472B5E" w:rsidP="00472B5E">
      <w:pPr>
        <w:pStyle w:val="SingleTxt"/>
        <w:rPr>
          <w:rFonts w:hint="cs"/>
          <w:i/>
          <w:iCs/>
          <w:rtl/>
        </w:rPr>
      </w:pPr>
      <w:r w:rsidRPr="00B604F5">
        <w:rPr>
          <w:rFonts w:hint="cs"/>
          <w:rtl/>
        </w:rPr>
        <w:t>21</w:t>
      </w:r>
      <w:r>
        <w:rPr>
          <w:rFonts w:hint="cs"/>
          <w:rtl/>
        </w:rPr>
        <w:t xml:space="preserve"> </w:t>
      </w:r>
      <w:r w:rsidRPr="00B604F5">
        <w:rPr>
          <w:rFonts w:hint="cs"/>
          <w:rtl/>
        </w:rPr>
        <w:t>-</w:t>
      </w:r>
      <w:r w:rsidRPr="00B604F5">
        <w:rPr>
          <w:rFonts w:hint="cs"/>
          <w:rtl/>
        </w:rPr>
        <w:tab/>
      </w:r>
      <w:r w:rsidRPr="00DD6E56">
        <w:rPr>
          <w:rFonts w:hint="cs"/>
          <w:i/>
          <w:iCs/>
          <w:rtl/>
        </w:rPr>
        <w:t>يرجى وصف حالة النساء الأجنبيات في لكسمبرغ، لاسيما النساء اللاتي لسن من رعايا البلدان الأعضاء في الاتحاد الأوروبي، وتقديم معلومات عن التدابير المتخذة للقضاء على التمييز ومساواة النساء والفتيات الأجنبيات في مجالات مثل التعليم والصحة والعمالة والمشاركة في الحياة العامة مع النساء والفتيات المواطنات. يرجى أيضا ذكر أثر هذه التدابير وأثر جميع التدابير المتخذة بشكل استثنائي ومؤقت.</w:t>
      </w:r>
    </w:p>
    <w:p w:rsidR="00472B5E" w:rsidRDefault="00472B5E" w:rsidP="00472B5E">
      <w:pPr>
        <w:pStyle w:val="SingleTxt"/>
        <w:rPr>
          <w:rFonts w:hint="cs"/>
          <w:rtl/>
        </w:rPr>
      </w:pPr>
      <w:r>
        <w:rPr>
          <w:rFonts w:hint="cs"/>
          <w:rtl/>
        </w:rPr>
        <w:tab/>
      </w:r>
      <w:r w:rsidRPr="00B604F5">
        <w:rPr>
          <w:rFonts w:hint="cs"/>
          <w:rtl/>
        </w:rPr>
        <w:t xml:space="preserve">في 25 أيلول/سبتمبر 2005، طلبت المفوضية الحكومية المعنية بالأجانب من مركز </w:t>
      </w:r>
      <w:r w:rsidRPr="00B604F5">
        <w:t>Sesopi</w:t>
      </w:r>
      <w:r w:rsidRPr="00B604F5">
        <w:rPr>
          <w:rFonts w:hint="cs"/>
          <w:rtl/>
        </w:rPr>
        <w:t xml:space="preserve"> أن يجري، بالتعاون مع معهد التدريب الاجتماعي، تقييما للمشروع التجريبي المعروف بـ</w:t>
      </w:r>
      <w:r>
        <w:rPr>
          <w:rFonts w:hint="cs"/>
          <w:rtl/>
        </w:rPr>
        <w:t xml:space="preserve"> </w:t>
      </w:r>
      <w:r>
        <w:rPr>
          <w:rFonts w:hint="eastAsia"/>
          <w:rtl/>
        </w:rPr>
        <w:t>”</w:t>
      </w:r>
      <w:r w:rsidRPr="00B604F5">
        <w:rPr>
          <w:rFonts w:hint="cs"/>
          <w:rtl/>
        </w:rPr>
        <w:t>العيش بشكل أفضل في لكسمبرغ</w:t>
      </w:r>
      <w:r>
        <w:rPr>
          <w:rFonts w:hint="eastAsia"/>
          <w:rtl/>
        </w:rPr>
        <w:t>“</w:t>
      </w:r>
      <w:r w:rsidRPr="00B604F5">
        <w:rPr>
          <w:rFonts w:hint="cs"/>
          <w:rtl/>
        </w:rPr>
        <w:t xml:space="preserve"> الذي أطلقته وزارة شؤون الأسرة في إطار التدابير المتخذة لتيسير إدماج الأجانب في المجتمع اللكسمبرغي المتعدد الثقافات وتعزيزه. ومن ضمن الأهداف الرئيسية المنشودة من هذا المشروع امتلاكُ المشاركين فيه معرفةً دنيا بإحدى اللغتين المستخدمتين في البلد (اللغة اللكسمبرغية أو اللغة الفرنسية)، لمساعدتهم على التواصل بثقة مع السكان الآخرين. وأغلبية المرشحين الذين يحضرون الدورات الدراسية هم نساء متزوجات، مواطنات من بلدان غير أعضاء في الاتحاد الأوروبي، ومنتميات إلى طبقات اجتماعية متوسطة أو عليا. وبعد انتهاء المشروع التجريبي، توصل المشاركون فيه إلى كسب معرفة دنيا بإحدى اللغتين اللتين دُرستا، الأمر الذي مكنهم من التواصل بثقة مع السكان الآخرين ومن مواصلة التدرّب والتعلّم بعد دورة المشروع الأولى. </w:t>
      </w:r>
    </w:p>
    <w:p w:rsidR="00472B5E" w:rsidRPr="000827E1" w:rsidRDefault="00472B5E" w:rsidP="00472B5E">
      <w:pPr>
        <w:pStyle w:val="SingleTxt"/>
        <w:spacing w:after="0" w:line="120" w:lineRule="exact"/>
        <w:rPr>
          <w:rFonts w:hint="cs"/>
          <w:sz w:val="10"/>
          <w:rtl/>
        </w:rPr>
      </w:pPr>
    </w:p>
    <w:p w:rsidR="00472B5E" w:rsidRPr="00DD6E56" w:rsidRDefault="00472B5E" w:rsidP="00472B5E">
      <w:pPr>
        <w:pStyle w:val="SingleTxt"/>
        <w:rPr>
          <w:rFonts w:hint="cs"/>
          <w:i/>
          <w:iCs/>
          <w:rtl/>
        </w:rPr>
      </w:pPr>
      <w:r w:rsidRPr="00B604F5">
        <w:rPr>
          <w:rFonts w:hint="cs"/>
          <w:rtl/>
        </w:rPr>
        <w:t>22</w:t>
      </w:r>
      <w:r>
        <w:rPr>
          <w:rFonts w:hint="cs"/>
          <w:rtl/>
        </w:rPr>
        <w:t xml:space="preserve"> </w:t>
      </w:r>
      <w:r w:rsidRPr="00B604F5">
        <w:rPr>
          <w:rFonts w:hint="cs"/>
          <w:rtl/>
        </w:rPr>
        <w:t>-</w:t>
      </w:r>
      <w:r w:rsidRPr="00B604F5">
        <w:rPr>
          <w:rFonts w:hint="cs"/>
          <w:rtl/>
        </w:rPr>
        <w:tab/>
      </w:r>
      <w:r w:rsidRPr="00DD6E56">
        <w:rPr>
          <w:rFonts w:hint="cs"/>
          <w:i/>
          <w:iCs/>
          <w:rtl/>
        </w:rPr>
        <w:t>يقدم التقرير معلومات قليلة عن حالة النساء المسنات. يرجى تقديم عرض عام عن حالتهن، لاسيما ما يتصل بوضعهن الاقتصادي. وفي هذا الصدد، يرجى الإشارة إلى ما تملكه النساء اللائي لم يعملن بأجر إلا لعدد محدود من السنوات بسبب مسؤولياتهن العائلية ورعايتهن لأطفالهن من حقوق في المعاش التقاعدي والضمان الاجتماعي والتأمين الصحي، مع ذكر التدابير المتخذة لمحو الآثار السلبية التي تخلفها هذه الحالة.</w:t>
      </w:r>
    </w:p>
    <w:p w:rsidR="00472B5E" w:rsidRPr="000827E1" w:rsidRDefault="00472B5E" w:rsidP="00472B5E">
      <w:pPr>
        <w:pStyle w:val="SingleTxt"/>
        <w:spacing w:after="0" w:line="120" w:lineRule="exact"/>
        <w:rPr>
          <w:rFonts w:hint="cs"/>
          <w:sz w:val="10"/>
          <w:rtl/>
        </w:rPr>
      </w:pPr>
    </w:p>
    <w:p w:rsidR="00472B5E" w:rsidRDefault="00472B5E" w:rsidP="00472B5E">
      <w:pPr>
        <w:pStyle w:val="SingleTxt"/>
        <w:rPr>
          <w:rFonts w:hint="cs"/>
          <w:rtl/>
        </w:rPr>
      </w:pPr>
      <w:r>
        <w:rPr>
          <w:rFonts w:hint="cs"/>
          <w:rtl/>
        </w:rPr>
        <w:tab/>
      </w:r>
      <w:r w:rsidRPr="00B604F5">
        <w:rPr>
          <w:rFonts w:hint="cs"/>
          <w:rtl/>
        </w:rPr>
        <w:t xml:space="preserve">إن مستوى دخل المسنين يعادل بشكل عام دخل الأفراد المنتمين إلى الفئات العمرية المتوسطة، ودخل المسنات يعادل دخل المسنين. والتفاوت الوحيد الموجود هو بين دخل النساء ودخل الرجال المنتمين إلى فئات عمرية عليا. ويعود هذا التفاوت إلى تقاضي غالبية النساء، بعد تغير في وضعهن العائلي، مستحقات </w:t>
      </w:r>
      <w:r>
        <w:rPr>
          <w:rFonts w:hint="cs"/>
          <w:rtl/>
        </w:rPr>
        <w:t>ا</w:t>
      </w:r>
      <w:r w:rsidRPr="00B604F5">
        <w:rPr>
          <w:rFonts w:hint="cs"/>
          <w:rtl/>
        </w:rPr>
        <w:t xml:space="preserve">لبقاء </w:t>
      </w:r>
      <w:r>
        <w:rPr>
          <w:rFonts w:hint="cs"/>
          <w:rtl/>
        </w:rPr>
        <w:t xml:space="preserve">على قيد الحياة </w:t>
      </w:r>
      <w:r w:rsidRPr="00B604F5">
        <w:rPr>
          <w:rFonts w:hint="cs"/>
          <w:rtl/>
        </w:rPr>
        <w:t>(وهذا حق مكتسب بعد وفاة شريك الحياة)، وهذه مستحقات تقل عن المعاشات التقاعدية الشخصية التي يتقاضاها العامل نفسه</w:t>
      </w:r>
      <w:r>
        <w:rPr>
          <w:rFonts w:hint="cs"/>
          <w:rtl/>
        </w:rPr>
        <w:t>.</w:t>
      </w:r>
    </w:p>
    <w:p w:rsidR="00F52096" w:rsidRPr="00F52096" w:rsidRDefault="00F52096" w:rsidP="00F52096">
      <w:pPr>
        <w:pStyle w:val="SingleTxt"/>
        <w:spacing w:after="0" w:line="120" w:lineRule="exact"/>
        <w:rPr>
          <w:rFonts w:hint="cs"/>
          <w:sz w:val="10"/>
          <w:rtl/>
        </w:rPr>
      </w:pPr>
    </w:p>
    <w:p w:rsidR="00F52096" w:rsidRPr="00F52096" w:rsidRDefault="00F52096" w:rsidP="00F52096">
      <w:pPr>
        <w:pStyle w:val="SingleTxt"/>
        <w:spacing w:after="0" w:line="120" w:lineRule="exact"/>
        <w:rPr>
          <w:rFonts w:hint="cs"/>
          <w:sz w:val="10"/>
          <w:rtl/>
        </w:rPr>
      </w:pPr>
    </w:p>
    <w:p w:rsidR="00F52096" w:rsidRPr="007360C0" w:rsidRDefault="00F52096" w:rsidP="00F52096">
      <w:pPr>
        <w:pStyle w:val="SingleTxt"/>
        <w:rPr>
          <w:rFonts w:hint="cs"/>
          <w:b/>
          <w:bCs/>
          <w:rtl/>
          <w:lang w:bidi="ar-SY"/>
        </w:rPr>
      </w:pPr>
      <w:r w:rsidRPr="007360C0">
        <w:rPr>
          <w:rFonts w:hint="cs"/>
          <w:b/>
          <w:bCs/>
          <w:rtl/>
        </w:rPr>
        <w:t>العلامة بين الإيرادات المقابلة للأشخاص المسنين والأشخاص المنتمين للف</w:t>
      </w:r>
      <w:r>
        <w:rPr>
          <w:rFonts w:hint="cs"/>
          <w:b/>
          <w:bCs/>
          <w:rtl/>
        </w:rPr>
        <w:t>ئات العمرية المتوسطة (المقيمون)</w:t>
      </w:r>
      <w:r w:rsidRPr="007360C0">
        <w:rPr>
          <w:rFonts w:hint="cs"/>
          <w:b/>
          <w:bCs/>
          <w:rtl/>
        </w:rPr>
        <w:t xml:space="preserve"> </w:t>
      </w:r>
    </w:p>
    <w:p w:rsidR="00F52096" w:rsidRDefault="00F52096" w:rsidP="00F52096">
      <w:pPr>
        <w:pStyle w:val="SingleTxt"/>
        <w:rPr>
          <w:rFonts w:hint="cs"/>
          <w:szCs w:val="20"/>
          <w:rtl/>
        </w:rPr>
      </w:pPr>
      <w:r>
        <w:rPr>
          <w:noProof/>
          <w:w w:val="100"/>
        </w:rPr>
        <w:pict>
          <v:group id="_x0000_s1143" style="position:absolute;left:0;text-align:left;margin-left:66.6pt;margin-top:4pt;width:359.3pt;height:192.9pt;z-index:37" coordorigin="2527,2950" coordsize="7186,3858">
            <v:shape id="_x0000_s1144" type="#_x0000_t75" style="position:absolute;left:2527;top:2950;width:7186;height:3858;mso-position-horizontal:center">
              <v:imagedata r:id="rId31" o:title=""/>
            </v:shape>
            <v:shape id="_x0000_s1145" type="#_x0000_t202" style="position:absolute;left:8221;top:3436;width:830;height:972" stroked="f">
              <v:textbox style="mso-next-textbox:#_x0000_s1145" inset="0,0,0,0">
                <w:txbxContent>
                  <w:p w:rsidR="00E164E2" w:rsidRPr="007360C0" w:rsidRDefault="00E164E2" w:rsidP="00F52096">
                    <w:pPr>
                      <w:spacing w:line="192" w:lineRule="auto"/>
                      <w:ind w:right="144"/>
                      <w:jc w:val="right"/>
                      <w:rPr>
                        <w:rFonts w:hint="cs"/>
                        <w:sz w:val="16"/>
                        <w:szCs w:val="26"/>
                      </w:rPr>
                    </w:pPr>
                    <w:r w:rsidRPr="007360C0">
                      <w:rPr>
                        <w:rFonts w:hint="cs"/>
                        <w:sz w:val="16"/>
                        <w:szCs w:val="26"/>
                        <w:rtl/>
                      </w:rPr>
                      <w:t>النساء</w:t>
                    </w:r>
                    <w:r w:rsidRPr="007360C0">
                      <w:rPr>
                        <w:rFonts w:hint="cs"/>
                        <w:sz w:val="16"/>
                        <w:szCs w:val="26"/>
                        <w:rtl/>
                      </w:rPr>
                      <w:br/>
                      <w:t>الرجال</w:t>
                    </w:r>
                    <w:r w:rsidRPr="007360C0">
                      <w:rPr>
                        <w:rFonts w:hint="cs"/>
                        <w:sz w:val="16"/>
                        <w:szCs w:val="26"/>
                        <w:rtl/>
                      </w:rPr>
                      <w:br/>
                      <w:t>المجموع</w:t>
                    </w:r>
                  </w:p>
                </w:txbxContent>
              </v:textbox>
            </v:shape>
          </v:group>
        </w:pict>
      </w:r>
    </w:p>
    <w:p w:rsidR="00F52096" w:rsidRDefault="00F52096" w:rsidP="00F52096">
      <w:pPr>
        <w:pStyle w:val="SingleTxt"/>
        <w:rPr>
          <w:rFonts w:hint="cs"/>
          <w:szCs w:val="20"/>
          <w:rtl/>
        </w:rPr>
      </w:pPr>
    </w:p>
    <w:p w:rsidR="00F52096" w:rsidRDefault="00F52096" w:rsidP="00F52096">
      <w:pPr>
        <w:pStyle w:val="SingleTxt"/>
        <w:rPr>
          <w:rFonts w:hint="cs"/>
          <w:szCs w:val="20"/>
          <w:rtl/>
        </w:rPr>
      </w:pPr>
    </w:p>
    <w:p w:rsidR="00F52096" w:rsidRDefault="00F52096" w:rsidP="00F52096">
      <w:pPr>
        <w:pStyle w:val="SingleTxt"/>
        <w:rPr>
          <w:rFonts w:hint="cs"/>
          <w:szCs w:val="20"/>
          <w:rtl/>
        </w:rPr>
      </w:pPr>
    </w:p>
    <w:p w:rsidR="00F52096" w:rsidRDefault="00F52096" w:rsidP="00F52096">
      <w:pPr>
        <w:pStyle w:val="SingleTxt"/>
        <w:rPr>
          <w:rFonts w:hint="cs"/>
          <w:szCs w:val="20"/>
          <w:rtl/>
        </w:rPr>
      </w:pPr>
    </w:p>
    <w:p w:rsidR="00F52096" w:rsidRDefault="00F52096" w:rsidP="00F52096">
      <w:pPr>
        <w:pStyle w:val="SingleTxt"/>
        <w:rPr>
          <w:rFonts w:hint="cs"/>
          <w:szCs w:val="20"/>
          <w:rtl/>
        </w:rPr>
      </w:pPr>
    </w:p>
    <w:p w:rsidR="00F52096" w:rsidRDefault="00F52096" w:rsidP="00F52096">
      <w:pPr>
        <w:pStyle w:val="SingleTxt"/>
        <w:rPr>
          <w:rFonts w:hint="cs"/>
          <w:szCs w:val="20"/>
          <w:rtl/>
        </w:rPr>
      </w:pPr>
    </w:p>
    <w:p w:rsidR="00F52096" w:rsidRPr="00E91B4A" w:rsidRDefault="00F52096" w:rsidP="00F52096">
      <w:pPr>
        <w:pStyle w:val="SingleTxt"/>
        <w:spacing w:after="0" w:line="120" w:lineRule="exact"/>
        <w:rPr>
          <w:rFonts w:hint="cs"/>
          <w:b/>
          <w:bCs/>
          <w:sz w:val="10"/>
          <w:rtl/>
        </w:rPr>
      </w:pPr>
    </w:p>
    <w:p w:rsidR="00F52096" w:rsidRPr="00E91B4A" w:rsidRDefault="00F52096" w:rsidP="00F52096">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F52096" w:rsidRDefault="00F52096" w:rsidP="00F52096">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szCs w:val="20"/>
          <w:rtl/>
        </w:rPr>
      </w:pPr>
      <w:r>
        <w:rPr>
          <w:rtl/>
        </w:rPr>
        <w:tab/>
      </w:r>
      <w:r w:rsidRPr="00E91B4A">
        <w:rPr>
          <w:rFonts w:hint="cs"/>
          <w:i/>
          <w:iCs/>
          <w:rtl/>
        </w:rPr>
        <w:t>المصدر:</w:t>
      </w:r>
      <w:r w:rsidRPr="007360C0">
        <w:rPr>
          <w:rFonts w:hint="cs"/>
          <w:rtl/>
        </w:rPr>
        <w:t xml:space="preserve"> </w:t>
      </w:r>
      <w:r>
        <w:rPr>
          <w:rtl/>
        </w:rPr>
        <w:tab/>
      </w:r>
      <w:r w:rsidRPr="007360C0">
        <w:rPr>
          <w:rFonts w:hint="cs"/>
          <w:rtl/>
        </w:rPr>
        <w:t>المكتب الجماعي للإحصاءات الأوروبية (2004)</w:t>
      </w:r>
      <w:r>
        <w:rPr>
          <w:rFonts w:hint="cs"/>
          <w:szCs w:val="20"/>
          <w:rtl/>
        </w:rPr>
        <w:t>.</w:t>
      </w:r>
    </w:p>
    <w:p w:rsidR="00F52096" w:rsidRPr="00E91B4A" w:rsidRDefault="00F52096" w:rsidP="00F52096">
      <w:pPr>
        <w:pStyle w:val="SingleTxt"/>
        <w:spacing w:after="0" w:line="120" w:lineRule="exact"/>
        <w:rPr>
          <w:rFonts w:hint="cs"/>
          <w:sz w:val="10"/>
          <w:rtl/>
        </w:rPr>
      </w:pPr>
    </w:p>
    <w:p w:rsidR="00F52096" w:rsidRPr="00E91B4A" w:rsidRDefault="00F52096" w:rsidP="00F52096">
      <w:pPr>
        <w:pStyle w:val="SingleTxt"/>
        <w:spacing w:after="0" w:line="120" w:lineRule="exact"/>
        <w:rPr>
          <w:rFonts w:hint="cs"/>
          <w:sz w:val="10"/>
          <w:rtl/>
        </w:rPr>
      </w:pPr>
    </w:p>
    <w:p w:rsidR="00F52096" w:rsidRDefault="00F52096" w:rsidP="00F52096">
      <w:pPr>
        <w:pStyle w:val="SingleTxt"/>
        <w:rPr>
          <w:rFonts w:hint="cs"/>
          <w:rtl/>
        </w:rPr>
      </w:pPr>
      <w:r w:rsidRPr="007360C0">
        <w:rPr>
          <w:rFonts w:hint="cs"/>
          <w:rtl/>
        </w:rPr>
        <w:tab/>
        <w:t xml:space="preserve">المسنون فقط </w:t>
      </w:r>
      <w:r>
        <w:rPr>
          <w:rFonts w:hint="cs"/>
          <w:rtl/>
        </w:rPr>
        <w:t>هم المعرضون عموما لخطر الفقر. غير أن هذا الخطر يزداد بالنسبة للنساء أكثر من الرجال، كما أن احتمال أن تصبح النساء في وضع هش يزداد كلما تقدمن في السن. ويعزى ذلك إلى أن النساء المسنات يحصلن من جهة على معاشات شخصية محدودة (مقابل عملهن في مهن فترات غير كاملة) وعلى معاشات البقاء على قيد الحياة، مخفضة</w:t>
      </w:r>
      <w:r w:rsidRPr="007360C0">
        <w:rPr>
          <w:vertAlign w:val="superscript"/>
          <w:rtl/>
        </w:rPr>
        <w:t>(</w:t>
      </w:r>
      <w:r>
        <w:rPr>
          <w:rStyle w:val="FootnoteReference"/>
          <w:rtl/>
        </w:rPr>
        <w:footnoteReference w:id="6"/>
      </w:r>
      <w:r w:rsidRPr="007360C0">
        <w:rPr>
          <w:vertAlign w:val="superscript"/>
          <w:rtl/>
        </w:rPr>
        <w:t>)</w:t>
      </w:r>
      <w:r>
        <w:rPr>
          <w:rFonts w:hint="cs"/>
          <w:rtl/>
        </w:rPr>
        <w:t xml:space="preserve">، من جهة أخرى. </w:t>
      </w:r>
    </w:p>
    <w:p w:rsidR="000148A4" w:rsidRPr="000148A4" w:rsidRDefault="000148A4" w:rsidP="000148A4">
      <w:pPr>
        <w:pStyle w:val="SingleTxt"/>
        <w:spacing w:after="0" w:line="120" w:lineRule="exact"/>
        <w:rPr>
          <w:rFonts w:hint="cs"/>
          <w:sz w:val="10"/>
          <w:rtl/>
        </w:rPr>
      </w:pPr>
    </w:p>
    <w:p w:rsidR="000148A4" w:rsidRPr="000148A4" w:rsidRDefault="000148A4" w:rsidP="000148A4">
      <w:pPr>
        <w:pStyle w:val="SingleTxt"/>
        <w:spacing w:after="0" w:line="120" w:lineRule="exact"/>
        <w:rPr>
          <w:rFonts w:hint="cs"/>
          <w:sz w:val="10"/>
          <w:rtl/>
        </w:rPr>
      </w:pPr>
    </w:p>
    <w:p w:rsidR="000148A4" w:rsidRPr="003602FB" w:rsidRDefault="000148A4" w:rsidP="000148A4">
      <w:pPr>
        <w:pStyle w:val="SingleTxt"/>
        <w:rPr>
          <w:rFonts w:hint="cs"/>
          <w:b/>
          <w:bCs/>
          <w:rtl/>
        </w:rPr>
      </w:pPr>
      <w:r w:rsidRPr="003602FB">
        <w:rPr>
          <w:b/>
          <w:bCs/>
          <w:rtl/>
        </w:rPr>
        <w:t>خطر</w:t>
      </w:r>
      <w:r>
        <w:rPr>
          <w:b/>
          <w:bCs/>
          <w:rtl/>
        </w:rPr>
        <w:t xml:space="preserve"> </w:t>
      </w:r>
      <w:r w:rsidRPr="003602FB">
        <w:rPr>
          <w:b/>
          <w:bCs/>
          <w:rtl/>
        </w:rPr>
        <w:t>الفقر</w:t>
      </w:r>
      <w:r>
        <w:rPr>
          <w:b/>
          <w:bCs/>
          <w:rtl/>
        </w:rPr>
        <w:t xml:space="preserve"> </w:t>
      </w:r>
      <w:r w:rsidRPr="003602FB">
        <w:rPr>
          <w:b/>
          <w:bCs/>
          <w:rtl/>
        </w:rPr>
        <w:t>(عتبة</w:t>
      </w:r>
      <w:r>
        <w:rPr>
          <w:b/>
          <w:bCs/>
          <w:rtl/>
        </w:rPr>
        <w:t xml:space="preserve"> </w:t>
      </w:r>
      <w:r w:rsidRPr="003602FB">
        <w:rPr>
          <w:b/>
          <w:bCs/>
          <w:rtl/>
        </w:rPr>
        <w:t>60</w:t>
      </w:r>
      <w:r>
        <w:rPr>
          <w:b/>
          <w:bCs/>
          <w:rtl/>
        </w:rPr>
        <w:t xml:space="preserve"> </w:t>
      </w:r>
      <w:r w:rsidRPr="003602FB">
        <w:rPr>
          <w:b/>
          <w:bCs/>
          <w:rtl/>
        </w:rPr>
        <w:t>في</w:t>
      </w:r>
      <w:r>
        <w:rPr>
          <w:b/>
          <w:bCs/>
          <w:rtl/>
        </w:rPr>
        <w:t xml:space="preserve"> </w:t>
      </w:r>
      <w:r w:rsidRPr="003602FB">
        <w:rPr>
          <w:b/>
          <w:bCs/>
          <w:rtl/>
        </w:rPr>
        <w:t>المائة</w:t>
      </w:r>
      <w:r>
        <w:rPr>
          <w:b/>
          <w:bCs/>
          <w:rtl/>
        </w:rPr>
        <w:t xml:space="preserve"> </w:t>
      </w:r>
      <w:r w:rsidRPr="003602FB">
        <w:rPr>
          <w:b/>
          <w:bCs/>
          <w:rtl/>
        </w:rPr>
        <w:t>من</w:t>
      </w:r>
      <w:r>
        <w:rPr>
          <w:b/>
          <w:bCs/>
          <w:rtl/>
        </w:rPr>
        <w:t xml:space="preserve"> </w:t>
      </w:r>
      <w:r w:rsidRPr="003602FB">
        <w:rPr>
          <w:b/>
          <w:bCs/>
          <w:rtl/>
        </w:rPr>
        <w:t>متوسط</w:t>
      </w:r>
      <w:r>
        <w:rPr>
          <w:b/>
          <w:bCs/>
          <w:rtl/>
        </w:rPr>
        <w:t xml:space="preserve"> </w:t>
      </w:r>
      <w:r w:rsidRPr="003602FB">
        <w:rPr>
          <w:b/>
          <w:bCs/>
          <w:rtl/>
        </w:rPr>
        <w:t>ال</w:t>
      </w:r>
      <w:r>
        <w:rPr>
          <w:b/>
          <w:bCs/>
          <w:rtl/>
        </w:rPr>
        <w:t>دخل المعادل) حسب الفئة العمرية</w:t>
      </w:r>
    </w:p>
    <w:p w:rsidR="000148A4" w:rsidRPr="000340B6" w:rsidRDefault="000148A4" w:rsidP="000148A4">
      <w:pPr>
        <w:pStyle w:val="SingleTxt"/>
        <w:rPr>
          <w:rFonts w:hint="cs"/>
          <w:szCs w:val="20"/>
          <w:rtl/>
        </w:rPr>
      </w:pPr>
      <w:r>
        <w:rPr>
          <w:rFonts w:hint="cs"/>
          <w:noProof/>
          <w:w w:val="100"/>
          <w:szCs w:val="20"/>
          <w:rtl/>
        </w:rPr>
        <w:pict>
          <v:group id="_x0000_s1146" editas="canvas" style="position:absolute;left:0;text-align:left;margin-left:0;margin-top:5.4pt;width:362.4pt;height:192.35pt;z-index:38;mso-position-horizontal:center" coordorigin="2578,2164" coordsize="7248,3847" o:allowoverlap="f">
            <o:lock v:ext="edit" aspectratio="t"/>
            <v:shape id="_x0000_s1147" type="#_x0000_t75" style="position:absolute;left:2578;top:2164;width:7248;height:3847" o:preferrelative="f">
              <v:fill o:detectmouseclick="t"/>
              <v:path o:extrusionok="t" o:connecttype="none"/>
              <o:lock v:ext="edit" text="t"/>
            </v:shape>
            <v:rect id="_x0000_s1148" style="position:absolute;left:2601;top:4920;width:653;height:489" filled="f" stroked="f">
              <v:textbox style="mso-next-textbox:#_x0000_s1148" inset="0,0,0,0">
                <w:txbxContent>
                  <w:p w:rsidR="00E164E2" w:rsidRPr="003602FB" w:rsidRDefault="00E164E2" w:rsidP="000148A4">
                    <w:pPr>
                      <w:rPr>
                        <w:rFonts w:hint="cs"/>
                        <w:sz w:val="18"/>
                        <w:szCs w:val="28"/>
                        <w:rtl/>
                      </w:rPr>
                    </w:pPr>
                    <w:r w:rsidRPr="003602FB">
                      <w:rPr>
                        <w:rFonts w:hint="cs"/>
                        <w:sz w:val="18"/>
                        <w:szCs w:val="28"/>
                        <w:rtl/>
                      </w:rPr>
                      <w:t>المجموع</w:t>
                    </w:r>
                  </w:p>
                </w:txbxContent>
              </v:textbox>
            </v:rect>
            <v:group id="_x0000_s1149" style="position:absolute;left:2833;top:2344;width:6857;height:3466" coordorigin="2833,2344" coordsize="6857,3466">
              <v:rect id="_x0000_s1150" style="position:absolute;left:3307;top:2390;width:6265;height:2991" filled="f" stroked="f"/>
              <v:line id="_x0000_s1151" style="position:absolute" from="3728,2390" to="3729,5366" strokeweight="0">
                <v:stroke dashstyle="1 1"/>
              </v:line>
              <v:line id="_x0000_s1152" style="position:absolute" from="4148,2390" to="4149,5366" strokeweight="0">
                <v:stroke dashstyle="1 1"/>
              </v:line>
              <v:line id="_x0000_s1153" style="position:absolute" from="4555,2390" to="4556,5366" strokeweight="0">
                <v:stroke dashstyle="1 1"/>
              </v:line>
              <v:line id="_x0000_s1154" style="position:absolute" from="4975,2390" to="4976,5366" strokeweight="0">
                <v:stroke dashstyle="1 1"/>
              </v:line>
              <v:line id="_x0000_s1155" style="position:absolute" from="5395,2390" to="5396,5366" strokeweight="0">
                <v:stroke dashstyle="1 1"/>
              </v:line>
              <v:line id="_x0000_s1156" style="position:absolute" from="5816,2390" to="5817,5366" strokeweight="0">
                <v:stroke dashstyle="1 1"/>
              </v:line>
              <v:line id="_x0000_s1157" style="position:absolute" from="6236,2390" to="6237,5366" strokeweight="0">
                <v:stroke dashstyle="1 1"/>
              </v:line>
              <v:line id="_x0000_s1158" style="position:absolute" from="6643,2390" to="6644,5366" strokeweight="0">
                <v:stroke dashstyle="1 1"/>
              </v:line>
              <v:line id="_x0000_s1159" style="position:absolute" from="7063,2390" to="7064,5366" strokeweight="0">
                <v:stroke dashstyle="1 1"/>
              </v:line>
              <v:line id="_x0000_s1160" style="position:absolute" from="7484,2390" to="7485,5366" strokeweight="0">
                <v:stroke dashstyle="1 1"/>
              </v:line>
              <v:line id="_x0000_s1161" style="position:absolute" from="7904,2390" to="7905,5366" strokeweight="0">
                <v:stroke dashstyle="1 1"/>
              </v:line>
              <v:line id="_x0000_s1162" style="position:absolute" from="8324,2390" to="8325,5366" strokeweight="0">
                <v:stroke dashstyle="1 1"/>
              </v:line>
              <v:line id="_x0000_s1163" style="position:absolute" from="8731,2390" to="8732,5366" strokeweight="0">
                <v:stroke dashstyle="1 1"/>
              </v:line>
              <v:line id="_x0000_s1164" style="position:absolute" from="9151,2390" to="9152,5366" strokeweight="0">
                <v:stroke dashstyle="1 1"/>
              </v:line>
              <v:line id="_x0000_s1165" style="position:absolute" from="9572,2390" to="9573,5366" strokeweight="0">
                <v:stroke dashstyle="1 1"/>
              </v:line>
              <v:rect id="_x0000_s1166" style="position:absolute;left:3307;top:2390;width:6265;height:2991" filled="f" strokecolor="gray" strokeweight=".7pt"/>
              <v:rect id="_x0000_s1167" style="position:absolute;left:3307;top:5229;width:4177;height:92" fillcolor="silver" strokeweight=".7pt"/>
              <v:rect id="_x0000_s1168" style="position:absolute;left:3307;top:4794;width:5046;height:106" fillcolor="silver" strokeweight=".7pt"/>
              <v:rect id="_x0000_s1169" style="position:absolute;left:3307;top:4373;width:4222;height:89" fillcolor="silver" strokeweight=".7pt"/>
              <v:rect id="_x0000_s1170" style="position:absolute;left:3307;top:5123;width:3756;height:106" fillcolor="gray" strokeweight=".7pt"/>
              <v:rect id="_x0000_s1171" style="position:absolute;left:3307;top:4703;width:4386;height:91" fillcolor="gray" strokeweight=".7pt"/>
              <v:rect id="_x0000_s1172" style="position:absolute;left:3307;top:4268;width:3845;height:105" fillcolor="gray" strokeweight=".7pt"/>
              <v:rect id="_x0000_s1173" style="position:absolute;left:3307;top:5034;width:4597;height:89" fillcolor="black" strokeweight=".7pt"/>
              <v:rect id="_x0000_s1174" style="position:absolute;left:3307;top:4599;width:5558;height:104" fillcolor="black" strokeweight=".7pt"/>
              <v:rect id="_x0000_s1175" style="position:absolute;left:3307;top:4179;width:4597;height:89" fillcolor="black" strokeweight=".7pt"/>
              <v:line id="_x0000_s1176" style="position:absolute" from="3307,5381" to="9572,5381" strokeweight="0"/>
              <v:line id="_x0000_s1177" style="position:absolute;flip:y" from="3307,5381" to="3307,5424" strokeweight="0"/>
              <v:line id="_x0000_s1178" style="position:absolute;flip:y" from="3728,5381" to="3728,5424" strokeweight="0"/>
              <v:line id="_x0000_s1179" style="position:absolute;flip:y" from="4148,5381" to="4148,5424" strokeweight="0"/>
              <v:line id="_x0000_s1180" style="position:absolute;flip:y" from="4555,5381" to="4555,5424" strokeweight="0"/>
              <v:line id="_x0000_s1181" style="position:absolute;flip:y" from="4975,5381" to="4975,5424" strokeweight="0"/>
              <v:line id="_x0000_s1182" style="position:absolute;flip:y" from="5395,5381" to="5395,5424" strokeweight="0"/>
              <v:line id="_x0000_s1183" style="position:absolute;flip:y" from="5816,5381" to="5816,5424" strokeweight="0"/>
              <v:line id="_x0000_s1184" style="position:absolute;flip:y" from="6236,5381" to="6236,5424" strokeweight="0"/>
              <v:line id="_x0000_s1185" style="position:absolute;flip:y" from="6643,5381" to="6643,5424" strokeweight="0"/>
              <v:line id="_x0000_s1186" style="position:absolute;flip:y" from="7063,5381" to="7063,5424" strokeweight="0"/>
              <v:line id="_x0000_s1187" style="position:absolute;flip:y" from="7484,5381" to="7484,5424" strokeweight="0"/>
              <v:line id="_x0000_s1188" style="position:absolute;flip:y" from="7904,5381" to="7904,5424" strokeweight="0"/>
              <v:line id="_x0000_s1189" style="position:absolute;flip:y" from="8324,5381" to="8324,5424" strokeweight="0"/>
              <v:line id="_x0000_s1190" style="position:absolute;flip:y" from="8731,5381" to="8731,5424" strokeweight="0"/>
              <v:line id="_x0000_s1191" style="position:absolute;flip:y" from="9151,5381" to="9151,5424" strokeweight="0"/>
              <v:line id="_x0000_s1192" style="position:absolute;flip:y" from="9572,5381" to="9572,5424" strokeweight="0"/>
              <v:line id="_x0000_s1193" style="position:absolute" from="3307,2390" to="3307,5381" strokeweight="0"/>
              <v:line id="_x0000_s1194" style="position:absolute" from="3262,5381" to="3307,5381" strokeweight="0"/>
              <v:line id="_x0000_s1195" style="position:absolute" from="3262,4960" to="3307,4960" strokeweight="0"/>
              <v:line id="_x0000_s1196" style="position:absolute" from="3262,4522" to="3307,4522" strokeweight="0"/>
              <v:rect id="_x0000_s1197" style="position:absolute;left:3262;top:5320;width:103;height:400;mso-wrap-style:none" filled="f" stroked="f">
                <v:textbox style="mso-next-textbox:#_x0000_s1197;mso-fit-shape-to-text:t" inset="0,0,0,0">
                  <w:txbxContent>
                    <w:p w:rsidR="00E164E2" w:rsidRDefault="00E164E2" w:rsidP="000148A4">
                      <w:r>
                        <w:t>0</w:t>
                      </w:r>
                    </w:p>
                  </w:txbxContent>
                </v:textbox>
              </v:rect>
              <v:rect id="_x0000_s1198" style="position:absolute;left:3682;top:5320;width:103;height:400;mso-wrap-style:none" filled="f" stroked="f">
                <v:textbox style="mso-next-textbox:#_x0000_s1198;mso-fit-shape-to-text:t" inset="0,0,0,0">
                  <w:txbxContent>
                    <w:p w:rsidR="00E164E2" w:rsidRPr="00994AA1" w:rsidRDefault="00E164E2" w:rsidP="000148A4">
                      <w:r w:rsidRPr="00994AA1">
                        <w:t>1</w:t>
                      </w:r>
                    </w:p>
                  </w:txbxContent>
                </v:textbox>
              </v:rect>
              <v:rect id="_x0000_s1199" style="position:absolute;left:4103;top:5320;width:103;height:400;mso-wrap-style:none" filled="f" stroked="f">
                <v:textbox style="mso-next-textbox:#_x0000_s1199;mso-fit-shape-to-text:t" inset="0,0,0,0">
                  <w:txbxContent>
                    <w:p w:rsidR="00E164E2" w:rsidRDefault="00E164E2" w:rsidP="000148A4">
                      <w:r>
                        <w:t>2</w:t>
                      </w:r>
                    </w:p>
                  </w:txbxContent>
                </v:textbox>
              </v:rect>
              <v:rect id="_x0000_s1200" style="position:absolute;left:4509;top:5320;width:103;height:400;mso-wrap-style:none" filled="f" stroked="f">
                <v:textbox style="mso-next-textbox:#_x0000_s1200;mso-fit-shape-to-text:t" inset="0,0,0,0">
                  <w:txbxContent>
                    <w:p w:rsidR="00E164E2" w:rsidRDefault="00E164E2" w:rsidP="000148A4">
                      <w:r>
                        <w:t>3</w:t>
                      </w:r>
                    </w:p>
                  </w:txbxContent>
                </v:textbox>
              </v:rect>
              <v:rect id="_x0000_s1201" style="position:absolute;left:4929;top:5320;width:103;height:400;mso-wrap-style:none" filled="f" stroked="f">
                <v:textbox style="mso-next-textbox:#_x0000_s1201;mso-fit-shape-to-text:t" inset="0,0,0,0">
                  <w:txbxContent>
                    <w:p w:rsidR="00E164E2" w:rsidRDefault="00E164E2" w:rsidP="000148A4">
                      <w:r>
                        <w:t>4</w:t>
                      </w:r>
                    </w:p>
                  </w:txbxContent>
                </v:textbox>
              </v:rect>
              <v:rect id="_x0000_s1202" style="position:absolute;left:5350;top:5320;width:103;height:400;mso-wrap-style:none" filled="f" stroked="f">
                <v:textbox style="mso-next-textbox:#_x0000_s1202;mso-fit-shape-to-text:t" inset="0,0,0,0">
                  <w:txbxContent>
                    <w:p w:rsidR="00E164E2" w:rsidRDefault="00E164E2" w:rsidP="000148A4">
                      <w:r>
                        <w:t>5</w:t>
                      </w:r>
                    </w:p>
                  </w:txbxContent>
                </v:textbox>
              </v:rect>
              <v:rect id="_x0000_s1203" style="position:absolute;left:5770;top:5320;width:103;height:400;mso-wrap-style:none" filled="f" stroked="f">
                <v:textbox style="mso-next-textbox:#_x0000_s1203;mso-fit-shape-to-text:t" inset="0,0,0,0">
                  <w:txbxContent>
                    <w:p w:rsidR="00E164E2" w:rsidRDefault="00E164E2" w:rsidP="000148A4">
                      <w:r>
                        <w:t>6</w:t>
                      </w:r>
                    </w:p>
                  </w:txbxContent>
                </v:textbox>
              </v:rect>
              <v:rect id="_x0000_s1204" style="position:absolute;left:6191;top:5320;width:103;height:400;mso-wrap-style:none" filled="f" stroked="f">
                <v:textbox style="mso-next-textbox:#_x0000_s1204;mso-fit-shape-to-text:t" inset="0,0,0,0">
                  <w:txbxContent>
                    <w:p w:rsidR="00E164E2" w:rsidRDefault="00E164E2" w:rsidP="000148A4">
                      <w:r>
                        <w:t>7</w:t>
                      </w:r>
                    </w:p>
                  </w:txbxContent>
                </v:textbox>
              </v:rect>
              <v:rect id="_x0000_s1205" style="position:absolute;left:6597;top:5320;width:103;height:400;mso-wrap-style:none" filled="f" stroked="f">
                <v:textbox style="mso-next-textbox:#_x0000_s1205;mso-fit-shape-to-text:t" inset="0,0,0,0">
                  <w:txbxContent>
                    <w:p w:rsidR="00E164E2" w:rsidRDefault="00E164E2" w:rsidP="000148A4">
                      <w:r>
                        <w:t>8</w:t>
                      </w:r>
                    </w:p>
                  </w:txbxContent>
                </v:textbox>
              </v:rect>
              <v:rect id="_x0000_s1206" style="position:absolute;left:7017;top:5320;width:103;height:400;mso-wrap-style:none" filled="f" stroked="f">
                <v:textbox style="mso-next-textbox:#_x0000_s1206;mso-fit-shape-to-text:t" inset="0,0,0,0">
                  <w:txbxContent>
                    <w:p w:rsidR="00E164E2" w:rsidRDefault="00E164E2" w:rsidP="000148A4">
                      <w:r>
                        <w:t>9</w:t>
                      </w:r>
                    </w:p>
                  </w:txbxContent>
                </v:textbox>
              </v:rect>
              <v:rect id="_x0000_s1207" style="position:absolute;left:7333;top:5308;width:301;height:475" filled="f" stroked="f">
                <v:textbox style="mso-next-textbox:#_x0000_s1207" inset="0,0,0,0">
                  <w:txbxContent>
                    <w:p w:rsidR="00E164E2" w:rsidRDefault="00E164E2" w:rsidP="000148A4">
                      <w:r>
                        <w:t>10</w:t>
                      </w:r>
                    </w:p>
                  </w:txbxContent>
                </v:textbox>
              </v:rect>
              <v:rect id="_x0000_s1208" style="position:absolute;left:7813;top:5324;width:224;height:486" filled="f" stroked="f">
                <v:textbox style="mso-next-textbox:#_x0000_s1208" inset="0,0,0,0">
                  <w:txbxContent>
                    <w:p w:rsidR="00E164E2" w:rsidRDefault="00E164E2" w:rsidP="000148A4">
                      <w:r>
                        <w:t>11</w:t>
                      </w:r>
                    </w:p>
                  </w:txbxContent>
                </v:textbox>
              </v:rect>
              <v:rect id="_x0000_s1209" style="position:absolute;left:8194;top:5307;width:304;height:424" filled="f" stroked="f">
                <v:textbox style="mso-next-textbox:#_x0000_s1209" inset="0,0,0,0">
                  <w:txbxContent>
                    <w:p w:rsidR="00E164E2" w:rsidRDefault="00E164E2" w:rsidP="000148A4">
                      <w:r>
                        <w:t>12</w:t>
                      </w:r>
                    </w:p>
                  </w:txbxContent>
                </v:textbox>
              </v:rect>
              <v:rect id="_x0000_s1210" style="position:absolute;left:8639;top:5294;width:246;height:461" filled="f" stroked="f">
                <v:textbox style="mso-next-textbox:#_x0000_s1210" inset="0,0,0,0">
                  <w:txbxContent>
                    <w:p w:rsidR="00E164E2" w:rsidRDefault="00E164E2" w:rsidP="000148A4">
                      <w:r>
                        <w:t>13</w:t>
                      </w:r>
                    </w:p>
                  </w:txbxContent>
                </v:textbox>
              </v:rect>
              <v:rect id="_x0000_s1211" style="position:absolute;left:9008;top:5294;width:299;height:436" filled="f" stroked="f">
                <v:textbox style="mso-next-textbox:#_x0000_s1211" inset="0,0,0,0">
                  <w:txbxContent>
                    <w:p w:rsidR="00E164E2" w:rsidRDefault="00E164E2" w:rsidP="000148A4">
                      <w:r>
                        <w:t>14</w:t>
                      </w:r>
                    </w:p>
                  </w:txbxContent>
                </v:textbox>
              </v:rect>
              <v:rect id="_x0000_s1212" style="position:absolute;left:9480;top:5281;width:210;height:461" filled="f" stroked="f">
                <v:textbox style="mso-next-textbox:#_x0000_s1212" inset="0,0,0,0">
                  <w:txbxContent>
                    <w:p w:rsidR="00E164E2" w:rsidRDefault="00E164E2" w:rsidP="000148A4">
                      <w:r>
                        <w:t>15</w:t>
                      </w:r>
                    </w:p>
                  </w:txbxContent>
                </v:textbox>
              </v:rect>
              <v:rect id="_x0000_s1213" style="position:absolute;left:2856;top:4077;width:378;height:439;mso-wrap-style:none" filled="f" stroked="f">
                <v:textbox style="mso-next-textbox:#_x0000_s1213" inset="0,0,0,0">
                  <w:txbxContent>
                    <w:p w:rsidR="00E164E2" w:rsidRDefault="00E164E2" w:rsidP="000148A4">
                      <w:r>
                        <w:t>0-74</w:t>
                      </w:r>
                    </w:p>
                  </w:txbxContent>
                </v:textbox>
              </v:rect>
              <v:group id="_x0000_s1214" style="position:absolute;left:2833;top:2344;width:6107;height:1758" coordorigin="2833,2344" coordsize="6107,1758">
                <v:rect id="_x0000_s1215" style="position:absolute;left:3307;top:3938;width:4883;height:104" fillcolor="silver" strokeweight=".7pt"/>
                <v:rect id="_x0000_s1216" style="position:absolute;left:3307;top:3518;width:4131;height:88" fillcolor="silver" strokeweight=".7pt"/>
                <v:rect id="_x0000_s1217" style="position:absolute;left:3307;top:3080;width:4462;height:106" fillcolor="silver" strokeweight=".7pt"/>
                <v:rect id="_x0000_s1218" style="position:absolute;left:3307;top:2659;width:4177;height:92" fillcolor="silver" strokeweight=".7pt"/>
                <v:rect id="_x0000_s1219" style="position:absolute;left:3307;top:3847;width:3965;height:91" fillcolor="gray" strokeweight=".7pt"/>
                <v:rect id="_x0000_s1220" style="position:absolute;left:3307;top:3412;width:3845;height:106" fillcolor="gray" strokeweight=".7pt"/>
                <v:rect id="_x0000_s1221" style="position:absolute;left:3307;top:2991;width:3710;height:89" fillcolor="gray" strokeweight=".7pt"/>
                <v:rect id="_x0000_s1222" style="position:absolute;left:3307;top:2556;width:3891;height:103" fillcolor="gray" strokeweight=".7pt"/>
                <v:rect id="_x0000_s1223" style="position:absolute;left:3307;top:3741;width:5633;height:106" fillcolor="black" strokeweight=".7pt"/>
                <v:rect id="_x0000_s1224" style="position:absolute;left:3307;top:3320;width:4462;height:92" fillcolor="black" strokeweight=".7pt"/>
                <v:rect id="_x0000_s1225" style="position:absolute;left:3307;top:2885;width:5092;height:106" fillcolor="black" strokeweight=".7pt"/>
                <v:rect id="_x0000_s1226" style="position:absolute;left:3307;top:2465;width:4506;height:91" fillcolor="black" strokeweight=".7pt"/>
                <v:line id="_x0000_s1227" style="position:absolute" from="3262,4102" to="3307,4102" strokeweight="0"/>
                <v:line id="_x0000_s1228" style="position:absolute" from="3262,3667" to="3307,3667" strokeweight="0"/>
                <v:line id="_x0000_s1229" style="position:absolute" from="3262,3246" to="3307,3246" strokeweight="0"/>
                <v:line id="_x0000_s1230" style="position:absolute" from="3262,2811" to="3307,2811" strokeweight="0"/>
                <v:line id="_x0000_s1231" style="position:absolute" from="3262,2390" to="3307,2390" strokeweight="0"/>
                <v:rect id="_x0000_s1232" style="position:absolute;left:2833;top:3240;width:378;height:392;mso-wrap-style:none" filled="f" stroked="f">
                  <v:textbox style="mso-next-textbox:#_x0000_s1232" inset="0,0,0,0">
                    <w:txbxContent>
                      <w:p w:rsidR="00E164E2" w:rsidRDefault="00E164E2" w:rsidP="000148A4">
                        <w:r>
                          <w:t>0-64</w:t>
                        </w:r>
                      </w:p>
                    </w:txbxContent>
                  </v:textbox>
                </v:rect>
                <v:rect id="_x0000_s1233" style="position:absolute;left:2842;top:2754;width:373;height:400" filled="f" stroked="f">
                  <v:textbox style="mso-next-textbox:#_x0000_s1233;mso-fit-shape-to-text:t" inset="0,0,0,0">
                    <w:txbxContent>
                      <w:p w:rsidR="00E164E2" w:rsidRDefault="00E164E2" w:rsidP="000148A4">
                        <w:r>
                          <w:t>60+</w:t>
                        </w:r>
                      </w:p>
                    </w:txbxContent>
                  </v:textbox>
                </v:rect>
                <v:rect id="_x0000_s1234" style="position:absolute;left:2833;top:2344;width:378;height:436;mso-wrap-style:none" filled="f" stroked="f">
                  <v:textbox style="mso-next-textbox:#_x0000_s1234" inset="0,0,0,0">
                    <w:txbxContent>
                      <w:p w:rsidR="00E164E2" w:rsidRDefault="00E164E2" w:rsidP="000148A4">
                        <w:r>
                          <w:t>0-59</w:t>
                        </w:r>
                      </w:p>
                    </w:txbxContent>
                  </v:textbox>
                </v:rect>
              </v:group>
              <v:rect id="_x0000_s1235" style="position:absolute;left:2916;top:4561;width:322;height:447;mso-wrap-style:none" filled="f" stroked="f">
                <v:textbox style="mso-next-textbox:#_x0000_s1235" inset="0,0,0,0">
                  <w:txbxContent>
                    <w:p w:rsidR="00E164E2" w:rsidRDefault="00E164E2" w:rsidP="000148A4">
                      <w:r>
                        <w:t>75+</w:t>
                      </w:r>
                    </w:p>
                  </w:txbxContent>
                </v:textbox>
              </v:rect>
              <v:rect id="_x0000_s1236" style="position:absolute;left:2916;top:3642;width:322;height:398;mso-wrap-style:none" filled="f" stroked="f">
                <v:textbox style="mso-next-textbox:#_x0000_s1236" inset="0,0,0,0">
                  <w:txbxContent>
                    <w:p w:rsidR="00E164E2" w:rsidRDefault="00E164E2" w:rsidP="000148A4">
                      <w:r>
                        <w:t>65+</w:t>
                      </w:r>
                    </w:p>
                  </w:txbxContent>
                </v:textbox>
              </v:rect>
              <v:group id="_x0000_s1237" style="position:absolute;left:3577;top:4158;width:1052;height:982" coordorigin="3577,4158" coordsize="1052,982">
                <v:rect id="_x0000_s1238" style="position:absolute;left:3577;top:4179;width:1052;height:961" strokecolor="white" strokeweight="0"/>
                <v:rect id="_x0000_s1239" style="position:absolute;left:3657;top:4299;width:121;height:120" fillcolor="black" strokeweight=".7pt"/>
                <v:rect id="_x0000_s1240" style="position:absolute;left:3760;top:4158;width:720;height:360" filled="f" stroked="f">
                  <v:textbox style="mso-next-textbox:#_x0000_s1240" inset="0,0,0,0">
                    <w:txbxContent>
                      <w:p w:rsidR="00E164E2" w:rsidRPr="00F3485E" w:rsidRDefault="00E164E2" w:rsidP="000148A4">
                        <w:pPr>
                          <w:spacing w:line="320" w:lineRule="exact"/>
                          <w:ind w:left="-14"/>
                          <w:jc w:val="center"/>
                          <w:rPr>
                            <w:rFonts w:hint="cs"/>
                            <w:sz w:val="24"/>
                            <w:szCs w:val="24"/>
                            <w:lang w:bidi="ar-SY"/>
                          </w:rPr>
                        </w:pPr>
                        <w:r w:rsidRPr="00F3485E">
                          <w:rPr>
                            <w:rFonts w:hint="cs"/>
                            <w:sz w:val="24"/>
                            <w:szCs w:val="24"/>
                            <w:rtl/>
                          </w:rPr>
                          <w:t>النساء</w:t>
                        </w:r>
                      </w:p>
                    </w:txbxContent>
                  </v:textbox>
                </v:rect>
                <v:rect id="_x0000_s1241" style="position:absolute;left:3653;top:4614;width:121;height:120" fillcolor="gray" strokeweight=".7pt"/>
                <v:rect id="_x0000_s1242" style="position:absolute;left:3850;top:4485;width:634;height:481" filled="f" stroked="f">
                  <v:textbox style="mso-next-textbox:#_x0000_s1242" inset="0,0,0,0">
                    <w:txbxContent>
                      <w:p w:rsidR="00E164E2" w:rsidRPr="00F3485E" w:rsidRDefault="00E164E2" w:rsidP="000148A4">
                        <w:pPr>
                          <w:spacing w:line="320" w:lineRule="exact"/>
                          <w:ind w:left="-14"/>
                          <w:jc w:val="center"/>
                          <w:rPr>
                            <w:rFonts w:hint="cs"/>
                            <w:sz w:val="24"/>
                            <w:szCs w:val="24"/>
                            <w:rtl/>
                          </w:rPr>
                        </w:pPr>
                        <w:r w:rsidRPr="00F3485E">
                          <w:rPr>
                            <w:rFonts w:hint="cs"/>
                            <w:sz w:val="24"/>
                            <w:szCs w:val="24"/>
                            <w:rtl/>
                          </w:rPr>
                          <w:t>الرجال</w:t>
                        </w:r>
                      </w:p>
                    </w:txbxContent>
                  </v:textbox>
                </v:rect>
                <v:rect id="_x0000_s1243" style="position:absolute;left:3653;top:4929;width:121;height:120" fillcolor="silver" strokeweight=".7pt"/>
                <v:rect id="_x0000_s1244" style="position:absolute;left:3845;top:4771;width:722;height:320" filled="f" stroked="f">
                  <v:textbox style="mso-next-textbox:#_x0000_s1244;mso-fit-shape-to-text:t" inset="0,0,0,0">
                    <w:txbxContent>
                      <w:p w:rsidR="00E164E2" w:rsidRPr="00F3485E" w:rsidRDefault="00E164E2" w:rsidP="000148A4">
                        <w:pPr>
                          <w:spacing w:line="320" w:lineRule="exact"/>
                          <w:ind w:left="-14"/>
                          <w:jc w:val="center"/>
                          <w:rPr>
                            <w:rFonts w:hint="cs"/>
                            <w:sz w:val="24"/>
                            <w:szCs w:val="24"/>
                            <w:rtl/>
                          </w:rPr>
                        </w:pPr>
                        <w:r w:rsidRPr="00F3485E">
                          <w:rPr>
                            <w:rFonts w:hint="cs"/>
                            <w:sz w:val="24"/>
                            <w:szCs w:val="24"/>
                            <w:rtl/>
                          </w:rPr>
                          <w:t>المجموع</w:t>
                        </w:r>
                      </w:p>
                    </w:txbxContent>
                  </v:textbox>
                </v:rect>
              </v:group>
            </v:group>
            <v:rect id="_x0000_s1245" style="position:absolute;left:2601;top:2164;width:7225;height:3847" filled="f" strokecolor="white" strokeweight=".7pt"/>
            <w10:wrap type="square" anchorx="page"/>
          </v:group>
        </w:pict>
      </w: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F3485E">
        <w:rPr>
          <w:rFonts w:hint="cs"/>
          <w:i/>
          <w:iCs/>
          <w:rtl/>
        </w:rPr>
        <w:tab/>
      </w:r>
      <w:r w:rsidRPr="00F3485E">
        <w:rPr>
          <w:i/>
          <w:iCs/>
          <w:rtl/>
        </w:rPr>
        <w:t>المصدر:</w:t>
      </w:r>
      <w:r>
        <w:rPr>
          <w:i/>
          <w:iCs/>
          <w:rtl/>
        </w:rPr>
        <w:t xml:space="preserve"> </w:t>
      </w:r>
      <w:r w:rsidRPr="00F3485E">
        <w:rPr>
          <w:rFonts w:hint="cs"/>
          <w:i/>
          <w:iCs/>
          <w:rtl/>
        </w:rPr>
        <w:tab/>
      </w:r>
      <w:r w:rsidRPr="003602FB">
        <w:rPr>
          <w:rtl/>
        </w:rPr>
        <w:t>المكتب</w:t>
      </w:r>
      <w:r>
        <w:rPr>
          <w:rtl/>
        </w:rPr>
        <w:t xml:space="preserve"> </w:t>
      </w:r>
      <w:r w:rsidRPr="003602FB">
        <w:rPr>
          <w:rtl/>
        </w:rPr>
        <w:t>الإحصائي</w:t>
      </w:r>
      <w:r>
        <w:rPr>
          <w:rtl/>
        </w:rPr>
        <w:t xml:space="preserve"> </w:t>
      </w:r>
      <w:r w:rsidRPr="003602FB">
        <w:rPr>
          <w:rtl/>
        </w:rPr>
        <w:t>للجماعات</w:t>
      </w:r>
      <w:r>
        <w:rPr>
          <w:rtl/>
        </w:rPr>
        <w:t xml:space="preserve"> </w:t>
      </w:r>
      <w:r w:rsidRPr="003602FB">
        <w:rPr>
          <w:rtl/>
        </w:rPr>
        <w:t>الأوروبية</w:t>
      </w:r>
      <w:r>
        <w:rPr>
          <w:rtl/>
        </w:rPr>
        <w:t xml:space="preserve"> </w:t>
      </w:r>
      <w:r w:rsidRPr="003602FB">
        <w:rPr>
          <w:rtl/>
        </w:rPr>
        <w:t>(2004)</w:t>
      </w:r>
    </w:p>
    <w:p w:rsidR="000148A4" w:rsidRPr="00591493" w:rsidRDefault="000148A4" w:rsidP="000148A4">
      <w:pPr>
        <w:pStyle w:val="SingleTxt"/>
        <w:spacing w:after="0" w:line="120" w:lineRule="exact"/>
        <w:rPr>
          <w:rFonts w:hint="cs"/>
          <w:sz w:val="10"/>
          <w:rtl/>
        </w:rPr>
      </w:pPr>
    </w:p>
    <w:p w:rsidR="000148A4" w:rsidRPr="00591493" w:rsidRDefault="000148A4" w:rsidP="000148A4">
      <w:pPr>
        <w:pStyle w:val="SingleTxt"/>
        <w:spacing w:after="0" w:line="120" w:lineRule="exact"/>
        <w:rPr>
          <w:rFonts w:hint="cs"/>
          <w:sz w:val="10"/>
          <w:rtl/>
        </w:rPr>
      </w:pPr>
    </w:p>
    <w:p w:rsidR="000148A4" w:rsidRPr="000340B6" w:rsidRDefault="000148A4" w:rsidP="000148A4">
      <w:pPr>
        <w:pStyle w:val="SingleTxt"/>
        <w:rPr>
          <w:vertAlign w:val="subscript"/>
          <w:rtl/>
        </w:rPr>
      </w:pPr>
      <w:r>
        <w:rPr>
          <w:rFonts w:hint="cs"/>
          <w:rtl/>
        </w:rPr>
        <w:tab/>
      </w:r>
      <w:r w:rsidRPr="000340B6">
        <w:rPr>
          <w:rtl/>
        </w:rPr>
        <w:t>تظهر</w:t>
      </w:r>
      <w:r>
        <w:rPr>
          <w:rtl/>
        </w:rPr>
        <w:t xml:space="preserve"> </w:t>
      </w:r>
      <w:r w:rsidRPr="000340B6">
        <w:rPr>
          <w:rtl/>
        </w:rPr>
        <w:t>تقديرات</w:t>
      </w:r>
      <w:r>
        <w:rPr>
          <w:rtl/>
        </w:rPr>
        <w:t xml:space="preserve"> </w:t>
      </w:r>
      <w:r w:rsidRPr="000340B6">
        <w:rPr>
          <w:rtl/>
        </w:rPr>
        <w:t>الوقت</w:t>
      </w:r>
      <w:r>
        <w:rPr>
          <w:rtl/>
        </w:rPr>
        <w:t xml:space="preserve"> </w:t>
      </w:r>
      <w:r w:rsidRPr="000340B6">
        <w:rPr>
          <w:rtl/>
        </w:rPr>
        <w:t>المقضي</w:t>
      </w:r>
      <w:r>
        <w:rPr>
          <w:rtl/>
        </w:rPr>
        <w:t xml:space="preserve"> </w:t>
      </w:r>
      <w:r w:rsidRPr="000340B6">
        <w:rPr>
          <w:rtl/>
        </w:rPr>
        <w:t>فعلا</w:t>
      </w:r>
      <w:r>
        <w:rPr>
          <w:rtl/>
        </w:rPr>
        <w:t xml:space="preserve"> </w:t>
      </w:r>
      <w:r w:rsidRPr="000340B6">
        <w:rPr>
          <w:rtl/>
        </w:rPr>
        <w:t>في</w:t>
      </w:r>
      <w:r>
        <w:rPr>
          <w:rtl/>
        </w:rPr>
        <w:t xml:space="preserve"> </w:t>
      </w:r>
      <w:r w:rsidRPr="000340B6">
        <w:rPr>
          <w:rtl/>
        </w:rPr>
        <w:t>العمل</w:t>
      </w:r>
      <w:r>
        <w:rPr>
          <w:rtl/>
        </w:rPr>
        <w:t xml:space="preserve"> </w:t>
      </w:r>
      <w:r w:rsidRPr="000340B6">
        <w:rPr>
          <w:rtl/>
        </w:rPr>
        <w:t>نسبة</w:t>
      </w:r>
      <w:r>
        <w:rPr>
          <w:rtl/>
        </w:rPr>
        <w:t xml:space="preserve"> </w:t>
      </w:r>
      <w:r w:rsidRPr="000340B6">
        <w:rPr>
          <w:rtl/>
        </w:rPr>
        <w:t>إلى</w:t>
      </w:r>
      <w:r>
        <w:rPr>
          <w:rtl/>
        </w:rPr>
        <w:t xml:space="preserve"> </w:t>
      </w:r>
      <w:r w:rsidRPr="000340B6">
        <w:rPr>
          <w:rtl/>
        </w:rPr>
        <w:t>مدة</w:t>
      </w:r>
      <w:r>
        <w:rPr>
          <w:rtl/>
        </w:rPr>
        <w:t xml:space="preserve"> </w:t>
      </w:r>
      <w:r w:rsidRPr="000340B6">
        <w:rPr>
          <w:rtl/>
        </w:rPr>
        <w:t>العمل</w:t>
      </w:r>
      <w:r>
        <w:rPr>
          <w:rtl/>
        </w:rPr>
        <w:t xml:space="preserve"> </w:t>
      </w:r>
      <w:r w:rsidRPr="000340B6">
        <w:rPr>
          <w:rtl/>
        </w:rPr>
        <w:t>المحتملة</w:t>
      </w:r>
      <w:r>
        <w:rPr>
          <w:rtl/>
        </w:rPr>
        <w:t xml:space="preserve"> </w:t>
      </w:r>
      <w:r w:rsidRPr="000340B6">
        <w:rPr>
          <w:rtl/>
        </w:rPr>
        <w:t>القصوى</w:t>
      </w:r>
      <w:r>
        <w:rPr>
          <w:rtl/>
        </w:rPr>
        <w:t xml:space="preserve"> </w:t>
      </w:r>
      <w:r w:rsidRPr="000340B6">
        <w:rPr>
          <w:rtl/>
        </w:rPr>
        <w:t>حسب</w:t>
      </w:r>
      <w:r>
        <w:rPr>
          <w:rtl/>
        </w:rPr>
        <w:t xml:space="preserve"> </w:t>
      </w:r>
      <w:r w:rsidRPr="000340B6">
        <w:rPr>
          <w:rtl/>
        </w:rPr>
        <w:t>الفئة</w:t>
      </w:r>
      <w:r>
        <w:rPr>
          <w:rtl/>
        </w:rPr>
        <w:t xml:space="preserve"> </w:t>
      </w:r>
      <w:r w:rsidRPr="000340B6">
        <w:rPr>
          <w:rtl/>
        </w:rPr>
        <w:t>العمرية</w:t>
      </w:r>
      <w:r>
        <w:rPr>
          <w:rtl/>
        </w:rPr>
        <w:t xml:space="preserve"> </w:t>
      </w:r>
      <w:r w:rsidRPr="000340B6">
        <w:rPr>
          <w:rtl/>
        </w:rPr>
        <w:t>أن</w:t>
      </w:r>
      <w:r>
        <w:rPr>
          <w:rtl/>
        </w:rPr>
        <w:t xml:space="preserve"> </w:t>
      </w:r>
      <w:r w:rsidRPr="000340B6">
        <w:rPr>
          <w:rtl/>
        </w:rPr>
        <w:t>النسبة</w:t>
      </w:r>
      <w:r>
        <w:rPr>
          <w:rtl/>
        </w:rPr>
        <w:t xml:space="preserve"> </w:t>
      </w:r>
      <w:r w:rsidRPr="000340B6">
        <w:rPr>
          <w:rFonts w:hint="cs"/>
          <w:rtl/>
        </w:rPr>
        <w:t>المئوية</w:t>
      </w:r>
      <w:r>
        <w:rPr>
          <w:rtl/>
        </w:rPr>
        <w:t xml:space="preserve"> </w:t>
      </w:r>
      <w:r w:rsidRPr="000340B6">
        <w:rPr>
          <w:rtl/>
        </w:rPr>
        <w:t>من</w:t>
      </w:r>
      <w:r>
        <w:rPr>
          <w:rtl/>
        </w:rPr>
        <w:t xml:space="preserve"> </w:t>
      </w:r>
      <w:r w:rsidRPr="000340B6">
        <w:rPr>
          <w:rtl/>
        </w:rPr>
        <w:t>مدة</w:t>
      </w:r>
      <w:r>
        <w:rPr>
          <w:rtl/>
        </w:rPr>
        <w:t xml:space="preserve"> </w:t>
      </w:r>
      <w:r w:rsidRPr="000340B6">
        <w:rPr>
          <w:rtl/>
        </w:rPr>
        <w:t>العمل</w:t>
      </w:r>
      <w:r>
        <w:rPr>
          <w:rtl/>
        </w:rPr>
        <w:t xml:space="preserve"> </w:t>
      </w:r>
      <w:r w:rsidRPr="000340B6">
        <w:rPr>
          <w:rtl/>
        </w:rPr>
        <w:t>المقضية</w:t>
      </w:r>
      <w:r>
        <w:rPr>
          <w:rtl/>
        </w:rPr>
        <w:t xml:space="preserve"> </w:t>
      </w:r>
      <w:r w:rsidRPr="000340B6">
        <w:rPr>
          <w:rtl/>
        </w:rPr>
        <w:t>فعلا</w:t>
      </w:r>
      <w:r>
        <w:rPr>
          <w:rtl/>
        </w:rPr>
        <w:t xml:space="preserve"> </w:t>
      </w:r>
      <w:r w:rsidRPr="000340B6">
        <w:rPr>
          <w:rtl/>
        </w:rPr>
        <w:t>في</w:t>
      </w:r>
      <w:r>
        <w:rPr>
          <w:rtl/>
        </w:rPr>
        <w:t xml:space="preserve"> </w:t>
      </w:r>
      <w:r w:rsidRPr="000340B6">
        <w:rPr>
          <w:rtl/>
        </w:rPr>
        <w:t>العمل</w:t>
      </w:r>
      <w:r>
        <w:rPr>
          <w:rtl/>
        </w:rPr>
        <w:t xml:space="preserve"> </w:t>
      </w:r>
      <w:r w:rsidRPr="000340B6">
        <w:rPr>
          <w:rtl/>
        </w:rPr>
        <w:t>هي</w:t>
      </w:r>
      <w:r>
        <w:rPr>
          <w:rtl/>
        </w:rPr>
        <w:t xml:space="preserve"> </w:t>
      </w:r>
      <w:r w:rsidRPr="000340B6">
        <w:rPr>
          <w:rtl/>
        </w:rPr>
        <w:t>بالنسبة</w:t>
      </w:r>
      <w:r>
        <w:rPr>
          <w:rtl/>
        </w:rPr>
        <w:t xml:space="preserve"> </w:t>
      </w:r>
      <w:r w:rsidRPr="000340B6">
        <w:rPr>
          <w:rtl/>
        </w:rPr>
        <w:t>للنساء</w:t>
      </w:r>
      <w:r>
        <w:rPr>
          <w:rtl/>
        </w:rPr>
        <w:t xml:space="preserve"> </w:t>
      </w:r>
      <w:r w:rsidRPr="000340B6">
        <w:rPr>
          <w:rtl/>
        </w:rPr>
        <w:t>اللائي</w:t>
      </w:r>
      <w:r>
        <w:rPr>
          <w:rtl/>
        </w:rPr>
        <w:t xml:space="preserve"> </w:t>
      </w:r>
      <w:r w:rsidRPr="000340B6">
        <w:rPr>
          <w:rtl/>
        </w:rPr>
        <w:t>بلغن</w:t>
      </w:r>
      <w:r>
        <w:rPr>
          <w:rtl/>
        </w:rPr>
        <w:t xml:space="preserve"> </w:t>
      </w:r>
      <w:r w:rsidRPr="000340B6">
        <w:rPr>
          <w:rtl/>
        </w:rPr>
        <w:t>سن</w:t>
      </w:r>
      <w:r>
        <w:rPr>
          <w:rtl/>
        </w:rPr>
        <w:t xml:space="preserve"> </w:t>
      </w:r>
      <w:r w:rsidRPr="000340B6">
        <w:rPr>
          <w:rtl/>
        </w:rPr>
        <w:t>التقاعد</w:t>
      </w:r>
      <w:r>
        <w:rPr>
          <w:rtl/>
        </w:rPr>
        <w:t xml:space="preserve"> </w:t>
      </w:r>
      <w:r w:rsidRPr="000340B6">
        <w:rPr>
          <w:rtl/>
        </w:rPr>
        <w:t>أقل</w:t>
      </w:r>
      <w:r>
        <w:rPr>
          <w:rtl/>
        </w:rPr>
        <w:t xml:space="preserve"> </w:t>
      </w:r>
      <w:r w:rsidRPr="000340B6">
        <w:rPr>
          <w:rtl/>
        </w:rPr>
        <w:t>بكثير</w:t>
      </w:r>
      <w:r>
        <w:rPr>
          <w:rtl/>
        </w:rPr>
        <w:t xml:space="preserve"> </w:t>
      </w:r>
      <w:r w:rsidRPr="000340B6">
        <w:rPr>
          <w:rtl/>
        </w:rPr>
        <w:t>من</w:t>
      </w:r>
      <w:r>
        <w:rPr>
          <w:rtl/>
        </w:rPr>
        <w:t xml:space="preserve"> </w:t>
      </w:r>
      <w:r w:rsidRPr="000340B6">
        <w:rPr>
          <w:rtl/>
        </w:rPr>
        <w:t>مدة</w:t>
      </w:r>
      <w:r>
        <w:rPr>
          <w:rtl/>
        </w:rPr>
        <w:t xml:space="preserve"> </w:t>
      </w:r>
      <w:r w:rsidRPr="000340B6">
        <w:rPr>
          <w:rtl/>
        </w:rPr>
        <w:t>العمل</w:t>
      </w:r>
      <w:r>
        <w:rPr>
          <w:rtl/>
        </w:rPr>
        <w:t xml:space="preserve"> </w:t>
      </w:r>
      <w:r w:rsidRPr="000340B6">
        <w:rPr>
          <w:rtl/>
        </w:rPr>
        <w:t>غير</w:t>
      </w:r>
      <w:r>
        <w:rPr>
          <w:rtl/>
        </w:rPr>
        <w:t xml:space="preserve"> </w:t>
      </w:r>
      <w:r w:rsidRPr="000340B6">
        <w:rPr>
          <w:rtl/>
        </w:rPr>
        <w:t>المقضية</w:t>
      </w:r>
      <w:r>
        <w:rPr>
          <w:rtl/>
        </w:rPr>
        <w:t xml:space="preserve"> </w:t>
      </w:r>
      <w:r w:rsidRPr="000340B6">
        <w:rPr>
          <w:rtl/>
        </w:rPr>
        <w:t>فيه.</w:t>
      </w:r>
      <w:r>
        <w:rPr>
          <w:rtl/>
          <w:lang w:val="fr-FR"/>
        </w:rPr>
        <w:t xml:space="preserve"> </w:t>
      </w:r>
      <w:r w:rsidRPr="000340B6">
        <w:rPr>
          <w:rtl/>
        </w:rPr>
        <w:t>وهكذا،</w:t>
      </w:r>
      <w:r>
        <w:rPr>
          <w:rtl/>
        </w:rPr>
        <w:t xml:space="preserve"> </w:t>
      </w:r>
      <w:r w:rsidRPr="000340B6">
        <w:rPr>
          <w:rtl/>
        </w:rPr>
        <w:t>فمن</w:t>
      </w:r>
      <w:r>
        <w:rPr>
          <w:rtl/>
        </w:rPr>
        <w:t xml:space="preserve"> </w:t>
      </w:r>
      <w:r w:rsidRPr="000340B6">
        <w:rPr>
          <w:rtl/>
        </w:rPr>
        <w:t>جهة</w:t>
      </w:r>
      <w:r>
        <w:rPr>
          <w:rtl/>
        </w:rPr>
        <w:t xml:space="preserve"> </w:t>
      </w:r>
      <w:r>
        <w:rPr>
          <w:rFonts w:hint="cs"/>
          <w:rtl/>
        </w:rPr>
        <w:t xml:space="preserve">تصبح غالبية كبرى من </w:t>
      </w:r>
      <w:r w:rsidRPr="000340B6">
        <w:rPr>
          <w:rtl/>
        </w:rPr>
        <w:t>النساء</w:t>
      </w:r>
      <w:r>
        <w:rPr>
          <w:rtl/>
        </w:rPr>
        <w:t xml:space="preserve"> </w:t>
      </w:r>
      <w:r w:rsidRPr="000340B6">
        <w:rPr>
          <w:rtl/>
        </w:rPr>
        <w:t>في</w:t>
      </w:r>
      <w:r>
        <w:rPr>
          <w:rtl/>
        </w:rPr>
        <w:t xml:space="preserve"> </w:t>
      </w:r>
      <w:r w:rsidRPr="000340B6">
        <w:rPr>
          <w:rtl/>
        </w:rPr>
        <w:t>سن</w:t>
      </w:r>
      <w:r>
        <w:rPr>
          <w:rtl/>
        </w:rPr>
        <w:t xml:space="preserve"> </w:t>
      </w:r>
      <w:r w:rsidRPr="000340B6">
        <w:rPr>
          <w:rtl/>
        </w:rPr>
        <w:t>العمل</w:t>
      </w:r>
      <w:r>
        <w:rPr>
          <w:rtl/>
        </w:rPr>
        <w:t xml:space="preserve"> </w:t>
      </w:r>
      <w:r>
        <w:rPr>
          <w:rFonts w:hint="cs"/>
          <w:rtl/>
        </w:rPr>
        <w:t>عاطلات عن العمل</w:t>
      </w:r>
      <w:r>
        <w:rPr>
          <w:rtl/>
        </w:rPr>
        <w:t xml:space="preserve"> </w:t>
      </w:r>
      <w:r w:rsidRPr="000340B6">
        <w:rPr>
          <w:rtl/>
        </w:rPr>
        <w:t>وربما</w:t>
      </w:r>
      <w:r>
        <w:rPr>
          <w:rtl/>
        </w:rPr>
        <w:t xml:space="preserve"> </w:t>
      </w:r>
      <w:r w:rsidRPr="000340B6">
        <w:rPr>
          <w:rtl/>
        </w:rPr>
        <w:t>ليس</w:t>
      </w:r>
      <w:r>
        <w:rPr>
          <w:rtl/>
        </w:rPr>
        <w:t xml:space="preserve"> </w:t>
      </w:r>
      <w:r w:rsidRPr="000340B6">
        <w:rPr>
          <w:rtl/>
        </w:rPr>
        <w:t>لهن</w:t>
      </w:r>
      <w:r>
        <w:rPr>
          <w:rtl/>
        </w:rPr>
        <w:t xml:space="preserve"> </w:t>
      </w:r>
      <w:r w:rsidRPr="000340B6">
        <w:rPr>
          <w:rtl/>
        </w:rPr>
        <w:t>أي</w:t>
      </w:r>
      <w:r>
        <w:rPr>
          <w:rtl/>
        </w:rPr>
        <w:t xml:space="preserve"> </w:t>
      </w:r>
      <w:r w:rsidRPr="000340B6">
        <w:rPr>
          <w:rtl/>
        </w:rPr>
        <w:t>حق</w:t>
      </w:r>
      <w:r>
        <w:rPr>
          <w:rtl/>
        </w:rPr>
        <w:t xml:space="preserve"> </w:t>
      </w:r>
      <w:r w:rsidRPr="000340B6">
        <w:rPr>
          <w:rtl/>
        </w:rPr>
        <w:t>في</w:t>
      </w:r>
      <w:r>
        <w:rPr>
          <w:rtl/>
        </w:rPr>
        <w:t xml:space="preserve"> </w:t>
      </w:r>
      <w:r w:rsidRPr="000340B6">
        <w:rPr>
          <w:rtl/>
        </w:rPr>
        <w:t>معاش</w:t>
      </w:r>
      <w:r>
        <w:rPr>
          <w:rtl/>
        </w:rPr>
        <w:t xml:space="preserve"> </w:t>
      </w:r>
      <w:r w:rsidRPr="000340B6">
        <w:rPr>
          <w:rtl/>
        </w:rPr>
        <w:t>تقاعدي</w:t>
      </w:r>
      <w:r>
        <w:rPr>
          <w:rtl/>
        </w:rPr>
        <w:t xml:space="preserve"> </w:t>
      </w:r>
      <w:r w:rsidRPr="000340B6">
        <w:rPr>
          <w:rtl/>
        </w:rPr>
        <w:t>شخصي،</w:t>
      </w:r>
      <w:r>
        <w:rPr>
          <w:rtl/>
        </w:rPr>
        <w:t xml:space="preserve"> </w:t>
      </w:r>
      <w:r w:rsidRPr="000340B6">
        <w:rPr>
          <w:rtl/>
        </w:rPr>
        <w:t>ومن</w:t>
      </w:r>
      <w:r>
        <w:rPr>
          <w:rtl/>
        </w:rPr>
        <w:t xml:space="preserve"> </w:t>
      </w:r>
      <w:r w:rsidRPr="000340B6">
        <w:rPr>
          <w:rtl/>
        </w:rPr>
        <w:t>جهة</w:t>
      </w:r>
      <w:r>
        <w:rPr>
          <w:rtl/>
        </w:rPr>
        <w:t xml:space="preserve"> </w:t>
      </w:r>
      <w:r w:rsidRPr="000340B6">
        <w:rPr>
          <w:rtl/>
        </w:rPr>
        <w:t>أخرى،</w:t>
      </w:r>
      <w:r>
        <w:rPr>
          <w:rtl/>
        </w:rPr>
        <w:t xml:space="preserve"> </w:t>
      </w:r>
      <w:r>
        <w:rPr>
          <w:rFonts w:hint="cs"/>
          <w:rtl/>
        </w:rPr>
        <w:t xml:space="preserve">لم تعمل غالبية </w:t>
      </w:r>
      <w:r w:rsidRPr="000340B6">
        <w:rPr>
          <w:rtl/>
        </w:rPr>
        <w:t>النساء</w:t>
      </w:r>
      <w:r>
        <w:rPr>
          <w:rtl/>
        </w:rPr>
        <w:t xml:space="preserve"> </w:t>
      </w:r>
      <w:r w:rsidRPr="000340B6">
        <w:rPr>
          <w:rtl/>
        </w:rPr>
        <w:t>اللائي</w:t>
      </w:r>
      <w:r>
        <w:rPr>
          <w:rtl/>
        </w:rPr>
        <w:t xml:space="preserve"> </w:t>
      </w:r>
      <w:r w:rsidRPr="000340B6">
        <w:rPr>
          <w:rtl/>
        </w:rPr>
        <w:t>لهن</w:t>
      </w:r>
      <w:r>
        <w:rPr>
          <w:rtl/>
        </w:rPr>
        <w:t xml:space="preserve"> </w:t>
      </w:r>
      <w:r w:rsidRPr="000340B6">
        <w:rPr>
          <w:rtl/>
        </w:rPr>
        <w:t>حق</w:t>
      </w:r>
      <w:r>
        <w:rPr>
          <w:rtl/>
        </w:rPr>
        <w:t xml:space="preserve"> </w:t>
      </w:r>
      <w:r w:rsidRPr="000340B6">
        <w:rPr>
          <w:rtl/>
        </w:rPr>
        <w:t>في</w:t>
      </w:r>
      <w:r>
        <w:rPr>
          <w:rtl/>
        </w:rPr>
        <w:t xml:space="preserve"> </w:t>
      </w:r>
      <w:r w:rsidRPr="000340B6">
        <w:rPr>
          <w:rtl/>
        </w:rPr>
        <w:t>معاش</w:t>
      </w:r>
      <w:r>
        <w:rPr>
          <w:rtl/>
        </w:rPr>
        <w:t xml:space="preserve"> </w:t>
      </w:r>
      <w:r w:rsidRPr="000340B6">
        <w:rPr>
          <w:rtl/>
        </w:rPr>
        <w:t>تقاعدي</w:t>
      </w:r>
      <w:r>
        <w:rPr>
          <w:rtl/>
        </w:rPr>
        <w:t xml:space="preserve"> </w:t>
      </w:r>
      <w:r w:rsidRPr="000340B6">
        <w:rPr>
          <w:rtl/>
        </w:rPr>
        <w:t>شخصي</w:t>
      </w:r>
      <w:r>
        <w:rPr>
          <w:rtl/>
        </w:rPr>
        <w:t xml:space="preserve"> </w:t>
      </w:r>
      <w:r>
        <w:rPr>
          <w:rFonts w:hint="cs"/>
          <w:rtl/>
        </w:rPr>
        <w:t>فترات كاملة، مما يحول دون حصولهن على</w:t>
      </w:r>
      <w:r>
        <w:rPr>
          <w:rtl/>
        </w:rPr>
        <w:t xml:space="preserve"> </w:t>
      </w:r>
      <w:r w:rsidRPr="000340B6">
        <w:rPr>
          <w:rtl/>
        </w:rPr>
        <w:t>معاشات</w:t>
      </w:r>
      <w:r>
        <w:rPr>
          <w:rtl/>
        </w:rPr>
        <w:t xml:space="preserve"> </w:t>
      </w:r>
      <w:r w:rsidRPr="000340B6">
        <w:rPr>
          <w:rtl/>
        </w:rPr>
        <w:t>تقاعدية</w:t>
      </w:r>
      <w:r>
        <w:rPr>
          <w:rtl/>
        </w:rPr>
        <w:t xml:space="preserve"> </w:t>
      </w:r>
      <w:r>
        <w:rPr>
          <w:rFonts w:hint="cs"/>
          <w:rtl/>
        </w:rPr>
        <w:t>كاملة</w:t>
      </w:r>
      <w:r w:rsidRPr="000340B6">
        <w:rPr>
          <w:rtl/>
        </w:rPr>
        <w:t>.</w:t>
      </w:r>
      <w:r>
        <w:rPr>
          <w:rFonts w:hint="cs"/>
          <w:rtl/>
          <w:lang w:bidi="ar-SY"/>
        </w:rPr>
        <w:t xml:space="preserve"> </w:t>
      </w:r>
      <w:r w:rsidRPr="000340B6">
        <w:rPr>
          <w:rtl/>
        </w:rPr>
        <w:t>وينجم</w:t>
      </w:r>
      <w:r>
        <w:rPr>
          <w:rtl/>
        </w:rPr>
        <w:t xml:space="preserve"> </w:t>
      </w:r>
      <w:r w:rsidRPr="000340B6">
        <w:rPr>
          <w:rtl/>
        </w:rPr>
        <w:t>عن</w:t>
      </w:r>
      <w:r>
        <w:rPr>
          <w:rtl/>
        </w:rPr>
        <w:t xml:space="preserve"> </w:t>
      </w:r>
      <w:r w:rsidRPr="000340B6">
        <w:rPr>
          <w:rtl/>
        </w:rPr>
        <w:t>هاتين</w:t>
      </w:r>
      <w:r>
        <w:rPr>
          <w:rtl/>
        </w:rPr>
        <w:t xml:space="preserve"> </w:t>
      </w:r>
      <w:r w:rsidRPr="000340B6">
        <w:rPr>
          <w:rtl/>
        </w:rPr>
        <w:t>التشكيلتين</w:t>
      </w:r>
      <w:r>
        <w:rPr>
          <w:rtl/>
        </w:rPr>
        <w:t xml:space="preserve"> </w:t>
      </w:r>
      <w:r w:rsidRPr="000340B6">
        <w:rPr>
          <w:rtl/>
        </w:rPr>
        <w:t>أن</w:t>
      </w:r>
      <w:r>
        <w:rPr>
          <w:rtl/>
        </w:rPr>
        <w:t xml:space="preserve"> </w:t>
      </w:r>
      <w:r w:rsidRPr="000340B6">
        <w:rPr>
          <w:rtl/>
        </w:rPr>
        <w:t>الدخل</w:t>
      </w:r>
      <w:r>
        <w:rPr>
          <w:rtl/>
        </w:rPr>
        <w:t xml:space="preserve"> </w:t>
      </w:r>
      <w:r w:rsidRPr="000340B6">
        <w:rPr>
          <w:rtl/>
        </w:rPr>
        <w:t>المتاح</w:t>
      </w:r>
      <w:r>
        <w:rPr>
          <w:rtl/>
        </w:rPr>
        <w:t xml:space="preserve"> </w:t>
      </w:r>
      <w:r w:rsidRPr="000340B6">
        <w:rPr>
          <w:rtl/>
        </w:rPr>
        <w:t>للنساء</w:t>
      </w:r>
      <w:r>
        <w:rPr>
          <w:rtl/>
        </w:rPr>
        <w:t xml:space="preserve"> </w:t>
      </w:r>
      <w:r w:rsidRPr="000340B6">
        <w:rPr>
          <w:rtl/>
        </w:rPr>
        <w:t>في</w:t>
      </w:r>
      <w:r>
        <w:rPr>
          <w:rtl/>
        </w:rPr>
        <w:t xml:space="preserve"> </w:t>
      </w:r>
      <w:r w:rsidRPr="000340B6">
        <w:rPr>
          <w:rtl/>
        </w:rPr>
        <w:t>سن</w:t>
      </w:r>
      <w:r>
        <w:rPr>
          <w:rtl/>
        </w:rPr>
        <w:t xml:space="preserve"> </w:t>
      </w:r>
      <w:r w:rsidRPr="000340B6">
        <w:rPr>
          <w:rtl/>
        </w:rPr>
        <w:t>متقدمة</w:t>
      </w:r>
      <w:r>
        <w:rPr>
          <w:rtl/>
        </w:rPr>
        <w:t xml:space="preserve"> </w:t>
      </w:r>
      <w:r w:rsidRPr="000340B6">
        <w:rPr>
          <w:rtl/>
        </w:rPr>
        <w:t>يتأتى</w:t>
      </w:r>
      <w:r>
        <w:rPr>
          <w:rtl/>
        </w:rPr>
        <w:t xml:space="preserve"> </w:t>
      </w:r>
      <w:r w:rsidRPr="000340B6">
        <w:rPr>
          <w:rtl/>
        </w:rPr>
        <w:t>أساسا</w:t>
      </w:r>
      <w:r>
        <w:rPr>
          <w:rtl/>
        </w:rPr>
        <w:t xml:space="preserve"> </w:t>
      </w:r>
      <w:r w:rsidRPr="000340B6">
        <w:rPr>
          <w:rtl/>
        </w:rPr>
        <w:t>من</w:t>
      </w:r>
      <w:r>
        <w:rPr>
          <w:rtl/>
        </w:rPr>
        <w:t xml:space="preserve"> </w:t>
      </w:r>
      <w:r w:rsidRPr="000340B6">
        <w:rPr>
          <w:rtl/>
        </w:rPr>
        <w:t>المعاش</w:t>
      </w:r>
      <w:r>
        <w:rPr>
          <w:rtl/>
        </w:rPr>
        <w:t xml:space="preserve"> </w:t>
      </w:r>
      <w:r w:rsidRPr="000340B6">
        <w:rPr>
          <w:rtl/>
        </w:rPr>
        <w:t>التقاعدي</w:t>
      </w:r>
      <w:r>
        <w:rPr>
          <w:rtl/>
        </w:rPr>
        <w:t xml:space="preserve"> </w:t>
      </w:r>
      <w:r w:rsidRPr="000340B6">
        <w:rPr>
          <w:rtl/>
        </w:rPr>
        <w:t>الشخصي</w:t>
      </w:r>
      <w:r>
        <w:rPr>
          <w:rtl/>
        </w:rPr>
        <w:t xml:space="preserve"> </w:t>
      </w:r>
      <w:r w:rsidRPr="000340B6">
        <w:rPr>
          <w:rtl/>
        </w:rPr>
        <w:t>للزوج،</w:t>
      </w:r>
      <w:r>
        <w:rPr>
          <w:rtl/>
        </w:rPr>
        <w:t xml:space="preserve"> </w:t>
      </w:r>
      <w:r w:rsidRPr="000340B6">
        <w:rPr>
          <w:rtl/>
        </w:rPr>
        <w:t>وعند</w:t>
      </w:r>
      <w:r>
        <w:rPr>
          <w:rtl/>
        </w:rPr>
        <w:t xml:space="preserve"> </w:t>
      </w:r>
      <w:r w:rsidRPr="000340B6">
        <w:rPr>
          <w:rtl/>
        </w:rPr>
        <w:t>اللزوم،</w:t>
      </w:r>
      <w:r>
        <w:rPr>
          <w:rtl/>
        </w:rPr>
        <w:t xml:space="preserve"> </w:t>
      </w:r>
      <w:r w:rsidRPr="000340B6">
        <w:rPr>
          <w:rtl/>
        </w:rPr>
        <w:t>من</w:t>
      </w:r>
      <w:r>
        <w:rPr>
          <w:rtl/>
        </w:rPr>
        <w:t xml:space="preserve"> </w:t>
      </w:r>
      <w:r w:rsidRPr="000340B6">
        <w:rPr>
          <w:rtl/>
        </w:rPr>
        <w:t>معاش</w:t>
      </w:r>
      <w:r>
        <w:rPr>
          <w:rtl/>
        </w:rPr>
        <w:t xml:space="preserve"> </w:t>
      </w:r>
      <w:r w:rsidRPr="000340B6">
        <w:rPr>
          <w:rtl/>
        </w:rPr>
        <w:t>البقاء</w:t>
      </w:r>
      <w:r>
        <w:rPr>
          <w:rtl/>
        </w:rPr>
        <w:t xml:space="preserve"> </w:t>
      </w:r>
      <w:r>
        <w:rPr>
          <w:rFonts w:hint="cs"/>
          <w:rtl/>
        </w:rPr>
        <w:t xml:space="preserve">على قيد الحياة </w:t>
      </w:r>
      <w:r w:rsidRPr="000340B6">
        <w:rPr>
          <w:rtl/>
        </w:rPr>
        <w:t>و/أو</w:t>
      </w:r>
      <w:r>
        <w:rPr>
          <w:rtl/>
        </w:rPr>
        <w:t xml:space="preserve"> </w:t>
      </w:r>
      <w:r w:rsidRPr="000340B6">
        <w:rPr>
          <w:rtl/>
        </w:rPr>
        <w:t>المساعدة</w:t>
      </w:r>
      <w:r>
        <w:rPr>
          <w:rtl/>
        </w:rPr>
        <w:t xml:space="preserve"> </w:t>
      </w:r>
      <w:r w:rsidRPr="000340B6">
        <w:rPr>
          <w:rtl/>
        </w:rPr>
        <w:t>الاجتماعية.</w:t>
      </w:r>
    </w:p>
    <w:p w:rsidR="00597D3A" w:rsidRPr="00597D3A" w:rsidRDefault="00597D3A" w:rsidP="00597D3A">
      <w:pPr>
        <w:pStyle w:val="SingleTxt"/>
        <w:spacing w:after="0" w:line="120" w:lineRule="exact"/>
        <w:rPr>
          <w:b/>
          <w:bCs/>
          <w:sz w:val="10"/>
          <w:rtl/>
        </w:rPr>
      </w:pPr>
    </w:p>
    <w:p w:rsidR="00597D3A" w:rsidRPr="00597D3A" w:rsidRDefault="00597D3A" w:rsidP="00597D3A">
      <w:pPr>
        <w:pStyle w:val="SingleTxt"/>
        <w:spacing w:after="0" w:line="120" w:lineRule="exact"/>
        <w:rPr>
          <w:b/>
          <w:bCs/>
          <w:sz w:val="10"/>
          <w:rtl/>
        </w:rPr>
      </w:pPr>
    </w:p>
    <w:p w:rsidR="000148A4" w:rsidRDefault="000148A4" w:rsidP="000148A4">
      <w:pPr>
        <w:pStyle w:val="SingleTxt"/>
        <w:rPr>
          <w:rFonts w:hint="cs"/>
          <w:b/>
          <w:bCs/>
          <w:rtl/>
        </w:rPr>
      </w:pPr>
      <w:r w:rsidRPr="003602FB">
        <w:rPr>
          <w:b/>
          <w:bCs/>
          <w:rtl/>
        </w:rPr>
        <w:t>تقدير</w:t>
      </w:r>
      <w:r>
        <w:rPr>
          <w:b/>
          <w:bCs/>
          <w:rtl/>
        </w:rPr>
        <w:t xml:space="preserve"> </w:t>
      </w:r>
      <w:r w:rsidRPr="003602FB">
        <w:rPr>
          <w:b/>
          <w:bCs/>
          <w:rtl/>
        </w:rPr>
        <w:t>الوقت</w:t>
      </w:r>
      <w:r>
        <w:rPr>
          <w:b/>
          <w:bCs/>
          <w:rtl/>
        </w:rPr>
        <w:t xml:space="preserve"> </w:t>
      </w:r>
      <w:r w:rsidRPr="003602FB">
        <w:rPr>
          <w:b/>
          <w:bCs/>
          <w:rtl/>
        </w:rPr>
        <w:t>المنفق</w:t>
      </w:r>
      <w:r>
        <w:rPr>
          <w:b/>
          <w:bCs/>
          <w:rtl/>
        </w:rPr>
        <w:t xml:space="preserve"> </w:t>
      </w:r>
      <w:r w:rsidRPr="003602FB">
        <w:rPr>
          <w:b/>
          <w:bCs/>
          <w:rtl/>
        </w:rPr>
        <w:t>فعلا</w:t>
      </w:r>
      <w:r>
        <w:rPr>
          <w:b/>
          <w:bCs/>
          <w:rtl/>
        </w:rPr>
        <w:t xml:space="preserve"> </w:t>
      </w:r>
      <w:r w:rsidRPr="003602FB">
        <w:rPr>
          <w:b/>
          <w:bCs/>
          <w:rtl/>
        </w:rPr>
        <w:t>في</w:t>
      </w:r>
      <w:r>
        <w:rPr>
          <w:b/>
          <w:bCs/>
          <w:rtl/>
        </w:rPr>
        <w:t xml:space="preserve"> </w:t>
      </w:r>
      <w:r w:rsidRPr="003602FB">
        <w:rPr>
          <w:b/>
          <w:bCs/>
          <w:rtl/>
        </w:rPr>
        <w:t>العمل</w:t>
      </w:r>
      <w:r>
        <w:rPr>
          <w:b/>
          <w:bCs/>
          <w:rtl/>
        </w:rPr>
        <w:t xml:space="preserve"> </w:t>
      </w:r>
      <w:r w:rsidRPr="003602FB">
        <w:rPr>
          <w:b/>
          <w:bCs/>
          <w:rtl/>
        </w:rPr>
        <w:t>نسبة</w:t>
      </w:r>
      <w:r>
        <w:rPr>
          <w:b/>
          <w:bCs/>
          <w:rtl/>
        </w:rPr>
        <w:t xml:space="preserve"> </w:t>
      </w:r>
      <w:r w:rsidRPr="003602FB">
        <w:rPr>
          <w:b/>
          <w:bCs/>
          <w:rtl/>
        </w:rPr>
        <w:t>إلى</w:t>
      </w:r>
      <w:r>
        <w:rPr>
          <w:b/>
          <w:bCs/>
          <w:rtl/>
        </w:rPr>
        <w:t xml:space="preserve"> </w:t>
      </w:r>
      <w:r w:rsidRPr="003602FB">
        <w:rPr>
          <w:b/>
          <w:bCs/>
          <w:rtl/>
        </w:rPr>
        <w:t>مدة</w:t>
      </w:r>
      <w:r>
        <w:rPr>
          <w:b/>
          <w:bCs/>
          <w:rtl/>
        </w:rPr>
        <w:t xml:space="preserve"> </w:t>
      </w:r>
      <w:r w:rsidRPr="003602FB">
        <w:rPr>
          <w:b/>
          <w:bCs/>
          <w:rtl/>
        </w:rPr>
        <w:t>العمل</w:t>
      </w:r>
      <w:r>
        <w:rPr>
          <w:b/>
          <w:bCs/>
          <w:rtl/>
        </w:rPr>
        <w:t xml:space="preserve"> </w:t>
      </w:r>
      <w:r w:rsidRPr="003602FB">
        <w:rPr>
          <w:b/>
          <w:bCs/>
          <w:rtl/>
        </w:rPr>
        <w:t>المحتملة</w:t>
      </w:r>
      <w:r>
        <w:rPr>
          <w:b/>
          <w:bCs/>
          <w:rtl/>
        </w:rPr>
        <w:t xml:space="preserve"> </w:t>
      </w:r>
      <w:r w:rsidRPr="003602FB">
        <w:rPr>
          <w:b/>
          <w:bCs/>
          <w:rtl/>
        </w:rPr>
        <w:t>القصوى</w:t>
      </w:r>
      <w:r>
        <w:rPr>
          <w:b/>
          <w:bCs/>
          <w:rtl/>
        </w:rPr>
        <w:t xml:space="preserve"> </w:t>
      </w:r>
      <w:r w:rsidRPr="003602FB">
        <w:rPr>
          <w:b/>
          <w:bCs/>
          <w:rtl/>
        </w:rPr>
        <w:t>حسب</w:t>
      </w:r>
      <w:r>
        <w:rPr>
          <w:b/>
          <w:bCs/>
          <w:rtl/>
        </w:rPr>
        <w:t xml:space="preserve"> </w:t>
      </w:r>
      <w:r w:rsidRPr="003602FB">
        <w:rPr>
          <w:b/>
          <w:bCs/>
          <w:rtl/>
        </w:rPr>
        <w:t>الفئة</w:t>
      </w:r>
      <w:r>
        <w:rPr>
          <w:b/>
          <w:bCs/>
          <w:rtl/>
        </w:rPr>
        <w:t xml:space="preserve"> </w:t>
      </w:r>
      <w:r w:rsidRPr="003602FB">
        <w:rPr>
          <w:b/>
          <w:bCs/>
          <w:rtl/>
        </w:rPr>
        <w:t>العمرية</w:t>
      </w:r>
      <w:r>
        <w:rPr>
          <w:b/>
          <w:bCs/>
          <w:rtl/>
        </w:rPr>
        <w:t xml:space="preserve"> </w:t>
      </w:r>
      <w:r w:rsidRPr="003602FB">
        <w:rPr>
          <w:rFonts w:hint="cs"/>
          <w:b/>
          <w:bCs/>
          <w:rtl/>
        </w:rPr>
        <w:t>في</w:t>
      </w:r>
      <w:r>
        <w:rPr>
          <w:rFonts w:hint="cs"/>
          <w:b/>
          <w:bCs/>
          <w:rtl/>
        </w:rPr>
        <w:t xml:space="preserve"> </w:t>
      </w:r>
      <w:r w:rsidRPr="003602FB">
        <w:rPr>
          <w:rFonts w:hint="cs"/>
          <w:b/>
          <w:bCs/>
          <w:rtl/>
        </w:rPr>
        <w:t>عام</w:t>
      </w:r>
      <w:r>
        <w:rPr>
          <w:b/>
          <w:bCs/>
          <w:rtl/>
        </w:rPr>
        <w:t xml:space="preserve"> </w:t>
      </w:r>
      <w:r w:rsidRPr="003602FB">
        <w:rPr>
          <w:b/>
          <w:bCs/>
          <w:rtl/>
        </w:rPr>
        <w:t>2000</w:t>
      </w:r>
      <w:r>
        <w:rPr>
          <w:b/>
          <w:bCs/>
          <w:rtl/>
        </w:rPr>
        <w:t xml:space="preserve"> </w:t>
      </w:r>
      <w:r w:rsidRPr="003602FB">
        <w:rPr>
          <w:b/>
          <w:bCs/>
          <w:rtl/>
        </w:rPr>
        <w:t>(</w:t>
      </w:r>
      <w:r w:rsidRPr="003602FB">
        <w:rPr>
          <w:rFonts w:hint="cs"/>
          <w:b/>
          <w:bCs/>
          <w:rtl/>
        </w:rPr>
        <w:t>ال</w:t>
      </w:r>
      <w:r w:rsidRPr="003602FB">
        <w:rPr>
          <w:b/>
          <w:bCs/>
          <w:rtl/>
        </w:rPr>
        <w:t>نساء)</w:t>
      </w:r>
    </w:p>
    <w:p w:rsidR="000148A4" w:rsidRDefault="000148A4" w:rsidP="000148A4">
      <w:pPr>
        <w:pStyle w:val="SingleTxt"/>
        <w:rPr>
          <w:rFonts w:hint="cs"/>
          <w:b/>
          <w:bCs/>
          <w:rtl/>
        </w:rPr>
      </w:pPr>
      <w:r>
        <w:rPr>
          <w:rFonts w:hint="cs"/>
          <w:noProof/>
          <w:w w:val="100"/>
          <w:rtl/>
        </w:rPr>
        <w:pict>
          <v:group id="_x0000_s1246" style="position:absolute;left:0;text-align:left;margin-left:66.95pt;margin-top:-5.45pt;width:360.7pt;height:237.75pt;z-index:39" coordorigin="2513,2642" coordsize="7214,4755">
            <v:shape id="_x0000_s1247" type="#_x0000_t75" style="position:absolute;left:2513;top:2642;width:7214;height:4755;mso-position-horizontal:center">
              <v:imagedata r:id="rId32" o:title=""/>
            </v:shape>
            <v:shape id="_x0000_s1248" type="#_x0000_t202" style="position:absolute;left:4093;top:5398;width:1125;height:303" stroked="f">
              <v:textbox style="mso-next-textbox:#_x0000_s1248" inset="0,0,0,0">
                <w:txbxContent>
                  <w:p w:rsidR="00E164E2" w:rsidRPr="00575A42" w:rsidRDefault="00E164E2" w:rsidP="000148A4">
                    <w:pPr>
                      <w:spacing w:line="192" w:lineRule="auto"/>
                      <w:ind w:left="84"/>
                      <w:rPr>
                        <w:rFonts w:hint="cs"/>
                        <w:spacing w:val="-6"/>
                        <w:sz w:val="10"/>
                        <w:szCs w:val="20"/>
                      </w:rPr>
                    </w:pPr>
                    <w:r w:rsidRPr="00575A42">
                      <w:rPr>
                        <w:rFonts w:hint="cs"/>
                        <w:spacing w:val="-6"/>
                        <w:sz w:val="10"/>
                        <w:szCs w:val="20"/>
                        <w:rtl/>
                      </w:rPr>
                      <w:t>عاطلات</w:t>
                    </w:r>
                    <w:r>
                      <w:rPr>
                        <w:rFonts w:hint="cs"/>
                        <w:spacing w:val="-6"/>
                        <w:sz w:val="10"/>
                        <w:szCs w:val="20"/>
                        <w:rtl/>
                      </w:rPr>
                      <w:t xml:space="preserve"> </w:t>
                    </w:r>
                    <w:r w:rsidRPr="00575A42">
                      <w:rPr>
                        <w:rFonts w:hint="cs"/>
                        <w:spacing w:val="-6"/>
                        <w:sz w:val="10"/>
                        <w:szCs w:val="20"/>
                        <w:rtl/>
                      </w:rPr>
                      <w:t>عن</w:t>
                    </w:r>
                    <w:r>
                      <w:rPr>
                        <w:rFonts w:hint="cs"/>
                        <w:spacing w:val="-6"/>
                        <w:sz w:val="10"/>
                        <w:szCs w:val="20"/>
                        <w:rtl/>
                      </w:rPr>
                      <w:t xml:space="preserve"> </w:t>
                    </w:r>
                    <w:r w:rsidRPr="00575A42">
                      <w:rPr>
                        <w:rFonts w:hint="cs"/>
                        <w:spacing w:val="-6"/>
                        <w:sz w:val="10"/>
                        <w:szCs w:val="20"/>
                        <w:rtl/>
                      </w:rPr>
                      <w:t>العمل</w:t>
                    </w:r>
                  </w:p>
                </w:txbxContent>
              </v:textbox>
            </v:shape>
            <v:shape id="_x0000_s1249" type="#_x0000_t202" style="position:absolute;left:4079;top:5702;width:1125;height:303" stroked="f">
              <v:textbox style="mso-next-textbox:#_x0000_s1249" inset="0,0,0,0">
                <w:txbxContent>
                  <w:p w:rsidR="00E164E2" w:rsidRPr="00575A42" w:rsidRDefault="00E164E2" w:rsidP="000148A4">
                    <w:pPr>
                      <w:spacing w:line="192" w:lineRule="auto"/>
                      <w:ind w:left="84"/>
                      <w:rPr>
                        <w:rFonts w:hint="cs"/>
                        <w:spacing w:val="-6"/>
                        <w:sz w:val="10"/>
                        <w:szCs w:val="20"/>
                      </w:rPr>
                    </w:pPr>
                    <w:r>
                      <w:rPr>
                        <w:rFonts w:hint="cs"/>
                        <w:spacing w:val="-6"/>
                        <w:sz w:val="10"/>
                        <w:szCs w:val="20"/>
                        <w:rtl/>
                      </w:rPr>
                      <w:t>عاملات</w:t>
                    </w:r>
                  </w:p>
                </w:txbxContent>
              </v:textbox>
            </v:shape>
          </v:group>
        </w:pict>
      </w:r>
    </w:p>
    <w:p w:rsidR="000148A4" w:rsidRDefault="000148A4" w:rsidP="000148A4">
      <w:pPr>
        <w:pStyle w:val="SingleTxt"/>
        <w:rPr>
          <w:rFonts w:hint="cs"/>
          <w:b/>
          <w:bCs/>
          <w:rtl/>
        </w:rPr>
      </w:pPr>
    </w:p>
    <w:p w:rsidR="000148A4" w:rsidRDefault="000148A4" w:rsidP="000148A4">
      <w:pPr>
        <w:pStyle w:val="SingleTxt"/>
        <w:rPr>
          <w:rFonts w:hint="cs"/>
          <w:b/>
          <w:bCs/>
          <w:rtl/>
        </w:rPr>
      </w:pPr>
    </w:p>
    <w:p w:rsidR="000148A4" w:rsidRDefault="000148A4" w:rsidP="000148A4">
      <w:pPr>
        <w:pStyle w:val="SingleTxt"/>
        <w:rPr>
          <w:rFonts w:hint="cs"/>
          <w:b/>
          <w:bCs/>
          <w:rtl/>
        </w:rPr>
      </w:pPr>
    </w:p>
    <w:p w:rsidR="000148A4" w:rsidRDefault="000148A4" w:rsidP="000148A4">
      <w:pPr>
        <w:pStyle w:val="SingleTxt"/>
        <w:rPr>
          <w:rFonts w:hint="cs"/>
          <w:b/>
          <w:bCs/>
          <w:rtl/>
        </w:rPr>
      </w:pPr>
    </w:p>
    <w:p w:rsidR="000148A4" w:rsidRDefault="000148A4" w:rsidP="000148A4">
      <w:pPr>
        <w:pStyle w:val="SingleTxt"/>
        <w:rPr>
          <w:rFonts w:hint="cs"/>
          <w:b/>
          <w:bCs/>
          <w:rtl/>
        </w:rPr>
      </w:pPr>
    </w:p>
    <w:p w:rsidR="000148A4" w:rsidRDefault="000148A4" w:rsidP="000148A4">
      <w:pPr>
        <w:pStyle w:val="SingleTxt"/>
        <w:rPr>
          <w:rFonts w:hint="cs"/>
          <w:b/>
          <w:bCs/>
          <w:rtl/>
        </w:rPr>
      </w:pPr>
    </w:p>
    <w:p w:rsidR="000148A4" w:rsidRDefault="000148A4" w:rsidP="000148A4">
      <w:pPr>
        <w:pStyle w:val="SingleTxt"/>
        <w:rPr>
          <w:rFonts w:hint="cs"/>
          <w:b/>
          <w:bCs/>
          <w:rtl/>
        </w:rPr>
      </w:pPr>
    </w:p>
    <w:p w:rsidR="000148A4" w:rsidRDefault="000148A4" w:rsidP="000148A4">
      <w:pPr>
        <w:pStyle w:val="SingleTxt"/>
        <w:rPr>
          <w:rFonts w:hint="cs"/>
          <w:rtl/>
        </w:rPr>
      </w:pPr>
    </w:p>
    <w:p w:rsidR="000148A4" w:rsidRDefault="000148A4" w:rsidP="000148A4">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BB0303">
        <w:rPr>
          <w:rFonts w:hint="cs"/>
          <w:i/>
          <w:iCs/>
          <w:rtl/>
        </w:rPr>
        <w:tab/>
      </w:r>
      <w:r w:rsidRPr="00BB0303">
        <w:rPr>
          <w:i/>
          <w:iCs/>
          <w:rtl/>
        </w:rPr>
        <w:t>المصدر:</w:t>
      </w:r>
      <w:r>
        <w:rPr>
          <w:rFonts w:hint="cs"/>
          <w:i/>
          <w:iCs/>
          <w:rtl/>
        </w:rPr>
        <w:t xml:space="preserve"> </w:t>
      </w:r>
      <w:r w:rsidRPr="00BB0303">
        <w:rPr>
          <w:i/>
          <w:iCs/>
          <w:rtl/>
        </w:rPr>
        <w:tab/>
      </w:r>
      <w:r w:rsidRPr="003602FB">
        <w:rPr>
          <w:rtl/>
        </w:rPr>
        <w:t>ب.</w:t>
      </w:r>
      <w:r>
        <w:rPr>
          <w:rtl/>
        </w:rPr>
        <w:t xml:space="preserve"> </w:t>
      </w:r>
      <w:r w:rsidRPr="003602FB">
        <w:rPr>
          <w:rtl/>
        </w:rPr>
        <w:t>لوجيل،</w:t>
      </w:r>
      <w:r>
        <w:rPr>
          <w:rtl/>
        </w:rPr>
        <w:t xml:space="preserve"> </w:t>
      </w:r>
      <w:r w:rsidRPr="003602FB">
        <w:rPr>
          <w:rtl/>
        </w:rPr>
        <w:t>2003</w:t>
      </w:r>
    </w:p>
    <w:p w:rsidR="000148A4" w:rsidRPr="00BB0303" w:rsidRDefault="000148A4" w:rsidP="000148A4">
      <w:pPr>
        <w:pStyle w:val="SingleTxt"/>
        <w:spacing w:after="0" w:line="120" w:lineRule="exact"/>
        <w:rPr>
          <w:sz w:val="10"/>
          <w:rtl/>
        </w:rPr>
      </w:pPr>
    </w:p>
    <w:p w:rsidR="000148A4" w:rsidRPr="00BB0303" w:rsidRDefault="000148A4" w:rsidP="000148A4">
      <w:pPr>
        <w:pStyle w:val="SingleTxt"/>
        <w:spacing w:after="0" w:line="120" w:lineRule="exact"/>
        <w:rPr>
          <w:sz w:val="10"/>
          <w:rtl/>
        </w:rPr>
      </w:pPr>
    </w:p>
    <w:p w:rsidR="000148A4" w:rsidRPr="000340B6" w:rsidRDefault="000148A4" w:rsidP="000148A4">
      <w:pPr>
        <w:pStyle w:val="SingleTxt"/>
        <w:rPr>
          <w:rtl/>
        </w:rPr>
      </w:pPr>
      <w:r>
        <w:rPr>
          <w:rFonts w:hint="cs"/>
          <w:rtl/>
        </w:rPr>
        <w:tab/>
      </w:r>
      <w:r w:rsidRPr="000340B6">
        <w:rPr>
          <w:rtl/>
        </w:rPr>
        <w:t>مع</w:t>
      </w:r>
      <w:r>
        <w:rPr>
          <w:rtl/>
        </w:rPr>
        <w:t xml:space="preserve"> </w:t>
      </w:r>
      <w:r w:rsidRPr="000340B6">
        <w:rPr>
          <w:rtl/>
        </w:rPr>
        <w:t>مرور</w:t>
      </w:r>
      <w:r>
        <w:rPr>
          <w:rtl/>
        </w:rPr>
        <w:t xml:space="preserve"> </w:t>
      </w:r>
      <w:r w:rsidRPr="000340B6">
        <w:rPr>
          <w:rtl/>
        </w:rPr>
        <w:t>الأجيال،</w:t>
      </w:r>
      <w:r>
        <w:rPr>
          <w:rtl/>
        </w:rPr>
        <w:t xml:space="preserve"> </w:t>
      </w:r>
      <w:r w:rsidRPr="000340B6">
        <w:rPr>
          <w:rtl/>
        </w:rPr>
        <w:t>يلاحظ</w:t>
      </w:r>
      <w:r>
        <w:rPr>
          <w:rtl/>
        </w:rPr>
        <w:t xml:space="preserve"> </w:t>
      </w:r>
      <w:r>
        <w:rPr>
          <w:rFonts w:hint="cs"/>
          <w:rtl/>
        </w:rPr>
        <w:t>أن الزواج أصبح بالفعل الدافع إلى التوقف عن العمل بدلا من تربية الأطفال</w:t>
      </w:r>
      <w:r w:rsidRPr="000340B6">
        <w:rPr>
          <w:rtl/>
        </w:rPr>
        <w:t>.</w:t>
      </w:r>
      <w:r>
        <w:rPr>
          <w:rtl/>
        </w:rPr>
        <w:t xml:space="preserve"> </w:t>
      </w:r>
      <w:r w:rsidRPr="000340B6">
        <w:rPr>
          <w:rtl/>
        </w:rPr>
        <w:t>وبالنسبة</w:t>
      </w:r>
      <w:r>
        <w:rPr>
          <w:rtl/>
        </w:rPr>
        <w:t xml:space="preserve"> </w:t>
      </w:r>
      <w:r w:rsidRPr="000340B6">
        <w:rPr>
          <w:rtl/>
        </w:rPr>
        <w:t>للأجيال</w:t>
      </w:r>
      <w:r>
        <w:rPr>
          <w:rtl/>
        </w:rPr>
        <w:t xml:space="preserve"> </w:t>
      </w:r>
      <w:r w:rsidRPr="000340B6">
        <w:rPr>
          <w:rtl/>
        </w:rPr>
        <w:t>الأكثر</w:t>
      </w:r>
      <w:r>
        <w:rPr>
          <w:rtl/>
        </w:rPr>
        <w:t xml:space="preserve"> </w:t>
      </w:r>
      <w:r w:rsidRPr="000340B6">
        <w:rPr>
          <w:rtl/>
        </w:rPr>
        <w:t>تقدما</w:t>
      </w:r>
      <w:r>
        <w:rPr>
          <w:rtl/>
        </w:rPr>
        <w:t xml:space="preserve"> </w:t>
      </w:r>
      <w:r w:rsidRPr="000340B6">
        <w:rPr>
          <w:rtl/>
        </w:rPr>
        <w:t>في</w:t>
      </w:r>
      <w:r>
        <w:rPr>
          <w:rtl/>
        </w:rPr>
        <w:t xml:space="preserve"> </w:t>
      </w:r>
      <w:r w:rsidRPr="000340B6">
        <w:rPr>
          <w:rtl/>
        </w:rPr>
        <w:t>السن،</w:t>
      </w:r>
      <w:r>
        <w:rPr>
          <w:rtl/>
        </w:rPr>
        <w:t xml:space="preserve"> </w:t>
      </w:r>
      <w:r w:rsidRPr="000340B6">
        <w:rPr>
          <w:rtl/>
        </w:rPr>
        <w:t>كان</w:t>
      </w:r>
      <w:r>
        <w:rPr>
          <w:rtl/>
        </w:rPr>
        <w:t xml:space="preserve"> </w:t>
      </w:r>
      <w:r w:rsidRPr="000340B6">
        <w:rPr>
          <w:rtl/>
        </w:rPr>
        <w:t>التوقف</w:t>
      </w:r>
      <w:r>
        <w:rPr>
          <w:rtl/>
        </w:rPr>
        <w:t xml:space="preserve"> </w:t>
      </w:r>
      <w:r>
        <w:rPr>
          <w:rFonts w:hint="cs"/>
          <w:rtl/>
        </w:rPr>
        <w:t xml:space="preserve">عن العمل </w:t>
      </w:r>
      <w:r w:rsidRPr="000340B6">
        <w:rPr>
          <w:rtl/>
        </w:rPr>
        <w:t>بعد</w:t>
      </w:r>
      <w:r>
        <w:rPr>
          <w:rtl/>
        </w:rPr>
        <w:t xml:space="preserve"> </w:t>
      </w:r>
      <w:r w:rsidRPr="000340B6">
        <w:rPr>
          <w:rtl/>
        </w:rPr>
        <w:t>الزواج</w:t>
      </w:r>
      <w:r>
        <w:rPr>
          <w:rtl/>
        </w:rPr>
        <w:t xml:space="preserve"> </w:t>
      </w:r>
      <w:r w:rsidRPr="000340B6">
        <w:rPr>
          <w:rtl/>
        </w:rPr>
        <w:t>ينبئ</w:t>
      </w:r>
      <w:r>
        <w:rPr>
          <w:rtl/>
        </w:rPr>
        <w:t xml:space="preserve"> </w:t>
      </w:r>
      <w:r>
        <w:rPr>
          <w:rFonts w:hint="cs"/>
          <w:rtl/>
        </w:rPr>
        <w:t xml:space="preserve">بمجيء </w:t>
      </w:r>
      <w:r w:rsidRPr="000340B6">
        <w:rPr>
          <w:rtl/>
        </w:rPr>
        <w:t>الأطفال</w:t>
      </w:r>
      <w:r>
        <w:rPr>
          <w:rFonts w:hint="cs"/>
          <w:rtl/>
        </w:rPr>
        <w:t>،</w:t>
      </w:r>
      <w:r>
        <w:rPr>
          <w:rtl/>
        </w:rPr>
        <w:t xml:space="preserve"> </w:t>
      </w:r>
      <w:r w:rsidRPr="000340B6">
        <w:rPr>
          <w:rtl/>
        </w:rPr>
        <w:t>وبالتالي</w:t>
      </w:r>
      <w:r>
        <w:rPr>
          <w:rtl/>
        </w:rPr>
        <w:t xml:space="preserve"> </w:t>
      </w:r>
      <w:r w:rsidRPr="000340B6">
        <w:rPr>
          <w:rtl/>
        </w:rPr>
        <w:t>يحل</w:t>
      </w:r>
      <w:r>
        <w:rPr>
          <w:rtl/>
        </w:rPr>
        <w:t xml:space="preserve"> </w:t>
      </w:r>
      <w:r w:rsidRPr="000340B6">
        <w:rPr>
          <w:rtl/>
        </w:rPr>
        <w:t>محله.</w:t>
      </w:r>
      <w:r>
        <w:rPr>
          <w:rtl/>
          <w:lang w:val="fr-FR"/>
        </w:rPr>
        <w:t xml:space="preserve"> </w:t>
      </w:r>
      <w:r w:rsidRPr="000340B6">
        <w:rPr>
          <w:rtl/>
        </w:rPr>
        <w:t>وعموما،</w:t>
      </w:r>
      <w:r>
        <w:rPr>
          <w:rtl/>
        </w:rPr>
        <w:t xml:space="preserve"> </w:t>
      </w:r>
      <w:r w:rsidRPr="000340B6">
        <w:rPr>
          <w:rtl/>
        </w:rPr>
        <w:t>يكون</w:t>
      </w:r>
      <w:r>
        <w:rPr>
          <w:rtl/>
        </w:rPr>
        <w:t xml:space="preserve"> </w:t>
      </w:r>
      <w:r w:rsidRPr="000340B6">
        <w:rPr>
          <w:rtl/>
        </w:rPr>
        <w:t>توقف</w:t>
      </w:r>
      <w:r>
        <w:rPr>
          <w:rtl/>
        </w:rPr>
        <w:t xml:space="preserve"> </w:t>
      </w:r>
      <w:r w:rsidRPr="000340B6">
        <w:rPr>
          <w:rtl/>
        </w:rPr>
        <w:t>المسار</w:t>
      </w:r>
      <w:r>
        <w:rPr>
          <w:rtl/>
        </w:rPr>
        <w:t xml:space="preserve"> </w:t>
      </w:r>
      <w:r w:rsidRPr="000340B6">
        <w:rPr>
          <w:rtl/>
        </w:rPr>
        <w:t>المهني</w:t>
      </w:r>
      <w:r>
        <w:rPr>
          <w:rtl/>
        </w:rPr>
        <w:t xml:space="preserve"> </w:t>
      </w:r>
      <w:r w:rsidRPr="000340B6">
        <w:rPr>
          <w:rtl/>
        </w:rPr>
        <w:t>بالنسبة</w:t>
      </w:r>
      <w:r>
        <w:rPr>
          <w:rtl/>
        </w:rPr>
        <w:t xml:space="preserve"> </w:t>
      </w:r>
      <w:r w:rsidRPr="000340B6">
        <w:rPr>
          <w:rtl/>
        </w:rPr>
        <w:t>للأجيال</w:t>
      </w:r>
      <w:r>
        <w:rPr>
          <w:rtl/>
        </w:rPr>
        <w:t xml:space="preserve"> </w:t>
      </w:r>
      <w:r w:rsidRPr="000340B6">
        <w:rPr>
          <w:rtl/>
        </w:rPr>
        <w:t>المتقدمة</w:t>
      </w:r>
      <w:r>
        <w:rPr>
          <w:rtl/>
        </w:rPr>
        <w:t xml:space="preserve"> </w:t>
      </w:r>
      <w:r w:rsidRPr="000340B6">
        <w:rPr>
          <w:rtl/>
        </w:rPr>
        <w:t>السن</w:t>
      </w:r>
      <w:r>
        <w:rPr>
          <w:rtl/>
        </w:rPr>
        <w:t xml:space="preserve"> </w:t>
      </w:r>
      <w:r w:rsidRPr="000340B6">
        <w:rPr>
          <w:rtl/>
        </w:rPr>
        <w:t>مصحوبا</w:t>
      </w:r>
      <w:r>
        <w:rPr>
          <w:rtl/>
        </w:rPr>
        <w:t xml:space="preserve"> </w:t>
      </w:r>
      <w:r w:rsidRPr="000340B6">
        <w:rPr>
          <w:rtl/>
        </w:rPr>
        <w:t>حتى</w:t>
      </w:r>
      <w:r>
        <w:rPr>
          <w:rtl/>
        </w:rPr>
        <w:t xml:space="preserve"> </w:t>
      </w:r>
      <w:r w:rsidRPr="000340B6">
        <w:rPr>
          <w:rtl/>
        </w:rPr>
        <w:t>نهاية</w:t>
      </w:r>
      <w:r>
        <w:rPr>
          <w:rtl/>
        </w:rPr>
        <w:t xml:space="preserve"> </w:t>
      </w:r>
      <w:r w:rsidRPr="000340B6">
        <w:rPr>
          <w:rtl/>
        </w:rPr>
        <w:t>سن</w:t>
      </w:r>
      <w:r>
        <w:rPr>
          <w:rtl/>
        </w:rPr>
        <w:t xml:space="preserve"> </w:t>
      </w:r>
      <w:r w:rsidRPr="000340B6">
        <w:rPr>
          <w:rtl/>
        </w:rPr>
        <w:t>الثمانين</w:t>
      </w:r>
      <w:r>
        <w:rPr>
          <w:rtl/>
        </w:rPr>
        <w:t xml:space="preserve"> </w:t>
      </w:r>
      <w:r w:rsidRPr="000340B6">
        <w:rPr>
          <w:rtl/>
        </w:rPr>
        <w:t>بتعويض</w:t>
      </w:r>
      <w:r>
        <w:rPr>
          <w:rtl/>
        </w:rPr>
        <w:t xml:space="preserve"> </w:t>
      </w:r>
      <w:r w:rsidRPr="000340B6">
        <w:rPr>
          <w:rtl/>
        </w:rPr>
        <w:t>نقدي</w:t>
      </w:r>
      <w:r>
        <w:rPr>
          <w:rtl/>
        </w:rPr>
        <w:t xml:space="preserve"> </w:t>
      </w:r>
      <w:r w:rsidRPr="000340B6">
        <w:rPr>
          <w:rtl/>
        </w:rPr>
        <w:t>لأقساط</w:t>
      </w:r>
      <w:r>
        <w:rPr>
          <w:rtl/>
        </w:rPr>
        <w:t xml:space="preserve"> </w:t>
      </w:r>
      <w:r w:rsidRPr="000340B6">
        <w:rPr>
          <w:rtl/>
        </w:rPr>
        <w:t>الضمان</w:t>
      </w:r>
      <w:r>
        <w:rPr>
          <w:rtl/>
        </w:rPr>
        <w:t xml:space="preserve"> </w:t>
      </w:r>
      <w:r w:rsidRPr="000340B6">
        <w:rPr>
          <w:rtl/>
        </w:rPr>
        <w:t>الاجتماعي</w:t>
      </w:r>
      <w:r>
        <w:rPr>
          <w:rtl/>
        </w:rPr>
        <w:t xml:space="preserve"> </w:t>
      </w:r>
      <w:r w:rsidRPr="000340B6">
        <w:rPr>
          <w:rtl/>
        </w:rPr>
        <w:t>المدفوعة</w:t>
      </w:r>
      <w:r>
        <w:rPr>
          <w:rtl/>
        </w:rPr>
        <w:t xml:space="preserve"> </w:t>
      </w:r>
      <w:r w:rsidRPr="000340B6">
        <w:rPr>
          <w:rtl/>
        </w:rPr>
        <w:t>للحصول</w:t>
      </w:r>
      <w:r>
        <w:rPr>
          <w:rtl/>
        </w:rPr>
        <w:t xml:space="preserve"> </w:t>
      </w:r>
      <w:r w:rsidRPr="000340B6">
        <w:rPr>
          <w:rtl/>
        </w:rPr>
        <w:t>على</w:t>
      </w:r>
      <w:r>
        <w:rPr>
          <w:rtl/>
        </w:rPr>
        <w:t xml:space="preserve"> </w:t>
      </w:r>
      <w:r w:rsidRPr="000340B6">
        <w:rPr>
          <w:rtl/>
        </w:rPr>
        <w:t>المعاشات</w:t>
      </w:r>
      <w:r>
        <w:rPr>
          <w:rtl/>
        </w:rPr>
        <w:t xml:space="preserve"> </w:t>
      </w:r>
      <w:r w:rsidRPr="000340B6">
        <w:rPr>
          <w:rtl/>
        </w:rPr>
        <w:t>التقاعدية،</w:t>
      </w:r>
      <w:r>
        <w:rPr>
          <w:rtl/>
        </w:rPr>
        <w:t xml:space="preserve"> </w:t>
      </w:r>
      <w:r>
        <w:rPr>
          <w:rFonts w:hint="cs"/>
          <w:rtl/>
        </w:rPr>
        <w:t>مما أدى إلى تخلي</w:t>
      </w:r>
      <w:r>
        <w:rPr>
          <w:rtl/>
        </w:rPr>
        <w:t xml:space="preserve"> </w:t>
      </w:r>
      <w:r w:rsidRPr="000340B6">
        <w:rPr>
          <w:rtl/>
        </w:rPr>
        <w:t>هؤلاء</w:t>
      </w:r>
      <w:r>
        <w:rPr>
          <w:rtl/>
        </w:rPr>
        <w:t xml:space="preserve"> </w:t>
      </w:r>
      <w:r w:rsidRPr="000340B6">
        <w:rPr>
          <w:rtl/>
        </w:rPr>
        <w:t>النسوة</w:t>
      </w:r>
      <w:r>
        <w:rPr>
          <w:rtl/>
        </w:rPr>
        <w:t xml:space="preserve"> </w:t>
      </w:r>
      <w:r w:rsidRPr="000340B6">
        <w:rPr>
          <w:rtl/>
        </w:rPr>
        <w:t>عن</w:t>
      </w:r>
      <w:r>
        <w:rPr>
          <w:rtl/>
        </w:rPr>
        <w:t xml:space="preserve"> </w:t>
      </w:r>
      <w:r w:rsidRPr="000340B6">
        <w:rPr>
          <w:rtl/>
        </w:rPr>
        <w:t>حقهن</w:t>
      </w:r>
      <w:r>
        <w:rPr>
          <w:rtl/>
        </w:rPr>
        <w:t xml:space="preserve"> </w:t>
      </w:r>
      <w:r w:rsidRPr="000340B6">
        <w:rPr>
          <w:rtl/>
        </w:rPr>
        <w:t>في</w:t>
      </w:r>
      <w:r>
        <w:rPr>
          <w:rtl/>
        </w:rPr>
        <w:t xml:space="preserve"> </w:t>
      </w:r>
      <w:r>
        <w:rPr>
          <w:rFonts w:hint="cs"/>
          <w:rtl/>
        </w:rPr>
        <w:t>ال</w:t>
      </w:r>
      <w:r w:rsidRPr="000340B6">
        <w:rPr>
          <w:rtl/>
        </w:rPr>
        <w:t>معاش</w:t>
      </w:r>
      <w:r>
        <w:rPr>
          <w:rtl/>
        </w:rPr>
        <w:t xml:space="preserve"> </w:t>
      </w:r>
      <w:r>
        <w:rPr>
          <w:rFonts w:hint="cs"/>
          <w:rtl/>
        </w:rPr>
        <w:t>ال</w:t>
      </w:r>
      <w:r w:rsidRPr="000340B6">
        <w:rPr>
          <w:rtl/>
        </w:rPr>
        <w:t>تقاعدي</w:t>
      </w:r>
      <w:r>
        <w:rPr>
          <w:rtl/>
        </w:rPr>
        <w:t xml:space="preserve"> </w:t>
      </w:r>
      <w:r>
        <w:rPr>
          <w:rFonts w:hint="cs"/>
          <w:rtl/>
        </w:rPr>
        <w:t>ال</w:t>
      </w:r>
      <w:r w:rsidRPr="000340B6">
        <w:rPr>
          <w:rtl/>
        </w:rPr>
        <w:t>شخصي.</w:t>
      </w:r>
    </w:p>
    <w:p w:rsidR="000148A4" w:rsidRPr="00BB0303" w:rsidRDefault="000148A4" w:rsidP="000148A4">
      <w:pPr>
        <w:pStyle w:val="SingleTxt"/>
        <w:rPr>
          <w:rFonts w:hint="cs"/>
          <w:bCs/>
          <w:rtl/>
        </w:rPr>
      </w:pPr>
      <w:r>
        <w:rPr>
          <w:b/>
          <w:rtl/>
        </w:rPr>
        <w:br w:type="page"/>
      </w:r>
      <w:r w:rsidRPr="00BB0303">
        <w:rPr>
          <w:bCs/>
          <w:rtl/>
        </w:rPr>
        <w:t>أسباب</w:t>
      </w:r>
      <w:r>
        <w:rPr>
          <w:bCs/>
          <w:rtl/>
        </w:rPr>
        <w:t xml:space="preserve"> </w:t>
      </w:r>
      <w:r w:rsidRPr="00BB0303">
        <w:rPr>
          <w:bCs/>
          <w:rtl/>
        </w:rPr>
        <w:t>التوقف</w:t>
      </w:r>
      <w:r>
        <w:rPr>
          <w:bCs/>
          <w:rtl/>
        </w:rPr>
        <w:t xml:space="preserve"> </w:t>
      </w:r>
      <w:r w:rsidRPr="00BB0303">
        <w:rPr>
          <w:rFonts w:hint="cs"/>
          <w:bCs/>
          <w:rtl/>
        </w:rPr>
        <w:t>عن</w:t>
      </w:r>
      <w:r>
        <w:rPr>
          <w:rFonts w:hint="cs"/>
          <w:bCs/>
          <w:rtl/>
        </w:rPr>
        <w:t xml:space="preserve"> </w:t>
      </w:r>
      <w:r w:rsidRPr="00BB0303">
        <w:rPr>
          <w:rFonts w:hint="cs"/>
          <w:bCs/>
          <w:rtl/>
        </w:rPr>
        <w:t>العمل</w:t>
      </w:r>
      <w:r>
        <w:rPr>
          <w:rFonts w:hint="cs"/>
          <w:bCs/>
          <w:rtl/>
        </w:rPr>
        <w:t xml:space="preserve"> </w:t>
      </w:r>
      <w:r w:rsidRPr="00BB0303">
        <w:rPr>
          <w:bCs/>
          <w:rtl/>
        </w:rPr>
        <w:t>حتى</w:t>
      </w:r>
      <w:r>
        <w:rPr>
          <w:bCs/>
          <w:rtl/>
        </w:rPr>
        <w:t xml:space="preserve"> </w:t>
      </w:r>
      <w:r w:rsidRPr="00BB0303">
        <w:rPr>
          <w:bCs/>
          <w:rtl/>
        </w:rPr>
        <w:t>سن</w:t>
      </w:r>
      <w:r>
        <w:rPr>
          <w:bCs/>
          <w:rtl/>
        </w:rPr>
        <w:t xml:space="preserve"> </w:t>
      </w:r>
      <w:r w:rsidRPr="00BB0303">
        <w:rPr>
          <w:bCs/>
          <w:rtl/>
        </w:rPr>
        <w:t>25</w:t>
      </w:r>
      <w:r>
        <w:rPr>
          <w:bCs/>
          <w:rtl/>
        </w:rPr>
        <w:t xml:space="preserve"> </w:t>
      </w:r>
      <w:r w:rsidRPr="00BB0303">
        <w:rPr>
          <w:bCs/>
          <w:rtl/>
        </w:rPr>
        <w:t>و</w:t>
      </w:r>
      <w:r>
        <w:rPr>
          <w:rFonts w:hint="cs"/>
          <w:bCs/>
          <w:rtl/>
        </w:rPr>
        <w:t xml:space="preserve"> </w:t>
      </w:r>
      <w:r w:rsidRPr="00BB0303">
        <w:rPr>
          <w:bCs/>
          <w:rtl/>
        </w:rPr>
        <w:t>30</w:t>
      </w:r>
      <w:r>
        <w:rPr>
          <w:bCs/>
          <w:rtl/>
        </w:rPr>
        <w:t xml:space="preserve"> </w:t>
      </w:r>
      <w:r w:rsidRPr="00BB0303">
        <w:rPr>
          <w:bCs/>
          <w:rtl/>
        </w:rPr>
        <w:t>و</w:t>
      </w:r>
      <w:r>
        <w:rPr>
          <w:rFonts w:hint="cs"/>
          <w:bCs/>
          <w:rtl/>
        </w:rPr>
        <w:t xml:space="preserve"> </w:t>
      </w:r>
      <w:r w:rsidRPr="00BB0303">
        <w:rPr>
          <w:bCs/>
          <w:rtl/>
        </w:rPr>
        <w:t>35</w:t>
      </w:r>
      <w:r>
        <w:rPr>
          <w:bCs/>
          <w:rtl/>
        </w:rPr>
        <w:t xml:space="preserve"> </w:t>
      </w:r>
      <w:r w:rsidRPr="00BB0303">
        <w:rPr>
          <w:bCs/>
          <w:rtl/>
        </w:rPr>
        <w:t>بالنسبة</w:t>
      </w:r>
      <w:r>
        <w:rPr>
          <w:bCs/>
          <w:rtl/>
        </w:rPr>
        <w:t xml:space="preserve"> </w:t>
      </w:r>
      <w:r w:rsidRPr="00BB0303">
        <w:rPr>
          <w:bCs/>
          <w:rtl/>
        </w:rPr>
        <w:t>للنساء</w:t>
      </w:r>
      <w:r>
        <w:rPr>
          <w:bCs/>
          <w:rtl/>
        </w:rPr>
        <w:t xml:space="preserve"> </w:t>
      </w:r>
      <w:r w:rsidRPr="00BB0303">
        <w:rPr>
          <w:bCs/>
          <w:rtl/>
        </w:rPr>
        <w:t>من</w:t>
      </w:r>
      <w:r>
        <w:rPr>
          <w:bCs/>
          <w:rtl/>
        </w:rPr>
        <w:t xml:space="preserve"> </w:t>
      </w:r>
      <w:r w:rsidRPr="00BB0303">
        <w:rPr>
          <w:bCs/>
          <w:rtl/>
        </w:rPr>
        <w:t>الفئات</w:t>
      </w:r>
      <w:r>
        <w:rPr>
          <w:bCs/>
          <w:rtl/>
        </w:rPr>
        <w:t xml:space="preserve"> </w:t>
      </w:r>
      <w:r w:rsidRPr="00BB0303">
        <w:rPr>
          <w:bCs/>
          <w:rtl/>
        </w:rPr>
        <w:t>العمرية</w:t>
      </w:r>
      <w:r>
        <w:rPr>
          <w:bCs/>
          <w:rtl/>
        </w:rPr>
        <w:t xml:space="preserve"> </w:t>
      </w:r>
      <w:r w:rsidRPr="00BB0303">
        <w:rPr>
          <w:bCs/>
          <w:rtl/>
        </w:rPr>
        <w:t>ما</w:t>
      </w:r>
      <w:r>
        <w:rPr>
          <w:bCs/>
          <w:rtl/>
        </w:rPr>
        <w:t xml:space="preserve"> </w:t>
      </w:r>
      <w:r w:rsidRPr="00BB0303">
        <w:rPr>
          <w:bCs/>
          <w:rtl/>
        </w:rPr>
        <w:t>بين</w:t>
      </w:r>
      <w:r>
        <w:rPr>
          <w:bCs/>
          <w:rtl/>
        </w:rPr>
        <w:t xml:space="preserve"> </w:t>
      </w:r>
      <w:r w:rsidRPr="00BB0303">
        <w:rPr>
          <w:bCs/>
          <w:rtl/>
        </w:rPr>
        <w:t>26</w:t>
      </w:r>
      <w:r>
        <w:rPr>
          <w:rFonts w:hint="cs"/>
          <w:bCs/>
          <w:rtl/>
        </w:rPr>
        <w:t xml:space="preserve"> </w:t>
      </w:r>
      <w:r w:rsidRPr="00BB0303">
        <w:rPr>
          <w:bCs/>
          <w:rtl/>
        </w:rPr>
        <w:t>و</w:t>
      </w:r>
      <w:r>
        <w:rPr>
          <w:rFonts w:hint="eastAsia"/>
          <w:bCs/>
          <w:rtl/>
        </w:rPr>
        <w:t xml:space="preserve"> </w:t>
      </w:r>
      <w:r w:rsidRPr="00BB0303">
        <w:rPr>
          <w:bCs/>
          <w:rtl/>
        </w:rPr>
        <w:t>34</w:t>
      </w:r>
      <w:r>
        <w:rPr>
          <w:rFonts w:hint="cs"/>
          <w:bCs/>
          <w:rtl/>
        </w:rPr>
        <w:t xml:space="preserve"> </w:t>
      </w:r>
      <w:r w:rsidRPr="00BB0303">
        <w:rPr>
          <w:rFonts w:hint="cs"/>
          <w:bCs/>
          <w:rtl/>
        </w:rPr>
        <w:t>سنة</w:t>
      </w:r>
      <w:r w:rsidRPr="00BB0303">
        <w:rPr>
          <w:bCs/>
          <w:rtl/>
        </w:rPr>
        <w:t>،</w:t>
      </w:r>
      <w:r>
        <w:rPr>
          <w:bCs/>
          <w:rtl/>
        </w:rPr>
        <w:t xml:space="preserve"> </w:t>
      </w:r>
      <w:r w:rsidRPr="00BB0303">
        <w:rPr>
          <w:bCs/>
          <w:rtl/>
        </w:rPr>
        <w:t>وما</w:t>
      </w:r>
      <w:r>
        <w:rPr>
          <w:bCs/>
          <w:rtl/>
        </w:rPr>
        <w:t xml:space="preserve"> </w:t>
      </w:r>
      <w:r w:rsidRPr="00BB0303">
        <w:rPr>
          <w:bCs/>
          <w:rtl/>
        </w:rPr>
        <w:t>بين</w:t>
      </w:r>
      <w:r>
        <w:rPr>
          <w:bCs/>
          <w:rtl/>
        </w:rPr>
        <w:t xml:space="preserve"> </w:t>
      </w:r>
      <w:r w:rsidRPr="00BB0303">
        <w:rPr>
          <w:bCs/>
          <w:rtl/>
        </w:rPr>
        <w:t>35</w:t>
      </w:r>
      <w:r>
        <w:rPr>
          <w:bCs/>
          <w:rtl/>
        </w:rPr>
        <w:t xml:space="preserve"> </w:t>
      </w:r>
      <w:r w:rsidRPr="00BB0303">
        <w:rPr>
          <w:bCs/>
          <w:rtl/>
        </w:rPr>
        <w:t>و</w:t>
      </w:r>
      <w:r>
        <w:rPr>
          <w:rFonts w:hint="cs"/>
          <w:bCs/>
          <w:rtl/>
        </w:rPr>
        <w:t xml:space="preserve"> </w:t>
      </w:r>
      <w:r w:rsidRPr="00BB0303">
        <w:rPr>
          <w:bCs/>
          <w:rtl/>
        </w:rPr>
        <w:t>44</w:t>
      </w:r>
      <w:r>
        <w:rPr>
          <w:rFonts w:hint="cs"/>
          <w:bCs/>
          <w:rtl/>
        </w:rPr>
        <w:t xml:space="preserve"> </w:t>
      </w:r>
      <w:r w:rsidRPr="00BB0303">
        <w:rPr>
          <w:rFonts w:hint="cs"/>
          <w:bCs/>
          <w:rtl/>
        </w:rPr>
        <w:t>سنة</w:t>
      </w:r>
      <w:r w:rsidRPr="00BB0303">
        <w:rPr>
          <w:bCs/>
          <w:rtl/>
        </w:rPr>
        <w:t>،</w:t>
      </w:r>
      <w:r>
        <w:rPr>
          <w:bCs/>
          <w:rtl/>
        </w:rPr>
        <w:t xml:space="preserve"> </w:t>
      </w:r>
      <w:r w:rsidRPr="00BB0303">
        <w:rPr>
          <w:bCs/>
          <w:rtl/>
        </w:rPr>
        <w:t>وما</w:t>
      </w:r>
      <w:r>
        <w:rPr>
          <w:bCs/>
          <w:rtl/>
        </w:rPr>
        <w:t xml:space="preserve"> </w:t>
      </w:r>
      <w:r w:rsidRPr="00BB0303">
        <w:rPr>
          <w:bCs/>
          <w:rtl/>
        </w:rPr>
        <w:t>بين</w:t>
      </w:r>
      <w:r>
        <w:rPr>
          <w:bCs/>
          <w:rtl/>
        </w:rPr>
        <w:t xml:space="preserve"> </w:t>
      </w:r>
      <w:r w:rsidRPr="00BB0303">
        <w:rPr>
          <w:bCs/>
          <w:rtl/>
        </w:rPr>
        <w:t>45</w:t>
      </w:r>
      <w:r>
        <w:rPr>
          <w:bCs/>
          <w:rtl/>
        </w:rPr>
        <w:t xml:space="preserve"> </w:t>
      </w:r>
      <w:r w:rsidRPr="00BB0303">
        <w:rPr>
          <w:bCs/>
          <w:rtl/>
        </w:rPr>
        <w:t>و</w:t>
      </w:r>
      <w:r>
        <w:rPr>
          <w:rFonts w:hint="cs"/>
          <w:bCs/>
          <w:rtl/>
        </w:rPr>
        <w:t xml:space="preserve"> </w:t>
      </w:r>
      <w:r w:rsidRPr="00BB0303">
        <w:rPr>
          <w:bCs/>
          <w:rtl/>
        </w:rPr>
        <w:t>54</w:t>
      </w:r>
      <w:r>
        <w:rPr>
          <w:rFonts w:hint="cs"/>
          <w:bCs/>
          <w:rtl/>
        </w:rPr>
        <w:t xml:space="preserve"> </w:t>
      </w:r>
      <w:r w:rsidRPr="00BB0303">
        <w:rPr>
          <w:rFonts w:hint="cs"/>
          <w:bCs/>
          <w:rtl/>
        </w:rPr>
        <w:t>سنة</w:t>
      </w:r>
      <w:r w:rsidRPr="00BB0303">
        <w:rPr>
          <w:bCs/>
          <w:rtl/>
        </w:rPr>
        <w:t>،</w:t>
      </w:r>
      <w:r>
        <w:rPr>
          <w:bCs/>
          <w:rtl/>
        </w:rPr>
        <w:t xml:space="preserve"> </w:t>
      </w:r>
      <w:r w:rsidRPr="00BB0303">
        <w:rPr>
          <w:bCs/>
          <w:rtl/>
        </w:rPr>
        <w:t>وما</w:t>
      </w:r>
      <w:r>
        <w:rPr>
          <w:bCs/>
          <w:rtl/>
        </w:rPr>
        <w:t xml:space="preserve"> </w:t>
      </w:r>
      <w:r w:rsidRPr="00BB0303">
        <w:rPr>
          <w:bCs/>
          <w:rtl/>
        </w:rPr>
        <w:t>بين</w:t>
      </w:r>
      <w:r>
        <w:rPr>
          <w:bCs/>
          <w:rtl/>
        </w:rPr>
        <w:t xml:space="preserve"> </w:t>
      </w:r>
      <w:r w:rsidRPr="0038564B">
        <w:rPr>
          <w:rtl/>
        </w:rPr>
        <w:t>55</w:t>
      </w:r>
      <w:r>
        <w:rPr>
          <w:rFonts w:hint="eastAsia"/>
          <w:rtl/>
        </w:rPr>
        <w:t> </w:t>
      </w:r>
      <w:r w:rsidRPr="0038564B">
        <w:rPr>
          <w:rtl/>
        </w:rPr>
        <w:t>و</w:t>
      </w:r>
      <w:r>
        <w:rPr>
          <w:rFonts w:hint="eastAsia"/>
          <w:bCs/>
          <w:rtl/>
        </w:rPr>
        <w:t xml:space="preserve"> </w:t>
      </w:r>
      <w:r w:rsidRPr="00BB0303">
        <w:rPr>
          <w:bCs/>
          <w:rtl/>
        </w:rPr>
        <w:t>64</w:t>
      </w:r>
      <w:r>
        <w:rPr>
          <w:rFonts w:hint="cs"/>
          <w:bCs/>
          <w:rtl/>
        </w:rPr>
        <w:t xml:space="preserve"> </w:t>
      </w:r>
      <w:r w:rsidRPr="00BB0303">
        <w:rPr>
          <w:bCs/>
          <w:rtl/>
        </w:rPr>
        <w:t>سنة</w:t>
      </w:r>
      <w:r w:rsidRPr="00BB0303">
        <w:rPr>
          <w:rFonts w:hint="cs"/>
          <w:bCs/>
          <w:rtl/>
        </w:rPr>
        <w:t>،</w:t>
      </w:r>
      <w:r>
        <w:rPr>
          <w:rFonts w:hint="cs"/>
          <w:bCs/>
          <w:rtl/>
        </w:rPr>
        <w:t xml:space="preserve"> </w:t>
      </w:r>
      <w:r w:rsidRPr="00BB0303">
        <w:rPr>
          <w:rFonts w:hint="cs"/>
          <w:bCs/>
          <w:rtl/>
        </w:rPr>
        <w:t>في</w:t>
      </w:r>
      <w:r>
        <w:rPr>
          <w:rFonts w:hint="cs"/>
          <w:bCs/>
          <w:rtl/>
        </w:rPr>
        <w:t xml:space="preserve"> </w:t>
      </w:r>
      <w:r w:rsidRPr="00BB0303">
        <w:rPr>
          <w:rFonts w:hint="cs"/>
          <w:bCs/>
          <w:rtl/>
        </w:rPr>
        <w:t>عام</w:t>
      </w:r>
      <w:r>
        <w:rPr>
          <w:bCs/>
          <w:rtl/>
        </w:rPr>
        <w:t xml:space="preserve"> </w:t>
      </w:r>
      <w:r w:rsidRPr="00BB0303">
        <w:rPr>
          <w:bCs/>
          <w:rtl/>
        </w:rPr>
        <w:t>2000</w:t>
      </w:r>
      <w:r>
        <w:rPr>
          <w:bCs/>
          <w:rtl/>
        </w:rPr>
        <w:t xml:space="preserve"> </w:t>
      </w:r>
      <w:r w:rsidRPr="00BB0303">
        <w:rPr>
          <w:bCs/>
          <w:rtl/>
        </w:rPr>
        <w:t>(بالنسبة</w:t>
      </w:r>
      <w:r>
        <w:rPr>
          <w:bCs/>
          <w:rtl/>
        </w:rPr>
        <w:t xml:space="preserve"> </w:t>
      </w:r>
      <w:r w:rsidRPr="00BB0303">
        <w:rPr>
          <w:rFonts w:hint="cs"/>
          <w:bCs/>
          <w:rtl/>
        </w:rPr>
        <w:t>المئوية</w:t>
      </w:r>
      <w:r>
        <w:rPr>
          <w:bCs/>
          <w:rtl/>
        </w:rPr>
        <w:t xml:space="preserve"> </w:t>
      </w:r>
      <w:r w:rsidRPr="00BB0303">
        <w:rPr>
          <w:bCs/>
          <w:rtl/>
        </w:rPr>
        <w:t>من</w:t>
      </w:r>
      <w:r>
        <w:rPr>
          <w:bCs/>
          <w:rtl/>
        </w:rPr>
        <w:t xml:space="preserve"> </w:t>
      </w:r>
      <w:r w:rsidRPr="00BB0303">
        <w:rPr>
          <w:bCs/>
          <w:rtl/>
        </w:rPr>
        <w:t>مجموع</w:t>
      </w:r>
      <w:r>
        <w:rPr>
          <w:bCs/>
          <w:rtl/>
        </w:rPr>
        <w:t xml:space="preserve"> </w:t>
      </w:r>
      <w:r w:rsidRPr="00BB0303">
        <w:rPr>
          <w:rFonts w:hint="cs"/>
          <w:bCs/>
          <w:rtl/>
        </w:rPr>
        <w:t>حالات</w:t>
      </w:r>
      <w:r>
        <w:rPr>
          <w:rFonts w:hint="cs"/>
          <w:bCs/>
          <w:rtl/>
        </w:rPr>
        <w:t xml:space="preserve"> </w:t>
      </w:r>
      <w:r w:rsidRPr="00BB0303">
        <w:rPr>
          <w:rFonts w:hint="cs"/>
          <w:bCs/>
          <w:rtl/>
        </w:rPr>
        <w:t>التوقف</w:t>
      </w:r>
      <w:r>
        <w:rPr>
          <w:rFonts w:hint="cs"/>
          <w:bCs/>
          <w:rtl/>
        </w:rPr>
        <w:t xml:space="preserve"> </w:t>
      </w:r>
      <w:r w:rsidRPr="00BB0303">
        <w:rPr>
          <w:rFonts w:hint="cs"/>
          <w:bCs/>
          <w:rtl/>
        </w:rPr>
        <w:t>عن</w:t>
      </w:r>
      <w:r>
        <w:rPr>
          <w:rFonts w:hint="cs"/>
          <w:bCs/>
          <w:rtl/>
        </w:rPr>
        <w:t xml:space="preserve"> </w:t>
      </w:r>
      <w:r w:rsidRPr="00BB0303">
        <w:rPr>
          <w:rFonts w:hint="cs"/>
          <w:bCs/>
          <w:rtl/>
        </w:rPr>
        <w:t>العمل</w:t>
      </w:r>
      <w:r>
        <w:rPr>
          <w:bCs/>
          <w:rtl/>
        </w:rPr>
        <w:t xml:space="preserve"> </w:t>
      </w:r>
      <w:r w:rsidRPr="00BB0303">
        <w:rPr>
          <w:bCs/>
          <w:rtl/>
        </w:rPr>
        <w:t>حسب</w:t>
      </w:r>
      <w:r>
        <w:rPr>
          <w:bCs/>
          <w:rtl/>
        </w:rPr>
        <w:t xml:space="preserve"> </w:t>
      </w:r>
      <w:r w:rsidRPr="00BB0303">
        <w:rPr>
          <w:bCs/>
          <w:rtl/>
        </w:rPr>
        <w:t>الفئة</w:t>
      </w:r>
      <w:r>
        <w:rPr>
          <w:bCs/>
          <w:rtl/>
        </w:rPr>
        <w:t xml:space="preserve"> </w:t>
      </w:r>
      <w:r w:rsidRPr="00BB0303">
        <w:rPr>
          <w:bCs/>
          <w:rtl/>
        </w:rPr>
        <w:t>العمرية)</w:t>
      </w:r>
    </w:p>
    <w:p w:rsidR="000148A4" w:rsidRDefault="000148A4" w:rsidP="000148A4">
      <w:pPr>
        <w:pStyle w:val="SingleTxt"/>
        <w:rPr>
          <w:rFonts w:hint="cs"/>
          <w:b/>
          <w:rtl/>
        </w:rPr>
      </w:pPr>
      <w:r>
        <w:rPr>
          <w:rFonts w:hint="cs"/>
          <w:b/>
          <w:noProof/>
          <w:w w:val="100"/>
          <w:rtl/>
        </w:rPr>
        <w:pict>
          <v:group id="_x0000_s1250" style="position:absolute;left:0;text-align:left;margin-left:53.55pt;margin-top:-7.05pt;width:378.35pt;height:298.85pt;z-index:40" coordorigin="2337,1742" coordsize="7567,5977">
            <v:shape id="_x0000_s1251" type="#_x0000_t75" style="position:absolute;left:2337;top:1742;width:7567;height:5977;mso-position-horizontal:center">
              <v:imagedata r:id="rId33" o:title=""/>
            </v:shape>
            <v:group id="_x0000_s1252" style="position:absolute;left:2534;top:2011;width:2384;height:5014" coordorigin="2534,2011" coordsize="2384,5014">
              <v:shape id="_x0000_s1253" type="#_x0000_t202" style="position:absolute;left:2989;top:2021;width:1906;height:303" stroked="f">
                <v:textbox style="mso-next-textbox:#_x0000_s1253" inset="0,0,0,0">
                  <w:txbxContent>
                    <w:p w:rsidR="00E164E2" w:rsidRPr="00575A42" w:rsidRDefault="00E164E2" w:rsidP="000148A4">
                      <w:pPr>
                        <w:spacing w:line="192" w:lineRule="auto"/>
                        <w:rPr>
                          <w:rFonts w:hint="cs"/>
                          <w:spacing w:val="-6"/>
                          <w:sz w:val="10"/>
                          <w:szCs w:val="20"/>
                        </w:rPr>
                      </w:pPr>
                      <w:r>
                        <w:rPr>
                          <w:rFonts w:hint="cs"/>
                          <w:spacing w:val="-6"/>
                          <w:sz w:val="10"/>
                          <w:szCs w:val="20"/>
                          <w:rtl/>
                        </w:rPr>
                        <w:t>أسباب أخرى</w:t>
                      </w:r>
                    </w:p>
                  </w:txbxContent>
                </v:textbox>
              </v:shape>
              <v:shape id="_x0000_s1254" type="#_x0000_t202" style="position:absolute;left:2927;top:2462;width:1972;height:303" stroked="f">
                <v:textbox style="mso-next-textbox:#_x0000_s1254" inset="0,0,0,0">
                  <w:txbxContent>
                    <w:p w:rsidR="00E164E2" w:rsidRPr="00575A42" w:rsidRDefault="00E164E2" w:rsidP="000148A4">
                      <w:pPr>
                        <w:spacing w:line="192" w:lineRule="auto"/>
                        <w:rPr>
                          <w:rFonts w:hint="cs"/>
                          <w:spacing w:val="-6"/>
                          <w:sz w:val="10"/>
                          <w:szCs w:val="20"/>
                        </w:rPr>
                      </w:pPr>
                      <w:r>
                        <w:rPr>
                          <w:rFonts w:hint="cs"/>
                          <w:spacing w:val="-6"/>
                          <w:sz w:val="10"/>
                          <w:szCs w:val="20"/>
                          <w:rtl/>
                        </w:rPr>
                        <w:t>الطرد/نهاية العقد</w:t>
                      </w:r>
                    </w:p>
                  </w:txbxContent>
                </v:textbox>
              </v:shape>
              <v:shape id="_x0000_s1255" type="#_x0000_t202" style="position:absolute;left:2946;top:2878;width:1972;height:303" stroked="f">
                <v:textbox style="mso-next-textbox:#_x0000_s1255" inset="0,0,0,0">
                  <w:txbxContent>
                    <w:p w:rsidR="00E164E2" w:rsidRPr="00575A42" w:rsidRDefault="00E164E2" w:rsidP="000148A4">
                      <w:pPr>
                        <w:spacing w:line="192" w:lineRule="auto"/>
                        <w:rPr>
                          <w:rFonts w:hint="cs"/>
                          <w:spacing w:val="-6"/>
                          <w:sz w:val="10"/>
                          <w:szCs w:val="20"/>
                        </w:rPr>
                      </w:pPr>
                      <w:r>
                        <w:rPr>
                          <w:rFonts w:hint="cs"/>
                          <w:spacing w:val="-6"/>
                          <w:sz w:val="10"/>
                          <w:szCs w:val="20"/>
                          <w:rtl/>
                        </w:rPr>
                        <w:t>الزواج</w:t>
                      </w:r>
                    </w:p>
                  </w:txbxContent>
                </v:textbox>
              </v:shape>
              <v:shape id="_x0000_s1256" type="#_x0000_t202" style="position:absolute;left:2946;top:3306;width:1972;height:303" stroked="f">
                <v:textbox style="mso-next-textbox:#_x0000_s1256" inset="0,0,0,0">
                  <w:txbxContent>
                    <w:p w:rsidR="00E164E2" w:rsidRPr="00575A42" w:rsidRDefault="00E164E2" w:rsidP="000148A4">
                      <w:pPr>
                        <w:spacing w:line="192" w:lineRule="auto"/>
                        <w:rPr>
                          <w:rFonts w:hint="cs"/>
                          <w:spacing w:val="-6"/>
                          <w:sz w:val="10"/>
                          <w:szCs w:val="20"/>
                        </w:rPr>
                      </w:pPr>
                      <w:r>
                        <w:rPr>
                          <w:rFonts w:hint="cs"/>
                          <w:spacing w:val="-6"/>
                          <w:sz w:val="10"/>
                          <w:szCs w:val="20"/>
                          <w:rtl/>
                        </w:rPr>
                        <w:t>الأطفال</w:t>
                      </w:r>
                    </w:p>
                  </w:txbxContent>
                </v:textbox>
              </v:shape>
              <v:shape id="_x0000_s1257" type="#_x0000_t202" style="position:absolute;left:2946;top:3764;width:1972;height:303" stroked="f">
                <v:textbox style="mso-next-textbox:#_x0000_s1257" inset="0,0,0,0">
                  <w:txbxContent>
                    <w:p w:rsidR="00E164E2" w:rsidRPr="00575A42" w:rsidRDefault="00E164E2" w:rsidP="000148A4">
                      <w:pPr>
                        <w:spacing w:line="192" w:lineRule="auto"/>
                        <w:rPr>
                          <w:rFonts w:hint="cs"/>
                          <w:spacing w:val="-6"/>
                          <w:sz w:val="10"/>
                          <w:szCs w:val="20"/>
                        </w:rPr>
                      </w:pPr>
                      <w:r>
                        <w:rPr>
                          <w:rFonts w:hint="cs"/>
                          <w:spacing w:val="-6"/>
                          <w:sz w:val="10"/>
                          <w:szCs w:val="20"/>
                          <w:rtl/>
                        </w:rPr>
                        <w:t>أسباب أخرى</w:t>
                      </w:r>
                    </w:p>
                  </w:txbxContent>
                </v:textbox>
              </v:shape>
              <v:shape id="_x0000_s1258" type="#_x0000_t202" style="position:absolute;left:2946;top:4152;width:1972;height:303" stroked="f">
                <v:textbox style="mso-next-textbox:#_x0000_s1258" inset="0,0,0,0">
                  <w:txbxContent>
                    <w:p w:rsidR="00E164E2" w:rsidRPr="00575A42" w:rsidRDefault="00E164E2" w:rsidP="000148A4">
                      <w:pPr>
                        <w:spacing w:line="192" w:lineRule="auto"/>
                        <w:rPr>
                          <w:rFonts w:hint="cs"/>
                          <w:spacing w:val="-6"/>
                          <w:sz w:val="10"/>
                          <w:szCs w:val="20"/>
                        </w:rPr>
                      </w:pPr>
                      <w:r>
                        <w:rPr>
                          <w:rFonts w:hint="cs"/>
                          <w:spacing w:val="-6"/>
                          <w:sz w:val="10"/>
                          <w:szCs w:val="20"/>
                          <w:rtl/>
                        </w:rPr>
                        <w:t>الطرد/نهاية العقد</w:t>
                      </w:r>
                    </w:p>
                  </w:txbxContent>
                </v:textbox>
              </v:shape>
              <v:shape id="_x0000_s1259" type="#_x0000_t202" style="position:absolute;left:2946;top:4594;width:1972;height:303" stroked="f">
                <v:textbox style="mso-next-textbox:#_x0000_s1259" inset="0,0,0,0">
                  <w:txbxContent>
                    <w:p w:rsidR="00E164E2" w:rsidRPr="00575A42" w:rsidRDefault="00E164E2" w:rsidP="000148A4">
                      <w:pPr>
                        <w:spacing w:line="192" w:lineRule="auto"/>
                        <w:rPr>
                          <w:rFonts w:hint="cs"/>
                          <w:spacing w:val="-6"/>
                          <w:sz w:val="10"/>
                          <w:szCs w:val="20"/>
                        </w:rPr>
                      </w:pPr>
                      <w:r>
                        <w:rPr>
                          <w:rFonts w:hint="cs"/>
                          <w:spacing w:val="-6"/>
                          <w:sz w:val="10"/>
                          <w:szCs w:val="20"/>
                          <w:rtl/>
                        </w:rPr>
                        <w:t>الزواج</w:t>
                      </w:r>
                    </w:p>
                  </w:txbxContent>
                </v:textbox>
              </v:shape>
              <v:shape id="_x0000_s1260" type="#_x0000_t202" style="position:absolute;left:2946;top:5010;width:1972;height:303" stroked="f">
                <v:textbox style="mso-next-textbox:#_x0000_s1260" inset="0,0,0,0">
                  <w:txbxContent>
                    <w:p w:rsidR="00E164E2" w:rsidRPr="00575A42" w:rsidRDefault="00E164E2" w:rsidP="000148A4">
                      <w:pPr>
                        <w:spacing w:line="192" w:lineRule="auto"/>
                        <w:rPr>
                          <w:rFonts w:hint="cs"/>
                          <w:spacing w:val="-6"/>
                          <w:sz w:val="10"/>
                          <w:szCs w:val="20"/>
                        </w:rPr>
                      </w:pPr>
                      <w:r>
                        <w:rPr>
                          <w:rFonts w:hint="cs"/>
                          <w:spacing w:val="-6"/>
                          <w:sz w:val="10"/>
                          <w:szCs w:val="20"/>
                          <w:rtl/>
                        </w:rPr>
                        <w:t>الأطفال</w:t>
                      </w:r>
                    </w:p>
                  </w:txbxContent>
                </v:textbox>
              </v:shape>
              <v:shape id="_x0000_s1261" type="#_x0000_t202" style="position:absolute;left:2918;top:5468;width:1972;height:303" stroked="f">
                <v:textbox style="mso-next-textbox:#_x0000_s1261" inset="0,0,0,0">
                  <w:txbxContent>
                    <w:p w:rsidR="00E164E2" w:rsidRPr="00575A42" w:rsidRDefault="00E164E2" w:rsidP="000148A4">
                      <w:pPr>
                        <w:spacing w:line="192" w:lineRule="auto"/>
                        <w:rPr>
                          <w:rFonts w:hint="cs"/>
                          <w:spacing w:val="-6"/>
                          <w:sz w:val="10"/>
                          <w:szCs w:val="20"/>
                        </w:rPr>
                      </w:pPr>
                      <w:r>
                        <w:rPr>
                          <w:rFonts w:hint="cs"/>
                          <w:spacing w:val="-6"/>
                          <w:sz w:val="10"/>
                          <w:szCs w:val="20"/>
                          <w:rtl/>
                        </w:rPr>
                        <w:t>أسباب أخرى</w:t>
                      </w:r>
                    </w:p>
                  </w:txbxContent>
                </v:textbox>
              </v:shape>
              <v:shape id="_x0000_s1262" type="#_x0000_t202" style="position:absolute;left:2918;top:5856;width:1972;height:303" stroked="f">
                <v:textbox style="mso-next-textbox:#_x0000_s1262" inset="0,0,0,0">
                  <w:txbxContent>
                    <w:p w:rsidR="00E164E2" w:rsidRPr="00575A42" w:rsidRDefault="00E164E2" w:rsidP="000148A4">
                      <w:pPr>
                        <w:spacing w:line="192" w:lineRule="auto"/>
                        <w:rPr>
                          <w:rFonts w:hint="cs"/>
                          <w:spacing w:val="-6"/>
                          <w:sz w:val="10"/>
                          <w:szCs w:val="20"/>
                        </w:rPr>
                      </w:pPr>
                      <w:r>
                        <w:rPr>
                          <w:rFonts w:hint="cs"/>
                          <w:spacing w:val="-6"/>
                          <w:sz w:val="10"/>
                          <w:szCs w:val="20"/>
                          <w:rtl/>
                        </w:rPr>
                        <w:t>الطرد/نهاية العقد</w:t>
                      </w:r>
                    </w:p>
                  </w:txbxContent>
                </v:textbox>
              </v:shape>
              <v:shape id="_x0000_s1263" type="#_x0000_t202" style="position:absolute;left:2918;top:6298;width:1972;height:303" stroked="f">
                <v:textbox style="mso-next-textbox:#_x0000_s1263" inset="0,0,0,0">
                  <w:txbxContent>
                    <w:p w:rsidR="00E164E2" w:rsidRPr="00575A42" w:rsidRDefault="00E164E2" w:rsidP="000148A4">
                      <w:pPr>
                        <w:spacing w:line="192" w:lineRule="auto"/>
                        <w:rPr>
                          <w:rFonts w:hint="cs"/>
                          <w:spacing w:val="-6"/>
                          <w:sz w:val="10"/>
                          <w:szCs w:val="20"/>
                        </w:rPr>
                      </w:pPr>
                      <w:r>
                        <w:rPr>
                          <w:rFonts w:hint="cs"/>
                          <w:spacing w:val="-6"/>
                          <w:sz w:val="10"/>
                          <w:szCs w:val="20"/>
                          <w:rtl/>
                        </w:rPr>
                        <w:t>الزواج</w:t>
                      </w:r>
                    </w:p>
                  </w:txbxContent>
                </v:textbox>
              </v:shape>
              <v:shape id="_x0000_s1264" type="#_x0000_t202" style="position:absolute;left:2918;top:6714;width:1972;height:303" stroked="f">
                <v:textbox style="mso-next-textbox:#_x0000_s1264" inset="0,0,0,0">
                  <w:txbxContent>
                    <w:p w:rsidR="00E164E2" w:rsidRPr="00575A42" w:rsidRDefault="00E164E2" w:rsidP="000148A4">
                      <w:pPr>
                        <w:spacing w:line="192" w:lineRule="auto"/>
                        <w:rPr>
                          <w:rFonts w:hint="cs"/>
                          <w:spacing w:val="-6"/>
                          <w:sz w:val="10"/>
                          <w:szCs w:val="20"/>
                        </w:rPr>
                      </w:pPr>
                      <w:r>
                        <w:rPr>
                          <w:rFonts w:hint="cs"/>
                          <w:spacing w:val="-6"/>
                          <w:sz w:val="10"/>
                          <w:szCs w:val="20"/>
                          <w:rtl/>
                        </w:rPr>
                        <w:t>الأطفال</w:t>
                      </w:r>
                    </w:p>
                  </w:txbxContent>
                </v:textbox>
              </v:shape>
              <v:shape id="_x0000_s1265" type="#_x0000_t202" style="position:absolute;left:2534;top:2011;width:320;height:1564" stroked="f">
                <v:textbox style="layout-flow:vertical;mso-layout-flow-alt:bottom-to-top;mso-next-textbox:#_x0000_s1265"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في سن الخامسة والثلاثين</w:t>
                      </w:r>
                    </w:p>
                  </w:txbxContent>
                </v:textbox>
              </v:shape>
              <v:shape id="_x0000_s1266" type="#_x0000_t202" style="position:absolute;left:2534;top:3749;width:320;height:1537" stroked="f">
                <v:textbox style="layout-flow:vertical;mso-layout-flow-alt:bottom-to-top;mso-next-textbox:#_x0000_s1266"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في سن الثلاثين</w:t>
                      </w:r>
                    </w:p>
                    <w:p w:rsidR="00E164E2" w:rsidRPr="002D4CDC" w:rsidRDefault="00E164E2" w:rsidP="000148A4"/>
                  </w:txbxContent>
                </v:textbox>
              </v:shape>
              <v:shape id="_x0000_s1267" type="#_x0000_t202" style="position:absolute;left:2534;top:5434;width:320;height:1591" stroked="f">
                <v:textbox style="layout-flow:vertical;mso-layout-flow-alt:bottom-to-top;mso-next-textbox:#_x0000_s1267"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في سن الخامسة والعشرين</w:t>
                      </w:r>
                    </w:p>
                    <w:p w:rsidR="00E164E2" w:rsidRPr="002D4CDC" w:rsidRDefault="00E164E2" w:rsidP="000148A4"/>
                  </w:txbxContent>
                </v:textbox>
              </v:shape>
            </v:group>
          </v:group>
        </w:pict>
      </w:r>
    </w:p>
    <w:p w:rsidR="000148A4" w:rsidRDefault="000148A4" w:rsidP="000148A4">
      <w:pPr>
        <w:pStyle w:val="SingleTxt"/>
        <w:rPr>
          <w:rFonts w:hint="cs"/>
          <w:b/>
          <w:rtl/>
        </w:rPr>
      </w:pPr>
    </w:p>
    <w:p w:rsidR="000148A4" w:rsidRDefault="000148A4" w:rsidP="000148A4">
      <w:pPr>
        <w:pStyle w:val="SingleTxt"/>
        <w:rPr>
          <w:rFonts w:hint="cs"/>
          <w:b/>
          <w:rtl/>
        </w:rPr>
      </w:pPr>
    </w:p>
    <w:p w:rsidR="000148A4" w:rsidRDefault="000148A4" w:rsidP="000148A4">
      <w:pPr>
        <w:pStyle w:val="SingleTxt"/>
        <w:rPr>
          <w:rFonts w:hint="cs"/>
          <w:b/>
          <w:rtl/>
        </w:rPr>
      </w:pPr>
    </w:p>
    <w:p w:rsidR="000148A4" w:rsidRDefault="000148A4" w:rsidP="000148A4">
      <w:pPr>
        <w:pStyle w:val="SingleTxt"/>
        <w:rPr>
          <w:rFonts w:hint="cs"/>
          <w:b/>
          <w:rtl/>
        </w:rPr>
      </w:pPr>
    </w:p>
    <w:p w:rsidR="000148A4" w:rsidRDefault="000148A4" w:rsidP="000148A4">
      <w:pPr>
        <w:pStyle w:val="SingleTxt"/>
        <w:rPr>
          <w:rFonts w:hint="cs"/>
          <w:b/>
          <w:rtl/>
        </w:rPr>
      </w:pPr>
    </w:p>
    <w:p w:rsidR="000148A4" w:rsidRDefault="000148A4" w:rsidP="000148A4">
      <w:pPr>
        <w:pStyle w:val="SingleTxt"/>
        <w:rPr>
          <w:rFonts w:hint="cs"/>
          <w:b/>
          <w:rtl/>
        </w:rPr>
      </w:pPr>
    </w:p>
    <w:p w:rsidR="000148A4" w:rsidRDefault="000148A4" w:rsidP="000148A4">
      <w:pPr>
        <w:pStyle w:val="SingleTxt"/>
        <w:rPr>
          <w:rFonts w:hint="cs"/>
          <w:b/>
          <w:rtl/>
        </w:rPr>
      </w:pPr>
    </w:p>
    <w:p w:rsidR="000148A4" w:rsidRDefault="000148A4" w:rsidP="000148A4">
      <w:pPr>
        <w:pStyle w:val="SingleTxt"/>
        <w:rPr>
          <w:rFonts w:hint="cs"/>
          <w:b/>
          <w:rtl/>
        </w:rPr>
      </w:pPr>
    </w:p>
    <w:p w:rsidR="000148A4" w:rsidRDefault="000148A4" w:rsidP="000148A4">
      <w:pPr>
        <w:pStyle w:val="SingleTxt"/>
        <w:rPr>
          <w:rFonts w:hint="cs"/>
          <w:b/>
          <w:rtl/>
        </w:rPr>
      </w:pPr>
    </w:p>
    <w:p w:rsidR="000148A4" w:rsidRDefault="000148A4" w:rsidP="000148A4">
      <w:pPr>
        <w:pStyle w:val="SingleTxt"/>
        <w:rPr>
          <w:rFonts w:hint="cs"/>
          <w:b/>
          <w:rtl/>
        </w:rPr>
      </w:pPr>
    </w:p>
    <w:p w:rsidR="000148A4" w:rsidRPr="000340B6" w:rsidRDefault="000148A4" w:rsidP="000148A4">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BB0303">
        <w:rPr>
          <w:rFonts w:hint="cs"/>
          <w:i/>
          <w:iCs/>
          <w:rtl/>
        </w:rPr>
        <w:tab/>
      </w:r>
      <w:r w:rsidRPr="00BB0303">
        <w:rPr>
          <w:i/>
          <w:iCs/>
          <w:rtl/>
        </w:rPr>
        <w:t>المصدر:</w:t>
      </w:r>
      <w:r>
        <w:rPr>
          <w:rFonts w:hint="cs"/>
          <w:i/>
          <w:iCs/>
          <w:rtl/>
          <w:lang w:val="fr-FR"/>
        </w:rPr>
        <w:t xml:space="preserve"> </w:t>
      </w:r>
      <w:r w:rsidRPr="00BB0303">
        <w:rPr>
          <w:i/>
          <w:iCs/>
          <w:rtl/>
          <w:lang w:val="fr-FR"/>
        </w:rPr>
        <w:tab/>
      </w:r>
      <w:r w:rsidRPr="000340B6">
        <w:rPr>
          <w:rtl/>
        </w:rPr>
        <w:t>ب.</w:t>
      </w:r>
      <w:r>
        <w:rPr>
          <w:rtl/>
        </w:rPr>
        <w:t xml:space="preserve"> </w:t>
      </w:r>
      <w:r w:rsidRPr="000340B6">
        <w:rPr>
          <w:rtl/>
        </w:rPr>
        <w:t>لوجيل،</w:t>
      </w:r>
      <w:r>
        <w:rPr>
          <w:rtl/>
        </w:rPr>
        <w:t xml:space="preserve"> </w:t>
      </w:r>
      <w:r w:rsidRPr="000340B6">
        <w:rPr>
          <w:rtl/>
        </w:rPr>
        <w:t>2003</w:t>
      </w:r>
      <w:r>
        <w:rPr>
          <w:rFonts w:hint="cs"/>
          <w:rtl/>
        </w:rPr>
        <w:t>.</w:t>
      </w:r>
    </w:p>
    <w:p w:rsidR="000148A4" w:rsidRPr="00BB0303" w:rsidRDefault="000148A4" w:rsidP="000148A4">
      <w:pPr>
        <w:pStyle w:val="SingleTxt"/>
        <w:spacing w:after="0" w:line="120" w:lineRule="exact"/>
        <w:rPr>
          <w:rFonts w:hint="cs"/>
          <w:sz w:val="10"/>
          <w:rtl/>
        </w:rPr>
      </w:pPr>
    </w:p>
    <w:p w:rsidR="000148A4" w:rsidRPr="00BB0303" w:rsidRDefault="000148A4" w:rsidP="000148A4">
      <w:pPr>
        <w:pStyle w:val="SingleTxt"/>
        <w:spacing w:after="0" w:line="120" w:lineRule="exact"/>
        <w:rPr>
          <w:rFonts w:hint="cs"/>
          <w:sz w:val="10"/>
          <w:rtl/>
        </w:rPr>
      </w:pPr>
    </w:p>
    <w:p w:rsidR="000148A4" w:rsidRPr="000340B6" w:rsidRDefault="000148A4" w:rsidP="000148A4">
      <w:pPr>
        <w:pStyle w:val="SingleTxt"/>
        <w:rPr>
          <w:rFonts w:hint="cs"/>
          <w:rtl/>
        </w:rPr>
      </w:pPr>
      <w:r>
        <w:rPr>
          <w:rFonts w:hint="cs"/>
          <w:rtl/>
        </w:rPr>
        <w:tab/>
        <w:t xml:space="preserve">تُطبق </w:t>
      </w:r>
      <w:r w:rsidRPr="000340B6">
        <w:rPr>
          <w:rFonts w:hint="eastAsia"/>
          <w:rtl/>
        </w:rPr>
        <w:t>تدابير</w:t>
      </w:r>
      <w:r>
        <w:rPr>
          <w:rtl/>
        </w:rPr>
        <w:t xml:space="preserve"> </w:t>
      </w:r>
      <w:r w:rsidRPr="000340B6">
        <w:rPr>
          <w:rFonts w:hint="eastAsia"/>
          <w:rtl/>
        </w:rPr>
        <w:t>خاصة</w:t>
      </w:r>
      <w:r>
        <w:rPr>
          <w:rtl/>
        </w:rPr>
        <w:t xml:space="preserve"> </w:t>
      </w:r>
      <w:r w:rsidRPr="000340B6">
        <w:rPr>
          <w:rFonts w:hint="cs"/>
          <w:rtl/>
        </w:rPr>
        <w:t>تتيح</w:t>
      </w:r>
      <w:r>
        <w:rPr>
          <w:rFonts w:hint="cs"/>
          <w:rtl/>
        </w:rPr>
        <w:t xml:space="preserve"> </w:t>
      </w:r>
      <w:r w:rsidRPr="000340B6">
        <w:rPr>
          <w:rFonts w:hint="eastAsia"/>
          <w:rtl/>
        </w:rPr>
        <w:t>للنساء</w:t>
      </w:r>
      <w:r>
        <w:rPr>
          <w:rtl/>
        </w:rPr>
        <w:t xml:space="preserve"> </w:t>
      </w:r>
      <w:r w:rsidRPr="000340B6">
        <w:rPr>
          <w:rFonts w:hint="eastAsia"/>
          <w:rtl/>
        </w:rPr>
        <w:t>الاحتفاظ</w:t>
      </w:r>
      <w:r>
        <w:rPr>
          <w:rtl/>
        </w:rPr>
        <w:t xml:space="preserve"> </w:t>
      </w:r>
      <w:r w:rsidRPr="000340B6">
        <w:rPr>
          <w:rFonts w:hint="eastAsia"/>
          <w:rtl/>
        </w:rPr>
        <w:t>بالحق</w:t>
      </w:r>
      <w:r>
        <w:rPr>
          <w:rtl/>
        </w:rPr>
        <w:t xml:space="preserve"> </w:t>
      </w:r>
      <w:r w:rsidRPr="000340B6">
        <w:rPr>
          <w:rFonts w:hint="eastAsia"/>
          <w:rtl/>
        </w:rPr>
        <w:t>في</w:t>
      </w:r>
      <w:r>
        <w:rPr>
          <w:rtl/>
        </w:rPr>
        <w:t xml:space="preserve"> </w:t>
      </w:r>
      <w:r w:rsidRPr="000340B6">
        <w:rPr>
          <w:rFonts w:hint="eastAsia"/>
          <w:rtl/>
        </w:rPr>
        <w:t>معاش</w:t>
      </w:r>
      <w:r>
        <w:rPr>
          <w:rtl/>
        </w:rPr>
        <w:t xml:space="preserve"> </w:t>
      </w:r>
      <w:r w:rsidRPr="000340B6">
        <w:rPr>
          <w:rFonts w:hint="eastAsia"/>
          <w:rtl/>
        </w:rPr>
        <w:t>تقاعدي</w:t>
      </w:r>
      <w:r>
        <w:rPr>
          <w:rtl/>
        </w:rPr>
        <w:t xml:space="preserve"> </w:t>
      </w:r>
      <w:r w:rsidRPr="000340B6">
        <w:rPr>
          <w:rFonts w:hint="eastAsia"/>
          <w:rtl/>
        </w:rPr>
        <w:t>في</w:t>
      </w:r>
      <w:r>
        <w:rPr>
          <w:rtl/>
        </w:rPr>
        <w:t xml:space="preserve"> </w:t>
      </w:r>
      <w:r w:rsidRPr="000340B6">
        <w:rPr>
          <w:rFonts w:hint="eastAsia"/>
          <w:rtl/>
        </w:rPr>
        <w:t>حالة</w:t>
      </w:r>
      <w:r>
        <w:rPr>
          <w:rtl/>
        </w:rPr>
        <w:t xml:space="preserve"> </w:t>
      </w:r>
      <w:r>
        <w:rPr>
          <w:rFonts w:hint="cs"/>
          <w:rtl/>
        </w:rPr>
        <w:t xml:space="preserve">تعطلهن عن العمل بسبب </w:t>
      </w:r>
      <w:r w:rsidRPr="000340B6">
        <w:rPr>
          <w:rFonts w:hint="eastAsia"/>
          <w:rtl/>
        </w:rPr>
        <w:t>تربية</w:t>
      </w:r>
      <w:r>
        <w:rPr>
          <w:rtl/>
        </w:rPr>
        <w:t xml:space="preserve"> </w:t>
      </w:r>
      <w:r>
        <w:rPr>
          <w:rFonts w:hint="cs"/>
          <w:rtl/>
        </w:rPr>
        <w:t>ا</w:t>
      </w:r>
      <w:r w:rsidRPr="000340B6">
        <w:rPr>
          <w:rFonts w:hint="eastAsia"/>
          <w:rtl/>
        </w:rPr>
        <w:t>لأطفال</w:t>
      </w:r>
      <w:r w:rsidRPr="000340B6">
        <w:rPr>
          <w:rtl/>
        </w:rPr>
        <w:t>.</w:t>
      </w:r>
      <w:r>
        <w:rPr>
          <w:rtl/>
          <w:lang w:val="fr-FR"/>
        </w:rPr>
        <w:t xml:space="preserve"> </w:t>
      </w:r>
      <w:r w:rsidRPr="000340B6">
        <w:rPr>
          <w:rFonts w:hint="eastAsia"/>
          <w:rtl/>
        </w:rPr>
        <w:t>ففي</w:t>
      </w:r>
      <w:r>
        <w:rPr>
          <w:rtl/>
        </w:rPr>
        <w:t xml:space="preserve"> </w:t>
      </w:r>
      <w:r w:rsidRPr="000340B6">
        <w:rPr>
          <w:rFonts w:hint="eastAsia"/>
          <w:rtl/>
        </w:rPr>
        <w:t>ظل</w:t>
      </w:r>
      <w:r>
        <w:rPr>
          <w:rtl/>
        </w:rPr>
        <w:t xml:space="preserve"> </w:t>
      </w:r>
      <w:r w:rsidRPr="000340B6">
        <w:rPr>
          <w:rFonts w:hint="eastAsia"/>
          <w:rtl/>
        </w:rPr>
        <w:t>ظروف</w:t>
      </w:r>
      <w:r>
        <w:rPr>
          <w:rtl/>
        </w:rPr>
        <w:t xml:space="preserve"> </w:t>
      </w:r>
      <w:r w:rsidRPr="000340B6">
        <w:rPr>
          <w:rFonts w:hint="eastAsia"/>
          <w:rtl/>
        </w:rPr>
        <w:t>معينة،</w:t>
      </w:r>
      <w:r>
        <w:rPr>
          <w:rtl/>
        </w:rPr>
        <w:t xml:space="preserve"> </w:t>
      </w:r>
      <w:r w:rsidRPr="000340B6">
        <w:rPr>
          <w:rFonts w:hint="eastAsia"/>
          <w:rtl/>
        </w:rPr>
        <w:t>يمكن</w:t>
      </w:r>
      <w:r>
        <w:rPr>
          <w:rtl/>
        </w:rPr>
        <w:t xml:space="preserve"> </w:t>
      </w:r>
      <w:r w:rsidRPr="000340B6">
        <w:rPr>
          <w:rFonts w:hint="eastAsia"/>
          <w:rtl/>
        </w:rPr>
        <w:t>لأحد</w:t>
      </w:r>
      <w:r>
        <w:rPr>
          <w:rtl/>
        </w:rPr>
        <w:t xml:space="preserve"> </w:t>
      </w:r>
      <w:r w:rsidRPr="000340B6">
        <w:rPr>
          <w:rFonts w:hint="eastAsia"/>
          <w:rtl/>
        </w:rPr>
        <w:t>الوالدين</w:t>
      </w:r>
      <w:r>
        <w:rPr>
          <w:rtl/>
        </w:rPr>
        <w:t xml:space="preserve"> </w:t>
      </w:r>
      <w:r w:rsidRPr="000340B6">
        <w:rPr>
          <w:rFonts w:hint="eastAsia"/>
          <w:rtl/>
        </w:rPr>
        <w:t>الاستفادة</w:t>
      </w:r>
      <w:r>
        <w:rPr>
          <w:rtl/>
        </w:rPr>
        <w:t xml:space="preserve"> </w:t>
      </w:r>
      <w:r w:rsidRPr="000340B6">
        <w:rPr>
          <w:rFonts w:hint="eastAsia"/>
          <w:rtl/>
        </w:rPr>
        <w:t>من</w:t>
      </w:r>
      <w:r>
        <w:rPr>
          <w:rtl/>
        </w:rPr>
        <w:t xml:space="preserve"> </w:t>
      </w:r>
      <w:r w:rsidRPr="000340B6">
        <w:rPr>
          <w:rFonts w:hint="eastAsia"/>
          <w:rtl/>
        </w:rPr>
        <w:t>علاو</w:t>
      </w:r>
      <w:r w:rsidRPr="000340B6">
        <w:rPr>
          <w:rFonts w:hint="cs"/>
          <w:rtl/>
        </w:rPr>
        <w:t>ات</w:t>
      </w:r>
      <w:r>
        <w:rPr>
          <w:rtl/>
        </w:rPr>
        <w:t xml:space="preserve"> </w:t>
      </w:r>
      <w:r w:rsidRPr="000340B6">
        <w:rPr>
          <w:rFonts w:hint="eastAsia"/>
          <w:rtl/>
        </w:rPr>
        <w:t>تكميلية</w:t>
      </w:r>
      <w:r>
        <w:rPr>
          <w:rtl/>
        </w:rPr>
        <w:t xml:space="preserve"> </w:t>
      </w:r>
      <w:r>
        <w:rPr>
          <w:rFonts w:hint="cs"/>
          <w:rtl/>
        </w:rPr>
        <w:t>من ا</w:t>
      </w:r>
      <w:r w:rsidRPr="000340B6">
        <w:rPr>
          <w:rFonts w:hint="cs"/>
          <w:rtl/>
        </w:rPr>
        <w:t>لمعاش</w:t>
      </w:r>
      <w:r>
        <w:rPr>
          <w:rFonts w:hint="cs"/>
          <w:rtl/>
        </w:rPr>
        <w:t xml:space="preserve"> </w:t>
      </w:r>
      <w:r w:rsidRPr="000340B6">
        <w:rPr>
          <w:rFonts w:hint="cs"/>
          <w:rtl/>
        </w:rPr>
        <w:t>التقاعدي</w:t>
      </w:r>
      <w:r>
        <w:rPr>
          <w:rFonts w:hint="cs"/>
          <w:rtl/>
        </w:rPr>
        <w:t xml:space="preserve"> </w:t>
      </w:r>
      <w:r w:rsidRPr="000340B6">
        <w:rPr>
          <w:rFonts w:hint="eastAsia"/>
          <w:rtl/>
        </w:rPr>
        <w:t>تعادل</w:t>
      </w:r>
      <w:r>
        <w:rPr>
          <w:rtl/>
        </w:rPr>
        <w:t xml:space="preserve"> </w:t>
      </w:r>
      <w:r w:rsidRPr="000340B6">
        <w:rPr>
          <w:rFonts w:hint="eastAsia"/>
          <w:rtl/>
        </w:rPr>
        <w:t>سنتين</w:t>
      </w:r>
      <w:r>
        <w:rPr>
          <w:rtl/>
        </w:rPr>
        <w:t xml:space="preserve"> </w:t>
      </w:r>
      <w:r w:rsidRPr="000340B6">
        <w:rPr>
          <w:rFonts w:hint="eastAsia"/>
          <w:rtl/>
        </w:rPr>
        <w:t>من</w:t>
      </w:r>
      <w:r>
        <w:rPr>
          <w:rtl/>
        </w:rPr>
        <w:t xml:space="preserve"> </w:t>
      </w:r>
      <w:r w:rsidRPr="000340B6">
        <w:rPr>
          <w:rFonts w:hint="eastAsia"/>
          <w:rtl/>
        </w:rPr>
        <w:t>التأمين</w:t>
      </w:r>
      <w:r>
        <w:rPr>
          <w:rtl/>
        </w:rPr>
        <w:t xml:space="preserve"> </w:t>
      </w:r>
      <w:r w:rsidRPr="000340B6">
        <w:rPr>
          <w:rFonts w:hint="eastAsia"/>
          <w:rtl/>
        </w:rPr>
        <w:t>الإلزامي</w:t>
      </w:r>
      <w:r>
        <w:rPr>
          <w:rtl/>
        </w:rPr>
        <w:t xml:space="preserve"> </w:t>
      </w:r>
      <w:r w:rsidRPr="000340B6">
        <w:rPr>
          <w:rFonts w:hint="eastAsia"/>
          <w:rtl/>
        </w:rPr>
        <w:t>على</w:t>
      </w:r>
      <w:r>
        <w:rPr>
          <w:rtl/>
        </w:rPr>
        <w:t xml:space="preserve"> </w:t>
      </w:r>
      <w:r w:rsidRPr="000340B6">
        <w:rPr>
          <w:rFonts w:hint="eastAsia"/>
          <w:rtl/>
        </w:rPr>
        <w:t>الأقل</w:t>
      </w:r>
      <w:r w:rsidRPr="000340B6">
        <w:rPr>
          <w:rtl/>
        </w:rPr>
        <w:t>.</w:t>
      </w:r>
      <w:r>
        <w:rPr>
          <w:rFonts w:hint="cs"/>
          <w:rtl/>
          <w:lang w:val="fr-FR"/>
        </w:rPr>
        <w:t xml:space="preserve"> </w:t>
      </w:r>
      <w:r w:rsidRPr="000340B6">
        <w:rPr>
          <w:rFonts w:hint="eastAsia"/>
          <w:rtl/>
        </w:rPr>
        <w:t>و</w:t>
      </w:r>
      <w:r>
        <w:rPr>
          <w:rFonts w:hint="cs"/>
          <w:rtl/>
        </w:rPr>
        <w:t>ينشأ عن</w:t>
      </w:r>
      <w:r>
        <w:rPr>
          <w:rtl/>
        </w:rPr>
        <w:t xml:space="preserve"> </w:t>
      </w:r>
      <w:r w:rsidRPr="000340B6">
        <w:rPr>
          <w:rFonts w:hint="cs"/>
          <w:rtl/>
        </w:rPr>
        <w:t>احتساب</w:t>
      </w:r>
      <w:r>
        <w:rPr>
          <w:rFonts w:hint="cs"/>
          <w:rtl/>
        </w:rPr>
        <w:t xml:space="preserve"> </w:t>
      </w:r>
      <w:r w:rsidRPr="000340B6">
        <w:rPr>
          <w:rFonts w:hint="eastAsia"/>
          <w:rtl/>
        </w:rPr>
        <w:t>الفترات</w:t>
      </w:r>
      <w:r>
        <w:rPr>
          <w:rtl/>
        </w:rPr>
        <w:t xml:space="preserve"> </w:t>
      </w:r>
      <w:r w:rsidRPr="000340B6">
        <w:rPr>
          <w:rFonts w:hint="eastAsia"/>
          <w:rtl/>
        </w:rPr>
        <w:t>التي</w:t>
      </w:r>
      <w:r>
        <w:rPr>
          <w:rtl/>
        </w:rPr>
        <w:t xml:space="preserve"> </w:t>
      </w:r>
      <w:r w:rsidRPr="000340B6">
        <w:rPr>
          <w:rFonts w:hint="eastAsia"/>
          <w:rtl/>
        </w:rPr>
        <w:t>سهر</w:t>
      </w:r>
      <w:r>
        <w:rPr>
          <w:rtl/>
        </w:rPr>
        <w:t xml:space="preserve"> </w:t>
      </w:r>
      <w:r w:rsidRPr="000340B6">
        <w:rPr>
          <w:rFonts w:hint="eastAsia"/>
          <w:rtl/>
        </w:rPr>
        <w:t>خلالها</w:t>
      </w:r>
      <w:r>
        <w:rPr>
          <w:rtl/>
        </w:rPr>
        <w:t xml:space="preserve"> </w:t>
      </w:r>
      <w:r w:rsidRPr="000340B6">
        <w:rPr>
          <w:rFonts w:hint="eastAsia"/>
          <w:rtl/>
        </w:rPr>
        <w:t>أحد</w:t>
      </w:r>
      <w:r>
        <w:rPr>
          <w:rtl/>
        </w:rPr>
        <w:t xml:space="preserve"> </w:t>
      </w:r>
      <w:r w:rsidRPr="000340B6">
        <w:rPr>
          <w:rFonts w:hint="eastAsia"/>
          <w:rtl/>
        </w:rPr>
        <w:t>الوالدين</w:t>
      </w:r>
      <w:r>
        <w:rPr>
          <w:rtl/>
        </w:rPr>
        <w:t xml:space="preserve"> </w:t>
      </w:r>
      <w:r w:rsidRPr="000340B6">
        <w:rPr>
          <w:rFonts w:hint="eastAsia"/>
          <w:rtl/>
        </w:rPr>
        <w:t>على</w:t>
      </w:r>
      <w:r>
        <w:rPr>
          <w:rtl/>
        </w:rPr>
        <w:t xml:space="preserve"> </w:t>
      </w:r>
      <w:r w:rsidRPr="000340B6">
        <w:rPr>
          <w:rFonts w:hint="eastAsia"/>
          <w:rtl/>
        </w:rPr>
        <w:t>تربية</w:t>
      </w:r>
      <w:r>
        <w:rPr>
          <w:rtl/>
        </w:rPr>
        <w:t xml:space="preserve"> </w:t>
      </w:r>
      <w:r w:rsidRPr="000340B6">
        <w:rPr>
          <w:rFonts w:hint="eastAsia"/>
          <w:rtl/>
        </w:rPr>
        <w:t>طفل</w:t>
      </w:r>
      <w:r>
        <w:rPr>
          <w:rtl/>
        </w:rPr>
        <w:t xml:space="preserve"> </w:t>
      </w:r>
      <w:r w:rsidRPr="000340B6">
        <w:rPr>
          <w:rFonts w:hint="eastAsia"/>
          <w:rtl/>
        </w:rPr>
        <w:t>أو</w:t>
      </w:r>
      <w:r>
        <w:rPr>
          <w:rtl/>
        </w:rPr>
        <w:t xml:space="preserve"> </w:t>
      </w:r>
      <w:r w:rsidRPr="000340B6">
        <w:rPr>
          <w:rFonts w:hint="eastAsia"/>
          <w:rtl/>
        </w:rPr>
        <w:t>أكثر</w:t>
      </w:r>
      <w:r>
        <w:rPr>
          <w:rtl/>
        </w:rPr>
        <w:t xml:space="preserve"> </w:t>
      </w:r>
      <w:r w:rsidRPr="000340B6">
        <w:rPr>
          <w:rFonts w:hint="eastAsia"/>
          <w:rtl/>
        </w:rPr>
        <w:t>دون</w:t>
      </w:r>
      <w:r>
        <w:rPr>
          <w:rtl/>
        </w:rPr>
        <w:t xml:space="preserve"> </w:t>
      </w:r>
      <w:r w:rsidRPr="000340B6">
        <w:rPr>
          <w:rFonts w:hint="eastAsia"/>
          <w:rtl/>
        </w:rPr>
        <w:t>سن</w:t>
      </w:r>
      <w:r>
        <w:rPr>
          <w:rtl/>
        </w:rPr>
        <w:t xml:space="preserve"> </w:t>
      </w:r>
      <w:r w:rsidRPr="000340B6">
        <w:rPr>
          <w:rFonts w:hint="eastAsia"/>
          <w:rtl/>
        </w:rPr>
        <w:t>السادسة</w:t>
      </w:r>
      <w:r>
        <w:rPr>
          <w:rtl/>
        </w:rPr>
        <w:t xml:space="preserve"> </w:t>
      </w:r>
      <w:r w:rsidRPr="000340B6">
        <w:rPr>
          <w:rFonts w:hint="eastAsia"/>
          <w:rtl/>
        </w:rPr>
        <w:t>فترات</w:t>
      </w:r>
      <w:r>
        <w:rPr>
          <w:rtl/>
        </w:rPr>
        <w:t xml:space="preserve"> </w:t>
      </w:r>
      <w:r w:rsidRPr="000340B6">
        <w:rPr>
          <w:rFonts w:hint="eastAsia"/>
          <w:rtl/>
        </w:rPr>
        <w:t>تأمين</w:t>
      </w:r>
      <w:r>
        <w:rPr>
          <w:rtl/>
        </w:rPr>
        <w:t xml:space="preserve"> </w:t>
      </w:r>
      <w:r w:rsidRPr="000340B6">
        <w:rPr>
          <w:rFonts w:hint="eastAsia"/>
          <w:rtl/>
        </w:rPr>
        <w:t>تكميلية</w:t>
      </w:r>
      <w:r w:rsidRPr="00844CF5">
        <w:rPr>
          <w:vertAlign w:val="superscript"/>
          <w:rtl/>
        </w:rPr>
        <w:t>(</w:t>
      </w:r>
      <w:r>
        <w:rPr>
          <w:rStyle w:val="FootnoteReference"/>
          <w:rtl/>
        </w:rPr>
        <w:footnoteReference w:id="7"/>
      </w:r>
      <w:r w:rsidRPr="00844CF5">
        <w:rPr>
          <w:vertAlign w:val="superscript"/>
          <w:rtl/>
        </w:rPr>
        <w:t>)</w:t>
      </w:r>
      <w:r>
        <w:rPr>
          <w:rtl/>
        </w:rPr>
        <w:t>.</w:t>
      </w:r>
    </w:p>
    <w:p w:rsidR="000148A4" w:rsidRPr="000340B6" w:rsidRDefault="000148A4" w:rsidP="000148A4">
      <w:pPr>
        <w:pStyle w:val="SingleTxt"/>
        <w:rPr>
          <w:rFonts w:hint="cs"/>
          <w:rtl/>
        </w:rPr>
      </w:pPr>
      <w:r>
        <w:rPr>
          <w:rFonts w:hint="cs"/>
          <w:rtl/>
        </w:rPr>
        <w:tab/>
      </w:r>
      <w:r w:rsidRPr="000340B6">
        <w:rPr>
          <w:rtl/>
        </w:rPr>
        <w:t>ويتيح</w:t>
      </w:r>
      <w:r>
        <w:rPr>
          <w:rtl/>
        </w:rPr>
        <w:t xml:space="preserve"> </w:t>
      </w:r>
      <w:r w:rsidRPr="000340B6">
        <w:rPr>
          <w:rFonts w:hint="cs"/>
          <w:rtl/>
        </w:rPr>
        <w:t>احتساب</w:t>
      </w:r>
      <w:r>
        <w:rPr>
          <w:rtl/>
        </w:rPr>
        <w:t xml:space="preserve"> </w:t>
      </w:r>
      <w:r w:rsidRPr="000340B6">
        <w:rPr>
          <w:rtl/>
        </w:rPr>
        <w:t>فترات</w:t>
      </w:r>
      <w:r>
        <w:rPr>
          <w:rtl/>
        </w:rPr>
        <w:t xml:space="preserve"> </w:t>
      </w:r>
      <w:r w:rsidRPr="000340B6">
        <w:rPr>
          <w:rtl/>
        </w:rPr>
        <w:t>التربية</w:t>
      </w:r>
      <w:r>
        <w:rPr>
          <w:rtl/>
        </w:rPr>
        <w:t xml:space="preserve"> </w:t>
      </w:r>
      <w:r w:rsidRPr="000340B6">
        <w:rPr>
          <w:rtl/>
        </w:rPr>
        <w:t>للنساء</w:t>
      </w:r>
      <w:r>
        <w:rPr>
          <w:rtl/>
        </w:rPr>
        <w:t xml:space="preserve"> </w:t>
      </w:r>
      <w:r>
        <w:rPr>
          <w:rFonts w:hint="cs"/>
          <w:rtl/>
        </w:rPr>
        <w:t xml:space="preserve">الحصول على منحة </w:t>
      </w:r>
      <w:r w:rsidRPr="000340B6">
        <w:rPr>
          <w:rtl/>
        </w:rPr>
        <w:t>تقاعد</w:t>
      </w:r>
      <w:r>
        <w:rPr>
          <w:rtl/>
        </w:rPr>
        <w:t xml:space="preserve"> </w:t>
      </w:r>
      <w:r w:rsidRPr="000340B6">
        <w:rPr>
          <w:rtl/>
        </w:rPr>
        <w:t>مبكر</w:t>
      </w:r>
      <w:r>
        <w:rPr>
          <w:rtl/>
        </w:rPr>
        <w:t xml:space="preserve"> </w:t>
      </w:r>
      <w:r>
        <w:rPr>
          <w:rFonts w:hint="cs"/>
          <w:rtl/>
        </w:rPr>
        <w:t>ابتداء</w:t>
      </w:r>
      <w:r>
        <w:rPr>
          <w:rtl/>
        </w:rPr>
        <w:t xml:space="preserve"> </w:t>
      </w:r>
      <w:r w:rsidRPr="000340B6">
        <w:rPr>
          <w:rtl/>
        </w:rPr>
        <w:t>من</w:t>
      </w:r>
      <w:r>
        <w:rPr>
          <w:rtl/>
        </w:rPr>
        <w:t xml:space="preserve"> </w:t>
      </w:r>
      <w:r w:rsidRPr="000340B6">
        <w:rPr>
          <w:rtl/>
        </w:rPr>
        <w:t>سن</w:t>
      </w:r>
      <w:r>
        <w:rPr>
          <w:rFonts w:hint="cs"/>
          <w:rtl/>
        </w:rPr>
        <w:t xml:space="preserve"> </w:t>
      </w:r>
      <w:r w:rsidRPr="000340B6">
        <w:rPr>
          <w:rFonts w:hint="cs"/>
          <w:rtl/>
        </w:rPr>
        <w:t>الستين</w:t>
      </w:r>
      <w:r>
        <w:rPr>
          <w:rtl/>
        </w:rPr>
        <w:t xml:space="preserve"> </w:t>
      </w:r>
      <w:r w:rsidRPr="000340B6">
        <w:rPr>
          <w:rtl/>
        </w:rPr>
        <w:t>إذا</w:t>
      </w:r>
      <w:r>
        <w:rPr>
          <w:rtl/>
        </w:rPr>
        <w:t xml:space="preserve"> </w:t>
      </w:r>
      <w:r w:rsidRPr="000340B6">
        <w:rPr>
          <w:rtl/>
        </w:rPr>
        <w:t>ك</w:t>
      </w:r>
      <w:r>
        <w:rPr>
          <w:rtl/>
        </w:rPr>
        <w:t>ان مجموع الفترات الإلزامية والت</w:t>
      </w:r>
      <w:r w:rsidRPr="000340B6">
        <w:rPr>
          <w:rtl/>
        </w:rPr>
        <w:t>ك</w:t>
      </w:r>
      <w:r>
        <w:rPr>
          <w:rFonts w:hint="cs"/>
          <w:rtl/>
        </w:rPr>
        <w:t>م</w:t>
      </w:r>
      <w:r w:rsidRPr="000340B6">
        <w:rPr>
          <w:rtl/>
        </w:rPr>
        <w:t>يلية</w:t>
      </w:r>
      <w:r>
        <w:rPr>
          <w:rtl/>
        </w:rPr>
        <w:t xml:space="preserve"> </w:t>
      </w:r>
      <w:r w:rsidRPr="000340B6">
        <w:rPr>
          <w:rtl/>
        </w:rPr>
        <w:t>يساوي</w:t>
      </w:r>
      <w:r>
        <w:rPr>
          <w:rtl/>
        </w:rPr>
        <w:t xml:space="preserve"> </w:t>
      </w:r>
      <w:r w:rsidRPr="000340B6">
        <w:rPr>
          <w:rtl/>
        </w:rPr>
        <w:t>40</w:t>
      </w:r>
      <w:r>
        <w:rPr>
          <w:rtl/>
        </w:rPr>
        <w:t xml:space="preserve"> </w:t>
      </w:r>
      <w:r w:rsidRPr="000340B6">
        <w:rPr>
          <w:rtl/>
        </w:rPr>
        <w:t>سنة.</w:t>
      </w:r>
      <w:r>
        <w:rPr>
          <w:rFonts w:hint="cs"/>
          <w:rtl/>
          <w:lang w:val="fr-FR"/>
        </w:rPr>
        <w:t xml:space="preserve"> </w:t>
      </w:r>
      <w:r w:rsidRPr="000340B6">
        <w:rPr>
          <w:rtl/>
        </w:rPr>
        <w:t>وهكذا</w:t>
      </w:r>
      <w:r>
        <w:rPr>
          <w:rtl/>
        </w:rPr>
        <w:t xml:space="preserve"> </w:t>
      </w:r>
      <w:r w:rsidRPr="000340B6">
        <w:rPr>
          <w:rtl/>
        </w:rPr>
        <w:t>تحتسب</w:t>
      </w:r>
      <w:r>
        <w:rPr>
          <w:rtl/>
        </w:rPr>
        <w:t xml:space="preserve"> </w:t>
      </w:r>
      <w:r w:rsidRPr="000340B6">
        <w:rPr>
          <w:rtl/>
        </w:rPr>
        <w:t>للنساء</w:t>
      </w:r>
      <w:r>
        <w:rPr>
          <w:rtl/>
        </w:rPr>
        <w:t xml:space="preserve"> </w:t>
      </w:r>
      <w:r w:rsidRPr="000340B6">
        <w:rPr>
          <w:rtl/>
        </w:rPr>
        <w:t>اللائي</w:t>
      </w:r>
      <w:r>
        <w:rPr>
          <w:rtl/>
        </w:rPr>
        <w:t xml:space="preserve"> </w:t>
      </w:r>
      <w:r w:rsidRPr="000340B6">
        <w:rPr>
          <w:rtl/>
        </w:rPr>
        <w:t>لهن</w:t>
      </w:r>
      <w:r>
        <w:rPr>
          <w:rtl/>
        </w:rPr>
        <w:t xml:space="preserve"> </w:t>
      </w:r>
      <w:r w:rsidRPr="000340B6">
        <w:rPr>
          <w:rtl/>
        </w:rPr>
        <w:t>الحق</w:t>
      </w:r>
      <w:r>
        <w:rPr>
          <w:rtl/>
        </w:rPr>
        <w:t xml:space="preserve"> </w:t>
      </w:r>
      <w:r w:rsidRPr="000340B6">
        <w:rPr>
          <w:rtl/>
        </w:rPr>
        <w:t>في</w:t>
      </w:r>
      <w:r>
        <w:rPr>
          <w:rtl/>
        </w:rPr>
        <w:t xml:space="preserve"> </w:t>
      </w:r>
      <w:r w:rsidRPr="000340B6">
        <w:rPr>
          <w:rtl/>
        </w:rPr>
        <w:t>تقاعد</w:t>
      </w:r>
      <w:r>
        <w:rPr>
          <w:rtl/>
        </w:rPr>
        <w:t xml:space="preserve"> </w:t>
      </w:r>
      <w:r w:rsidRPr="000340B6">
        <w:rPr>
          <w:rtl/>
        </w:rPr>
        <w:t>مبكر</w:t>
      </w:r>
      <w:r>
        <w:rPr>
          <w:rtl/>
        </w:rPr>
        <w:t xml:space="preserve"> </w:t>
      </w:r>
      <w:r w:rsidRPr="000340B6">
        <w:rPr>
          <w:rtl/>
        </w:rPr>
        <w:t>في</w:t>
      </w:r>
      <w:r>
        <w:rPr>
          <w:rtl/>
        </w:rPr>
        <w:t xml:space="preserve"> </w:t>
      </w:r>
      <w:r w:rsidRPr="000340B6">
        <w:rPr>
          <w:rtl/>
        </w:rPr>
        <w:t>سن</w:t>
      </w:r>
      <w:r>
        <w:rPr>
          <w:rtl/>
        </w:rPr>
        <w:t xml:space="preserve"> </w:t>
      </w:r>
      <w:r w:rsidRPr="000340B6">
        <w:rPr>
          <w:rtl/>
        </w:rPr>
        <w:t>الستين</w:t>
      </w:r>
      <w:r>
        <w:rPr>
          <w:rtl/>
        </w:rPr>
        <w:t xml:space="preserve"> </w:t>
      </w:r>
      <w:r w:rsidRPr="000340B6">
        <w:rPr>
          <w:rtl/>
        </w:rPr>
        <w:t>في</w:t>
      </w:r>
      <w:r>
        <w:rPr>
          <w:rtl/>
        </w:rPr>
        <w:t xml:space="preserve"> </w:t>
      </w:r>
      <w:r w:rsidRPr="000340B6">
        <w:rPr>
          <w:rtl/>
        </w:rPr>
        <w:t>المتوسط</w:t>
      </w:r>
      <w:r>
        <w:rPr>
          <w:rtl/>
        </w:rPr>
        <w:t xml:space="preserve"> </w:t>
      </w:r>
      <w:r w:rsidRPr="000340B6">
        <w:rPr>
          <w:rtl/>
        </w:rPr>
        <w:t>8</w:t>
      </w:r>
      <w:r>
        <w:rPr>
          <w:rtl/>
        </w:rPr>
        <w:t xml:space="preserve"> </w:t>
      </w:r>
      <w:r w:rsidRPr="000340B6">
        <w:rPr>
          <w:rtl/>
        </w:rPr>
        <w:t>سنوات</w:t>
      </w:r>
      <w:r>
        <w:rPr>
          <w:rtl/>
        </w:rPr>
        <w:t xml:space="preserve"> </w:t>
      </w:r>
      <w:r w:rsidRPr="000340B6">
        <w:rPr>
          <w:rtl/>
        </w:rPr>
        <w:t>من</w:t>
      </w:r>
      <w:r>
        <w:rPr>
          <w:rtl/>
        </w:rPr>
        <w:t xml:space="preserve"> </w:t>
      </w:r>
      <w:r w:rsidRPr="000340B6">
        <w:rPr>
          <w:rtl/>
        </w:rPr>
        <w:t>الفترات</w:t>
      </w:r>
      <w:r>
        <w:rPr>
          <w:rtl/>
        </w:rPr>
        <w:t xml:space="preserve"> </w:t>
      </w:r>
      <w:r w:rsidRPr="000340B6">
        <w:rPr>
          <w:rtl/>
        </w:rPr>
        <w:t>التكميلية</w:t>
      </w:r>
      <w:r>
        <w:rPr>
          <w:rtl/>
        </w:rPr>
        <w:t xml:space="preserve"> </w:t>
      </w:r>
      <w:r w:rsidRPr="000340B6">
        <w:rPr>
          <w:rtl/>
        </w:rPr>
        <w:t>لاستكمال</w:t>
      </w:r>
      <w:r>
        <w:rPr>
          <w:rtl/>
        </w:rPr>
        <w:t xml:space="preserve"> </w:t>
      </w:r>
      <w:r w:rsidRPr="000340B6">
        <w:rPr>
          <w:rtl/>
        </w:rPr>
        <w:t>فترة</w:t>
      </w:r>
      <w:r>
        <w:rPr>
          <w:rtl/>
        </w:rPr>
        <w:t xml:space="preserve"> </w:t>
      </w:r>
      <w:r w:rsidRPr="000340B6">
        <w:rPr>
          <w:rtl/>
        </w:rPr>
        <w:t>40</w:t>
      </w:r>
      <w:r>
        <w:rPr>
          <w:rtl/>
        </w:rPr>
        <w:t xml:space="preserve"> </w:t>
      </w:r>
      <w:r w:rsidRPr="000340B6">
        <w:rPr>
          <w:rtl/>
        </w:rPr>
        <w:t>سنة.</w:t>
      </w:r>
      <w:r>
        <w:rPr>
          <w:rtl/>
        </w:rPr>
        <w:t xml:space="preserve"> ولا تتفاوت هذه الف</w:t>
      </w:r>
      <w:r>
        <w:rPr>
          <w:rFonts w:hint="cs"/>
          <w:rtl/>
        </w:rPr>
        <w:t>تر</w:t>
      </w:r>
      <w:r w:rsidRPr="000340B6">
        <w:rPr>
          <w:rtl/>
        </w:rPr>
        <w:t>ات</w:t>
      </w:r>
      <w:r>
        <w:rPr>
          <w:rtl/>
        </w:rPr>
        <w:t xml:space="preserve"> </w:t>
      </w:r>
      <w:r w:rsidRPr="000340B6">
        <w:rPr>
          <w:rtl/>
        </w:rPr>
        <w:t>إلا</w:t>
      </w:r>
      <w:r>
        <w:rPr>
          <w:rtl/>
        </w:rPr>
        <w:t xml:space="preserve"> </w:t>
      </w:r>
      <w:r w:rsidRPr="000340B6">
        <w:rPr>
          <w:rtl/>
        </w:rPr>
        <w:t>قليلا</w:t>
      </w:r>
      <w:r>
        <w:rPr>
          <w:rtl/>
        </w:rPr>
        <w:t xml:space="preserve"> </w:t>
      </w:r>
      <w:r w:rsidRPr="000340B6">
        <w:rPr>
          <w:rtl/>
        </w:rPr>
        <w:t>في</w:t>
      </w:r>
      <w:r>
        <w:rPr>
          <w:rtl/>
        </w:rPr>
        <w:t xml:space="preserve"> </w:t>
      </w:r>
      <w:r w:rsidRPr="000340B6">
        <w:rPr>
          <w:rtl/>
        </w:rPr>
        <w:t>حالات</w:t>
      </w:r>
      <w:r>
        <w:rPr>
          <w:rtl/>
        </w:rPr>
        <w:t xml:space="preserve"> </w:t>
      </w:r>
      <w:r w:rsidRPr="000340B6">
        <w:rPr>
          <w:rtl/>
        </w:rPr>
        <w:t>معاش</w:t>
      </w:r>
      <w:r>
        <w:rPr>
          <w:rtl/>
        </w:rPr>
        <w:t xml:space="preserve"> </w:t>
      </w:r>
      <w:r w:rsidRPr="000340B6">
        <w:rPr>
          <w:rtl/>
        </w:rPr>
        <w:t>الشيخوخة</w:t>
      </w:r>
      <w:r>
        <w:rPr>
          <w:rtl/>
        </w:rPr>
        <w:t xml:space="preserve"> </w:t>
      </w:r>
      <w:r>
        <w:rPr>
          <w:rFonts w:hint="cs"/>
          <w:rtl/>
        </w:rPr>
        <w:t xml:space="preserve">الذي يصرف </w:t>
      </w:r>
      <w:r w:rsidRPr="000340B6">
        <w:rPr>
          <w:rtl/>
        </w:rPr>
        <w:t>في</w:t>
      </w:r>
      <w:r>
        <w:rPr>
          <w:rtl/>
        </w:rPr>
        <w:t xml:space="preserve"> </w:t>
      </w:r>
      <w:r w:rsidRPr="000340B6">
        <w:rPr>
          <w:rtl/>
        </w:rPr>
        <w:t>سن</w:t>
      </w:r>
      <w:r>
        <w:rPr>
          <w:rtl/>
        </w:rPr>
        <w:t xml:space="preserve"> </w:t>
      </w:r>
      <w:r>
        <w:rPr>
          <w:rFonts w:hint="cs"/>
          <w:rtl/>
        </w:rPr>
        <w:t xml:space="preserve">الـ </w:t>
      </w:r>
      <w:r w:rsidRPr="000340B6">
        <w:rPr>
          <w:rtl/>
        </w:rPr>
        <w:t>65.</w:t>
      </w:r>
    </w:p>
    <w:p w:rsidR="000148A4" w:rsidRPr="00BB0303" w:rsidRDefault="000148A4" w:rsidP="000148A4">
      <w:pPr>
        <w:pStyle w:val="SingleTxt"/>
        <w:spacing w:after="0" w:line="120" w:lineRule="exact"/>
        <w:rPr>
          <w:rFonts w:hint="cs"/>
          <w:bCs/>
          <w:sz w:val="10"/>
          <w:rtl/>
        </w:rPr>
      </w:pPr>
    </w:p>
    <w:p w:rsidR="000148A4" w:rsidRPr="00BB0303" w:rsidRDefault="000148A4" w:rsidP="000148A4">
      <w:pPr>
        <w:pStyle w:val="SingleTxt"/>
        <w:spacing w:after="0" w:line="120" w:lineRule="exact"/>
        <w:rPr>
          <w:rFonts w:hint="cs"/>
          <w:bCs/>
          <w:sz w:val="10"/>
          <w:rtl/>
        </w:rPr>
      </w:pPr>
    </w:p>
    <w:p w:rsidR="000148A4" w:rsidRPr="00BB0303" w:rsidRDefault="000148A4" w:rsidP="000148A4">
      <w:pPr>
        <w:pStyle w:val="SingleTxt"/>
        <w:rPr>
          <w:rFonts w:hint="cs"/>
          <w:bCs/>
          <w:rtl/>
        </w:rPr>
      </w:pPr>
      <w:r w:rsidRPr="000340B6">
        <w:rPr>
          <w:bCs/>
          <w:rtl/>
        </w:rPr>
        <w:t>عدد</w:t>
      </w:r>
      <w:r>
        <w:rPr>
          <w:bCs/>
          <w:rtl/>
        </w:rPr>
        <w:t xml:space="preserve"> </w:t>
      </w:r>
      <w:r w:rsidRPr="000340B6">
        <w:rPr>
          <w:bCs/>
          <w:rtl/>
        </w:rPr>
        <w:t>سنوات</w:t>
      </w:r>
      <w:r>
        <w:rPr>
          <w:bCs/>
          <w:rtl/>
        </w:rPr>
        <w:t xml:space="preserve"> </w:t>
      </w:r>
      <w:r w:rsidRPr="000340B6">
        <w:rPr>
          <w:bCs/>
          <w:rtl/>
        </w:rPr>
        <w:t>الفترات</w:t>
      </w:r>
      <w:r>
        <w:rPr>
          <w:bCs/>
          <w:rtl/>
        </w:rPr>
        <w:t xml:space="preserve"> </w:t>
      </w:r>
      <w:r w:rsidRPr="000340B6">
        <w:rPr>
          <w:bCs/>
          <w:rtl/>
        </w:rPr>
        <w:t>الإلزامية</w:t>
      </w:r>
      <w:r>
        <w:rPr>
          <w:bCs/>
          <w:rtl/>
        </w:rPr>
        <w:t xml:space="preserve"> </w:t>
      </w:r>
      <w:r w:rsidRPr="000340B6">
        <w:rPr>
          <w:bCs/>
          <w:rtl/>
        </w:rPr>
        <w:t>والفترات</w:t>
      </w:r>
      <w:r>
        <w:rPr>
          <w:bCs/>
          <w:rtl/>
        </w:rPr>
        <w:t xml:space="preserve"> </w:t>
      </w:r>
      <w:r w:rsidRPr="000340B6">
        <w:rPr>
          <w:bCs/>
          <w:rtl/>
        </w:rPr>
        <w:t>التكميلية</w:t>
      </w:r>
      <w:r>
        <w:rPr>
          <w:bCs/>
          <w:rtl/>
        </w:rPr>
        <w:t xml:space="preserve"> </w:t>
      </w:r>
      <w:r w:rsidRPr="000340B6">
        <w:rPr>
          <w:bCs/>
          <w:rtl/>
        </w:rPr>
        <w:t>حسب</w:t>
      </w:r>
      <w:r>
        <w:rPr>
          <w:bCs/>
          <w:rtl/>
        </w:rPr>
        <w:t xml:space="preserve"> </w:t>
      </w:r>
      <w:r w:rsidRPr="000340B6">
        <w:rPr>
          <w:bCs/>
          <w:rtl/>
        </w:rPr>
        <w:t>نوع</w:t>
      </w:r>
      <w:r>
        <w:rPr>
          <w:bCs/>
          <w:rtl/>
        </w:rPr>
        <w:t xml:space="preserve"> </w:t>
      </w:r>
      <w:r w:rsidRPr="000340B6">
        <w:rPr>
          <w:bCs/>
          <w:rtl/>
        </w:rPr>
        <w:t>المعاش</w:t>
      </w:r>
      <w:r>
        <w:rPr>
          <w:bCs/>
          <w:rtl/>
        </w:rPr>
        <w:t xml:space="preserve"> </w:t>
      </w:r>
      <w:r w:rsidRPr="000340B6">
        <w:rPr>
          <w:bCs/>
          <w:rtl/>
        </w:rPr>
        <w:t>التقاعدي</w:t>
      </w:r>
      <w:r>
        <w:rPr>
          <w:bCs/>
          <w:rtl/>
        </w:rPr>
        <w:t xml:space="preserve"> </w:t>
      </w:r>
      <w:r w:rsidRPr="000340B6">
        <w:rPr>
          <w:bCs/>
          <w:rtl/>
        </w:rPr>
        <w:t>(57</w:t>
      </w:r>
      <w:r w:rsidR="00FE2D2B">
        <w:rPr>
          <w:rFonts w:hint="eastAsia"/>
          <w:bCs/>
          <w:rtl/>
        </w:rPr>
        <w:t> </w:t>
      </w:r>
      <w:r w:rsidRPr="000340B6">
        <w:rPr>
          <w:bCs/>
          <w:rtl/>
        </w:rPr>
        <w:t>سنة</w:t>
      </w:r>
      <w:r w:rsidR="00FE2D2B">
        <w:rPr>
          <w:rFonts w:hint="cs"/>
          <w:bCs/>
          <w:rtl/>
        </w:rPr>
        <w:t xml:space="preserve"> </w:t>
      </w:r>
      <w:r w:rsidRPr="000340B6">
        <w:rPr>
          <w:bCs/>
          <w:rtl/>
        </w:rPr>
        <w:t>=</w:t>
      </w:r>
      <w:r>
        <w:rPr>
          <w:bCs/>
          <w:rtl/>
        </w:rPr>
        <w:t xml:space="preserve"> </w:t>
      </w:r>
      <w:r w:rsidRPr="000340B6">
        <w:rPr>
          <w:bCs/>
          <w:rtl/>
        </w:rPr>
        <w:t>التقاعد</w:t>
      </w:r>
      <w:r>
        <w:rPr>
          <w:bCs/>
          <w:rtl/>
        </w:rPr>
        <w:t xml:space="preserve"> </w:t>
      </w:r>
      <w:r w:rsidRPr="000340B6">
        <w:rPr>
          <w:bCs/>
          <w:rtl/>
        </w:rPr>
        <w:t>المبكر</w:t>
      </w:r>
      <w:r>
        <w:rPr>
          <w:bCs/>
          <w:rtl/>
        </w:rPr>
        <w:t xml:space="preserve"> </w:t>
      </w:r>
      <w:r w:rsidRPr="000340B6">
        <w:rPr>
          <w:bCs/>
          <w:rtl/>
        </w:rPr>
        <w:t>في</w:t>
      </w:r>
      <w:r>
        <w:rPr>
          <w:bCs/>
          <w:rtl/>
        </w:rPr>
        <w:t xml:space="preserve"> </w:t>
      </w:r>
      <w:r w:rsidRPr="000340B6">
        <w:rPr>
          <w:bCs/>
          <w:rtl/>
        </w:rPr>
        <w:t>سن</w:t>
      </w:r>
      <w:r>
        <w:rPr>
          <w:bCs/>
          <w:rtl/>
        </w:rPr>
        <w:t xml:space="preserve"> </w:t>
      </w:r>
      <w:r w:rsidRPr="000340B6">
        <w:rPr>
          <w:bCs/>
          <w:rtl/>
        </w:rPr>
        <w:t>الـ</w:t>
      </w:r>
      <w:r>
        <w:rPr>
          <w:rFonts w:hint="cs"/>
          <w:bCs/>
          <w:rtl/>
        </w:rPr>
        <w:t xml:space="preserve"> </w:t>
      </w:r>
      <w:r w:rsidRPr="000340B6">
        <w:rPr>
          <w:bCs/>
          <w:rtl/>
        </w:rPr>
        <w:t>57،</w:t>
      </w:r>
      <w:r>
        <w:rPr>
          <w:bCs/>
          <w:rtl/>
        </w:rPr>
        <w:t xml:space="preserve"> </w:t>
      </w:r>
      <w:r w:rsidRPr="000340B6">
        <w:rPr>
          <w:bCs/>
          <w:rtl/>
        </w:rPr>
        <w:t>و</w:t>
      </w:r>
      <w:r>
        <w:rPr>
          <w:rFonts w:hint="cs"/>
          <w:bCs/>
          <w:rtl/>
        </w:rPr>
        <w:t xml:space="preserve"> </w:t>
      </w:r>
      <w:r w:rsidRPr="000340B6">
        <w:rPr>
          <w:bCs/>
          <w:rtl/>
        </w:rPr>
        <w:t>60</w:t>
      </w:r>
      <w:r>
        <w:rPr>
          <w:bCs/>
          <w:rtl/>
        </w:rPr>
        <w:t xml:space="preserve"> </w:t>
      </w:r>
      <w:r w:rsidRPr="000340B6">
        <w:rPr>
          <w:bCs/>
          <w:rtl/>
        </w:rPr>
        <w:t>سنة</w:t>
      </w:r>
      <w:r>
        <w:rPr>
          <w:rFonts w:hint="cs"/>
          <w:bCs/>
          <w:rtl/>
        </w:rPr>
        <w:t xml:space="preserve"> </w:t>
      </w:r>
      <w:r w:rsidRPr="000340B6">
        <w:rPr>
          <w:bCs/>
          <w:rtl/>
        </w:rPr>
        <w:t>=</w:t>
      </w:r>
      <w:r>
        <w:rPr>
          <w:bCs/>
          <w:rtl/>
        </w:rPr>
        <w:t xml:space="preserve"> </w:t>
      </w:r>
      <w:r>
        <w:rPr>
          <w:rFonts w:hint="cs"/>
          <w:bCs/>
          <w:rtl/>
        </w:rPr>
        <w:t>ال</w:t>
      </w:r>
      <w:r w:rsidRPr="000340B6">
        <w:rPr>
          <w:bCs/>
          <w:rtl/>
        </w:rPr>
        <w:t>تقاعد</w:t>
      </w:r>
      <w:r>
        <w:rPr>
          <w:bCs/>
          <w:rtl/>
        </w:rPr>
        <w:t xml:space="preserve"> </w:t>
      </w:r>
      <w:r>
        <w:rPr>
          <w:rFonts w:hint="cs"/>
          <w:bCs/>
          <w:rtl/>
        </w:rPr>
        <w:t>ال</w:t>
      </w:r>
      <w:r w:rsidRPr="000340B6">
        <w:rPr>
          <w:bCs/>
          <w:rtl/>
        </w:rPr>
        <w:t>مبكر</w:t>
      </w:r>
      <w:r>
        <w:rPr>
          <w:bCs/>
          <w:rtl/>
        </w:rPr>
        <w:t xml:space="preserve"> </w:t>
      </w:r>
      <w:r w:rsidRPr="000340B6">
        <w:rPr>
          <w:bCs/>
          <w:rtl/>
        </w:rPr>
        <w:t>في</w:t>
      </w:r>
      <w:r>
        <w:rPr>
          <w:bCs/>
          <w:rtl/>
        </w:rPr>
        <w:t xml:space="preserve"> </w:t>
      </w:r>
      <w:r w:rsidRPr="000340B6">
        <w:rPr>
          <w:bCs/>
          <w:rtl/>
        </w:rPr>
        <w:t>سن</w:t>
      </w:r>
      <w:r>
        <w:rPr>
          <w:bCs/>
          <w:rtl/>
        </w:rPr>
        <w:t xml:space="preserve"> </w:t>
      </w:r>
      <w:r w:rsidRPr="000340B6">
        <w:rPr>
          <w:bCs/>
          <w:rtl/>
        </w:rPr>
        <w:t>الـ</w:t>
      </w:r>
      <w:r>
        <w:rPr>
          <w:rFonts w:hint="cs"/>
          <w:bCs/>
          <w:rtl/>
        </w:rPr>
        <w:t xml:space="preserve"> </w:t>
      </w:r>
      <w:r w:rsidRPr="000340B6">
        <w:rPr>
          <w:bCs/>
          <w:rtl/>
        </w:rPr>
        <w:t>60،</w:t>
      </w:r>
      <w:r>
        <w:rPr>
          <w:bCs/>
          <w:rtl/>
        </w:rPr>
        <w:t xml:space="preserve"> </w:t>
      </w:r>
      <w:r w:rsidRPr="000340B6">
        <w:rPr>
          <w:bCs/>
          <w:rtl/>
        </w:rPr>
        <w:t>ومعاش</w:t>
      </w:r>
      <w:r>
        <w:rPr>
          <w:bCs/>
          <w:rtl/>
        </w:rPr>
        <w:t xml:space="preserve"> </w:t>
      </w:r>
      <w:r w:rsidRPr="000340B6">
        <w:rPr>
          <w:bCs/>
          <w:rtl/>
        </w:rPr>
        <w:t>الشيخوخة</w:t>
      </w:r>
      <w:r>
        <w:rPr>
          <w:bCs/>
          <w:rtl/>
        </w:rPr>
        <w:t xml:space="preserve"> </w:t>
      </w:r>
      <w:r w:rsidRPr="000340B6">
        <w:rPr>
          <w:bCs/>
          <w:rtl/>
        </w:rPr>
        <w:t>في</w:t>
      </w:r>
      <w:r>
        <w:rPr>
          <w:bCs/>
          <w:rtl/>
        </w:rPr>
        <w:t xml:space="preserve"> </w:t>
      </w:r>
      <w:r w:rsidRPr="000340B6">
        <w:rPr>
          <w:bCs/>
          <w:rtl/>
        </w:rPr>
        <w:t>سن</w:t>
      </w:r>
      <w:r>
        <w:rPr>
          <w:bCs/>
          <w:rtl/>
        </w:rPr>
        <w:t xml:space="preserve"> </w:t>
      </w:r>
      <w:r w:rsidRPr="000340B6">
        <w:rPr>
          <w:bCs/>
          <w:rtl/>
        </w:rPr>
        <w:t>الـ</w:t>
      </w:r>
      <w:r>
        <w:rPr>
          <w:rFonts w:hint="cs"/>
          <w:bCs/>
          <w:rtl/>
        </w:rPr>
        <w:t xml:space="preserve"> </w:t>
      </w:r>
      <w:r w:rsidRPr="000340B6">
        <w:rPr>
          <w:bCs/>
          <w:rtl/>
        </w:rPr>
        <w:t>65)،</w:t>
      </w:r>
      <w:r>
        <w:rPr>
          <w:bCs/>
          <w:rtl/>
        </w:rPr>
        <w:t xml:space="preserve"> </w:t>
      </w:r>
      <w:r w:rsidRPr="000340B6">
        <w:rPr>
          <w:bCs/>
          <w:rtl/>
        </w:rPr>
        <w:t>حسب</w:t>
      </w:r>
      <w:r>
        <w:rPr>
          <w:bCs/>
          <w:rtl/>
        </w:rPr>
        <w:t xml:space="preserve"> </w:t>
      </w:r>
      <w:r w:rsidRPr="000340B6">
        <w:rPr>
          <w:bCs/>
          <w:rtl/>
        </w:rPr>
        <w:t>الجنس</w:t>
      </w:r>
      <w:r>
        <w:rPr>
          <w:bCs/>
          <w:rtl/>
        </w:rPr>
        <w:t xml:space="preserve"> </w:t>
      </w:r>
      <w:r w:rsidRPr="000340B6">
        <w:rPr>
          <w:bCs/>
          <w:rtl/>
        </w:rPr>
        <w:t>ومكان</w:t>
      </w:r>
      <w:r>
        <w:rPr>
          <w:bCs/>
          <w:rtl/>
        </w:rPr>
        <w:t xml:space="preserve"> </w:t>
      </w:r>
      <w:r w:rsidRPr="000340B6">
        <w:rPr>
          <w:bCs/>
          <w:rtl/>
        </w:rPr>
        <w:t>العم</w:t>
      </w:r>
      <w:r w:rsidRPr="000340B6">
        <w:rPr>
          <w:rFonts w:hint="cs"/>
          <w:bCs/>
          <w:rtl/>
        </w:rPr>
        <w:t>ل</w:t>
      </w:r>
      <w:r>
        <w:rPr>
          <w:rFonts w:hint="cs"/>
          <w:bCs/>
          <w:rtl/>
        </w:rPr>
        <w:t xml:space="preserve"> </w:t>
      </w:r>
      <w:r w:rsidRPr="000340B6">
        <w:rPr>
          <w:rFonts w:hint="cs"/>
          <w:bCs/>
          <w:rtl/>
        </w:rPr>
        <w:t>سنة</w:t>
      </w:r>
      <w:r>
        <w:rPr>
          <w:rFonts w:hint="cs"/>
          <w:bCs/>
          <w:rtl/>
        </w:rPr>
        <w:t xml:space="preserve"> </w:t>
      </w:r>
      <w:r w:rsidRPr="000340B6">
        <w:rPr>
          <w:rFonts w:hint="cs"/>
          <w:bCs/>
          <w:rtl/>
        </w:rPr>
        <w:t>2004</w:t>
      </w:r>
      <w:r>
        <w:rPr>
          <w:rFonts w:hint="cs"/>
          <w:bCs/>
          <w:rtl/>
        </w:rPr>
        <w:t xml:space="preserve"> </w:t>
      </w:r>
    </w:p>
    <w:p w:rsidR="000148A4" w:rsidRDefault="000148A4" w:rsidP="000148A4">
      <w:pPr>
        <w:pStyle w:val="SingleTxt"/>
        <w:rPr>
          <w:rFonts w:hint="cs"/>
          <w:rtl/>
          <w:lang w:val="fr-FR"/>
        </w:rPr>
      </w:pPr>
      <w:r>
        <w:rPr>
          <w:rFonts w:hint="cs"/>
          <w:noProof/>
          <w:w w:val="100"/>
          <w:rtl/>
        </w:rPr>
        <w:pict>
          <v:group id="_x0000_s1269" style="position:absolute;left:0;text-align:left;margin-left:94.8pt;margin-top:24pt;width:301.95pt;height:204.15pt;z-index:42" coordorigin="3091,5134" coordsize="6039,4083">
            <v:shape id="_x0000_s1270" type="#_x0000_t202" style="position:absolute;left:3301;top:5134;width:1191;height:303" stroked="f">
              <v:textbox style="mso-next-textbox:#_x0000_s1270" inset="0,0,0,0">
                <w:txbxContent>
                  <w:p w:rsidR="00E164E2" w:rsidRPr="00575A42" w:rsidRDefault="00E164E2" w:rsidP="000148A4">
                    <w:pPr>
                      <w:spacing w:line="192" w:lineRule="auto"/>
                      <w:rPr>
                        <w:rFonts w:hint="cs"/>
                        <w:spacing w:val="-6"/>
                        <w:sz w:val="10"/>
                        <w:szCs w:val="20"/>
                      </w:rPr>
                    </w:pPr>
                    <w:r>
                      <w:rPr>
                        <w:rFonts w:hint="cs"/>
                        <w:spacing w:val="-6"/>
                        <w:sz w:val="10"/>
                        <w:szCs w:val="20"/>
                        <w:rtl/>
                      </w:rPr>
                      <w:t>تكميلي</w:t>
                    </w:r>
                  </w:p>
                </w:txbxContent>
              </v:textbox>
            </v:shape>
            <v:shape id="_x0000_s1271" type="#_x0000_t202" style="position:absolute;left:3502;top:5564;width:991;height:303" stroked="f">
              <v:textbox style="mso-next-textbox:#_x0000_s1271" inset="0,0,0,0">
                <w:txbxContent>
                  <w:p w:rsidR="00E164E2" w:rsidRPr="00575A42" w:rsidRDefault="00E164E2" w:rsidP="000148A4">
                    <w:pPr>
                      <w:spacing w:line="192" w:lineRule="auto"/>
                      <w:rPr>
                        <w:rFonts w:hint="cs"/>
                        <w:spacing w:val="-6"/>
                        <w:sz w:val="10"/>
                        <w:szCs w:val="20"/>
                      </w:rPr>
                    </w:pPr>
                    <w:r>
                      <w:rPr>
                        <w:rFonts w:hint="cs"/>
                        <w:spacing w:val="-6"/>
                        <w:sz w:val="10"/>
                        <w:szCs w:val="20"/>
                        <w:rtl/>
                      </w:rPr>
                      <w:t>إلزامي/أجنبي</w:t>
                    </w:r>
                  </w:p>
                </w:txbxContent>
              </v:textbox>
            </v:shape>
            <v:shape id="_x0000_s1272" type="#_x0000_t202" style="position:absolute;left:3342;top:6062;width:1113;height:303" stroked="f">
              <v:textbox style="mso-next-textbox:#_x0000_s1272" inset="0,0,0,0">
                <w:txbxContent>
                  <w:p w:rsidR="00E164E2" w:rsidRPr="00575A42" w:rsidRDefault="00E164E2" w:rsidP="000148A4">
                    <w:pPr>
                      <w:spacing w:line="192" w:lineRule="auto"/>
                      <w:rPr>
                        <w:rFonts w:hint="cs"/>
                        <w:spacing w:val="-6"/>
                        <w:sz w:val="10"/>
                        <w:szCs w:val="20"/>
                      </w:rPr>
                    </w:pPr>
                    <w:r>
                      <w:rPr>
                        <w:rFonts w:hint="cs"/>
                        <w:spacing w:val="-6"/>
                        <w:sz w:val="10"/>
                        <w:szCs w:val="20"/>
                        <w:rtl/>
                      </w:rPr>
                      <w:t>إلزامي/لكسمبرغ</w:t>
                    </w:r>
                  </w:p>
                </w:txbxContent>
              </v:textbox>
            </v:shape>
            <v:shape id="_x0000_s1273" type="#_x0000_t202" style="position:absolute;left:3464;top:6546;width:982;height:303" stroked="f">
              <v:textbox style="mso-next-textbox:#_x0000_s1273" inset="0,0,0,0">
                <w:txbxContent>
                  <w:p w:rsidR="00E164E2" w:rsidRPr="00575A42" w:rsidRDefault="00E164E2" w:rsidP="000148A4">
                    <w:pPr>
                      <w:spacing w:line="192" w:lineRule="auto"/>
                      <w:rPr>
                        <w:rFonts w:hint="cs"/>
                        <w:spacing w:val="-6"/>
                        <w:sz w:val="10"/>
                        <w:szCs w:val="20"/>
                      </w:rPr>
                    </w:pPr>
                    <w:r>
                      <w:rPr>
                        <w:rFonts w:hint="cs"/>
                        <w:spacing w:val="-6"/>
                        <w:sz w:val="10"/>
                        <w:szCs w:val="20"/>
                        <w:rtl/>
                      </w:rPr>
                      <w:t>تكميلي</w:t>
                    </w:r>
                  </w:p>
                </w:txbxContent>
              </v:textbox>
            </v:shape>
            <v:shape id="_x0000_s1274" type="#_x0000_t202" style="position:absolute;left:3400;top:7004;width:1113;height:303" stroked="f">
              <v:textbox style="mso-next-textbox:#_x0000_s1274" inset="0,0,0,0">
                <w:txbxContent>
                  <w:p w:rsidR="00E164E2" w:rsidRPr="00575A42" w:rsidRDefault="00E164E2" w:rsidP="000148A4">
                    <w:pPr>
                      <w:spacing w:line="192" w:lineRule="auto"/>
                      <w:rPr>
                        <w:rFonts w:hint="cs"/>
                        <w:spacing w:val="-6"/>
                        <w:sz w:val="10"/>
                        <w:szCs w:val="20"/>
                      </w:rPr>
                    </w:pPr>
                    <w:r>
                      <w:rPr>
                        <w:rFonts w:hint="cs"/>
                        <w:spacing w:val="-6"/>
                        <w:sz w:val="10"/>
                        <w:szCs w:val="20"/>
                        <w:rtl/>
                      </w:rPr>
                      <w:t>إلزامي/أجنبي</w:t>
                    </w:r>
                  </w:p>
                </w:txbxContent>
              </v:textbox>
            </v:shape>
            <v:shape id="_x0000_s1275" type="#_x0000_t202" style="position:absolute;left:3358;top:7502;width:1113;height:303" stroked="f">
              <v:textbox style="mso-next-textbox:#_x0000_s1275" inset="0,0,0,0">
                <w:txbxContent>
                  <w:p w:rsidR="00E164E2" w:rsidRPr="00575A42" w:rsidRDefault="00E164E2" w:rsidP="000148A4">
                    <w:pPr>
                      <w:spacing w:line="192" w:lineRule="auto"/>
                      <w:rPr>
                        <w:rFonts w:hint="cs"/>
                        <w:spacing w:val="-6"/>
                        <w:sz w:val="10"/>
                        <w:szCs w:val="20"/>
                      </w:rPr>
                    </w:pPr>
                    <w:r>
                      <w:rPr>
                        <w:rFonts w:hint="cs"/>
                        <w:spacing w:val="-6"/>
                        <w:sz w:val="10"/>
                        <w:szCs w:val="20"/>
                        <w:rtl/>
                      </w:rPr>
                      <w:t>إلزامي/لكسمبرغ</w:t>
                    </w:r>
                  </w:p>
                </w:txbxContent>
              </v:textbox>
            </v:shape>
            <v:shape id="_x0000_s1276" type="#_x0000_t202" style="position:absolute;left:3275;top:7986;width:1191;height:303" stroked="f">
              <v:textbox style="mso-next-textbox:#_x0000_s1276" inset="0,0,0,0">
                <w:txbxContent>
                  <w:p w:rsidR="00E164E2" w:rsidRPr="00575A42" w:rsidRDefault="00E164E2" w:rsidP="000148A4">
                    <w:pPr>
                      <w:spacing w:line="192" w:lineRule="auto"/>
                      <w:rPr>
                        <w:rFonts w:hint="cs"/>
                        <w:spacing w:val="-6"/>
                        <w:sz w:val="10"/>
                        <w:szCs w:val="20"/>
                      </w:rPr>
                    </w:pPr>
                    <w:r>
                      <w:rPr>
                        <w:rFonts w:hint="cs"/>
                        <w:spacing w:val="-6"/>
                        <w:sz w:val="10"/>
                        <w:szCs w:val="20"/>
                        <w:rtl/>
                      </w:rPr>
                      <w:t>تكميلي</w:t>
                    </w:r>
                  </w:p>
                </w:txbxContent>
              </v:textbox>
            </v:shape>
            <v:shape id="_x0000_s1277" type="#_x0000_t202" style="position:absolute;left:3476;top:8416;width:991;height:303" stroked="f">
              <v:textbox style="mso-next-textbox:#_x0000_s1277" inset="0,0,0,0">
                <w:txbxContent>
                  <w:p w:rsidR="00E164E2" w:rsidRPr="00575A42" w:rsidRDefault="00E164E2" w:rsidP="000148A4">
                    <w:pPr>
                      <w:spacing w:line="192" w:lineRule="auto"/>
                      <w:rPr>
                        <w:rFonts w:hint="cs"/>
                        <w:spacing w:val="-6"/>
                        <w:sz w:val="10"/>
                        <w:szCs w:val="20"/>
                      </w:rPr>
                    </w:pPr>
                    <w:r>
                      <w:rPr>
                        <w:rFonts w:hint="cs"/>
                        <w:spacing w:val="-6"/>
                        <w:sz w:val="10"/>
                        <w:szCs w:val="20"/>
                        <w:rtl/>
                      </w:rPr>
                      <w:t>إلزامي/أجنبي</w:t>
                    </w:r>
                  </w:p>
                </w:txbxContent>
              </v:textbox>
            </v:shape>
            <v:shape id="_x0000_s1278" type="#_x0000_t202" style="position:absolute;left:3316;top:8914;width:1113;height:303" stroked="f">
              <v:textbox style="mso-next-textbox:#_x0000_s1278" inset="0,0,0,0">
                <w:txbxContent>
                  <w:p w:rsidR="00E164E2" w:rsidRPr="00575A42" w:rsidRDefault="00E164E2" w:rsidP="000148A4">
                    <w:pPr>
                      <w:spacing w:line="192" w:lineRule="auto"/>
                      <w:rPr>
                        <w:rFonts w:hint="cs"/>
                        <w:spacing w:val="-6"/>
                        <w:sz w:val="10"/>
                        <w:szCs w:val="20"/>
                      </w:rPr>
                    </w:pPr>
                    <w:r>
                      <w:rPr>
                        <w:rFonts w:hint="cs"/>
                        <w:spacing w:val="-6"/>
                        <w:sz w:val="10"/>
                        <w:szCs w:val="20"/>
                        <w:rtl/>
                      </w:rPr>
                      <w:t>إلزامي/لكسمبرغ</w:t>
                    </w:r>
                  </w:p>
                </w:txbxContent>
              </v:textbox>
            </v:shape>
            <v:shape id="_x0000_s1279" type="#_x0000_t202" style="position:absolute;left:3091;top:5408;width:288;height:923" stroked="f">
              <v:textbox style="layout-flow:vertical;mso-layout-flow-alt:bottom-to-top;mso-next-textbox:#_x0000_s1279" inset="0,0,0,0">
                <w:txbxContent>
                  <w:p w:rsidR="00E164E2" w:rsidRPr="00E15A05" w:rsidRDefault="00E164E2" w:rsidP="000148A4">
                    <w:pPr>
                      <w:spacing w:line="192" w:lineRule="auto"/>
                      <w:jc w:val="center"/>
                      <w:rPr>
                        <w:rFonts w:hint="cs"/>
                        <w:spacing w:val="-6"/>
                        <w:sz w:val="10"/>
                        <w:szCs w:val="20"/>
                      </w:rPr>
                    </w:pPr>
                    <w:r>
                      <w:rPr>
                        <w:rFonts w:hint="cs"/>
                        <w:spacing w:val="-6"/>
                        <w:sz w:val="10"/>
                        <w:szCs w:val="20"/>
                        <w:rtl/>
                      </w:rPr>
                      <w:t>شيخوخة</w:t>
                    </w:r>
                  </w:p>
                </w:txbxContent>
              </v:textbox>
            </v:shape>
            <v:shape id="_x0000_s1280" type="#_x0000_t202" style="position:absolute;left:3152;top:6602;width:288;height:923" stroked="f">
              <v:textbox style="layout-flow:vertical;mso-layout-flow-alt:bottom-to-top;mso-next-textbox:#_x0000_s1280" inset="0,0,0,0">
                <w:txbxContent>
                  <w:p w:rsidR="00E164E2" w:rsidRPr="00E15A05" w:rsidRDefault="00E164E2" w:rsidP="000148A4">
                    <w:pPr>
                      <w:spacing w:line="192" w:lineRule="auto"/>
                      <w:jc w:val="center"/>
                      <w:rPr>
                        <w:rFonts w:hint="cs"/>
                        <w:spacing w:val="-6"/>
                        <w:sz w:val="10"/>
                        <w:szCs w:val="20"/>
                      </w:rPr>
                    </w:pPr>
                    <w:r>
                      <w:rPr>
                        <w:rFonts w:hint="cs"/>
                        <w:spacing w:val="-6"/>
                        <w:sz w:val="10"/>
                        <w:szCs w:val="20"/>
                        <w:rtl/>
                      </w:rPr>
                      <w:t>60 سنة</w:t>
                    </w:r>
                  </w:p>
                </w:txbxContent>
              </v:textbox>
            </v:shape>
            <v:shape id="_x0000_s1281" type="#_x0000_t202" style="position:absolute;left:3152;top:8042;width:288;height:923" stroked="f">
              <v:textbox style="layout-flow:vertical;mso-layout-flow-alt:bottom-to-top;mso-next-textbox:#_x0000_s1281" inset="0,0,0,0">
                <w:txbxContent>
                  <w:p w:rsidR="00E164E2" w:rsidRPr="00E15A05" w:rsidRDefault="00E164E2" w:rsidP="000148A4">
                    <w:pPr>
                      <w:spacing w:line="192" w:lineRule="auto"/>
                      <w:jc w:val="center"/>
                      <w:rPr>
                        <w:rFonts w:hint="cs"/>
                        <w:spacing w:val="-6"/>
                        <w:sz w:val="10"/>
                        <w:szCs w:val="20"/>
                      </w:rPr>
                    </w:pPr>
                    <w:r>
                      <w:rPr>
                        <w:rFonts w:hint="cs"/>
                        <w:spacing w:val="-6"/>
                        <w:sz w:val="10"/>
                        <w:szCs w:val="20"/>
                        <w:rtl/>
                      </w:rPr>
                      <w:t>57 سنة</w:t>
                    </w:r>
                  </w:p>
                </w:txbxContent>
              </v:textbox>
            </v:shape>
            <v:shape id="_x0000_s1282" type="#_x0000_t202" style="position:absolute;left:8379;top:5246;width:751;height:303" stroked="f">
              <v:textbox style="mso-next-textbox:#_x0000_s1282"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رجال</w:t>
                    </w:r>
                  </w:p>
                </w:txbxContent>
              </v:textbox>
            </v:shape>
            <v:shape id="_x0000_s1283" type="#_x0000_t202" style="position:absolute;left:8363;top:5536;width:753;height:303" stroked="f">
              <v:textbox style="mso-next-textbox:#_x0000_s1283"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نساء</w:t>
                    </w:r>
                  </w:p>
                </w:txbxContent>
              </v:textbox>
            </v:shape>
          </v:group>
        </w:pict>
      </w:r>
      <w:r>
        <w:rPr>
          <w:rFonts w:hint="cs"/>
          <w:noProof/>
          <w:w w:val="100"/>
          <w:rtl/>
        </w:rPr>
        <w:pict>
          <v:shape id="_x0000_s1268" type="#_x0000_t75" style="position:absolute;left:0;text-align:left;margin-left:0;margin-top:7.4pt;width:361.5pt;height:242.85pt;z-index:-16;mso-position-horizontal:center">
            <v:imagedata r:id="rId34" o:title="" cropbottom="3668f"/>
            <w10:wrap type="square"/>
          </v:shape>
        </w:pict>
      </w:r>
    </w:p>
    <w:p w:rsidR="000148A4" w:rsidRDefault="000148A4" w:rsidP="000148A4">
      <w:pPr>
        <w:pStyle w:val="SingleTxt"/>
        <w:rPr>
          <w:rFonts w:hint="cs"/>
          <w:rtl/>
          <w:lang w:val="fr-FR"/>
        </w:rPr>
      </w:pPr>
    </w:p>
    <w:p w:rsidR="000148A4" w:rsidRDefault="000148A4" w:rsidP="000148A4">
      <w:pPr>
        <w:pStyle w:val="SingleTxt"/>
        <w:rPr>
          <w:rFonts w:hint="cs"/>
          <w:rtl/>
          <w:lang w:val="fr-FR"/>
        </w:rPr>
      </w:pPr>
    </w:p>
    <w:p w:rsidR="000148A4" w:rsidRDefault="000148A4" w:rsidP="000148A4">
      <w:pPr>
        <w:pStyle w:val="SingleTxt"/>
        <w:rPr>
          <w:rFonts w:hint="cs"/>
          <w:rtl/>
          <w:lang w:val="fr-FR"/>
        </w:rPr>
      </w:pPr>
    </w:p>
    <w:p w:rsidR="000148A4" w:rsidRDefault="000148A4" w:rsidP="000148A4">
      <w:pPr>
        <w:pStyle w:val="SingleTxt"/>
        <w:rPr>
          <w:rFonts w:hint="cs"/>
          <w:rtl/>
          <w:lang w:val="fr-FR"/>
        </w:rPr>
      </w:pPr>
    </w:p>
    <w:p w:rsidR="000148A4" w:rsidRDefault="000148A4" w:rsidP="000148A4">
      <w:pPr>
        <w:pStyle w:val="SingleTxt"/>
        <w:rPr>
          <w:rFonts w:hint="cs"/>
          <w:rtl/>
          <w:lang w:val="fr-FR"/>
        </w:rPr>
      </w:pPr>
    </w:p>
    <w:p w:rsidR="000148A4" w:rsidRDefault="000148A4" w:rsidP="000148A4">
      <w:pPr>
        <w:pStyle w:val="SingleTxt"/>
        <w:rPr>
          <w:rFonts w:hint="cs"/>
          <w:rtl/>
          <w:lang w:val="fr-FR"/>
        </w:rPr>
      </w:pPr>
    </w:p>
    <w:p w:rsidR="000148A4" w:rsidRDefault="000148A4" w:rsidP="000148A4">
      <w:pPr>
        <w:pStyle w:val="SingleTxt"/>
        <w:rPr>
          <w:rFonts w:hint="cs"/>
          <w:rtl/>
          <w:lang w:val="fr-FR"/>
        </w:rPr>
      </w:pPr>
    </w:p>
    <w:p w:rsidR="000148A4" w:rsidRDefault="000148A4" w:rsidP="000148A4">
      <w:pPr>
        <w:pStyle w:val="SingleTxt"/>
        <w:rPr>
          <w:rFonts w:hint="cs"/>
          <w:rtl/>
          <w:lang w:val="fr-FR"/>
        </w:rPr>
      </w:pPr>
    </w:p>
    <w:p w:rsidR="000148A4" w:rsidRPr="000340B6" w:rsidRDefault="000148A4" w:rsidP="000148A4">
      <w:pPr>
        <w:pStyle w:val="SingleTxt"/>
        <w:rPr>
          <w:rFonts w:hint="cs"/>
          <w:lang w:val="fr-FR"/>
        </w:rPr>
      </w:pPr>
    </w:p>
    <w:p w:rsidR="000148A4" w:rsidRPr="001E3F9F" w:rsidRDefault="000148A4" w:rsidP="000148A4">
      <w:pPr>
        <w:pStyle w:val="SingleTxt"/>
        <w:spacing w:after="0" w:line="120" w:lineRule="exact"/>
        <w:rPr>
          <w:rFonts w:hint="cs"/>
          <w:sz w:val="10"/>
          <w:rtl/>
        </w:rPr>
      </w:pPr>
    </w:p>
    <w:p w:rsidR="000148A4" w:rsidRDefault="000148A4" w:rsidP="000148A4">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1E3F9F">
        <w:rPr>
          <w:rFonts w:hint="cs"/>
          <w:i/>
          <w:iCs/>
          <w:rtl/>
        </w:rPr>
        <w:tab/>
      </w:r>
      <w:r w:rsidRPr="001E3F9F">
        <w:rPr>
          <w:i/>
          <w:iCs/>
          <w:rtl/>
        </w:rPr>
        <w:t>المصدر:</w:t>
      </w:r>
      <w:r>
        <w:rPr>
          <w:rFonts w:hint="cs"/>
          <w:b/>
          <w:i/>
          <w:iCs/>
          <w:rtl/>
          <w:lang w:val="fr-FR" w:bidi="ar-SY"/>
        </w:rPr>
        <w:t xml:space="preserve"> </w:t>
      </w:r>
      <w:r>
        <w:rPr>
          <w:rFonts w:hint="cs"/>
          <w:rtl/>
        </w:rPr>
        <w:tab/>
      </w:r>
      <w:r w:rsidRPr="000340B6">
        <w:rPr>
          <w:rtl/>
        </w:rPr>
        <w:t>المفتشية</w:t>
      </w:r>
      <w:r>
        <w:rPr>
          <w:rtl/>
        </w:rPr>
        <w:t xml:space="preserve"> </w:t>
      </w:r>
      <w:r w:rsidRPr="000340B6">
        <w:rPr>
          <w:rtl/>
        </w:rPr>
        <w:t>العامة</w:t>
      </w:r>
      <w:r>
        <w:rPr>
          <w:rtl/>
        </w:rPr>
        <w:t xml:space="preserve"> </w:t>
      </w:r>
      <w:r w:rsidRPr="000340B6">
        <w:rPr>
          <w:rtl/>
        </w:rPr>
        <w:t>للضمان</w:t>
      </w:r>
      <w:r>
        <w:rPr>
          <w:rtl/>
        </w:rPr>
        <w:t xml:space="preserve"> </w:t>
      </w:r>
      <w:r w:rsidRPr="000340B6">
        <w:rPr>
          <w:rtl/>
        </w:rPr>
        <w:t>الاجتماعي</w:t>
      </w:r>
      <w:r>
        <w:rPr>
          <w:rFonts w:hint="cs"/>
          <w:rtl/>
        </w:rPr>
        <w:t>.</w:t>
      </w:r>
    </w:p>
    <w:p w:rsidR="000148A4" w:rsidRPr="001E3F9F" w:rsidRDefault="000148A4" w:rsidP="000148A4">
      <w:pPr>
        <w:pStyle w:val="SingleTxt"/>
        <w:spacing w:after="0" w:line="120" w:lineRule="exact"/>
        <w:rPr>
          <w:rFonts w:hint="cs"/>
          <w:sz w:val="10"/>
          <w:rtl/>
        </w:rPr>
      </w:pPr>
    </w:p>
    <w:p w:rsidR="000148A4" w:rsidRPr="001E3F9F" w:rsidRDefault="000148A4" w:rsidP="000148A4">
      <w:pPr>
        <w:pStyle w:val="SingleTxt"/>
        <w:spacing w:after="0" w:line="120" w:lineRule="exact"/>
        <w:rPr>
          <w:rFonts w:hint="cs"/>
          <w:sz w:val="10"/>
          <w:rtl/>
        </w:rPr>
      </w:pPr>
    </w:p>
    <w:p w:rsidR="000148A4" w:rsidRPr="000340B6" w:rsidRDefault="000148A4" w:rsidP="000148A4">
      <w:pPr>
        <w:pStyle w:val="SingleTxt"/>
        <w:rPr>
          <w:rFonts w:hint="cs"/>
          <w:rtl/>
        </w:rPr>
      </w:pPr>
      <w:r>
        <w:rPr>
          <w:rFonts w:hint="cs"/>
          <w:rtl/>
        </w:rPr>
        <w:tab/>
      </w:r>
      <w:r w:rsidRPr="000340B6">
        <w:rPr>
          <w:rtl/>
        </w:rPr>
        <w:t>وعموما</w:t>
      </w:r>
      <w:r>
        <w:rPr>
          <w:rFonts w:hint="cs"/>
          <w:rtl/>
        </w:rPr>
        <w:t>،</w:t>
      </w:r>
      <w:r>
        <w:rPr>
          <w:rtl/>
        </w:rPr>
        <w:t xml:space="preserve"> </w:t>
      </w:r>
      <w:r>
        <w:rPr>
          <w:rFonts w:hint="cs"/>
          <w:rtl/>
        </w:rPr>
        <w:t>فإن</w:t>
      </w:r>
      <w:r>
        <w:rPr>
          <w:rtl/>
        </w:rPr>
        <w:t xml:space="preserve"> </w:t>
      </w:r>
      <w:r>
        <w:rPr>
          <w:rFonts w:hint="cs"/>
          <w:rtl/>
        </w:rPr>
        <w:t>ل</w:t>
      </w:r>
      <w:r>
        <w:rPr>
          <w:rtl/>
        </w:rPr>
        <w:t xml:space="preserve">استحقاقات العجز دوما دور هام </w:t>
      </w:r>
      <w:r w:rsidRPr="000340B6">
        <w:rPr>
          <w:rtl/>
        </w:rPr>
        <w:t>في</w:t>
      </w:r>
      <w:r>
        <w:rPr>
          <w:rtl/>
        </w:rPr>
        <w:t xml:space="preserve"> </w:t>
      </w:r>
      <w:r w:rsidRPr="000340B6">
        <w:rPr>
          <w:rtl/>
        </w:rPr>
        <w:t>الحق</w:t>
      </w:r>
      <w:r>
        <w:rPr>
          <w:rtl/>
        </w:rPr>
        <w:t xml:space="preserve"> </w:t>
      </w:r>
      <w:r w:rsidRPr="000340B6">
        <w:rPr>
          <w:rtl/>
        </w:rPr>
        <w:t>في</w:t>
      </w:r>
      <w:r>
        <w:rPr>
          <w:rtl/>
        </w:rPr>
        <w:t xml:space="preserve"> </w:t>
      </w:r>
      <w:r w:rsidRPr="000340B6">
        <w:rPr>
          <w:rtl/>
        </w:rPr>
        <w:t>المعاش</w:t>
      </w:r>
      <w:r>
        <w:rPr>
          <w:rtl/>
        </w:rPr>
        <w:t xml:space="preserve"> </w:t>
      </w:r>
      <w:r w:rsidRPr="000340B6">
        <w:rPr>
          <w:rtl/>
        </w:rPr>
        <w:t>التقاعدي</w:t>
      </w:r>
      <w:r>
        <w:rPr>
          <w:rFonts w:hint="cs"/>
          <w:rtl/>
        </w:rPr>
        <w:t>،</w:t>
      </w:r>
      <w:r>
        <w:rPr>
          <w:rtl/>
        </w:rPr>
        <w:t xml:space="preserve"> </w:t>
      </w:r>
      <w:r w:rsidRPr="000340B6">
        <w:rPr>
          <w:rtl/>
        </w:rPr>
        <w:t>و</w:t>
      </w:r>
      <w:r>
        <w:rPr>
          <w:rFonts w:hint="cs"/>
          <w:rtl/>
        </w:rPr>
        <w:t>هناك نحو</w:t>
      </w:r>
      <w:r>
        <w:rPr>
          <w:rtl/>
        </w:rPr>
        <w:t xml:space="preserve"> </w:t>
      </w:r>
      <w:r w:rsidRPr="000340B6">
        <w:rPr>
          <w:rtl/>
        </w:rPr>
        <w:t>30</w:t>
      </w:r>
      <w:r>
        <w:rPr>
          <w:rtl/>
        </w:rPr>
        <w:t xml:space="preserve"> </w:t>
      </w:r>
      <w:r w:rsidRPr="000340B6">
        <w:rPr>
          <w:rtl/>
        </w:rPr>
        <w:t>في</w:t>
      </w:r>
      <w:r>
        <w:rPr>
          <w:rtl/>
        </w:rPr>
        <w:t xml:space="preserve"> </w:t>
      </w:r>
      <w:r w:rsidRPr="000340B6">
        <w:rPr>
          <w:rtl/>
        </w:rPr>
        <w:t>المائة</w:t>
      </w:r>
      <w:r>
        <w:rPr>
          <w:rtl/>
        </w:rPr>
        <w:t xml:space="preserve"> </w:t>
      </w:r>
      <w:r w:rsidRPr="000340B6">
        <w:rPr>
          <w:rtl/>
        </w:rPr>
        <w:t>من</w:t>
      </w:r>
      <w:r>
        <w:rPr>
          <w:rtl/>
        </w:rPr>
        <w:t xml:space="preserve"> </w:t>
      </w:r>
      <w:r w:rsidRPr="000340B6">
        <w:rPr>
          <w:rtl/>
        </w:rPr>
        <w:t>المتقاعدين</w:t>
      </w:r>
      <w:r>
        <w:rPr>
          <w:rtl/>
        </w:rPr>
        <w:t xml:space="preserve"> </w:t>
      </w:r>
      <w:r w:rsidRPr="000340B6">
        <w:rPr>
          <w:rtl/>
        </w:rPr>
        <w:t>الجدد</w:t>
      </w:r>
      <w:r>
        <w:rPr>
          <w:rtl/>
        </w:rPr>
        <w:t xml:space="preserve"> </w:t>
      </w:r>
      <w:r>
        <w:rPr>
          <w:rFonts w:hint="cs"/>
          <w:rtl/>
        </w:rPr>
        <w:t xml:space="preserve">هم </w:t>
      </w:r>
      <w:r w:rsidRPr="000340B6">
        <w:rPr>
          <w:rtl/>
        </w:rPr>
        <w:t>من</w:t>
      </w:r>
      <w:r>
        <w:rPr>
          <w:rtl/>
        </w:rPr>
        <w:t xml:space="preserve"> </w:t>
      </w:r>
      <w:r w:rsidRPr="000340B6">
        <w:rPr>
          <w:rtl/>
        </w:rPr>
        <w:t>المستفيدين</w:t>
      </w:r>
      <w:r>
        <w:rPr>
          <w:rtl/>
        </w:rPr>
        <w:t xml:space="preserve"> </w:t>
      </w:r>
      <w:r w:rsidRPr="000340B6">
        <w:rPr>
          <w:rtl/>
        </w:rPr>
        <w:t>من</w:t>
      </w:r>
      <w:r>
        <w:rPr>
          <w:rtl/>
        </w:rPr>
        <w:t xml:space="preserve"> </w:t>
      </w:r>
      <w:r w:rsidRPr="000340B6">
        <w:rPr>
          <w:rtl/>
        </w:rPr>
        <w:t>استحقاقات</w:t>
      </w:r>
      <w:r>
        <w:rPr>
          <w:rtl/>
        </w:rPr>
        <w:t xml:space="preserve"> </w:t>
      </w:r>
      <w:r w:rsidRPr="000340B6">
        <w:rPr>
          <w:rtl/>
        </w:rPr>
        <w:t>العجز.</w:t>
      </w:r>
      <w:r>
        <w:rPr>
          <w:rtl/>
          <w:lang w:val="fr-FR"/>
        </w:rPr>
        <w:t xml:space="preserve"> </w:t>
      </w:r>
      <w:r w:rsidRPr="000340B6">
        <w:rPr>
          <w:rtl/>
        </w:rPr>
        <w:t>ويبدو</w:t>
      </w:r>
      <w:r>
        <w:rPr>
          <w:rtl/>
        </w:rPr>
        <w:t xml:space="preserve"> </w:t>
      </w:r>
      <w:r w:rsidRPr="000340B6">
        <w:rPr>
          <w:rtl/>
        </w:rPr>
        <w:t>أن</w:t>
      </w:r>
      <w:r>
        <w:rPr>
          <w:rtl/>
        </w:rPr>
        <w:t xml:space="preserve"> </w:t>
      </w:r>
      <w:r w:rsidRPr="000340B6">
        <w:rPr>
          <w:rtl/>
        </w:rPr>
        <w:t>هذا</w:t>
      </w:r>
      <w:r>
        <w:rPr>
          <w:rtl/>
        </w:rPr>
        <w:t xml:space="preserve"> </w:t>
      </w:r>
      <w:r w:rsidRPr="000340B6">
        <w:rPr>
          <w:rtl/>
        </w:rPr>
        <w:t>المسلك</w:t>
      </w:r>
      <w:r>
        <w:rPr>
          <w:rtl/>
        </w:rPr>
        <w:t xml:space="preserve"> </w:t>
      </w:r>
      <w:r w:rsidRPr="000340B6">
        <w:rPr>
          <w:rtl/>
        </w:rPr>
        <w:t>يحظى</w:t>
      </w:r>
      <w:r>
        <w:rPr>
          <w:rtl/>
        </w:rPr>
        <w:t xml:space="preserve"> </w:t>
      </w:r>
      <w:r w:rsidRPr="000340B6">
        <w:rPr>
          <w:rtl/>
        </w:rPr>
        <w:t>بشعبية</w:t>
      </w:r>
      <w:r>
        <w:rPr>
          <w:rtl/>
        </w:rPr>
        <w:t xml:space="preserve"> </w:t>
      </w:r>
      <w:r w:rsidRPr="000340B6">
        <w:rPr>
          <w:rtl/>
        </w:rPr>
        <w:t>كبرى</w:t>
      </w:r>
      <w:r>
        <w:rPr>
          <w:rtl/>
        </w:rPr>
        <w:t xml:space="preserve"> </w:t>
      </w:r>
      <w:r w:rsidRPr="000340B6">
        <w:rPr>
          <w:rtl/>
        </w:rPr>
        <w:t>فيما</w:t>
      </w:r>
      <w:r>
        <w:rPr>
          <w:rtl/>
        </w:rPr>
        <w:t xml:space="preserve"> </w:t>
      </w:r>
      <w:r w:rsidRPr="000340B6">
        <w:rPr>
          <w:rtl/>
        </w:rPr>
        <w:t>يتعلق</w:t>
      </w:r>
      <w:r>
        <w:rPr>
          <w:rtl/>
        </w:rPr>
        <w:t xml:space="preserve"> </w:t>
      </w:r>
      <w:r w:rsidRPr="000340B6">
        <w:rPr>
          <w:rtl/>
        </w:rPr>
        <w:t>بالتقاعد</w:t>
      </w:r>
      <w:r>
        <w:rPr>
          <w:rtl/>
        </w:rPr>
        <w:t xml:space="preserve"> </w:t>
      </w:r>
      <w:r w:rsidRPr="000340B6">
        <w:rPr>
          <w:rtl/>
        </w:rPr>
        <w:t>المبكر</w:t>
      </w:r>
      <w:r>
        <w:rPr>
          <w:rtl/>
        </w:rPr>
        <w:t xml:space="preserve"> </w:t>
      </w:r>
      <w:r w:rsidRPr="000340B6">
        <w:rPr>
          <w:rtl/>
        </w:rPr>
        <w:t>قبل</w:t>
      </w:r>
      <w:r>
        <w:rPr>
          <w:rtl/>
        </w:rPr>
        <w:t xml:space="preserve"> </w:t>
      </w:r>
      <w:r w:rsidRPr="000340B6">
        <w:rPr>
          <w:rtl/>
        </w:rPr>
        <w:t>سن</w:t>
      </w:r>
      <w:r>
        <w:rPr>
          <w:rtl/>
        </w:rPr>
        <w:t xml:space="preserve"> </w:t>
      </w:r>
      <w:r w:rsidRPr="000340B6">
        <w:rPr>
          <w:rtl/>
        </w:rPr>
        <w:t>الستين،</w:t>
      </w:r>
      <w:r>
        <w:rPr>
          <w:rtl/>
        </w:rPr>
        <w:t xml:space="preserve"> </w:t>
      </w:r>
      <w:r w:rsidRPr="000340B6">
        <w:rPr>
          <w:rtl/>
        </w:rPr>
        <w:t>ويسري</w:t>
      </w:r>
      <w:r>
        <w:rPr>
          <w:rtl/>
        </w:rPr>
        <w:t xml:space="preserve"> </w:t>
      </w:r>
      <w:r w:rsidRPr="000340B6">
        <w:rPr>
          <w:rtl/>
        </w:rPr>
        <w:t>هذا</w:t>
      </w:r>
      <w:r>
        <w:rPr>
          <w:rtl/>
        </w:rPr>
        <w:t xml:space="preserve"> </w:t>
      </w:r>
      <w:r w:rsidRPr="000340B6">
        <w:rPr>
          <w:rtl/>
        </w:rPr>
        <w:t>على</w:t>
      </w:r>
      <w:r>
        <w:rPr>
          <w:rtl/>
        </w:rPr>
        <w:t xml:space="preserve"> </w:t>
      </w:r>
      <w:r w:rsidRPr="000340B6">
        <w:rPr>
          <w:rtl/>
        </w:rPr>
        <w:t>النساء</w:t>
      </w:r>
      <w:r>
        <w:rPr>
          <w:rtl/>
        </w:rPr>
        <w:t xml:space="preserve"> </w:t>
      </w:r>
      <w:r w:rsidRPr="000340B6">
        <w:rPr>
          <w:rtl/>
        </w:rPr>
        <w:t>والرجال</w:t>
      </w:r>
      <w:r>
        <w:rPr>
          <w:rtl/>
        </w:rPr>
        <w:t xml:space="preserve"> </w:t>
      </w:r>
      <w:r w:rsidRPr="000340B6">
        <w:rPr>
          <w:rtl/>
        </w:rPr>
        <w:t>على</w:t>
      </w:r>
      <w:r>
        <w:rPr>
          <w:rtl/>
        </w:rPr>
        <w:t xml:space="preserve"> </w:t>
      </w:r>
      <w:r w:rsidRPr="000340B6">
        <w:rPr>
          <w:rtl/>
        </w:rPr>
        <w:t>حد</w:t>
      </w:r>
      <w:r>
        <w:rPr>
          <w:rtl/>
        </w:rPr>
        <w:t xml:space="preserve"> </w:t>
      </w:r>
      <w:r w:rsidRPr="000340B6">
        <w:rPr>
          <w:rtl/>
        </w:rPr>
        <w:t>سواء.</w:t>
      </w:r>
      <w:r>
        <w:rPr>
          <w:rtl/>
          <w:lang w:val="fr-FR"/>
        </w:rPr>
        <w:t xml:space="preserve"> </w:t>
      </w:r>
      <w:r w:rsidRPr="000340B6">
        <w:rPr>
          <w:rtl/>
        </w:rPr>
        <w:t>وبغض</w:t>
      </w:r>
      <w:r>
        <w:rPr>
          <w:rtl/>
        </w:rPr>
        <w:t xml:space="preserve"> </w:t>
      </w:r>
      <w:r w:rsidRPr="000340B6">
        <w:rPr>
          <w:rtl/>
        </w:rPr>
        <w:t>النظر</w:t>
      </w:r>
      <w:r>
        <w:rPr>
          <w:rtl/>
        </w:rPr>
        <w:t xml:space="preserve"> </w:t>
      </w:r>
      <w:r w:rsidRPr="000340B6">
        <w:rPr>
          <w:rtl/>
        </w:rPr>
        <w:t>عن</w:t>
      </w:r>
      <w:r>
        <w:rPr>
          <w:rtl/>
        </w:rPr>
        <w:t xml:space="preserve"> </w:t>
      </w:r>
      <w:r w:rsidRPr="000340B6">
        <w:rPr>
          <w:rtl/>
        </w:rPr>
        <w:t>استحقاقات</w:t>
      </w:r>
      <w:r>
        <w:rPr>
          <w:rtl/>
        </w:rPr>
        <w:t xml:space="preserve"> </w:t>
      </w:r>
      <w:r w:rsidRPr="000340B6">
        <w:rPr>
          <w:rFonts w:hint="cs"/>
          <w:rtl/>
        </w:rPr>
        <w:t>العجز</w:t>
      </w:r>
      <w:r w:rsidRPr="000340B6">
        <w:rPr>
          <w:rtl/>
        </w:rPr>
        <w:t>،</w:t>
      </w:r>
      <w:r>
        <w:rPr>
          <w:rtl/>
        </w:rPr>
        <w:t xml:space="preserve"> </w:t>
      </w:r>
      <w:r w:rsidRPr="000340B6">
        <w:rPr>
          <w:rtl/>
        </w:rPr>
        <w:t>فإن</w:t>
      </w:r>
      <w:r>
        <w:rPr>
          <w:rtl/>
        </w:rPr>
        <w:t xml:space="preserve"> </w:t>
      </w:r>
      <w:r w:rsidRPr="000340B6">
        <w:rPr>
          <w:rtl/>
        </w:rPr>
        <w:t>سن</w:t>
      </w:r>
      <w:r>
        <w:rPr>
          <w:rtl/>
        </w:rPr>
        <w:t xml:space="preserve"> </w:t>
      </w:r>
      <w:r w:rsidRPr="000340B6">
        <w:rPr>
          <w:rtl/>
        </w:rPr>
        <w:t>تقاعد</w:t>
      </w:r>
      <w:r>
        <w:rPr>
          <w:rtl/>
        </w:rPr>
        <w:t xml:space="preserve"> </w:t>
      </w:r>
      <w:r w:rsidRPr="000340B6">
        <w:rPr>
          <w:rtl/>
        </w:rPr>
        <w:t>النساء</w:t>
      </w:r>
      <w:r>
        <w:rPr>
          <w:rtl/>
        </w:rPr>
        <w:t xml:space="preserve"> </w:t>
      </w:r>
      <w:r>
        <w:rPr>
          <w:rFonts w:hint="cs"/>
          <w:rtl/>
        </w:rPr>
        <w:t>تفوق</w:t>
      </w:r>
      <w:r>
        <w:rPr>
          <w:rtl/>
        </w:rPr>
        <w:t xml:space="preserve"> </w:t>
      </w:r>
      <w:r w:rsidRPr="000340B6">
        <w:rPr>
          <w:rtl/>
        </w:rPr>
        <w:t>كثيرا</w:t>
      </w:r>
      <w:r>
        <w:rPr>
          <w:rtl/>
        </w:rPr>
        <w:t xml:space="preserve"> </w:t>
      </w:r>
      <w:r w:rsidRPr="000340B6">
        <w:rPr>
          <w:rtl/>
        </w:rPr>
        <w:t>سن</w:t>
      </w:r>
      <w:r>
        <w:rPr>
          <w:rtl/>
        </w:rPr>
        <w:t xml:space="preserve"> </w:t>
      </w:r>
      <w:r w:rsidRPr="000340B6">
        <w:rPr>
          <w:rtl/>
        </w:rPr>
        <w:t>تقاعد</w:t>
      </w:r>
      <w:r>
        <w:rPr>
          <w:rtl/>
        </w:rPr>
        <w:t xml:space="preserve"> </w:t>
      </w:r>
      <w:r w:rsidRPr="000340B6">
        <w:rPr>
          <w:rtl/>
        </w:rPr>
        <w:t>الرجال.</w:t>
      </w:r>
      <w:r>
        <w:rPr>
          <w:rFonts w:hint="cs"/>
          <w:rtl/>
          <w:lang w:val="fr-FR"/>
        </w:rPr>
        <w:t xml:space="preserve"> </w:t>
      </w:r>
      <w:r w:rsidRPr="000340B6">
        <w:rPr>
          <w:rtl/>
        </w:rPr>
        <w:t>و</w:t>
      </w:r>
      <w:r>
        <w:rPr>
          <w:rFonts w:hint="cs"/>
          <w:rtl/>
        </w:rPr>
        <w:t>تتفاقم</w:t>
      </w:r>
      <w:r>
        <w:rPr>
          <w:rtl/>
        </w:rPr>
        <w:t xml:space="preserve"> </w:t>
      </w:r>
      <w:r w:rsidRPr="000340B6">
        <w:rPr>
          <w:rtl/>
        </w:rPr>
        <w:t>هذه</w:t>
      </w:r>
      <w:r>
        <w:rPr>
          <w:rtl/>
        </w:rPr>
        <w:t xml:space="preserve"> </w:t>
      </w:r>
      <w:r w:rsidRPr="000340B6">
        <w:rPr>
          <w:rtl/>
        </w:rPr>
        <w:t>الظاهرة</w:t>
      </w:r>
      <w:r>
        <w:rPr>
          <w:rtl/>
        </w:rPr>
        <w:t xml:space="preserve"> </w:t>
      </w:r>
      <w:r w:rsidRPr="000340B6">
        <w:rPr>
          <w:rtl/>
        </w:rPr>
        <w:t>بالنسبة</w:t>
      </w:r>
      <w:r>
        <w:rPr>
          <w:rtl/>
        </w:rPr>
        <w:t xml:space="preserve"> </w:t>
      </w:r>
      <w:r w:rsidRPr="000340B6">
        <w:rPr>
          <w:rtl/>
        </w:rPr>
        <w:t>للنساء</w:t>
      </w:r>
      <w:r>
        <w:rPr>
          <w:rtl/>
        </w:rPr>
        <w:t xml:space="preserve"> </w:t>
      </w:r>
      <w:r>
        <w:rPr>
          <w:rFonts w:hint="cs"/>
          <w:rtl/>
        </w:rPr>
        <w:t>ذوات</w:t>
      </w:r>
      <w:r>
        <w:rPr>
          <w:rtl/>
        </w:rPr>
        <w:t xml:space="preserve"> </w:t>
      </w:r>
      <w:r>
        <w:rPr>
          <w:rFonts w:hint="cs"/>
          <w:rtl/>
        </w:rPr>
        <w:t>ال</w:t>
      </w:r>
      <w:r w:rsidRPr="000340B6">
        <w:rPr>
          <w:rtl/>
        </w:rPr>
        <w:t>مؤهلات</w:t>
      </w:r>
      <w:r>
        <w:rPr>
          <w:rtl/>
        </w:rPr>
        <w:t xml:space="preserve"> </w:t>
      </w:r>
      <w:r>
        <w:rPr>
          <w:rFonts w:hint="cs"/>
          <w:rtl/>
        </w:rPr>
        <w:t>المحدودة</w:t>
      </w:r>
      <w:r>
        <w:rPr>
          <w:rtl/>
        </w:rPr>
        <w:t xml:space="preserve"> </w:t>
      </w:r>
      <w:r w:rsidRPr="000340B6">
        <w:rPr>
          <w:rtl/>
        </w:rPr>
        <w:t>(وضع</w:t>
      </w:r>
      <w:r>
        <w:rPr>
          <w:rtl/>
        </w:rPr>
        <w:t xml:space="preserve"> </w:t>
      </w:r>
      <w:r>
        <w:rPr>
          <w:rFonts w:hint="cs"/>
          <w:rtl/>
        </w:rPr>
        <w:t>العاملات</w:t>
      </w:r>
      <w:r w:rsidRPr="000340B6">
        <w:rPr>
          <w:rtl/>
        </w:rPr>
        <w:t>).</w:t>
      </w:r>
      <w:r>
        <w:rPr>
          <w:rFonts w:hint="cs"/>
          <w:rtl/>
          <w:lang w:val="fr-FR"/>
        </w:rPr>
        <w:t xml:space="preserve"> </w:t>
      </w:r>
      <w:r w:rsidRPr="000340B6">
        <w:rPr>
          <w:rtl/>
        </w:rPr>
        <w:t>و</w:t>
      </w:r>
      <w:r>
        <w:rPr>
          <w:rFonts w:hint="cs"/>
          <w:rtl/>
        </w:rPr>
        <w:t>يمكن</w:t>
      </w:r>
      <w:r>
        <w:rPr>
          <w:rtl/>
        </w:rPr>
        <w:t xml:space="preserve"> تفسير </w:t>
      </w:r>
      <w:r>
        <w:rPr>
          <w:rFonts w:hint="cs"/>
          <w:rtl/>
        </w:rPr>
        <w:t>هذا الإجراء بأن</w:t>
      </w:r>
      <w:r>
        <w:rPr>
          <w:rtl/>
        </w:rPr>
        <w:t xml:space="preserve"> </w:t>
      </w:r>
      <w:r w:rsidRPr="000340B6">
        <w:rPr>
          <w:rtl/>
        </w:rPr>
        <w:t>على</w:t>
      </w:r>
      <w:r>
        <w:rPr>
          <w:rtl/>
        </w:rPr>
        <w:t xml:space="preserve"> </w:t>
      </w:r>
      <w:r w:rsidRPr="000340B6">
        <w:rPr>
          <w:rtl/>
        </w:rPr>
        <w:t>هؤلاء</w:t>
      </w:r>
      <w:r>
        <w:rPr>
          <w:rtl/>
        </w:rPr>
        <w:t xml:space="preserve"> </w:t>
      </w:r>
      <w:r w:rsidRPr="000340B6">
        <w:rPr>
          <w:rtl/>
        </w:rPr>
        <w:t>النساء</w:t>
      </w:r>
      <w:r>
        <w:rPr>
          <w:rtl/>
        </w:rPr>
        <w:t xml:space="preserve"> </w:t>
      </w:r>
      <w:r w:rsidRPr="000340B6">
        <w:rPr>
          <w:rtl/>
        </w:rPr>
        <w:t>أن</w:t>
      </w:r>
      <w:r>
        <w:rPr>
          <w:rtl/>
        </w:rPr>
        <w:t xml:space="preserve"> </w:t>
      </w:r>
      <w:r w:rsidRPr="000340B6">
        <w:rPr>
          <w:rtl/>
        </w:rPr>
        <w:t>يظلن</w:t>
      </w:r>
      <w:r>
        <w:rPr>
          <w:rtl/>
        </w:rPr>
        <w:t xml:space="preserve"> </w:t>
      </w:r>
      <w:r w:rsidRPr="000340B6">
        <w:rPr>
          <w:rtl/>
        </w:rPr>
        <w:t>عاملات</w:t>
      </w:r>
      <w:r>
        <w:rPr>
          <w:rtl/>
        </w:rPr>
        <w:t xml:space="preserve"> </w:t>
      </w:r>
      <w:r w:rsidRPr="000340B6">
        <w:rPr>
          <w:rtl/>
        </w:rPr>
        <w:t>لاستكمال</w:t>
      </w:r>
      <w:r>
        <w:rPr>
          <w:rtl/>
        </w:rPr>
        <w:t xml:space="preserve"> </w:t>
      </w:r>
      <w:r w:rsidRPr="000340B6">
        <w:rPr>
          <w:rtl/>
        </w:rPr>
        <w:t>فترة</w:t>
      </w:r>
      <w:r>
        <w:rPr>
          <w:rtl/>
        </w:rPr>
        <w:t xml:space="preserve"> </w:t>
      </w:r>
      <w:r>
        <w:rPr>
          <w:rFonts w:hint="cs"/>
          <w:rtl/>
        </w:rPr>
        <w:t xml:space="preserve">لا تقل عن </w:t>
      </w:r>
      <w:r w:rsidRPr="000340B6">
        <w:rPr>
          <w:rtl/>
        </w:rPr>
        <w:t>20</w:t>
      </w:r>
      <w:r>
        <w:rPr>
          <w:rtl/>
        </w:rPr>
        <w:t xml:space="preserve"> </w:t>
      </w:r>
      <w:r w:rsidRPr="000340B6">
        <w:rPr>
          <w:rtl/>
        </w:rPr>
        <w:t>سنة</w:t>
      </w:r>
      <w:r>
        <w:rPr>
          <w:rtl/>
        </w:rPr>
        <w:t xml:space="preserve"> </w:t>
      </w:r>
      <w:r>
        <w:rPr>
          <w:rFonts w:hint="cs"/>
          <w:rtl/>
        </w:rPr>
        <w:t>من أجل</w:t>
      </w:r>
      <w:r>
        <w:rPr>
          <w:rtl/>
        </w:rPr>
        <w:t xml:space="preserve"> </w:t>
      </w:r>
      <w:r>
        <w:rPr>
          <w:rFonts w:hint="cs"/>
          <w:rtl/>
        </w:rPr>
        <w:t>ا</w:t>
      </w:r>
      <w:r w:rsidRPr="000340B6">
        <w:rPr>
          <w:rtl/>
        </w:rPr>
        <w:t>لحصول</w:t>
      </w:r>
      <w:r>
        <w:rPr>
          <w:rtl/>
        </w:rPr>
        <w:t xml:space="preserve"> </w:t>
      </w:r>
      <w:r w:rsidRPr="000340B6">
        <w:rPr>
          <w:rtl/>
        </w:rPr>
        <w:t>على</w:t>
      </w:r>
      <w:r>
        <w:rPr>
          <w:rtl/>
        </w:rPr>
        <w:t xml:space="preserve"> </w:t>
      </w:r>
      <w:r w:rsidRPr="000340B6">
        <w:rPr>
          <w:rtl/>
        </w:rPr>
        <w:t>الحد</w:t>
      </w:r>
      <w:r>
        <w:rPr>
          <w:rtl/>
        </w:rPr>
        <w:t xml:space="preserve"> </w:t>
      </w:r>
      <w:r w:rsidRPr="000340B6">
        <w:rPr>
          <w:rtl/>
        </w:rPr>
        <w:t>الأدنى</w:t>
      </w:r>
      <w:r>
        <w:rPr>
          <w:rtl/>
        </w:rPr>
        <w:t xml:space="preserve"> </w:t>
      </w:r>
      <w:r w:rsidRPr="000340B6">
        <w:rPr>
          <w:rtl/>
        </w:rPr>
        <w:t>من</w:t>
      </w:r>
      <w:r>
        <w:rPr>
          <w:rtl/>
        </w:rPr>
        <w:t xml:space="preserve"> </w:t>
      </w:r>
      <w:r w:rsidRPr="000340B6">
        <w:rPr>
          <w:rtl/>
        </w:rPr>
        <w:t>المعاش</w:t>
      </w:r>
      <w:r>
        <w:rPr>
          <w:rtl/>
        </w:rPr>
        <w:t xml:space="preserve"> </w:t>
      </w:r>
      <w:r w:rsidRPr="000340B6">
        <w:rPr>
          <w:rtl/>
        </w:rPr>
        <w:t>التقاعدي</w:t>
      </w:r>
      <w:r>
        <w:rPr>
          <w:rtl/>
        </w:rPr>
        <w:t xml:space="preserve"> </w:t>
      </w:r>
      <w:r w:rsidRPr="000340B6">
        <w:rPr>
          <w:rtl/>
        </w:rPr>
        <w:t>القانوني.</w:t>
      </w:r>
    </w:p>
    <w:p w:rsidR="000148A4" w:rsidRPr="000340B6" w:rsidRDefault="000148A4" w:rsidP="000148A4">
      <w:pPr>
        <w:pStyle w:val="SingleTxt"/>
        <w:rPr>
          <w:rFonts w:hint="cs"/>
          <w:rtl/>
        </w:rPr>
      </w:pPr>
      <w:r>
        <w:rPr>
          <w:rFonts w:hint="cs"/>
          <w:noProof/>
          <w:w w:val="100"/>
          <w:rtl/>
        </w:rPr>
        <w:pict>
          <v:group id="_x0000_s1303" style="position:absolute;left:0;text-align:left;margin-left:36.05pt;margin-top:36.35pt;width:389.85pt;height:244.55pt;z-index:44" coordorigin="1916,2790" coordsize="7797,4891">
            <v:shape id="_x0000_s1304" type="#_x0000_t75" style="position:absolute;left:2527;top:2790;width:7186;height:4891;mso-position-horizontal:center">
              <v:imagedata r:id="rId35" o:title=""/>
            </v:shape>
            <v:shape id="_x0000_s1305" type="#_x0000_t202" style="position:absolute;left:7452;top:5620;width:1674;height:303" stroked="f">
              <v:textbox style="mso-next-textbox:#_x0000_s1305" inset="0,0,0,0">
                <w:txbxContent>
                  <w:p w:rsidR="00E164E2" w:rsidRPr="00575A42" w:rsidRDefault="00E164E2" w:rsidP="000148A4">
                    <w:pPr>
                      <w:spacing w:line="192" w:lineRule="auto"/>
                      <w:ind w:right="144"/>
                      <w:jc w:val="right"/>
                      <w:rPr>
                        <w:rFonts w:hint="cs"/>
                        <w:spacing w:val="-6"/>
                        <w:sz w:val="10"/>
                        <w:szCs w:val="20"/>
                      </w:rPr>
                    </w:pPr>
                    <w:r>
                      <w:rPr>
                        <w:rFonts w:hint="cs"/>
                        <w:spacing w:val="-6"/>
                        <w:sz w:val="10"/>
                        <w:szCs w:val="20"/>
                        <w:rtl/>
                      </w:rPr>
                      <w:t>الموظفات</w:t>
                    </w:r>
                  </w:p>
                </w:txbxContent>
              </v:textbox>
            </v:shape>
            <v:shape id="_x0000_s1306" type="#_x0000_t202" style="position:absolute;left:7452;top:5924;width:1718;height:303" stroked="f">
              <v:textbox style="mso-next-textbox:#_x0000_s1306" inset="0,0,0,0">
                <w:txbxContent>
                  <w:p w:rsidR="00E164E2" w:rsidRPr="00575A42" w:rsidRDefault="00E164E2" w:rsidP="000148A4">
                    <w:pPr>
                      <w:spacing w:line="192" w:lineRule="auto"/>
                      <w:ind w:right="144"/>
                      <w:jc w:val="right"/>
                      <w:rPr>
                        <w:rFonts w:hint="cs"/>
                        <w:spacing w:val="-6"/>
                        <w:sz w:val="10"/>
                        <w:szCs w:val="20"/>
                      </w:rPr>
                    </w:pPr>
                    <w:r>
                      <w:rPr>
                        <w:rFonts w:hint="cs"/>
                        <w:spacing w:val="-6"/>
                        <w:sz w:val="10"/>
                        <w:szCs w:val="20"/>
                        <w:rtl/>
                      </w:rPr>
                      <w:t>الموظفون</w:t>
                    </w:r>
                  </w:p>
                </w:txbxContent>
              </v:textbox>
            </v:shape>
            <v:shape id="_x0000_s1307" type="#_x0000_t202" style="position:absolute;left:7452;top:6242;width:1579;height:303" stroked="f">
              <v:textbox style="mso-next-textbox:#_x0000_s1307" inset="0,0,0,0">
                <w:txbxContent>
                  <w:p w:rsidR="00E164E2" w:rsidRPr="00575A42" w:rsidRDefault="00E164E2" w:rsidP="000148A4">
                    <w:pPr>
                      <w:spacing w:line="192" w:lineRule="auto"/>
                      <w:ind w:right="144"/>
                      <w:jc w:val="right"/>
                      <w:rPr>
                        <w:rFonts w:hint="cs"/>
                        <w:spacing w:val="-6"/>
                        <w:sz w:val="10"/>
                        <w:szCs w:val="20"/>
                      </w:rPr>
                    </w:pPr>
                    <w:r>
                      <w:rPr>
                        <w:rFonts w:hint="cs"/>
                        <w:spacing w:val="-6"/>
                        <w:sz w:val="10"/>
                        <w:szCs w:val="20"/>
                        <w:rtl/>
                      </w:rPr>
                      <w:t>العاملات</w:t>
                    </w:r>
                  </w:p>
                </w:txbxContent>
              </v:textbox>
            </v:shape>
            <v:shape id="_x0000_s1308" type="#_x0000_t202" style="position:absolute;left:7452;top:6560;width:1579;height:303" stroked="f">
              <v:textbox style="mso-next-textbox:#_x0000_s1308" inset="0,0,0,0">
                <w:txbxContent>
                  <w:p w:rsidR="00E164E2" w:rsidRPr="00575A42" w:rsidRDefault="00E164E2" w:rsidP="000148A4">
                    <w:pPr>
                      <w:spacing w:line="192" w:lineRule="auto"/>
                      <w:ind w:right="144"/>
                      <w:jc w:val="right"/>
                      <w:rPr>
                        <w:rFonts w:hint="cs"/>
                        <w:spacing w:val="-6"/>
                        <w:sz w:val="10"/>
                        <w:szCs w:val="20"/>
                      </w:rPr>
                    </w:pPr>
                    <w:r>
                      <w:rPr>
                        <w:rFonts w:hint="cs"/>
                        <w:spacing w:val="-6"/>
                        <w:sz w:val="10"/>
                        <w:szCs w:val="20"/>
                        <w:rtl/>
                      </w:rPr>
                      <w:t>العاملون</w:t>
                    </w:r>
                  </w:p>
                </w:txbxContent>
              </v:textbox>
            </v:shape>
            <v:shape id="_x0000_s1309" type="#_x0000_t202" style="position:absolute;left:1916;top:3542;width:1579;height:303" stroked="f">
              <v:textbox style="mso-next-textbox:#_x0000_s1309" inset="0,0,0,0">
                <w:txbxContent>
                  <w:p w:rsidR="00E164E2" w:rsidRPr="00575A42" w:rsidRDefault="00E164E2" w:rsidP="000148A4">
                    <w:pPr>
                      <w:spacing w:line="192" w:lineRule="auto"/>
                      <w:jc w:val="left"/>
                      <w:rPr>
                        <w:rFonts w:hint="cs"/>
                        <w:spacing w:val="-6"/>
                        <w:sz w:val="10"/>
                        <w:szCs w:val="20"/>
                        <w:lang w:bidi="ar-SY"/>
                      </w:rPr>
                    </w:pPr>
                    <w:r>
                      <w:rPr>
                        <w:rFonts w:hint="cs"/>
                        <w:spacing w:val="-6"/>
                        <w:sz w:val="10"/>
                        <w:szCs w:val="20"/>
                        <w:rtl/>
                        <w:lang w:bidi="ar-SY"/>
                      </w:rPr>
                      <w:t>مجتمعون</w:t>
                    </w:r>
                  </w:p>
                </w:txbxContent>
              </v:textbox>
            </v:shape>
            <v:shape id="_x0000_s1310" type="#_x0000_t202" style="position:absolute;left:1916;top:4802;width:1579;height:303" stroked="f">
              <v:textbox style="mso-next-textbox:#_x0000_s1310" inset="0,0,0,0">
                <w:txbxContent>
                  <w:p w:rsidR="00E164E2" w:rsidRPr="00575A42" w:rsidRDefault="00E164E2" w:rsidP="000148A4">
                    <w:pPr>
                      <w:spacing w:line="192" w:lineRule="auto"/>
                      <w:jc w:val="left"/>
                      <w:rPr>
                        <w:rFonts w:hint="cs"/>
                        <w:spacing w:val="-6"/>
                        <w:sz w:val="10"/>
                        <w:szCs w:val="20"/>
                        <w:lang w:bidi="ar-SY"/>
                      </w:rPr>
                    </w:pPr>
                    <w:r>
                      <w:rPr>
                        <w:rFonts w:hint="cs"/>
                        <w:spacing w:val="-6"/>
                        <w:sz w:val="10"/>
                        <w:szCs w:val="20"/>
                        <w:rtl/>
                        <w:lang w:bidi="ar-SY"/>
                      </w:rPr>
                      <w:t>الشيخوخة</w:t>
                    </w:r>
                  </w:p>
                </w:txbxContent>
              </v:textbox>
            </v:shape>
            <v:shape id="_x0000_s1311" type="#_x0000_t202" style="position:absolute;left:1916;top:6242;width:1579;height:303" stroked="f">
              <v:textbox style="mso-next-textbox:#_x0000_s1311" inset="0,0,0,0">
                <w:txbxContent>
                  <w:p w:rsidR="00E164E2" w:rsidRPr="00575A42" w:rsidRDefault="00E164E2" w:rsidP="000148A4">
                    <w:pPr>
                      <w:spacing w:line="192" w:lineRule="auto"/>
                      <w:jc w:val="left"/>
                      <w:rPr>
                        <w:rFonts w:hint="cs"/>
                        <w:spacing w:val="-6"/>
                        <w:sz w:val="10"/>
                        <w:szCs w:val="20"/>
                        <w:lang w:bidi="ar-SY"/>
                      </w:rPr>
                    </w:pPr>
                    <w:r>
                      <w:rPr>
                        <w:rFonts w:hint="cs"/>
                        <w:spacing w:val="-6"/>
                        <w:sz w:val="10"/>
                        <w:szCs w:val="20"/>
                        <w:rtl/>
                        <w:lang w:bidi="ar-SY"/>
                      </w:rPr>
                      <w:t>الإعاقة</w:t>
                    </w:r>
                  </w:p>
                </w:txbxContent>
              </v:textbox>
            </v:shape>
          </v:group>
        </w:pict>
      </w:r>
      <w:r w:rsidRPr="000340B6">
        <w:rPr>
          <w:bCs/>
          <w:rtl/>
        </w:rPr>
        <w:t>سن</w:t>
      </w:r>
      <w:r>
        <w:rPr>
          <w:bCs/>
          <w:rtl/>
        </w:rPr>
        <w:t xml:space="preserve"> </w:t>
      </w:r>
      <w:r w:rsidRPr="000340B6">
        <w:rPr>
          <w:bCs/>
          <w:rtl/>
        </w:rPr>
        <w:t>تقاعد</w:t>
      </w:r>
      <w:r>
        <w:rPr>
          <w:bCs/>
          <w:rtl/>
        </w:rPr>
        <w:t xml:space="preserve"> </w:t>
      </w:r>
      <w:r w:rsidRPr="000340B6">
        <w:rPr>
          <w:bCs/>
          <w:rtl/>
        </w:rPr>
        <w:t>المستفيدين</w:t>
      </w:r>
      <w:r>
        <w:rPr>
          <w:bCs/>
          <w:rtl/>
        </w:rPr>
        <w:t xml:space="preserve"> </w:t>
      </w:r>
      <w:r w:rsidRPr="000340B6">
        <w:rPr>
          <w:bCs/>
          <w:rtl/>
        </w:rPr>
        <w:t>من</w:t>
      </w:r>
      <w:r>
        <w:rPr>
          <w:bCs/>
          <w:rtl/>
        </w:rPr>
        <w:t xml:space="preserve"> </w:t>
      </w:r>
      <w:r w:rsidRPr="000340B6">
        <w:rPr>
          <w:bCs/>
          <w:rtl/>
        </w:rPr>
        <w:t>تعويضات</w:t>
      </w:r>
      <w:r>
        <w:rPr>
          <w:bCs/>
          <w:rtl/>
        </w:rPr>
        <w:t xml:space="preserve"> </w:t>
      </w:r>
      <w:r w:rsidRPr="000340B6">
        <w:rPr>
          <w:bCs/>
          <w:rtl/>
        </w:rPr>
        <w:t>العجز</w:t>
      </w:r>
      <w:r>
        <w:rPr>
          <w:bCs/>
          <w:rtl/>
        </w:rPr>
        <w:t xml:space="preserve"> </w:t>
      </w:r>
      <w:r w:rsidRPr="000340B6">
        <w:rPr>
          <w:bCs/>
          <w:rtl/>
        </w:rPr>
        <w:t>والشيخوخة</w:t>
      </w:r>
      <w:r>
        <w:rPr>
          <w:bCs/>
          <w:rtl/>
        </w:rPr>
        <w:t xml:space="preserve"> </w:t>
      </w:r>
      <w:r w:rsidRPr="000340B6">
        <w:rPr>
          <w:bCs/>
          <w:rtl/>
        </w:rPr>
        <w:t>(والشيخوخة</w:t>
      </w:r>
      <w:r>
        <w:rPr>
          <w:bCs/>
          <w:rtl/>
        </w:rPr>
        <w:t xml:space="preserve"> </w:t>
      </w:r>
      <w:r w:rsidRPr="000340B6">
        <w:rPr>
          <w:bCs/>
          <w:rtl/>
        </w:rPr>
        <w:t>المبكرة)</w:t>
      </w:r>
      <w:r>
        <w:rPr>
          <w:bCs/>
          <w:rtl/>
        </w:rPr>
        <w:t xml:space="preserve"> </w:t>
      </w:r>
      <w:r>
        <w:rPr>
          <w:rFonts w:hint="cs"/>
          <w:bCs/>
          <w:rtl/>
        </w:rPr>
        <w:t>في عام</w:t>
      </w:r>
      <w:r>
        <w:rPr>
          <w:bCs/>
          <w:rtl/>
        </w:rPr>
        <w:t xml:space="preserve"> </w:t>
      </w:r>
      <w:r w:rsidRPr="000340B6">
        <w:rPr>
          <w:bCs/>
          <w:rtl/>
        </w:rPr>
        <w:t>2003</w:t>
      </w:r>
      <w:r>
        <w:rPr>
          <w:bCs/>
          <w:rtl/>
        </w:rPr>
        <w:t xml:space="preserve"> </w:t>
      </w:r>
      <w:r w:rsidRPr="000340B6">
        <w:rPr>
          <w:bCs/>
          <w:rtl/>
        </w:rPr>
        <w:t>حسب</w:t>
      </w:r>
      <w:r>
        <w:rPr>
          <w:bCs/>
          <w:rtl/>
        </w:rPr>
        <w:t xml:space="preserve"> </w:t>
      </w:r>
      <w:r w:rsidRPr="000340B6">
        <w:rPr>
          <w:bCs/>
          <w:rtl/>
        </w:rPr>
        <w:t>الجنس</w:t>
      </w: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Pr="00A4110B" w:rsidRDefault="000148A4" w:rsidP="000148A4">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sz w:val="10"/>
          <w:rtl/>
        </w:rPr>
      </w:pPr>
    </w:p>
    <w:p w:rsidR="000148A4" w:rsidRDefault="000148A4" w:rsidP="000148A4">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A4110B">
        <w:rPr>
          <w:i/>
          <w:iCs/>
          <w:rtl/>
          <w:lang w:bidi="ar-SY"/>
        </w:rPr>
        <w:tab/>
      </w:r>
      <w:r w:rsidRPr="00A4110B">
        <w:rPr>
          <w:i/>
          <w:iCs/>
          <w:rtl/>
        </w:rPr>
        <w:t>المصدر:</w:t>
      </w:r>
      <w:r w:rsidRPr="00A4110B">
        <w:rPr>
          <w:b/>
          <w:i/>
          <w:iCs/>
          <w:rtl/>
          <w:lang w:val="fr-FR"/>
        </w:rPr>
        <w:t xml:space="preserve"> </w:t>
      </w:r>
      <w:r w:rsidRPr="00A4110B">
        <w:rPr>
          <w:rFonts w:hint="cs"/>
          <w:b/>
          <w:i/>
          <w:iCs/>
          <w:rtl/>
          <w:lang w:val="fr-FR"/>
        </w:rPr>
        <w:tab/>
      </w:r>
      <w:r w:rsidRPr="000340B6">
        <w:rPr>
          <w:rtl/>
        </w:rPr>
        <w:t>المفتشية</w:t>
      </w:r>
      <w:r>
        <w:rPr>
          <w:rtl/>
        </w:rPr>
        <w:t xml:space="preserve"> </w:t>
      </w:r>
      <w:r w:rsidRPr="000340B6">
        <w:rPr>
          <w:rtl/>
        </w:rPr>
        <w:t>العامة</w:t>
      </w:r>
      <w:r>
        <w:rPr>
          <w:rtl/>
        </w:rPr>
        <w:t xml:space="preserve"> </w:t>
      </w:r>
      <w:r w:rsidRPr="000340B6">
        <w:rPr>
          <w:rtl/>
        </w:rPr>
        <w:t>للضمان</w:t>
      </w:r>
      <w:r>
        <w:rPr>
          <w:rtl/>
        </w:rPr>
        <w:t xml:space="preserve"> </w:t>
      </w:r>
      <w:r w:rsidRPr="000340B6">
        <w:rPr>
          <w:rtl/>
        </w:rPr>
        <w:t>الاجتماعي</w:t>
      </w:r>
    </w:p>
    <w:p w:rsidR="000148A4" w:rsidRPr="00A4110B" w:rsidRDefault="000148A4" w:rsidP="000148A4">
      <w:pPr>
        <w:pStyle w:val="SingleTxt"/>
        <w:spacing w:after="0" w:line="120" w:lineRule="exact"/>
        <w:rPr>
          <w:rFonts w:hint="cs"/>
          <w:sz w:val="10"/>
          <w:rtl/>
        </w:rPr>
      </w:pPr>
    </w:p>
    <w:p w:rsidR="000148A4" w:rsidRPr="00A4110B" w:rsidRDefault="000148A4" w:rsidP="000148A4">
      <w:pPr>
        <w:pStyle w:val="SingleTxt"/>
        <w:spacing w:after="0" w:line="120" w:lineRule="exact"/>
        <w:rPr>
          <w:rFonts w:hint="cs"/>
          <w:sz w:val="10"/>
          <w:rtl/>
        </w:rPr>
      </w:pPr>
    </w:p>
    <w:p w:rsidR="000148A4" w:rsidRPr="000340B6" w:rsidRDefault="000148A4" w:rsidP="000148A4">
      <w:pPr>
        <w:pStyle w:val="SingleTxt"/>
        <w:rPr>
          <w:rtl/>
        </w:rPr>
      </w:pPr>
      <w:r>
        <w:rPr>
          <w:rFonts w:hint="cs"/>
          <w:rtl/>
        </w:rPr>
        <w:tab/>
      </w:r>
      <w:r w:rsidRPr="000340B6">
        <w:rPr>
          <w:rtl/>
        </w:rPr>
        <w:t>لا</w:t>
      </w:r>
      <w:r>
        <w:rPr>
          <w:rtl/>
        </w:rPr>
        <w:t xml:space="preserve"> </w:t>
      </w:r>
      <w:r w:rsidRPr="000340B6">
        <w:rPr>
          <w:rtl/>
        </w:rPr>
        <w:t>يجوز،</w:t>
      </w:r>
      <w:r>
        <w:rPr>
          <w:rtl/>
        </w:rPr>
        <w:t xml:space="preserve"> </w:t>
      </w:r>
      <w:r w:rsidRPr="000340B6">
        <w:rPr>
          <w:rtl/>
        </w:rPr>
        <w:t>في</w:t>
      </w:r>
      <w:r>
        <w:rPr>
          <w:rtl/>
        </w:rPr>
        <w:t xml:space="preserve"> </w:t>
      </w:r>
      <w:r w:rsidRPr="000340B6">
        <w:rPr>
          <w:rtl/>
        </w:rPr>
        <w:t>دوقية</w:t>
      </w:r>
      <w:r>
        <w:rPr>
          <w:rtl/>
        </w:rPr>
        <w:t xml:space="preserve"> </w:t>
      </w:r>
      <w:r w:rsidR="007643EF">
        <w:rPr>
          <w:rtl/>
        </w:rPr>
        <w:t>لكسمبرغ</w:t>
      </w:r>
      <w:r>
        <w:rPr>
          <w:rtl/>
        </w:rPr>
        <w:t xml:space="preserve"> </w:t>
      </w:r>
      <w:r w:rsidRPr="000340B6">
        <w:rPr>
          <w:rtl/>
        </w:rPr>
        <w:t>الكبرى،</w:t>
      </w:r>
      <w:r>
        <w:rPr>
          <w:rtl/>
        </w:rPr>
        <w:t xml:space="preserve"> </w:t>
      </w:r>
      <w:r w:rsidRPr="000340B6">
        <w:rPr>
          <w:rtl/>
        </w:rPr>
        <w:t>أن</w:t>
      </w:r>
      <w:r>
        <w:rPr>
          <w:rtl/>
        </w:rPr>
        <w:t xml:space="preserve"> </w:t>
      </w:r>
      <w:r w:rsidRPr="000340B6">
        <w:rPr>
          <w:rtl/>
        </w:rPr>
        <w:t>يقل</w:t>
      </w:r>
      <w:r>
        <w:rPr>
          <w:rtl/>
        </w:rPr>
        <w:t xml:space="preserve"> </w:t>
      </w:r>
      <w:r w:rsidRPr="000340B6">
        <w:rPr>
          <w:rtl/>
        </w:rPr>
        <w:t>أي</w:t>
      </w:r>
      <w:r>
        <w:rPr>
          <w:rtl/>
        </w:rPr>
        <w:t xml:space="preserve"> </w:t>
      </w:r>
      <w:r w:rsidRPr="000340B6">
        <w:rPr>
          <w:rtl/>
        </w:rPr>
        <w:t>معاش</w:t>
      </w:r>
      <w:r>
        <w:rPr>
          <w:rtl/>
        </w:rPr>
        <w:t xml:space="preserve"> </w:t>
      </w:r>
      <w:r w:rsidRPr="000340B6">
        <w:rPr>
          <w:rtl/>
        </w:rPr>
        <w:t>تقاعدي</w:t>
      </w:r>
      <w:r>
        <w:rPr>
          <w:rtl/>
        </w:rPr>
        <w:t xml:space="preserve"> </w:t>
      </w:r>
      <w:r w:rsidRPr="000340B6">
        <w:rPr>
          <w:rtl/>
        </w:rPr>
        <w:t>سنوي</w:t>
      </w:r>
      <w:r>
        <w:rPr>
          <w:rtl/>
        </w:rPr>
        <w:t xml:space="preserve"> </w:t>
      </w:r>
      <w:r w:rsidRPr="000340B6">
        <w:rPr>
          <w:rtl/>
        </w:rPr>
        <w:t>للشيخوخة</w:t>
      </w:r>
      <w:r>
        <w:rPr>
          <w:rtl/>
        </w:rPr>
        <w:t xml:space="preserve"> </w:t>
      </w:r>
      <w:r w:rsidRPr="000340B6">
        <w:rPr>
          <w:rtl/>
        </w:rPr>
        <w:t>أو</w:t>
      </w:r>
      <w:r>
        <w:rPr>
          <w:rtl/>
        </w:rPr>
        <w:t xml:space="preserve"> </w:t>
      </w:r>
      <w:r w:rsidRPr="000340B6">
        <w:rPr>
          <w:rtl/>
        </w:rPr>
        <w:t>البقاء</w:t>
      </w:r>
      <w:r>
        <w:rPr>
          <w:rtl/>
        </w:rPr>
        <w:t xml:space="preserve"> </w:t>
      </w:r>
      <w:r>
        <w:rPr>
          <w:rFonts w:hint="cs"/>
          <w:rtl/>
        </w:rPr>
        <w:t xml:space="preserve">على قيد الحياة </w:t>
      </w:r>
      <w:r w:rsidRPr="000340B6">
        <w:rPr>
          <w:rtl/>
        </w:rPr>
        <w:t>عن</w:t>
      </w:r>
      <w:r>
        <w:rPr>
          <w:rtl/>
        </w:rPr>
        <w:t xml:space="preserve"> </w:t>
      </w:r>
      <w:r w:rsidRPr="000340B6">
        <w:rPr>
          <w:rtl/>
        </w:rPr>
        <w:t>90</w:t>
      </w:r>
      <w:r>
        <w:rPr>
          <w:rtl/>
        </w:rPr>
        <w:t xml:space="preserve"> </w:t>
      </w:r>
      <w:r w:rsidRPr="000340B6">
        <w:rPr>
          <w:rtl/>
        </w:rPr>
        <w:t>في</w:t>
      </w:r>
      <w:r>
        <w:rPr>
          <w:rtl/>
        </w:rPr>
        <w:t xml:space="preserve"> </w:t>
      </w:r>
      <w:r w:rsidRPr="000340B6">
        <w:rPr>
          <w:rtl/>
        </w:rPr>
        <w:t>المائة</w:t>
      </w:r>
      <w:r>
        <w:rPr>
          <w:rtl/>
        </w:rPr>
        <w:t xml:space="preserve"> </w:t>
      </w:r>
      <w:r w:rsidRPr="000340B6">
        <w:rPr>
          <w:rtl/>
        </w:rPr>
        <w:t>من</w:t>
      </w:r>
      <w:r>
        <w:rPr>
          <w:rtl/>
        </w:rPr>
        <w:t xml:space="preserve"> </w:t>
      </w:r>
      <w:r w:rsidRPr="000340B6">
        <w:rPr>
          <w:rtl/>
        </w:rPr>
        <w:t>المبلغ</w:t>
      </w:r>
      <w:r>
        <w:rPr>
          <w:rtl/>
        </w:rPr>
        <w:t xml:space="preserve"> </w:t>
      </w:r>
      <w:r w:rsidRPr="000340B6">
        <w:rPr>
          <w:rtl/>
        </w:rPr>
        <w:t>المرجعي</w:t>
      </w:r>
      <w:r>
        <w:rPr>
          <w:rtl/>
        </w:rPr>
        <w:t xml:space="preserve"> </w:t>
      </w:r>
      <w:r w:rsidRPr="000340B6">
        <w:rPr>
          <w:rtl/>
        </w:rPr>
        <w:t>عندما</w:t>
      </w:r>
      <w:r>
        <w:rPr>
          <w:rtl/>
        </w:rPr>
        <w:t xml:space="preserve"> </w:t>
      </w:r>
      <w:r w:rsidRPr="000340B6">
        <w:rPr>
          <w:rtl/>
        </w:rPr>
        <w:t>يكون</w:t>
      </w:r>
      <w:r>
        <w:rPr>
          <w:rtl/>
        </w:rPr>
        <w:t xml:space="preserve"> </w:t>
      </w:r>
      <w:r w:rsidRPr="000340B6">
        <w:rPr>
          <w:rtl/>
        </w:rPr>
        <w:t>المؤمَّن</w:t>
      </w:r>
      <w:r>
        <w:rPr>
          <w:rtl/>
        </w:rPr>
        <w:t xml:space="preserve"> </w:t>
      </w:r>
      <w:r w:rsidRPr="000340B6">
        <w:rPr>
          <w:rtl/>
        </w:rPr>
        <w:t>قد</w:t>
      </w:r>
      <w:r>
        <w:rPr>
          <w:rtl/>
        </w:rPr>
        <w:t xml:space="preserve"> </w:t>
      </w:r>
      <w:r w:rsidRPr="000340B6">
        <w:rPr>
          <w:rtl/>
        </w:rPr>
        <w:t>غطى</w:t>
      </w:r>
      <w:r>
        <w:rPr>
          <w:rtl/>
        </w:rPr>
        <w:t xml:space="preserve"> </w:t>
      </w:r>
      <w:r w:rsidRPr="000340B6">
        <w:rPr>
          <w:rtl/>
        </w:rPr>
        <w:t>على</w:t>
      </w:r>
      <w:r>
        <w:rPr>
          <w:rtl/>
        </w:rPr>
        <w:t xml:space="preserve"> </w:t>
      </w:r>
      <w:r w:rsidRPr="000340B6">
        <w:rPr>
          <w:rtl/>
        </w:rPr>
        <w:t>الأقل</w:t>
      </w:r>
      <w:r>
        <w:rPr>
          <w:rtl/>
        </w:rPr>
        <w:t xml:space="preserve"> </w:t>
      </w:r>
      <w:r w:rsidRPr="000340B6">
        <w:rPr>
          <w:rtl/>
        </w:rPr>
        <w:t>فترة</w:t>
      </w:r>
      <w:r>
        <w:rPr>
          <w:rtl/>
        </w:rPr>
        <w:t xml:space="preserve"> </w:t>
      </w:r>
      <w:r w:rsidRPr="000340B6">
        <w:rPr>
          <w:rtl/>
        </w:rPr>
        <w:t>40</w:t>
      </w:r>
      <w:r>
        <w:rPr>
          <w:rtl/>
        </w:rPr>
        <w:t xml:space="preserve"> </w:t>
      </w:r>
      <w:r w:rsidRPr="000340B6">
        <w:rPr>
          <w:rtl/>
        </w:rPr>
        <w:t>سنة</w:t>
      </w:r>
      <w:r>
        <w:rPr>
          <w:rtl/>
        </w:rPr>
        <w:t xml:space="preserve"> </w:t>
      </w:r>
      <w:r w:rsidRPr="000340B6">
        <w:rPr>
          <w:rtl/>
        </w:rPr>
        <w:t>بفترات</w:t>
      </w:r>
      <w:r>
        <w:rPr>
          <w:rtl/>
        </w:rPr>
        <w:t xml:space="preserve"> </w:t>
      </w:r>
      <w:r w:rsidRPr="000340B6">
        <w:rPr>
          <w:rtl/>
        </w:rPr>
        <w:t>التأمين</w:t>
      </w:r>
      <w:r>
        <w:rPr>
          <w:rtl/>
        </w:rPr>
        <w:t xml:space="preserve"> </w:t>
      </w:r>
      <w:r w:rsidRPr="000340B6">
        <w:rPr>
          <w:rtl/>
        </w:rPr>
        <w:t>الإلزامي</w:t>
      </w:r>
      <w:r>
        <w:rPr>
          <w:rtl/>
        </w:rPr>
        <w:t xml:space="preserve"> </w:t>
      </w:r>
      <w:r w:rsidRPr="000340B6">
        <w:rPr>
          <w:rtl/>
        </w:rPr>
        <w:t>أو</w:t>
      </w:r>
      <w:r>
        <w:rPr>
          <w:rtl/>
        </w:rPr>
        <w:t xml:space="preserve"> </w:t>
      </w:r>
      <w:r w:rsidRPr="000340B6">
        <w:rPr>
          <w:rtl/>
        </w:rPr>
        <w:t>الفترات</w:t>
      </w:r>
      <w:r>
        <w:rPr>
          <w:rtl/>
        </w:rPr>
        <w:t xml:space="preserve"> </w:t>
      </w:r>
      <w:r w:rsidRPr="000340B6">
        <w:rPr>
          <w:rtl/>
        </w:rPr>
        <w:t>التكميلية.</w:t>
      </w:r>
      <w:r>
        <w:rPr>
          <w:rtl/>
          <w:lang w:val="fr-FR"/>
        </w:rPr>
        <w:t xml:space="preserve"> </w:t>
      </w:r>
      <w:r w:rsidRPr="000340B6">
        <w:rPr>
          <w:rtl/>
        </w:rPr>
        <w:t>وإذا</w:t>
      </w:r>
      <w:r>
        <w:rPr>
          <w:rtl/>
        </w:rPr>
        <w:t xml:space="preserve"> </w:t>
      </w:r>
      <w:r w:rsidRPr="000340B6">
        <w:rPr>
          <w:rFonts w:hint="cs"/>
          <w:rtl/>
        </w:rPr>
        <w:t>قل</w:t>
      </w:r>
      <w:r>
        <w:rPr>
          <w:rtl/>
        </w:rPr>
        <w:t xml:space="preserve"> </w:t>
      </w:r>
      <w:r w:rsidRPr="000340B6">
        <w:rPr>
          <w:rtl/>
        </w:rPr>
        <w:t>مبلغ</w:t>
      </w:r>
      <w:r>
        <w:rPr>
          <w:rtl/>
        </w:rPr>
        <w:t xml:space="preserve"> </w:t>
      </w:r>
      <w:r w:rsidRPr="000340B6">
        <w:rPr>
          <w:rtl/>
        </w:rPr>
        <w:t>المعاش</w:t>
      </w:r>
      <w:r>
        <w:rPr>
          <w:rtl/>
        </w:rPr>
        <w:t xml:space="preserve"> </w:t>
      </w:r>
      <w:r w:rsidRPr="000340B6">
        <w:rPr>
          <w:rtl/>
        </w:rPr>
        <w:t>التقاعدي</w:t>
      </w:r>
      <w:r>
        <w:rPr>
          <w:rtl/>
        </w:rPr>
        <w:t xml:space="preserve"> </w:t>
      </w:r>
      <w:r w:rsidRPr="000340B6">
        <w:rPr>
          <w:rFonts w:hint="cs"/>
          <w:rtl/>
        </w:rPr>
        <w:t>ع</w:t>
      </w:r>
      <w:r w:rsidRPr="000340B6">
        <w:rPr>
          <w:rtl/>
        </w:rPr>
        <w:t>ن</w:t>
      </w:r>
      <w:r>
        <w:rPr>
          <w:rtl/>
        </w:rPr>
        <w:t xml:space="preserve"> </w:t>
      </w:r>
      <w:r w:rsidRPr="000340B6">
        <w:rPr>
          <w:rtl/>
        </w:rPr>
        <w:t>مبلغ</w:t>
      </w:r>
      <w:r>
        <w:rPr>
          <w:rtl/>
        </w:rPr>
        <w:t xml:space="preserve"> </w:t>
      </w:r>
      <w:r w:rsidRPr="001C4B44">
        <w:rPr>
          <w:i/>
          <w:iCs/>
          <w:rtl/>
        </w:rPr>
        <w:t>الحد</w:t>
      </w:r>
      <w:r>
        <w:rPr>
          <w:i/>
          <w:iCs/>
          <w:rtl/>
        </w:rPr>
        <w:t xml:space="preserve"> </w:t>
      </w:r>
      <w:r w:rsidRPr="001C4B44">
        <w:rPr>
          <w:i/>
          <w:iCs/>
          <w:rtl/>
        </w:rPr>
        <w:t>الأدنى</w:t>
      </w:r>
      <w:r>
        <w:rPr>
          <w:i/>
          <w:iCs/>
          <w:rtl/>
        </w:rPr>
        <w:t xml:space="preserve"> </w:t>
      </w:r>
      <w:r w:rsidRPr="001C4B44">
        <w:rPr>
          <w:i/>
          <w:iCs/>
          <w:rtl/>
        </w:rPr>
        <w:t>للمعاش</w:t>
      </w:r>
      <w:r>
        <w:rPr>
          <w:i/>
          <w:iCs/>
          <w:rtl/>
        </w:rPr>
        <w:t xml:space="preserve"> </w:t>
      </w:r>
      <w:r w:rsidRPr="001C4B44">
        <w:rPr>
          <w:i/>
          <w:iCs/>
          <w:rtl/>
        </w:rPr>
        <w:t>التقاعدي</w:t>
      </w:r>
      <w:r w:rsidRPr="000340B6">
        <w:rPr>
          <w:rtl/>
        </w:rPr>
        <w:t>،</w:t>
      </w:r>
      <w:r>
        <w:rPr>
          <w:rtl/>
        </w:rPr>
        <w:t xml:space="preserve"> </w:t>
      </w:r>
      <w:r w:rsidRPr="000340B6">
        <w:rPr>
          <w:rtl/>
        </w:rPr>
        <w:t>يحصل</w:t>
      </w:r>
      <w:r>
        <w:rPr>
          <w:rtl/>
        </w:rPr>
        <w:t xml:space="preserve"> </w:t>
      </w:r>
      <w:r w:rsidRPr="000340B6">
        <w:rPr>
          <w:rtl/>
        </w:rPr>
        <w:t>المستفيد</w:t>
      </w:r>
      <w:r>
        <w:rPr>
          <w:rtl/>
        </w:rPr>
        <w:t xml:space="preserve"> </w:t>
      </w:r>
      <w:r w:rsidRPr="000340B6">
        <w:rPr>
          <w:rtl/>
        </w:rPr>
        <w:t>على</w:t>
      </w:r>
      <w:r>
        <w:rPr>
          <w:rtl/>
        </w:rPr>
        <w:t xml:space="preserve"> </w:t>
      </w:r>
      <w:r w:rsidRPr="000340B6">
        <w:rPr>
          <w:rtl/>
        </w:rPr>
        <w:t>تكملة</w:t>
      </w:r>
      <w:r>
        <w:rPr>
          <w:rtl/>
        </w:rPr>
        <w:t xml:space="preserve"> </w:t>
      </w:r>
      <w:r w:rsidRPr="000340B6">
        <w:rPr>
          <w:rtl/>
        </w:rPr>
        <w:t>للمعاش</w:t>
      </w:r>
      <w:r>
        <w:rPr>
          <w:rtl/>
        </w:rPr>
        <w:t xml:space="preserve"> </w:t>
      </w:r>
      <w:r w:rsidRPr="000340B6">
        <w:rPr>
          <w:rtl/>
        </w:rPr>
        <w:t>التقاعدي</w:t>
      </w:r>
      <w:r>
        <w:rPr>
          <w:rtl/>
        </w:rPr>
        <w:t xml:space="preserve"> </w:t>
      </w:r>
      <w:r w:rsidRPr="000340B6">
        <w:rPr>
          <w:rtl/>
        </w:rPr>
        <w:t>لاستكمال</w:t>
      </w:r>
      <w:r>
        <w:rPr>
          <w:rtl/>
        </w:rPr>
        <w:t xml:space="preserve"> </w:t>
      </w:r>
      <w:r w:rsidRPr="000340B6">
        <w:rPr>
          <w:rtl/>
        </w:rPr>
        <w:t>الفارق</w:t>
      </w:r>
      <w:r>
        <w:rPr>
          <w:rtl/>
        </w:rPr>
        <w:t xml:space="preserve"> </w:t>
      </w:r>
      <w:r w:rsidRPr="000340B6">
        <w:rPr>
          <w:rtl/>
        </w:rPr>
        <w:t>بين</w:t>
      </w:r>
      <w:r>
        <w:rPr>
          <w:rtl/>
        </w:rPr>
        <w:t xml:space="preserve"> </w:t>
      </w:r>
      <w:r w:rsidRPr="001C4B44">
        <w:rPr>
          <w:rtl/>
        </w:rPr>
        <w:t>الحد</w:t>
      </w:r>
      <w:r>
        <w:rPr>
          <w:rtl/>
        </w:rPr>
        <w:t xml:space="preserve"> </w:t>
      </w:r>
      <w:r w:rsidRPr="001C4B44">
        <w:rPr>
          <w:rtl/>
        </w:rPr>
        <w:t>الأدنى</w:t>
      </w:r>
      <w:r>
        <w:rPr>
          <w:rtl/>
        </w:rPr>
        <w:t xml:space="preserve"> </w:t>
      </w:r>
      <w:r w:rsidRPr="001C4B44">
        <w:rPr>
          <w:rtl/>
        </w:rPr>
        <w:t>للمعاش</w:t>
      </w:r>
      <w:r>
        <w:rPr>
          <w:rtl/>
        </w:rPr>
        <w:t xml:space="preserve"> </w:t>
      </w:r>
      <w:r w:rsidRPr="001C4B44">
        <w:rPr>
          <w:rtl/>
        </w:rPr>
        <w:t>التقاعدي</w:t>
      </w:r>
      <w:r>
        <w:rPr>
          <w:rtl/>
        </w:rPr>
        <w:t xml:space="preserve"> </w:t>
      </w:r>
      <w:r w:rsidRPr="000340B6">
        <w:rPr>
          <w:rtl/>
        </w:rPr>
        <w:t>ومبلغ</w:t>
      </w:r>
      <w:r>
        <w:rPr>
          <w:rtl/>
        </w:rPr>
        <w:t xml:space="preserve"> </w:t>
      </w:r>
      <w:r w:rsidRPr="000340B6">
        <w:rPr>
          <w:rtl/>
        </w:rPr>
        <w:t>المعاش</w:t>
      </w:r>
      <w:r>
        <w:rPr>
          <w:rtl/>
        </w:rPr>
        <w:t xml:space="preserve"> </w:t>
      </w:r>
      <w:r w:rsidRPr="000340B6">
        <w:rPr>
          <w:rtl/>
        </w:rPr>
        <w:t>التقاعدي</w:t>
      </w:r>
      <w:r>
        <w:rPr>
          <w:rtl/>
        </w:rPr>
        <w:t xml:space="preserve"> </w:t>
      </w:r>
      <w:r w:rsidRPr="000340B6">
        <w:rPr>
          <w:rtl/>
        </w:rPr>
        <w:t>الشخصي.</w:t>
      </w:r>
      <w:r>
        <w:rPr>
          <w:rtl/>
          <w:lang w:val="fr-FR"/>
        </w:rPr>
        <w:t xml:space="preserve"> </w:t>
      </w:r>
      <w:r w:rsidRPr="000340B6">
        <w:rPr>
          <w:rtl/>
        </w:rPr>
        <w:t>وإذا</w:t>
      </w:r>
      <w:r>
        <w:rPr>
          <w:rtl/>
        </w:rPr>
        <w:t xml:space="preserve"> </w:t>
      </w:r>
      <w:r w:rsidRPr="000340B6">
        <w:rPr>
          <w:rtl/>
        </w:rPr>
        <w:t>لم</w:t>
      </w:r>
      <w:r>
        <w:rPr>
          <w:rtl/>
        </w:rPr>
        <w:t xml:space="preserve"> </w:t>
      </w:r>
      <w:r w:rsidRPr="000340B6">
        <w:rPr>
          <w:rtl/>
        </w:rPr>
        <w:t>يكن</w:t>
      </w:r>
      <w:r>
        <w:rPr>
          <w:rtl/>
        </w:rPr>
        <w:t xml:space="preserve"> </w:t>
      </w:r>
      <w:r w:rsidRPr="000340B6">
        <w:rPr>
          <w:rtl/>
        </w:rPr>
        <w:t>المؤمَّن</w:t>
      </w:r>
      <w:r>
        <w:rPr>
          <w:rtl/>
        </w:rPr>
        <w:t xml:space="preserve"> </w:t>
      </w:r>
      <w:r w:rsidRPr="000340B6">
        <w:rPr>
          <w:rtl/>
        </w:rPr>
        <w:t>قد</w:t>
      </w:r>
      <w:r>
        <w:rPr>
          <w:rtl/>
        </w:rPr>
        <w:t xml:space="preserve"> </w:t>
      </w:r>
      <w:r w:rsidRPr="000340B6">
        <w:rPr>
          <w:rtl/>
        </w:rPr>
        <w:t>أتم</w:t>
      </w:r>
      <w:r>
        <w:rPr>
          <w:rtl/>
        </w:rPr>
        <w:t xml:space="preserve"> </w:t>
      </w:r>
      <w:r w:rsidRPr="000340B6">
        <w:rPr>
          <w:rtl/>
        </w:rPr>
        <w:t>40</w:t>
      </w:r>
      <w:r>
        <w:rPr>
          <w:rtl/>
        </w:rPr>
        <w:t xml:space="preserve"> </w:t>
      </w:r>
      <w:r w:rsidRPr="000340B6">
        <w:rPr>
          <w:rtl/>
        </w:rPr>
        <w:t>سنة</w:t>
      </w:r>
      <w:r>
        <w:rPr>
          <w:rtl/>
        </w:rPr>
        <w:t xml:space="preserve"> </w:t>
      </w:r>
      <w:r w:rsidRPr="000340B6">
        <w:rPr>
          <w:rtl/>
        </w:rPr>
        <w:t>لكنه</w:t>
      </w:r>
      <w:r>
        <w:rPr>
          <w:rtl/>
        </w:rPr>
        <w:t xml:space="preserve"> </w:t>
      </w:r>
      <w:r w:rsidRPr="000340B6">
        <w:rPr>
          <w:rFonts w:hint="cs"/>
          <w:rtl/>
        </w:rPr>
        <w:t>يستطيع</w:t>
      </w:r>
      <w:r>
        <w:rPr>
          <w:rFonts w:hint="cs"/>
          <w:rtl/>
        </w:rPr>
        <w:t xml:space="preserve"> أن يقدّم ما يثبت أنه غطى</w:t>
      </w:r>
      <w:r>
        <w:rPr>
          <w:rtl/>
        </w:rPr>
        <w:t xml:space="preserve"> 20 سنة </w:t>
      </w:r>
      <w:r w:rsidRPr="000340B6">
        <w:rPr>
          <w:rtl/>
        </w:rPr>
        <w:t>على</w:t>
      </w:r>
      <w:r>
        <w:rPr>
          <w:rtl/>
        </w:rPr>
        <w:t xml:space="preserve"> </w:t>
      </w:r>
      <w:r w:rsidRPr="000340B6">
        <w:rPr>
          <w:rtl/>
        </w:rPr>
        <w:t>الأقل</w:t>
      </w:r>
      <w:r>
        <w:rPr>
          <w:rtl/>
        </w:rPr>
        <w:t xml:space="preserve"> من التأمين</w:t>
      </w:r>
      <w:r w:rsidRPr="000340B6">
        <w:rPr>
          <w:rtl/>
        </w:rPr>
        <w:t>،</w:t>
      </w:r>
      <w:r>
        <w:rPr>
          <w:rtl/>
        </w:rPr>
        <w:t xml:space="preserve"> </w:t>
      </w:r>
      <w:r w:rsidRPr="000340B6">
        <w:rPr>
          <w:rtl/>
        </w:rPr>
        <w:t>فإن</w:t>
      </w:r>
      <w:r>
        <w:rPr>
          <w:rtl/>
        </w:rPr>
        <w:t xml:space="preserve"> </w:t>
      </w:r>
      <w:r w:rsidRPr="000340B6">
        <w:rPr>
          <w:rtl/>
        </w:rPr>
        <w:t>له</w:t>
      </w:r>
      <w:r>
        <w:rPr>
          <w:rtl/>
        </w:rPr>
        <w:t xml:space="preserve"> </w:t>
      </w:r>
      <w:r w:rsidRPr="000340B6">
        <w:rPr>
          <w:rtl/>
        </w:rPr>
        <w:t>الحق</w:t>
      </w:r>
      <w:r>
        <w:rPr>
          <w:rtl/>
        </w:rPr>
        <w:t xml:space="preserve"> </w:t>
      </w:r>
      <w:r w:rsidRPr="000340B6">
        <w:rPr>
          <w:rtl/>
        </w:rPr>
        <w:t>في</w:t>
      </w:r>
      <w:r>
        <w:rPr>
          <w:rtl/>
        </w:rPr>
        <w:t xml:space="preserve"> </w:t>
      </w:r>
      <w:r w:rsidRPr="000340B6">
        <w:rPr>
          <w:rtl/>
        </w:rPr>
        <w:t>الحد</w:t>
      </w:r>
      <w:r>
        <w:rPr>
          <w:rtl/>
        </w:rPr>
        <w:t xml:space="preserve"> </w:t>
      </w:r>
      <w:r w:rsidRPr="000340B6">
        <w:rPr>
          <w:rtl/>
        </w:rPr>
        <w:t>الأدنى</w:t>
      </w:r>
      <w:r>
        <w:rPr>
          <w:rtl/>
        </w:rPr>
        <w:t xml:space="preserve"> </w:t>
      </w:r>
      <w:r w:rsidRPr="000340B6">
        <w:rPr>
          <w:rtl/>
        </w:rPr>
        <w:t>للمعاش</w:t>
      </w:r>
      <w:r>
        <w:rPr>
          <w:rtl/>
        </w:rPr>
        <w:t xml:space="preserve"> </w:t>
      </w:r>
      <w:r w:rsidRPr="000340B6">
        <w:rPr>
          <w:rtl/>
        </w:rPr>
        <w:t>التقاعدي</w:t>
      </w:r>
      <w:r>
        <w:rPr>
          <w:rtl/>
        </w:rPr>
        <w:t xml:space="preserve"> </w:t>
      </w:r>
      <w:r w:rsidRPr="000340B6">
        <w:rPr>
          <w:rFonts w:hint="cs"/>
          <w:rtl/>
        </w:rPr>
        <w:t>مخصوما</w:t>
      </w:r>
      <w:r>
        <w:rPr>
          <w:rFonts w:hint="cs"/>
          <w:rtl/>
        </w:rPr>
        <w:t xml:space="preserve"> </w:t>
      </w:r>
      <w:r w:rsidRPr="000340B6">
        <w:rPr>
          <w:rFonts w:hint="cs"/>
          <w:rtl/>
        </w:rPr>
        <w:t>منه</w:t>
      </w:r>
      <w:r>
        <w:rPr>
          <w:rtl/>
        </w:rPr>
        <w:t xml:space="preserve"> 1</w:t>
      </w:r>
      <w:r>
        <w:rPr>
          <w:rFonts w:hint="cs"/>
          <w:rtl/>
        </w:rPr>
        <w:t>/</w:t>
      </w:r>
      <w:r w:rsidRPr="000340B6">
        <w:rPr>
          <w:rtl/>
        </w:rPr>
        <w:t>40</w:t>
      </w:r>
      <w:r>
        <w:rPr>
          <w:rtl/>
        </w:rPr>
        <w:t xml:space="preserve"> </w:t>
      </w:r>
      <w:r w:rsidRPr="000340B6">
        <w:rPr>
          <w:rtl/>
        </w:rPr>
        <w:t>عن</w:t>
      </w:r>
      <w:r>
        <w:rPr>
          <w:rtl/>
        </w:rPr>
        <w:t xml:space="preserve"> </w:t>
      </w:r>
      <w:r w:rsidRPr="000340B6">
        <w:rPr>
          <w:rtl/>
        </w:rPr>
        <w:t>كل</w:t>
      </w:r>
      <w:r>
        <w:rPr>
          <w:rtl/>
        </w:rPr>
        <w:t xml:space="preserve"> </w:t>
      </w:r>
      <w:r w:rsidRPr="000340B6">
        <w:rPr>
          <w:rtl/>
        </w:rPr>
        <w:t>سنة</w:t>
      </w:r>
      <w:r>
        <w:rPr>
          <w:rtl/>
        </w:rPr>
        <w:t xml:space="preserve"> </w:t>
      </w:r>
      <w:r w:rsidRPr="000340B6">
        <w:rPr>
          <w:rtl/>
        </w:rPr>
        <w:t>تعوزه.</w:t>
      </w:r>
    </w:p>
    <w:p w:rsidR="000148A4" w:rsidRPr="000340B6" w:rsidRDefault="000148A4" w:rsidP="000148A4">
      <w:pPr>
        <w:pStyle w:val="SingleTxt"/>
        <w:rPr>
          <w:rFonts w:hint="cs"/>
          <w:rtl/>
        </w:rPr>
      </w:pPr>
      <w:r>
        <w:rPr>
          <w:rFonts w:hint="cs"/>
          <w:rtl/>
        </w:rPr>
        <w:tab/>
      </w:r>
      <w:r w:rsidRPr="000340B6">
        <w:rPr>
          <w:rtl/>
        </w:rPr>
        <w:t>وتمثل</w:t>
      </w:r>
      <w:r>
        <w:rPr>
          <w:rtl/>
        </w:rPr>
        <w:t xml:space="preserve"> </w:t>
      </w:r>
      <w:r w:rsidRPr="000340B6">
        <w:rPr>
          <w:rtl/>
        </w:rPr>
        <w:t>النساء</w:t>
      </w:r>
      <w:r>
        <w:rPr>
          <w:rtl/>
        </w:rPr>
        <w:t xml:space="preserve"> </w:t>
      </w:r>
      <w:r>
        <w:rPr>
          <w:rFonts w:hint="cs"/>
          <w:rtl/>
        </w:rPr>
        <w:t>غالبية</w:t>
      </w:r>
      <w:r>
        <w:rPr>
          <w:rtl/>
        </w:rPr>
        <w:t xml:space="preserve"> </w:t>
      </w:r>
      <w:r w:rsidRPr="000340B6">
        <w:rPr>
          <w:rtl/>
        </w:rPr>
        <w:t>المستفيدين</w:t>
      </w:r>
      <w:r>
        <w:rPr>
          <w:rtl/>
        </w:rPr>
        <w:t xml:space="preserve"> </w:t>
      </w:r>
      <w:r w:rsidRPr="000340B6">
        <w:rPr>
          <w:rtl/>
        </w:rPr>
        <w:t>من</w:t>
      </w:r>
      <w:r>
        <w:rPr>
          <w:rtl/>
        </w:rPr>
        <w:t xml:space="preserve"> </w:t>
      </w:r>
      <w:r w:rsidRPr="000340B6">
        <w:rPr>
          <w:rtl/>
        </w:rPr>
        <w:t>تكملة</w:t>
      </w:r>
      <w:r>
        <w:rPr>
          <w:rtl/>
        </w:rPr>
        <w:t xml:space="preserve"> </w:t>
      </w:r>
      <w:r w:rsidRPr="000340B6">
        <w:rPr>
          <w:rtl/>
        </w:rPr>
        <w:t>الحد</w:t>
      </w:r>
      <w:r>
        <w:rPr>
          <w:rtl/>
        </w:rPr>
        <w:t xml:space="preserve"> </w:t>
      </w:r>
      <w:r w:rsidRPr="000340B6">
        <w:rPr>
          <w:rtl/>
        </w:rPr>
        <w:t>الأدنى</w:t>
      </w:r>
      <w:r>
        <w:rPr>
          <w:rtl/>
        </w:rPr>
        <w:t xml:space="preserve"> </w:t>
      </w:r>
      <w:r w:rsidRPr="000340B6">
        <w:rPr>
          <w:rtl/>
        </w:rPr>
        <w:t>للمعاش</w:t>
      </w:r>
      <w:r>
        <w:rPr>
          <w:rtl/>
        </w:rPr>
        <w:t xml:space="preserve"> </w:t>
      </w:r>
      <w:r w:rsidRPr="000340B6">
        <w:rPr>
          <w:rtl/>
        </w:rPr>
        <w:t>التقاعدي</w:t>
      </w:r>
      <w:r>
        <w:rPr>
          <w:rtl/>
        </w:rPr>
        <w:t xml:space="preserve"> </w:t>
      </w:r>
      <w:r w:rsidRPr="000340B6">
        <w:rPr>
          <w:rtl/>
        </w:rPr>
        <w:t>في</w:t>
      </w:r>
      <w:r>
        <w:rPr>
          <w:rtl/>
        </w:rPr>
        <w:t xml:space="preserve"> </w:t>
      </w:r>
      <w:r w:rsidRPr="000340B6">
        <w:rPr>
          <w:rtl/>
        </w:rPr>
        <w:t>حالة</w:t>
      </w:r>
      <w:r>
        <w:rPr>
          <w:rtl/>
        </w:rPr>
        <w:t xml:space="preserve"> </w:t>
      </w:r>
      <w:r w:rsidRPr="000340B6">
        <w:rPr>
          <w:rtl/>
        </w:rPr>
        <w:t>تعويض</w:t>
      </w:r>
      <w:r>
        <w:rPr>
          <w:rtl/>
        </w:rPr>
        <w:t xml:space="preserve"> </w:t>
      </w:r>
      <w:r w:rsidRPr="000340B6">
        <w:rPr>
          <w:rtl/>
        </w:rPr>
        <w:t>العجز</w:t>
      </w:r>
      <w:r>
        <w:rPr>
          <w:rtl/>
        </w:rPr>
        <w:t xml:space="preserve"> </w:t>
      </w:r>
      <w:r w:rsidRPr="000340B6">
        <w:rPr>
          <w:rtl/>
        </w:rPr>
        <w:t>وتعويض</w:t>
      </w:r>
      <w:r>
        <w:rPr>
          <w:rtl/>
        </w:rPr>
        <w:t xml:space="preserve"> </w:t>
      </w:r>
      <w:r w:rsidRPr="000340B6">
        <w:rPr>
          <w:rtl/>
        </w:rPr>
        <w:t>الشيخوخة</w:t>
      </w:r>
      <w:r>
        <w:rPr>
          <w:rtl/>
        </w:rPr>
        <w:t xml:space="preserve"> </w:t>
      </w:r>
      <w:r w:rsidRPr="000340B6">
        <w:rPr>
          <w:rtl/>
        </w:rPr>
        <w:t>في</w:t>
      </w:r>
      <w:r>
        <w:rPr>
          <w:rtl/>
        </w:rPr>
        <w:t xml:space="preserve"> </w:t>
      </w:r>
      <w:r w:rsidRPr="000340B6">
        <w:rPr>
          <w:rtl/>
        </w:rPr>
        <w:t>سن</w:t>
      </w:r>
      <w:r>
        <w:rPr>
          <w:rtl/>
        </w:rPr>
        <w:t xml:space="preserve"> </w:t>
      </w:r>
      <w:r w:rsidRPr="000340B6">
        <w:rPr>
          <w:rtl/>
        </w:rPr>
        <w:t>ال</w:t>
      </w:r>
      <w:r w:rsidRPr="000340B6">
        <w:rPr>
          <w:rFonts w:hint="cs"/>
          <w:rtl/>
        </w:rPr>
        <w:t>خامسة</w:t>
      </w:r>
      <w:r>
        <w:rPr>
          <w:rFonts w:hint="cs"/>
          <w:rtl/>
        </w:rPr>
        <w:t xml:space="preserve"> </w:t>
      </w:r>
      <w:r w:rsidRPr="000340B6">
        <w:rPr>
          <w:rFonts w:hint="cs"/>
          <w:rtl/>
        </w:rPr>
        <w:t>والستين</w:t>
      </w:r>
      <w:r w:rsidRPr="000340B6">
        <w:rPr>
          <w:rtl/>
        </w:rPr>
        <w:t>.</w:t>
      </w:r>
      <w:r>
        <w:rPr>
          <w:rtl/>
        </w:rPr>
        <w:t xml:space="preserve"> </w:t>
      </w:r>
      <w:r w:rsidRPr="000340B6">
        <w:rPr>
          <w:rtl/>
        </w:rPr>
        <w:t>وهكذا</w:t>
      </w:r>
      <w:r>
        <w:rPr>
          <w:rtl/>
        </w:rPr>
        <w:t xml:space="preserve"> </w:t>
      </w:r>
      <w:r w:rsidRPr="000340B6">
        <w:rPr>
          <w:rtl/>
        </w:rPr>
        <w:t>تتيح</w:t>
      </w:r>
      <w:r>
        <w:rPr>
          <w:rtl/>
        </w:rPr>
        <w:t xml:space="preserve"> </w:t>
      </w:r>
      <w:r w:rsidRPr="000340B6">
        <w:rPr>
          <w:rtl/>
        </w:rPr>
        <w:t>فترات</w:t>
      </w:r>
      <w:r>
        <w:rPr>
          <w:rtl/>
        </w:rPr>
        <w:t xml:space="preserve"> </w:t>
      </w:r>
      <w:r w:rsidRPr="000340B6">
        <w:rPr>
          <w:rtl/>
        </w:rPr>
        <w:t>العمل</w:t>
      </w:r>
      <w:r>
        <w:rPr>
          <w:rtl/>
        </w:rPr>
        <w:t xml:space="preserve"> </w:t>
      </w:r>
      <w:r w:rsidRPr="000340B6">
        <w:rPr>
          <w:rtl/>
        </w:rPr>
        <w:t>المحدودة</w:t>
      </w:r>
      <w:r>
        <w:rPr>
          <w:rtl/>
        </w:rPr>
        <w:t xml:space="preserve"> </w:t>
      </w:r>
      <w:r w:rsidRPr="000340B6">
        <w:rPr>
          <w:rtl/>
        </w:rPr>
        <w:t>بأجور</w:t>
      </w:r>
      <w:r>
        <w:rPr>
          <w:rtl/>
        </w:rPr>
        <w:t xml:space="preserve"> </w:t>
      </w:r>
      <w:r w:rsidRPr="000340B6">
        <w:rPr>
          <w:rtl/>
        </w:rPr>
        <w:t>متدنية</w:t>
      </w:r>
      <w:r>
        <w:rPr>
          <w:rFonts w:hint="cs"/>
          <w:rtl/>
        </w:rPr>
        <w:t>،</w:t>
      </w:r>
      <w:r>
        <w:rPr>
          <w:rtl/>
        </w:rPr>
        <w:t xml:space="preserve"> </w:t>
      </w:r>
      <w:r w:rsidRPr="000340B6">
        <w:rPr>
          <w:rtl/>
        </w:rPr>
        <w:t>إضافة</w:t>
      </w:r>
      <w:r>
        <w:rPr>
          <w:rtl/>
        </w:rPr>
        <w:t xml:space="preserve"> </w:t>
      </w:r>
      <w:r w:rsidRPr="000340B6">
        <w:rPr>
          <w:rtl/>
        </w:rPr>
        <w:t>إلى</w:t>
      </w:r>
      <w:r>
        <w:rPr>
          <w:rtl/>
        </w:rPr>
        <w:t xml:space="preserve"> </w:t>
      </w:r>
      <w:r w:rsidRPr="000340B6">
        <w:rPr>
          <w:rtl/>
        </w:rPr>
        <w:t>الفترات</w:t>
      </w:r>
      <w:r>
        <w:rPr>
          <w:rtl/>
        </w:rPr>
        <w:t xml:space="preserve"> </w:t>
      </w:r>
      <w:r w:rsidRPr="000340B6">
        <w:rPr>
          <w:rtl/>
        </w:rPr>
        <w:t>التكميلية</w:t>
      </w:r>
      <w:r>
        <w:rPr>
          <w:rtl/>
        </w:rPr>
        <w:t xml:space="preserve"> </w:t>
      </w:r>
      <w:r w:rsidRPr="000340B6">
        <w:rPr>
          <w:rtl/>
        </w:rPr>
        <w:t>الحصول</w:t>
      </w:r>
      <w:r>
        <w:rPr>
          <w:rtl/>
        </w:rPr>
        <w:t xml:space="preserve"> </w:t>
      </w:r>
      <w:r w:rsidRPr="000340B6">
        <w:rPr>
          <w:rtl/>
        </w:rPr>
        <w:t>على</w:t>
      </w:r>
      <w:r>
        <w:rPr>
          <w:rtl/>
        </w:rPr>
        <w:t xml:space="preserve"> </w:t>
      </w:r>
      <w:r w:rsidRPr="000340B6">
        <w:rPr>
          <w:rtl/>
        </w:rPr>
        <w:t>الحد</w:t>
      </w:r>
      <w:r>
        <w:rPr>
          <w:rtl/>
        </w:rPr>
        <w:t xml:space="preserve"> </w:t>
      </w:r>
      <w:r w:rsidRPr="000340B6">
        <w:rPr>
          <w:rtl/>
        </w:rPr>
        <w:t>الأدنى</w:t>
      </w:r>
      <w:r>
        <w:rPr>
          <w:rtl/>
        </w:rPr>
        <w:t xml:space="preserve"> </w:t>
      </w:r>
      <w:r w:rsidRPr="000340B6">
        <w:rPr>
          <w:rtl/>
        </w:rPr>
        <w:t>للمعاش</w:t>
      </w:r>
      <w:r>
        <w:rPr>
          <w:rtl/>
        </w:rPr>
        <w:t xml:space="preserve"> </w:t>
      </w:r>
      <w:r w:rsidRPr="000340B6">
        <w:rPr>
          <w:rtl/>
        </w:rPr>
        <w:t>التقاعدي</w:t>
      </w:r>
      <w:r>
        <w:rPr>
          <w:rtl/>
        </w:rPr>
        <w:t xml:space="preserve"> </w:t>
      </w:r>
      <w:r w:rsidRPr="000340B6">
        <w:rPr>
          <w:rtl/>
        </w:rPr>
        <w:t>دون</w:t>
      </w:r>
      <w:r>
        <w:rPr>
          <w:rtl/>
        </w:rPr>
        <w:t xml:space="preserve"> </w:t>
      </w:r>
      <w:r w:rsidRPr="000340B6">
        <w:rPr>
          <w:rtl/>
        </w:rPr>
        <w:t>أن</w:t>
      </w:r>
      <w:r>
        <w:rPr>
          <w:rtl/>
        </w:rPr>
        <w:t xml:space="preserve"> </w:t>
      </w:r>
      <w:r w:rsidRPr="000340B6">
        <w:rPr>
          <w:rtl/>
        </w:rPr>
        <w:t>تكون</w:t>
      </w:r>
      <w:r>
        <w:rPr>
          <w:rtl/>
        </w:rPr>
        <w:t xml:space="preserve"> </w:t>
      </w:r>
      <w:r w:rsidRPr="000340B6">
        <w:rPr>
          <w:rtl/>
        </w:rPr>
        <w:t>الأقساط</w:t>
      </w:r>
      <w:r>
        <w:rPr>
          <w:rtl/>
        </w:rPr>
        <w:t xml:space="preserve"> </w:t>
      </w:r>
      <w:r w:rsidRPr="000340B6">
        <w:rPr>
          <w:rtl/>
        </w:rPr>
        <w:t>المسجلة</w:t>
      </w:r>
      <w:r>
        <w:rPr>
          <w:rtl/>
        </w:rPr>
        <w:t xml:space="preserve"> </w:t>
      </w:r>
      <w:r w:rsidRPr="000340B6">
        <w:rPr>
          <w:rtl/>
        </w:rPr>
        <w:t>كافية</w:t>
      </w:r>
      <w:r>
        <w:rPr>
          <w:rtl/>
        </w:rPr>
        <w:t xml:space="preserve"> </w:t>
      </w:r>
      <w:r w:rsidRPr="000340B6">
        <w:rPr>
          <w:rtl/>
        </w:rPr>
        <w:t>لتوليد</w:t>
      </w:r>
      <w:r>
        <w:rPr>
          <w:rtl/>
        </w:rPr>
        <w:t xml:space="preserve"> </w:t>
      </w:r>
      <w:r w:rsidRPr="000340B6">
        <w:rPr>
          <w:rtl/>
        </w:rPr>
        <w:t>مستويات</w:t>
      </w:r>
      <w:r>
        <w:rPr>
          <w:rtl/>
        </w:rPr>
        <w:t xml:space="preserve"> </w:t>
      </w:r>
      <w:r w:rsidRPr="000340B6">
        <w:rPr>
          <w:rtl/>
        </w:rPr>
        <w:t>كافية</w:t>
      </w:r>
      <w:r>
        <w:rPr>
          <w:rtl/>
        </w:rPr>
        <w:t xml:space="preserve"> </w:t>
      </w:r>
      <w:r w:rsidRPr="000340B6">
        <w:rPr>
          <w:rtl/>
        </w:rPr>
        <w:t>للمعاشات</w:t>
      </w:r>
      <w:r>
        <w:rPr>
          <w:rtl/>
        </w:rPr>
        <w:t xml:space="preserve"> </w:t>
      </w:r>
      <w:r w:rsidRPr="000340B6">
        <w:rPr>
          <w:rtl/>
        </w:rPr>
        <w:t>التقاعدية</w:t>
      </w:r>
      <w:r>
        <w:rPr>
          <w:rtl/>
        </w:rPr>
        <w:t xml:space="preserve"> </w:t>
      </w:r>
      <w:r w:rsidRPr="000340B6">
        <w:rPr>
          <w:rtl/>
        </w:rPr>
        <w:t>الشخصية.</w:t>
      </w:r>
    </w:p>
    <w:p w:rsidR="000148A4" w:rsidRPr="00A4110B" w:rsidRDefault="000148A4" w:rsidP="000148A4">
      <w:pPr>
        <w:pStyle w:val="SingleTxt"/>
        <w:rPr>
          <w:rFonts w:hint="cs"/>
          <w:b/>
          <w:bCs/>
          <w:rtl/>
        </w:rPr>
      </w:pPr>
      <w:r w:rsidRPr="00A4110B">
        <w:rPr>
          <w:b/>
          <w:bCs/>
          <w:rtl/>
        </w:rPr>
        <w:t xml:space="preserve">النسبة </w:t>
      </w:r>
      <w:r w:rsidRPr="00A4110B">
        <w:rPr>
          <w:rFonts w:hint="cs"/>
          <w:b/>
          <w:bCs/>
          <w:rtl/>
        </w:rPr>
        <w:t>المئوية</w:t>
      </w:r>
      <w:r w:rsidRPr="00A4110B">
        <w:rPr>
          <w:b/>
          <w:bCs/>
          <w:rtl/>
        </w:rPr>
        <w:t xml:space="preserve"> للأشخاص الذين يحصلون على </w:t>
      </w:r>
      <w:r w:rsidRPr="00A4110B">
        <w:rPr>
          <w:rFonts w:hint="cs"/>
          <w:b/>
          <w:bCs/>
          <w:rtl/>
        </w:rPr>
        <w:t>تكملات لل</w:t>
      </w:r>
      <w:r w:rsidRPr="00A4110B">
        <w:rPr>
          <w:b/>
          <w:bCs/>
          <w:rtl/>
        </w:rPr>
        <w:t xml:space="preserve">حد </w:t>
      </w:r>
      <w:r w:rsidRPr="00A4110B">
        <w:rPr>
          <w:rFonts w:hint="cs"/>
          <w:b/>
          <w:bCs/>
          <w:rtl/>
        </w:rPr>
        <w:t>ال</w:t>
      </w:r>
      <w:r w:rsidRPr="00A4110B">
        <w:rPr>
          <w:b/>
          <w:bCs/>
          <w:rtl/>
        </w:rPr>
        <w:t xml:space="preserve">أدنى للمعاش التقاعدي حسب نوع المعاش التقاعدي الشخصي الممنوح (57 سنة = </w:t>
      </w:r>
      <w:r w:rsidRPr="00A4110B">
        <w:rPr>
          <w:rFonts w:hint="cs"/>
          <w:b/>
          <w:bCs/>
          <w:rtl/>
        </w:rPr>
        <w:t>ال</w:t>
      </w:r>
      <w:r w:rsidRPr="00A4110B">
        <w:rPr>
          <w:b/>
          <w:bCs/>
          <w:rtl/>
        </w:rPr>
        <w:t xml:space="preserve">تقاعد </w:t>
      </w:r>
      <w:r w:rsidRPr="00A4110B">
        <w:rPr>
          <w:rFonts w:hint="cs"/>
          <w:b/>
          <w:bCs/>
          <w:rtl/>
        </w:rPr>
        <w:t>ال</w:t>
      </w:r>
      <w:r w:rsidRPr="00A4110B">
        <w:rPr>
          <w:b/>
          <w:bCs/>
          <w:rtl/>
        </w:rPr>
        <w:t>مبكر في سن ال</w:t>
      </w:r>
      <w:r w:rsidRPr="00A4110B">
        <w:rPr>
          <w:rFonts w:hint="cs"/>
          <w:b/>
          <w:bCs/>
          <w:rtl/>
        </w:rPr>
        <w:t>سابعة والخمسين</w:t>
      </w:r>
      <w:r w:rsidRPr="00A4110B">
        <w:rPr>
          <w:b/>
          <w:bCs/>
          <w:rtl/>
        </w:rPr>
        <w:t>، و</w:t>
      </w:r>
      <w:r w:rsidRPr="00A4110B">
        <w:rPr>
          <w:rFonts w:hint="cs"/>
          <w:b/>
          <w:bCs/>
          <w:rtl/>
        </w:rPr>
        <w:t xml:space="preserve"> </w:t>
      </w:r>
      <w:r w:rsidRPr="00A4110B">
        <w:rPr>
          <w:b/>
          <w:bCs/>
          <w:rtl/>
        </w:rPr>
        <w:t xml:space="preserve">60 سنة = </w:t>
      </w:r>
      <w:r w:rsidRPr="00A4110B">
        <w:rPr>
          <w:rFonts w:hint="cs"/>
          <w:b/>
          <w:bCs/>
          <w:rtl/>
        </w:rPr>
        <w:t>ال</w:t>
      </w:r>
      <w:r w:rsidRPr="00A4110B">
        <w:rPr>
          <w:b/>
          <w:bCs/>
          <w:rtl/>
        </w:rPr>
        <w:t xml:space="preserve">تقاعد </w:t>
      </w:r>
      <w:r w:rsidRPr="00A4110B">
        <w:rPr>
          <w:rFonts w:hint="cs"/>
          <w:b/>
          <w:bCs/>
          <w:rtl/>
        </w:rPr>
        <w:t>ال</w:t>
      </w:r>
      <w:r w:rsidRPr="00A4110B">
        <w:rPr>
          <w:b/>
          <w:bCs/>
          <w:rtl/>
        </w:rPr>
        <w:t>مبكر في سن ال</w:t>
      </w:r>
      <w:r w:rsidRPr="00A4110B">
        <w:rPr>
          <w:rFonts w:hint="cs"/>
          <w:b/>
          <w:bCs/>
          <w:rtl/>
        </w:rPr>
        <w:t>ستين</w:t>
      </w:r>
      <w:r w:rsidRPr="00A4110B">
        <w:rPr>
          <w:b/>
          <w:bCs/>
          <w:rtl/>
        </w:rPr>
        <w:t xml:space="preserve">، </w:t>
      </w:r>
      <w:r w:rsidRPr="00A4110B">
        <w:rPr>
          <w:rFonts w:hint="cs"/>
          <w:b/>
          <w:bCs/>
          <w:rtl/>
        </w:rPr>
        <w:t>و</w:t>
      </w:r>
      <w:r w:rsidRPr="00A4110B">
        <w:rPr>
          <w:b/>
          <w:bCs/>
          <w:rtl/>
        </w:rPr>
        <w:t xml:space="preserve">العجز = </w:t>
      </w:r>
      <w:r w:rsidRPr="00A4110B">
        <w:rPr>
          <w:rFonts w:hint="cs"/>
          <w:b/>
          <w:bCs/>
          <w:rtl/>
        </w:rPr>
        <w:t>استحقاق</w:t>
      </w:r>
      <w:r w:rsidRPr="00A4110B">
        <w:rPr>
          <w:b/>
          <w:bCs/>
          <w:rtl/>
        </w:rPr>
        <w:t xml:space="preserve"> العجز، </w:t>
      </w:r>
      <w:r w:rsidRPr="00A4110B">
        <w:rPr>
          <w:rFonts w:hint="cs"/>
          <w:b/>
          <w:bCs/>
          <w:rtl/>
        </w:rPr>
        <w:t>و</w:t>
      </w:r>
      <w:r w:rsidRPr="00A4110B">
        <w:rPr>
          <w:b/>
          <w:bCs/>
          <w:rtl/>
        </w:rPr>
        <w:t xml:space="preserve">الشيخوخة = </w:t>
      </w:r>
      <w:r w:rsidRPr="00A4110B">
        <w:rPr>
          <w:rFonts w:hint="cs"/>
          <w:b/>
          <w:bCs/>
          <w:rtl/>
        </w:rPr>
        <w:t>استحقاق</w:t>
      </w:r>
      <w:r w:rsidRPr="00A4110B">
        <w:rPr>
          <w:b/>
          <w:bCs/>
          <w:rtl/>
        </w:rPr>
        <w:t xml:space="preserve"> الشيخوخة في سن ال</w:t>
      </w:r>
      <w:r w:rsidRPr="00A4110B">
        <w:rPr>
          <w:rFonts w:hint="cs"/>
          <w:b/>
          <w:bCs/>
          <w:rtl/>
        </w:rPr>
        <w:t>خامسة والستين</w:t>
      </w:r>
      <w:r w:rsidRPr="00A4110B">
        <w:rPr>
          <w:b/>
          <w:bCs/>
          <w:rtl/>
        </w:rPr>
        <w:t>)</w:t>
      </w:r>
      <w:r w:rsidRPr="00A4110B">
        <w:rPr>
          <w:rFonts w:hint="cs"/>
          <w:b/>
          <w:bCs/>
          <w:rtl/>
        </w:rPr>
        <w:t xml:space="preserve"> </w:t>
      </w:r>
      <w:r w:rsidRPr="00A4110B">
        <w:rPr>
          <w:b/>
          <w:bCs/>
          <w:rtl/>
        </w:rPr>
        <w:t xml:space="preserve">وحسب الإقامة سنة 2004 (بالنسبة </w:t>
      </w:r>
      <w:r w:rsidRPr="00A4110B">
        <w:rPr>
          <w:rFonts w:hint="cs"/>
          <w:b/>
          <w:bCs/>
          <w:rtl/>
        </w:rPr>
        <w:t>المئوية</w:t>
      </w:r>
      <w:r w:rsidRPr="00A4110B">
        <w:rPr>
          <w:b/>
          <w:bCs/>
          <w:rtl/>
        </w:rPr>
        <w:t xml:space="preserve"> من مجموع المعاشات التقاعدية </w:t>
      </w:r>
      <w:r>
        <w:rPr>
          <w:b/>
          <w:bCs/>
          <w:rtl/>
        </w:rPr>
        <w:t>الشخصية)</w:t>
      </w:r>
    </w:p>
    <w:p w:rsidR="000148A4" w:rsidRPr="000340B6" w:rsidRDefault="000148A4" w:rsidP="000148A4">
      <w:pPr>
        <w:pStyle w:val="SingleTxt"/>
        <w:rPr>
          <w:rFonts w:hint="cs"/>
          <w:rtl/>
          <w:lang w:val="fr-FR"/>
        </w:rPr>
      </w:pPr>
      <w:r w:rsidRPr="00A4110B">
        <w:rPr>
          <w:rFonts w:hint="cs"/>
          <w:b/>
          <w:bCs/>
          <w:noProof/>
          <w:w w:val="100"/>
          <w:rtl/>
        </w:rPr>
        <w:pict>
          <v:group id="_x0000_s1284" style="position:absolute;left:0;text-align:left;margin-left:57.2pt;margin-top:8.4pt;width:378.05pt;height:193.6pt;z-index:43" coordorigin="2075,4082" coordsize="7561,3872">
            <v:shape id="_x0000_s1285" type="#_x0000_t75" style="position:absolute;left:2798;top:4082;width:6643;height:3872;mso-position-horizontal:center" wrapcoords="-49 0 -49 21433 21600 21433 21600 0 -49 0">
              <v:imagedata r:id="rId36" o:title=""/>
            </v:shape>
            <v:shape id="_x0000_s1286" type="#_x0000_t202" style="position:absolute;left:6842;top:5818;width:1385;height:303" stroked="f">
              <v:textbox style="mso-next-textbox:#_x0000_s1286" inset="0,0,0,0">
                <w:txbxContent>
                  <w:p w:rsidR="00E164E2" w:rsidRPr="00575A42" w:rsidRDefault="00E164E2" w:rsidP="000148A4">
                    <w:pPr>
                      <w:spacing w:line="192" w:lineRule="auto"/>
                      <w:ind w:right="144"/>
                      <w:jc w:val="right"/>
                      <w:rPr>
                        <w:rFonts w:hint="cs"/>
                        <w:spacing w:val="-6"/>
                        <w:sz w:val="10"/>
                        <w:szCs w:val="20"/>
                      </w:rPr>
                    </w:pPr>
                    <w:r>
                      <w:rPr>
                        <w:rFonts w:hint="cs"/>
                        <w:spacing w:val="-6"/>
                        <w:sz w:val="10"/>
                        <w:szCs w:val="20"/>
                        <w:rtl/>
                      </w:rPr>
                      <w:t>المقيمون</w:t>
                    </w:r>
                  </w:p>
                </w:txbxContent>
              </v:textbox>
            </v:shape>
            <v:shape id="_x0000_s1287" type="#_x0000_t202" style="position:absolute;left:6842;top:6161;width:1380;height:303" stroked="f">
              <v:textbox style="mso-next-textbox:#_x0000_s1287" inset="0,0,0,0">
                <w:txbxContent>
                  <w:p w:rsidR="00E164E2" w:rsidRPr="00575A42" w:rsidRDefault="00E164E2" w:rsidP="000148A4">
                    <w:pPr>
                      <w:spacing w:line="192" w:lineRule="auto"/>
                      <w:ind w:right="144"/>
                      <w:jc w:val="right"/>
                      <w:rPr>
                        <w:rFonts w:hint="cs"/>
                        <w:spacing w:val="-6"/>
                        <w:sz w:val="10"/>
                        <w:szCs w:val="20"/>
                      </w:rPr>
                    </w:pPr>
                    <w:r>
                      <w:rPr>
                        <w:rFonts w:hint="cs"/>
                        <w:spacing w:val="-6"/>
                        <w:sz w:val="10"/>
                        <w:szCs w:val="20"/>
                        <w:rtl/>
                      </w:rPr>
                      <w:t>المقيمات</w:t>
                    </w:r>
                  </w:p>
                </w:txbxContent>
              </v:textbox>
            </v:shape>
            <v:shape id="_x0000_s1288" type="#_x0000_t202" style="position:absolute;left:6842;top:6479;width:1670;height:303" stroked="f">
              <v:textbox style="mso-next-textbox:#_x0000_s1288" inset="0,0,0,0">
                <w:txbxContent>
                  <w:p w:rsidR="00E164E2" w:rsidRPr="00575A42" w:rsidRDefault="00E164E2" w:rsidP="000148A4">
                    <w:pPr>
                      <w:spacing w:line="192" w:lineRule="auto"/>
                      <w:ind w:right="144"/>
                      <w:jc w:val="right"/>
                      <w:rPr>
                        <w:rFonts w:hint="cs"/>
                        <w:spacing w:val="-6"/>
                        <w:sz w:val="10"/>
                        <w:szCs w:val="20"/>
                      </w:rPr>
                    </w:pPr>
                    <w:r>
                      <w:rPr>
                        <w:rFonts w:hint="cs"/>
                        <w:spacing w:val="-6"/>
                        <w:sz w:val="10"/>
                        <w:szCs w:val="20"/>
                        <w:rtl/>
                      </w:rPr>
                      <w:t>غير المقيمين</w:t>
                    </w:r>
                  </w:p>
                </w:txbxContent>
              </v:textbox>
            </v:shape>
            <v:shape id="_x0000_s1289" type="#_x0000_t202" style="position:absolute;left:6842;top:6784;width:1769;height:303" stroked="f">
              <v:textbox style="mso-next-textbox:#_x0000_s1289" inset="0,0,0,0">
                <w:txbxContent>
                  <w:p w:rsidR="00E164E2" w:rsidRPr="00575A42" w:rsidRDefault="00E164E2" w:rsidP="000148A4">
                    <w:pPr>
                      <w:spacing w:line="192" w:lineRule="auto"/>
                      <w:ind w:right="144"/>
                      <w:jc w:val="right"/>
                      <w:rPr>
                        <w:rFonts w:hint="cs"/>
                        <w:spacing w:val="-6"/>
                        <w:sz w:val="10"/>
                        <w:szCs w:val="20"/>
                      </w:rPr>
                    </w:pPr>
                    <w:r>
                      <w:rPr>
                        <w:rFonts w:hint="cs"/>
                        <w:spacing w:val="-6"/>
                        <w:sz w:val="10"/>
                        <w:szCs w:val="20"/>
                        <w:rtl/>
                      </w:rPr>
                      <w:t>غير المقيمات</w:t>
                    </w:r>
                  </w:p>
                </w:txbxContent>
              </v:textbox>
            </v:shape>
            <v:shape id="_x0000_s1290" type="#_x0000_t202" style="position:absolute;left:2094;top:4470;width:1385;height:303" stroked="f">
              <v:textbox style="mso-next-textbox:#_x0000_s1290" inset="0,0,0,0">
                <w:txbxContent>
                  <w:p w:rsidR="00E164E2" w:rsidRPr="00575A42" w:rsidRDefault="00E164E2" w:rsidP="000148A4">
                    <w:pPr>
                      <w:spacing w:line="192" w:lineRule="auto"/>
                      <w:rPr>
                        <w:rFonts w:hint="cs"/>
                        <w:spacing w:val="-6"/>
                        <w:sz w:val="10"/>
                        <w:szCs w:val="20"/>
                      </w:rPr>
                    </w:pPr>
                    <w:r>
                      <w:rPr>
                        <w:rFonts w:hint="cs"/>
                        <w:spacing w:val="-6"/>
                        <w:sz w:val="10"/>
                        <w:szCs w:val="20"/>
                        <w:rtl/>
                      </w:rPr>
                      <w:t>شيخوخة</w:t>
                    </w:r>
                  </w:p>
                </w:txbxContent>
              </v:textbox>
            </v:shape>
            <v:shape id="_x0000_s1291" type="#_x0000_t202" style="position:absolute;left:2089;top:5300;width:1385;height:303" stroked="f">
              <v:textbox style="mso-next-textbox:#_x0000_s1291" inset="0,0,0,0">
                <w:txbxContent>
                  <w:p w:rsidR="00E164E2" w:rsidRPr="00575A42" w:rsidRDefault="00E164E2" w:rsidP="000148A4">
                    <w:pPr>
                      <w:spacing w:line="192" w:lineRule="auto"/>
                      <w:rPr>
                        <w:rFonts w:hint="cs"/>
                        <w:spacing w:val="-6"/>
                        <w:sz w:val="10"/>
                        <w:szCs w:val="20"/>
                      </w:rPr>
                    </w:pPr>
                    <w:r>
                      <w:rPr>
                        <w:rFonts w:hint="cs"/>
                        <w:spacing w:val="-6"/>
                        <w:sz w:val="10"/>
                        <w:szCs w:val="20"/>
                        <w:rtl/>
                      </w:rPr>
                      <w:t>عجز</w:t>
                    </w:r>
                  </w:p>
                </w:txbxContent>
              </v:textbox>
            </v:shape>
            <v:shape id="_x0000_s1292" type="#_x0000_t202" style="position:absolute;left:2075;top:6034;width:1385;height:303" stroked="f">
              <v:textbox style="mso-next-textbox:#_x0000_s1292" inset="0,0,0,0">
                <w:txbxContent>
                  <w:p w:rsidR="00E164E2" w:rsidRPr="00575A42" w:rsidRDefault="00E164E2" w:rsidP="000148A4">
                    <w:pPr>
                      <w:spacing w:line="192" w:lineRule="auto"/>
                      <w:rPr>
                        <w:rFonts w:hint="cs"/>
                        <w:spacing w:val="-6"/>
                        <w:sz w:val="10"/>
                        <w:szCs w:val="20"/>
                      </w:rPr>
                    </w:pPr>
                    <w:r>
                      <w:rPr>
                        <w:rFonts w:hint="cs"/>
                        <w:spacing w:val="-6"/>
                        <w:sz w:val="10"/>
                        <w:szCs w:val="20"/>
                        <w:rtl/>
                      </w:rPr>
                      <w:t>60 سنة</w:t>
                    </w:r>
                  </w:p>
                </w:txbxContent>
              </v:textbox>
            </v:shape>
            <v:shape id="_x0000_s1293" type="#_x0000_t202" style="position:absolute;left:2094;top:6782;width:1385;height:303" stroked="f">
              <v:textbox style="mso-next-textbox:#_x0000_s1293" inset="0,0,0,0">
                <w:txbxContent>
                  <w:p w:rsidR="00E164E2" w:rsidRPr="00575A42" w:rsidRDefault="00E164E2" w:rsidP="000148A4">
                    <w:pPr>
                      <w:spacing w:line="192" w:lineRule="auto"/>
                      <w:rPr>
                        <w:rFonts w:hint="cs"/>
                        <w:spacing w:val="-6"/>
                        <w:sz w:val="10"/>
                        <w:szCs w:val="20"/>
                      </w:rPr>
                    </w:pPr>
                    <w:r>
                      <w:rPr>
                        <w:rFonts w:hint="cs"/>
                        <w:spacing w:val="-6"/>
                        <w:sz w:val="10"/>
                        <w:szCs w:val="20"/>
                        <w:rtl/>
                      </w:rPr>
                      <w:t>57 سنة</w:t>
                    </w:r>
                  </w:p>
                </w:txbxContent>
              </v:textbox>
            </v:shape>
            <v:shape id="_x0000_s1294" type="#_x0000_t202" style="position:absolute;left:2960;top:7476;width:819;height:303" stroked="f">
              <v:textbox style="mso-next-textbox:#_x0000_s1294" inset="0,0,0,0">
                <w:txbxContent>
                  <w:p w:rsidR="00E164E2" w:rsidRPr="00575A42" w:rsidRDefault="00E164E2" w:rsidP="000148A4">
                    <w:pPr>
                      <w:spacing w:line="192" w:lineRule="auto"/>
                      <w:rPr>
                        <w:rFonts w:hint="cs"/>
                        <w:spacing w:val="-6"/>
                        <w:sz w:val="10"/>
                        <w:szCs w:val="20"/>
                      </w:rPr>
                    </w:pPr>
                    <w:r>
                      <w:rPr>
                        <w:rFonts w:hint="cs"/>
                        <w:spacing w:val="-6"/>
                        <w:sz w:val="10"/>
                        <w:szCs w:val="20"/>
                        <w:rtl/>
                      </w:rPr>
                      <w:t>صفر في المائة</w:t>
                    </w:r>
                  </w:p>
                </w:txbxContent>
              </v:textbox>
            </v:shape>
            <v:shape id="_x0000_s1295" type="#_x0000_t202" style="position:absolute;left:3770;top:7488;width:819;height:303" stroked="f">
              <v:textbox style="mso-next-textbox:#_x0000_s1295"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1 في المائة</w:t>
                    </w:r>
                  </w:p>
                </w:txbxContent>
              </v:textbox>
            </v:shape>
            <v:shape id="_x0000_s1296" type="#_x0000_t202" style="position:absolute;left:4505;top:7488;width:819;height:303" stroked="f">
              <v:textbox style="mso-next-textbox:#_x0000_s1296"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2 في المائة</w:t>
                    </w:r>
                  </w:p>
                </w:txbxContent>
              </v:textbox>
            </v:shape>
            <v:shape id="_x0000_s1297" type="#_x0000_t202" style="position:absolute;left:5226;top:7488;width:819;height:303" stroked="f">
              <v:textbox style="mso-next-textbox:#_x0000_s1297"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3 في المائة</w:t>
                    </w:r>
                  </w:p>
                </w:txbxContent>
              </v:textbox>
            </v:shape>
            <v:shape id="_x0000_s1298" type="#_x0000_t202" style="position:absolute;left:5933;top:7488;width:819;height:303" stroked="f">
              <v:textbox style="mso-next-textbox:#_x0000_s1298"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4 في المائة</w:t>
                    </w:r>
                  </w:p>
                </w:txbxContent>
              </v:textbox>
            </v:shape>
            <v:shape id="_x0000_s1299" type="#_x0000_t202" style="position:absolute;left:6621;top:7488;width:819;height:303" stroked="f">
              <v:textbox style="mso-next-textbox:#_x0000_s1299"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5 في المائة</w:t>
                    </w:r>
                  </w:p>
                </w:txbxContent>
              </v:textbox>
            </v:shape>
            <v:shape id="_x0000_s1300" type="#_x0000_t202" style="position:absolute;left:7300;top:7488;width:819;height:303" stroked="f">
              <v:textbox style="mso-next-textbox:#_x0000_s1300"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6 في المائة</w:t>
                    </w:r>
                  </w:p>
                </w:txbxContent>
              </v:textbox>
            </v:shape>
            <v:shape id="_x0000_s1301" type="#_x0000_t202" style="position:absolute;left:8007;top:7488;width:819;height:303" stroked="f">
              <v:textbox style="mso-next-textbox:#_x0000_s1301"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7 في المائة</w:t>
                    </w:r>
                  </w:p>
                </w:txbxContent>
              </v:textbox>
            </v:shape>
            <v:shape id="_x0000_s1302" type="#_x0000_t202" style="position:absolute;left:8817;top:7474;width:819;height:303" stroked="f">
              <v:textbox style="mso-next-textbox:#_x0000_s1302" inset="0,0,0,0">
                <w:txbxContent>
                  <w:p w:rsidR="00E164E2" w:rsidRPr="00575A42" w:rsidRDefault="00E164E2" w:rsidP="000148A4">
                    <w:pPr>
                      <w:spacing w:line="192" w:lineRule="auto"/>
                      <w:jc w:val="center"/>
                      <w:rPr>
                        <w:rFonts w:hint="cs"/>
                        <w:spacing w:val="-6"/>
                        <w:sz w:val="10"/>
                        <w:szCs w:val="20"/>
                      </w:rPr>
                    </w:pPr>
                    <w:r>
                      <w:rPr>
                        <w:rFonts w:hint="cs"/>
                        <w:spacing w:val="-6"/>
                        <w:sz w:val="10"/>
                        <w:szCs w:val="20"/>
                        <w:rtl/>
                      </w:rPr>
                      <w:t>8 في المائة</w:t>
                    </w:r>
                  </w:p>
                </w:txbxContent>
              </v:textbox>
            </v:shape>
          </v:group>
        </w:pict>
      </w: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Default="000148A4" w:rsidP="000148A4">
      <w:pPr>
        <w:pStyle w:val="SingleTxt"/>
        <w:rPr>
          <w:rFonts w:hint="cs"/>
          <w:rtl/>
        </w:rPr>
      </w:pPr>
    </w:p>
    <w:p w:rsidR="000148A4" w:rsidRPr="0038564B" w:rsidRDefault="000148A4" w:rsidP="000148A4">
      <w:pPr>
        <w:pStyle w:val="SingleTxt"/>
        <w:spacing w:after="0" w:line="120" w:lineRule="exact"/>
        <w:rPr>
          <w:rFonts w:hint="cs"/>
          <w:sz w:val="10"/>
          <w:rtl/>
        </w:rPr>
      </w:pPr>
    </w:p>
    <w:p w:rsidR="000148A4" w:rsidRPr="0038564B" w:rsidRDefault="000148A4" w:rsidP="000148A4">
      <w:pPr>
        <w:pStyle w:val="SingleTxt"/>
        <w:spacing w:after="0" w:line="120" w:lineRule="exact"/>
        <w:rPr>
          <w:rFonts w:hint="cs"/>
          <w:sz w:val="10"/>
          <w:rtl/>
        </w:rPr>
      </w:pPr>
    </w:p>
    <w:p w:rsidR="000148A4" w:rsidRPr="0038564B" w:rsidRDefault="000148A4" w:rsidP="000148A4">
      <w:pPr>
        <w:pStyle w:val="SingleTxt"/>
        <w:spacing w:after="0" w:line="120" w:lineRule="exact"/>
        <w:rPr>
          <w:rFonts w:hint="cs"/>
          <w:sz w:val="10"/>
          <w:rtl/>
        </w:rPr>
      </w:pPr>
    </w:p>
    <w:p w:rsidR="000148A4" w:rsidRDefault="000148A4" w:rsidP="000148A4">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i/>
          <w:iCs/>
          <w:rtl/>
        </w:rPr>
        <w:tab/>
      </w:r>
      <w:r w:rsidRPr="00A4110B">
        <w:rPr>
          <w:i/>
          <w:iCs/>
          <w:rtl/>
        </w:rPr>
        <w:t>المصدر:</w:t>
      </w:r>
      <w:r w:rsidRPr="00A4110B">
        <w:rPr>
          <w:i/>
          <w:iCs/>
          <w:rtl/>
          <w:lang w:val="fr-FR"/>
        </w:rPr>
        <w:t xml:space="preserve"> </w:t>
      </w:r>
      <w:r>
        <w:rPr>
          <w:rFonts w:hint="cs"/>
          <w:i/>
          <w:iCs/>
          <w:rtl/>
          <w:lang w:val="fr-FR"/>
        </w:rPr>
        <w:tab/>
      </w:r>
      <w:r w:rsidRPr="000340B6">
        <w:rPr>
          <w:rtl/>
        </w:rPr>
        <w:t>المفتشية</w:t>
      </w:r>
      <w:r>
        <w:rPr>
          <w:rtl/>
        </w:rPr>
        <w:t xml:space="preserve"> </w:t>
      </w:r>
      <w:r w:rsidRPr="000340B6">
        <w:rPr>
          <w:rtl/>
        </w:rPr>
        <w:t>العامة</w:t>
      </w:r>
      <w:r>
        <w:rPr>
          <w:rtl/>
        </w:rPr>
        <w:t xml:space="preserve"> </w:t>
      </w:r>
      <w:r w:rsidRPr="000340B6">
        <w:rPr>
          <w:rtl/>
        </w:rPr>
        <w:t>للضمان</w:t>
      </w:r>
      <w:r>
        <w:rPr>
          <w:rtl/>
        </w:rPr>
        <w:t xml:space="preserve"> </w:t>
      </w:r>
      <w:r w:rsidRPr="000340B6">
        <w:rPr>
          <w:rtl/>
        </w:rPr>
        <w:t>الاجتماعي</w:t>
      </w:r>
      <w:r>
        <w:rPr>
          <w:rFonts w:hint="cs"/>
          <w:rtl/>
        </w:rPr>
        <w:t>.</w:t>
      </w:r>
    </w:p>
    <w:p w:rsidR="000148A4" w:rsidRPr="00A4110B" w:rsidRDefault="000148A4" w:rsidP="000148A4">
      <w:pPr>
        <w:pStyle w:val="SingleTxt"/>
        <w:spacing w:after="0" w:line="120" w:lineRule="exact"/>
        <w:rPr>
          <w:rFonts w:hint="cs"/>
          <w:sz w:val="10"/>
          <w:rtl/>
        </w:rPr>
      </w:pPr>
    </w:p>
    <w:p w:rsidR="000148A4" w:rsidRPr="00A4110B" w:rsidRDefault="000148A4" w:rsidP="000148A4">
      <w:pPr>
        <w:pStyle w:val="SingleTxt"/>
        <w:spacing w:after="0" w:line="120" w:lineRule="exact"/>
        <w:rPr>
          <w:rFonts w:hint="cs"/>
          <w:sz w:val="10"/>
          <w:rtl/>
        </w:rPr>
      </w:pPr>
    </w:p>
    <w:p w:rsidR="000148A4" w:rsidRPr="000340B6" w:rsidRDefault="000148A4" w:rsidP="000148A4">
      <w:pPr>
        <w:pStyle w:val="SingleTxt"/>
        <w:rPr>
          <w:rtl/>
        </w:rPr>
      </w:pPr>
      <w:r>
        <w:rPr>
          <w:rFonts w:hint="cs"/>
          <w:rtl/>
        </w:rPr>
        <w:tab/>
      </w:r>
      <w:r w:rsidRPr="000340B6">
        <w:rPr>
          <w:rtl/>
        </w:rPr>
        <w:t>لكن</w:t>
      </w:r>
      <w:r>
        <w:rPr>
          <w:rtl/>
        </w:rPr>
        <w:t xml:space="preserve"> </w:t>
      </w:r>
      <w:r w:rsidRPr="000340B6">
        <w:rPr>
          <w:rtl/>
        </w:rPr>
        <w:t>عندما</w:t>
      </w:r>
      <w:r>
        <w:rPr>
          <w:rtl/>
        </w:rPr>
        <w:t xml:space="preserve"> </w:t>
      </w:r>
      <w:r w:rsidRPr="000340B6">
        <w:rPr>
          <w:rtl/>
        </w:rPr>
        <w:t>يقل</w:t>
      </w:r>
      <w:r>
        <w:rPr>
          <w:rtl/>
        </w:rPr>
        <w:t xml:space="preserve"> </w:t>
      </w:r>
      <w:r w:rsidRPr="000340B6">
        <w:rPr>
          <w:rtl/>
        </w:rPr>
        <w:t>دخل</w:t>
      </w:r>
      <w:r>
        <w:rPr>
          <w:rtl/>
        </w:rPr>
        <w:t xml:space="preserve"> </w:t>
      </w:r>
      <w:r w:rsidRPr="000340B6">
        <w:rPr>
          <w:rtl/>
        </w:rPr>
        <w:t>الأسرة</w:t>
      </w:r>
      <w:r>
        <w:rPr>
          <w:rtl/>
        </w:rPr>
        <w:t xml:space="preserve"> </w:t>
      </w:r>
      <w:r w:rsidRPr="000340B6">
        <w:rPr>
          <w:rtl/>
        </w:rPr>
        <w:t>المعيشية،</w:t>
      </w:r>
      <w:r>
        <w:rPr>
          <w:rtl/>
        </w:rPr>
        <w:t xml:space="preserve"> </w:t>
      </w:r>
      <w:r w:rsidRPr="000340B6">
        <w:rPr>
          <w:rtl/>
        </w:rPr>
        <w:t>لسبب</w:t>
      </w:r>
      <w:r>
        <w:rPr>
          <w:rtl/>
        </w:rPr>
        <w:t xml:space="preserve"> </w:t>
      </w:r>
      <w:r w:rsidRPr="000340B6">
        <w:rPr>
          <w:rtl/>
        </w:rPr>
        <w:t>أو</w:t>
      </w:r>
      <w:r>
        <w:rPr>
          <w:rtl/>
        </w:rPr>
        <w:t xml:space="preserve"> </w:t>
      </w:r>
      <w:r w:rsidRPr="000340B6">
        <w:rPr>
          <w:rtl/>
        </w:rPr>
        <w:t>لآخر،</w:t>
      </w:r>
      <w:r>
        <w:rPr>
          <w:rtl/>
        </w:rPr>
        <w:t xml:space="preserve"> </w:t>
      </w:r>
      <w:r w:rsidRPr="000340B6">
        <w:rPr>
          <w:rtl/>
        </w:rPr>
        <w:t>عن</w:t>
      </w:r>
      <w:r>
        <w:rPr>
          <w:rtl/>
        </w:rPr>
        <w:t xml:space="preserve"> </w:t>
      </w:r>
      <w:r w:rsidRPr="000340B6">
        <w:rPr>
          <w:rtl/>
        </w:rPr>
        <w:t>مستوى</w:t>
      </w:r>
      <w:r>
        <w:rPr>
          <w:rtl/>
        </w:rPr>
        <w:t xml:space="preserve"> </w:t>
      </w:r>
      <w:r w:rsidRPr="001C4B44">
        <w:rPr>
          <w:i/>
          <w:iCs/>
          <w:rtl/>
        </w:rPr>
        <w:t>الحد</w:t>
      </w:r>
      <w:r>
        <w:rPr>
          <w:i/>
          <w:iCs/>
          <w:rtl/>
        </w:rPr>
        <w:t xml:space="preserve"> </w:t>
      </w:r>
      <w:r w:rsidRPr="001C4B44">
        <w:rPr>
          <w:i/>
          <w:iCs/>
          <w:rtl/>
        </w:rPr>
        <w:t>الأدنى</w:t>
      </w:r>
      <w:r>
        <w:rPr>
          <w:i/>
          <w:iCs/>
          <w:rtl/>
        </w:rPr>
        <w:t xml:space="preserve"> </w:t>
      </w:r>
      <w:r w:rsidRPr="001C4B44">
        <w:rPr>
          <w:i/>
          <w:iCs/>
          <w:rtl/>
        </w:rPr>
        <w:t>للدخل</w:t>
      </w:r>
      <w:r>
        <w:rPr>
          <w:i/>
          <w:iCs/>
          <w:rtl/>
        </w:rPr>
        <w:t xml:space="preserve"> </w:t>
      </w:r>
      <w:r w:rsidRPr="001C4B44">
        <w:rPr>
          <w:i/>
          <w:iCs/>
          <w:rtl/>
        </w:rPr>
        <w:t>المضمون</w:t>
      </w:r>
      <w:r w:rsidRPr="000340B6">
        <w:rPr>
          <w:rtl/>
        </w:rPr>
        <w:t>،</w:t>
      </w:r>
      <w:r>
        <w:rPr>
          <w:rtl/>
        </w:rPr>
        <w:t xml:space="preserve"> </w:t>
      </w:r>
      <w:r w:rsidRPr="000340B6">
        <w:rPr>
          <w:rtl/>
        </w:rPr>
        <w:t>تحصل</w:t>
      </w:r>
      <w:r>
        <w:rPr>
          <w:rtl/>
        </w:rPr>
        <w:t xml:space="preserve"> </w:t>
      </w:r>
      <w:r w:rsidRPr="000340B6">
        <w:rPr>
          <w:rtl/>
        </w:rPr>
        <w:t>الأسرة</w:t>
      </w:r>
      <w:r>
        <w:rPr>
          <w:rtl/>
        </w:rPr>
        <w:t xml:space="preserve"> </w:t>
      </w:r>
      <w:r w:rsidRPr="000340B6">
        <w:rPr>
          <w:rtl/>
        </w:rPr>
        <w:t>المعيشية</w:t>
      </w:r>
      <w:r>
        <w:rPr>
          <w:rtl/>
        </w:rPr>
        <w:t xml:space="preserve"> </w:t>
      </w:r>
      <w:r w:rsidRPr="000340B6">
        <w:rPr>
          <w:rtl/>
        </w:rPr>
        <w:t>على</w:t>
      </w:r>
      <w:r>
        <w:rPr>
          <w:rtl/>
        </w:rPr>
        <w:t xml:space="preserve"> </w:t>
      </w:r>
      <w:r w:rsidRPr="000340B6">
        <w:rPr>
          <w:rtl/>
        </w:rPr>
        <w:t>تكملة</w:t>
      </w:r>
      <w:r>
        <w:rPr>
          <w:rtl/>
        </w:rPr>
        <w:t xml:space="preserve"> </w:t>
      </w:r>
      <w:r>
        <w:rPr>
          <w:rFonts w:hint="cs"/>
          <w:rtl/>
        </w:rPr>
        <w:t>لتعويض</w:t>
      </w:r>
      <w:r>
        <w:rPr>
          <w:rtl/>
        </w:rPr>
        <w:t xml:space="preserve"> </w:t>
      </w:r>
      <w:r w:rsidRPr="000340B6">
        <w:rPr>
          <w:rtl/>
        </w:rPr>
        <w:t>الفارق</w:t>
      </w:r>
      <w:r>
        <w:rPr>
          <w:rtl/>
        </w:rPr>
        <w:t xml:space="preserve"> </w:t>
      </w:r>
      <w:r w:rsidRPr="000340B6">
        <w:rPr>
          <w:rtl/>
        </w:rPr>
        <w:t>بين</w:t>
      </w:r>
      <w:r>
        <w:rPr>
          <w:rtl/>
        </w:rPr>
        <w:t xml:space="preserve"> </w:t>
      </w:r>
      <w:r w:rsidRPr="000340B6">
        <w:rPr>
          <w:rtl/>
        </w:rPr>
        <w:t>الحد</w:t>
      </w:r>
      <w:r>
        <w:rPr>
          <w:rtl/>
        </w:rPr>
        <w:t xml:space="preserve"> </w:t>
      </w:r>
      <w:r w:rsidRPr="000340B6">
        <w:rPr>
          <w:rtl/>
        </w:rPr>
        <w:t>الأدنى</w:t>
      </w:r>
      <w:r>
        <w:rPr>
          <w:rtl/>
        </w:rPr>
        <w:t xml:space="preserve"> </w:t>
      </w:r>
      <w:r w:rsidRPr="000340B6">
        <w:rPr>
          <w:rtl/>
        </w:rPr>
        <w:t>للدخل</w:t>
      </w:r>
      <w:r>
        <w:rPr>
          <w:rtl/>
        </w:rPr>
        <w:t xml:space="preserve"> </w:t>
      </w:r>
      <w:r w:rsidRPr="000340B6">
        <w:rPr>
          <w:rtl/>
        </w:rPr>
        <w:t>المضمون</w:t>
      </w:r>
      <w:r>
        <w:rPr>
          <w:rtl/>
        </w:rPr>
        <w:t xml:space="preserve"> </w:t>
      </w:r>
      <w:r w:rsidRPr="000340B6">
        <w:rPr>
          <w:rtl/>
        </w:rPr>
        <w:t>والدخل</w:t>
      </w:r>
      <w:r>
        <w:rPr>
          <w:rtl/>
        </w:rPr>
        <w:t xml:space="preserve"> </w:t>
      </w:r>
      <w:r w:rsidRPr="000340B6">
        <w:rPr>
          <w:rtl/>
        </w:rPr>
        <w:t>المتاح.</w:t>
      </w:r>
      <w:r>
        <w:rPr>
          <w:rFonts w:hint="cs"/>
          <w:rtl/>
          <w:lang w:val="fr-FR"/>
        </w:rPr>
        <w:t xml:space="preserve"> </w:t>
      </w:r>
      <w:r w:rsidRPr="000340B6">
        <w:rPr>
          <w:rtl/>
        </w:rPr>
        <w:t>وهكذا،</w:t>
      </w:r>
      <w:r>
        <w:rPr>
          <w:rtl/>
        </w:rPr>
        <w:t xml:space="preserve"> </w:t>
      </w:r>
      <w:r>
        <w:rPr>
          <w:rFonts w:hint="cs"/>
          <w:rtl/>
        </w:rPr>
        <w:t>تتوفر</w:t>
      </w:r>
      <w:r>
        <w:rPr>
          <w:rtl/>
        </w:rPr>
        <w:t xml:space="preserve"> </w:t>
      </w:r>
      <w:r w:rsidRPr="000340B6">
        <w:rPr>
          <w:rtl/>
        </w:rPr>
        <w:t>مخصص</w:t>
      </w:r>
      <w:r w:rsidRPr="000340B6">
        <w:rPr>
          <w:rFonts w:hint="cs"/>
          <w:rtl/>
        </w:rPr>
        <w:t>ات</w:t>
      </w:r>
      <w:r>
        <w:rPr>
          <w:rtl/>
        </w:rPr>
        <w:t xml:space="preserve"> </w:t>
      </w:r>
      <w:r w:rsidRPr="000340B6">
        <w:rPr>
          <w:rtl/>
        </w:rPr>
        <w:t>تكميلية</w:t>
      </w:r>
      <w:r>
        <w:rPr>
          <w:rtl/>
        </w:rPr>
        <w:t xml:space="preserve"> </w:t>
      </w:r>
      <w:r>
        <w:rPr>
          <w:rFonts w:hint="cs"/>
          <w:rtl/>
        </w:rPr>
        <w:t>ل</w:t>
      </w:r>
      <w:r w:rsidRPr="000340B6">
        <w:rPr>
          <w:rtl/>
        </w:rPr>
        <w:t>لأسر</w:t>
      </w:r>
      <w:r>
        <w:rPr>
          <w:rtl/>
        </w:rPr>
        <w:t xml:space="preserve"> </w:t>
      </w:r>
      <w:r w:rsidRPr="000340B6">
        <w:rPr>
          <w:rtl/>
        </w:rPr>
        <w:t>المعيشية</w:t>
      </w:r>
      <w:r>
        <w:rPr>
          <w:rtl/>
        </w:rPr>
        <w:t xml:space="preserve"> </w:t>
      </w:r>
      <w:r w:rsidRPr="000340B6">
        <w:rPr>
          <w:rtl/>
        </w:rPr>
        <w:t>المكونة</w:t>
      </w:r>
      <w:r>
        <w:rPr>
          <w:rtl/>
        </w:rPr>
        <w:t xml:space="preserve"> </w:t>
      </w:r>
      <w:r w:rsidRPr="000340B6">
        <w:rPr>
          <w:rtl/>
        </w:rPr>
        <w:t>من</w:t>
      </w:r>
      <w:r>
        <w:rPr>
          <w:rtl/>
        </w:rPr>
        <w:t xml:space="preserve"> </w:t>
      </w:r>
      <w:r w:rsidRPr="000340B6">
        <w:rPr>
          <w:rtl/>
        </w:rPr>
        <w:t>أشخاص</w:t>
      </w:r>
      <w:r>
        <w:rPr>
          <w:rtl/>
        </w:rPr>
        <w:t xml:space="preserve"> </w:t>
      </w:r>
      <w:r w:rsidRPr="000340B6">
        <w:rPr>
          <w:rtl/>
        </w:rPr>
        <w:t>في</w:t>
      </w:r>
      <w:r>
        <w:rPr>
          <w:rtl/>
        </w:rPr>
        <w:t xml:space="preserve"> </w:t>
      </w:r>
      <w:r w:rsidRPr="000340B6">
        <w:rPr>
          <w:rtl/>
        </w:rPr>
        <w:t>سن</w:t>
      </w:r>
      <w:r>
        <w:rPr>
          <w:rtl/>
        </w:rPr>
        <w:t xml:space="preserve"> </w:t>
      </w:r>
      <w:r w:rsidRPr="000340B6">
        <w:rPr>
          <w:rtl/>
        </w:rPr>
        <w:t>التق</w:t>
      </w:r>
      <w:r>
        <w:rPr>
          <w:rtl/>
        </w:rPr>
        <w:t xml:space="preserve">اعد </w:t>
      </w:r>
      <w:r>
        <w:rPr>
          <w:rFonts w:hint="cs"/>
          <w:rtl/>
        </w:rPr>
        <w:t>و</w:t>
      </w:r>
      <w:r>
        <w:rPr>
          <w:rtl/>
        </w:rPr>
        <w:t>التي لها موارد مالية محدودة</w:t>
      </w:r>
      <w:r w:rsidRPr="000340B6">
        <w:rPr>
          <w:rtl/>
        </w:rPr>
        <w:t>.</w:t>
      </w:r>
    </w:p>
    <w:p w:rsidR="000148A4" w:rsidRPr="000340B6" w:rsidRDefault="000148A4" w:rsidP="000148A4">
      <w:pPr>
        <w:pStyle w:val="SingleTxt"/>
        <w:rPr>
          <w:rtl/>
        </w:rPr>
      </w:pPr>
      <w:r>
        <w:rPr>
          <w:rFonts w:hint="cs"/>
          <w:rtl/>
        </w:rPr>
        <w:tab/>
        <w:t>تستند</w:t>
      </w:r>
      <w:r>
        <w:rPr>
          <w:rtl/>
        </w:rPr>
        <w:t xml:space="preserve"> </w:t>
      </w:r>
      <w:r w:rsidRPr="000340B6">
        <w:rPr>
          <w:rtl/>
        </w:rPr>
        <w:t>تغطية</w:t>
      </w:r>
      <w:r>
        <w:rPr>
          <w:rtl/>
        </w:rPr>
        <w:t xml:space="preserve"> </w:t>
      </w:r>
      <w:r w:rsidRPr="001C4B44">
        <w:rPr>
          <w:i/>
          <w:iCs/>
          <w:rtl/>
        </w:rPr>
        <w:t>الرعاية</w:t>
      </w:r>
      <w:r>
        <w:rPr>
          <w:i/>
          <w:iCs/>
          <w:rtl/>
        </w:rPr>
        <w:t xml:space="preserve"> </w:t>
      </w:r>
      <w:r w:rsidRPr="001C4B44">
        <w:rPr>
          <w:i/>
          <w:iCs/>
          <w:rtl/>
        </w:rPr>
        <w:t>الصحية</w:t>
      </w:r>
      <w:r>
        <w:rPr>
          <w:rtl/>
        </w:rPr>
        <w:t xml:space="preserve"> </w:t>
      </w:r>
      <w:r w:rsidRPr="000340B6">
        <w:rPr>
          <w:rtl/>
        </w:rPr>
        <w:t>في</w:t>
      </w:r>
      <w:r>
        <w:rPr>
          <w:rtl/>
        </w:rPr>
        <w:t xml:space="preserve"> </w:t>
      </w:r>
      <w:r w:rsidR="007643EF">
        <w:rPr>
          <w:rtl/>
        </w:rPr>
        <w:t>لكسمبرغ</w:t>
      </w:r>
      <w:r>
        <w:rPr>
          <w:rtl/>
        </w:rPr>
        <w:t xml:space="preserve"> </w:t>
      </w:r>
      <w:r>
        <w:rPr>
          <w:rFonts w:hint="cs"/>
          <w:rtl/>
        </w:rPr>
        <w:t>إ</w:t>
      </w:r>
      <w:r w:rsidRPr="000340B6">
        <w:rPr>
          <w:rtl/>
        </w:rPr>
        <w:t>لى</w:t>
      </w:r>
      <w:r>
        <w:rPr>
          <w:rtl/>
        </w:rPr>
        <w:t xml:space="preserve"> </w:t>
      </w:r>
      <w:r w:rsidRPr="000340B6">
        <w:rPr>
          <w:rtl/>
        </w:rPr>
        <w:t>نظام</w:t>
      </w:r>
      <w:r>
        <w:rPr>
          <w:rtl/>
        </w:rPr>
        <w:t xml:space="preserve"> </w:t>
      </w:r>
      <w:r w:rsidRPr="000340B6">
        <w:rPr>
          <w:rtl/>
        </w:rPr>
        <w:t>للتأمين</w:t>
      </w:r>
      <w:r>
        <w:rPr>
          <w:rtl/>
        </w:rPr>
        <w:t xml:space="preserve"> </w:t>
      </w:r>
      <w:r w:rsidRPr="000340B6">
        <w:rPr>
          <w:rtl/>
        </w:rPr>
        <w:t>الإ</w:t>
      </w:r>
      <w:r w:rsidRPr="000340B6">
        <w:rPr>
          <w:rFonts w:hint="cs"/>
          <w:rtl/>
        </w:rPr>
        <w:t>لز</w:t>
      </w:r>
      <w:r w:rsidRPr="000340B6">
        <w:rPr>
          <w:rtl/>
        </w:rPr>
        <w:t>ا</w:t>
      </w:r>
      <w:r w:rsidRPr="000340B6">
        <w:rPr>
          <w:rFonts w:hint="cs"/>
          <w:rtl/>
        </w:rPr>
        <w:t>م</w:t>
      </w:r>
      <w:r w:rsidRPr="000340B6">
        <w:rPr>
          <w:rtl/>
        </w:rPr>
        <w:t>ي</w:t>
      </w:r>
      <w:r>
        <w:rPr>
          <w:rtl/>
        </w:rPr>
        <w:t xml:space="preserve"> </w:t>
      </w:r>
      <w:r w:rsidRPr="000340B6">
        <w:rPr>
          <w:rtl/>
        </w:rPr>
        <w:t>مستمد</w:t>
      </w:r>
      <w:r>
        <w:rPr>
          <w:rtl/>
        </w:rPr>
        <w:t xml:space="preserve"> </w:t>
      </w:r>
      <w:r w:rsidRPr="000340B6">
        <w:rPr>
          <w:rtl/>
        </w:rPr>
        <w:t>من</w:t>
      </w:r>
      <w:r>
        <w:rPr>
          <w:rtl/>
        </w:rPr>
        <w:t xml:space="preserve"> </w:t>
      </w:r>
      <w:r w:rsidRPr="000340B6">
        <w:rPr>
          <w:rFonts w:hint="cs"/>
          <w:rtl/>
        </w:rPr>
        <w:t>نموذج</w:t>
      </w:r>
      <w:r>
        <w:rPr>
          <w:rFonts w:hint="cs"/>
          <w:rtl/>
        </w:rPr>
        <w:t xml:space="preserve"> </w:t>
      </w:r>
      <w:r w:rsidRPr="000340B6">
        <w:rPr>
          <w:rFonts w:hint="cs"/>
          <w:rtl/>
        </w:rPr>
        <w:t>بيسمارك</w:t>
      </w:r>
      <w:r>
        <w:rPr>
          <w:rFonts w:hint="cs"/>
          <w:rtl/>
        </w:rPr>
        <w:t xml:space="preserve"> </w:t>
      </w:r>
      <w:r w:rsidRPr="000340B6">
        <w:rPr>
          <w:rFonts w:hint="cs"/>
          <w:rtl/>
        </w:rPr>
        <w:t>ل</w:t>
      </w:r>
      <w:r w:rsidRPr="000340B6">
        <w:rPr>
          <w:rtl/>
        </w:rPr>
        <w:t>نظام</w:t>
      </w:r>
      <w:r>
        <w:rPr>
          <w:rtl/>
        </w:rPr>
        <w:t xml:space="preserve"> </w:t>
      </w:r>
      <w:r w:rsidRPr="000340B6">
        <w:rPr>
          <w:rtl/>
        </w:rPr>
        <w:t>الت</w:t>
      </w:r>
      <w:r w:rsidRPr="000340B6">
        <w:rPr>
          <w:rFonts w:hint="cs"/>
          <w:rtl/>
        </w:rPr>
        <w:t>أ</w:t>
      </w:r>
      <w:r w:rsidRPr="000340B6">
        <w:rPr>
          <w:rtl/>
        </w:rPr>
        <w:t>مين.</w:t>
      </w:r>
      <w:r>
        <w:rPr>
          <w:rtl/>
          <w:lang w:val="fr-FR"/>
        </w:rPr>
        <w:t xml:space="preserve"> </w:t>
      </w:r>
      <w:r w:rsidRPr="000340B6">
        <w:rPr>
          <w:rtl/>
        </w:rPr>
        <w:t>وهو</w:t>
      </w:r>
      <w:r>
        <w:rPr>
          <w:rtl/>
        </w:rPr>
        <w:t xml:space="preserve"> </w:t>
      </w:r>
      <w:r w:rsidRPr="000340B6">
        <w:rPr>
          <w:rtl/>
        </w:rPr>
        <w:t>يشمل</w:t>
      </w:r>
      <w:r>
        <w:rPr>
          <w:rtl/>
        </w:rPr>
        <w:t xml:space="preserve"> </w:t>
      </w:r>
      <w:r w:rsidRPr="000340B6">
        <w:rPr>
          <w:rtl/>
        </w:rPr>
        <w:t>جميع</w:t>
      </w:r>
      <w:r>
        <w:rPr>
          <w:rtl/>
        </w:rPr>
        <w:t xml:space="preserve"> </w:t>
      </w:r>
      <w:r w:rsidRPr="000340B6">
        <w:rPr>
          <w:rtl/>
        </w:rPr>
        <w:t>الأشخاص</w:t>
      </w:r>
      <w:r>
        <w:rPr>
          <w:rtl/>
        </w:rPr>
        <w:t xml:space="preserve"> </w:t>
      </w:r>
      <w:r w:rsidRPr="000340B6">
        <w:rPr>
          <w:rtl/>
        </w:rPr>
        <w:t>الذين</w:t>
      </w:r>
      <w:r>
        <w:rPr>
          <w:rtl/>
        </w:rPr>
        <w:t xml:space="preserve"> </w:t>
      </w:r>
      <w:r w:rsidRPr="000340B6">
        <w:rPr>
          <w:rtl/>
        </w:rPr>
        <w:t>يزاولون</w:t>
      </w:r>
      <w:r>
        <w:rPr>
          <w:rtl/>
        </w:rPr>
        <w:t xml:space="preserve"> </w:t>
      </w:r>
      <w:r w:rsidRPr="000340B6">
        <w:rPr>
          <w:rtl/>
        </w:rPr>
        <w:t>نشاطا</w:t>
      </w:r>
      <w:r>
        <w:rPr>
          <w:rtl/>
        </w:rPr>
        <w:t xml:space="preserve"> </w:t>
      </w:r>
      <w:r w:rsidRPr="000340B6">
        <w:rPr>
          <w:rtl/>
        </w:rPr>
        <w:t>مهنيا</w:t>
      </w:r>
      <w:r>
        <w:rPr>
          <w:rtl/>
        </w:rPr>
        <w:t xml:space="preserve"> </w:t>
      </w:r>
      <w:r w:rsidRPr="000340B6">
        <w:rPr>
          <w:rtl/>
        </w:rPr>
        <w:t>منتظما،</w:t>
      </w:r>
      <w:r>
        <w:rPr>
          <w:rtl/>
        </w:rPr>
        <w:t xml:space="preserve"> </w:t>
      </w:r>
      <w:r w:rsidRPr="000340B6">
        <w:rPr>
          <w:rtl/>
        </w:rPr>
        <w:t>بأجر</w:t>
      </w:r>
      <w:r>
        <w:rPr>
          <w:rtl/>
        </w:rPr>
        <w:t xml:space="preserve"> </w:t>
      </w:r>
      <w:r w:rsidRPr="000340B6">
        <w:rPr>
          <w:rtl/>
        </w:rPr>
        <w:t>أو</w:t>
      </w:r>
      <w:r>
        <w:rPr>
          <w:rtl/>
        </w:rPr>
        <w:t xml:space="preserve"> </w:t>
      </w:r>
      <w:r w:rsidRPr="000340B6">
        <w:rPr>
          <w:rtl/>
        </w:rPr>
        <w:t>من</w:t>
      </w:r>
      <w:r>
        <w:rPr>
          <w:rtl/>
        </w:rPr>
        <w:t xml:space="preserve"> </w:t>
      </w:r>
      <w:r w:rsidRPr="000340B6">
        <w:rPr>
          <w:rtl/>
        </w:rPr>
        <w:t>دون</w:t>
      </w:r>
      <w:r>
        <w:rPr>
          <w:rtl/>
        </w:rPr>
        <w:t xml:space="preserve"> </w:t>
      </w:r>
      <w:r w:rsidRPr="000340B6">
        <w:rPr>
          <w:rtl/>
        </w:rPr>
        <w:t>أجر،</w:t>
      </w:r>
      <w:r>
        <w:rPr>
          <w:rtl/>
        </w:rPr>
        <w:t xml:space="preserve"> </w:t>
      </w:r>
      <w:r w:rsidRPr="000340B6">
        <w:rPr>
          <w:rtl/>
        </w:rPr>
        <w:t>أو</w:t>
      </w:r>
      <w:r>
        <w:rPr>
          <w:rtl/>
        </w:rPr>
        <w:t xml:space="preserve"> </w:t>
      </w:r>
      <w:r w:rsidRPr="000340B6">
        <w:rPr>
          <w:rtl/>
        </w:rPr>
        <w:t>يستفيدون</w:t>
      </w:r>
      <w:r>
        <w:rPr>
          <w:rtl/>
        </w:rPr>
        <w:t xml:space="preserve"> </w:t>
      </w:r>
      <w:r w:rsidRPr="000340B6">
        <w:rPr>
          <w:rtl/>
        </w:rPr>
        <w:t>من</w:t>
      </w:r>
      <w:r>
        <w:rPr>
          <w:rtl/>
        </w:rPr>
        <w:t xml:space="preserve"> </w:t>
      </w:r>
      <w:r w:rsidRPr="000340B6">
        <w:rPr>
          <w:rtl/>
        </w:rPr>
        <w:t>مصادر</w:t>
      </w:r>
      <w:r>
        <w:rPr>
          <w:rtl/>
        </w:rPr>
        <w:t xml:space="preserve"> </w:t>
      </w:r>
      <w:r w:rsidRPr="000340B6">
        <w:rPr>
          <w:rtl/>
        </w:rPr>
        <w:t>بديلة</w:t>
      </w:r>
      <w:r>
        <w:rPr>
          <w:rtl/>
        </w:rPr>
        <w:t xml:space="preserve"> </w:t>
      </w:r>
      <w:r w:rsidRPr="000340B6">
        <w:rPr>
          <w:rtl/>
        </w:rPr>
        <w:t>للدخل</w:t>
      </w:r>
      <w:r>
        <w:rPr>
          <w:rtl/>
        </w:rPr>
        <w:t xml:space="preserve"> </w:t>
      </w:r>
      <w:r w:rsidRPr="000340B6">
        <w:rPr>
          <w:rtl/>
        </w:rPr>
        <w:t>(تعويضات</w:t>
      </w:r>
      <w:r>
        <w:rPr>
          <w:rtl/>
        </w:rPr>
        <w:t xml:space="preserve"> </w:t>
      </w:r>
      <w:r w:rsidRPr="000340B6">
        <w:rPr>
          <w:rtl/>
        </w:rPr>
        <w:t>المرض</w:t>
      </w:r>
      <w:r>
        <w:rPr>
          <w:rtl/>
        </w:rPr>
        <w:t xml:space="preserve"> </w:t>
      </w:r>
      <w:r w:rsidRPr="000340B6">
        <w:rPr>
          <w:rtl/>
        </w:rPr>
        <w:t>والأمومة</w:t>
      </w:r>
      <w:r>
        <w:rPr>
          <w:rtl/>
        </w:rPr>
        <w:t xml:space="preserve"> </w:t>
      </w:r>
      <w:r w:rsidRPr="000340B6">
        <w:rPr>
          <w:rtl/>
        </w:rPr>
        <w:t>والبطالة</w:t>
      </w:r>
      <w:r>
        <w:rPr>
          <w:rtl/>
        </w:rPr>
        <w:t xml:space="preserve"> </w:t>
      </w:r>
      <w:r w:rsidRPr="000340B6">
        <w:rPr>
          <w:rtl/>
        </w:rPr>
        <w:t>و</w:t>
      </w:r>
      <w:r w:rsidRPr="000340B6">
        <w:rPr>
          <w:rFonts w:hint="cs"/>
          <w:rtl/>
        </w:rPr>
        <w:t>استحقاقات</w:t>
      </w:r>
      <w:r>
        <w:rPr>
          <w:rFonts w:hint="cs"/>
          <w:rtl/>
        </w:rPr>
        <w:t xml:space="preserve"> </w:t>
      </w:r>
      <w:r w:rsidRPr="000340B6">
        <w:rPr>
          <w:rtl/>
        </w:rPr>
        <w:t>العجز</w:t>
      </w:r>
      <w:r>
        <w:rPr>
          <w:rtl/>
        </w:rPr>
        <w:t xml:space="preserve"> </w:t>
      </w:r>
      <w:r w:rsidRPr="000340B6">
        <w:rPr>
          <w:rtl/>
        </w:rPr>
        <w:t>والشيخوخة</w:t>
      </w:r>
      <w:r>
        <w:rPr>
          <w:rtl/>
        </w:rPr>
        <w:t xml:space="preserve"> </w:t>
      </w:r>
      <w:r w:rsidRPr="000340B6">
        <w:rPr>
          <w:rtl/>
        </w:rPr>
        <w:t>والبقاء</w:t>
      </w:r>
      <w:r>
        <w:rPr>
          <w:rFonts w:hint="cs"/>
          <w:rtl/>
        </w:rPr>
        <w:t xml:space="preserve"> على قيد الحياة</w:t>
      </w:r>
      <w:r w:rsidRPr="000340B6">
        <w:rPr>
          <w:rtl/>
        </w:rPr>
        <w:t>،</w:t>
      </w:r>
      <w:r>
        <w:rPr>
          <w:rtl/>
        </w:rPr>
        <w:t xml:space="preserve"> </w:t>
      </w:r>
      <w:r w:rsidRPr="000340B6">
        <w:rPr>
          <w:rtl/>
        </w:rPr>
        <w:t>والحد</w:t>
      </w:r>
      <w:r>
        <w:rPr>
          <w:rtl/>
        </w:rPr>
        <w:t xml:space="preserve"> </w:t>
      </w:r>
      <w:r w:rsidRPr="000340B6">
        <w:rPr>
          <w:rtl/>
        </w:rPr>
        <w:t>الأدنى</w:t>
      </w:r>
      <w:r>
        <w:rPr>
          <w:rtl/>
        </w:rPr>
        <w:t xml:space="preserve"> </w:t>
      </w:r>
      <w:r w:rsidRPr="000340B6">
        <w:rPr>
          <w:rtl/>
        </w:rPr>
        <w:t>للدخل</w:t>
      </w:r>
      <w:r>
        <w:rPr>
          <w:rtl/>
        </w:rPr>
        <w:t xml:space="preserve"> </w:t>
      </w:r>
      <w:r w:rsidRPr="000340B6">
        <w:rPr>
          <w:rtl/>
        </w:rPr>
        <w:t>المضمون</w:t>
      </w:r>
      <w:r>
        <w:rPr>
          <w:rFonts w:hint="cs"/>
          <w:rtl/>
        </w:rPr>
        <w:t xml:space="preserve"> </w:t>
      </w:r>
      <w:r w:rsidRPr="000340B6">
        <w:rPr>
          <w:rtl/>
        </w:rPr>
        <w:t>...)</w:t>
      </w:r>
      <w:r>
        <w:rPr>
          <w:rtl/>
        </w:rPr>
        <w:t xml:space="preserve"> </w:t>
      </w:r>
      <w:r w:rsidRPr="000340B6">
        <w:rPr>
          <w:rtl/>
        </w:rPr>
        <w:t>أو</w:t>
      </w:r>
      <w:r>
        <w:rPr>
          <w:rtl/>
        </w:rPr>
        <w:t xml:space="preserve"> </w:t>
      </w:r>
      <w:r w:rsidRPr="000340B6">
        <w:rPr>
          <w:rtl/>
        </w:rPr>
        <w:t>لهم</w:t>
      </w:r>
      <w:r>
        <w:rPr>
          <w:rtl/>
        </w:rPr>
        <w:t xml:space="preserve"> </w:t>
      </w:r>
      <w:r w:rsidRPr="000340B6">
        <w:rPr>
          <w:rtl/>
        </w:rPr>
        <w:t>وضع</w:t>
      </w:r>
      <w:r>
        <w:rPr>
          <w:rtl/>
        </w:rPr>
        <w:t xml:space="preserve"> </w:t>
      </w:r>
      <w:r w:rsidRPr="000340B6">
        <w:rPr>
          <w:rtl/>
        </w:rPr>
        <w:t>طالبي</w:t>
      </w:r>
      <w:r>
        <w:rPr>
          <w:rtl/>
        </w:rPr>
        <w:t xml:space="preserve"> </w:t>
      </w:r>
      <w:r w:rsidRPr="000340B6">
        <w:rPr>
          <w:rtl/>
        </w:rPr>
        <w:t>اللجوء.</w:t>
      </w:r>
      <w:r>
        <w:rPr>
          <w:rFonts w:hint="cs"/>
          <w:rtl/>
          <w:lang w:val="fr-FR"/>
        </w:rPr>
        <w:t xml:space="preserve"> و</w:t>
      </w:r>
      <w:r>
        <w:rPr>
          <w:rFonts w:hint="cs"/>
          <w:rtl/>
        </w:rPr>
        <w:t>استنثاء من</w:t>
      </w:r>
      <w:r>
        <w:rPr>
          <w:rtl/>
        </w:rPr>
        <w:t xml:space="preserve"> </w:t>
      </w:r>
      <w:r w:rsidRPr="000340B6">
        <w:rPr>
          <w:rtl/>
        </w:rPr>
        <w:t>مبدأ</w:t>
      </w:r>
      <w:r>
        <w:rPr>
          <w:rtl/>
        </w:rPr>
        <w:t xml:space="preserve"> </w:t>
      </w:r>
      <w:r w:rsidRPr="000340B6">
        <w:rPr>
          <w:rtl/>
        </w:rPr>
        <w:t>التأمين</w:t>
      </w:r>
      <w:r>
        <w:rPr>
          <w:rtl/>
        </w:rPr>
        <w:t xml:space="preserve"> </w:t>
      </w:r>
      <w:r w:rsidRPr="000340B6">
        <w:rPr>
          <w:rtl/>
        </w:rPr>
        <w:t>الفردي،</w:t>
      </w:r>
      <w:r>
        <w:rPr>
          <w:rtl/>
        </w:rPr>
        <w:t xml:space="preserve"> </w:t>
      </w:r>
      <w:r w:rsidRPr="000340B6">
        <w:rPr>
          <w:rtl/>
        </w:rPr>
        <w:t>يمنح</w:t>
      </w:r>
      <w:r>
        <w:rPr>
          <w:rtl/>
        </w:rPr>
        <w:t xml:space="preserve"> </w:t>
      </w:r>
      <w:r w:rsidRPr="000340B6">
        <w:rPr>
          <w:rtl/>
        </w:rPr>
        <w:t>القانون</w:t>
      </w:r>
      <w:r>
        <w:rPr>
          <w:rtl/>
        </w:rPr>
        <w:t xml:space="preserve"> </w:t>
      </w:r>
      <w:r w:rsidRPr="000340B6">
        <w:rPr>
          <w:rtl/>
        </w:rPr>
        <w:t>’’حقوقا</w:t>
      </w:r>
      <w:r>
        <w:rPr>
          <w:rtl/>
        </w:rPr>
        <w:t xml:space="preserve"> </w:t>
      </w:r>
      <w:r>
        <w:rPr>
          <w:rFonts w:hint="cs"/>
          <w:rtl/>
        </w:rPr>
        <w:t>فرعية</w:t>
      </w:r>
      <w:r w:rsidRPr="000340B6">
        <w:rPr>
          <w:rtl/>
        </w:rPr>
        <w:t>‘‘</w:t>
      </w:r>
      <w:r>
        <w:rPr>
          <w:rtl/>
        </w:rPr>
        <w:t xml:space="preserve"> </w:t>
      </w:r>
      <w:r w:rsidRPr="000340B6">
        <w:rPr>
          <w:rtl/>
        </w:rPr>
        <w:t>لأفراد</w:t>
      </w:r>
      <w:r>
        <w:rPr>
          <w:rtl/>
        </w:rPr>
        <w:t xml:space="preserve"> </w:t>
      </w:r>
      <w:r w:rsidRPr="000340B6">
        <w:rPr>
          <w:rtl/>
        </w:rPr>
        <w:t>أسر</w:t>
      </w:r>
      <w:r>
        <w:rPr>
          <w:rtl/>
        </w:rPr>
        <w:t xml:space="preserve"> </w:t>
      </w:r>
      <w:r w:rsidRPr="000340B6">
        <w:rPr>
          <w:rtl/>
        </w:rPr>
        <w:t>المؤمَّنين</w:t>
      </w:r>
      <w:r>
        <w:rPr>
          <w:rtl/>
        </w:rPr>
        <w:t xml:space="preserve"> </w:t>
      </w:r>
      <w:r w:rsidRPr="000340B6">
        <w:rPr>
          <w:rtl/>
        </w:rPr>
        <w:t>(الزوج،</w:t>
      </w:r>
      <w:r>
        <w:rPr>
          <w:rtl/>
        </w:rPr>
        <w:t xml:space="preserve"> </w:t>
      </w:r>
      <w:r w:rsidRPr="000340B6">
        <w:rPr>
          <w:rtl/>
        </w:rPr>
        <w:t>الأطفال)</w:t>
      </w:r>
      <w:r>
        <w:rPr>
          <w:rtl/>
        </w:rPr>
        <w:t xml:space="preserve"> </w:t>
      </w:r>
      <w:r w:rsidRPr="000340B6">
        <w:rPr>
          <w:rtl/>
        </w:rPr>
        <w:t>أو</w:t>
      </w:r>
      <w:r>
        <w:rPr>
          <w:rtl/>
        </w:rPr>
        <w:t xml:space="preserve"> </w:t>
      </w:r>
      <w:r w:rsidRPr="000340B6">
        <w:rPr>
          <w:rFonts w:hint="cs"/>
          <w:rtl/>
        </w:rPr>
        <w:t>ل</w:t>
      </w:r>
      <w:r w:rsidRPr="000340B6">
        <w:rPr>
          <w:rtl/>
        </w:rPr>
        <w:t>لشريك،</w:t>
      </w:r>
      <w:r>
        <w:rPr>
          <w:rtl/>
        </w:rPr>
        <w:t xml:space="preserve"> </w:t>
      </w:r>
      <w:r w:rsidRPr="000340B6">
        <w:rPr>
          <w:rtl/>
        </w:rPr>
        <w:t>إذا</w:t>
      </w:r>
      <w:r>
        <w:rPr>
          <w:rtl/>
        </w:rPr>
        <w:t xml:space="preserve"> </w:t>
      </w:r>
      <w:r w:rsidRPr="000340B6">
        <w:rPr>
          <w:rtl/>
        </w:rPr>
        <w:t>لم</w:t>
      </w:r>
      <w:r>
        <w:rPr>
          <w:rtl/>
        </w:rPr>
        <w:t xml:space="preserve"> </w:t>
      </w:r>
      <w:r w:rsidRPr="000340B6">
        <w:rPr>
          <w:rtl/>
        </w:rPr>
        <w:t>تكن</w:t>
      </w:r>
      <w:r>
        <w:rPr>
          <w:rtl/>
        </w:rPr>
        <w:t xml:space="preserve"> </w:t>
      </w:r>
      <w:r w:rsidRPr="000340B6">
        <w:rPr>
          <w:rtl/>
        </w:rPr>
        <w:t>لهؤلاء</w:t>
      </w:r>
      <w:r>
        <w:rPr>
          <w:rtl/>
        </w:rPr>
        <w:t xml:space="preserve"> </w:t>
      </w:r>
      <w:r w:rsidRPr="000340B6">
        <w:rPr>
          <w:rtl/>
        </w:rPr>
        <w:t>الأشخاص</w:t>
      </w:r>
      <w:r>
        <w:rPr>
          <w:rtl/>
        </w:rPr>
        <w:t xml:space="preserve"> </w:t>
      </w:r>
      <w:r w:rsidRPr="000340B6">
        <w:rPr>
          <w:rtl/>
        </w:rPr>
        <w:t>حقوق</w:t>
      </w:r>
      <w:r>
        <w:rPr>
          <w:rtl/>
        </w:rPr>
        <w:t xml:space="preserve"> </w:t>
      </w:r>
      <w:r w:rsidRPr="000340B6">
        <w:rPr>
          <w:rtl/>
        </w:rPr>
        <w:t>خاصة</w:t>
      </w:r>
      <w:r>
        <w:rPr>
          <w:rtl/>
        </w:rPr>
        <w:t xml:space="preserve"> </w:t>
      </w:r>
      <w:r w:rsidRPr="000340B6">
        <w:rPr>
          <w:rtl/>
        </w:rPr>
        <w:t>بهم.</w:t>
      </w:r>
      <w:r>
        <w:rPr>
          <w:rtl/>
          <w:lang w:val="fr-FR"/>
        </w:rPr>
        <w:t xml:space="preserve"> </w:t>
      </w:r>
      <w:r w:rsidRPr="000340B6">
        <w:rPr>
          <w:rtl/>
        </w:rPr>
        <w:t>يغطي</w:t>
      </w:r>
      <w:r>
        <w:rPr>
          <w:rtl/>
        </w:rPr>
        <w:t xml:space="preserve"> </w:t>
      </w:r>
      <w:r w:rsidRPr="000340B6">
        <w:rPr>
          <w:rtl/>
        </w:rPr>
        <w:t>التأمين</w:t>
      </w:r>
      <w:r>
        <w:rPr>
          <w:rtl/>
        </w:rPr>
        <w:t xml:space="preserve"> </w:t>
      </w:r>
      <w:r w:rsidRPr="000340B6">
        <w:rPr>
          <w:rtl/>
        </w:rPr>
        <w:t>على</w:t>
      </w:r>
      <w:r>
        <w:rPr>
          <w:rtl/>
        </w:rPr>
        <w:t xml:space="preserve"> </w:t>
      </w:r>
      <w:r w:rsidRPr="000340B6">
        <w:rPr>
          <w:rtl/>
        </w:rPr>
        <w:t>المرض</w:t>
      </w:r>
      <w:r>
        <w:rPr>
          <w:rFonts w:hint="cs"/>
          <w:rtl/>
        </w:rPr>
        <w:t xml:space="preserve"> </w:t>
      </w:r>
      <w:r w:rsidRPr="000340B6">
        <w:rPr>
          <w:rtl/>
        </w:rPr>
        <w:t>-</w:t>
      </w:r>
      <w:r>
        <w:rPr>
          <w:rFonts w:hint="cs"/>
          <w:rtl/>
        </w:rPr>
        <w:t xml:space="preserve"> </w:t>
      </w:r>
      <w:r w:rsidRPr="000340B6">
        <w:rPr>
          <w:rtl/>
        </w:rPr>
        <w:t>الأمومة</w:t>
      </w:r>
      <w:r>
        <w:rPr>
          <w:rtl/>
        </w:rPr>
        <w:t xml:space="preserve"> </w:t>
      </w:r>
      <w:r w:rsidRPr="000340B6">
        <w:rPr>
          <w:rtl/>
        </w:rPr>
        <w:t>نفقات</w:t>
      </w:r>
      <w:r>
        <w:rPr>
          <w:rtl/>
        </w:rPr>
        <w:t xml:space="preserve"> </w:t>
      </w:r>
      <w:r w:rsidRPr="000340B6">
        <w:rPr>
          <w:rtl/>
        </w:rPr>
        <w:t>الخدمات</w:t>
      </w:r>
      <w:r>
        <w:rPr>
          <w:rtl/>
        </w:rPr>
        <w:t xml:space="preserve"> </w:t>
      </w:r>
      <w:r w:rsidRPr="000340B6">
        <w:rPr>
          <w:rtl/>
        </w:rPr>
        <w:t>التالية:</w:t>
      </w:r>
      <w:r>
        <w:rPr>
          <w:rFonts w:hint="cs"/>
          <w:rtl/>
          <w:lang w:val="fr-FR"/>
        </w:rPr>
        <w:t xml:space="preserve"> </w:t>
      </w:r>
      <w:r w:rsidRPr="000340B6">
        <w:rPr>
          <w:rtl/>
        </w:rPr>
        <w:t>الرعاية</w:t>
      </w:r>
      <w:r>
        <w:rPr>
          <w:rtl/>
        </w:rPr>
        <w:t xml:space="preserve"> </w:t>
      </w:r>
      <w:r w:rsidRPr="000340B6">
        <w:rPr>
          <w:rtl/>
        </w:rPr>
        <w:t>الطبية</w:t>
      </w:r>
      <w:r>
        <w:rPr>
          <w:rtl/>
        </w:rPr>
        <w:t xml:space="preserve"> </w:t>
      </w:r>
      <w:r w:rsidRPr="000340B6">
        <w:rPr>
          <w:rtl/>
        </w:rPr>
        <w:t>الخارجي</w:t>
      </w:r>
      <w:r>
        <w:rPr>
          <w:rtl/>
        </w:rPr>
        <w:t xml:space="preserve">ة أو غيرها، والتحليلات والفحوص </w:t>
      </w:r>
      <w:r w:rsidRPr="000340B6">
        <w:rPr>
          <w:rtl/>
        </w:rPr>
        <w:t>المختبرية،</w:t>
      </w:r>
      <w:r>
        <w:rPr>
          <w:rtl/>
        </w:rPr>
        <w:t xml:space="preserve"> </w:t>
      </w:r>
      <w:r w:rsidRPr="000340B6">
        <w:rPr>
          <w:rtl/>
        </w:rPr>
        <w:t>والرعاية</w:t>
      </w:r>
      <w:r>
        <w:rPr>
          <w:rtl/>
        </w:rPr>
        <w:t xml:space="preserve"> </w:t>
      </w:r>
      <w:r w:rsidRPr="000340B6">
        <w:rPr>
          <w:rtl/>
        </w:rPr>
        <w:t>داخل</w:t>
      </w:r>
      <w:r>
        <w:rPr>
          <w:rtl/>
        </w:rPr>
        <w:t xml:space="preserve"> </w:t>
      </w:r>
      <w:r w:rsidRPr="000340B6">
        <w:rPr>
          <w:rtl/>
        </w:rPr>
        <w:t>المستشفيات،</w:t>
      </w:r>
      <w:r>
        <w:rPr>
          <w:rtl/>
        </w:rPr>
        <w:t xml:space="preserve"> </w:t>
      </w:r>
      <w:r w:rsidRPr="000340B6">
        <w:rPr>
          <w:rtl/>
        </w:rPr>
        <w:t>و</w:t>
      </w:r>
      <w:r>
        <w:rPr>
          <w:rFonts w:hint="cs"/>
          <w:rtl/>
        </w:rPr>
        <w:t>المواد</w:t>
      </w:r>
      <w:r>
        <w:rPr>
          <w:rtl/>
        </w:rPr>
        <w:t xml:space="preserve"> </w:t>
      </w:r>
      <w:r w:rsidRPr="000340B6">
        <w:rPr>
          <w:rtl/>
        </w:rPr>
        <w:t>الصيدلية،</w:t>
      </w:r>
      <w:r>
        <w:rPr>
          <w:rtl/>
        </w:rPr>
        <w:t xml:space="preserve"> </w:t>
      </w:r>
      <w:r w:rsidRPr="000340B6">
        <w:rPr>
          <w:rtl/>
        </w:rPr>
        <w:t>وإعادة</w:t>
      </w:r>
      <w:r>
        <w:rPr>
          <w:rtl/>
        </w:rPr>
        <w:t xml:space="preserve"> </w:t>
      </w:r>
      <w:r w:rsidRPr="000340B6">
        <w:rPr>
          <w:rtl/>
        </w:rPr>
        <w:t>التأهيل</w:t>
      </w:r>
      <w:r>
        <w:rPr>
          <w:rtl/>
        </w:rPr>
        <w:t xml:space="preserve"> </w:t>
      </w:r>
      <w:r w:rsidRPr="000340B6">
        <w:rPr>
          <w:rtl/>
        </w:rPr>
        <w:t>والعلاجات</w:t>
      </w:r>
      <w:r>
        <w:rPr>
          <w:rtl/>
        </w:rPr>
        <w:t xml:space="preserve"> </w:t>
      </w:r>
      <w:r w:rsidRPr="000340B6">
        <w:rPr>
          <w:rtl/>
        </w:rPr>
        <w:t>بالمياه</w:t>
      </w:r>
      <w:r>
        <w:rPr>
          <w:rtl/>
        </w:rPr>
        <w:t xml:space="preserve"> </w:t>
      </w:r>
      <w:r w:rsidRPr="000340B6">
        <w:rPr>
          <w:rtl/>
        </w:rPr>
        <w:t>المعدنية،</w:t>
      </w:r>
      <w:r>
        <w:rPr>
          <w:rtl/>
        </w:rPr>
        <w:t xml:space="preserve"> </w:t>
      </w:r>
      <w:r w:rsidRPr="000340B6">
        <w:rPr>
          <w:rtl/>
        </w:rPr>
        <w:t>ووسائل</w:t>
      </w:r>
      <w:r>
        <w:rPr>
          <w:rtl/>
        </w:rPr>
        <w:t xml:space="preserve"> </w:t>
      </w:r>
      <w:r w:rsidRPr="000340B6">
        <w:rPr>
          <w:rtl/>
        </w:rPr>
        <w:t>العلاج</w:t>
      </w:r>
      <w:r>
        <w:rPr>
          <w:rtl/>
        </w:rPr>
        <w:t xml:space="preserve"> </w:t>
      </w:r>
      <w:r w:rsidRPr="000340B6">
        <w:rPr>
          <w:rtl/>
        </w:rPr>
        <w:t>والأطراف</w:t>
      </w:r>
      <w:r>
        <w:rPr>
          <w:rtl/>
        </w:rPr>
        <w:t xml:space="preserve"> </w:t>
      </w:r>
      <w:r w:rsidRPr="000340B6">
        <w:rPr>
          <w:rtl/>
        </w:rPr>
        <w:t>الاصطناعية،</w:t>
      </w:r>
      <w:r>
        <w:rPr>
          <w:rtl/>
        </w:rPr>
        <w:t xml:space="preserve"> </w:t>
      </w:r>
      <w:r w:rsidRPr="000340B6">
        <w:rPr>
          <w:rtl/>
        </w:rPr>
        <w:t>والنقل</w:t>
      </w:r>
      <w:r>
        <w:rPr>
          <w:rtl/>
        </w:rPr>
        <w:t xml:space="preserve"> </w:t>
      </w:r>
      <w:r w:rsidRPr="000340B6">
        <w:rPr>
          <w:rtl/>
        </w:rPr>
        <w:t>الطبي.</w:t>
      </w:r>
    </w:p>
    <w:p w:rsidR="000148A4" w:rsidRPr="000340B6" w:rsidRDefault="000148A4" w:rsidP="000148A4">
      <w:pPr>
        <w:pStyle w:val="SingleTxt"/>
        <w:rPr>
          <w:rtl/>
        </w:rPr>
      </w:pPr>
      <w:r>
        <w:rPr>
          <w:rFonts w:hint="cs"/>
          <w:rtl/>
        </w:rPr>
        <w:tab/>
      </w:r>
      <w:r w:rsidRPr="000340B6">
        <w:rPr>
          <w:rtl/>
        </w:rPr>
        <w:t>و</w:t>
      </w:r>
      <w:r>
        <w:rPr>
          <w:rFonts w:hint="cs"/>
          <w:rtl/>
        </w:rPr>
        <w:t>تت</w:t>
      </w:r>
      <w:r w:rsidRPr="000340B6">
        <w:rPr>
          <w:rtl/>
        </w:rPr>
        <w:t>عزز</w:t>
      </w:r>
      <w:r>
        <w:rPr>
          <w:rtl/>
        </w:rPr>
        <w:t xml:space="preserve"> </w:t>
      </w:r>
      <w:r>
        <w:rPr>
          <w:rFonts w:hint="cs"/>
          <w:rtl/>
        </w:rPr>
        <w:t>إمكانية الحصول على</w:t>
      </w:r>
      <w:r>
        <w:rPr>
          <w:rtl/>
        </w:rPr>
        <w:t xml:space="preserve"> </w:t>
      </w:r>
      <w:r w:rsidRPr="000340B6">
        <w:rPr>
          <w:rtl/>
        </w:rPr>
        <w:t>الرعاية</w:t>
      </w:r>
      <w:r>
        <w:rPr>
          <w:rtl/>
        </w:rPr>
        <w:t xml:space="preserve"> </w:t>
      </w:r>
      <w:r w:rsidRPr="000340B6">
        <w:rPr>
          <w:rtl/>
        </w:rPr>
        <w:t>الصحية</w:t>
      </w:r>
      <w:r>
        <w:rPr>
          <w:rtl/>
        </w:rPr>
        <w:t xml:space="preserve"> </w:t>
      </w:r>
      <w:r>
        <w:rPr>
          <w:rFonts w:hint="cs"/>
          <w:rtl/>
        </w:rPr>
        <w:t>بفضل</w:t>
      </w:r>
      <w:r w:rsidRPr="000340B6">
        <w:rPr>
          <w:rtl/>
        </w:rPr>
        <w:t>:</w:t>
      </w:r>
      <w:r>
        <w:rPr>
          <w:rtl/>
        </w:rPr>
        <w:t xml:space="preserve"> </w:t>
      </w:r>
      <w:r w:rsidRPr="000340B6">
        <w:rPr>
          <w:rtl/>
        </w:rPr>
        <w:t>1)</w:t>
      </w:r>
      <w:r>
        <w:rPr>
          <w:rtl/>
        </w:rPr>
        <w:t xml:space="preserve"> </w:t>
      </w:r>
      <w:r w:rsidRPr="000340B6">
        <w:rPr>
          <w:rtl/>
        </w:rPr>
        <w:t>الاختيار</w:t>
      </w:r>
      <w:r>
        <w:rPr>
          <w:rtl/>
        </w:rPr>
        <w:t xml:space="preserve"> </w:t>
      </w:r>
      <w:r w:rsidRPr="000340B6">
        <w:rPr>
          <w:rtl/>
        </w:rPr>
        <w:t>الحر</w:t>
      </w:r>
      <w:r>
        <w:rPr>
          <w:rtl/>
        </w:rPr>
        <w:t xml:space="preserve"> </w:t>
      </w:r>
      <w:r w:rsidRPr="000340B6">
        <w:rPr>
          <w:rtl/>
        </w:rPr>
        <w:t>لل</w:t>
      </w:r>
      <w:r w:rsidRPr="000340B6">
        <w:rPr>
          <w:rFonts w:hint="cs"/>
          <w:rtl/>
        </w:rPr>
        <w:t>أ</w:t>
      </w:r>
      <w:r w:rsidRPr="000340B6">
        <w:rPr>
          <w:rtl/>
        </w:rPr>
        <w:t>طب</w:t>
      </w:r>
      <w:r w:rsidRPr="000340B6">
        <w:rPr>
          <w:rFonts w:hint="cs"/>
          <w:rtl/>
        </w:rPr>
        <w:t>اء</w:t>
      </w:r>
      <w:r>
        <w:rPr>
          <w:rtl/>
        </w:rPr>
        <w:t xml:space="preserve"> </w:t>
      </w:r>
      <w:r w:rsidRPr="000340B6">
        <w:rPr>
          <w:rtl/>
        </w:rPr>
        <w:t>والوصول</w:t>
      </w:r>
      <w:r>
        <w:rPr>
          <w:rtl/>
        </w:rPr>
        <w:t xml:space="preserve"> </w:t>
      </w:r>
      <w:r w:rsidRPr="000340B6">
        <w:rPr>
          <w:rtl/>
        </w:rPr>
        <w:t>المباشر</w:t>
      </w:r>
      <w:r>
        <w:rPr>
          <w:rtl/>
        </w:rPr>
        <w:t xml:space="preserve"> </w:t>
      </w:r>
      <w:r w:rsidRPr="000340B6">
        <w:rPr>
          <w:rtl/>
        </w:rPr>
        <w:t>إلى</w:t>
      </w:r>
      <w:r>
        <w:rPr>
          <w:rtl/>
        </w:rPr>
        <w:t xml:space="preserve"> </w:t>
      </w:r>
      <w:r w:rsidRPr="000340B6">
        <w:rPr>
          <w:rtl/>
        </w:rPr>
        <w:t>الاختصاصيين</w:t>
      </w:r>
      <w:r>
        <w:rPr>
          <w:rtl/>
        </w:rPr>
        <w:t xml:space="preserve"> </w:t>
      </w:r>
      <w:r w:rsidRPr="000340B6">
        <w:rPr>
          <w:rtl/>
        </w:rPr>
        <w:t>والمصحات</w:t>
      </w:r>
      <w:r>
        <w:rPr>
          <w:rtl/>
        </w:rPr>
        <w:t xml:space="preserve"> </w:t>
      </w:r>
      <w:r w:rsidRPr="000340B6">
        <w:rPr>
          <w:rtl/>
        </w:rPr>
        <w:t>الاستشفائية؛</w:t>
      </w:r>
      <w:r>
        <w:rPr>
          <w:rtl/>
        </w:rPr>
        <w:t xml:space="preserve"> </w:t>
      </w:r>
      <w:r w:rsidRPr="000340B6">
        <w:rPr>
          <w:rtl/>
        </w:rPr>
        <w:t>2)</w:t>
      </w:r>
      <w:r>
        <w:rPr>
          <w:rtl/>
        </w:rPr>
        <w:t xml:space="preserve"> </w:t>
      </w:r>
      <w:r w:rsidRPr="000340B6">
        <w:rPr>
          <w:rFonts w:hint="cs"/>
          <w:rtl/>
        </w:rPr>
        <w:t>و</w:t>
      </w:r>
      <w:r>
        <w:rPr>
          <w:rFonts w:hint="cs"/>
          <w:rtl/>
        </w:rPr>
        <w:t xml:space="preserve">توافر </w:t>
      </w:r>
      <w:r w:rsidRPr="000340B6">
        <w:rPr>
          <w:rtl/>
        </w:rPr>
        <w:t>عدد</w:t>
      </w:r>
      <w:r>
        <w:rPr>
          <w:rtl/>
        </w:rPr>
        <w:t xml:space="preserve"> </w:t>
      </w:r>
      <w:r w:rsidRPr="000340B6">
        <w:rPr>
          <w:rtl/>
        </w:rPr>
        <w:t>كاف</w:t>
      </w:r>
      <w:r>
        <w:rPr>
          <w:rtl/>
        </w:rPr>
        <w:t xml:space="preserve"> </w:t>
      </w:r>
      <w:r w:rsidRPr="000340B6">
        <w:rPr>
          <w:rtl/>
        </w:rPr>
        <w:t>من</w:t>
      </w:r>
      <w:r>
        <w:rPr>
          <w:rtl/>
        </w:rPr>
        <w:t xml:space="preserve"> </w:t>
      </w:r>
      <w:r w:rsidRPr="000340B6">
        <w:rPr>
          <w:rtl/>
        </w:rPr>
        <w:t>الأطباء</w:t>
      </w:r>
      <w:r>
        <w:rPr>
          <w:rtl/>
        </w:rPr>
        <w:t xml:space="preserve"> </w:t>
      </w:r>
      <w:r w:rsidRPr="000340B6">
        <w:rPr>
          <w:rtl/>
        </w:rPr>
        <w:t>والفنيين</w:t>
      </w:r>
      <w:r>
        <w:rPr>
          <w:rtl/>
        </w:rPr>
        <w:t xml:space="preserve"> </w:t>
      </w:r>
      <w:r w:rsidRPr="000340B6">
        <w:rPr>
          <w:rtl/>
        </w:rPr>
        <w:t>الصحيين؛</w:t>
      </w:r>
      <w:r>
        <w:rPr>
          <w:rtl/>
        </w:rPr>
        <w:t xml:space="preserve"> </w:t>
      </w:r>
      <w:r w:rsidRPr="000340B6">
        <w:rPr>
          <w:rtl/>
        </w:rPr>
        <w:t>3)</w:t>
      </w:r>
      <w:r>
        <w:rPr>
          <w:rtl/>
        </w:rPr>
        <w:t xml:space="preserve"> </w:t>
      </w:r>
      <w:r w:rsidRPr="000340B6">
        <w:rPr>
          <w:rFonts w:hint="cs"/>
          <w:rtl/>
        </w:rPr>
        <w:t>و</w:t>
      </w:r>
      <w:r>
        <w:rPr>
          <w:rFonts w:hint="cs"/>
          <w:rtl/>
        </w:rPr>
        <w:t>العمل ب</w:t>
      </w:r>
      <w:r w:rsidRPr="000340B6">
        <w:rPr>
          <w:rtl/>
        </w:rPr>
        <w:t>معدل</w:t>
      </w:r>
      <w:r>
        <w:rPr>
          <w:rtl/>
        </w:rPr>
        <w:t xml:space="preserve"> </w:t>
      </w:r>
      <w:r>
        <w:rPr>
          <w:rFonts w:hint="cs"/>
          <w:rtl/>
        </w:rPr>
        <w:t>متوسط ل</w:t>
      </w:r>
      <w:r w:rsidRPr="000340B6">
        <w:rPr>
          <w:rtl/>
        </w:rPr>
        <w:t>تسديد</w:t>
      </w:r>
      <w:r>
        <w:rPr>
          <w:rtl/>
        </w:rPr>
        <w:t xml:space="preserve"> </w:t>
      </w:r>
      <w:r>
        <w:rPr>
          <w:rFonts w:hint="cs"/>
          <w:rtl/>
        </w:rPr>
        <w:t>ال</w:t>
      </w:r>
      <w:r w:rsidRPr="000340B6">
        <w:rPr>
          <w:rtl/>
        </w:rPr>
        <w:t>تكاليف</w:t>
      </w:r>
      <w:r>
        <w:rPr>
          <w:rtl/>
        </w:rPr>
        <w:t xml:space="preserve"> </w:t>
      </w:r>
      <w:r w:rsidRPr="000340B6">
        <w:rPr>
          <w:rtl/>
        </w:rPr>
        <w:t>على</w:t>
      </w:r>
      <w:r>
        <w:rPr>
          <w:rtl/>
        </w:rPr>
        <w:t xml:space="preserve"> </w:t>
      </w:r>
      <w:r w:rsidRPr="000340B6">
        <w:rPr>
          <w:rtl/>
        </w:rPr>
        <w:t>أساس</w:t>
      </w:r>
      <w:r>
        <w:rPr>
          <w:rtl/>
        </w:rPr>
        <w:t xml:space="preserve"> </w:t>
      </w:r>
      <w:r w:rsidRPr="000340B6">
        <w:rPr>
          <w:rtl/>
        </w:rPr>
        <w:t>أسعار</w:t>
      </w:r>
      <w:r>
        <w:rPr>
          <w:rtl/>
        </w:rPr>
        <w:t xml:space="preserve"> </w:t>
      </w:r>
      <w:r w:rsidRPr="000340B6">
        <w:rPr>
          <w:rtl/>
        </w:rPr>
        <w:t>التأمين</w:t>
      </w:r>
      <w:r>
        <w:rPr>
          <w:rtl/>
        </w:rPr>
        <w:t xml:space="preserve"> </w:t>
      </w:r>
      <w:r w:rsidRPr="000340B6">
        <w:rPr>
          <w:rtl/>
        </w:rPr>
        <w:t>على</w:t>
      </w:r>
      <w:r>
        <w:rPr>
          <w:rtl/>
        </w:rPr>
        <w:t xml:space="preserve"> </w:t>
      </w:r>
      <w:r w:rsidRPr="000340B6">
        <w:rPr>
          <w:rtl/>
        </w:rPr>
        <w:t>المرض</w:t>
      </w:r>
      <w:r>
        <w:rPr>
          <w:rFonts w:hint="cs"/>
          <w:rtl/>
        </w:rPr>
        <w:t xml:space="preserve"> </w:t>
      </w:r>
      <w:r w:rsidRPr="000340B6">
        <w:rPr>
          <w:rtl/>
        </w:rPr>
        <w:t>-</w:t>
      </w:r>
      <w:r>
        <w:rPr>
          <w:rFonts w:hint="cs"/>
          <w:rtl/>
        </w:rPr>
        <w:t xml:space="preserve"> </w:t>
      </w:r>
      <w:r w:rsidRPr="000340B6">
        <w:rPr>
          <w:rtl/>
        </w:rPr>
        <w:t>الأمومة</w:t>
      </w:r>
      <w:r>
        <w:rPr>
          <w:rtl/>
        </w:rPr>
        <w:t xml:space="preserve"> </w:t>
      </w:r>
      <w:r w:rsidRPr="000340B6">
        <w:rPr>
          <w:rtl/>
        </w:rPr>
        <w:t>المقدر</w:t>
      </w:r>
      <w:r>
        <w:rPr>
          <w:rtl/>
        </w:rPr>
        <w:t xml:space="preserve"> </w:t>
      </w:r>
      <w:r w:rsidRPr="000340B6">
        <w:rPr>
          <w:rtl/>
        </w:rPr>
        <w:t>سنة</w:t>
      </w:r>
      <w:r>
        <w:rPr>
          <w:rtl/>
        </w:rPr>
        <w:t xml:space="preserve"> </w:t>
      </w:r>
      <w:r w:rsidRPr="000340B6">
        <w:rPr>
          <w:rtl/>
        </w:rPr>
        <w:t>2004</w:t>
      </w:r>
      <w:r>
        <w:rPr>
          <w:rtl/>
        </w:rPr>
        <w:t xml:space="preserve"> </w:t>
      </w:r>
      <w:r w:rsidRPr="000340B6">
        <w:rPr>
          <w:rFonts w:hint="cs"/>
          <w:rtl/>
        </w:rPr>
        <w:t>بنسبة</w:t>
      </w:r>
      <w:r>
        <w:rPr>
          <w:rFonts w:hint="cs"/>
          <w:rtl/>
        </w:rPr>
        <w:t xml:space="preserve"> </w:t>
      </w:r>
      <w:r w:rsidRPr="000340B6">
        <w:rPr>
          <w:rtl/>
        </w:rPr>
        <w:t>91.8</w:t>
      </w:r>
      <w:r>
        <w:rPr>
          <w:rtl/>
        </w:rPr>
        <w:t xml:space="preserve"> </w:t>
      </w:r>
      <w:r w:rsidRPr="000340B6">
        <w:rPr>
          <w:rtl/>
        </w:rPr>
        <w:t>في</w:t>
      </w:r>
      <w:r>
        <w:rPr>
          <w:rtl/>
        </w:rPr>
        <w:t xml:space="preserve"> </w:t>
      </w:r>
      <w:r w:rsidRPr="000340B6">
        <w:rPr>
          <w:rtl/>
        </w:rPr>
        <w:t>المائة؛</w:t>
      </w:r>
      <w:r>
        <w:rPr>
          <w:rtl/>
        </w:rPr>
        <w:t xml:space="preserve"> </w:t>
      </w:r>
      <w:r w:rsidRPr="000340B6">
        <w:rPr>
          <w:rtl/>
        </w:rPr>
        <w:t>4)</w:t>
      </w:r>
      <w:r>
        <w:rPr>
          <w:rtl/>
        </w:rPr>
        <w:t xml:space="preserve"> </w:t>
      </w:r>
      <w:r w:rsidRPr="000340B6">
        <w:rPr>
          <w:rtl/>
        </w:rPr>
        <w:t>والتسديد</w:t>
      </w:r>
      <w:r>
        <w:rPr>
          <w:rtl/>
        </w:rPr>
        <w:t xml:space="preserve"> </w:t>
      </w:r>
      <w:r>
        <w:rPr>
          <w:rFonts w:hint="cs"/>
          <w:rtl/>
        </w:rPr>
        <w:t xml:space="preserve">الميسر </w:t>
      </w:r>
      <w:r w:rsidRPr="000340B6">
        <w:rPr>
          <w:rtl/>
        </w:rPr>
        <w:t>أو</w:t>
      </w:r>
      <w:r>
        <w:rPr>
          <w:rtl/>
        </w:rPr>
        <w:t xml:space="preserve"> </w:t>
      </w:r>
      <w:r w:rsidRPr="000340B6">
        <w:rPr>
          <w:rFonts w:hint="cs"/>
          <w:rtl/>
        </w:rPr>
        <w:t>حتى</w:t>
      </w:r>
      <w:r>
        <w:rPr>
          <w:rFonts w:hint="cs"/>
          <w:rtl/>
        </w:rPr>
        <w:t xml:space="preserve"> </w:t>
      </w:r>
      <w:r w:rsidRPr="000340B6">
        <w:rPr>
          <w:rtl/>
        </w:rPr>
        <w:t>التمويل</w:t>
      </w:r>
      <w:r>
        <w:rPr>
          <w:rtl/>
        </w:rPr>
        <w:t xml:space="preserve"> </w:t>
      </w:r>
      <w:r w:rsidRPr="000340B6">
        <w:rPr>
          <w:rtl/>
        </w:rPr>
        <w:t>المسبق</w:t>
      </w:r>
      <w:r>
        <w:rPr>
          <w:rtl/>
        </w:rPr>
        <w:t xml:space="preserve"> </w:t>
      </w:r>
      <w:r w:rsidRPr="000340B6">
        <w:rPr>
          <w:rtl/>
        </w:rPr>
        <w:t>لبعض</w:t>
      </w:r>
      <w:r>
        <w:rPr>
          <w:rtl/>
        </w:rPr>
        <w:t xml:space="preserve"> </w:t>
      </w:r>
      <w:r w:rsidRPr="000340B6">
        <w:rPr>
          <w:rtl/>
        </w:rPr>
        <w:t>الخدمات</w:t>
      </w:r>
      <w:r>
        <w:rPr>
          <w:rtl/>
        </w:rPr>
        <w:t xml:space="preserve"> </w:t>
      </w:r>
      <w:r w:rsidRPr="000340B6">
        <w:rPr>
          <w:rtl/>
        </w:rPr>
        <w:t>المكلفة</w:t>
      </w:r>
      <w:r>
        <w:rPr>
          <w:rtl/>
        </w:rPr>
        <w:t xml:space="preserve"> </w:t>
      </w:r>
      <w:r w:rsidRPr="000340B6">
        <w:rPr>
          <w:rtl/>
        </w:rPr>
        <w:t>المتوقعة</w:t>
      </w:r>
      <w:r>
        <w:rPr>
          <w:rtl/>
        </w:rPr>
        <w:t xml:space="preserve"> </w:t>
      </w:r>
      <w:r w:rsidRPr="000340B6">
        <w:rPr>
          <w:rtl/>
        </w:rPr>
        <w:t>للمؤمَّنين</w:t>
      </w:r>
      <w:r>
        <w:rPr>
          <w:rtl/>
        </w:rPr>
        <w:t xml:space="preserve"> </w:t>
      </w:r>
      <w:r w:rsidRPr="000340B6">
        <w:rPr>
          <w:rtl/>
        </w:rPr>
        <w:t>الذين</w:t>
      </w:r>
      <w:r>
        <w:rPr>
          <w:rtl/>
        </w:rPr>
        <w:t xml:space="preserve"> </w:t>
      </w:r>
      <w:r w:rsidRPr="000340B6">
        <w:rPr>
          <w:rtl/>
        </w:rPr>
        <w:t>يعيشون</w:t>
      </w:r>
      <w:r>
        <w:rPr>
          <w:rtl/>
        </w:rPr>
        <w:t xml:space="preserve"> </w:t>
      </w:r>
      <w:r w:rsidR="00A55EAD">
        <w:rPr>
          <w:rFonts w:hint="cs"/>
          <w:rtl/>
        </w:rPr>
        <w:t xml:space="preserve">في </w:t>
      </w:r>
      <w:r w:rsidRPr="000340B6">
        <w:rPr>
          <w:rFonts w:hint="cs"/>
          <w:rtl/>
        </w:rPr>
        <w:t>ضائقة</w:t>
      </w:r>
      <w:r>
        <w:rPr>
          <w:rtl/>
        </w:rPr>
        <w:t xml:space="preserve"> </w:t>
      </w:r>
      <w:r w:rsidRPr="000340B6">
        <w:rPr>
          <w:rtl/>
        </w:rPr>
        <w:t>مالية.</w:t>
      </w:r>
    </w:p>
    <w:p w:rsidR="000148A4" w:rsidRPr="000340B6" w:rsidRDefault="000148A4" w:rsidP="000148A4">
      <w:pPr>
        <w:pStyle w:val="SingleTxt"/>
        <w:rPr>
          <w:rtl/>
        </w:rPr>
      </w:pPr>
      <w:r>
        <w:rPr>
          <w:rFonts w:hint="cs"/>
          <w:rtl/>
        </w:rPr>
        <w:tab/>
      </w:r>
      <w:r w:rsidRPr="000340B6">
        <w:rPr>
          <w:rtl/>
        </w:rPr>
        <w:t>ويرمي</w:t>
      </w:r>
      <w:r>
        <w:rPr>
          <w:rtl/>
        </w:rPr>
        <w:t xml:space="preserve"> </w:t>
      </w:r>
      <w:r w:rsidRPr="000340B6">
        <w:rPr>
          <w:rtl/>
        </w:rPr>
        <w:t>تأمين</w:t>
      </w:r>
      <w:r>
        <w:rPr>
          <w:rtl/>
        </w:rPr>
        <w:t xml:space="preserve"> </w:t>
      </w:r>
      <w:r w:rsidRPr="000340B6">
        <w:rPr>
          <w:rtl/>
        </w:rPr>
        <w:t>ال</w:t>
      </w:r>
      <w:r w:rsidRPr="000340B6">
        <w:rPr>
          <w:rFonts w:hint="cs"/>
          <w:rtl/>
        </w:rPr>
        <w:t>معالين</w:t>
      </w:r>
      <w:r>
        <w:rPr>
          <w:rFonts w:hint="cs"/>
          <w:rtl/>
        </w:rPr>
        <w:t xml:space="preserve"> </w:t>
      </w:r>
      <w:r w:rsidRPr="000340B6">
        <w:rPr>
          <w:rtl/>
        </w:rPr>
        <w:t>إلى</w:t>
      </w:r>
      <w:r>
        <w:rPr>
          <w:rtl/>
        </w:rPr>
        <w:t xml:space="preserve"> </w:t>
      </w:r>
      <w:r w:rsidRPr="000340B6">
        <w:rPr>
          <w:rtl/>
        </w:rPr>
        <w:t>التعويض</w:t>
      </w:r>
      <w:r>
        <w:rPr>
          <w:rtl/>
        </w:rPr>
        <w:t xml:space="preserve"> </w:t>
      </w:r>
      <w:r w:rsidRPr="000340B6">
        <w:rPr>
          <w:rtl/>
        </w:rPr>
        <w:t>جزئيا</w:t>
      </w:r>
      <w:r>
        <w:rPr>
          <w:rtl/>
        </w:rPr>
        <w:t xml:space="preserve"> </w:t>
      </w:r>
      <w:r w:rsidRPr="000340B6">
        <w:rPr>
          <w:rtl/>
        </w:rPr>
        <w:t>على</w:t>
      </w:r>
      <w:r>
        <w:rPr>
          <w:rtl/>
        </w:rPr>
        <w:t xml:space="preserve"> </w:t>
      </w:r>
      <w:r w:rsidRPr="000340B6">
        <w:rPr>
          <w:rtl/>
        </w:rPr>
        <w:t>الأقل</w:t>
      </w:r>
      <w:r>
        <w:rPr>
          <w:rtl/>
        </w:rPr>
        <w:t xml:space="preserve"> </w:t>
      </w:r>
      <w:r w:rsidRPr="000340B6">
        <w:rPr>
          <w:rtl/>
        </w:rPr>
        <w:t>عن</w:t>
      </w:r>
      <w:r>
        <w:rPr>
          <w:rtl/>
        </w:rPr>
        <w:t xml:space="preserve"> </w:t>
      </w:r>
      <w:r w:rsidRPr="000340B6">
        <w:rPr>
          <w:rtl/>
        </w:rPr>
        <w:t>النفقات</w:t>
      </w:r>
      <w:r>
        <w:rPr>
          <w:rtl/>
        </w:rPr>
        <w:t xml:space="preserve"> </w:t>
      </w:r>
      <w:r w:rsidRPr="000340B6">
        <w:rPr>
          <w:rtl/>
        </w:rPr>
        <w:t>الناجمة</w:t>
      </w:r>
      <w:r>
        <w:rPr>
          <w:rtl/>
        </w:rPr>
        <w:t xml:space="preserve"> </w:t>
      </w:r>
      <w:r w:rsidRPr="000340B6">
        <w:rPr>
          <w:rtl/>
        </w:rPr>
        <w:t>عن</w:t>
      </w:r>
      <w:r>
        <w:rPr>
          <w:rtl/>
        </w:rPr>
        <w:t xml:space="preserve"> </w:t>
      </w:r>
      <w:r>
        <w:rPr>
          <w:rFonts w:hint="cs"/>
          <w:rtl/>
        </w:rPr>
        <w:t>خدمات</w:t>
      </w:r>
      <w:r>
        <w:rPr>
          <w:rtl/>
        </w:rPr>
        <w:t xml:space="preserve"> </w:t>
      </w:r>
      <w:r w:rsidRPr="000340B6">
        <w:rPr>
          <w:rtl/>
        </w:rPr>
        <w:t>الرعاية</w:t>
      </w:r>
      <w:r>
        <w:rPr>
          <w:rtl/>
        </w:rPr>
        <w:t xml:space="preserve"> </w:t>
      </w:r>
      <w:r w:rsidRPr="000340B6">
        <w:rPr>
          <w:rtl/>
        </w:rPr>
        <w:t>أو</w:t>
      </w:r>
      <w:r>
        <w:rPr>
          <w:rtl/>
        </w:rPr>
        <w:t xml:space="preserve"> </w:t>
      </w:r>
      <w:r w:rsidRPr="001C4B44">
        <w:rPr>
          <w:i/>
          <w:iCs/>
          <w:rtl/>
        </w:rPr>
        <w:t>الحاجة</w:t>
      </w:r>
      <w:r>
        <w:rPr>
          <w:i/>
          <w:iCs/>
          <w:rtl/>
        </w:rPr>
        <w:t xml:space="preserve"> </w:t>
      </w:r>
      <w:r w:rsidRPr="001C4B44">
        <w:rPr>
          <w:i/>
          <w:iCs/>
          <w:rtl/>
        </w:rPr>
        <w:t>إلى</w:t>
      </w:r>
      <w:r>
        <w:rPr>
          <w:i/>
          <w:iCs/>
          <w:rtl/>
        </w:rPr>
        <w:t xml:space="preserve"> </w:t>
      </w:r>
      <w:r w:rsidRPr="001C4B44">
        <w:rPr>
          <w:i/>
          <w:iCs/>
          <w:rtl/>
        </w:rPr>
        <w:t>مساعدة</w:t>
      </w:r>
      <w:r>
        <w:rPr>
          <w:i/>
          <w:iCs/>
          <w:rtl/>
        </w:rPr>
        <w:t xml:space="preserve"> </w:t>
      </w:r>
      <w:r w:rsidRPr="001C4B44">
        <w:rPr>
          <w:i/>
          <w:iCs/>
          <w:rtl/>
        </w:rPr>
        <w:t>شخص</w:t>
      </w:r>
      <w:r>
        <w:rPr>
          <w:i/>
          <w:iCs/>
          <w:rtl/>
        </w:rPr>
        <w:t xml:space="preserve"> </w:t>
      </w:r>
      <w:r w:rsidRPr="001C4B44">
        <w:rPr>
          <w:i/>
          <w:iCs/>
          <w:rtl/>
        </w:rPr>
        <w:t>آخر</w:t>
      </w:r>
      <w:r>
        <w:rPr>
          <w:rtl/>
        </w:rPr>
        <w:t xml:space="preserve"> </w:t>
      </w:r>
      <w:r w:rsidRPr="000340B6">
        <w:rPr>
          <w:rtl/>
        </w:rPr>
        <w:t>للاضطلاع</w:t>
      </w:r>
      <w:r>
        <w:rPr>
          <w:rtl/>
        </w:rPr>
        <w:t xml:space="preserve"> </w:t>
      </w:r>
      <w:r w:rsidRPr="000340B6">
        <w:rPr>
          <w:rtl/>
        </w:rPr>
        <w:t>بالأعمال</w:t>
      </w:r>
      <w:r>
        <w:rPr>
          <w:rtl/>
        </w:rPr>
        <w:t xml:space="preserve"> </w:t>
      </w:r>
      <w:r w:rsidRPr="000340B6">
        <w:rPr>
          <w:rtl/>
        </w:rPr>
        <w:t>الأساسية</w:t>
      </w:r>
      <w:r>
        <w:rPr>
          <w:rtl/>
        </w:rPr>
        <w:t xml:space="preserve"> </w:t>
      </w:r>
      <w:r w:rsidRPr="000340B6">
        <w:rPr>
          <w:rtl/>
        </w:rPr>
        <w:t>للعيش.</w:t>
      </w:r>
      <w:r>
        <w:rPr>
          <w:rFonts w:hint="cs"/>
          <w:rtl/>
          <w:lang w:val="fr-FR"/>
        </w:rPr>
        <w:t xml:space="preserve"> </w:t>
      </w:r>
      <w:r w:rsidRPr="000340B6">
        <w:rPr>
          <w:rtl/>
        </w:rPr>
        <w:t>و</w:t>
      </w:r>
      <w:r>
        <w:rPr>
          <w:rFonts w:hint="cs"/>
          <w:rtl/>
        </w:rPr>
        <w:t>ما يبرر تحمل</w:t>
      </w:r>
      <w:r>
        <w:rPr>
          <w:rtl/>
        </w:rPr>
        <w:t xml:space="preserve"> </w:t>
      </w:r>
      <w:r w:rsidRPr="000340B6">
        <w:rPr>
          <w:rtl/>
        </w:rPr>
        <w:t>الجماعة</w:t>
      </w:r>
      <w:r>
        <w:rPr>
          <w:rtl/>
        </w:rPr>
        <w:t xml:space="preserve"> </w:t>
      </w:r>
      <w:r>
        <w:rPr>
          <w:rFonts w:hint="cs"/>
          <w:rtl/>
        </w:rPr>
        <w:t>ل</w:t>
      </w:r>
      <w:r w:rsidRPr="000340B6">
        <w:rPr>
          <w:rtl/>
        </w:rPr>
        <w:t>هذه</w:t>
      </w:r>
      <w:r>
        <w:rPr>
          <w:rtl/>
        </w:rPr>
        <w:t xml:space="preserve"> </w:t>
      </w:r>
      <w:r w:rsidRPr="000340B6">
        <w:rPr>
          <w:rtl/>
        </w:rPr>
        <w:t>النفقات</w:t>
      </w:r>
      <w:r>
        <w:rPr>
          <w:rtl/>
        </w:rPr>
        <w:t xml:space="preserve"> </w:t>
      </w:r>
      <w:r>
        <w:rPr>
          <w:rFonts w:hint="cs"/>
          <w:rtl/>
        </w:rPr>
        <w:t>هو أن</w:t>
      </w:r>
      <w:r>
        <w:rPr>
          <w:rtl/>
        </w:rPr>
        <w:t xml:space="preserve"> </w:t>
      </w:r>
      <w:r w:rsidRPr="000340B6">
        <w:rPr>
          <w:rtl/>
        </w:rPr>
        <w:t>الخطر</w:t>
      </w:r>
      <w:r>
        <w:rPr>
          <w:rtl/>
        </w:rPr>
        <w:t xml:space="preserve"> </w:t>
      </w:r>
      <w:r w:rsidRPr="000340B6">
        <w:rPr>
          <w:rtl/>
        </w:rPr>
        <w:t>الذي</w:t>
      </w:r>
      <w:r>
        <w:rPr>
          <w:rtl/>
        </w:rPr>
        <w:t xml:space="preserve"> </w:t>
      </w:r>
      <w:r w:rsidRPr="000340B6">
        <w:rPr>
          <w:rtl/>
        </w:rPr>
        <w:t>يمكن</w:t>
      </w:r>
      <w:r>
        <w:rPr>
          <w:rtl/>
        </w:rPr>
        <w:t xml:space="preserve"> </w:t>
      </w:r>
      <w:r w:rsidRPr="000340B6">
        <w:rPr>
          <w:rtl/>
        </w:rPr>
        <w:t>أن</w:t>
      </w:r>
      <w:r>
        <w:rPr>
          <w:rtl/>
        </w:rPr>
        <w:t xml:space="preserve"> </w:t>
      </w:r>
      <w:r w:rsidRPr="000340B6">
        <w:rPr>
          <w:rtl/>
        </w:rPr>
        <w:t>يطال</w:t>
      </w:r>
      <w:r>
        <w:rPr>
          <w:rtl/>
        </w:rPr>
        <w:t xml:space="preserve"> </w:t>
      </w:r>
      <w:r w:rsidRPr="000340B6">
        <w:rPr>
          <w:rtl/>
        </w:rPr>
        <w:t>أيا</w:t>
      </w:r>
      <w:r>
        <w:rPr>
          <w:rtl/>
        </w:rPr>
        <w:t xml:space="preserve"> </w:t>
      </w:r>
      <w:r w:rsidRPr="000340B6">
        <w:rPr>
          <w:rtl/>
        </w:rPr>
        <w:t>كان</w:t>
      </w:r>
      <w:r>
        <w:rPr>
          <w:rtl/>
        </w:rPr>
        <w:t xml:space="preserve"> </w:t>
      </w:r>
      <w:r>
        <w:rPr>
          <w:rFonts w:hint="cs"/>
          <w:rtl/>
        </w:rPr>
        <w:t xml:space="preserve">في أي سن كان هو خطر عام وواحد </w:t>
      </w:r>
      <w:r w:rsidRPr="000340B6">
        <w:rPr>
          <w:rtl/>
        </w:rPr>
        <w:t>و</w:t>
      </w:r>
      <w:r>
        <w:rPr>
          <w:rFonts w:hint="cs"/>
          <w:rtl/>
        </w:rPr>
        <w:t xml:space="preserve">أن </w:t>
      </w:r>
      <w:r w:rsidRPr="000340B6">
        <w:rPr>
          <w:rtl/>
        </w:rPr>
        <w:t>النفقات</w:t>
      </w:r>
      <w:r>
        <w:rPr>
          <w:rtl/>
        </w:rPr>
        <w:t xml:space="preserve"> </w:t>
      </w:r>
      <w:r>
        <w:rPr>
          <w:rFonts w:hint="cs"/>
          <w:rtl/>
        </w:rPr>
        <w:t xml:space="preserve">تبلغ من الجسامة ما </w:t>
      </w:r>
      <w:r w:rsidRPr="000340B6">
        <w:rPr>
          <w:rtl/>
        </w:rPr>
        <w:t>لا</w:t>
      </w:r>
      <w:r>
        <w:rPr>
          <w:rtl/>
        </w:rPr>
        <w:t xml:space="preserve"> </w:t>
      </w:r>
      <w:r w:rsidRPr="000340B6">
        <w:rPr>
          <w:rtl/>
        </w:rPr>
        <w:t>يمكن</w:t>
      </w:r>
      <w:r>
        <w:rPr>
          <w:rtl/>
        </w:rPr>
        <w:t xml:space="preserve"> </w:t>
      </w:r>
      <w:r w:rsidRPr="000340B6">
        <w:rPr>
          <w:rtl/>
        </w:rPr>
        <w:t>بأي</w:t>
      </w:r>
      <w:r>
        <w:rPr>
          <w:rtl/>
        </w:rPr>
        <w:t xml:space="preserve"> </w:t>
      </w:r>
      <w:r w:rsidRPr="000340B6">
        <w:rPr>
          <w:rtl/>
        </w:rPr>
        <w:t>حال</w:t>
      </w:r>
      <w:r>
        <w:rPr>
          <w:rtl/>
        </w:rPr>
        <w:t xml:space="preserve"> </w:t>
      </w:r>
      <w:r w:rsidRPr="000340B6">
        <w:rPr>
          <w:rtl/>
        </w:rPr>
        <w:t>أن</w:t>
      </w:r>
      <w:r>
        <w:rPr>
          <w:rtl/>
        </w:rPr>
        <w:t xml:space="preserve"> </w:t>
      </w:r>
      <w:r>
        <w:rPr>
          <w:rFonts w:hint="cs"/>
          <w:rtl/>
        </w:rPr>
        <w:t>يتكبدها</w:t>
      </w:r>
      <w:r>
        <w:rPr>
          <w:rtl/>
        </w:rPr>
        <w:t xml:space="preserve"> </w:t>
      </w:r>
      <w:r w:rsidRPr="000340B6">
        <w:rPr>
          <w:rtl/>
        </w:rPr>
        <w:t>شخص</w:t>
      </w:r>
      <w:r>
        <w:rPr>
          <w:rtl/>
        </w:rPr>
        <w:t xml:space="preserve"> </w:t>
      </w:r>
      <w:r>
        <w:rPr>
          <w:rFonts w:hint="cs"/>
          <w:rtl/>
        </w:rPr>
        <w:t xml:space="preserve">بمفرده </w:t>
      </w:r>
      <w:r w:rsidRPr="000340B6">
        <w:rPr>
          <w:rtl/>
        </w:rPr>
        <w:t>أو</w:t>
      </w:r>
      <w:r>
        <w:rPr>
          <w:rtl/>
        </w:rPr>
        <w:t xml:space="preserve"> </w:t>
      </w:r>
      <w:r w:rsidRPr="000340B6">
        <w:rPr>
          <w:rtl/>
        </w:rPr>
        <w:t>حتى</w:t>
      </w:r>
      <w:r>
        <w:rPr>
          <w:rtl/>
        </w:rPr>
        <w:t xml:space="preserve"> </w:t>
      </w:r>
      <w:r w:rsidRPr="000340B6">
        <w:rPr>
          <w:rtl/>
        </w:rPr>
        <w:t>أسرته</w:t>
      </w:r>
      <w:r>
        <w:rPr>
          <w:rtl/>
        </w:rPr>
        <w:t xml:space="preserve"> </w:t>
      </w:r>
      <w:r w:rsidRPr="000340B6">
        <w:rPr>
          <w:rtl/>
        </w:rPr>
        <w:t>دون</w:t>
      </w:r>
      <w:r>
        <w:rPr>
          <w:rtl/>
        </w:rPr>
        <w:t xml:space="preserve"> </w:t>
      </w:r>
      <w:r w:rsidRPr="000340B6">
        <w:rPr>
          <w:rtl/>
        </w:rPr>
        <w:t>أن</w:t>
      </w:r>
      <w:r>
        <w:rPr>
          <w:rtl/>
        </w:rPr>
        <w:t xml:space="preserve"> </w:t>
      </w:r>
      <w:r w:rsidRPr="000340B6">
        <w:rPr>
          <w:rtl/>
        </w:rPr>
        <w:t>يتضرر</w:t>
      </w:r>
      <w:r>
        <w:rPr>
          <w:rtl/>
        </w:rPr>
        <w:t xml:space="preserve"> </w:t>
      </w:r>
      <w:r w:rsidRPr="000340B6">
        <w:rPr>
          <w:rtl/>
        </w:rPr>
        <w:t>بقاؤهم</w:t>
      </w:r>
      <w:r>
        <w:rPr>
          <w:rtl/>
        </w:rPr>
        <w:t xml:space="preserve"> </w:t>
      </w:r>
      <w:r w:rsidRPr="000340B6">
        <w:rPr>
          <w:rtl/>
        </w:rPr>
        <w:t>من</w:t>
      </w:r>
      <w:r>
        <w:rPr>
          <w:rtl/>
        </w:rPr>
        <w:t xml:space="preserve"> </w:t>
      </w:r>
      <w:r w:rsidRPr="000340B6">
        <w:rPr>
          <w:rtl/>
        </w:rPr>
        <w:t>الناحية</w:t>
      </w:r>
      <w:r>
        <w:rPr>
          <w:rtl/>
        </w:rPr>
        <w:t xml:space="preserve"> </w:t>
      </w:r>
      <w:r w:rsidRPr="000340B6">
        <w:rPr>
          <w:rtl/>
        </w:rPr>
        <w:t>المادية.</w:t>
      </w:r>
      <w:r>
        <w:rPr>
          <w:rtl/>
          <w:lang w:val="fr-FR"/>
        </w:rPr>
        <w:t xml:space="preserve"> </w:t>
      </w:r>
      <w:r w:rsidRPr="000340B6">
        <w:rPr>
          <w:rtl/>
        </w:rPr>
        <w:t>ومن</w:t>
      </w:r>
      <w:r>
        <w:rPr>
          <w:rtl/>
        </w:rPr>
        <w:t xml:space="preserve"> </w:t>
      </w:r>
      <w:r w:rsidRPr="000340B6">
        <w:rPr>
          <w:rtl/>
        </w:rPr>
        <w:t>ثم</w:t>
      </w:r>
      <w:r>
        <w:rPr>
          <w:rtl/>
        </w:rPr>
        <w:t xml:space="preserve"> </w:t>
      </w:r>
      <w:r w:rsidRPr="000340B6">
        <w:rPr>
          <w:rtl/>
        </w:rPr>
        <w:t>ينشئ</w:t>
      </w:r>
      <w:r>
        <w:rPr>
          <w:rtl/>
        </w:rPr>
        <w:t xml:space="preserve"> </w:t>
      </w:r>
      <w:r w:rsidRPr="000340B6">
        <w:rPr>
          <w:rtl/>
        </w:rPr>
        <w:t>تأمين</w:t>
      </w:r>
      <w:r>
        <w:rPr>
          <w:rtl/>
        </w:rPr>
        <w:t xml:space="preserve"> </w:t>
      </w:r>
      <w:r w:rsidRPr="000340B6">
        <w:rPr>
          <w:rtl/>
        </w:rPr>
        <w:t>الإعالة</w:t>
      </w:r>
      <w:r>
        <w:rPr>
          <w:rtl/>
        </w:rPr>
        <w:t xml:space="preserve"> </w:t>
      </w:r>
      <w:r w:rsidRPr="000340B6">
        <w:rPr>
          <w:rtl/>
        </w:rPr>
        <w:t>حقا</w:t>
      </w:r>
      <w:r>
        <w:rPr>
          <w:rtl/>
        </w:rPr>
        <w:t xml:space="preserve"> </w:t>
      </w:r>
      <w:r w:rsidRPr="000340B6">
        <w:rPr>
          <w:rtl/>
        </w:rPr>
        <w:t>غير</w:t>
      </w:r>
      <w:r>
        <w:rPr>
          <w:rtl/>
        </w:rPr>
        <w:t xml:space="preserve"> </w:t>
      </w:r>
      <w:r w:rsidRPr="000340B6">
        <w:rPr>
          <w:rtl/>
        </w:rPr>
        <w:t>مشروط</w:t>
      </w:r>
      <w:r>
        <w:rPr>
          <w:rtl/>
        </w:rPr>
        <w:t xml:space="preserve"> </w:t>
      </w:r>
      <w:r w:rsidRPr="000340B6">
        <w:rPr>
          <w:rtl/>
        </w:rPr>
        <w:t>في</w:t>
      </w:r>
      <w:r>
        <w:rPr>
          <w:rtl/>
        </w:rPr>
        <w:t xml:space="preserve"> </w:t>
      </w:r>
      <w:r w:rsidRPr="000340B6">
        <w:rPr>
          <w:rtl/>
        </w:rPr>
        <w:t>الخدمات،</w:t>
      </w:r>
      <w:r>
        <w:rPr>
          <w:rtl/>
        </w:rPr>
        <w:t xml:space="preserve"> </w:t>
      </w:r>
      <w:r w:rsidRPr="000340B6">
        <w:rPr>
          <w:rtl/>
        </w:rPr>
        <w:t>أي</w:t>
      </w:r>
      <w:r>
        <w:rPr>
          <w:rtl/>
        </w:rPr>
        <w:t xml:space="preserve"> </w:t>
      </w:r>
      <w:r w:rsidRPr="000340B6">
        <w:rPr>
          <w:rtl/>
        </w:rPr>
        <w:t>دون</w:t>
      </w:r>
      <w:r>
        <w:rPr>
          <w:rtl/>
        </w:rPr>
        <w:t xml:space="preserve"> </w:t>
      </w:r>
      <w:r>
        <w:rPr>
          <w:rFonts w:hint="cs"/>
          <w:rtl/>
        </w:rPr>
        <w:t xml:space="preserve">النظر في </w:t>
      </w:r>
      <w:r w:rsidRPr="000340B6">
        <w:rPr>
          <w:rtl/>
        </w:rPr>
        <w:t>الموارد</w:t>
      </w:r>
      <w:r>
        <w:rPr>
          <w:rtl/>
        </w:rPr>
        <w:t xml:space="preserve"> </w:t>
      </w:r>
      <w:r w:rsidRPr="000340B6">
        <w:rPr>
          <w:rtl/>
        </w:rPr>
        <w:t>المالية</w:t>
      </w:r>
      <w:r>
        <w:rPr>
          <w:rtl/>
        </w:rPr>
        <w:t xml:space="preserve"> </w:t>
      </w:r>
      <w:r w:rsidRPr="000340B6">
        <w:rPr>
          <w:rtl/>
        </w:rPr>
        <w:t>للمعالين.</w:t>
      </w:r>
    </w:p>
    <w:p w:rsidR="000148A4" w:rsidRPr="000340B6" w:rsidRDefault="000148A4" w:rsidP="000148A4">
      <w:pPr>
        <w:pStyle w:val="SingleTxt"/>
        <w:rPr>
          <w:rtl/>
        </w:rPr>
      </w:pPr>
      <w:r>
        <w:rPr>
          <w:rFonts w:hint="cs"/>
          <w:rtl/>
        </w:rPr>
        <w:tab/>
        <w:t>و</w:t>
      </w:r>
      <w:r w:rsidRPr="000340B6">
        <w:rPr>
          <w:rtl/>
        </w:rPr>
        <w:t>في</w:t>
      </w:r>
      <w:r>
        <w:rPr>
          <w:rtl/>
        </w:rPr>
        <w:t xml:space="preserve"> </w:t>
      </w:r>
      <w:r>
        <w:rPr>
          <w:rFonts w:hint="cs"/>
          <w:rtl/>
        </w:rPr>
        <w:t xml:space="preserve">عام </w:t>
      </w:r>
      <w:r w:rsidRPr="000340B6">
        <w:rPr>
          <w:rtl/>
        </w:rPr>
        <w:t>2006،</w:t>
      </w:r>
      <w:r>
        <w:rPr>
          <w:rtl/>
        </w:rPr>
        <w:t xml:space="preserve"> </w:t>
      </w:r>
      <w:r w:rsidRPr="000340B6">
        <w:rPr>
          <w:rtl/>
        </w:rPr>
        <w:t>حصلت</w:t>
      </w:r>
      <w:r>
        <w:rPr>
          <w:rtl/>
        </w:rPr>
        <w:t xml:space="preserve"> </w:t>
      </w:r>
      <w:r w:rsidRPr="000340B6">
        <w:rPr>
          <w:rtl/>
        </w:rPr>
        <w:t>526</w:t>
      </w:r>
      <w:r>
        <w:rPr>
          <w:rtl/>
        </w:rPr>
        <w:t xml:space="preserve"> </w:t>
      </w:r>
      <w:r w:rsidRPr="000340B6">
        <w:rPr>
          <w:rtl/>
        </w:rPr>
        <w:t>1</w:t>
      </w:r>
      <w:r>
        <w:rPr>
          <w:rtl/>
        </w:rPr>
        <w:t xml:space="preserve"> </w:t>
      </w:r>
      <w:r w:rsidRPr="000340B6">
        <w:rPr>
          <w:rtl/>
        </w:rPr>
        <w:t>امرأة</w:t>
      </w:r>
      <w:r>
        <w:rPr>
          <w:rtl/>
        </w:rPr>
        <w:t xml:space="preserve"> </w:t>
      </w:r>
      <w:r w:rsidRPr="000340B6">
        <w:rPr>
          <w:rtl/>
        </w:rPr>
        <w:t>على</w:t>
      </w:r>
      <w:r>
        <w:rPr>
          <w:rtl/>
        </w:rPr>
        <w:t xml:space="preserve"> </w:t>
      </w:r>
      <w:r w:rsidRPr="000340B6">
        <w:rPr>
          <w:rtl/>
        </w:rPr>
        <w:t>مخصص</w:t>
      </w:r>
      <w:r>
        <w:rPr>
          <w:rtl/>
        </w:rPr>
        <w:t xml:space="preserve"> </w:t>
      </w:r>
      <w:r w:rsidRPr="000340B6">
        <w:rPr>
          <w:rtl/>
        </w:rPr>
        <w:t>تكميلي</w:t>
      </w:r>
      <w:r>
        <w:rPr>
          <w:rtl/>
        </w:rPr>
        <w:t xml:space="preserve"> </w:t>
      </w:r>
      <w:r w:rsidRPr="000340B6">
        <w:rPr>
          <w:rtl/>
        </w:rPr>
        <w:t>للحد</w:t>
      </w:r>
      <w:r>
        <w:rPr>
          <w:rtl/>
        </w:rPr>
        <w:t xml:space="preserve"> </w:t>
      </w:r>
      <w:r w:rsidRPr="000340B6">
        <w:rPr>
          <w:rtl/>
        </w:rPr>
        <w:t>الأدنى</w:t>
      </w:r>
      <w:r>
        <w:rPr>
          <w:rtl/>
        </w:rPr>
        <w:t xml:space="preserve"> </w:t>
      </w:r>
      <w:r w:rsidRPr="000340B6">
        <w:rPr>
          <w:rtl/>
        </w:rPr>
        <w:t>من</w:t>
      </w:r>
      <w:r>
        <w:rPr>
          <w:rtl/>
        </w:rPr>
        <w:t xml:space="preserve"> </w:t>
      </w:r>
      <w:r w:rsidRPr="000340B6">
        <w:rPr>
          <w:rtl/>
        </w:rPr>
        <w:t>الدخل</w:t>
      </w:r>
      <w:r>
        <w:rPr>
          <w:rtl/>
        </w:rPr>
        <w:t xml:space="preserve"> </w:t>
      </w:r>
      <w:r w:rsidRPr="000340B6">
        <w:rPr>
          <w:rtl/>
        </w:rPr>
        <w:t>المضمون</w:t>
      </w:r>
      <w:r>
        <w:rPr>
          <w:rtl/>
        </w:rPr>
        <w:t xml:space="preserve"> </w:t>
      </w:r>
      <w:r w:rsidRPr="000340B6">
        <w:rPr>
          <w:rtl/>
        </w:rPr>
        <w:t>بالإضافة</w:t>
      </w:r>
      <w:r>
        <w:rPr>
          <w:rtl/>
        </w:rPr>
        <w:t xml:space="preserve"> </w:t>
      </w:r>
      <w:r w:rsidRPr="000340B6">
        <w:rPr>
          <w:rtl/>
        </w:rPr>
        <w:t>إلى</w:t>
      </w:r>
      <w:r>
        <w:rPr>
          <w:rtl/>
        </w:rPr>
        <w:t xml:space="preserve"> </w:t>
      </w:r>
      <w:r w:rsidRPr="000340B6">
        <w:rPr>
          <w:rtl/>
        </w:rPr>
        <w:t>المعاش</w:t>
      </w:r>
      <w:r>
        <w:rPr>
          <w:rtl/>
        </w:rPr>
        <w:t xml:space="preserve"> </w:t>
      </w:r>
      <w:r w:rsidRPr="000340B6">
        <w:rPr>
          <w:rtl/>
        </w:rPr>
        <w:t>التقاعدي</w:t>
      </w:r>
      <w:r>
        <w:rPr>
          <w:rtl/>
        </w:rPr>
        <w:t xml:space="preserve"> </w:t>
      </w:r>
      <w:r w:rsidRPr="000340B6">
        <w:rPr>
          <w:rtl/>
        </w:rPr>
        <w:t>الشخصي.</w:t>
      </w:r>
    </w:p>
    <w:p w:rsidR="000148A4" w:rsidRPr="000340B6" w:rsidRDefault="000148A4" w:rsidP="00A55EAD">
      <w:pPr>
        <w:pStyle w:val="SingleTxt"/>
        <w:rPr>
          <w:rtl/>
        </w:rPr>
      </w:pPr>
      <w:r>
        <w:rPr>
          <w:rFonts w:hint="cs"/>
          <w:rtl/>
        </w:rPr>
        <w:tab/>
        <w:t>و</w:t>
      </w:r>
      <w:r w:rsidRPr="000340B6">
        <w:rPr>
          <w:rtl/>
        </w:rPr>
        <w:t>في</w:t>
      </w:r>
      <w:r>
        <w:rPr>
          <w:rtl/>
        </w:rPr>
        <w:t xml:space="preserve"> </w:t>
      </w:r>
      <w:r w:rsidRPr="000340B6">
        <w:rPr>
          <w:rtl/>
        </w:rPr>
        <w:t>شهر</w:t>
      </w:r>
      <w:r>
        <w:rPr>
          <w:rtl/>
        </w:rPr>
        <w:t xml:space="preserve"> </w:t>
      </w:r>
      <w:r w:rsidRPr="000340B6">
        <w:rPr>
          <w:rtl/>
        </w:rPr>
        <w:t>آب/أغسطس</w:t>
      </w:r>
      <w:r>
        <w:rPr>
          <w:rtl/>
        </w:rPr>
        <w:t xml:space="preserve"> </w:t>
      </w:r>
      <w:r w:rsidRPr="000340B6">
        <w:rPr>
          <w:rtl/>
        </w:rPr>
        <w:t>2007،</w:t>
      </w:r>
      <w:r>
        <w:rPr>
          <w:rtl/>
        </w:rPr>
        <w:t xml:space="preserve"> </w:t>
      </w:r>
      <w:r w:rsidRPr="000340B6">
        <w:rPr>
          <w:rtl/>
        </w:rPr>
        <w:t>استفادت</w:t>
      </w:r>
      <w:r>
        <w:rPr>
          <w:rtl/>
        </w:rPr>
        <w:t xml:space="preserve"> </w:t>
      </w:r>
      <w:r w:rsidRPr="000340B6">
        <w:rPr>
          <w:rtl/>
        </w:rPr>
        <w:t>497</w:t>
      </w:r>
      <w:r>
        <w:rPr>
          <w:rtl/>
        </w:rPr>
        <w:t xml:space="preserve"> </w:t>
      </w:r>
      <w:r w:rsidRPr="000340B6">
        <w:rPr>
          <w:rtl/>
        </w:rPr>
        <w:t>امر</w:t>
      </w:r>
      <w:r>
        <w:rPr>
          <w:rtl/>
        </w:rPr>
        <w:t>أة من المخصص التكميلي الذي أ</w:t>
      </w:r>
      <w:r>
        <w:rPr>
          <w:rFonts w:hint="cs"/>
          <w:rtl/>
        </w:rPr>
        <w:t>ُ</w:t>
      </w:r>
      <w:r>
        <w:rPr>
          <w:rtl/>
        </w:rPr>
        <w:t>نش</w:t>
      </w:r>
      <w:r>
        <w:rPr>
          <w:rFonts w:hint="cs"/>
          <w:rtl/>
        </w:rPr>
        <w:t>ئ</w:t>
      </w:r>
      <w:r>
        <w:rPr>
          <w:rtl/>
        </w:rPr>
        <w:t xml:space="preserve"> </w:t>
      </w:r>
      <w:r>
        <w:rPr>
          <w:rFonts w:hint="cs"/>
          <w:rtl/>
        </w:rPr>
        <w:t xml:space="preserve">بموجب </w:t>
      </w:r>
      <w:r w:rsidRPr="000340B6">
        <w:rPr>
          <w:rtl/>
        </w:rPr>
        <w:t>قانون</w:t>
      </w:r>
      <w:r>
        <w:rPr>
          <w:rtl/>
        </w:rPr>
        <w:t xml:space="preserve"> </w:t>
      </w:r>
      <w:r w:rsidRPr="000340B6">
        <w:rPr>
          <w:rtl/>
        </w:rPr>
        <w:t>30</w:t>
      </w:r>
      <w:r>
        <w:rPr>
          <w:rtl/>
        </w:rPr>
        <w:t xml:space="preserve"> </w:t>
      </w:r>
      <w:r w:rsidRPr="000340B6">
        <w:rPr>
          <w:rtl/>
        </w:rPr>
        <w:t>نيسان/أبريل</w:t>
      </w:r>
      <w:r>
        <w:rPr>
          <w:rtl/>
        </w:rPr>
        <w:t xml:space="preserve"> </w:t>
      </w:r>
      <w:r w:rsidRPr="000340B6">
        <w:rPr>
          <w:rtl/>
        </w:rPr>
        <w:t>2004</w:t>
      </w:r>
      <w:r>
        <w:rPr>
          <w:rtl/>
        </w:rPr>
        <w:t xml:space="preserve"> </w:t>
      </w:r>
      <w:r w:rsidRPr="000340B6">
        <w:rPr>
          <w:rtl/>
        </w:rPr>
        <w:t>والذي</w:t>
      </w:r>
      <w:r>
        <w:rPr>
          <w:rtl/>
        </w:rPr>
        <w:t xml:space="preserve"> </w:t>
      </w:r>
      <w:r w:rsidRPr="000340B6">
        <w:rPr>
          <w:rtl/>
        </w:rPr>
        <w:t>يأذن</w:t>
      </w:r>
      <w:r>
        <w:rPr>
          <w:rtl/>
        </w:rPr>
        <w:t xml:space="preserve"> </w:t>
      </w:r>
      <w:r w:rsidRPr="000340B6">
        <w:rPr>
          <w:rtl/>
        </w:rPr>
        <w:t>لصندوق</w:t>
      </w:r>
      <w:r>
        <w:rPr>
          <w:rtl/>
        </w:rPr>
        <w:t xml:space="preserve"> </w:t>
      </w:r>
      <w:r w:rsidRPr="000340B6">
        <w:rPr>
          <w:rtl/>
        </w:rPr>
        <w:t>التضامن</w:t>
      </w:r>
      <w:r>
        <w:rPr>
          <w:rtl/>
        </w:rPr>
        <w:t xml:space="preserve"> </w:t>
      </w:r>
      <w:r w:rsidRPr="000340B6">
        <w:rPr>
          <w:rtl/>
        </w:rPr>
        <w:t>الوطني</w:t>
      </w:r>
      <w:r>
        <w:rPr>
          <w:rtl/>
        </w:rPr>
        <w:t xml:space="preserve"> </w:t>
      </w:r>
      <w:r w:rsidRPr="000340B6">
        <w:rPr>
          <w:rtl/>
        </w:rPr>
        <w:t>بالمشاركة</w:t>
      </w:r>
      <w:r>
        <w:rPr>
          <w:rtl/>
        </w:rPr>
        <w:t xml:space="preserve"> </w:t>
      </w:r>
      <w:r w:rsidRPr="000340B6">
        <w:rPr>
          <w:rtl/>
        </w:rPr>
        <w:t>في</w:t>
      </w:r>
      <w:r>
        <w:rPr>
          <w:rtl/>
        </w:rPr>
        <w:t xml:space="preserve"> </w:t>
      </w:r>
      <w:r>
        <w:rPr>
          <w:rFonts w:hint="cs"/>
          <w:rtl/>
        </w:rPr>
        <w:t>تكلفة</w:t>
      </w:r>
      <w:r>
        <w:rPr>
          <w:rtl/>
        </w:rPr>
        <w:t xml:space="preserve"> </w:t>
      </w:r>
      <w:r w:rsidRPr="000340B6">
        <w:rPr>
          <w:rtl/>
        </w:rPr>
        <w:t>الخدمات</w:t>
      </w:r>
      <w:r>
        <w:rPr>
          <w:rtl/>
        </w:rPr>
        <w:t xml:space="preserve"> </w:t>
      </w:r>
      <w:r w:rsidRPr="000340B6">
        <w:rPr>
          <w:rtl/>
        </w:rPr>
        <w:t>المقدمة</w:t>
      </w:r>
      <w:r>
        <w:rPr>
          <w:rtl/>
        </w:rPr>
        <w:t xml:space="preserve"> </w:t>
      </w:r>
      <w:r w:rsidRPr="000340B6">
        <w:rPr>
          <w:rFonts w:hint="cs"/>
          <w:rtl/>
        </w:rPr>
        <w:t>في</w:t>
      </w:r>
      <w:r>
        <w:rPr>
          <w:rFonts w:hint="cs"/>
          <w:rtl/>
        </w:rPr>
        <w:t xml:space="preserve"> </w:t>
      </w:r>
      <w:r w:rsidRPr="000340B6">
        <w:rPr>
          <w:rFonts w:hint="cs"/>
          <w:rtl/>
        </w:rPr>
        <w:t>إطار</w:t>
      </w:r>
      <w:r>
        <w:rPr>
          <w:rFonts w:hint="cs"/>
          <w:rtl/>
        </w:rPr>
        <w:t xml:space="preserve"> </w:t>
      </w:r>
      <w:r w:rsidRPr="000340B6">
        <w:rPr>
          <w:rFonts w:hint="cs"/>
          <w:rtl/>
        </w:rPr>
        <w:t>توفير</w:t>
      </w:r>
      <w:r>
        <w:rPr>
          <w:rFonts w:hint="cs"/>
          <w:rtl/>
        </w:rPr>
        <w:t xml:space="preserve"> </w:t>
      </w:r>
      <w:r w:rsidRPr="000340B6">
        <w:rPr>
          <w:rFonts w:hint="cs"/>
          <w:rtl/>
        </w:rPr>
        <w:t>مأوى</w:t>
      </w:r>
      <w:r>
        <w:rPr>
          <w:rFonts w:hint="cs"/>
          <w:rtl/>
        </w:rPr>
        <w:t xml:space="preserve"> </w:t>
      </w:r>
      <w:r w:rsidRPr="000340B6">
        <w:rPr>
          <w:rFonts w:hint="cs"/>
          <w:rtl/>
        </w:rPr>
        <w:t>ل</w:t>
      </w:r>
      <w:r w:rsidRPr="000340B6">
        <w:rPr>
          <w:rtl/>
        </w:rPr>
        <w:t>لأشخاص</w:t>
      </w:r>
      <w:r>
        <w:rPr>
          <w:rtl/>
        </w:rPr>
        <w:t xml:space="preserve"> </w:t>
      </w:r>
      <w:r w:rsidRPr="000340B6">
        <w:rPr>
          <w:rtl/>
        </w:rPr>
        <w:t>المقبولين</w:t>
      </w:r>
      <w:r>
        <w:rPr>
          <w:rtl/>
        </w:rPr>
        <w:t xml:space="preserve"> </w:t>
      </w:r>
      <w:r w:rsidRPr="000340B6">
        <w:rPr>
          <w:rtl/>
        </w:rPr>
        <w:t>في</w:t>
      </w:r>
      <w:r>
        <w:rPr>
          <w:rtl/>
        </w:rPr>
        <w:t xml:space="preserve"> </w:t>
      </w:r>
      <w:r w:rsidRPr="000340B6">
        <w:rPr>
          <w:rtl/>
        </w:rPr>
        <w:t>مركز</w:t>
      </w:r>
      <w:r>
        <w:rPr>
          <w:rtl/>
        </w:rPr>
        <w:t xml:space="preserve"> </w:t>
      </w:r>
      <w:r w:rsidRPr="000340B6">
        <w:rPr>
          <w:rtl/>
        </w:rPr>
        <w:t>متكامل</w:t>
      </w:r>
      <w:r>
        <w:rPr>
          <w:rtl/>
        </w:rPr>
        <w:t xml:space="preserve"> </w:t>
      </w:r>
      <w:r w:rsidRPr="000340B6">
        <w:rPr>
          <w:rtl/>
        </w:rPr>
        <w:t>للمسنين،</w:t>
      </w:r>
      <w:r>
        <w:rPr>
          <w:rtl/>
        </w:rPr>
        <w:t xml:space="preserve"> </w:t>
      </w:r>
      <w:r w:rsidRPr="000340B6">
        <w:rPr>
          <w:rtl/>
        </w:rPr>
        <w:t>أو</w:t>
      </w:r>
      <w:r>
        <w:rPr>
          <w:rtl/>
        </w:rPr>
        <w:t xml:space="preserve"> </w:t>
      </w:r>
      <w:r w:rsidR="00A55EAD">
        <w:rPr>
          <w:rFonts w:hint="cs"/>
          <w:rtl/>
        </w:rPr>
        <w:t xml:space="preserve">في </w:t>
      </w:r>
      <w:r w:rsidRPr="000340B6">
        <w:rPr>
          <w:rtl/>
        </w:rPr>
        <w:t>دور</w:t>
      </w:r>
      <w:r>
        <w:rPr>
          <w:rtl/>
        </w:rPr>
        <w:t xml:space="preserve"> </w:t>
      </w:r>
      <w:r w:rsidRPr="000340B6">
        <w:rPr>
          <w:rtl/>
        </w:rPr>
        <w:t>الرعاية</w:t>
      </w:r>
      <w:r>
        <w:rPr>
          <w:rtl/>
        </w:rPr>
        <w:t xml:space="preserve"> </w:t>
      </w:r>
      <w:r w:rsidRPr="000340B6">
        <w:rPr>
          <w:rtl/>
        </w:rPr>
        <w:t>أو</w:t>
      </w:r>
      <w:r>
        <w:rPr>
          <w:rtl/>
        </w:rPr>
        <w:t xml:space="preserve"> </w:t>
      </w:r>
      <w:r w:rsidRPr="000340B6">
        <w:rPr>
          <w:rtl/>
        </w:rPr>
        <w:t>غيرها</w:t>
      </w:r>
      <w:r>
        <w:rPr>
          <w:rtl/>
        </w:rPr>
        <w:t xml:space="preserve"> </w:t>
      </w:r>
      <w:r w:rsidRPr="000340B6">
        <w:rPr>
          <w:rtl/>
        </w:rPr>
        <w:t>من</w:t>
      </w:r>
      <w:r>
        <w:rPr>
          <w:rtl/>
        </w:rPr>
        <w:t xml:space="preserve"> </w:t>
      </w:r>
      <w:r w:rsidRPr="000340B6">
        <w:rPr>
          <w:rtl/>
        </w:rPr>
        <w:t>المؤسسات</w:t>
      </w:r>
      <w:r>
        <w:rPr>
          <w:rtl/>
        </w:rPr>
        <w:t xml:space="preserve"> </w:t>
      </w:r>
      <w:r w:rsidRPr="000340B6">
        <w:rPr>
          <w:rtl/>
        </w:rPr>
        <w:t>الطبية</w:t>
      </w:r>
      <w:r>
        <w:rPr>
          <w:rtl/>
        </w:rPr>
        <w:t xml:space="preserve"> </w:t>
      </w:r>
      <w:r w:rsidRPr="000340B6">
        <w:rPr>
          <w:rtl/>
        </w:rPr>
        <w:t>الاجتماعية</w:t>
      </w:r>
      <w:r>
        <w:rPr>
          <w:rtl/>
        </w:rPr>
        <w:t xml:space="preserve"> </w:t>
      </w:r>
      <w:r w:rsidRPr="000340B6">
        <w:rPr>
          <w:rtl/>
        </w:rPr>
        <w:t>التي</w:t>
      </w:r>
      <w:r>
        <w:rPr>
          <w:rtl/>
        </w:rPr>
        <w:t xml:space="preserve"> </w:t>
      </w:r>
      <w:r w:rsidRPr="000340B6">
        <w:rPr>
          <w:rtl/>
        </w:rPr>
        <w:t>تكفل</w:t>
      </w:r>
      <w:r>
        <w:rPr>
          <w:rtl/>
        </w:rPr>
        <w:t xml:space="preserve"> </w:t>
      </w:r>
      <w:r w:rsidRPr="000340B6">
        <w:rPr>
          <w:rFonts w:hint="cs"/>
          <w:rtl/>
        </w:rPr>
        <w:t>ال</w:t>
      </w:r>
      <w:r w:rsidRPr="000340B6">
        <w:rPr>
          <w:rtl/>
        </w:rPr>
        <w:t>إقامة</w:t>
      </w:r>
      <w:r>
        <w:rPr>
          <w:rtl/>
        </w:rPr>
        <w:t xml:space="preserve"> </w:t>
      </w:r>
      <w:r w:rsidRPr="000340B6">
        <w:rPr>
          <w:rtl/>
        </w:rPr>
        <w:t>ليلا</w:t>
      </w:r>
      <w:r>
        <w:rPr>
          <w:rtl/>
        </w:rPr>
        <w:t xml:space="preserve"> </w:t>
      </w:r>
      <w:r w:rsidRPr="000340B6">
        <w:rPr>
          <w:rtl/>
        </w:rPr>
        <w:t>نهارا،</w:t>
      </w:r>
      <w:r>
        <w:rPr>
          <w:rtl/>
        </w:rPr>
        <w:t xml:space="preserve"> </w:t>
      </w:r>
      <w:r w:rsidRPr="000340B6">
        <w:rPr>
          <w:rFonts w:hint="cs"/>
          <w:rtl/>
        </w:rPr>
        <w:t>وذلك</w:t>
      </w:r>
      <w:r>
        <w:rPr>
          <w:rFonts w:hint="cs"/>
          <w:rtl/>
        </w:rPr>
        <w:t xml:space="preserve"> </w:t>
      </w:r>
      <w:r w:rsidRPr="000340B6">
        <w:rPr>
          <w:rtl/>
        </w:rPr>
        <w:t>من</w:t>
      </w:r>
      <w:r>
        <w:rPr>
          <w:rtl/>
        </w:rPr>
        <w:t xml:space="preserve"> </w:t>
      </w:r>
      <w:r w:rsidRPr="000340B6">
        <w:rPr>
          <w:rtl/>
        </w:rPr>
        <w:t>مجموع</w:t>
      </w:r>
      <w:r>
        <w:rPr>
          <w:rtl/>
        </w:rPr>
        <w:t xml:space="preserve"> </w:t>
      </w:r>
      <w:r w:rsidRPr="000340B6">
        <w:rPr>
          <w:rtl/>
        </w:rPr>
        <w:t>666</w:t>
      </w:r>
      <w:r>
        <w:rPr>
          <w:rtl/>
        </w:rPr>
        <w:t xml:space="preserve"> </w:t>
      </w:r>
      <w:r w:rsidRPr="000340B6">
        <w:rPr>
          <w:rtl/>
        </w:rPr>
        <w:t>من</w:t>
      </w:r>
      <w:r>
        <w:rPr>
          <w:rtl/>
        </w:rPr>
        <w:t xml:space="preserve"> </w:t>
      </w:r>
      <w:r w:rsidRPr="000340B6">
        <w:rPr>
          <w:rtl/>
        </w:rPr>
        <w:t>المستفيدين،</w:t>
      </w:r>
      <w:r>
        <w:rPr>
          <w:rtl/>
        </w:rPr>
        <w:t xml:space="preserve"> </w:t>
      </w:r>
      <w:r w:rsidRPr="000340B6">
        <w:rPr>
          <w:rtl/>
        </w:rPr>
        <w:t>وهو</w:t>
      </w:r>
      <w:r>
        <w:rPr>
          <w:rtl/>
        </w:rPr>
        <w:t xml:space="preserve"> </w:t>
      </w:r>
      <w:r w:rsidRPr="000340B6">
        <w:rPr>
          <w:rtl/>
        </w:rPr>
        <w:t>ما</w:t>
      </w:r>
      <w:r>
        <w:rPr>
          <w:rtl/>
        </w:rPr>
        <w:t xml:space="preserve"> </w:t>
      </w:r>
      <w:r w:rsidRPr="000340B6">
        <w:rPr>
          <w:rtl/>
        </w:rPr>
        <w:t>يمثل</w:t>
      </w:r>
      <w:r>
        <w:rPr>
          <w:rtl/>
        </w:rPr>
        <w:t xml:space="preserve"> </w:t>
      </w:r>
      <w:r w:rsidRPr="000340B6">
        <w:rPr>
          <w:rtl/>
        </w:rPr>
        <w:t>نسبة</w:t>
      </w:r>
      <w:r>
        <w:rPr>
          <w:rtl/>
        </w:rPr>
        <w:t xml:space="preserve"> </w:t>
      </w:r>
      <w:r w:rsidRPr="000340B6">
        <w:rPr>
          <w:rFonts w:hint="cs"/>
          <w:rtl/>
        </w:rPr>
        <w:t>مئوية</w:t>
      </w:r>
      <w:r>
        <w:rPr>
          <w:rtl/>
        </w:rPr>
        <w:t xml:space="preserve"> </w:t>
      </w:r>
      <w:r w:rsidRPr="000340B6">
        <w:rPr>
          <w:rtl/>
        </w:rPr>
        <w:t>من</w:t>
      </w:r>
      <w:r>
        <w:rPr>
          <w:rtl/>
        </w:rPr>
        <w:t xml:space="preserve"> </w:t>
      </w:r>
      <w:r w:rsidRPr="000340B6">
        <w:rPr>
          <w:rtl/>
        </w:rPr>
        <w:t>الإناث</w:t>
      </w:r>
      <w:r>
        <w:rPr>
          <w:rtl/>
        </w:rPr>
        <w:t xml:space="preserve"> </w:t>
      </w:r>
      <w:r w:rsidRPr="000340B6">
        <w:rPr>
          <w:rtl/>
        </w:rPr>
        <w:t>تصل</w:t>
      </w:r>
      <w:r>
        <w:rPr>
          <w:rtl/>
        </w:rPr>
        <w:t xml:space="preserve"> </w:t>
      </w:r>
      <w:r w:rsidRPr="000340B6">
        <w:rPr>
          <w:rtl/>
        </w:rPr>
        <w:t>إلى</w:t>
      </w:r>
      <w:r>
        <w:rPr>
          <w:rtl/>
        </w:rPr>
        <w:t xml:space="preserve"> </w:t>
      </w:r>
      <w:r w:rsidRPr="000340B6">
        <w:rPr>
          <w:rtl/>
        </w:rPr>
        <w:t>74.62</w:t>
      </w:r>
      <w:r>
        <w:rPr>
          <w:rtl/>
        </w:rPr>
        <w:t xml:space="preserve"> </w:t>
      </w:r>
      <w:r w:rsidRPr="000340B6">
        <w:rPr>
          <w:rtl/>
        </w:rPr>
        <w:t>في</w:t>
      </w:r>
      <w:r>
        <w:rPr>
          <w:rtl/>
        </w:rPr>
        <w:t xml:space="preserve"> </w:t>
      </w:r>
      <w:r w:rsidRPr="000340B6">
        <w:rPr>
          <w:rtl/>
        </w:rPr>
        <w:t>المائة.</w:t>
      </w:r>
    </w:p>
    <w:p w:rsidR="000148A4" w:rsidRPr="00A4110B" w:rsidRDefault="000148A4" w:rsidP="000148A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0148A4" w:rsidRPr="000340B6" w:rsidRDefault="000148A4" w:rsidP="000148A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0340B6">
        <w:rPr>
          <w:rtl/>
        </w:rPr>
        <w:t>التدابير</w:t>
      </w:r>
      <w:r>
        <w:rPr>
          <w:rtl/>
        </w:rPr>
        <w:t xml:space="preserve"> </w:t>
      </w:r>
      <w:r w:rsidRPr="000340B6">
        <w:rPr>
          <w:rtl/>
        </w:rPr>
        <w:t>الخاصة</w:t>
      </w:r>
    </w:p>
    <w:p w:rsidR="000148A4" w:rsidRPr="000340B6" w:rsidRDefault="000148A4" w:rsidP="00A55E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0340B6">
        <w:rPr>
          <w:rtl/>
        </w:rPr>
        <w:t>سنوات</w:t>
      </w:r>
      <w:r>
        <w:rPr>
          <w:rFonts w:hint="cs"/>
          <w:rtl/>
        </w:rPr>
        <w:t xml:space="preserve"> </w:t>
      </w:r>
      <w:r w:rsidRPr="000340B6">
        <w:rPr>
          <w:rtl/>
        </w:rPr>
        <w:t>-</w:t>
      </w:r>
      <w:r>
        <w:rPr>
          <w:rtl/>
        </w:rPr>
        <w:t xml:space="preserve"> </w:t>
      </w:r>
      <w:r w:rsidR="00A55EAD">
        <w:rPr>
          <w:rFonts w:hint="cs"/>
          <w:rtl/>
        </w:rPr>
        <w:t>الرضاعة</w:t>
      </w:r>
    </w:p>
    <w:p w:rsidR="000148A4" w:rsidRDefault="000148A4" w:rsidP="000148A4">
      <w:pPr>
        <w:pStyle w:val="SingleTxt"/>
        <w:rPr>
          <w:rFonts w:hint="cs"/>
          <w:rtl/>
        </w:rPr>
      </w:pPr>
      <w:r>
        <w:rPr>
          <w:rFonts w:hint="cs"/>
          <w:rtl/>
        </w:rPr>
        <w:tab/>
      </w:r>
      <w:r w:rsidRPr="000340B6">
        <w:rPr>
          <w:rtl/>
        </w:rPr>
        <w:t>يمكن</w:t>
      </w:r>
      <w:r>
        <w:rPr>
          <w:rtl/>
        </w:rPr>
        <w:t xml:space="preserve"> </w:t>
      </w:r>
      <w:r w:rsidRPr="000340B6">
        <w:rPr>
          <w:rtl/>
        </w:rPr>
        <w:t>لأحد</w:t>
      </w:r>
      <w:r>
        <w:rPr>
          <w:rtl/>
        </w:rPr>
        <w:t xml:space="preserve"> </w:t>
      </w:r>
      <w:r w:rsidRPr="000340B6">
        <w:rPr>
          <w:rtl/>
        </w:rPr>
        <w:t>الوالدين</w:t>
      </w:r>
      <w:r>
        <w:rPr>
          <w:rtl/>
        </w:rPr>
        <w:t xml:space="preserve"> </w:t>
      </w:r>
      <w:r w:rsidRPr="000340B6">
        <w:rPr>
          <w:rFonts w:hint="cs"/>
          <w:rtl/>
        </w:rPr>
        <w:t>أو</w:t>
      </w:r>
      <w:r>
        <w:rPr>
          <w:rFonts w:hint="cs"/>
          <w:rtl/>
        </w:rPr>
        <w:t xml:space="preserve"> </w:t>
      </w:r>
      <w:r w:rsidRPr="000340B6">
        <w:rPr>
          <w:rFonts w:hint="cs"/>
          <w:rtl/>
        </w:rPr>
        <w:t>كليه</w:t>
      </w:r>
      <w:r>
        <w:rPr>
          <w:rFonts w:hint="cs"/>
          <w:rtl/>
        </w:rPr>
        <w:t>م</w:t>
      </w:r>
      <w:r w:rsidRPr="000340B6">
        <w:rPr>
          <w:rFonts w:hint="cs"/>
          <w:rtl/>
        </w:rPr>
        <w:t>ا</w:t>
      </w:r>
      <w:r>
        <w:rPr>
          <w:rFonts w:hint="cs"/>
          <w:rtl/>
        </w:rPr>
        <w:t xml:space="preserve"> </w:t>
      </w:r>
      <w:r w:rsidRPr="000340B6">
        <w:rPr>
          <w:rFonts w:hint="cs"/>
          <w:rtl/>
        </w:rPr>
        <w:t>الاستفادة</w:t>
      </w:r>
      <w:r w:rsidRPr="000340B6">
        <w:rPr>
          <w:rtl/>
        </w:rPr>
        <w:t>،</w:t>
      </w:r>
      <w:r>
        <w:rPr>
          <w:rtl/>
        </w:rPr>
        <w:t xml:space="preserve"> </w:t>
      </w:r>
      <w:r w:rsidRPr="000340B6">
        <w:rPr>
          <w:rtl/>
        </w:rPr>
        <w:t>في</w:t>
      </w:r>
      <w:r>
        <w:rPr>
          <w:rtl/>
        </w:rPr>
        <w:t xml:space="preserve"> </w:t>
      </w:r>
      <w:r w:rsidRPr="000340B6">
        <w:rPr>
          <w:rtl/>
        </w:rPr>
        <w:t>ظل</w:t>
      </w:r>
      <w:r>
        <w:rPr>
          <w:rtl/>
        </w:rPr>
        <w:t xml:space="preserve"> </w:t>
      </w:r>
      <w:r w:rsidRPr="000340B6">
        <w:rPr>
          <w:rtl/>
        </w:rPr>
        <w:t>شروط</w:t>
      </w:r>
      <w:r>
        <w:rPr>
          <w:rFonts w:hint="cs"/>
          <w:rtl/>
        </w:rPr>
        <w:t xml:space="preserve"> معينة</w:t>
      </w:r>
      <w:r w:rsidRPr="000340B6">
        <w:rPr>
          <w:rtl/>
        </w:rPr>
        <w:t>،</w:t>
      </w:r>
      <w:r>
        <w:rPr>
          <w:rtl/>
        </w:rPr>
        <w:t xml:space="preserve"> </w:t>
      </w:r>
      <w:r w:rsidRPr="000340B6">
        <w:rPr>
          <w:rtl/>
        </w:rPr>
        <w:t>من</w:t>
      </w:r>
      <w:r>
        <w:rPr>
          <w:rtl/>
        </w:rPr>
        <w:t xml:space="preserve"> </w:t>
      </w:r>
      <w:r w:rsidRPr="000340B6">
        <w:rPr>
          <w:rtl/>
        </w:rPr>
        <w:t>علاوات</w:t>
      </w:r>
      <w:r>
        <w:rPr>
          <w:rtl/>
        </w:rPr>
        <w:t xml:space="preserve"> </w:t>
      </w:r>
      <w:r w:rsidRPr="000340B6">
        <w:rPr>
          <w:rtl/>
        </w:rPr>
        <w:t>تكميلية</w:t>
      </w:r>
      <w:r>
        <w:rPr>
          <w:rtl/>
        </w:rPr>
        <w:t xml:space="preserve"> </w:t>
      </w:r>
      <w:r w:rsidRPr="000340B6">
        <w:rPr>
          <w:rtl/>
        </w:rPr>
        <w:t>للمعاش</w:t>
      </w:r>
      <w:r>
        <w:rPr>
          <w:rtl/>
        </w:rPr>
        <w:t xml:space="preserve"> </w:t>
      </w:r>
      <w:r w:rsidRPr="000340B6">
        <w:rPr>
          <w:rFonts w:hint="cs"/>
          <w:rtl/>
        </w:rPr>
        <w:t>التقاعدي</w:t>
      </w:r>
      <w:r>
        <w:rPr>
          <w:rFonts w:hint="cs"/>
          <w:rtl/>
        </w:rPr>
        <w:t xml:space="preserve"> </w:t>
      </w:r>
      <w:r w:rsidRPr="000340B6">
        <w:rPr>
          <w:rtl/>
        </w:rPr>
        <w:t>تعادل</w:t>
      </w:r>
      <w:r>
        <w:rPr>
          <w:rtl/>
        </w:rPr>
        <w:t xml:space="preserve"> </w:t>
      </w:r>
      <w:r w:rsidRPr="000340B6">
        <w:rPr>
          <w:rtl/>
        </w:rPr>
        <w:t>سنتين</w:t>
      </w:r>
      <w:r>
        <w:rPr>
          <w:rtl/>
        </w:rPr>
        <w:t xml:space="preserve"> </w:t>
      </w:r>
      <w:r w:rsidRPr="000340B6">
        <w:rPr>
          <w:rtl/>
        </w:rPr>
        <w:t>من</w:t>
      </w:r>
      <w:r>
        <w:rPr>
          <w:rtl/>
        </w:rPr>
        <w:t xml:space="preserve"> </w:t>
      </w:r>
      <w:r w:rsidRPr="000340B6">
        <w:rPr>
          <w:rtl/>
        </w:rPr>
        <w:t>التأمين</w:t>
      </w:r>
      <w:r>
        <w:rPr>
          <w:rtl/>
        </w:rPr>
        <w:t xml:space="preserve"> </w:t>
      </w:r>
      <w:r w:rsidRPr="000340B6">
        <w:rPr>
          <w:rtl/>
        </w:rPr>
        <w:t>تحتسب</w:t>
      </w:r>
      <w:r>
        <w:rPr>
          <w:rtl/>
        </w:rPr>
        <w:t xml:space="preserve"> </w:t>
      </w:r>
      <w:r w:rsidRPr="000340B6">
        <w:rPr>
          <w:rtl/>
        </w:rPr>
        <w:t>على</w:t>
      </w:r>
      <w:r>
        <w:rPr>
          <w:rtl/>
        </w:rPr>
        <w:t xml:space="preserve"> </w:t>
      </w:r>
      <w:r>
        <w:rPr>
          <w:rFonts w:hint="cs"/>
          <w:rtl/>
        </w:rPr>
        <w:t xml:space="preserve">أساس </w:t>
      </w:r>
      <w:r w:rsidRPr="000340B6">
        <w:rPr>
          <w:rtl/>
        </w:rPr>
        <w:t>آخر</w:t>
      </w:r>
      <w:r>
        <w:rPr>
          <w:rtl/>
        </w:rPr>
        <w:t xml:space="preserve"> </w:t>
      </w:r>
      <w:r w:rsidRPr="000340B6">
        <w:rPr>
          <w:rtl/>
        </w:rPr>
        <w:t>راتب</w:t>
      </w:r>
      <w:r>
        <w:rPr>
          <w:rtl/>
        </w:rPr>
        <w:t xml:space="preserve"> </w:t>
      </w:r>
      <w:r w:rsidRPr="000340B6">
        <w:rPr>
          <w:rtl/>
        </w:rPr>
        <w:t>خاضع</w:t>
      </w:r>
      <w:r>
        <w:rPr>
          <w:rtl/>
        </w:rPr>
        <w:t xml:space="preserve"> </w:t>
      </w:r>
      <w:r w:rsidRPr="000340B6">
        <w:rPr>
          <w:rtl/>
        </w:rPr>
        <w:t>لاقتطاعات</w:t>
      </w:r>
      <w:r>
        <w:rPr>
          <w:rtl/>
        </w:rPr>
        <w:t xml:space="preserve"> </w:t>
      </w:r>
      <w:r w:rsidRPr="000340B6">
        <w:rPr>
          <w:rtl/>
        </w:rPr>
        <w:t>التأمين</w:t>
      </w:r>
      <w:r>
        <w:rPr>
          <w:rtl/>
        </w:rPr>
        <w:t xml:space="preserve"> </w:t>
      </w:r>
      <w:r w:rsidRPr="000340B6">
        <w:rPr>
          <w:rtl/>
        </w:rPr>
        <w:t>قبل</w:t>
      </w:r>
      <w:r>
        <w:rPr>
          <w:rtl/>
        </w:rPr>
        <w:t xml:space="preserve"> </w:t>
      </w:r>
      <w:r w:rsidRPr="000340B6">
        <w:rPr>
          <w:rtl/>
        </w:rPr>
        <w:t>أن</w:t>
      </w:r>
      <w:r>
        <w:rPr>
          <w:rtl/>
        </w:rPr>
        <w:t xml:space="preserve"> </w:t>
      </w:r>
      <w:r w:rsidRPr="000340B6">
        <w:rPr>
          <w:rtl/>
        </w:rPr>
        <w:t>يحل</w:t>
      </w:r>
      <w:r>
        <w:rPr>
          <w:rtl/>
        </w:rPr>
        <w:t xml:space="preserve"> </w:t>
      </w:r>
      <w:r w:rsidRPr="000340B6">
        <w:rPr>
          <w:rtl/>
        </w:rPr>
        <w:t>الخطر.</w:t>
      </w:r>
      <w:r>
        <w:rPr>
          <w:rtl/>
          <w:lang w:val="fr-FR"/>
        </w:rPr>
        <w:t xml:space="preserve"> </w:t>
      </w:r>
      <w:r w:rsidRPr="000340B6">
        <w:rPr>
          <w:rtl/>
        </w:rPr>
        <w:t>وتمدد</w:t>
      </w:r>
      <w:r>
        <w:rPr>
          <w:rtl/>
        </w:rPr>
        <w:t xml:space="preserve"> </w:t>
      </w:r>
      <w:r w:rsidRPr="000340B6">
        <w:rPr>
          <w:rtl/>
        </w:rPr>
        <w:t>هذه</w:t>
      </w:r>
      <w:r>
        <w:rPr>
          <w:rtl/>
        </w:rPr>
        <w:t xml:space="preserve"> </w:t>
      </w:r>
      <w:r w:rsidRPr="000340B6">
        <w:rPr>
          <w:rtl/>
        </w:rPr>
        <w:t>الفترة</w:t>
      </w:r>
      <w:r>
        <w:rPr>
          <w:rtl/>
        </w:rPr>
        <w:t xml:space="preserve"> </w:t>
      </w:r>
      <w:r w:rsidRPr="000340B6">
        <w:rPr>
          <w:rtl/>
        </w:rPr>
        <w:t>إلى</w:t>
      </w:r>
      <w:r>
        <w:rPr>
          <w:rtl/>
        </w:rPr>
        <w:t xml:space="preserve"> </w:t>
      </w:r>
      <w:r w:rsidRPr="000340B6">
        <w:rPr>
          <w:rtl/>
        </w:rPr>
        <w:t>أربع</w:t>
      </w:r>
      <w:r>
        <w:rPr>
          <w:rtl/>
        </w:rPr>
        <w:t xml:space="preserve"> </w:t>
      </w:r>
      <w:r w:rsidRPr="000340B6">
        <w:rPr>
          <w:rtl/>
        </w:rPr>
        <w:t>سنوات</w:t>
      </w:r>
      <w:r>
        <w:rPr>
          <w:rtl/>
        </w:rPr>
        <w:t xml:space="preserve"> </w:t>
      </w:r>
      <w:r>
        <w:rPr>
          <w:rFonts w:hint="cs"/>
          <w:rtl/>
        </w:rPr>
        <w:t>ابتداء من مجيء</w:t>
      </w:r>
      <w:r>
        <w:rPr>
          <w:rtl/>
        </w:rPr>
        <w:t xml:space="preserve"> </w:t>
      </w:r>
      <w:r w:rsidRPr="000340B6">
        <w:rPr>
          <w:rtl/>
        </w:rPr>
        <w:t>الطفل</w:t>
      </w:r>
      <w:r>
        <w:rPr>
          <w:rtl/>
        </w:rPr>
        <w:t xml:space="preserve"> </w:t>
      </w:r>
      <w:r w:rsidRPr="000340B6">
        <w:rPr>
          <w:rtl/>
        </w:rPr>
        <w:t>الثالث</w:t>
      </w:r>
      <w:r>
        <w:rPr>
          <w:rtl/>
        </w:rPr>
        <w:t xml:space="preserve"> </w:t>
      </w:r>
      <w:r w:rsidRPr="000340B6">
        <w:rPr>
          <w:rtl/>
        </w:rPr>
        <w:t>أو</w:t>
      </w:r>
      <w:r>
        <w:rPr>
          <w:rtl/>
        </w:rPr>
        <w:t xml:space="preserve"> </w:t>
      </w:r>
      <w:r w:rsidRPr="000340B6">
        <w:rPr>
          <w:rtl/>
        </w:rPr>
        <w:t>إذا</w:t>
      </w:r>
      <w:r>
        <w:rPr>
          <w:rtl/>
        </w:rPr>
        <w:t xml:space="preserve"> </w:t>
      </w:r>
      <w:r w:rsidRPr="000340B6">
        <w:rPr>
          <w:rtl/>
        </w:rPr>
        <w:t>كان</w:t>
      </w:r>
      <w:r>
        <w:rPr>
          <w:rtl/>
        </w:rPr>
        <w:t xml:space="preserve"> </w:t>
      </w:r>
      <w:r w:rsidRPr="000340B6">
        <w:rPr>
          <w:rtl/>
        </w:rPr>
        <w:t>الطفل</w:t>
      </w:r>
      <w:r>
        <w:rPr>
          <w:rtl/>
        </w:rPr>
        <w:t xml:space="preserve"> </w:t>
      </w:r>
      <w:r w:rsidRPr="000340B6">
        <w:rPr>
          <w:rtl/>
        </w:rPr>
        <w:t>معوقا.</w:t>
      </w:r>
    </w:p>
    <w:p w:rsidR="007643EF" w:rsidRPr="002606E1" w:rsidRDefault="007643EF" w:rsidP="007643EF">
      <w:pPr>
        <w:pStyle w:val="SingleTxt"/>
        <w:spacing w:after="0" w:line="120" w:lineRule="exact"/>
        <w:rPr>
          <w:rFonts w:hint="cs"/>
          <w:sz w:val="10"/>
          <w:rtl/>
        </w:rPr>
      </w:pP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فترات</w:t>
      </w:r>
      <w:r w:rsidRPr="0041414F">
        <w:rPr>
          <w:rFonts w:hint="cs"/>
          <w:rtl/>
        </w:rPr>
        <w:t xml:space="preserve"> تربية الأطفال</w:t>
      </w:r>
    </w:p>
    <w:p w:rsidR="007643EF" w:rsidRPr="0041414F" w:rsidRDefault="007643EF" w:rsidP="007643EF">
      <w:pPr>
        <w:pStyle w:val="SingleTxt"/>
        <w:rPr>
          <w:rFonts w:hint="cs"/>
          <w:rtl/>
        </w:rPr>
      </w:pPr>
      <w:r>
        <w:rPr>
          <w:rFonts w:hint="cs"/>
          <w:rtl/>
        </w:rPr>
        <w:tab/>
      </w:r>
      <w:r w:rsidRPr="0041414F">
        <w:rPr>
          <w:rFonts w:hint="cs"/>
          <w:rtl/>
        </w:rPr>
        <w:t xml:space="preserve">يتمثل الإجراء المتعلق </w:t>
      </w:r>
      <w:r>
        <w:rPr>
          <w:rFonts w:hint="eastAsia"/>
          <w:rtl/>
        </w:rPr>
        <w:t>”</w:t>
      </w:r>
      <w:r>
        <w:rPr>
          <w:rFonts w:hint="cs"/>
          <w:rtl/>
        </w:rPr>
        <w:t>بفترات</w:t>
      </w:r>
      <w:r w:rsidRPr="0041414F">
        <w:rPr>
          <w:rFonts w:hint="cs"/>
          <w:rtl/>
        </w:rPr>
        <w:t xml:space="preserve"> التربية</w:t>
      </w:r>
      <w:r>
        <w:rPr>
          <w:rFonts w:hint="eastAsia"/>
          <w:rtl/>
        </w:rPr>
        <w:t>“</w:t>
      </w:r>
      <w:r w:rsidRPr="0041414F">
        <w:rPr>
          <w:rFonts w:hint="cs"/>
          <w:rtl/>
        </w:rPr>
        <w:t xml:space="preserve"> في </w:t>
      </w:r>
      <w:r>
        <w:rPr>
          <w:rFonts w:hint="cs"/>
          <w:rtl/>
        </w:rPr>
        <w:t>احتساب الفترات</w:t>
      </w:r>
      <w:r w:rsidRPr="0041414F">
        <w:rPr>
          <w:rFonts w:hint="cs"/>
          <w:rtl/>
        </w:rPr>
        <w:t xml:space="preserve"> التي قام </w:t>
      </w:r>
      <w:r>
        <w:rPr>
          <w:rFonts w:hint="cs"/>
          <w:rtl/>
        </w:rPr>
        <w:t>خلاله</w:t>
      </w:r>
      <w:r w:rsidRPr="0041414F">
        <w:rPr>
          <w:rFonts w:hint="cs"/>
          <w:rtl/>
        </w:rPr>
        <w:t>ا أحد الأبوي</w:t>
      </w:r>
      <w:r>
        <w:rPr>
          <w:rFonts w:hint="cs"/>
          <w:rtl/>
        </w:rPr>
        <w:t>ن، بتربية طفل أو عدة أطفال في ل</w:t>
      </w:r>
      <w:r w:rsidRPr="0041414F">
        <w:rPr>
          <w:rFonts w:hint="cs"/>
          <w:rtl/>
        </w:rPr>
        <w:t xml:space="preserve">كسمبرغ، ممن تقل أعمارهم عن 6 سنوات. </w:t>
      </w:r>
    </w:p>
    <w:p w:rsidR="007643EF" w:rsidRPr="0041414F" w:rsidRDefault="007643EF" w:rsidP="007643EF">
      <w:pPr>
        <w:pStyle w:val="SingleTxt"/>
        <w:rPr>
          <w:rFonts w:hint="cs"/>
          <w:rtl/>
        </w:rPr>
      </w:pPr>
      <w:r>
        <w:rPr>
          <w:rFonts w:hint="cs"/>
          <w:rtl/>
        </w:rPr>
        <w:tab/>
      </w:r>
      <w:r w:rsidRPr="0041414F">
        <w:rPr>
          <w:rFonts w:hint="cs"/>
          <w:rtl/>
        </w:rPr>
        <w:t xml:space="preserve">وتحسب هذه </w:t>
      </w:r>
      <w:r>
        <w:rPr>
          <w:rFonts w:hint="cs"/>
          <w:rtl/>
        </w:rPr>
        <w:t>الفترات</w:t>
      </w:r>
      <w:r w:rsidRPr="0041414F">
        <w:rPr>
          <w:rFonts w:hint="cs"/>
          <w:rtl/>
        </w:rPr>
        <w:t xml:space="preserve"> فقط لأغراض إكمال المدة المطلوبة للحصول على معاش التقاعد المبكر (اعتبارا من </w:t>
      </w:r>
      <w:r>
        <w:rPr>
          <w:rFonts w:hint="cs"/>
          <w:rtl/>
        </w:rPr>
        <w:t xml:space="preserve">سن </w:t>
      </w:r>
      <w:r w:rsidRPr="0041414F">
        <w:rPr>
          <w:rFonts w:hint="cs"/>
          <w:rtl/>
        </w:rPr>
        <w:t xml:space="preserve">60 عاما) وعلى حد أدنى من المعاش التقاعدي وللحصول على علاوات مقطوعة في المعاشات التقاعدية التي لا تختلف إلا بحسب طول المدة المهنية المشمولة بالتأمين. </w:t>
      </w:r>
    </w:p>
    <w:p w:rsidR="007643EF" w:rsidRPr="0041414F" w:rsidRDefault="007643EF" w:rsidP="007643EF">
      <w:pPr>
        <w:pStyle w:val="SingleTxt"/>
        <w:spacing w:after="0" w:line="120" w:lineRule="exact"/>
        <w:rPr>
          <w:rFonts w:hint="cs"/>
          <w:b/>
          <w:bCs/>
          <w:sz w:val="10"/>
          <w:rtl/>
        </w:rPr>
      </w:pP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1414F">
        <w:rPr>
          <w:rFonts w:hint="cs"/>
          <w:rtl/>
        </w:rPr>
        <w:t>مبلغ جزافي للتربية</w:t>
      </w:r>
    </w:p>
    <w:p w:rsidR="007643EF" w:rsidRPr="0041414F" w:rsidRDefault="007643EF" w:rsidP="00A55EAD">
      <w:pPr>
        <w:pStyle w:val="SingleTxt"/>
        <w:rPr>
          <w:rFonts w:hint="cs"/>
          <w:rtl/>
        </w:rPr>
      </w:pPr>
      <w:r w:rsidRPr="0041414F">
        <w:rPr>
          <w:rFonts w:hint="cs"/>
          <w:rtl/>
        </w:rPr>
        <w:t xml:space="preserve">يُمنح مبلغ جزافي للتربية اعتبارا من سن 60 عاما للآباء الذين لا يستطيعون الانتفاع من </w:t>
      </w:r>
      <w:r>
        <w:rPr>
          <w:rFonts w:hint="cs"/>
          <w:rtl/>
        </w:rPr>
        <w:t>احتساب</w:t>
      </w:r>
      <w:r w:rsidRPr="0041414F">
        <w:rPr>
          <w:rFonts w:hint="cs"/>
          <w:rtl/>
        </w:rPr>
        <w:t xml:space="preserve"> عملهم التربوي في حساب معاشاتهم التقاعدية. وعلى غرار </w:t>
      </w:r>
      <w:r>
        <w:rPr>
          <w:rFonts w:hint="eastAsia"/>
          <w:rtl/>
        </w:rPr>
        <w:t>”</w:t>
      </w:r>
      <w:r w:rsidRPr="0041414F">
        <w:rPr>
          <w:rFonts w:hint="cs"/>
          <w:rtl/>
        </w:rPr>
        <w:t xml:space="preserve">سنوات </w:t>
      </w:r>
      <w:r w:rsidR="00A55EAD">
        <w:rPr>
          <w:rFonts w:hint="cs"/>
          <w:rtl/>
        </w:rPr>
        <w:t>الرضاعة</w:t>
      </w:r>
      <w:r>
        <w:rPr>
          <w:rFonts w:hint="eastAsia"/>
          <w:rtl/>
        </w:rPr>
        <w:t>“</w:t>
      </w:r>
      <w:r w:rsidRPr="0041414F">
        <w:rPr>
          <w:rFonts w:hint="cs"/>
          <w:rtl/>
        </w:rPr>
        <w:t xml:space="preserve"> لا</w:t>
      </w:r>
      <w:r>
        <w:rPr>
          <w:rFonts w:hint="eastAsia"/>
          <w:rtl/>
        </w:rPr>
        <w:t> </w:t>
      </w:r>
      <w:r w:rsidRPr="0041414F">
        <w:rPr>
          <w:rFonts w:hint="cs"/>
          <w:rtl/>
        </w:rPr>
        <w:t>يمكن منح هذا المبلغ الجزافي سوى لأحد الأبوين مما يعني أن أكثرية المنتفعين به هم من النساء.</w:t>
      </w:r>
    </w:p>
    <w:p w:rsidR="007643EF" w:rsidRPr="0041414F" w:rsidRDefault="007643EF" w:rsidP="007643EF">
      <w:pPr>
        <w:pStyle w:val="SingleTxt"/>
        <w:spacing w:after="0" w:line="120" w:lineRule="exact"/>
        <w:rPr>
          <w:rFonts w:hint="cs"/>
          <w:b/>
          <w:bCs/>
          <w:sz w:val="10"/>
          <w:rtl/>
        </w:rPr>
      </w:pP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1414F">
        <w:rPr>
          <w:rFonts w:hint="cs"/>
          <w:rtl/>
        </w:rPr>
        <w:t>الإجازة الوالدية</w:t>
      </w:r>
    </w:p>
    <w:p w:rsidR="007643EF" w:rsidRPr="0041414F" w:rsidRDefault="007643EF" w:rsidP="007643EF">
      <w:pPr>
        <w:pStyle w:val="SingleTxt"/>
        <w:rPr>
          <w:rFonts w:hint="cs"/>
          <w:rtl/>
        </w:rPr>
      </w:pPr>
      <w:r>
        <w:rPr>
          <w:rFonts w:hint="cs"/>
          <w:rtl/>
        </w:rPr>
        <w:tab/>
      </w:r>
      <w:r w:rsidRPr="0041414F">
        <w:rPr>
          <w:rFonts w:hint="cs"/>
          <w:rtl/>
        </w:rPr>
        <w:t xml:space="preserve">يمكن أن تمنح الإجازة الوالدية بموجب شروط معينة لكل شخص يقوم بتربية طفل أو عدة أطفال في منزله ممن تقل أعمارهم عن 5 سنوات. </w:t>
      </w:r>
    </w:p>
    <w:p w:rsidR="007643EF" w:rsidRPr="0041414F" w:rsidRDefault="007643EF" w:rsidP="007643EF">
      <w:pPr>
        <w:pStyle w:val="SingleTxt"/>
        <w:rPr>
          <w:rFonts w:hint="cs"/>
          <w:rtl/>
        </w:rPr>
      </w:pPr>
      <w:r>
        <w:rPr>
          <w:rFonts w:hint="cs"/>
          <w:rtl/>
        </w:rPr>
        <w:tab/>
      </w:r>
      <w:r w:rsidRPr="0041414F">
        <w:rPr>
          <w:rFonts w:hint="cs"/>
          <w:rtl/>
        </w:rPr>
        <w:t>و</w:t>
      </w:r>
      <w:r>
        <w:rPr>
          <w:rFonts w:hint="cs"/>
          <w:rtl/>
        </w:rPr>
        <w:t>للحصول على</w:t>
      </w:r>
      <w:r w:rsidRPr="0041414F">
        <w:rPr>
          <w:rFonts w:hint="cs"/>
          <w:rtl/>
        </w:rPr>
        <w:t xml:space="preserve"> إجازة والدية وقت</w:t>
      </w:r>
      <w:r>
        <w:rPr>
          <w:rFonts w:hint="cs"/>
          <w:rtl/>
        </w:rPr>
        <w:t>ا</w:t>
      </w:r>
      <w:r w:rsidRPr="0041414F">
        <w:rPr>
          <w:rFonts w:hint="cs"/>
          <w:rtl/>
        </w:rPr>
        <w:t xml:space="preserve"> كامل</w:t>
      </w:r>
      <w:r>
        <w:rPr>
          <w:rFonts w:hint="cs"/>
          <w:rtl/>
        </w:rPr>
        <w:t>ا</w:t>
      </w:r>
      <w:r w:rsidRPr="0041414F">
        <w:rPr>
          <w:rFonts w:hint="cs"/>
          <w:rtl/>
        </w:rPr>
        <w:t xml:space="preserve"> ينبغي أن يتفرغ الوالد في المقام الأول لتربية طفل أو عدة أطفال وألا يمارس أي نشاط مهني خلال فترة الإجازة الوالدية. أما الإجازة من العمل لنصف الوقت، فلا يمكن منحها إذا تجاوز النشاط المهني نصف مدة العمل الشهرية العادية السارية في مكان العمل بموجب القانون أو اتفاق العمل الجماعي.</w:t>
      </w: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منحة</w:t>
      </w:r>
      <w:r w:rsidRPr="0041414F">
        <w:rPr>
          <w:rFonts w:hint="cs"/>
          <w:rtl/>
        </w:rPr>
        <w:t xml:space="preserve"> </w:t>
      </w:r>
      <w:r>
        <w:rPr>
          <w:rFonts w:hint="cs"/>
          <w:rtl/>
        </w:rPr>
        <w:t>ا</w:t>
      </w:r>
      <w:r w:rsidRPr="0041414F">
        <w:rPr>
          <w:rFonts w:hint="cs"/>
          <w:rtl/>
        </w:rPr>
        <w:t>لتربية</w:t>
      </w:r>
    </w:p>
    <w:p w:rsidR="007643EF" w:rsidRPr="0041414F" w:rsidRDefault="007643EF" w:rsidP="007643EF">
      <w:pPr>
        <w:pStyle w:val="SingleTxt"/>
        <w:rPr>
          <w:rFonts w:hint="cs"/>
          <w:rtl/>
        </w:rPr>
      </w:pPr>
      <w:r>
        <w:rPr>
          <w:rFonts w:hint="cs"/>
          <w:rtl/>
        </w:rPr>
        <w:tab/>
      </w:r>
      <w:r w:rsidRPr="0041414F">
        <w:rPr>
          <w:rFonts w:hint="cs"/>
          <w:rtl/>
        </w:rPr>
        <w:t xml:space="preserve">يمكن أن </w:t>
      </w:r>
      <w:r>
        <w:rPr>
          <w:rFonts w:hint="cs"/>
          <w:rtl/>
        </w:rPr>
        <w:t>يحصل</w:t>
      </w:r>
      <w:r w:rsidRPr="0041414F">
        <w:rPr>
          <w:rFonts w:hint="cs"/>
          <w:rtl/>
        </w:rPr>
        <w:t xml:space="preserve"> </w:t>
      </w:r>
      <w:r>
        <w:rPr>
          <w:rFonts w:hint="cs"/>
          <w:rtl/>
        </w:rPr>
        <w:t xml:space="preserve">أي </w:t>
      </w:r>
      <w:r w:rsidRPr="0041414F">
        <w:rPr>
          <w:rFonts w:hint="cs"/>
          <w:rtl/>
        </w:rPr>
        <w:t xml:space="preserve">شخص مقيم في </w:t>
      </w:r>
      <w:r>
        <w:rPr>
          <w:rFonts w:hint="cs"/>
          <w:rtl/>
        </w:rPr>
        <w:t>لكسمبرغ</w:t>
      </w:r>
      <w:r w:rsidRPr="0041414F">
        <w:rPr>
          <w:rFonts w:hint="cs"/>
          <w:rtl/>
        </w:rPr>
        <w:t xml:space="preserve"> يقوم بتربية طفل أو عدة أطفال في من</w:t>
      </w:r>
      <w:r>
        <w:rPr>
          <w:rFonts w:hint="cs"/>
          <w:rtl/>
        </w:rPr>
        <w:t>ـ</w:t>
      </w:r>
      <w:r w:rsidRPr="0041414F">
        <w:rPr>
          <w:rFonts w:hint="cs"/>
          <w:rtl/>
        </w:rPr>
        <w:t>زله</w:t>
      </w:r>
      <w:r>
        <w:rPr>
          <w:rFonts w:hint="cs"/>
          <w:rtl/>
        </w:rPr>
        <w:t xml:space="preserve"> على منحة </w:t>
      </w:r>
      <w:r w:rsidRPr="0041414F">
        <w:rPr>
          <w:rFonts w:hint="cs"/>
          <w:rtl/>
        </w:rPr>
        <w:t xml:space="preserve">للتربية إلى </w:t>
      </w:r>
      <w:r>
        <w:rPr>
          <w:rFonts w:hint="cs"/>
          <w:rtl/>
        </w:rPr>
        <w:t>أن يبلغ</w:t>
      </w:r>
      <w:r w:rsidRPr="0041414F">
        <w:rPr>
          <w:rFonts w:hint="cs"/>
          <w:rtl/>
        </w:rPr>
        <w:t xml:space="preserve"> الطفل عامين على الأقل.</w:t>
      </w:r>
    </w:p>
    <w:p w:rsidR="007643EF" w:rsidRPr="0041414F" w:rsidRDefault="007643EF" w:rsidP="007643EF">
      <w:pPr>
        <w:pStyle w:val="SingleTxt"/>
        <w:rPr>
          <w:rFonts w:hint="cs"/>
          <w:rtl/>
        </w:rPr>
      </w:pPr>
      <w:r>
        <w:rPr>
          <w:rFonts w:hint="cs"/>
          <w:rtl/>
        </w:rPr>
        <w:tab/>
      </w:r>
      <w:r w:rsidRPr="0041414F">
        <w:rPr>
          <w:rFonts w:hint="cs"/>
          <w:rtl/>
        </w:rPr>
        <w:t>ويتعين أن يكون المستفيد متفرغا في المقام الأول لترب</w:t>
      </w:r>
      <w:r>
        <w:rPr>
          <w:rFonts w:hint="cs"/>
          <w:rtl/>
        </w:rPr>
        <w:t>ية الأطفال في المنزل الأسري ولا</w:t>
      </w:r>
      <w:r>
        <w:rPr>
          <w:rFonts w:hint="eastAsia"/>
          <w:rtl/>
        </w:rPr>
        <w:t> </w:t>
      </w:r>
      <w:r w:rsidRPr="0041414F">
        <w:rPr>
          <w:rFonts w:hint="cs"/>
          <w:rtl/>
        </w:rPr>
        <w:t xml:space="preserve">يمارس نشاطا مهنيا ولا يستفيد من دخل بديل. ويمكن أن تكون الأم مؤهلة </w:t>
      </w:r>
      <w:r>
        <w:rPr>
          <w:rFonts w:hint="cs"/>
          <w:rtl/>
        </w:rPr>
        <w:t xml:space="preserve">للحصول على </w:t>
      </w:r>
      <w:r w:rsidRPr="0041414F">
        <w:rPr>
          <w:rFonts w:hint="cs"/>
          <w:rtl/>
        </w:rPr>
        <w:t xml:space="preserve">نصف </w:t>
      </w:r>
      <w:r>
        <w:rPr>
          <w:rFonts w:hint="cs"/>
          <w:rtl/>
        </w:rPr>
        <w:t>منحة</w:t>
      </w:r>
      <w:r w:rsidRPr="0041414F">
        <w:rPr>
          <w:rFonts w:hint="cs"/>
          <w:rtl/>
        </w:rPr>
        <w:t xml:space="preserve"> للتربية بصرف النظر عما يتوافر لها من دخل، إذا كانت تمارس نشاطا مهنيا أو أكثر لبعض الوقت دون أن تتجاوز مدة عملها الأسبوعي الكلي المقدم بالفعل نصف المدة العادية.</w:t>
      </w: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sz w:val="10"/>
          <w:rtl/>
        </w:rPr>
      </w:pPr>
      <w:r>
        <w:rPr>
          <w:rFonts w:hint="cs"/>
          <w:rtl/>
        </w:rPr>
        <w:tab/>
      </w:r>
      <w:r>
        <w:rPr>
          <w:rFonts w:hint="cs"/>
          <w:rtl/>
        </w:rPr>
        <w:tab/>
      </w:r>
      <w:r w:rsidRPr="0041414F">
        <w:rPr>
          <w:rFonts w:hint="cs"/>
          <w:rtl/>
        </w:rPr>
        <w:t>أحكام لصالح إنشاء مرافق لرعاية الأطفال</w:t>
      </w:r>
    </w:p>
    <w:p w:rsidR="007643EF" w:rsidRPr="0041414F" w:rsidRDefault="007643EF" w:rsidP="007643EF">
      <w:pPr>
        <w:pStyle w:val="SingleTxt"/>
        <w:rPr>
          <w:rFonts w:hint="cs"/>
          <w:rtl/>
        </w:rPr>
      </w:pPr>
      <w:r>
        <w:rPr>
          <w:rFonts w:hint="cs"/>
          <w:rtl/>
        </w:rPr>
        <w:tab/>
      </w:r>
      <w:r w:rsidRPr="0041414F">
        <w:rPr>
          <w:rFonts w:hint="cs"/>
          <w:rtl/>
        </w:rPr>
        <w:t xml:space="preserve">ينص البرنامج الحكومي على أن يبذل الشركاء في إطار التوفيق على نحو أفضل بين الحياة الأسرية والحياة المهنية، جهودا كبيرة في مجال إنشاء مرافق لرعاية الأطفال (دور الحضانة ودور </w:t>
      </w:r>
      <w:r>
        <w:rPr>
          <w:rFonts w:hint="cs"/>
          <w:rtl/>
        </w:rPr>
        <w:t>ال</w:t>
      </w:r>
      <w:r w:rsidRPr="0041414F">
        <w:rPr>
          <w:rFonts w:hint="cs"/>
          <w:rtl/>
        </w:rPr>
        <w:t xml:space="preserve">رعاية </w:t>
      </w:r>
      <w:r>
        <w:rPr>
          <w:rFonts w:hint="cs"/>
          <w:rtl/>
        </w:rPr>
        <w:t>ال</w:t>
      </w:r>
      <w:r w:rsidRPr="0041414F">
        <w:rPr>
          <w:rFonts w:hint="cs"/>
          <w:rtl/>
        </w:rPr>
        <w:t>نهارية).</w:t>
      </w:r>
    </w:p>
    <w:p w:rsidR="007643EF" w:rsidRDefault="007643EF" w:rsidP="007643EF">
      <w:pPr>
        <w:pStyle w:val="SingleTxt"/>
        <w:rPr>
          <w:rFonts w:hint="cs"/>
          <w:rtl/>
        </w:rPr>
      </w:pPr>
      <w:r>
        <w:rPr>
          <w:rFonts w:hint="cs"/>
          <w:rtl/>
        </w:rPr>
        <w:tab/>
      </w:r>
      <w:r w:rsidRPr="0041414F">
        <w:rPr>
          <w:rFonts w:hint="cs"/>
          <w:rtl/>
        </w:rPr>
        <w:t xml:space="preserve">ولضمان توفير رعاية أفضل للأطفال وتمكين الآباء، سواء كانوا راغبين في ذلك أو مجبرين عليه، من التوفيق بين الحياة الأسرية والحياة المهنية، تحث الحكومة البلديات على تعميم مرافق الرعاية والإرشاد في جميع أنحاء البلد على المستويين ما قبل </w:t>
      </w:r>
      <w:r>
        <w:rPr>
          <w:rFonts w:hint="cs"/>
          <w:rtl/>
        </w:rPr>
        <w:t>المدرسة</w:t>
      </w:r>
      <w:r w:rsidRPr="0041414F">
        <w:rPr>
          <w:rFonts w:hint="cs"/>
          <w:rtl/>
        </w:rPr>
        <w:t xml:space="preserve"> والابتدائي.</w:t>
      </w:r>
    </w:p>
    <w:p w:rsidR="007643EF" w:rsidRPr="0041414F" w:rsidRDefault="007643EF" w:rsidP="007643EF">
      <w:pPr>
        <w:pStyle w:val="SingleTxt"/>
        <w:rPr>
          <w:rFonts w:hint="cs"/>
          <w:rtl/>
        </w:rPr>
      </w:pPr>
      <w:r>
        <w:rPr>
          <w:rFonts w:hint="cs"/>
          <w:rtl/>
        </w:rPr>
        <w:tab/>
      </w:r>
      <w:r w:rsidRPr="0041414F">
        <w:rPr>
          <w:rFonts w:hint="cs"/>
          <w:rtl/>
        </w:rPr>
        <w:t xml:space="preserve">وفي مرحلة </w:t>
      </w:r>
      <w:r>
        <w:rPr>
          <w:rFonts w:hint="cs"/>
          <w:rtl/>
        </w:rPr>
        <w:t xml:space="preserve">ما بعد </w:t>
      </w:r>
      <w:r w:rsidRPr="0041414F">
        <w:rPr>
          <w:rFonts w:hint="cs"/>
          <w:rtl/>
        </w:rPr>
        <w:t xml:space="preserve">التعليم الابتدائي من المتوقع إدخال مبدأ اليوم المتواصل في شكل مشروع نموذجي للعام الدراسي الجديد 2005-2006. ويزداد عدد مرافق الرعاية والإرشاد في التعليم في المرحلة ما قبل </w:t>
      </w:r>
      <w:r>
        <w:rPr>
          <w:rFonts w:hint="cs"/>
          <w:rtl/>
        </w:rPr>
        <w:t xml:space="preserve">المدرسة </w:t>
      </w:r>
      <w:r w:rsidRPr="0041414F">
        <w:rPr>
          <w:rFonts w:hint="cs"/>
          <w:rtl/>
        </w:rPr>
        <w:t xml:space="preserve">والابتدائية. وسيُعمم التعليم المبكر في كافة أنحاء البلد اعتبارا من عام 2009، نظرا </w:t>
      </w:r>
      <w:r>
        <w:rPr>
          <w:rFonts w:hint="cs"/>
          <w:rtl/>
        </w:rPr>
        <w:t>ل</w:t>
      </w:r>
      <w:r w:rsidRPr="0041414F">
        <w:rPr>
          <w:rFonts w:hint="cs"/>
          <w:rtl/>
        </w:rPr>
        <w:t>أن البلديات ستكون ملزمة بتوفير هذا التعليم وسيحتفظ الآباء بحقهم في اختيار إلحاق أطفالهم بهذا التعليم أم لا.</w:t>
      </w:r>
    </w:p>
    <w:p w:rsidR="007643EF" w:rsidRPr="0041414F" w:rsidRDefault="007643EF" w:rsidP="007643EF">
      <w:pPr>
        <w:pStyle w:val="SingleTxt"/>
        <w:rPr>
          <w:rFonts w:hint="cs"/>
          <w:rtl/>
        </w:rPr>
      </w:pPr>
      <w:r>
        <w:rPr>
          <w:rFonts w:hint="cs"/>
          <w:rtl/>
        </w:rPr>
        <w:tab/>
      </w:r>
      <w:r w:rsidRPr="0041414F">
        <w:rPr>
          <w:rFonts w:hint="cs"/>
          <w:rtl/>
        </w:rPr>
        <w:t>ومن الآن فصاعدا سيق</w:t>
      </w:r>
      <w:r>
        <w:rPr>
          <w:rFonts w:hint="cs"/>
          <w:rtl/>
        </w:rPr>
        <w:t>و</w:t>
      </w:r>
      <w:r w:rsidRPr="0041414F">
        <w:rPr>
          <w:rFonts w:hint="cs"/>
          <w:rtl/>
        </w:rPr>
        <w:t xml:space="preserve">م عدد متزايد من البلديات إلى جانب الدور النهارية </w:t>
      </w:r>
      <w:r>
        <w:rPr>
          <w:rFonts w:hint="cs"/>
          <w:rtl/>
        </w:rPr>
        <w:t xml:space="preserve">بتقديم خدمات </w:t>
      </w:r>
      <w:r w:rsidRPr="0041414F">
        <w:rPr>
          <w:rFonts w:hint="cs"/>
          <w:rtl/>
        </w:rPr>
        <w:t xml:space="preserve">من قبيل </w:t>
      </w:r>
      <w:r>
        <w:rPr>
          <w:rFonts w:hint="eastAsia"/>
          <w:rtl/>
        </w:rPr>
        <w:t>”</w:t>
      </w:r>
      <w:r w:rsidRPr="0041414F">
        <w:rPr>
          <w:rFonts w:hint="cs"/>
          <w:rtl/>
        </w:rPr>
        <w:t>المطاعم المدرسية</w:t>
      </w:r>
      <w:r>
        <w:rPr>
          <w:rFonts w:hint="eastAsia"/>
          <w:rtl/>
        </w:rPr>
        <w:t>“</w:t>
      </w:r>
      <w:r w:rsidRPr="0041414F">
        <w:rPr>
          <w:rFonts w:hint="cs"/>
          <w:rtl/>
        </w:rPr>
        <w:t xml:space="preserve"> (أي خدمة هدفها </w:t>
      </w:r>
      <w:r>
        <w:rPr>
          <w:rFonts w:hint="cs"/>
          <w:rtl/>
        </w:rPr>
        <w:t xml:space="preserve">استقبال </w:t>
      </w:r>
      <w:r w:rsidRPr="0041414F">
        <w:rPr>
          <w:rFonts w:hint="cs"/>
          <w:rtl/>
        </w:rPr>
        <w:t>الأطفال الذين هم في سن المدرسة و</w:t>
      </w:r>
      <w:r>
        <w:rPr>
          <w:rFonts w:hint="cs"/>
          <w:rtl/>
        </w:rPr>
        <w:t>تقديم الطعام لهم</w:t>
      </w:r>
      <w:r w:rsidRPr="0041414F">
        <w:rPr>
          <w:rFonts w:hint="cs"/>
          <w:rtl/>
        </w:rPr>
        <w:t xml:space="preserve"> وإرشادهم في أوقات الوجبات الرئيسية) و</w:t>
      </w:r>
      <w:r>
        <w:rPr>
          <w:rFonts w:hint="cs"/>
          <w:rtl/>
        </w:rPr>
        <w:t xml:space="preserve"> </w:t>
      </w:r>
      <w:r>
        <w:rPr>
          <w:rFonts w:hint="eastAsia"/>
          <w:rtl/>
        </w:rPr>
        <w:t>”</w:t>
      </w:r>
      <w:r w:rsidRPr="0041414F">
        <w:rPr>
          <w:rFonts w:hint="cs"/>
          <w:rtl/>
        </w:rPr>
        <w:t>المساعدة في الواجبات الدراسية</w:t>
      </w:r>
      <w:r>
        <w:rPr>
          <w:rFonts w:hint="eastAsia"/>
          <w:rtl/>
        </w:rPr>
        <w:t>“</w:t>
      </w:r>
      <w:r w:rsidRPr="0041414F">
        <w:rPr>
          <w:rFonts w:hint="cs"/>
          <w:rtl/>
        </w:rPr>
        <w:t xml:space="preserve"> (أي خدمة غير مدرسية هدفها رعاية وإرشاد تلاميذ التعليم الابتدائي دون إيوائهم وذلك خارج الساعات الدراسية لكي تُوفر لهم الأنشطة الترفيهية والمساعدة في واجباتهم الدراسية في المنزل).</w:t>
      </w:r>
    </w:p>
    <w:p w:rsidR="007643EF" w:rsidRPr="0041414F" w:rsidRDefault="007643EF" w:rsidP="007643EF">
      <w:pPr>
        <w:pStyle w:val="SingleTxt"/>
        <w:spacing w:after="0" w:line="120" w:lineRule="exact"/>
        <w:rPr>
          <w:rFonts w:hint="cs"/>
          <w:b/>
          <w:bCs/>
          <w:sz w:val="10"/>
          <w:rtl/>
        </w:rPr>
      </w:pP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1414F">
        <w:rPr>
          <w:rFonts w:hint="cs"/>
          <w:rtl/>
        </w:rPr>
        <w:t>الخدمة لبعض الوقت في الخدمة المدنية</w:t>
      </w:r>
    </w:p>
    <w:p w:rsidR="007643EF" w:rsidRPr="0041414F" w:rsidRDefault="007643EF" w:rsidP="007643EF">
      <w:pPr>
        <w:pStyle w:val="SingleTxt"/>
        <w:rPr>
          <w:rFonts w:hint="cs"/>
          <w:rtl/>
        </w:rPr>
      </w:pPr>
      <w:r>
        <w:rPr>
          <w:rFonts w:hint="cs"/>
          <w:rtl/>
        </w:rPr>
        <w:tab/>
      </w:r>
      <w:r w:rsidRPr="0041414F">
        <w:rPr>
          <w:rFonts w:hint="cs"/>
          <w:rtl/>
        </w:rPr>
        <w:t xml:space="preserve">يمكن أن تُمنح الخدمة لبعض الوقت بواقع 25 في المائة أو 50 في المائة أو 75 في المائة على التوالي شرط </w:t>
      </w:r>
      <w:r>
        <w:rPr>
          <w:rFonts w:hint="cs"/>
          <w:rtl/>
        </w:rPr>
        <w:t>ألاّ يخل ب</w:t>
      </w:r>
      <w:r w:rsidRPr="0041414F">
        <w:rPr>
          <w:rFonts w:hint="cs"/>
          <w:rtl/>
        </w:rPr>
        <w:t xml:space="preserve">مصلحة الأداء الجيد للإدارة. ومبدئيا إذا كانت الخدمة لبعض الوقت تُقدم يوميا فإن ذلك لا يمنع الرئيس الإداري من أن يتفق مع الموظف، على توزيع آخر </w:t>
      </w:r>
      <w:r>
        <w:rPr>
          <w:rFonts w:hint="cs"/>
          <w:rtl/>
        </w:rPr>
        <w:t>لوقت</w:t>
      </w:r>
      <w:r w:rsidRPr="0041414F">
        <w:rPr>
          <w:rFonts w:hint="cs"/>
          <w:rtl/>
        </w:rPr>
        <w:t xml:space="preserve"> العمل يكون في مصلحة الخدمة وذلك بتوزيعه على جزء من الأسبوع </w:t>
      </w:r>
      <w:r>
        <w:rPr>
          <w:rFonts w:hint="cs"/>
          <w:rtl/>
        </w:rPr>
        <w:t>أ</w:t>
      </w:r>
      <w:r w:rsidRPr="0041414F">
        <w:rPr>
          <w:rFonts w:hint="cs"/>
          <w:rtl/>
        </w:rPr>
        <w:t>و</w:t>
      </w:r>
      <w:r>
        <w:rPr>
          <w:rFonts w:hint="cs"/>
          <w:rtl/>
        </w:rPr>
        <w:t xml:space="preserve"> </w:t>
      </w:r>
      <w:r w:rsidRPr="0041414F">
        <w:rPr>
          <w:rFonts w:hint="cs"/>
          <w:rtl/>
        </w:rPr>
        <w:t xml:space="preserve">الشهر </w:t>
      </w:r>
      <w:r>
        <w:rPr>
          <w:rFonts w:hint="cs"/>
          <w:rtl/>
        </w:rPr>
        <w:t>أ</w:t>
      </w:r>
      <w:r w:rsidRPr="0041414F">
        <w:rPr>
          <w:rFonts w:hint="cs"/>
          <w:rtl/>
        </w:rPr>
        <w:t>و</w:t>
      </w:r>
      <w:r>
        <w:rPr>
          <w:rFonts w:hint="cs"/>
          <w:rtl/>
        </w:rPr>
        <w:t xml:space="preserve"> </w:t>
      </w:r>
      <w:r w:rsidRPr="0041414F">
        <w:rPr>
          <w:rFonts w:hint="cs"/>
          <w:rtl/>
        </w:rPr>
        <w:t xml:space="preserve">حتى السنة. </w:t>
      </w:r>
      <w:r>
        <w:rPr>
          <w:rFonts w:hint="cs"/>
          <w:rtl/>
        </w:rPr>
        <w:t>بيد أن</w:t>
      </w:r>
      <w:r w:rsidRPr="0041414F">
        <w:rPr>
          <w:rFonts w:hint="cs"/>
          <w:rtl/>
        </w:rPr>
        <w:t xml:space="preserve"> هذا الحكم ينطبق أيضا على الموظفين الذين هم في إجازة للعمل لبعض الوقت.</w:t>
      </w:r>
    </w:p>
    <w:p w:rsidR="007643EF" w:rsidRPr="0041414F" w:rsidRDefault="007643EF" w:rsidP="007643EF">
      <w:pPr>
        <w:pStyle w:val="SingleTxt"/>
        <w:spacing w:after="0" w:line="120" w:lineRule="exact"/>
        <w:rPr>
          <w:rFonts w:hint="cs"/>
          <w:b/>
          <w:bCs/>
          <w:sz w:val="10"/>
          <w:rtl/>
        </w:rPr>
      </w:pP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1414F">
        <w:rPr>
          <w:rFonts w:hint="cs"/>
          <w:rtl/>
        </w:rPr>
        <w:t xml:space="preserve">إعادة إدماج الموظفين الذين انقطعوا عن عملهم في الخدمة المدنية </w:t>
      </w:r>
      <w:r>
        <w:rPr>
          <w:rFonts w:hint="cs"/>
          <w:rtl/>
        </w:rPr>
        <w:t>ليتفرغوا</w:t>
      </w:r>
      <w:r w:rsidRPr="0041414F">
        <w:rPr>
          <w:rFonts w:hint="cs"/>
          <w:rtl/>
        </w:rPr>
        <w:t xml:space="preserve"> لتربية أطفالهم</w:t>
      </w:r>
    </w:p>
    <w:p w:rsidR="007643EF" w:rsidRPr="0041414F" w:rsidRDefault="007643EF" w:rsidP="007643EF">
      <w:pPr>
        <w:pStyle w:val="SingleTxt"/>
        <w:rPr>
          <w:rFonts w:hint="cs"/>
          <w:rtl/>
        </w:rPr>
      </w:pPr>
      <w:r>
        <w:rPr>
          <w:rFonts w:hint="cs"/>
          <w:rtl/>
        </w:rPr>
        <w:tab/>
      </w:r>
      <w:r w:rsidRPr="0041414F">
        <w:rPr>
          <w:rFonts w:hint="cs"/>
          <w:rtl/>
        </w:rPr>
        <w:t xml:space="preserve">يستهدف هذا الإجراء </w:t>
      </w:r>
      <w:r>
        <w:rPr>
          <w:rFonts w:hint="cs"/>
          <w:rtl/>
        </w:rPr>
        <w:t>ال</w:t>
      </w:r>
      <w:r w:rsidRPr="0041414F">
        <w:rPr>
          <w:rFonts w:hint="cs"/>
          <w:rtl/>
        </w:rPr>
        <w:t xml:space="preserve">مؤقت، الموظفين الذين اضطروا بموجب </w:t>
      </w:r>
      <w:r>
        <w:rPr>
          <w:rFonts w:hint="cs"/>
          <w:rtl/>
        </w:rPr>
        <w:t>القوانين</w:t>
      </w:r>
      <w:r w:rsidRPr="0041414F">
        <w:rPr>
          <w:rFonts w:hint="cs"/>
          <w:rtl/>
        </w:rPr>
        <w:t xml:space="preserve"> القديمة المتعلقة بالإجاز</w:t>
      </w:r>
      <w:r>
        <w:rPr>
          <w:rFonts w:hint="cs"/>
          <w:rtl/>
        </w:rPr>
        <w:t>ات</w:t>
      </w:r>
      <w:r w:rsidRPr="0041414F">
        <w:rPr>
          <w:rFonts w:hint="cs"/>
          <w:rtl/>
        </w:rPr>
        <w:t xml:space="preserve"> إلى الاستقالة من وظائفهم </w:t>
      </w:r>
      <w:r>
        <w:rPr>
          <w:rFonts w:hint="cs"/>
          <w:rtl/>
        </w:rPr>
        <w:t>حتى يتفرغوا</w:t>
      </w:r>
      <w:r w:rsidRPr="0041414F">
        <w:rPr>
          <w:rFonts w:hint="cs"/>
          <w:rtl/>
        </w:rPr>
        <w:t xml:space="preserve"> لتربية أطفالهم. وستتاح لأولئك الأشخاص من الآن فصاعدا إمكانية الالتحاق من جديد بالوظائف التي كانوا يشغلونها قبل استقالتهم من إداراتهم الأصلية، وذلك خارج ملاك الموظفين وفي إطار تجاوز الملاك المحدد للموظفين على أن يستعيدوا</w:t>
      </w:r>
      <w:r>
        <w:rPr>
          <w:rFonts w:hint="cs"/>
          <w:rtl/>
        </w:rPr>
        <w:t xml:space="preserve"> </w:t>
      </w:r>
      <w:r w:rsidRPr="0041414F">
        <w:rPr>
          <w:rFonts w:hint="cs"/>
          <w:rtl/>
        </w:rPr>
        <w:t xml:space="preserve">وضعهم الوظيفي بالشكل الذي كان عليه </w:t>
      </w:r>
      <w:r>
        <w:rPr>
          <w:rFonts w:hint="cs"/>
          <w:rtl/>
        </w:rPr>
        <w:t>لحظة</w:t>
      </w:r>
      <w:r w:rsidRPr="0041414F">
        <w:rPr>
          <w:rFonts w:hint="cs"/>
          <w:rtl/>
        </w:rPr>
        <w:t xml:space="preserve"> استقالتهم.</w:t>
      </w: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منحة</w:t>
      </w:r>
      <w:r w:rsidRPr="0041414F">
        <w:rPr>
          <w:rFonts w:hint="cs"/>
          <w:rtl/>
        </w:rPr>
        <w:t xml:space="preserve"> الأقدمية في الخدمة المدنية</w:t>
      </w:r>
    </w:p>
    <w:p w:rsidR="007643EF" w:rsidRPr="0041414F" w:rsidRDefault="007643EF" w:rsidP="007643EF">
      <w:pPr>
        <w:pStyle w:val="SingleTxt"/>
        <w:rPr>
          <w:rFonts w:hint="cs"/>
          <w:rtl/>
        </w:rPr>
      </w:pPr>
      <w:r>
        <w:rPr>
          <w:rFonts w:hint="cs"/>
          <w:rtl/>
        </w:rPr>
        <w:tab/>
        <w:t>يحصل على منحة</w:t>
      </w:r>
      <w:r w:rsidRPr="0041414F">
        <w:rPr>
          <w:rFonts w:hint="cs"/>
          <w:rtl/>
        </w:rPr>
        <w:t xml:space="preserve"> الأقدمية الموظفون الذين يجدون أنفسهم في إجازة بدون مرتب </w:t>
      </w:r>
      <w:r>
        <w:rPr>
          <w:rFonts w:hint="cs"/>
          <w:rtl/>
        </w:rPr>
        <w:t>أ</w:t>
      </w:r>
      <w:r w:rsidRPr="0041414F">
        <w:rPr>
          <w:rFonts w:hint="cs"/>
          <w:rtl/>
        </w:rPr>
        <w:t>و</w:t>
      </w:r>
      <w:r>
        <w:rPr>
          <w:rFonts w:hint="cs"/>
          <w:rtl/>
        </w:rPr>
        <w:t xml:space="preserve"> في </w:t>
      </w:r>
      <w:r w:rsidRPr="0041414F">
        <w:rPr>
          <w:rFonts w:hint="cs"/>
          <w:rtl/>
        </w:rPr>
        <w:t xml:space="preserve">إجازة للعمل لبعض الوقت على التوالي في إطار خدمة يقومون بها </w:t>
      </w:r>
      <w:r>
        <w:rPr>
          <w:rFonts w:hint="cs"/>
          <w:rtl/>
        </w:rPr>
        <w:t>بعض ا</w:t>
      </w:r>
      <w:r w:rsidRPr="0041414F">
        <w:rPr>
          <w:rFonts w:hint="cs"/>
          <w:rtl/>
        </w:rPr>
        <w:t xml:space="preserve">لوقت. وعليه تسري حدود الاستحقاقات التالية فيما يخص الموظفين الذين </w:t>
      </w:r>
      <w:r>
        <w:rPr>
          <w:rFonts w:hint="cs"/>
          <w:rtl/>
        </w:rPr>
        <w:t>يتفرغون</w:t>
      </w:r>
      <w:r w:rsidRPr="0041414F">
        <w:rPr>
          <w:rFonts w:hint="cs"/>
          <w:rtl/>
        </w:rPr>
        <w:t xml:space="preserve"> لتربية أولادهم الذين تقل أعمارهم عن 15 عاما:</w:t>
      </w:r>
    </w:p>
    <w:p w:rsidR="007643EF" w:rsidRPr="0041414F" w:rsidRDefault="007643EF" w:rsidP="007643E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tab/>
      </w:r>
      <w:r>
        <w:rPr>
          <w:rFonts w:hint="cs"/>
          <w:rtl/>
        </w:rPr>
        <w:t>•</w:t>
      </w:r>
      <w:r>
        <w:rPr>
          <w:rFonts w:hint="cs"/>
          <w:rtl/>
        </w:rPr>
        <w:tab/>
      </w:r>
      <w:r w:rsidRPr="0041414F">
        <w:rPr>
          <w:rFonts w:hint="cs"/>
          <w:rtl/>
        </w:rPr>
        <w:t>10 سنوات كحد أقصى للموظفين الذين هم في إجازة بدون مرتب؛</w:t>
      </w:r>
    </w:p>
    <w:p w:rsidR="007643EF" w:rsidRPr="0041414F" w:rsidRDefault="007643EF" w:rsidP="007643E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tab/>
      </w:r>
      <w:r>
        <w:rPr>
          <w:rFonts w:hint="cs"/>
          <w:rtl/>
        </w:rPr>
        <w:t>•</w:t>
      </w:r>
      <w:r>
        <w:rPr>
          <w:rFonts w:hint="cs"/>
          <w:rtl/>
        </w:rPr>
        <w:tab/>
      </w:r>
      <w:r w:rsidRPr="0041414F">
        <w:rPr>
          <w:rFonts w:hint="cs"/>
          <w:rtl/>
        </w:rPr>
        <w:t>استحقاق كامل للموظفين الذين هم في إجازة لعمل يقومون به لبعض الوقت.</w:t>
      </w:r>
    </w:p>
    <w:p w:rsidR="007643EF" w:rsidRPr="002606E1" w:rsidRDefault="007643EF" w:rsidP="007643EF">
      <w:pPr>
        <w:pStyle w:val="SingleTxt"/>
        <w:spacing w:after="0" w:line="120" w:lineRule="exact"/>
        <w:rPr>
          <w:rFonts w:hint="cs"/>
          <w:sz w:val="10"/>
          <w:rtl/>
        </w:rPr>
      </w:pPr>
    </w:p>
    <w:p w:rsidR="007643EF" w:rsidRPr="003213B2" w:rsidRDefault="007643EF" w:rsidP="007643EF">
      <w:pPr>
        <w:pStyle w:val="SingleTxt"/>
        <w:rPr>
          <w:rFonts w:hint="cs"/>
          <w:i/>
          <w:iCs/>
          <w:u w:val="single"/>
          <w:rtl/>
        </w:rPr>
      </w:pPr>
      <w:r w:rsidRPr="002606E1">
        <w:rPr>
          <w:rFonts w:hint="cs"/>
          <w:rtl/>
        </w:rPr>
        <w:t>23 -</w:t>
      </w:r>
      <w:r w:rsidRPr="003213B2">
        <w:rPr>
          <w:rFonts w:hint="cs"/>
          <w:i/>
          <w:iCs/>
          <w:rtl/>
        </w:rPr>
        <w:tab/>
        <w:t>يرجى تقديم معلومات وبيانات عن وضع النساء والفتيات المصابات بإعاقة و</w:t>
      </w:r>
      <w:r>
        <w:rPr>
          <w:rFonts w:hint="cs"/>
          <w:i/>
          <w:iCs/>
          <w:rtl/>
        </w:rPr>
        <w:t>لا سيما</w:t>
      </w:r>
      <w:r w:rsidRPr="003213B2">
        <w:rPr>
          <w:rFonts w:hint="cs"/>
          <w:i/>
          <w:iCs/>
          <w:rtl/>
        </w:rPr>
        <w:t xml:space="preserve"> الدعم المالي الطبي وغير ذلك الذي يحق لهن التمتع به.</w:t>
      </w:r>
    </w:p>
    <w:p w:rsidR="007643EF" w:rsidRPr="003213B2"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643EF" w:rsidRPr="007643EF" w:rsidRDefault="007643EF" w:rsidP="007643E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643EF">
        <w:rPr>
          <w:rFonts w:hint="cs"/>
          <w:rtl/>
        </w:rPr>
        <w:tab/>
        <w:t>1 -</w:t>
      </w:r>
      <w:r w:rsidRPr="007643EF">
        <w:rPr>
          <w:rFonts w:hint="cs"/>
          <w:rtl/>
        </w:rPr>
        <w:tab/>
        <w:t>فيما يتعلق بخدمات إيواء النساء والفتيات المصابات بإعاقة:</w:t>
      </w:r>
    </w:p>
    <w:p w:rsidR="007643EF" w:rsidRPr="0041414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1414F">
        <w:rPr>
          <w:rFonts w:hint="cs"/>
          <w:rtl/>
        </w:rPr>
        <w:t>دور الإيواء</w:t>
      </w:r>
    </w:p>
    <w:p w:rsidR="007643EF" w:rsidRPr="0041414F" w:rsidRDefault="007643EF" w:rsidP="007643EF">
      <w:pPr>
        <w:pStyle w:val="SingleTxt"/>
        <w:rPr>
          <w:rFonts w:hint="cs"/>
          <w:rtl/>
        </w:rPr>
      </w:pPr>
      <w:r>
        <w:rPr>
          <w:rFonts w:hint="cs"/>
          <w:rtl/>
        </w:rPr>
        <w:tab/>
      </w:r>
      <w:r w:rsidRPr="0041414F">
        <w:rPr>
          <w:rFonts w:hint="cs"/>
          <w:rtl/>
        </w:rPr>
        <w:t>في عام 2006 بلغ عدد النساء اللاتي حصلن على أماكن في إطار التعاقد الاجتماعي، من أصل 719 مكانا داخل دور إيواء المعوقين، 347 امرأة في حين بلغ عدد الرجال 350 رجلا. وتبلغ الموارد في الميزانية المستخدمة لتغطية نفقات الموظفين والأداء خلال فترة 2006 اللازمة لإيواء فئة الإناث في المرافق المذكورة 000 700 9 يورو.</w:t>
      </w:r>
    </w:p>
    <w:p w:rsidR="007643EF" w:rsidRPr="007643EF" w:rsidRDefault="007643EF" w:rsidP="007643E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7643EF" w:rsidRPr="007643EF" w:rsidRDefault="007643EF" w:rsidP="007643E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643EF">
        <w:rPr>
          <w:rFonts w:hint="cs"/>
          <w:rtl/>
        </w:rPr>
        <w:tab/>
      </w:r>
      <w:r w:rsidRPr="007643EF">
        <w:rPr>
          <w:rFonts w:hint="cs"/>
          <w:rtl/>
        </w:rPr>
        <w:tab/>
        <w:t>دروس في الدفاع عن النفس والتربية الجنسية</w:t>
      </w:r>
    </w:p>
    <w:p w:rsidR="007643EF" w:rsidRPr="0041414F" w:rsidRDefault="007643EF" w:rsidP="007643EF">
      <w:pPr>
        <w:pStyle w:val="SingleTxt"/>
        <w:rPr>
          <w:rFonts w:hint="cs"/>
          <w:rtl/>
        </w:rPr>
      </w:pPr>
      <w:r>
        <w:rPr>
          <w:rFonts w:hint="cs"/>
          <w:rtl/>
        </w:rPr>
        <w:tab/>
      </w:r>
      <w:r w:rsidRPr="0041414F">
        <w:rPr>
          <w:rFonts w:hint="cs"/>
          <w:rtl/>
        </w:rPr>
        <w:t xml:space="preserve">قام </w:t>
      </w:r>
      <w:r>
        <w:rPr>
          <w:rFonts w:hint="eastAsia"/>
          <w:rtl/>
        </w:rPr>
        <w:t>”</w:t>
      </w:r>
      <w:r w:rsidRPr="0041414F">
        <w:rPr>
          <w:rFonts w:hint="cs"/>
          <w:rtl/>
        </w:rPr>
        <w:t xml:space="preserve">مركز دي سنتر </w:t>
      </w:r>
      <w:r w:rsidRPr="0041414F">
        <w:t>Day-Center</w:t>
      </w:r>
      <w:r>
        <w:rPr>
          <w:rFonts w:hint="cs"/>
          <w:rtl/>
        </w:rPr>
        <w:t>“</w:t>
      </w:r>
      <w:r w:rsidRPr="0041414F">
        <w:rPr>
          <w:rFonts w:hint="cs"/>
          <w:rtl/>
        </w:rPr>
        <w:t xml:space="preserve"> في رابطة </w:t>
      </w:r>
      <w:r>
        <w:rPr>
          <w:rFonts w:hint="cs"/>
          <w:rtl/>
        </w:rPr>
        <w:t>”</w:t>
      </w:r>
      <w:r w:rsidRPr="0041414F">
        <w:t>HMC</w:t>
      </w:r>
      <w:r>
        <w:rPr>
          <w:rFonts w:hint="eastAsia"/>
          <w:rtl/>
        </w:rPr>
        <w:t>“</w:t>
      </w:r>
      <w:r w:rsidRPr="0041414F">
        <w:rPr>
          <w:rFonts w:hint="cs"/>
          <w:rtl/>
        </w:rPr>
        <w:t xml:space="preserve"> بالتعاون مع إنفو هانديكاب </w:t>
      </w:r>
      <w:r>
        <w:rPr>
          <w:rFonts w:hint="eastAsia"/>
          <w:rtl/>
        </w:rPr>
        <w:t>”</w:t>
      </w:r>
      <w:r w:rsidRPr="0041414F">
        <w:t>Info Handicap</w:t>
      </w:r>
      <w:r>
        <w:rPr>
          <w:rFonts w:hint="eastAsia"/>
          <w:rtl/>
        </w:rPr>
        <w:t>“</w:t>
      </w:r>
      <w:r w:rsidRPr="0041414F">
        <w:rPr>
          <w:rFonts w:hint="cs"/>
          <w:rtl/>
        </w:rPr>
        <w:t xml:space="preserve"> </w:t>
      </w:r>
      <w:r>
        <w:rPr>
          <w:rFonts w:hint="cs"/>
          <w:rtl/>
        </w:rPr>
        <w:t>بتقديم مجموعة دروس في</w:t>
      </w:r>
      <w:r w:rsidRPr="0041414F">
        <w:rPr>
          <w:rFonts w:hint="cs"/>
          <w:rtl/>
        </w:rPr>
        <w:t xml:space="preserve"> </w:t>
      </w:r>
      <w:r>
        <w:rPr>
          <w:rFonts w:hint="eastAsia"/>
          <w:rtl/>
        </w:rPr>
        <w:t>”</w:t>
      </w:r>
      <w:r>
        <w:rPr>
          <w:rFonts w:hint="cs"/>
          <w:rtl/>
        </w:rPr>
        <w:t>ا</w:t>
      </w:r>
      <w:r w:rsidRPr="0041414F">
        <w:rPr>
          <w:rFonts w:hint="cs"/>
          <w:rtl/>
        </w:rPr>
        <w:t>لدفاع عن النفس</w:t>
      </w:r>
      <w:r>
        <w:rPr>
          <w:rFonts w:hint="eastAsia"/>
          <w:rtl/>
        </w:rPr>
        <w:t>“</w:t>
      </w:r>
      <w:r w:rsidRPr="0041414F">
        <w:rPr>
          <w:rFonts w:hint="cs"/>
          <w:rtl/>
        </w:rPr>
        <w:t xml:space="preserve"> تستهدف النساء المصابات بالإعاقة </w:t>
      </w:r>
      <w:r>
        <w:rPr>
          <w:rFonts w:hint="cs"/>
          <w:rtl/>
        </w:rPr>
        <w:t xml:space="preserve">كما </w:t>
      </w:r>
      <w:r w:rsidRPr="0041414F">
        <w:rPr>
          <w:rFonts w:hint="cs"/>
          <w:rtl/>
        </w:rPr>
        <w:t>أُعد</w:t>
      </w:r>
      <w:r>
        <w:rPr>
          <w:rFonts w:hint="cs"/>
          <w:rtl/>
        </w:rPr>
        <w:t>ّ</w:t>
      </w:r>
      <w:r w:rsidRPr="0041414F">
        <w:rPr>
          <w:rFonts w:hint="cs"/>
          <w:rtl/>
        </w:rPr>
        <w:t>، بالتعاون مع هيئة تنظيم الأسرة،</w:t>
      </w:r>
      <w:r>
        <w:rPr>
          <w:rFonts w:hint="cs"/>
          <w:rtl/>
        </w:rPr>
        <w:t xml:space="preserve"> </w:t>
      </w:r>
      <w:r w:rsidRPr="0041414F">
        <w:rPr>
          <w:rFonts w:hint="cs"/>
          <w:rtl/>
        </w:rPr>
        <w:t xml:space="preserve">دورة </w:t>
      </w:r>
      <w:r>
        <w:rPr>
          <w:rFonts w:hint="cs"/>
          <w:rtl/>
        </w:rPr>
        <w:t xml:space="preserve">تدريبية في مجال </w:t>
      </w:r>
      <w:r w:rsidRPr="0041414F">
        <w:rPr>
          <w:rFonts w:hint="cs"/>
          <w:rtl/>
        </w:rPr>
        <w:t xml:space="preserve">التربية الجنسية. وتوفر بعض الجهات القائمة بالإدارة مثل مؤسسة </w:t>
      </w:r>
      <w:r>
        <w:rPr>
          <w:rFonts w:hint="eastAsia"/>
          <w:rtl/>
        </w:rPr>
        <w:t>”</w:t>
      </w:r>
      <w:r w:rsidRPr="0041414F">
        <w:t>APEMH</w:t>
      </w:r>
      <w:r>
        <w:rPr>
          <w:rFonts w:hint="eastAsia"/>
          <w:rtl/>
        </w:rPr>
        <w:t>“</w:t>
      </w:r>
      <w:r w:rsidRPr="0041414F">
        <w:rPr>
          <w:rFonts w:hint="cs"/>
          <w:rtl/>
        </w:rPr>
        <w:t xml:space="preserve"> متابعة فردية للنساء فيما يتعلق بحياتهن الجنسية </w:t>
      </w:r>
      <w:r>
        <w:rPr>
          <w:rFonts w:hint="cs"/>
          <w:rtl/>
        </w:rPr>
        <w:t>والاعتداء الجنسي،</w:t>
      </w:r>
      <w:r w:rsidRPr="0041414F">
        <w:rPr>
          <w:rFonts w:hint="cs"/>
          <w:rtl/>
        </w:rPr>
        <w:t xml:space="preserve"> وتقترح المشاركة في دورات مفتوحة لعامة الناس </w:t>
      </w:r>
      <w:r>
        <w:rPr>
          <w:rFonts w:hint="eastAsia"/>
          <w:rtl/>
        </w:rPr>
        <w:t>”</w:t>
      </w:r>
      <w:r w:rsidRPr="0041414F">
        <w:rPr>
          <w:rFonts w:hint="cs"/>
          <w:rtl/>
        </w:rPr>
        <w:t>للدفاع عن النفس</w:t>
      </w:r>
      <w:r>
        <w:rPr>
          <w:rFonts w:hint="eastAsia"/>
          <w:rtl/>
        </w:rPr>
        <w:t>“</w:t>
      </w:r>
      <w:r w:rsidRPr="0041414F">
        <w:rPr>
          <w:rFonts w:hint="cs"/>
          <w:rtl/>
        </w:rPr>
        <w:t>.</w:t>
      </w:r>
    </w:p>
    <w:p w:rsidR="007643EF" w:rsidRPr="007643EF" w:rsidRDefault="007643EF" w:rsidP="007643E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7643EF" w:rsidRPr="007643EF" w:rsidRDefault="007643EF" w:rsidP="007643E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643EF">
        <w:rPr>
          <w:rFonts w:hint="cs"/>
          <w:rtl/>
        </w:rPr>
        <w:tab/>
        <w:t>2 -</w:t>
      </w:r>
      <w:r w:rsidRPr="007643EF">
        <w:rPr>
          <w:rFonts w:hint="cs"/>
          <w:rtl/>
        </w:rPr>
        <w:tab/>
        <w:t>فيما يتعلق بتخصيص دخل للمصابين بإعاقات خطيرة</w:t>
      </w:r>
      <w:r w:rsidRPr="007643EF">
        <w:rPr>
          <w:vertAlign w:val="superscript"/>
          <w:rtl/>
        </w:rPr>
        <w:t>(</w:t>
      </w:r>
      <w:r w:rsidRPr="007643EF">
        <w:rPr>
          <w:rStyle w:val="FootnoteReference"/>
          <w:rtl/>
        </w:rPr>
        <w:footnoteReference w:id="8"/>
      </w:r>
      <w:r w:rsidRPr="007643EF">
        <w:rPr>
          <w:vertAlign w:val="superscript"/>
          <w:rtl/>
        </w:rPr>
        <w:t>)</w:t>
      </w:r>
    </w:p>
    <w:p w:rsidR="007643EF" w:rsidRPr="0041414F" w:rsidRDefault="007643EF" w:rsidP="007643EF">
      <w:pPr>
        <w:pStyle w:val="SingleTxt"/>
        <w:rPr>
          <w:rFonts w:hint="cs"/>
          <w:rtl/>
        </w:rPr>
      </w:pPr>
      <w:r>
        <w:rPr>
          <w:rFonts w:hint="cs"/>
          <w:rtl/>
        </w:rPr>
        <w:tab/>
      </w:r>
      <w:r w:rsidRPr="0041414F">
        <w:rPr>
          <w:rFonts w:hint="cs"/>
          <w:rtl/>
        </w:rPr>
        <w:t>يكون مؤهلا للحصول على الدخل المخصص للمصابين بإعاقات خطيرة</w:t>
      </w:r>
      <w:r w:rsidRPr="00650816">
        <w:rPr>
          <w:vertAlign w:val="superscript"/>
          <w:rtl/>
        </w:rPr>
        <w:t>(</w:t>
      </w:r>
      <w:r>
        <w:rPr>
          <w:rStyle w:val="FootnoteReference"/>
          <w:rtl/>
        </w:rPr>
        <w:footnoteReference w:id="9"/>
      </w:r>
      <w:r w:rsidRPr="00650816">
        <w:rPr>
          <w:vertAlign w:val="superscript"/>
          <w:rtl/>
        </w:rPr>
        <w:t>)</w:t>
      </w:r>
      <w:r w:rsidRPr="0041414F">
        <w:rPr>
          <w:rFonts w:hint="cs"/>
          <w:rtl/>
        </w:rPr>
        <w:t>.</w:t>
      </w:r>
      <w:r>
        <w:rPr>
          <w:rFonts w:hint="cs"/>
          <w:rtl/>
        </w:rPr>
        <w:t xml:space="preserve"> </w:t>
      </w:r>
      <w:r w:rsidRPr="0041414F">
        <w:rPr>
          <w:rFonts w:hint="cs"/>
          <w:rtl/>
        </w:rPr>
        <w:t>كل شخص يتراوح عمره ما بين 18 و</w:t>
      </w:r>
      <w:r>
        <w:rPr>
          <w:rFonts w:hint="cs"/>
          <w:rtl/>
        </w:rPr>
        <w:t xml:space="preserve"> </w:t>
      </w:r>
      <w:r w:rsidRPr="0041414F">
        <w:rPr>
          <w:rFonts w:hint="cs"/>
          <w:rtl/>
        </w:rPr>
        <w:t xml:space="preserve">65 عاما ويحمل تصريحا بالإقامة على أراضي الدوقية ويتخذ </w:t>
      </w:r>
      <w:r>
        <w:rPr>
          <w:rFonts w:hint="cs"/>
          <w:rtl/>
        </w:rPr>
        <w:t>له</w:t>
      </w:r>
      <w:r w:rsidRPr="0041414F">
        <w:rPr>
          <w:rFonts w:hint="cs"/>
          <w:rtl/>
        </w:rPr>
        <w:t xml:space="preserve"> مسكنا </w:t>
      </w:r>
      <w:r>
        <w:rPr>
          <w:rFonts w:hint="cs"/>
          <w:rtl/>
        </w:rPr>
        <w:t xml:space="preserve">فيها </w:t>
      </w:r>
      <w:r w:rsidRPr="0041414F">
        <w:rPr>
          <w:rFonts w:hint="cs"/>
          <w:rtl/>
        </w:rPr>
        <w:t xml:space="preserve">ويقطن فيها بالفعل ممن تضاءلت قدرته على العمل </w:t>
      </w:r>
      <w:r>
        <w:rPr>
          <w:rFonts w:hint="cs"/>
          <w:rtl/>
        </w:rPr>
        <w:t>بنسبة</w:t>
      </w:r>
      <w:r w:rsidRPr="0041414F">
        <w:rPr>
          <w:rFonts w:hint="cs"/>
          <w:rtl/>
        </w:rPr>
        <w:t xml:space="preserve"> 30 في المائة على الأقل بسبب قصور بدني أو عقلي أو حسي أو نفسي و/أو بسبب صعوبات نفسية اجتماعية زادت من قصوره </w:t>
      </w:r>
      <w:r>
        <w:rPr>
          <w:rFonts w:hint="cs"/>
          <w:rtl/>
        </w:rPr>
        <w:t>أ</w:t>
      </w:r>
      <w:r w:rsidRPr="0041414F">
        <w:rPr>
          <w:rFonts w:hint="cs"/>
          <w:rtl/>
        </w:rPr>
        <w:t xml:space="preserve">و يعاني من حالة صحية تجعل أي جهد يبذله </w:t>
      </w:r>
      <w:r w:rsidR="00F510F6">
        <w:rPr>
          <w:rFonts w:hint="cs"/>
          <w:rtl/>
        </w:rPr>
        <w:t>لغرض</w:t>
      </w:r>
      <w:r>
        <w:rPr>
          <w:rFonts w:hint="cs"/>
          <w:rtl/>
        </w:rPr>
        <w:t xml:space="preserve"> القيام بأي عمل </w:t>
      </w:r>
      <w:r w:rsidRPr="0041414F">
        <w:rPr>
          <w:rFonts w:hint="cs"/>
          <w:rtl/>
        </w:rPr>
        <w:t xml:space="preserve">غير ملائم أو من </w:t>
      </w:r>
      <w:r>
        <w:rPr>
          <w:rFonts w:hint="cs"/>
          <w:rtl/>
        </w:rPr>
        <w:t xml:space="preserve">ضعف </w:t>
      </w:r>
      <w:r w:rsidRPr="0041414F">
        <w:rPr>
          <w:rFonts w:hint="cs"/>
          <w:rtl/>
        </w:rPr>
        <w:t xml:space="preserve">مؤهلاته إلى درجة </w:t>
      </w:r>
      <w:r>
        <w:rPr>
          <w:rFonts w:hint="cs"/>
          <w:rtl/>
        </w:rPr>
        <w:t>يتعذّر عليه فيها</w:t>
      </w:r>
      <w:r w:rsidRPr="0041414F">
        <w:rPr>
          <w:rFonts w:hint="cs"/>
          <w:rtl/>
        </w:rPr>
        <w:t xml:space="preserve"> أن </w:t>
      </w:r>
      <w:r>
        <w:rPr>
          <w:rFonts w:hint="cs"/>
          <w:rtl/>
        </w:rPr>
        <w:t>يؤدي عملا</w:t>
      </w:r>
      <w:r w:rsidRPr="0041414F">
        <w:rPr>
          <w:rFonts w:hint="cs"/>
          <w:rtl/>
        </w:rPr>
        <w:t xml:space="preserve"> سواء </w:t>
      </w:r>
      <w:r>
        <w:rPr>
          <w:rFonts w:hint="cs"/>
          <w:rtl/>
        </w:rPr>
        <w:t xml:space="preserve">كان </w:t>
      </w:r>
      <w:r w:rsidRPr="0041414F">
        <w:rPr>
          <w:rFonts w:hint="cs"/>
          <w:rtl/>
        </w:rPr>
        <w:t xml:space="preserve">داخل بيئة العمل العادية أو </w:t>
      </w:r>
      <w:r>
        <w:rPr>
          <w:rFonts w:hint="cs"/>
          <w:rtl/>
        </w:rPr>
        <w:t xml:space="preserve">يتلاءم </w:t>
      </w:r>
      <w:r w:rsidRPr="0041414F">
        <w:rPr>
          <w:rFonts w:hint="cs"/>
          <w:rtl/>
        </w:rPr>
        <w:t xml:space="preserve">مع احتياجاته. </w:t>
      </w:r>
    </w:p>
    <w:p w:rsidR="007643EF" w:rsidRPr="0041414F" w:rsidRDefault="007643EF" w:rsidP="007643EF">
      <w:pPr>
        <w:pStyle w:val="SingleTxt"/>
        <w:rPr>
          <w:rFonts w:hint="cs"/>
          <w:rtl/>
        </w:rPr>
      </w:pPr>
      <w:r>
        <w:rPr>
          <w:rFonts w:hint="cs"/>
          <w:rtl/>
        </w:rPr>
        <w:tab/>
      </w:r>
      <w:r w:rsidRPr="0041414F">
        <w:rPr>
          <w:rFonts w:hint="cs"/>
          <w:rtl/>
        </w:rPr>
        <w:t>وفي عام 2006، استفادت 309 نساء من الدخل المخصص للمصابين بإعاقات خطيرة.</w:t>
      </w:r>
    </w:p>
    <w:p w:rsidR="007643EF" w:rsidRPr="007643EF" w:rsidRDefault="007643EF" w:rsidP="007643E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643EF" w:rsidRPr="007643EF" w:rsidRDefault="007643EF" w:rsidP="007643E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643EF">
        <w:rPr>
          <w:rFonts w:hint="cs"/>
          <w:rtl/>
        </w:rPr>
        <w:tab/>
        <w:t>3 -</w:t>
      </w:r>
      <w:r w:rsidRPr="007643EF">
        <w:rPr>
          <w:rFonts w:hint="cs"/>
          <w:rtl/>
        </w:rPr>
        <w:tab/>
        <w:t xml:space="preserve"> اتفاقية الأمم المتحدة لحقوق الأشخاص ذوي الإعاقة</w:t>
      </w:r>
    </w:p>
    <w:p w:rsidR="007643EF" w:rsidRPr="0041414F" w:rsidRDefault="007643EF" w:rsidP="007643EF">
      <w:pPr>
        <w:pStyle w:val="SingleTxt"/>
        <w:rPr>
          <w:rFonts w:hint="cs"/>
          <w:rtl/>
        </w:rPr>
      </w:pPr>
      <w:r>
        <w:rPr>
          <w:rFonts w:hint="cs"/>
          <w:rtl/>
        </w:rPr>
        <w:tab/>
      </w:r>
      <w:r w:rsidRPr="0041414F">
        <w:rPr>
          <w:rFonts w:hint="cs"/>
          <w:rtl/>
        </w:rPr>
        <w:t xml:space="preserve">في 30 آذار/مارس 2007، وقعت دوقية </w:t>
      </w:r>
      <w:r>
        <w:rPr>
          <w:rFonts w:hint="cs"/>
          <w:rtl/>
        </w:rPr>
        <w:t>لكسمبرغ</w:t>
      </w:r>
      <w:r w:rsidRPr="0041414F">
        <w:rPr>
          <w:rFonts w:hint="cs"/>
          <w:rtl/>
        </w:rPr>
        <w:t xml:space="preserve"> اتفاقية حقوق الأشخاص ذوي الإعاقة</w:t>
      </w:r>
      <w:r>
        <w:rPr>
          <w:rFonts w:hint="cs"/>
          <w:rtl/>
        </w:rPr>
        <w:t xml:space="preserve">، </w:t>
      </w:r>
      <w:r w:rsidRPr="0041414F">
        <w:rPr>
          <w:rFonts w:hint="cs"/>
          <w:rtl/>
        </w:rPr>
        <w:t xml:space="preserve">وهي اتفاقية </w:t>
      </w:r>
      <w:r>
        <w:rPr>
          <w:rFonts w:hint="cs"/>
          <w:rtl/>
        </w:rPr>
        <w:t xml:space="preserve">تتضمن </w:t>
      </w:r>
      <w:r w:rsidRPr="0041414F">
        <w:rPr>
          <w:rFonts w:hint="cs"/>
          <w:rtl/>
        </w:rPr>
        <w:t>مبادئ عامة من بينها على سبيل المثال عدم التمييز أو تكافؤ الفرص أو حتى المساواة بين المرأة والرجل.</w:t>
      </w:r>
    </w:p>
    <w:p w:rsidR="007643EF" w:rsidRPr="0041414F" w:rsidRDefault="007643EF" w:rsidP="007643EF">
      <w:pPr>
        <w:pStyle w:val="SingleTxt"/>
        <w:spacing w:after="0" w:line="120" w:lineRule="exact"/>
        <w:rPr>
          <w:rFonts w:hint="cs"/>
          <w:b/>
          <w:bCs/>
          <w:sz w:val="10"/>
          <w:rtl/>
        </w:rPr>
      </w:pPr>
    </w:p>
    <w:p w:rsidR="007643EF" w:rsidRPr="0041414F" w:rsidRDefault="007643EF" w:rsidP="007643E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41414F">
        <w:rPr>
          <w:rFonts w:hint="cs"/>
          <w:rtl/>
        </w:rPr>
        <w:t>البرتوكول الاختياري</w:t>
      </w:r>
    </w:p>
    <w:p w:rsidR="007643EF" w:rsidRDefault="007643EF" w:rsidP="007643EF">
      <w:pPr>
        <w:pStyle w:val="SingleTxt"/>
        <w:rPr>
          <w:rFonts w:hint="cs"/>
          <w:i/>
          <w:iCs/>
          <w:rtl/>
        </w:rPr>
      </w:pPr>
      <w:r w:rsidRPr="002606E1">
        <w:rPr>
          <w:rFonts w:hint="cs"/>
          <w:rtl/>
        </w:rPr>
        <w:t>24 -</w:t>
      </w:r>
      <w:r w:rsidRPr="00650816">
        <w:rPr>
          <w:rFonts w:hint="cs"/>
          <w:i/>
          <w:iCs/>
          <w:rtl/>
        </w:rPr>
        <w:tab/>
        <w:t xml:space="preserve">يرجى تقديم المعلومات المتعلقة بالإجراءات التي جرى اتخاذها </w:t>
      </w:r>
      <w:r>
        <w:rPr>
          <w:rFonts w:hint="cs"/>
          <w:i/>
          <w:iCs/>
          <w:rtl/>
        </w:rPr>
        <w:t>للتعريف على نطاق واسع</w:t>
      </w:r>
      <w:r w:rsidRPr="00650816">
        <w:rPr>
          <w:rFonts w:hint="cs"/>
          <w:i/>
          <w:iCs/>
          <w:rtl/>
        </w:rPr>
        <w:t xml:space="preserve"> </w:t>
      </w:r>
      <w:r>
        <w:rPr>
          <w:rFonts w:hint="cs"/>
          <w:i/>
          <w:iCs/>
          <w:rtl/>
        </w:rPr>
        <w:t>ب</w:t>
      </w:r>
      <w:r w:rsidRPr="00650816">
        <w:rPr>
          <w:rFonts w:hint="cs"/>
          <w:i/>
          <w:iCs/>
          <w:rtl/>
        </w:rPr>
        <w:t xml:space="preserve">البروتوكول الاختياري الذي وقعته </w:t>
      </w:r>
      <w:r>
        <w:rPr>
          <w:rFonts w:hint="cs"/>
          <w:i/>
          <w:iCs/>
          <w:rtl/>
        </w:rPr>
        <w:t>لكسمبرغ</w:t>
      </w:r>
      <w:r w:rsidRPr="00650816">
        <w:rPr>
          <w:rFonts w:hint="cs"/>
          <w:i/>
          <w:iCs/>
          <w:rtl/>
        </w:rPr>
        <w:t xml:space="preserve"> في عام 2003. انظر تحت الفقرة 5.</w:t>
      </w:r>
    </w:p>
    <w:p w:rsidR="005C1282" w:rsidRPr="007643EF" w:rsidRDefault="007643EF" w:rsidP="007643EF">
      <w:pPr>
        <w:pStyle w:val="SingleTxt"/>
        <w:spacing w:after="0" w:line="240" w:lineRule="auto"/>
        <w:rPr>
          <w:rFonts w:hint="cs"/>
          <w:rtl/>
        </w:rPr>
      </w:pPr>
      <w:r>
        <w:rPr>
          <w:rFonts w:hint="cs"/>
          <w:noProof/>
          <w:w w:val="100"/>
          <w:rtl/>
        </w:rPr>
        <w:pict>
          <v:line id="_x0000_s1312" style="position:absolute;left:0;text-align:left;z-index:45" from="206.6pt,24pt" to="278.6pt,24pt" strokeweight=".25pt"/>
        </w:pict>
      </w:r>
    </w:p>
    <w:p w:rsidR="00D301A6" w:rsidRPr="005855A9" w:rsidRDefault="00D301A6" w:rsidP="00E23BD2">
      <w:pPr>
        <w:pStyle w:val="SingleTxt"/>
        <w:rPr>
          <w:rFonts w:hint="cs"/>
          <w:rtl/>
        </w:rPr>
      </w:pPr>
    </w:p>
    <w:sectPr w:rsidR="00D301A6" w:rsidRPr="005855A9" w:rsidSect="005C1282">
      <w:headerReference w:type="even" r:id="rId37"/>
      <w:headerReference w:type="default" r:id="rId38"/>
      <w:footerReference w:type="even" r:id="rId39"/>
      <w:footerReference w:type="default" r:id="rId40"/>
      <w:endnotePr>
        <w:numFmt w:val="lowerLetter"/>
      </w:endnotePr>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7-11-13T10:51:00Z" w:initials="Start">
    <w:p w:rsidR="00E164E2" w:rsidRDefault="00E164E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NO&gt;&gt;N0753989A&lt;&lt;ODS JOB NO&gt;&gt;</w:t>
      </w:r>
    </w:p>
    <w:p w:rsidR="00E164E2" w:rsidRDefault="00E164E2">
      <w:pPr>
        <w:pStyle w:val="CommentText"/>
      </w:pPr>
      <w:r>
        <w:t>&lt;&lt;ODS DOC SYMBOL1&gt;&gt;CEDAW/C/LUX/Q/5/Add.1&lt;&lt;ODS DOC SYMBOL1&gt;&gt;</w:t>
      </w:r>
    </w:p>
    <w:p w:rsidR="00E164E2" w:rsidRDefault="00E164E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E2" w:rsidRDefault="00E164E2" w:rsidP="00F5427B">
      <w:pPr>
        <w:pStyle w:val="Footer"/>
      </w:pPr>
      <w:r>
        <w:separator/>
      </w:r>
    </w:p>
  </w:endnote>
  <w:endnote w:type="continuationSeparator" w:id="0">
    <w:p w:rsidR="00E164E2" w:rsidRDefault="00E164E2" w:rsidP="00F5427B">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164E2">
      <w:tblPrEx>
        <w:tblCellMar>
          <w:top w:w="0" w:type="dxa"/>
          <w:bottom w:w="0" w:type="dxa"/>
        </w:tblCellMar>
      </w:tblPrEx>
      <w:tc>
        <w:tcPr>
          <w:tcW w:w="5033" w:type="dxa"/>
          <w:shd w:val="clear" w:color="auto" w:fill="auto"/>
        </w:tcPr>
        <w:p w:rsidR="00E164E2" w:rsidRPr="00F5427B" w:rsidRDefault="00E164E2" w:rsidP="00F5427B">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28</w:t>
          </w:r>
          <w:r>
            <w:rPr>
              <w:w w:val="103"/>
            </w:rPr>
            <w:fldChar w:fldCharType="end"/>
          </w:r>
        </w:p>
      </w:tc>
      <w:tc>
        <w:tcPr>
          <w:tcW w:w="5033" w:type="dxa"/>
          <w:shd w:val="clear" w:color="auto" w:fill="auto"/>
        </w:tcPr>
        <w:p w:rsidR="00E164E2" w:rsidRPr="00F5427B" w:rsidRDefault="00E164E2" w:rsidP="00F5427B">
          <w:pPr>
            <w:pStyle w:val="Footer"/>
            <w:rPr>
              <w:b w:val="0"/>
              <w:w w:val="103"/>
            </w:rPr>
          </w:pPr>
          <w:fldSimple w:instr=" DOCVARIABLE &quot;FooterJN&quot; \* MERGEFORMAT ">
            <w:r>
              <w:rPr>
                <w:b w:val="0"/>
                <w:w w:val="103"/>
              </w:rPr>
              <w:t>07-53989</w:t>
            </w:r>
          </w:fldSimple>
        </w:p>
      </w:tc>
    </w:tr>
  </w:tbl>
  <w:p w:rsidR="00E164E2" w:rsidRPr="00F5427B" w:rsidRDefault="00E164E2" w:rsidP="00F54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164E2">
      <w:tblPrEx>
        <w:tblCellMar>
          <w:top w:w="0" w:type="dxa"/>
          <w:bottom w:w="0" w:type="dxa"/>
        </w:tblCellMar>
      </w:tblPrEx>
      <w:tc>
        <w:tcPr>
          <w:tcW w:w="5033" w:type="dxa"/>
          <w:shd w:val="clear" w:color="auto" w:fill="auto"/>
        </w:tcPr>
        <w:p w:rsidR="00E164E2" w:rsidRPr="00F5427B" w:rsidRDefault="00E164E2" w:rsidP="00F5427B">
          <w:pPr>
            <w:pStyle w:val="Footer"/>
            <w:jc w:val="right"/>
            <w:rPr>
              <w:b w:val="0"/>
              <w:w w:val="103"/>
            </w:rPr>
          </w:pPr>
          <w:fldSimple w:instr=" DOCVARIABLE &quot;FooterJN&quot; \* MERGEFORMAT ">
            <w:r>
              <w:rPr>
                <w:b w:val="0"/>
                <w:w w:val="103"/>
              </w:rPr>
              <w:t>07-53989</w:t>
            </w:r>
          </w:fldSimple>
        </w:p>
      </w:tc>
      <w:tc>
        <w:tcPr>
          <w:tcW w:w="5033" w:type="dxa"/>
          <w:shd w:val="clear" w:color="auto" w:fill="auto"/>
        </w:tcPr>
        <w:p w:rsidR="00E164E2" w:rsidRPr="00F5427B" w:rsidRDefault="00E164E2" w:rsidP="00F5427B">
          <w:pPr>
            <w:pStyle w:val="Footer"/>
            <w:rPr>
              <w:w w:val="103"/>
            </w:rPr>
          </w:pPr>
          <w:r>
            <w:rPr>
              <w:w w:val="103"/>
            </w:rPr>
            <w:fldChar w:fldCharType="begin"/>
          </w:r>
          <w:r>
            <w:rPr>
              <w:w w:val="103"/>
            </w:rPr>
            <w:instrText xml:space="preserve"> PAGE  \* MERGEFORMAT </w:instrText>
          </w:r>
          <w:r>
            <w:rPr>
              <w:w w:val="103"/>
            </w:rPr>
            <w:fldChar w:fldCharType="separate"/>
          </w:r>
          <w:r>
            <w:rPr>
              <w:w w:val="103"/>
            </w:rPr>
            <w:t>29</w:t>
          </w:r>
          <w:r>
            <w:rPr>
              <w:w w:val="103"/>
            </w:rPr>
            <w:fldChar w:fldCharType="end"/>
          </w:r>
        </w:p>
      </w:tc>
    </w:tr>
  </w:tbl>
  <w:p w:rsidR="00E164E2" w:rsidRPr="00F5427B" w:rsidRDefault="00E164E2" w:rsidP="00F542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E2" w:rsidRDefault="00E164E2">
    <w:pPr>
      <w:pStyle w:val="Footer"/>
    </w:pPr>
  </w:p>
  <w:p w:rsidR="00E164E2" w:rsidRDefault="00E164E2" w:rsidP="008251F6">
    <w:pPr>
      <w:pStyle w:val="Footer"/>
      <w:jc w:val="right"/>
      <w:rPr>
        <w:rFonts w:cs="Times New Roman"/>
        <w:b w:val="0"/>
        <w:w w:val="103"/>
        <w:sz w:val="20"/>
      </w:rPr>
    </w:pPr>
    <w:r>
      <w:rPr>
        <w:rFonts w:cs="Times New Roman"/>
        <w:b w:val="0"/>
        <w:w w:val="103"/>
        <w:sz w:val="20"/>
      </w:rPr>
      <w:t xml:space="preserve">161107    121107    </w:t>
    </w:r>
    <w:fldSimple w:instr=" DOCVARIABLE &quot;jobn&quot; \* MERGEFORMAT ">
      <w:r>
        <w:rPr>
          <w:rFonts w:cs="Times New Roman"/>
          <w:b w:val="0"/>
          <w:w w:val="103"/>
          <w:sz w:val="20"/>
        </w:rPr>
        <w:t>07-53989 (A)</w:t>
      </w:r>
    </w:fldSimple>
  </w:p>
  <w:p w:rsidR="00E164E2" w:rsidRPr="00F5427B" w:rsidRDefault="00E164E2" w:rsidP="00F5427B">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*0753989*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
    </w:tblGrid>
    <w:tr w:rsidR="00E164E2" w:rsidRPr="005C1282">
      <w:trPr>
        <w:cantSplit/>
        <w:trHeight w:val="4925"/>
      </w:trPr>
      <w:tc>
        <w:tcPr>
          <w:tcW w:w="12413" w:type="dxa"/>
          <w:shd w:val="clear" w:color="auto" w:fill="auto"/>
          <w:textDirection w:val="tbRl"/>
        </w:tcPr>
        <w:p w:rsidR="00E164E2" w:rsidRPr="005C1282" w:rsidRDefault="00E164E2" w:rsidP="005C1282">
          <w:pPr>
            <w:pStyle w:val="Footer"/>
            <w:bidi w:val="0"/>
            <w:spacing w:line="240" w:lineRule="auto"/>
            <w:ind w:left="113" w:right="113"/>
            <w:jc w:val="left"/>
            <w:rPr>
              <w:rFonts w:hint="cs"/>
              <w:b w:val="0"/>
              <w:w w:val="103"/>
              <w:szCs w:val="26"/>
            </w:rPr>
          </w:pPr>
          <w:fldSimple w:instr=" DOCVARIABLE &quot;FooterJN&quot; \* MERGEFORMAT ">
            <w:r>
              <w:rPr>
                <w:b w:val="0"/>
                <w:w w:val="103"/>
                <w:szCs w:val="26"/>
              </w:rPr>
              <w:t>07-53989</w:t>
            </w:r>
          </w:fldSimple>
        </w:p>
      </w:tc>
    </w:tr>
    <w:tr w:rsidR="00E164E2" w:rsidRPr="005C1282">
      <w:trPr>
        <w:cantSplit/>
        <w:trHeight w:val="4925"/>
      </w:trPr>
      <w:tc>
        <w:tcPr>
          <w:tcW w:w="12413" w:type="dxa"/>
          <w:shd w:val="clear" w:color="auto" w:fill="auto"/>
          <w:textDirection w:val="tbRl"/>
        </w:tcPr>
        <w:p w:rsidR="00E164E2" w:rsidRPr="005C1282" w:rsidRDefault="00E164E2" w:rsidP="005C1282">
          <w:pPr>
            <w:pStyle w:val="Footer"/>
            <w:bidi w:val="0"/>
            <w:spacing w:line="240" w:lineRule="auto"/>
            <w:ind w:left="113" w:right="113"/>
            <w:jc w:val="right"/>
            <w:rPr>
              <w:w w:val="103"/>
              <w:szCs w:val="26"/>
            </w:rPr>
          </w:pPr>
          <w:r>
            <w:rPr>
              <w:w w:val="103"/>
              <w:szCs w:val="26"/>
            </w:rPr>
            <w:fldChar w:fldCharType="begin"/>
          </w:r>
          <w:r>
            <w:rPr>
              <w:w w:val="103"/>
              <w:szCs w:val="26"/>
            </w:rPr>
            <w:instrText xml:space="preserve"> PAGE  \* MERGEFORMAT </w:instrText>
          </w:r>
          <w:r>
            <w:rPr>
              <w:w w:val="103"/>
              <w:szCs w:val="26"/>
            </w:rPr>
            <w:fldChar w:fldCharType="separate"/>
          </w:r>
          <w:r>
            <w:rPr>
              <w:w w:val="103"/>
              <w:szCs w:val="26"/>
            </w:rPr>
            <w:t>30</w:t>
          </w:r>
          <w:r>
            <w:rPr>
              <w:w w:val="103"/>
              <w:szCs w:val="26"/>
            </w:rPr>
            <w:fldChar w:fldCharType="end"/>
          </w:r>
        </w:p>
      </w:tc>
    </w:tr>
  </w:tbl>
  <w:p w:rsidR="00E164E2" w:rsidRPr="005C1282" w:rsidRDefault="00E164E2" w:rsidP="005C128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
    </w:tblGrid>
    <w:tr w:rsidR="00E164E2" w:rsidRPr="005C1282">
      <w:trPr>
        <w:cantSplit/>
        <w:trHeight w:val="4925"/>
      </w:trPr>
      <w:tc>
        <w:tcPr>
          <w:tcW w:w="12413" w:type="dxa"/>
          <w:shd w:val="clear" w:color="auto" w:fill="auto"/>
          <w:textDirection w:val="tbRl"/>
        </w:tcPr>
        <w:p w:rsidR="00E164E2" w:rsidRPr="005C1282" w:rsidRDefault="00E164E2" w:rsidP="005C1282">
          <w:pPr>
            <w:pStyle w:val="Footer"/>
            <w:bidi w:val="0"/>
            <w:spacing w:line="240" w:lineRule="auto"/>
            <w:ind w:left="113" w:right="113"/>
            <w:jc w:val="left"/>
            <w:rPr>
              <w:rFonts w:hint="cs"/>
              <w:w w:val="103"/>
              <w:szCs w:val="26"/>
            </w:rPr>
          </w:pPr>
          <w:r>
            <w:rPr>
              <w:w w:val="103"/>
              <w:szCs w:val="26"/>
            </w:rPr>
            <w:fldChar w:fldCharType="begin"/>
          </w:r>
          <w:r>
            <w:rPr>
              <w:w w:val="103"/>
              <w:szCs w:val="26"/>
            </w:rPr>
            <w:instrText xml:space="preserve"> </w:instrText>
          </w:r>
          <w:r>
            <w:rPr>
              <w:rFonts w:hint="cs"/>
              <w:w w:val="103"/>
              <w:szCs w:val="26"/>
            </w:rPr>
            <w:instrText>PAGE  \* MERGEFORMAT</w:instrText>
          </w:r>
          <w:r>
            <w:rPr>
              <w:w w:val="103"/>
              <w:szCs w:val="26"/>
            </w:rPr>
            <w:instrText xml:space="preserve"> </w:instrText>
          </w:r>
          <w:r>
            <w:rPr>
              <w:w w:val="103"/>
              <w:szCs w:val="26"/>
            </w:rPr>
            <w:fldChar w:fldCharType="separate"/>
          </w:r>
          <w:r>
            <w:rPr>
              <w:w w:val="103"/>
              <w:szCs w:val="26"/>
            </w:rPr>
            <w:t>31</w:t>
          </w:r>
          <w:r>
            <w:rPr>
              <w:w w:val="103"/>
              <w:szCs w:val="26"/>
            </w:rPr>
            <w:fldChar w:fldCharType="end"/>
          </w:r>
        </w:p>
      </w:tc>
    </w:tr>
    <w:tr w:rsidR="00E164E2" w:rsidRPr="005C1282">
      <w:trPr>
        <w:cantSplit/>
        <w:trHeight w:val="4925"/>
      </w:trPr>
      <w:tc>
        <w:tcPr>
          <w:tcW w:w="12413" w:type="dxa"/>
          <w:shd w:val="clear" w:color="auto" w:fill="auto"/>
          <w:textDirection w:val="tbRl"/>
        </w:tcPr>
        <w:p w:rsidR="00E164E2" w:rsidRPr="005C1282" w:rsidRDefault="00E164E2" w:rsidP="005C1282">
          <w:pPr>
            <w:pStyle w:val="Footer"/>
            <w:bidi w:val="0"/>
            <w:spacing w:line="240" w:lineRule="auto"/>
            <w:ind w:left="113" w:right="113"/>
            <w:jc w:val="right"/>
            <w:rPr>
              <w:b w:val="0"/>
              <w:w w:val="103"/>
              <w:szCs w:val="26"/>
            </w:rPr>
          </w:pPr>
          <w:fldSimple w:instr=" DOCVARIABLE &quot;FooterJN&quot; \* MERGEFORMAT ">
            <w:r>
              <w:rPr>
                <w:b w:val="0"/>
                <w:w w:val="103"/>
                <w:szCs w:val="26"/>
              </w:rPr>
              <w:t>07-53989</w:t>
            </w:r>
          </w:fldSimple>
        </w:p>
      </w:tc>
    </w:tr>
  </w:tbl>
  <w:p w:rsidR="00E164E2" w:rsidRPr="005C1282" w:rsidRDefault="00E164E2" w:rsidP="005C128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164E2">
      <w:tblPrEx>
        <w:tblCellMar>
          <w:top w:w="0" w:type="dxa"/>
          <w:bottom w:w="0" w:type="dxa"/>
        </w:tblCellMar>
      </w:tblPrEx>
      <w:tc>
        <w:tcPr>
          <w:tcW w:w="5033" w:type="dxa"/>
          <w:shd w:val="clear" w:color="auto" w:fill="auto"/>
        </w:tcPr>
        <w:p w:rsidR="00E164E2" w:rsidRPr="00F5427B" w:rsidRDefault="00E164E2" w:rsidP="00F5427B">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48</w:t>
          </w:r>
          <w:r>
            <w:rPr>
              <w:w w:val="103"/>
            </w:rPr>
            <w:fldChar w:fldCharType="end"/>
          </w:r>
        </w:p>
      </w:tc>
      <w:tc>
        <w:tcPr>
          <w:tcW w:w="5033" w:type="dxa"/>
          <w:shd w:val="clear" w:color="auto" w:fill="auto"/>
        </w:tcPr>
        <w:p w:rsidR="00E164E2" w:rsidRPr="00F5427B" w:rsidRDefault="00E164E2" w:rsidP="00F5427B">
          <w:pPr>
            <w:pStyle w:val="Footer"/>
            <w:rPr>
              <w:b w:val="0"/>
              <w:w w:val="103"/>
            </w:rPr>
          </w:pPr>
          <w:fldSimple w:instr=" DOCVARIABLE &quot;FooterJN&quot; \* MERGEFORMAT ">
            <w:r>
              <w:rPr>
                <w:b w:val="0"/>
                <w:w w:val="103"/>
              </w:rPr>
              <w:t>07-53989</w:t>
            </w:r>
          </w:fldSimple>
        </w:p>
      </w:tc>
    </w:tr>
  </w:tbl>
  <w:p w:rsidR="00E164E2" w:rsidRPr="00F5427B" w:rsidRDefault="00E164E2" w:rsidP="00F5427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164E2">
      <w:tblPrEx>
        <w:tblCellMar>
          <w:top w:w="0" w:type="dxa"/>
          <w:bottom w:w="0" w:type="dxa"/>
        </w:tblCellMar>
      </w:tblPrEx>
      <w:tc>
        <w:tcPr>
          <w:tcW w:w="5033" w:type="dxa"/>
          <w:shd w:val="clear" w:color="auto" w:fill="auto"/>
        </w:tcPr>
        <w:p w:rsidR="00E164E2" w:rsidRPr="00F5427B" w:rsidRDefault="00E164E2" w:rsidP="00F5427B">
          <w:pPr>
            <w:pStyle w:val="Footer"/>
            <w:jc w:val="right"/>
            <w:rPr>
              <w:b w:val="0"/>
              <w:w w:val="103"/>
            </w:rPr>
          </w:pPr>
          <w:fldSimple w:instr=" DOCVARIABLE &quot;FooterJN&quot; \* MERGEFORMAT ">
            <w:r>
              <w:rPr>
                <w:b w:val="0"/>
                <w:w w:val="103"/>
              </w:rPr>
              <w:t>07-53989</w:t>
            </w:r>
          </w:fldSimple>
        </w:p>
      </w:tc>
      <w:tc>
        <w:tcPr>
          <w:tcW w:w="5033" w:type="dxa"/>
          <w:shd w:val="clear" w:color="auto" w:fill="auto"/>
        </w:tcPr>
        <w:p w:rsidR="00E164E2" w:rsidRPr="00F5427B" w:rsidRDefault="00E164E2" w:rsidP="00F5427B">
          <w:pPr>
            <w:pStyle w:val="Footer"/>
            <w:rPr>
              <w:w w:val="103"/>
            </w:rPr>
          </w:pPr>
          <w:r>
            <w:rPr>
              <w:w w:val="103"/>
            </w:rPr>
            <w:fldChar w:fldCharType="begin"/>
          </w:r>
          <w:r>
            <w:rPr>
              <w:w w:val="103"/>
            </w:rPr>
            <w:instrText xml:space="preserve"> PAGE  \* MERGEFORMAT </w:instrText>
          </w:r>
          <w:r>
            <w:rPr>
              <w:w w:val="103"/>
            </w:rPr>
            <w:fldChar w:fldCharType="separate"/>
          </w:r>
          <w:r>
            <w:rPr>
              <w:w w:val="103"/>
            </w:rPr>
            <w:t>49</w:t>
          </w:r>
          <w:r>
            <w:rPr>
              <w:w w:val="103"/>
            </w:rPr>
            <w:fldChar w:fldCharType="end"/>
          </w:r>
        </w:p>
      </w:tc>
    </w:tr>
  </w:tbl>
  <w:p w:rsidR="00E164E2" w:rsidRPr="00F5427B" w:rsidRDefault="00E164E2" w:rsidP="00F54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E2" w:rsidRPr="00472B5E" w:rsidRDefault="00E164E2" w:rsidP="00472B5E">
      <w:pPr>
        <w:pStyle w:val="Footer"/>
        <w:bidi/>
        <w:spacing w:after="80"/>
        <w:ind w:left="792"/>
        <w:rPr>
          <w:sz w:val="16"/>
        </w:rPr>
      </w:pPr>
      <w:r w:rsidRPr="00472B5E">
        <w:rPr>
          <w:sz w:val="16"/>
        </w:rPr>
        <w:t>_________________</w:t>
      </w:r>
    </w:p>
  </w:footnote>
  <w:footnote w:type="continuationSeparator" w:id="0">
    <w:p w:rsidR="00E164E2" w:rsidRPr="00472B5E" w:rsidRDefault="00E164E2" w:rsidP="00472B5E">
      <w:pPr>
        <w:pStyle w:val="Footer"/>
        <w:bidi/>
        <w:spacing w:after="80"/>
        <w:ind w:right="792"/>
        <w:rPr>
          <w:sz w:val="16"/>
        </w:rPr>
      </w:pPr>
      <w:r w:rsidRPr="00472B5E">
        <w:rPr>
          <w:sz w:val="16"/>
        </w:rPr>
        <w:t>_________________</w:t>
      </w:r>
    </w:p>
  </w:footnote>
  <w:footnote w:id="1">
    <w:p w:rsidR="00E164E2" w:rsidRPr="00F62832" w:rsidRDefault="00E164E2" w:rsidP="00472B5E">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62832">
        <w:rPr>
          <w:w w:val="103"/>
          <w:rtl/>
        </w:rPr>
        <w:t>(</w:t>
      </w:r>
      <w:r w:rsidRPr="00F62832">
        <w:rPr>
          <w:rStyle w:val="FootnoteReference"/>
          <w:spacing w:val="0"/>
          <w:w w:val="103"/>
          <w:vertAlign w:val="baseline"/>
          <w:rtl/>
        </w:rPr>
        <w:footnoteRef/>
      </w:r>
      <w:r w:rsidRPr="00F62832">
        <w:rPr>
          <w:w w:val="103"/>
          <w:rtl/>
        </w:rPr>
        <w:t>)</w:t>
      </w:r>
      <w:r w:rsidRPr="00F62832">
        <w:rPr>
          <w:w w:val="103"/>
          <w:rtl/>
        </w:rPr>
        <w:tab/>
      </w:r>
      <w:r w:rsidRPr="00F62832">
        <w:rPr>
          <w:rFonts w:hint="cs"/>
          <w:w w:val="103"/>
          <w:rtl/>
        </w:rPr>
        <w:t>تعتبر مراكزَ من هذا النوع المراكزُ التي تستقبل الأطفال دون الثامنة عشرة من عمرهم وتقدم لهم أنشطة اجتماعية تعليمية مؤقتة بدون توفير المبيت.</w:t>
      </w:r>
    </w:p>
  </w:footnote>
  <w:footnote w:id="2">
    <w:p w:rsidR="00E164E2" w:rsidRPr="00F62832" w:rsidRDefault="00E164E2" w:rsidP="00472B5E">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62832">
        <w:rPr>
          <w:w w:val="103"/>
          <w:rtl/>
        </w:rPr>
        <w:t>(</w:t>
      </w:r>
      <w:r w:rsidRPr="00F62832">
        <w:rPr>
          <w:rStyle w:val="FootnoteReference"/>
          <w:spacing w:val="0"/>
          <w:w w:val="103"/>
          <w:vertAlign w:val="baseline"/>
          <w:rtl/>
        </w:rPr>
        <w:footnoteRef/>
      </w:r>
      <w:r w:rsidRPr="00F62832">
        <w:rPr>
          <w:w w:val="103"/>
          <w:rtl/>
        </w:rPr>
        <w:t>)</w:t>
      </w:r>
      <w:r w:rsidRPr="00F62832">
        <w:rPr>
          <w:w w:val="103"/>
          <w:rtl/>
        </w:rPr>
        <w:tab/>
      </w:r>
      <w:r>
        <w:rPr>
          <w:rFonts w:hint="cs"/>
          <w:rtl/>
        </w:rPr>
        <w:t xml:space="preserve">انظر المقالة التي أعدتها السيدة بلاندين لوجالّ المعنونة </w:t>
      </w:r>
      <w:r>
        <w:rPr>
          <w:rFonts w:hint="eastAsia"/>
          <w:rtl/>
        </w:rPr>
        <w:t>”</w:t>
      </w:r>
      <w:r>
        <w:t>Sur le mode de garde des jeunes enfants: entre souhait et realite</w:t>
      </w:r>
      <w:r>
        <w:rPr>
          <w:rFonts w:hint="eastAsia"/>
          <w:rtl/>
        </w:rPr>
        <w:t>“</w:t>
      </w:r>
      <w:r>
        <w:rPr>
          <w:rFonts w:hint="cs"/>
          <w:rtl/>
        </w:rPr>
        <w:t xml:space="preserve"> التي استندت إلى دراسة أعدها الفريق الاقتصادي الاجتماعي لليوفن زو ليتزبويرغ (</w:t>
      </w:r>
      <w:r>
        <w:t>PSELL= Panel Socio-Economique Liewen zu Letzebuerg</w:t>
      </w:r>
      <w:r>
        <w:rPr>
          <w:rFonts w:hint="cs"/>
          <w:rtl/>
        </w:rPr>
        <w:t xml:space="preserve">) استندت هي نفسها إلى معطيات جُمعت في عام 2003 . وبدأ الفريق إعداد هذه الدراسة في عام 2003 بالاستناد إلى عينة تمثل سكان لكسمبرغ. وتأتي دراسة </w:t>
      </w:r>
      <w:r>
        <w:t>PSELL-3</w:t>
      </w:r>
      <w:r>
        <w:rPr>
          <w:rFonts w:hint="cs"/>
          <w:rtl/>
        </w:rPr>
        <w:t xml:space="preserve"> في إطار البرنامج الإحصائي الذي نفذه مركز الإحصاءات المتعلقة بالدخل والأوضاع المعيشية التابع للاتحاد الأوروبي (</w:t>
      </w:r>
      <w:r>
        <w:t>EU-SILC</w:t>
      </w:r>
      <w:r>
        <w:rPr>
          <w:rFonts w:hint="cs"/>
          <w:rtl/>
        </w:rPr>
        <w:t>)، ويرمي إلى معرفة دخل الأفراد والأسر المعيشية في مختلف الدول الأعضاء في الاتحاد الأوروبي وأوضاعهم المعيشية).</w:t>
      </w:r>
    </w:p>
  </w:footnote>
  <w:footnote w:id="3">
    <w:p w:rsidR="00E164E2" w:rsidRPr="00F62832" w:rsidRDefault="00E164E2" w:rsidP="00472B5E">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62832">
        <w:rPr>
          <w:w w:val="103"/>
          <w:rtl/>
        </w:rPr>
        <w:t>(</w:t>
      </w:r>
      <w:r w:rsidRPr="00F62832">
        <w:rPr>
          <w:rStyle w:val="FootnoteReference"/>
          <w:spacing w:val="0"/>
          <w:w w:val="103"/>
          <w:vertAlign w:val="baseline"/>
          <w:rtl/>
        </w:rPr>
        <w:footnoteRef/>
      </w:r>
      <w:r w:rsidRPr="00F62832">
        <w:rPr>
          <w:w w:val="103"/>
          <w:rtl/>
        </w:rPr>
        <w:t>)</w:t>
      </w:r>
      <w:r w:rsidRPr="00F62832">
        <w:rPr>
          <w:w w:val="103"/>
          <w:rtl/>
        </w:rPr>
        <w:tab/>
      </w:r>
      <w:r>
        <w:rPr>
          <w:rFonts w:hint="cs"/>
          <w:rtl/>
        </w:rPr>
        <w:t>بيان الحكومة بشأن حالة البلد الاقتصادية والاجتماعية والمالية في عام 2006.</w:t>
      </w:r>
    </w:p>
  </w:footnote>
  <w:footnote w:id="4">
    <w:p w:rsidR="00E164E2" w:rsidRPr="00F62832" w:rsidRDefault="00E164E2" w:rsidP="00472B5E">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62832">
        <w:rPr>
          <w:w w:val="103"/>
          <w:rtl/>
        </w:rPr>
        <w:t>(</w:t>
      </w:r>
      <w:r w:rsidRPr="00F62832">
        <w:rPr>
          <w:rStyle w:val="FootnoteReference"/>
          <w:spacing w:val="0"/>
          <w:w w:val="103"/>
          <w:vertAlign w:val="baseline"/>
          <w:rtl/>
        </w:rPr>
        <w:footnoteRef/>
      </w:r>
      <w:r w:rsidRPr="00F62832">
        <w:rPr>
          <w:w w:val="103"/>
          <w:rtl/>
        </w:rPr>
        <w:t>)</w:t>
      </w:r>
      <w:r w:rsidRPr="00F62832">
        <w:rPr>
          <w:w w:val="103"/>
          <w:rtl/>
        </w:rPr>
        <w:tab/>
      </w:r>
      <w:r w:rsidRPr="00F62832">
        <w:rPr>
          <w:rFonts w:hint="cs"/>
          <w:w w:val="103"/>
          <w:rtl/>
        </w:rPr>
        <w:t>تعتبر دارَ حضانة كلُ مؤسسة تتولى استقبال وتربية الأطفال دون الرابعة غير المل</w:t>
      </w:r>
      <w:r>
        <w:rPr>
          <w:rFonts w:hint="cs"/>
          <w:w w:val="103"/>
          <w:rtl/>
        </w:rPr>
        <w:t xml:space="preserve">تحقين بعد بالمؤسسات التعليمية، </w:t>
      </w:r>
      <w:r w:rsidRPr="00F62832">
        <w:rPr>
          <w:rFonts w:hint="cs"/>
          <w:w w:val="103"/>
          <w:rtl/>
        </w:rPr>
        <w:t>دون توفير المبيت.</w:t>
      </w:r>
    </w:p>
  </w:footnote>
  <w:footnote w:id="5">
    <w:p w:rsidR="00E164E2" w:rsidRPr="00F62832" w:rsidRDefault="00E164E2" w:rsidP="00472B5E">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F62832">
        <w:rPr>
          <w:w w:val="103"/>
          <w:rtl/>
        </w:rPr>
        <w:t>(</w:t>
      </w:r>
      <w:r w:rsidRPr="00F62832">
        <w:rPr>
          <w:rStyle w:val="FootnoteReference"/>
          <w:spacing w:val="0"/>
          <w:w w:val="103"/>
          <w:vertAlign w:val="baseline"/>
          <w:rtl/>
        </w:rPr>
        <w:footnoteRef/>
      </w:r>
      <w:r w:rsidRPr="00F62832">
        <w:rPr>
          <w:w w:val="103"/>
          <w:rtl/>
        </w:rPr>
        <w:t>)</w:t>
      </w:r>
      <w:r w:rsidRPr="00F62832">
        <w:rPr>
          <w:w w:val="103"/>
          <w:rtl/>
        </w:rPr>
        <w:tab/>
      </w:r>
      <w:r>
        <w:rPr>
          <w:rFonts w:hint="cs"/>
          <w:rtl/>
        </w:rPr>
        <w:t>تعتبر دارَ رعاية نهارية للأطفال كلُ مؤسسة تتولى استقبال وتربية الأطفال المسجلين بمرحلة التعليم المبكر أو</w:t>
      </w:r>
      <w:r>
        <w:rPr>
          <w:rFonts w:hint="eastAsia"/>
          <w:rtl/>
        </w:rPr>
        <w:t> </w:t>
      </w:r>
      <w:r>
        <w:rPr>
          <w:rFonts w:hint="cs"/>
          <w:rtl/>
        </w:rPr>
        <w:t>مرحلة ما قبل المدرسة أو المرحلة الابتدائية في المؤسسات التعليمية خارج ساعات الدوام المدرسي وأثناء العطل المدرسية، ، دون توفير المبيت.</w:t>
      </w:r>
    </w:p>
  </w:footnote>
  <w:footnote w:id="6">
    <w:p w:rsidR="00E164E2" w:rsidRPr="007360C0" w:rsidRDefault="00E164E2" w:rsidP="00F5209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7360C0">
        <w:rPr>
          <w:w w:val="103"/>
          <w:rtl/>
        </w:rPr>
        <w:t>(</w:t>
      </w:r>
      <w:r w:rsidRPr="007360C0">
        <w:rPr>
          <w:rStyle w:val="FootnoteReference"/>
          <w:spacing w:val="0"/>
          <w:w w:val="103"/>
          <w:vertAlign w:val="baseline"/>
          <w:rtl/>
        </w:rPr>
        <w:footnoteRef/>
      </w:r>
      <w:r w:rsidRPr="007360C0">
        <w:rPr>
          <w:w w:val="103"/>
          <w:rtl/>
        </w:rPr>
        <w:t>)</w:t>
      </w:r>
      <w:r w:rsidRPr="007360C0">
        <w:rPr>
          <w:w w:val="103"/>
          <w:rtl/>
        </w:rPr>
        <w:tab/>
      </w:r>
      <w:r>
        <w:rPr>
          <w:rFonts w:hint="cs"/>
          <w:w w:val="103"/>
          <w:rtl/>
        </w:rPr>
        <w:t>يشمل معاش البقاء على قيد الحياة للزوج 3/4 العلاوات النسبية (بما في ذلك العلاوات المنفذة على مراحل والعلاوات الخاصة)، وإجمالي العلاوات الجزافية (بما في ذلك العلاوات الخاصة)، وإجمالي منحة نهاية السنة، التي استحقها المؤمن عليه أو كان من المفروض أن يحصل عليها. وتنطبق الأحكام المتعلقة بعدم الجمع بين المنح إذا بلغ مجموع دخل الباقين على قيد الحياة حدا معينا.</w:t>
      </w:r>
    </w:p>
  </w:footnote>
  <w:footnote w:id="7">
    <w:p w:rsidR="00E164E2" w:rsidRPr="00844CF5" w:rsidRDefault="00E164E2" w:rsidP="000148A4">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44CF5">
        <w:rPr>
          <w:w w:val="103"/>
          <w:rtl/>
        </w:rPr>
        <w:t>(</w:t>
      </w:r>
      <w:r w:rsidRPr="00844CF5">
        <w:rPr>
          <w:rStyle w:val="FootnoteReference"/>
          <w:spacing w:val="0"/>
          <w:w w:val="103"/>
          <w:vertAlign w:val="baseline"/>
          <w:rtl/>
        </w:rPr>
        <w:footnoteRef/>
      </w:r>
      <w:r w:rsidRPr="00844CF5">
        <w:rPr>
          <w:w w:val="103"/>
          <w:rtl/>
        </w:rPr>
        <w:t>)</w:t>
      </w:r>
      <w:r w:rsidRPr="00844CF5">
        <w:rPr>
          <w:w w:val="103"/>
          <w:rtl/>
        </w:rPr>
        <w:tab/>
      </w:r>
      <w:r w:rsidRPr="00BA025E">
        <w:rPr>
          <w:rFonts w:hint="cs"/>
          <w:sz w:val="24"/>
          <w:szCs w:val="24"/>
          <w:rtl/>
        </w:rPr>
        <w:t>ينبغي</w:t>
      </w:r>
      <w:r>
        <w:rPr>
          <w:rFonts w:hint="cs"/>
          <w:sz w:val="24"/>
          <w:szCs w:val="24"/>
          <w:rtl/>
        </w:rPr>
        <w:t xml:space="preserve"> </w:t>
      </w:r>
      <w:r w:rsidRPr="00BA025E">
        <w:rPr>
          <w:rFonts w:hint="cs"/>
          <w:sz w:val="24"/>
          <w:szCs w:val="24"/>
          <w:rtl/>
        </w:rPr>
        <w:t>التمييز</w:t>
      </w:r>
      <w:r>
        <w:rPr>
          <w:rFonts w:hint="cs"/>
          <w:sz w:val="24"/>
          <w:szCs w:val="24"/>
          <w:rtl/>
        </w:rPr>
        <w:t xml:space="preserve"> </w:t>
      </w:r>
      <w:r w:rsidRPr="00BA025E">
        <w:rPr>
          <w:rFonts w:hint="cs"/>
          <w:sz w:val="24"/>
          <w:szCs w:val="24"/>
          <w:rtl/>
        </w:rPr>
        <w:t>بين</w:t>
      </w:r>
      <w:r>
        <w:rPr>
          <w:rFonts w:hint="cs"/>
          <w:sz w:val="24"/>
          <w:szCs w:val="24"/>
          <w:rtl/>
        </w:rPr>
        <w:t xml:space="preserve"> </w:t>
      </w:r>
      <w:r w:rsidRPr="00BA025E">
        <w:rPr>
          <w:rFonts w:hint="cs"/>
          <w:sz w:val="24"/>
          <w:szCs w:val="24"/>
          <w:rtl/>
        </w:rPr>
        <w:t>فترتين:</w:t>
      </w:r>
      <w:r>
        <w:rPr>
          <w:rFonts w:hint="cs"/>
          <w:sz w:val="24"/>
          <w:szCs w:val="24"/>
          <w:rtl/>
        </w:rPr>
        <w:t xml:space="preserve"> </w:t>
      </w:r>
      <w:r w:rsidRPr="00BA025E">
        <w:rPr>
          <w:rFonts w:hint="cs"/>
          <w:sz w:val="24"/>
          <w:szCs w:val="24"/>
          <w:rtl/>
        </w:rPr>
        <w:t>1)</w:t>
      </w:r>
      <w:r>
        <w:rPr>
          <w:rFonts w:hint="cs"/>
          <w:sz w:val="24"/>
          <w:szCs w:val="24"/>
          <w:rtl/>
        </w:rPr>
        <w:t xml:space="preserve"> </w:t>
      </w:r>
      <w:r w:rsidRPr="00BA025E">
        <w:rPr>
          <w:rFonts w:hint="cs"/>
          <w:sz w:val="24"/>
          <w:szCs w:val="24"/>
          <w:rtl/>
        </w:rPr>
        <w:t>الفترات</w:t>
      </w:r>
      <w:r>
        <w:rPr>
          <w:rFonts w:hint="cs"/>
          <w:sz w:val="24"/>
          <w:szCs w:val="24"/>
          <w:rtl/>
        </w:rPr>
        <w:t xml:space="preserve"> </w:t>
      </w:r>
      <w:r w:rsidRPr="00BA025E">
        <w:rPr>
          <w:rFonts w:hint="cs"/>
          <w:sz w:val="24"/>
          <w:szCs w:val="24"/>
          <w:rtl/>
        </w:rPr>
        <w:t>الإلزامية</w:t>
      </w:r>
      <w:r>
        <w:rPr>
          <w:rFonts w:hint="cs"/>
          <w:sz w:val="24"/>
          <w:szCs w:val="24"/>
          <w:rtl/>
        </w:rPr>
        <w:t xml:space="preserve"> </w:t>
      </w:r>
      <w:r w:rsidRPr="00BA025E">
        <w:rPr>
          <w:rFonts w:hint="cs"/>
          <w:sz w:val="24"/>
          <w:szCs w:val="24"/>
          <w:rtl/>
        </w:rPr>
        <w:t>التي</w:t>
      </w:r>
      <w:r>
        <w:rPr>
          <w:rFonts w:hint="cs"/>
          <w:sz w:val="24"/>
          <w:szCs w:val="24"/>
          <w:rtl/>
        </w:rPr>
        <w:t xml:space="preserve"> </w:t>
      </w:r>
      <w:r w:rsidRPr="00BA025E">
        <w:rPr>
          <w:rFonts w:hint="cs"/>
          <w:sz w:val="24"/>
          <w:szCs w:val="24"/>
          <w:rtl/>
        </w:rPr>
        <w:t>تعادل</w:t>
      </w:r>
      <w:r>
        <w:rPr>
          <w:rFonts w:hint="cs"/>
          <w:sz w:val="24"/>
          <w:szCs w:val="24"/>
          <w:rtl/>
        </w:rPr>
        <w:t xml:space="preserve"> </w:t>
      </w:r>
      <w:r w:rsidRPr="00BA025E">
        <w:rPr>
          <w:rFonts w:hint="cs"/>
          <w:sz w:val="24"/>
          <w:szCs w:val="24"/>
          <w:rtl/>
        </w:rPr>
        <w:t>الفترات</w:t>
      </w:r>
      <w:r>
        <w:rPr>
          <w:rFonts w:hint="cs"/>
          <w:sz w:val="24"/>
          <w:szCs w:val="24"/>
          <w:rtl/>
        </w:rPr>
        <w:t xml:space="preserve"> </w:t>
      </w:r>
      <w:r w:rsidRPr="00BA025E">
        <w:rPr>
          <w:rFonts w:hint="cs"/>
          <w:sz w:val="24"/>
          <w:szCs w:val="24"/>
          <w:rtl/>
        </w:rPr>
        <w:t>التي</w:t>
      </w:r>
      <w:r>
        <w:rPr>
          <w:rFonts w:hint="cs"/>
          <w:sz w:val="24"/>
          <w:szCs w:val="24"/>
          <w:rtl/>
        </w:rPr>
        <w:t xml:space="preserve"> </w:t>
      </w:r>
      <w:r w:rsidRPr="00BA025E">
        <w:rPr>
          <w:rFonts w:hint="cs"/>
          <w:sz w:val="24"/>
          <w:szCs w:val="24"/>
          <w:rtl/>
        </w:rPr>
        <w:t>احتسبت</w:t>
      </w:r>
      <w:r>
        <w:rPr>
          <w:rFonts w:hint="cs"/>
          <w:sz w:val="24"/>
          <w:szCs w:val="24"/>
          <w:rtl/>
        </w:rPr>
        <w:t xml:space="preserve"> </w:t>
      </w:r>
      <w:r w:rsidRPr="00BA025E">
        <w:rPr>
          <w:rFonts w:hint="cs"/>
          <w:sz w:val="24"/>
          <w:szCs w:val="24"/>
          <w:rtl/>
        </w:rPr>
        <w:t>خلالها</w:t>
      </w:r>
      <w:r>
        <w:rPr>
          <w:rFonts w:hint="cs"/>
          <w:sz w:val="24"/>
          <w:szCs w:val="24"/>
          <w:rtl/>
        </w:rPr>
        <w:t xml:space="preserve"> </w:t>
      </w:r>
      <w:r w:rsidRPr="00BA025E">
        <w:rPr>
          <w:rFonts w:hint="cs"/>
          <w:sz w:val="24"/>
          <w:szCs w:val="24"/>
          <w:rtl/>
        </w:rPr>
        <w:t>أقساط</w:t>
      </w:r>
      <w:r>
        <w:rPr>
          <w:rFonts w:hint="cs"/>
          <w:sz w:val="24"/>
          <w:szCs w:val="24"/>
          <w:rtl/>
        </w:rPr>
        <w:t xml:space="preserve"> </w:t>
      </w:r>
      <w:r w:rsidRPr="00BA025E">
        <w:rPr>
          <w:rFonts w:hint="cs"/>
          <w:sz w:val="24"/>
          <w:szCs w:val="24"/>
          <w:rtl/>
        </w:rPr>
        <w:t>التأمين</w:t>
      </w:r>
      <w:r>
        <w:rPr>
          <w:rFonts w:hint="cs"/>
          <w:sz w:val="24"/>
          <w:szCs w:val="24"/>
          <w:rtl/>
        </w:rPr>
        <w:t xml:space="preserve"> </w:t>
      </w:r>
      <w:r w:rsidRPr="00BA025E">
        <w:rPr>
          <w:rFonts w:hint="cs"/>
          <w:sz w:val="24"/>
          <w:szCs w:val="24"/>
          <w:rtl/>
        </w:rPr>
        <w:t>للمستفيد؛</w:t>
      </w:r>
      <w:r>
        <w:rPr>
          <w:rFonts w:hint="cs"/>
          <w:sz w:val="24"/>
          <w:szCs w:val="24"/>
          <w:rtl/>
        </w:rPr>
        <w:t xml:space="preserve"> </w:t>
      </w:r>
      <w:r w:rsidRPr="00BA025E">
        <w:rPr>
          <w:rFonts w:hint="cs"/>
          <w:sz w:val="24"/>
          <w:szCs w:val="24"/>
          <w:rtl/>
        </w:rPr>
        <w:t>2)</w:t>
      </w:r>
      <w:r>
        <w:rPr>
          <w:rFonts w:hint="eastAsia"/>
          <w:sz w:val="24"/>
          <w:szCs w:val="24"/>
          <w:rtl/>
        </w:rPr>
        <w:t xml:space="preserve"> </w:t>
      </w:r>
      <w:r w:rsidRPr="00BA025E">
        <w:rPr>
          <w:rFonts w:hint="cs"/>
          <w:sz w:val="24"/>
          <w:szCs w:val="24"/>
          <w:rtl/>
        </w:rPr>
        <w:t>والفترات</w:t>
      </w:r>
      <w:r>
        <w:rPr>
          <w:rFonts w:hint="cs"/>
          <w:sz w:val="24"/>
          <w:szCs w:val="24"/>
          <w:rtl/>
        </w:rPr>
        <w:t xml:space="preserve"> </w:t>
      </w:r>
      <w:r w:rsidRPr="00BA025E">
        <w:rPr>
          <w:rFonts w:hint="cs"/>
          <w:sz w:val="24"/>
          <w:szCs w:val="24"/>
          <w:rtl/>
        </w:rPr>
        <w:t>التكميلية</w:t>
      </w:r>
      <w:r>
        <w:rPr>
          <w:rFonts w:hint="cs"/>
          <w:sz w:val="24"/>
          <w:szCs w:val="24"/>
          <w:rtl/>
        </w:rPr>
        <w:t xml:space="preserve"> </w:t>
      </w:r>
      <w:r w:rsidRPr="00BA025E">
        <w:rPr>
          <w:rFonts w:hint="cs"/>
          <w:sz w:val="24"/>
          <w:szCs w:val="24"/>
          <w:rtl/>
        </w:rPr>
        <w:t>ا</w:t>
      </w:r>
      <w:r>
        <w:rPr>
          <w:rFonts w:hint="cs"/>
          <w:sz w:val="24"/>
          <w:szCs w:val="24"/>
          <w:rtl/>
        </w:rPr>
        <w:t>ل</w:t>
      </w:r>
      <w:r w:rsidRPr="00BA025E">
        <w:rPr>
          <w:rFonts w:hint="cs"/>
          <w:sz w:val="24"/>
          <w:szCs w:val="24"/>
          <w:rtl/>
        </w:rPr>
        <w:t>تي</w:t>
      </w:r>
      <w:r>
        <w:rPr>
          <w:rFonts w:hint="cs"/>
          <w:sz w:val="24"/>
          <w:szCs w:val="24"/>
          <w:rtl/>
        </w:rPr>
        <w:t xml:space="preserve"> </w:t>
      </w:r>
      <w:r w:rsidRPr="00BA025E">
        <w:rPr>
          <w:rFonts w:hint="cs"/>
          <w:sz w:val="24"/>
          <w:szCs w:val="24"/>
          <w:rtl/>
        </w:rPr>
        <w:t>تعتبر</w:t>
      </w:r>
      <w:r>
        <w:rPr>
          <w:rFonts w:hint="cs"/>
          <w:sz w:val="24"/>
          <w:szCs w:val="24"/>
          <w:rtl/>
        </w:rPr>
        <w:t xml:space="preserve"> </w:t>
      </w:r>
      <w:r w:rsidRPr="00BA025E">
        <w:rPr>
          <w:rFonts w:hint="cs"/>
          <w:sz w:val="24"/>
          <w:szCs w:val="24"/>
          <w:rtl/>
        </w:rPr>
        <w:t>فترات</w:t>
      </w:r>
      <w:r>
        <w:rPr>
          <w:rFonts w:hint="cs"/>
          <w:sz w:val="24"/>
          <w:szCs w:val="24"/>
          <w:rtl/>
        </w:rPr>
        <w:t xml:space="preserve"> </w:t>
      </w:r>
      <w:r w:rsidRPr="00BA025E">
        <w:rPr>
          <w:rFonts w:hint="cs"/>
          <w:sz w:val="24"/>
          <w:szCs w:val="24"/>
          <w:rtl/>
        </w:rPr>
        <w:t>لا</w:t>
      </w:r>
      <w:r>
        <w:rPr>
          <w:rFonts w:hint="cs"/>
          <w:sz w:val="24"/>
          <w:szCs w:val="24"/>
          <w:rtl/>
        </w:rPr>
        <w:t xml:space="preserve"> </w:t>
      </w:r>
      <w:r w:rsidRPr="00BA025E">
        <w:rPr>
          <w:rFonts w:hint="cs"/>
          <w:sz w:val="24"/>
          <w:szCs w:val="24"/>
          <w:rtl/>
        </w:rPr>
        <w:t>تحتسب</w:t>
      </w:r>
      <w:r>
        <w:rPr>
          <w:rFonts w:hint="cs"/>
          <w:sz w:val="24"/>
          <w:szCs w:val="24"/>
          <w:rtl/>
        </w:rPr>
        <w:t xml:space="preserve"> </w:t>
      </w:r>
      <w:r w:rsidRPr="00BA025E">
        <w:rPr>
          <w:rFonts w:hint="cs"/>
          <w:sz w:val="24"/>
          <w:szCs w:val="24"/>
          <w:rtl/>
        </w:rPr>
        <w:t>إلا</w:t>
      </w:r>
      <w:r>
        <w:rPr>
          <w:rFonts w:hint="cs"/>
          <w:sz w:val="24"/>
          <w:szCs w:val="24"/>
          <w:rtl/>
        </w:rPr>
        <w:t xml:space="preserve"> </w:t>
      </w:r>
      <w:r w:rsidRPr="00BA025E">
        <w:rPr>
          <w:rFonts w:hint="cs"/>
          <w:sz w:val="24"/>
          <w:szCs w:val="24"/>
          <w:rtl/>
        </w:rPr>
        <w:t>بغرض</w:t>
      </w:r>
      <w:r>
        <w:rPr>
          <w:rFonts w:hint="cs"/>
          <w:sz w:val="24"/>
          <w:szCs w:val="24"/>
          <w:rtl/>
        </w:rPr>
        <w:t xml:space="preserve"> </w:t>
      </w:r>
      <w:r w:rsidRPr="00BA025E">
        <w:rPr>
          <w:rFonts w:hint="cs"/>
          <w:sz w:val="24"/>
          <w:szCs w:val="24"/>
          <w:rtl/>
        </w:rPr>
        <w:t>استكمال</w:t>
      </w:r>
      <w:r>
        <w:rPr>
          <w:rFonts w:hint="cs"/>
          <w:sz w:val="24"/>
          <w:szCs w:val="24"/>
          <w:rtl/>
        </w:rPr>
        <w:t xml:space="preserve"> </w:t>
      </w:r>
      <w:r w:rsidRPr="00BA025E">
        <w:rPr>
          <w:rFonts w:hint="cs"/>
          <w:sz w:val="24"/>
          <w:szCs w:val="24"/>
          <w:rtl/>
        </w:rPr>
        <w:t>الفترة</w:t>
      </w:r>
      <w:r>
        <w:rPr>
          <w:rFonts w:hint="cs"/>
          <w:sz w:val="24"/>
          <w:szCs w:val="24"/>
          <w:rtl/>
        </w:rPr>
        <w:t xml:space="preserve"> </w:t>
      </w:r>
      <w:r w:rsidRPr="00BA025E">
        <w:rPr>
          <w:rFonts w:hint="cs"/>
          <w:sz w:val="24"/>
          <w:szCs w:val="24"/>
          <w:rtl/>
        </w:rPr>
        <w:t>المطلوبة</w:t>
      </w:r>
      <w:r>
        <w:rPr>
          <w:rFonts w:hint="cs"/>
          <w:sz w:val="24"/>
          <w:szCs w:val="24"/>
          <w:rtl/>
        </w:rPr>
        <w:t xml:space="preserve"> </w:t>
      </w:r>
      <w:r w:rsidRPr="00BA025E">
        <w:rPr>
          <w:rFonts w:hint="cs"/>
          <w:sz w:val="24"/>
          <w:szCs w:val="24"/>
          <w:rtl/>
        </w:rPr>
        <w:t>لمعاش</w:t>
      </w:r>
      <w:r>
        <w:rPr>
          <w:rFonts w:hint="cs"/>
          <w:sz w:val="24"/>
          <w:szCs w:val="24"/>
          <w:rtl/>
        </w:rPr>
        <w:t xml:space="preserve"> </w:t>
      </w:r>
      <w:r w:rsidRPr="00BA025E">
        <w:rPr>
          <w:rFonts w:hint="cs"/>
          <w:sz w:val="24"/>
          <w:szCs w:val="24"/>
          <w:rtl/>
        </w:rPr>
        <w:t>الشيخوخة</w:t>
      </w:r>
      <w:r>
        <w:rPr>
          <w:rFonts w:hint="cs"/>
          <w:sz w:val="24"/>
          <w:szCs w:val="24"/>
          <w:rtl/>
        </w:rPr>
        <w:t xml:space="preserve"> </w:t>
      </w:r>
      <w:r w:rsidRPr="00BA025E">
        <w:rPr>
          <w:rFonts w:hint="cs"/>
          <w:sz w:val="24"/>
          <w:szCs w:val="24"/>
          <w:rtl/>
        </w:rPr>
        <w:t>المبكر</w:t>
      </w:r>
      <w:r>
        <w:rPr>
          <w:rFonts w:hint="cs"/>
          <w:sz w:val="24"/>
          <w:szCs w:val="24"/>
          <w:rtl/>
        </w:rPr>
        <w:t xml:space="preserve"> </w:t>
      </w:r>
      <w:r w:rsidRPr="00BA025E">
        <w:rPr>
          <w:rFonts w:hint="cs"/>
          <w:sz w:val="24"/>
          <w:szCs w:val="24"/>
          <w:rtl/>
        </w:rPr>
        <w:t>(ابتداء</w:t>
      </w:r>
      <w:r>
        <w:rPr>
          <w:rFonts w:hint="cs"/>
          <w:sz w:val="24"/>
          <w:szCs w:val="24"/>
          <w:rtl/>
        </w:rPr>
        <w:t xml:space="preserve"> </w:t>
      </w:r>
      <w:r w:rsidRPr="00BA025E">
        <w:rPr>
          <w:rFonts w:hint="cs"/>
          <w:sz w:val="24"/>
          <w:szCs w:val="24"/>
          <w:rtl/>
        </w:rPr>
        <w:t>من</w:t>
      </w:r>
      <w:r>
        <w:rPr>
          <w:rFonts w:hint="cs"/>
          <w:sz w:val="24"/>
          <w:szCs w:val="24"/>
          <w:rtl/>
        </w:rPr>
        <w:t xml:space="preserve"> </w:t>
      </w:r>
      <w:r w:rsidRPr="00BA025E">
        <w:rPr>
          <w:rFonts w:hint="cs"/>
          <w:sz w:val="24"/>
          <w:szCs w:val="24"/>
          <w:rtl/>
        </w:rPr>
        <w:t>60</w:t>
      </w:r>
      <w:r>
        <w:rPr>
          <w:rFonts w:hint="cs"/>
          <w:sz w:val="24"/>
          <w:szCs w:val="24"/>
          <w:rtl/>
        </w:rPr>
        <w:t xml:space="preserve"> </w:t>
      </w:r>
      <w:r w:rsidRPr="00BA025E">
        <w:rPr>
          <w:rFonts w:hint="cs"/>
          <w:sz w:val="24"/>
          <w:szCs w:val="24"/>
          <w:rtl/>
        </w:rPr>
        <w:t>سنة)</w:t>
      </w:r>
      <w:r>
        <w:rPr>
          <w:rFonts w:hint="cs"/>
          <w:sz w:val="24"/>
          <w:szCs w:val="24"/>
          <w:rtl/>
        </w:rPr>
        <w:t xml:space="preserve"> </w:t>
      </w:r>
      <w:r w:rsidRPr="00BA025E">
        <w:rPr>
          <w:rFonts w:hint="cs"/>
          <w:sz w:val="24"/>
          <w:szCs w:val="24"/>
          <w:rtl/>
        </w:rPr>
        <w:t>والحد</w:t>
      </w:r>
      <w:r>
        <w:rPr>
          <w:rFonts w:hint="cs"/>
          <w:sz w:val="24"/>
          <w:szCs w:val="24"/>
          <w:rtl/>
        </w:rPr>
        <w:t xml:space="preserve"> </w:t>
      </w:r>
      <w:r w:rsidRPr="00BA025E">
        <w:rPr>
          <w:rFonts w:hint="cs"/>
          <w:sz w:val="24"/>
          <w:szCs w:val="24"/>
          <w:rtl/>
        </w:rPr>
        <w:t>الأدنى</w:t>
      </w:r>
      <w:r>
        <w:rPr>
          <w:rFonts w:hint="cs"/>
          <w:sz w:val="24"/>
          <w:szCs w:val="24"/>
          <w:rtl/>
        </w:rPr>
        <w:t xml:space="preserve"> </w:t>
      </w:r>
      <w:r w:rsidRPr="00BA025E">
        <w:rPr>
          <w:rFonts w:hint="cs"/>
          <w:sz w:val="24"/>
          <w:szCs w:val="24"/>
          <w:rtl/>
        </w:rPr>
        <w:t>للمعاش</w:t>
      </w:r>
      <w:r>
        <w:rPr>
          <w:rFonts w:hint="cs"/>
          <w:sz w:val="24"/>
          <w:szCs w:val="24"/>
          <w:rtl/>
        </w:rPr>
        <w:t xml:space="preserve"> </w:t>
      </w:r>
      <w:r w:rsidRPr="00BA025E">
        <w:rPr>
          <w:rFonts w:hint="cs"/>
          <w:sz w:val="24"/>
          <w:szCs w:val="24"/>
          <w:rtl/>
        </w:rPr>
        <w:t>التقاعدي</w:t>
      </w:r>
      <w:r>
        <w:rPr>
          <w:rFonts w:hint="cs"/>
          <w:sz w:val="24"/>
          <w:szCs w:val="24"/>
          <w:rtl/>
        </w:rPr>
        <w:t xml:space="preserve"> </w:t>
      </w:r>
      <w:r w:rsidRPr="00BA025E">
        <w:rPr>
          <w:rFonts w:hint="cs"/>
          <w:sz w:val="24"/>
          <w:szCs w:val="24"/>
          <w:rtl/>
        </w:rPr>
        <w:t>وللحصول</w:t>
      </w:r>
      <w:r>
        <w:rPr>
          <w:rFonts w:hint="cs"/>
          <w:sz w:val="24"/>
          <w:szCs w:val="24"/>
          <w:rtl/>
        </w:rPr>
        <w:t xml:space="preserve"> </w:t>
      </w:r>
      <w:r w:rsidRPr="00BA025E">
        <w:rPr>
          <w:rFonts w:hint="cs"/>
          <w:sz w:val="24"/>
          <w:szCs w:val="24"/>
          <w:rtl/>
        </w:rPr>
        <w:t>على</w:t>
      </w:r>
      <w:r>
        <w:rPr>
          <w:rFonts w:hint="cs"/>
          <w:sz w:val="24"/>
          <w:szCs w:val="24"/>
          <w:rtl/>
        </w:rPr>
        <w:t xml:space="preserve"> </w:t>
      </w:r>
      <w:r w:rsidRPr="00BA025E">
        <w:rPr>
          <w:rFonts w:hint="cs"/>
          <w:sz w:val="24"/>
          <w:szCs w:val="24"/>
          <w:rtl/>
        </w:rPr>
        <w:t>علاوات</w:t>
      </w:r>
      <w:r>
        <w:rPr>
          <w:rFonts w:hint="cs"/>
          <w:sz w:val="24"/>
          <w:szCs w:val="24"/>
          <w:rtl/>
        </w:rPr>
        <w:t xml:space="preserve"> </w:t>
      </w:r>
      <w:r w:rsidRPr="00BA025E">
        <w:rPr>
          <w:rFonts w:hint="cs"/>
          <w:sz w:val="24"/>
          <w:szCs w:val="24"/>
          <w:rtl/>
        </w:rPr>
        <w:t>جزافية</w:t>
      </w:r>
      <w:r>
        <w:rPr>
          <w:rFonts w:hint="cs"/>
          <w:sz w:val="24"/>
          <w:szCs w:val="24"/>
          <w:rtl/>
        </w:rPr>
        <w:t xml:space="preserve"> </w:t>
      </w:r>
      <w:r w:rsidRPr="00BA025E">
        <w:rPr>
          <w:rFonts w:hint="cs"/>
          <w:sz w:val="24"/>
          <w:szCs w:val="24"/>
          <w:rtl/>
        </w:rPr>
        <w:t>في</w:t>
      </w:r>
      <w:r>
        <w:rPr>
          <w:rFonts w:hint="cs"/>
          <w:sz w:val="24"/>
          <w:szCs w:val="24"/>
          <w:rtl/>
        </w:rPr>
        <w:t xml:space="preserve"> </w:t>
      </w:r>
      <w:r w:rsidRPr="00BA025E">
        <w:rPr>
          <w:rFonts w:hint="cs"/>
          <w:sz w:val="24"/>
          <w:szCs w:val="24"/>
          <w:rtl/>
        </w:rPr>
        <w:t>إطار</w:t>
      </w:r>
      <w:r>
        <w:rPr>
          <w:rFonts w:hint="cs"/>
          <w:sz w:val="24"/>
          <w:szCs w:val="24"/>
          <w:rtl/>
        </w:rPr>
        <w:t xml:space="preserve"> </w:t>
      </w:r>
      <w:r w:rsidRPr="00BA025E">
        <w:rPr>
          <w:rFonts w:hint="cs"/>
          <w:sz w:val="24"/>
          <w:szCs w:val="24"/>
          <w:rtl/>
        </w:rPr>
        <w:t>المعاشات</w:t>
      </w:r>
      <w:r>
        <w:rPr>
          <w:rFonts w:hint="cs"/>
          <w:sz w:val="24"/>
          <w:szCs w:val="24"/>
          <w:rtl/>
        </w:rPr>
        <w:t xml:space="preserve"> </w:t>
      </w:r>
      <w:r w:rsidRPr="00BA025E">
        <w:rPr>
          <w:rFonts w:hint="cs"/>
          <w:sz w:val="24"/>
          <w:szCs w:val="24"/>
          <w:rtl/>
        </w:rPr>
        <w:t>التقاعدية.</w:t>
      </w:r>
    </w:p>
  </w:footnote>
  <w:footnote w:id="8">
    <w:p w:rsidR="00E164E2" w:rsidRPr="00650816" w:rsidRDefault="00E164E2" w:rsidP="007643EF">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50816">
        <w:rPr>
          <w:w w:val="103"/>
          <w:rtl/>
        </w:rPr>
        <w:t>(</w:t>
      </w:r>
      <w:r w:rsidRPr="00650816">
        <w:rPr>
          <w:rStyle w:val="FootnoteReference"/>
          <w:spacing w:val="0"/>
          <w:w w:val="103"/>
          <w:vertAlign w:val="baseline"/>
          <w:rtl/>
        </w:rPr>
        <w:footnoteRef/>
      </w:r>
      <w:r w:rsidRPr="00650816">
        <w:rPr>
          <w:w w:val="103"/>
          <w:rtl/>
        </w:rPr>
        <w:t>)</w:t>
      </w:r>
      <w:r w:rsidRPr="00650816">
        <w:rPr>
          <w:w w:val="103"/>
          <w:rtl/>
        </w:rPr>
        <w:tab/>
      </w:r>
      <w:r>
        <w:rPr>
          <w:rFonts w:hint="cs"/>
          <w:rtl/>
        </w:rPr>
        <w:t>للاطلاع على التعريف الدقيق لشروط منح دخل للأشخاص المصابين بإعاقات خطيرة، انظر المادة الأولى من القانون المؤرخ 12</w:t>
      </w:r>
      <w:r>
        <w:rPr>
          <w:rFonts w:hint="eastAsia"/>
          <w:rtl/>
        </w:rPr>
        <w:t> </w:t>
      </w:r>
      <w:r>
        <w:rPr>
          <w:rFonts w:hint="cs"/>
          <w:rtl/>
        </w:rPr>
        <w:t>أيلول/سبتمبر 2003 المتعلق بالمعوقين المذكورة أدناه.</w:t>
      </w:r>
    </w:p>
  </w:footnote>
  <w:footnote w:id="9">
    <w:p w:rsidR="00E164E2" w:rsidRPr="00650816" w:rsidRDefault="00E164E2" w:rsidP="007643EF">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50816">
        <w:rPr>
          <w:w w:val="103"/>
          <w:rtl/>
        </w:rPr>
        <w:t>(</w:t>
      </w:r>
      <w:r w:rsidRPr="00650816">
        <w:rPr>
          <w:rStyle w:val="FootnoteReference"/>
          <w:spacing w:val="0"/>
          <w:w w:val="103"/>
          <w:vertAlign w:val="baseline"/>
          <w:rtl/>
        </w:rPr>
        <w:footnoteRef/>
      </w:r>
      <w:r w:rsidRPr="00650816">
        <w:rPr>
          <w:w w:val="103"/>
          <w:rtl/>
        </w:rPr>
        <w:t>)</w:t>
      </w:r>
      <w:r w:rsidRPr="00650816">
        <w:rPr>
          <w:w w:val="103"/>
          <w:rtl/>
        </w:rPr>
        <w:tab/>
      </w:r>
      <w:r w:rsidRPr="00650816">
        <w:rPr>
          <w:rFonts w:hint="cs"/>
          <w:w w:val="103"/>
          <w:rtl/>
        </w:rPr>
        <w:t>أُدرج الدخل المخصص للمصابين بإعاقات خطيرة بموجب القانون المؤرخ 12 أيلول/سبتمبر 2003 المتعلق بالمعوقين (</w:t>
      </w:r>
      <w:r>
        <w:rPr>
          <w:w w:val="103"/>
        </w:rPr>
        <w:t>M</w:t>
      </w:r>
      <w:r>
        <w:rPr>
          <w:rFonts w:cs="Times New Roman"/>
          <w:w w:val="103"/>
        </w:rPr>
        <w:t>é</w:t>
      </w:r>
      <w:r>
        <w:rPr>
          <w:w w:val="103"/>
        </w:rPr>
        <w:t>morial A no. 144</w:t>
      </w:r>
      <w:r w:rsidRPr="00650816">
        <w:rPr>
          <w:rFonts w:hint="cs"/>
          <w:w w:val="103"/>
          <w:rtl/>
        </w:rPr>
        <w:t xml:space="preserve"> </w:t>
      </w:r>
      <w:r>
        <w:rPr>
          <w:rFonts w:hint="cs"/>
          <w:w w:val="103"/>
          <w:rtl/>
        </w:rPr>
        <w:t xml:space="preserve">الصادرة في </w:t>
      </w:r>
      <w:r w:rsidRPr="00650816">
        <w:rPr>
          <w:rFonts w:hint="cs"/>
          <w:w w:val="103"/>
          <w:rtl/>
        </w:rPr>
        <w:t>29 أيلول/سبتمبر 2003 صفحة.2937</w:t>
      </w:r>
      <w:r>
        <w:rPr>
          <w:rFonts w:hint="cs"/>
          <w:w w:val="103"/>
          <w:rtl/>
        </w:rPr>
        <w:t xml:space="preserve"> من الأصل</w:t>
      </w:r>
      <w:r w:rsidRPr="00650816">
        <w:rPr>
          <w:rFonts w:hint="cs"/>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97"/>
      <w:gridCol w:w="4953"/>
    </w:tblGrid>
    <w:tr w:rsidR="00E164E2">
      <w:tblPrEx>
        <w:tblCellMar>
          <w:top w:w="0" w:type="dxa"/>
          <w:bottom w:w="0" w:type="dxa"/>
        </w:tblCellMar>
      </w:tblPrEx>
      <w:trPr>
        <w:trHeight w:hRule="exact" w:val="864"/>
        <w:jc w:val="center"/>
      </w:trPr>
      <w:tc>
        <w:tcPr>
          <w:tcW w:w="5033" w:type="dxa"/>
          <w:shd w:val="clear" w:color="auto" w:fill="auto"/>
          <w:vAlign w:val="bottom"/>
        </w:tcPr>
        <w:p w:rsidR="00E164E2" w:rsidRDefault="00E164E2" w:rsidP="00F5427B">
          <w:pPr>
            <w:pStyle w:val="Header"/>
            <w:bidi/>
            <w:jc w:val="right"/>
          </w:pPr>
        </w:p>
      </w:tc>
      <w:tc>
        <w:tcPr>
          <w:tcW w:w="5033" w:type="dxa"/>
          <w:shd w:val="clear" w:color="auto" w:fill="auto"/>
          <w:vAlign w:val="bottom"/>
        </w:tcPr>
        <w:p w:rsidR="00E164E2" w:rsidRPr="00F5427B" w:rsidRDefault="00E164E2" w:rsidP="00F5427B">
          <w:pPr>
            <w:pStyle w:val="Header"/>
            <w:spacing w:after="80"/>
            <w:jc w:val="right"/>
            <w:rPr>
              <w:w w:val="103"/>
            </w:rPr>
          </w:pPr>
          <w:fldSimple w:instr=" DOCVARIABLE &quot;sss1&quot; \* MERGEFORMAT ">
            <w:r>
              <w:rPr>
                <w:w w:val="103"/>
              </w:rPr>
              <w:t>CEDAW/C/LUX/Q/5/Add.1</w:t>
            </w:r>
          </w:fldSimple>
        </w:p>
      </w:tc>
    </w:tr>
  </w:tbl>
  <w:p w:rsidR="00E164E2" w:rsidRPr="00F5427B" w:rsidRDefault="00E164E2" w:rsidP="00F54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53"/>
      <w:gridCol w:w="4897"/>
    </w:tblGrid>
    <w:tr w:rsidR="00E164E2">
      <w:tblPrEx>
        <w:tblCellMar>
          <w:top w:w="0" w:type="dxa"/>
          <w:bottom w:w="0" w:type="dxa"/>
        </w:tblCellMar>
      </w:tblPrEx>
      <w:trPr>
        <w:trHeight w:hRule="exact" w:val="864"/>
        <w:jc w:val="center"/>
      </w:trPr>
      <w:tc>
        <w:tcPr>
          <w:tcW w:w="5033" w:type="dxa"/>
          <w:shd w:val="clear" w:color="auto" w:fill="auto"/>
          <w:vAlign w:val="bottom"/>
        </w:tcPr>
        <w:p w:rsidR="00E164E2" w:rsidRPr="00F5427B" w:rsidRDefault="00E164E2" w:rsidP="00F5427B">
          <w:pPr>
            <w:pStyle w:val="Header"/>
            <w:spacing w:after="80"/>
            <w:rPr>
              <w:w w:val="103"/>
            </w:rPr>
          </w:pPr>
          <w:fldSimple w:instr=" DOCVARIABLE &quot;sss1&quot; \* MERGEFORMAT ">
            <w:r>
              <w:rPr>
                <w:w w:val="103"/>
              </w:rPr>
              <w:t>CEDAW/C/LUX/Q/5/Add.1</w:t>
            </w:r>
          </w:fldSimple>
        </w:p>
      </w:tc>
      <w:tc>
        <w:tcPr>
          <w:tcW w:w="5033" w:type="dxa"/>
          <w:shd w:val="clear" w:color="auto" w:fill="auto"/>
          <w:vAlign w:val="bottom"/>
        </w:tcPr>
        <w:p w:rsidR="00E164E2" w:rsidRDefault="00E164E2" w:rsidP="00F5427B">
          <w:pPr>
            <w:pStyle w:val="Header"/>
          </w:pPr>
        </w:p>
      </w:tc>
    </w:tr>
  </w:tbl>
  <w:p w:rsidR="00E164E2" w:rsidRPr="00F5427B" w:rsidRDefault="00E164E2" w:rsidP="00F542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E164E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164E2" w:rsidRDefault="00E164E2" w:rsidP="00F5427B">
          <w:pPr>
            <w:pStyle w:val="Header"/>
            <w:spacing w:after="120"/>
          </w:pPr>
        </w:p>
      </w:tc>
      <w:tc>
        <w:tcPr>
          <w:tcW w:w="1786" w:type="dxa"/>
          <w:tcBorders>
            <w:bottom w:val="single" w:sz="4" w:space="0" w:color="auto"/>
          </w:tcBorders>
          <w:shd w:val="clear" w:color="auto" w:fill="auto"/>
          <w:vAlign w:val="bottom"/>
        </w:tcPr>
        <w:p w:rsidR="00E164E2" w:rsidRPr="00F5427B" w:rsidRDefault="00E164E2" w:rsidP="00F5427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164E2" w:rsidRDefault="00E164E2" w:rsidP="00F5427B">
          <w:pPr>
            <w:pStyle w:val="Header"/>
            <w:spacing w:after="120"/>
          </w:pPr>
        </w:p>
      </w:tc>
      <w:tc>
        <w:tcPr>
          <w:tcW w:w="6523" w:type="dxa"/>
          <w:gridSpan w:val="3"/>
          <w:tcBorders>
            <w:bottom w:val="single" w:sz="4" w:space="0" w:color="auto"/>
          </w:tcBorders>
          <w:shd w:val="clear" w:color="auto" w:fill="auto"/>
          <w:vAlign w:val="bottom"/>
        </w:tcPr>
        <w:p w:rsidR="00E164E2" w:rsidRPr="00F5427B" w:rsidRDefault="00E164E2" w:rsidP="00F5427B">
          <w:pPr>
            <w:spacing w:line="380" w:lineRule="exact"/>
            <w:jc w:val="right"/>
          </w:pPr>
          <w:r>
            <w:rPr>
              <w:sz w:val="40"/>
            </w:rPr>
            <w:t>CEDAW</w:t>
          </w:r>
          <w:r>
            <w:t>/C/LUX/Q/5/Add.1</w:t>
          </w:r>
        </w:p>
      </w:tc>
    </w:tr>
    <w:tr w:rsidR="00E164E2" w:rsidRPr="00F5427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164E2" w:rsidRDefault="00E164E2" w:rsidP="00F5427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164E2" w:rsidRPr="00F5427B" w:rsidRDefault="00E164E2" w:rsidP="00F5427B">
          <w:pPr>
            <w:pStyle w:val="Header"/>
            <w:spacing w:before="109"/>
            <w:jc w:val="right"/>
          </w:pPr>
        </w:p>
      </w:tc>
      <w:tc>
        <w:tcPr>
          <w:tcW w:w="5227" w:type="dxa"/>
          <w:gridSpan w:val="3"/>
          <w:tcBorders>
            <w:top w:val="single" w:sz="4" w:space="0" w:color="auto"/>
            <w:bottom w:val="single" w:sz="12" w:space="0" w:color="auto"/>
          </w:tcBorders>
          <w:shd w:val="clear" w:color="auto" w:fill="auto"/>
        </w:tcPr>
        <w:p w:rsidR="00E164E2" w:rsidRPr="00F5427B" w:rsidRDefault="00E164E2" w:rsidP="00F5427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164E2" w:rsidRPr="00F5427B" w:rsidRDefault="00E164E2" w:rsidP="00F5427B">
          <w:pPr>
            <w:pStyle w:val="Header"/>
            <w:spacing w:before="109"/>
          </w:pPr>
        </w:p>
      </w:tc>
      <w:tc>
        <w:tcPr>
          <w:tcW w:w="3100" w:type="dxa"/>
          <w:gridSpan w:val="2"/>
          <w:tcBorders>
            <w:top w:val="single" w:sz="4" w:space="0" w:color="auto"/>
            <w:bottom w:val="single" w:sz="12" w:space="0" w:color="auto"/>
          </w:tcBorders>
          <w:shd w:val="clear" w:color="auto" w:fill="auto"/>
        </w:tcPr>
        <w:p w:rsidR="00E164E2" w:rsidRDefault="00E164E2" w:rsidP="00F5427B">
          <w:pPr>
            <w:bidi w:val="0"/>
            <w:spacing w:before="240" w:line="240" w:lineRule="exact"/>
          </w:pPr>
          <w:r>
            <w:t>Distr.: General</w:t>
          </w:r>
        </w:p>
        <w:p w:rsidR="00E164E2" w:rsidRDefault="00E164E2" w:rsidP="00F5427B">
          <w:pPr>
            <w:bidi w:val="0"/>
            <w:spacing w:line="240" w:lineRule="exact"/>
            <w:jc w:val="left"/>
          </w:pPr>
          <w:r>
            <w:t>15 October 2007</w:t>
          </w:r>
        </w:p>
        <w:p w:rsidR="00E164E2" w:rsidRDefault="00E164E2" w:rsidP="00F5427B">
          <w:pPr>
            <w:bidi w:val="0"/>
            <w:spacing w:line="240" w:lineRule="exact"/>
            <w:jc w:val="left"/>
          </w:pPr>
          <w:r>
            <w:t>Arabic</w:t>
          </w:r>
        </w:p>
        <w:p w:rsidR="00E164E2" w:rsidRPr="00F5427B" w:rsidRDefault="00E164E2" w:rsidP="00F5427B">
          <w:pPr>
            <w:bidi w:val="0"/>
            <w:spacing w:line="240" w:lineRule="exact"/>
            <w:jc w:val="left"/>
          </w:pPr>
          <w:r>
            <w:t>Original: French</w:t>
          </w:r>
        </w:p>
      </w:tc>
    </w:tr>
  </w:tbl>
  <w:p w:rsidR="00E164E2" w:rsidRPr="00F5427B" w:rsidRDefault="00E164E2" w:rsidP="00F5427B">
    <w:pPr>
      <w:pStyle w:val="Header"/>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tblPr>
    <w:tblGrid>
      <w:gridCol w:w="864"/>
    </w:tblGrid>
    <w:tr w:rsidR="00E164E2" w:rsidRPr="005C1282">
      <w:trPr>
        <w:cantSplit/>
        <w:trHeight w:val="4925"/>
      </w:trPr>
      <w:tc>
        <w:tcPr>
          <w:tcW w:w="12413" w:type="dxa"/>
          <w:shd w:val="clear" w:color="auto" w:fill="auto"/>
          <w:textDirection w:val="tbRl"/>
          <w:vAlign w:val="bottom"/>
        </w:tcPr>
        <w:p w:rsidR="00E164E2" w:rsidRPr="005C1282" w:rsidRDefault="00E164E2" w:rsidP="005C1282">
          <w:pPr>
            <w:pStyle w:val="Header"/>
            <w:bidi w:val="0"/>
            <w:spacing w:after="80" w:line="240" w:lineRule="auto"/>
            <w:rPr>
              <w:w w:val="103"/>
            </w:rPr>
          </w:pPr>
        </w:p>
      </w:tc>
    </w:tr>
    <w:tr w:rsidR="00E164E2" w:rsidRPr="005C1282">
      <w:trPr>
        <w:cantSplit/>
        <w:trHeight w:val="4925"/>
      </w:trPr>
      <w:tc>
        <w:tcPr>
          <w:tcW w:w="12413" w:type="dxa"/>
          <w:shd w:val="clear" w:color="auto" w:fill="auto"/>
          <w:textDirection w:val="tbRl"/>
          <w:vAlign w:val="bottom"/>
        </w:tcPr>
        <w:p w:rsidR="00E164E2" w:rsidRPr="005C1282" w:rsidRDefault="00E164E2" w:rsidP="005C1282">
          <w:pPr>
            <w:pStyle w:val="Header"/>
            <w:bidi w:val="0"/>
            <w:spacing w:after="80" w:line="240" w:lineRule="auto"/>
            <w:jc w:val="right"/>
            <w:rPr>
              <w:w w:val="103"/>
            </w:rPr>
          </w:pPr>
          <w:fldSimple w:instr=" DOCVARIABLE &quot;sss1&quot; \* MERGEFORMAT ">
            <w:r>
              <w:rPr>
                <w:w w:val="103"/>
              </w:rPr>
              <w:t>CEDAW/C/LUX/Q/5/Add.1</w:t>
            </w:r>
          </w:fldSimple>
        </w:p>
      </w:tc>
    </w:tr>
  </w:tbl>
  <w:p w:rsidR="00E164E2" w:rsidRPr="005C1282" w:rsidRDefault="00E164E2" w:rsidP="005C12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tblPr>
    <w:tblGrid>
      <w:gridCol w:w="864"/>
    </w:tblGrid>
    <w:tr w:rsidR="00E164E2" w:rsidRPr="005C1282">
      <w:trPr>
        <w:cantSplit/>
        <w:trHeight w:val="4925"/>
      </w:trPr>
      <w:tc>
        <w:tcPr>
          <w:tcW w:w="12413" w:type="dxa"/>
          <w:shd w:val="clear" w:color="auto" w:fill="auto"/>
          <w:textDirection w:val="tbRl"/>
          <w:vAlign w:val="bottom"/>
        </w:tcPr>
        <w:p w:rsidR="00E164E2" w:rsidRPr="005C1282" w:rsidRDefault="00E164E2" w:rsidP="005C1282">
          <w:pPr>
            <w:pStyle w:val="Header"/>
            <w:bidi w:val="0"/>
            <w:spacing w:after="80" w:line="240" w:lineRule="auto"/>
            <w:jc w:val="left"/>
            <w:rPr>
              <w:rFonts w:hint="cs"/>
              <w:w w:val="103"/>
            </w:rPr>
          </w:pPr>
          <w:fldSimple w:instr=" DOCVARIABLE &quot;sss1&quot; \* MERGEFORMAT ">
            <w:r>
              <w:rPr>
                <w:w w:val="103"/>
              </w:rPr>
              <w:t>CEDAW/C/LUX/Q/5/Add.1</w:t>
            </w:r>
          </w:fldSimple>
        </w:p>
      </w:tc>
    </w:tr>
    <w:tr w:rsidR="00E164E2" w:rsidRPr="005C1282">
      <w:trPr>
        <w:cantSplit/>
        <w:trHeight w:val="4925"/>
      </w:trPr>
      <w:tc>
        <w:tcPr>
          <w:tcW w:w="12413" w:type="dxa"/>
          <w:shd w:val="clear" w:color="auto" w:fill="auto"/>
          <w:textDirection w:val="tbRl"/>
          <w:vAlign w:val="bottom"/>
        </w:tcPr>
        <w:p w:rsidR="00E164E2" w:rsidRPr="005C1282" w:rsidRDefault="00E164E2" w:rsidP="005C1282">
          <w:pPr>
            <w:pStyle w:val="Header"/>
            <w:bidi w:val="0"/>
            <w:spacing w:after="80" w:line="240" w:lineRule="auto"/>
            <w:rPr>
              <w:w w:val="103"/>
            </w:rPr>
          </w:pPr>
        </w:p>
      </w:tc>
    </w:tr>
  </w:tbl>
  <w:p w:rsidR="00E164E2" w:rsidRPr="005C1282" w:rsidRDefault="00E164E2" w:rsidP="005C128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97"/>
      <w:gridCol w:w="4953"/>
    </w:tblGrid>
    <w:tr w:rsidR="00E164E2">
      <w:tblPrEx>
        <w:tblCellMar>
          <w:top w:w="0" w:type="dxa"/>
          <w:bottom w:w="0" w:type="dxa"/>
        </w:tblCellMar>
      </w:tblPrEx>
      <w:trPr>
        <w:trHeight w:hRule="exact" w:val="864"/>
        <w:jc w:val="center"/>
      </w:trPr>
      <w:tc>
        <w:tcPr>
          <w:tcW w:w="5033" w:type="dxa"/>
          <w:shd w:val="clear" w:color="auto" w:fill="auto"/>
          <w:vAlign w:val="bottom"/>
        </w:tcPr>
        <w:p w:rsidR="00E164E2" w:rsidRDefault="00E164E2" w:rsidP="00F5427B">
          <w:pPr>
            <w:pStyle w:val="Header"/>
            <w:bidi/>
            <w:jc w:val="right"/>
          </w:pPr>
        </w:p>
      </w:tc>
      <w:tc>
        <w:tcPr>
          <w:tcW w:w="5033" w:type="dxa"/>
          <w:shd w:val="clear" w:color="auto" w:fill="auto"/>
          <w:vAlign w:val="bottom"/>
        </w:tcPr>
        <w:p w:rsidR="00E164E2" w:rsidRPr="00F5427B" w:rsidRDefault="00E164E2" w:rsidP="00F5427B">
          <w:pPr>
            <w:pStyle w:val="Header"/>
            <w:spacing w:after="80"/>
            <w:jc w:val="right"/>
            <w:rPr>
              <w:w w:val="103"/>
            </w:rPr>
          </w:pPr>
          <w:fldSimple w:instr=" DOCVARIABLE &quot;sss1&quot; \* MERGEFORMAT ">
            <w:r>
              <w:rPr>
                <w:w w:val="103"/>
              </w:rPr>
              <w:t>CEDAW/C/LUX/Q/5/Add.1</w:t>
            </w:r>
          </w:fldSimple>
        </w:p>
      </w:tc>
    </w:tr>
  </w:tbl>
  <w:p w:rsidR="00E164E2" w:rsidRPr="00F5427B" w:rsidRDefault="00E164E2" w:rsidP="00F5427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53"/>
      <w:gridCol w:w="4897"/>
    </w:tblGrid>
    <w:tr w:rsidR="00E164E2">
      <w:tblPrEx>
        <w:tblCellMar>
          <w:top w:w="0" w:type="dxa"/>
          <w:bottom w:w="0" w:type="dxa"/>
        </w:tblCellMar>
      </w:tblPrEx>
      <w:trPr>
        <w:trHeight w:hRule="exact" w:val="864"/>
        <w:jc w:val="center"/>
      </w:trPr>
      <w:tc>
        <w:tcPr>
          <w:tcW w:w="5033" w:type="dxa"/>
          <w:shd w:val="clear" w:color="auto" w:fill="auto"/>
          <w:vAlign w:val="bottom"/>
        </w:tcPr>
        <w:p w:rsidR="00E164E2" w:rsidRPr="00F5427B" w:rsidRDefault="00E164E2" w:rsidP="00F5427B">
          <w:pPr>
            <w:pStyle w:val="Header"/>
            <w:spacing w:after="80"/>
            <w:rPr>
              <w:w w:val="103"/>
            </w:rPr>
          </w:pPr>
          <w:fldSimple w:instr=" DOCVARIABLE &quot;sss1&quot; \* MERGEFORMAT ">
            <w:r>
              <w:rPr>
                <w:w w:val="103"/>
              </w:rPr>
              <w:t>CEDAW/C/LUX/Q/5/Add.1</w:t>
            </w:r>
          </w:fldSimple>
        </w:p>
      </w:tc>
      <w:tc>
        <w:tcPr>
          <w:tcW w:w="5033" w:type="dxa"/>
          <w:shd w:val="clear" w:color="auto" w:fill="auto"/>
          <w:vAlign w:val="bottom"/>
        </w:tcPr>
        <w:p w:rsidR="00E164E2" w:rsidRDefault="00E164E2" w:rsidP="00F5427B">
          <w:pPr>
            <w:pStyle w:val="Header"/>
          </w:pPr>
        </w:p>
      </w:tc>
    </w:tr>
  </w:tbl>
  <w:p w:rsidR="00E164E2" w:rsidRPr="00F5427B" w:rsidRDefault="00E164E2" w:rsidP="00F542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A00"/>
    <w:multiLevelType w:val="hybridMultilevel"/>
    <w:tmpl w:val="8D3262F2"/>
    <w:lvl w:ilvl="0" w:tplc="4D0C1D56">
      <w:start w:val="1"/>
      <w:numFmt w:val="bullet"/>
      <w:lvlText w:val=""/>
      <w:lvlJc w:val="left"/>
      <w:pPr>
        <w:tabs>
          <w:tab w:val="num" w:pos="2346"/>
        </w:tabs>
        <w:ind w:left="2346" w:hanging="360"/>
      </w:pPr>
      <w:rPr>
        <w:rFonts w:ascii="Symbol" w:hAnsi="Symbol" w:hint="default"/>
        <w:color w:val="auto"/>
      </w:rPr>
    </w:lvl>
    <w:lvl w:ilvl="1" w:tplc="04090003">
      <w:start w:val="1"/>
      <w:numFmt w:val="bullet"/>
      <w:lvlText w:val="o"/>
      <w:lvlJc w:val="left"/>
      <w:pPr>
        <w:tabs>
          <w:tab w:val="num" w:pos="1799"/>
        </w:tabs>
        <w:ind w:left="1799" w:hanging="360"/>
      </w:pPr>
      <w:rPr>
        <w:rFonts w:ascii="Courier New" w:hAnsi="Courier New" w:cs="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cs="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cs="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1">
    <w:nsid w:val="2ECF6729"/>
    <w:multiLevelType w:val="hybridMultilevel"/>
    <w:tmpl w:val="590EE51E"/>
    <w:lvl w:ilvl="0" w:tplc="0C090001">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A9214F1"/>
    <w:multiLevelType w:val="hybridMultilevel"/>
    <w:tmpl w:val="101EB87C"/>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
    <w:nsid w:val="4AF97E20"/>
    <w:multiLevelType w:val="hybridMultilevel"/>
    <w:tmpl w:val="268C5470"/>
    <w:lvl w:ilvl="0" w:tplc="04090001">
      <w:start w:val="1"/>
      <w:numFmt w:val="bullet"/>
      <w:lvlText w:val=""/>
      <w:lvlJc w:val="left"/>
      <w:pPr>
        <w:tabs>
          <w:tab w:val="num" w:pos="1380"/>
        </w:tabs>
        <w:ind w:left="1380" w:hanging="360"/>
      </w:pPr>
      <w:rPr>
        <w:rFonts w:ascii="Symbol" w:hAnsi="Symbol" w:hint="default"/>
      </w:rPr>
    </w:lvl>
    <w:lvl w:ilvl="1" w:tplc="DDBC1ACE">
      <w:start w:val="15"/>
      <w:numFmt w:val="bullet"/>
      <w:lvlText w:val="-"/>
      <w:lvlJc w:val="left"/>
      <w:pPr>
        <w:tabs>
          <w:tab w:val="num" w:pos="2400"/>
        </w:tabs>
        <w:ind w:left="2400" w:hanging="660"/>
      </w:pPr>
      <w:rPr>
        <w:rFonts w:ascii="Times New Roman" w:eastAsia="Times New Roman" w:hAnsi="Times New Roman" w:cs="Times New Roman"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753989*"/>
    <w:docVar w:name="CreationDt" w:val="12/11/2007 09:406 ص"/>
    <w:docVar w:name="DocCategory" w:val="Doc"/>
    <w:docVar w:name="DocType" w:val="Final"/>
    <w:docVar w:name="FooterJN" w:val="07-53989"/>
    <w:docVar w:name="Jobn" w:val="07-53989 (A)"/>
    <w:docVar w:name="jobnDT" w:val="07-53992 (A)   121107"/>
    <w:docVar w:name="jobnDTDT" w:val="07-53992 (A)   121107   121107"/>
    <w:docVar w:name="JobNo" w:val="0753989A"/>
    <w:docVar w:name="OandT" w:val=" "/>
    <w:docVar w:name="sss1" w:val="CEDAW/C/LUX/Q/5/Add.1"/>
    <w:docVar w:name="sss2" w:val="-"/>
    <w:docVar w:name="Symbol1" w:val="CEDAW/C/LUX/Q/5/Add.1"/>
    <w:docVar w:name="Symbol2" w:val="-"/>
  </w:docVars>
  <w:rsids>
    <w:rsidRoot w:val="00F13585"/>
    <w:rsid w:val="000148A4"/>
    <w:rsid w:val="00042425"/>
    <w:rsid w:val="0006648F"/>
    <w:rsid w:val="00087310"/>
    <w:rsid w:val="0009732C"/>
    <w:rsid w:val="000C4EED"/>
    <w:rsid w:val="000D2CEC"/>
    <w:rsid w:val="00101EE8"/>
    <w:rsid w:val="00113349"/>
    <w:rsid w:val="00133035"/>
    <w:rsid w:val="001516D4"/>
    <w:rsid w:val="001519A9"/>
    <w:rsid w:val="00156CD0"/>
    <w:rsid w:val="00163DAE"/>
    <w:rsid w:val="001737F8"/>
    <w:rsid w:val="00187870"/>
    <w:rsid w:val="001B5A80"/>
    <w:rsid w:val="001F6786"/>
    <w:rsid w:val="002416C5"/>
    <w:rsid w:val="00266F59"/>
    <w:rsid w:val="00272B6C"/>
    <w:rsid w:val="0027623A"/>
    <w:rsid w:val="0028694F"/>
    <w:rsid w:val="00290F2F"/>
    <w:rsid w:val="002937DA"/>
    <w:rsid w:val="002A09C6"/>
    <w:rsid w:val="002C2AF2"/>
    <w:rsid w:val="002C4E1B"/>
    <w:rsid w:val="00312162"/>
    <w:rsid w:val="003246B0"/>
    <w:rsid w:val="0034047A"/>
    <w:rsid w:val="003501D5"/>
    <w:rsid w:val="00364FFA"/>
    <w:rsid w:val="00371AC4"/>
    <w:rsid w:val="00383CA8"/>
    <w:rsid w:val="003A65ED"/>
    <w:rsid w:val="003D4612"/>
    <w:rsid w:val="003F08E6"/>
    <w:rsid w:val="003F4B8C"/>
    <w:rsid w:val="00401BDF"/>
    <w:rsid w:val="00411BBD"/>
    <w:rsid w:val="00415922"/>
    <w:rsid w:val="00423BD7"/>
    <w:rsid w:val="0042757D"/>
    <w:rsid w:val="00430B3E"/>
    <w:rsid w:val="00437C14"/>
    <w:rsid w:val="00451F79"/>
    <w:rsid w:val="004527C9"/>
    <w:rsid w:val="00453069"/>
    <w:rsid w:val="00470AB7"/>
    <w:rsid w:val="00472B5E"/>
    <w:rsid w:val="00483F5B"/>
    <w:rsid w:val="00490874"/>
    <w:rsid w:val="00494EE2"/>
    <w:rsid w:val="00496E83"/>
    <w:rsid w:val="004A2886"/>
    <w:rsid w:val="004B14A0"/>
    <w:rsid w:val="004D191D"/>
    <w:rsid w:val="004D1B0C"/>
    <w:rsid w:val="004F1402"/>
    <w:rsid w:val="004F63C9"/>
    <w:rsid w:val="0050659B"/>
    <w:rsid w:val="00524A2E"/>
    <w:rsid w:val="005279DE"/>
    <w:rsid w:val="00534772"/>
    <w:rsid w:val="00537FCD"/>
    <w:rsid w:val="00545F76"/>
    <w:rsid w:val="005545BB"/>
    <w:rsid w:val="00556882"/>
    <w:rsid w:val="00561E43"/>
    <w:rsid w:val="0057078E"/>
    <w:rsid w:val="005838F5"/>
    <w:rsid w:val="005855A9"/>
    <w:rsid w:val="00591B45"/>
    <w:rsid w:val="00597D3A"/>
    <w:rsid w:val="005A0F73"/>
    <w:rsid w:val="005A2EA3"/>
    <w:rsid w:val="005C1282"/>
    <w:rsid w:val="005C2ECE"/>
    <w:rsid w:val="005F5263"/>
    <w:rsid w:val="00616E82"/>
    <w:rsid w:val="006218A3"/>
    <w:rsid w:val="006368B6"/>
    <w:rsid w:val="0064129E"/>
    <w:rsid w:val="006564CE"/>
    <w:rsid w:val="00663F64"/>
    <w:rsid w:val="00677606"/>
    <w:rsid w:val="00696B7A"/>
    <w:rsid w:val="006C08B8"/>
    <w:rsid w:val="006C38EE"/>
    <w:rsid w:val="006C4289"/>
    <w:rsid w:val="006E4CD6"/>
    <w:rsid w:val="0071531E"/>
    <w:rsid w:val="0071645B"/>
    <w:rsid w:val="00716E9D"/>
    <w:rsid w:val="00730820"/>
    <w:rsid w:val="00747B9E"/>
    <w:rsid w:val="007524BE"/>
    <w:rsid w:val="007525FA"/>
    <w:rsid w:val="007643EF"/>
    <w:rsid w:val="00774FF0"/>
    <w:rsid w:val="0079046D"/>
    <w:rsid w:val="0079753A"/>
    <w:rsid w:val="007A6DD9"/>
    <w:rsid w:val="007D60E0"/>
    <w:rsid w:val="007D6B8D"/>
    <w:rsid w:val="007E32B9"/>
    <w:rsid w:val="0081284F"/>
    <w:rsid w:val="00814843"/>
    <w:rsid w:val="00816691"/>
    <w:rsid w:val="008170DE"/>
    <w:rsid w:val="008251F6"/>
    <w:rsid w:val="00830E32"/>
    <w:rsid w:val="008352A2"/>
    <w:rsid w:val="00863686"/>
    <w:rsid w:val="00865DEB"/>
    <w:rsid w:val="00873A11"/>
    <w:rsid w:val="00873AF9"/>
    <w:rsid w:val="008D1C04"/>
    <w:rsid w:val="008D2094"/>
    <w:rsid w:val="008E38F5"/>
    <w:rsid w:val="008F04A0"/>
    <w:rsid w:val="008F64A7"/>
    <w:rsid w:val="0090012B"/>
    <w:rsid w:val="0090351F"/>
    <w:rsid w:val="009244FD"/>
    <w:rsid w:val="00970BAD"/>
    <w:rsid w:val="009768D1"/>
    <w:rsid w:val="009829B7"/>
    <w:rsid w:val="00991D35"/>
    <w:rsid w:val="009927C0"/>
    <w:rsid w:val="009961E6"/>
    <w:rsid w:val="009B6C65"/>
    <w:rsid w:val="009C0017"/>
    <w:rsid w:val="009C15F4"/>
    <w:rsid w:val="009C2F0C"/>
    <w:rsid w:val="009D62A3"/>
    <w:rsid w:val="009E2A1F"/>
    <w:rsid w:val="00A06DB0"/>
    <w:rsid w:val="00A368D2"/>
    <w:rsid w:val="00A37853"/>
    <w:rsid w:val="00A37C4B"/>
    <w:rsid w:val="00A55EAD"/>
    <w:rsid w:val="00A66F66"/>
    <w:rsid w:val="00A71AE5"/>
    <w:rsid w:val="00A865F7"/>
    <w:rsid w:val="00A93A7A"/>
    <w:rsid w:val="00AA1E16"/>
    <w:rsid w:val="00AC002C"/>
    <w:rsid w:val="00AC1649"/>
    <w:rsid w:val="00AC2CD5"/>
    <w:rsid w:val="00AC6CDD"/>
    <w:rsid w:val="00AD38D0"/>
    <w:rsid w:val="00AE108C"/>
    <w:rsid w:val="00AE19D5"/>
    <w:rsid w:val="00AF1A53"/>
    <w:rsid w:val="00AF7AC7"/>
    <w:rsid w:val="00B05ADC"/>
    <w:rsid w:val="00B272BE"/>
    <w:rsid w:val="00B70B4D"/>
    <w:rsid w:val="00B9542C"/>
    <w:rsid w:val="00B95560"/>
    <w:rsid w:val="00BA7FAB"/>
    <w:rsid w:val="00BC2F4C"/>
    <w:rsid w:val="00BC4A05"/>
    <w:rsid w:val="00BF0B15"/>
    <w:rsid w:val="00C12CBB"/>
    <w:rsid w:val="00C13167"/>
    <w:rsid w:val="00C25A2D"/>
    <w:rsid w:val="00C260F8"/>
    <w:rsid w:val="00C43FBE"/>
    <w:rsid w:val="00C449C6"/>
    <w:rsid w:val="00C46378"/>
    <w:rsid w:val="00C564B0"/>
    <w:rsid w:val="00C627A0"/>
    <w:rsid w:val="00C6283F"/>
    <w:rsid w:val="00C814A5"/>
    <w:rsid w:val="00C918E4"/>
    <w:rsid w:val="00C96573"/>
    <w:rsid w:val="00CD0BB8"/>
    <w:rsid w:val="00CD3849"/>
    <w:rsid w:val="00CF5A73"/>
    <w:rsid w:val="00CF7384"/>
    <w:rsid w:val="00D2343D"/>
    <w:rsid w:val="00D301A6"/>
    <w:rsid w:val="00D30EAE"/>
    <w:rsid w:val="00D318F1"/>
    <w:rsid w:val="00D40B0E"/>
    <w:rsid w:val="00D506BB"/>
    <w:rsid w:val="00D63536"/>
    <w:rsid w:val="00DA66B7"/>
    <w:rsid w:val="00DB0865"/>
    <w:rsid w:val="00DE0CF2"/>
    <w:rsid w:val="00DE5433"/>
    <w:rsid w:val="00DE68A7"/>
    <w:rsid w:val="00DF5F38"/>
    <w:rsid w:val="00E164E2"/>
    <w:rsid w:val="00E23336"/>
    <w:rsid w:val="00E23BD2"/>
    <w:rsid w:val="00E31661"/>
    <w:rsid w:val="00E32B52"/>
    <w:rsid w:val="00E47EB8"/>
    <w:rsid w:val="00E750E1"/>
    <w:rsid w:val="00E9114A"/>
    <w:rsid w:val="00E93C0B"/>
    <w:rsid w:val="00EA489C"/>
    <w:rsid w:val="00EB0CA7"/>
    <w:rsid w:val="00EB4992"/>
    <w:rsid w:val="00EF2E52"/>
    <w:rsid w:val="00F13585"/>
    <w:rsid w:val="00F31BE3"/>
    <w:rsid w:val="00F32E4A"/>
    <w:rsid w:val="00F36D8C"/>
    <w:rsid w:val="00F510F6"/>
    <w:rsid w:val="00F52096"/>
    <w:rsid w:val="00F5427B"/>
    <w:rsid w:val="00F93545"/>
    <w:rsid w:val="00F96FBA"/>
    <w:rsid w:val="00FB4E06"/>
    <w:rsid w:val="00FC3483"/>
    <w:rsid w:val="00FC4D68"/>
    <w:rsid w:val="00FD2ADA"/>
    <w:rsid w:val="00FE2D2B"/>
    <w:rsid w:val="00FF31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5427B"/>
    <w:rPr>
      <w:szCs w:val="20"/>
    </w:rPr>
  </w:style>
  <w:style w:type="paragraph" w:styleId="CommentSubject">
    <w:name w:val="annotation subject"/>
    <w:basedOn w:val="CommentText"/>
    <w:next w:val="CommentText"/>
    <w:semiHidden/>
    <w:rsid w:val="00F5427B"/>
    <w:rPr>
      <w:b/>
      <w:bCs/>
    </w:rPr>
  </w:style>
  <w:style w:type="character" w:styleId="Hyperlink">
    <w:name w:val="Hyperlink"/>
    <w:basedOn w:val="DefaultParagraphFont"/>
    <w:rsid w:val="005F5263"/>
    <w:rPr>
      <w:color w:val="0000FF"/>
      <w:u w:val="none"/>
    </w:rPr>
  </w:style>
  <w:style w:type="table" w:styleId="TableGrid">
    <w:name w:val="Table Grid"/>
    <w:basedOn w:val="TableNormal"/>
    <w:rsid w:val="00D301A6"/>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2B5E"/>
    <w:pPr>
      <w:autoSpaceDE w:val="0"/>
      <w:autoSpaceDN w:val="0"/>
      <w:adjustRightInd w:val="0"/>
    </w:pPr>
    <w:rPr>
      <w:rFonts w:cs="Times New Roman"/>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5.png"/><Relationship Id="rId26" Type="http://schemas.openxmlformats.org/officeDocument/2006/relationships/footer" Target="footer5.xm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7.wmf"/><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oter" Target="footer4.xml"/><Relationship Id="rId33" Type="http://schemas.openxmlformats.org/officeDocument/2006/relationships/image" Target="media/image16.wmf"/><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image" Target="media/image15.wmf"/><Relationship Id="rId37" Type="http://schemas.openxmlformats.org/officeDocument/2006/relationships/header" Target="header6.xml"/><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11.emf"/><Relationship Id="rId36" Type="http://schemas.openxmlformats.org/officeDocument/2006/relationships/image" Target="media/image19.wmf"/><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ddy.mulheims@mega.etat.lu" TargetMode="External"/><Relationship Id="rId22" Type="http://schemas.openxmlformats.org/officeDocument/2006/relationships/image" Target="media/image9.png"/><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Pages>
  <Words>10376</Words>
  <Characters>59144</Characters>
  <Application>Microsoft Office Outlook</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69382</CharactersWithSpaces>
  <SharedDoc>false</SharedDoc>
  <HLinks>
    <vt:vector size="6" baseType="variant">
      <vt:variant>
        <vt:i4>46</vt:i4>
      </vt:variant>
      <vt:variant>
        <vt:i4>0</vt:i4>
      </vt:variant>
      <vt:variant>
        <vt:i4>0</vt:i4>
      </vt:variant>
      <vt:variant>
        <vt:i4>5</vt:i4>
      </vt:variant>
      <vt:variant>
        <vt:lpwstr>mailto:maddy.mulheims@mega.etat.lu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Dahab.Aly</dc:creator>
  <cp:keywords/>
  <dc:description/>
  <cp:lastModifiedBy>IMTU</cp:lastModifiedBy>
  <cp:revision>16</cp:revision>
  <cp:lastPrinted>2007-11-16T17:44:00Z</cp:lastPrinted>
  <dcterms:created xsi:type="dcterms:W3CDTF">2007-11-16T16:37:00Z</dcterms:created>
  <dcterms:modified xsi:type="dcterms:W3CDTF">2007-11-16T22:29:00Z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CEDAW/C/LUX/Q/5/Add.1</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0753989A</vt:lpwstr>
  </property>
</Properties>
</file>