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6316">
      <w:pPr>
        <w:spacing w:line="60" w:lineRule="exact"/>
      </w:pPr>
      <w:r>
        <w:rPr>
          <w:rStyle w:val="CommentReference"/>
          <w:rFonts w:hint="eastAsia"/>
          <w:vanish/>
        </w:rPr>
        <w:commentReference w:id="0"/>
      </w:r>
    </w:p>
    <w:p w:rsidR="00000000" w:rsidRDefault="00FC6316">
      <w:pPr>
        <w:rPr>
          <w:rFonts w:ascii="SimHei" w:eastAsia="SimHei" w:hint="eastAsia"/>
          <w:color w:val="FF0000"/>
          <w:kern w:val="14"/>
          <w:sz w:val="24"/>
        </w:rPr>
      </w:pPr>
      <w:r>
        <w:rPr>
          <w:rFonts w:ascii="SimHei" w:eastAsia="SimHei" w:hint="eastAsia"/>
          <w:color w:val="FF0000"/>
          <w:kern w:val="14"/>
          <w:sz w:val="24"/>
        </w:rPr>
        <w:t>消除对妇女歧视委员会</w:t>
      </w:r>
    </w:p>
    <w:p w:rsidR="00000000" w:rsidRDefault="00FC6316">
      <w:pPr>
        <w:spacing w:line="360" w:lineRule="atLeast"/>
      </w:pPr>
    </w:p>
    <w:p w:rsidR="00000000" w:rsidRDefault="00FC6316">
      <w:pPr>
        <w:spacing w:line="360" w:lineRule="atLeast"/>
      </w:pPr>
    </w:p>
    <w:p w:rsidR="00000000" w:rsidRDefault="00FC6316">
      <w:pPr>
        <w:spacing w:line="360" w:lineRule="atLeast"/>
      </w:pPr>
    </w:p>
    <w:p w:rsidR="00000000" w:rsidRDefault="00FC6316">
      <w:pPr>
        <w:spacing w:line="360" w:lineRule="atLeast"/>
      </w:pPr>
    </w:p>
    <w:p w:rsidR="00000000" w:rsidRDefault="00FC6316">
      <w:pPr>
        <w:spacing w:line="360" w:lineRule="atLeast"/>
      </w:pPr>
    </w:p>
    <w:p w:rsidR="00000000" w:rsidRDefault="00FC6316">
      <w:pPr>
        <w:pStyle w:val="HCh"/>
        <w:jc w:val="center"/>
        <w:rPr>
          <w:rFonts w:hint="eastAsia"/>
        </w:rPr>
      </w:pPr>
      <w:r>
        <w:rPr>
          <w:rFonts w:hint="eastAsia"/>
        </w:rPr>
        <w:t>审议缔约国根据《消除对妇女一切形式歧视公约》</w:t>
      </w:r>
      <w:r>
        <w:br/>
      </w:r>
      <w:r>
        <w:rPr>
          <w:rFonts w:hint="eastAsia"/>
        </w:rPr>
        <w:t>第</w:t>
      </w:r>
      <w:r>
        <w:rPr>
          <w:rFonts w:hint="eastAsia"/>
        </w:rPr>
        <w:t>18</w:t>
      </w:r>
      <w:r>
        <w:rPr>
          <w:rFonts w:hint="eastAsia"/>
        </w:rPr>
        <w:t>条提交的报告</w:t>
      </w:r>
    </w:p>
    <w:p w:rsidR="00000000" w:rsidRDefault="00FC6316">
      <w:pPr>
        <w:pStyle w:val="H1"/>
        <w:spacing w:before="120"/>
        <w:jc w:val="center"/>
        <w:rPr>
          <w:rFonts w:hint="eastAsia"/>
        </w:rPr>
      </w:pPr>
      <w:r>
        <w:rPr>
          <w:rFonts w:hint="eastAsia"/>
        </w:rPr>
        <w:t>缔约国的第五次定期报告</w:t>
      </w:r>
    </w:p>
    <w:p w:rsidR="00000000" w:rsidRDefault="00FC6316">
      <w:pPr>
        <w:pStyle w:val="HCh"/>
        <w:jc w:val="center"/>
      </w:pPr>
      <w:r>
        <w:rPr>
          <w:rFonts w:hint="eastAsia"/>
        </w:rPr>
        <w:t>卢森堡</w:t>
      </w:r>
      <w:r>
        <w:rPr>
          <w:rFonts w:hint="eastAsia"/>
          <w:vertAlign w:val="superscript"/>
        </w:rPr>
        <w:t>*</w:t>
      </w:r>
    </w:p>
    <w:p w:rsidR="00000000" w:rsidRDefault="00FC6316">
      <w:pPr>
        <w:spacing w:line="360" w:lineRule="atLeast"/>
      </w:pPr>
    </w:p>
    <w:p w:rsidR="00000000" w:rsidRDefault="00FC6316" w:rsidP="00FC6316">
      <w:pPr>
        <w:spacing w:line="360" w:lineRule="auto"/>
        <w:ind w:leftChars="600" w:left="31680" w:rightChars="600" w:right="31680"/>
        <w:rPr>
          <w:rFonts w:ascii="SimHei" w:eastAsia="SimHei" w:hAnsi="SimSun"/>
          <w:color w:val="FF0000"/>
          <w:sz w:val="28"/>
          <w:szCs w:val="28"/>
        </w:rPr>
      </w:pPr>
    </w:p>
    <w:p w:rsidR="00000000" w:rsidRDefault="00FC6316">
      <w:pPr>
        <w:rPr>
          <w:rFonts w:hint="eastAsia"/>
        </w:rPr>
      </w:pPr>
    </w:p>
    <w:p w:rsidR="00000000" w:rsidRDefault="00FC6316">
      <w:pPr>
        <w:rPr>
          <w:rFonts w:hint="eastAsia"/>
        </w:rPr>
      </w:pPr>
    </w:p>
    <w:p w:rsidR="00000000" w:rsidRDefault="00FC6316">
      <w:pPr>
        <w:pStyle w:val="Date"/>
        <w:spacing w:line="60" w:lineRule="exact"/>
        <w:sectPr w:rsidR="00000000">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1" w:name="_Toc77496595"/>
    </w:p>
    <w:p w:rsidR="00000000" w:rsidRDefault="00FC6316">
      <w:pPr>
        <w:pStyle w:val="Date"/>
        <w:spacing w:line="60" w:lineRule="exact"/>
        <w:rPr>
          <w:rFonts w:hint="eastAsia"/>
          <w:lang w:val="en-GB"/>
        </w:rPr>
      </w:pPr>
    </w:p>
    <w:bookmarkEnd w:id="1"/>
    <w:p w:rsidR="00000000" w:rsidRDefault="00FC6316" w:rsidP="00FC6316">
      <w:pPr>
        <w:spacing w:line="360" w:lineRule="exact"/>
        <w:ind w:leftChars="457" w:left="31680"/>
      </w:pPr>
      <w:r>
        <w:rPr>
          <w:noProof/>
          <w:sz w:val="20"/>
        </w:rPr>
        <w:pict>
          <v:shapetype id="_x0000_t202" coordsize="21600,21600" o:spt="202" path="m,l,21600r21600,l21600,xe">
            <v:stroke joinstyle="miter"/>
            <v:path gradientshapeok="t" o:connecttype="rect"/>
          </v:shapetype>
          <v:shape id="_x0000_s3277" type="#_x0000_t202" style="position:absolute;left:0;text-align:left;margin-left:-12pt;margin-top:12.45pt;width:65.2pt;height:66.05pt;z-index:5" filled="f" stroked="f">
            <v:textbox>
              <w:txbxContent>
                <w:p w:rsidR="00000000" w:rsidRDefault="00FC6316">
                  <w:pP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pt;height:58.5pt">
                        <v:imagedata r:id="rId14" o:title=""/>
                      </v:shape>
                    </w:pict>
                  </w:r>
                </w:p>
                <w:p w:rsidR="00000000" w:rsidRDefault="00FC6316">
                  <w:pPr>
                    <w:pStyle w:val="Date"/>
                    <w:rPr>
                      <w:rFonts w:hint="eastAsia"/>
                    </w:rPr>
                  </w:pPr>
                </w:p>
              </w:txbxContent>
            </v:textbox>
          </v:shape>
        </w:pict>
      </w:r>
    </w:p>
    <w:p w:rsidR="00000000" w:rsidRDefault="00FC6316" w:rsidP="00FC6316">
      <w:pPr>
        <w:spacing w:line="360" w:lineRule="exact"/>
        <w:ind w:leftChars="570" w:left="31680" w:firstLine="1"/>
        <w:rPr>
          <w:rFonts w:hint="eastAsia"/>
        </w:rPr>
      </w:pPr>
      <w:r>
        <w:rPr>
          <w:rFonts w:hint="eastAsia"/>
        </w:rPr>
        <w:t>卢森堡大公国</w:t>
      </w:r>
    </w:p>
    <w:p w:rsidR="00000000" w:rsidRDefault="00FC6316" w:rsidP="00FC6316">
      <w:pPr>
        <w:spacing w:line="360" w:lineRule="exact"/>
        <w:ind w:leftChars="570" w:left="31680" w:firstLine="1"/>
        <w:rPr>
          <w:rFonts w:hint="eastAsia"/>
        </w:rPr>
      </w:pPr>
      <w:r>
        <w:rPr>
          <w:rFonts w:hint="eastAsia"/>
        </w:rPr>
        <w:t>政府</w:t>
      </w:r>
    </w:p>
    <w:p w:rsidR="00000000" w:rsidRDefault="00FC6316" w:rsidP="00FC6316">
      <w:pPr>
        <w:pStyle w:val="Date"/>
        <w:spacing w:line="360" w:lineRule="exact"/>
        <w:ind w:leftChars="570" w:left="31680" w:firstLine="1"/>
        <w:rPr>
          <w:rFonts w:hint="eastAsia"/>
        </w:rPr>
      </w:pPr>
      <w:r>
        <w:rPr>
          <w:rFonts w:hint="eastAsia"/>
        </w:rPr>
        <w:t>机会平等部</w:t>
      </w:r>
    </w:p>
    <w:p w:rsidR="00000000" w:rsidRDefault="00FC6316">
      <w:pPr>
        <w:spacing w:after="240" w:line="360" w:lineRule="exact"/>
        <w:jc w:val="center"/>
        <w:rPr>
          <w:rFonts w:eastAsia="SimHei"/>
          <w:color w:val="FF0000"/>
          <w:sz w:val="28"/>
        </w:rPr>
      </w:pPr>
    </w:p>
    <w:p w:rsidR="00000000" w:rsidRDefault="00FC6316">
      <w:pPr>
        <w:spacing w:after="240" w:line="360" w:lineRule="exact"/>
        <w:jc w:val="center"/>
        <w:rPr>
          <w:rFonts w:eastAsia="SimHei"/>
          <w:color w:val="FF0000"/>
          <w:sz w:val="28"/>
        </w:rPr>
      </w:pPr>
    </w:p>
    <w:p w:rsidR="00000000" w:rsidRDefault="00FC6316">
      <w:pPr>
        <w:spacing w:after="240" w:line="360" w:lineRule="exact"/>
        <w:jc w:val="center"/>
        <w:rPr>
          <w:rFonts w:eastAsia="SimHei"/>
          <w:color w:val="FF0000"/>
          <w:sz w:val="28"/>
        </w:rPr>
      </w:pPr>
    </w:p>
    <w:p w:rsidR="00000000" w:rsidRDefault="00FC6316">
      <w:pPr>
        <w:spacing w:after="240" w:line="360" w:lineRule="exact"/>
        <w:jc w:val="center"/>
        <w:rPr>
          <w:rFonts w:eastAsia="SimHei" w:hint="eastAsia"/>
          <w:color w:val="FF0000"/>
          <w:sz w:val="28"/>
        </w:rPr>
      </w:pPr>
      <w:r>
        <w:rPr>
          <w:rFonts w:eastAsia="SimHei" w:hint="eastAsia"/>
          <w:color w:val="FF0000"/>
          <w:sz w:val="28"/>
        </w:rPr>
        <w:t>《消除对妇女一切形式歧视公约》</w:t>
      </w:r>
    </w:p>
    <w:p w:rsidR="00000000" w:rsidRDefault="00FC6316">
      <w:pPr>
        <w:spacing w:after="240" w:line="360" w:lineRule="exact"/>
        <w:jc w:val="center"/>
        <w:rPr>
          <w:rFonts w:eastAsia="SimHei" w:hint="eastAsia"/>
          <w:color w:val="FF0000"/>
          <w:sz w:val="24"/>
        </w:rPr>
      </w:pPr>
      <w:r>
        <w:rPr>
          <w:rFonts w:eastAsia="SimHei" w:hint="eastAsia"/>
          <w:color w:val="FF0000"/>
          <w:sz w:val="24"/>
        </w:rPr>
        <w:t>消除对妇女歧视委员会</w:t>
      </w:r>
    </w:p>
    <w:p w:rsidR="00000000" w:rsidRDefault="00FC6316">
      <w:pPr>
        <w:spacing w:after="240" w:line="360" w:lineRule="exact"/>
        <w:jc w:val="center"/>
        <w:rPr>
          <w:rFonts w:eastAsia="SimHei" w:hint="eastAsia"/>
          <w:color w:val="FF0000"/>
          <w:sz w:val="24"/>
        </w:rPr>
      </w:pPr>
      <w:r>
        <w:rPr>
          <w:rFonts w:eastAsia="SimHei" w:hint="eastAsia"/>
          <w:color w:val="FF0000"/>
          <w:sz w:val="24"/>
        </w:rPr>
        <w:t>卢森堡大公国第五次定期报告</w:t>
      </w:r>
    </w:p>
    <w:p w:rsidR="00000000" w:rsidRDefault="00FC6316">
      <w:pPr>
        <w:spacing w:after="240" w:line="360" w:lineRule="exact"/>
        <w:jc w:val="center"/>
        <w:rPr>
          <w:rFonts w:eastAsia="SimHei"/>
          <w:color w:val="FF0000"/>
          <w:sz w:val="24"/>
        </w:rPr>
      </w:pPr>
    </w:p>
    <w:p w:rsidR="00000000" w:rsidRDefault="00FC6316">
      <w:pPr>
        <w:spacing w:after="240" w:line="360" w:lineRule="exact"/>
        <w:jc w:val="center"/>
        <w:rPr>
          <w:rFonts w:eastAsia="SimHei" w:hint="eastAsia"/>
          <w:color w:val="FF0000"/>
          <w:sz w:val="24"/>
        </w:rPr>
      </w:pPr>
      <w:r>
        <w:rPr>
          <w:rFonts w:eastAsia="SimHei" w:hint="eastAsia"/>
          <w:color w:val="FF0000"/>
          <w:sz w:val="24"/>
        </w:rPr>
        <w:t>2006</w:t>
      </w:r>
      <w:r>
        <w:rPr>
          <w:rFonts w:eastAsia="SimHei" w:hint="eastAsia"/>
          <w:color w:val="FF0000"/>
          <w:sz w:val="24"/>
        </w:rPr>
        <w:t>年</w:t>
      </w:r>
      <w:r>
        <w:rPr>
          <w:rFonts w:eastAsia="SimHei" w:hint="eastAsia"/>
          <w:color w:val="FF0000"/>
          <w:sz w:val="24"/>
        </w:rPr>
        <w:t>2</w:t>
      </w:r>
      <w:r>
        <w:rPr>
          <w:rFonts w:eastAsia="SimHei" w:hint="eastAsia"/>
          <w:color w:val="FF0000"/>
          <w:sz w:val="24"/>
        </w:rPr>
        <w:t>月</w:t>
      </w:r>
    </w:p>
    <w:p w:rsidR="00000000" w:rsidRDefault="00FC6316">
      <w:pPr>
        <w:spacing w:after="240" w:line="360" w:lineRule="exact"/>
        <w:rPr>
          <w:rFonts w:eastAsia="SimHei"/>
          <w:color w:val="FF0000"/>
          <w:sz w:val="24"/>
        </w:rPr>
      </w:pPr>
      <w:r>
        <w:br w:type="page"/>
      </w:r>
      <w:r>
        <w:rPr>
          <w:rFonts w:eastAsia="SimHei" w:hint="eastAsia"/>
          <w:color w:val="FF0000"/>
          <w:sz w:val="24"/>
        </w:rPr>
        <w:t>一、报告</w:t>
      </w:r>
    </w:p>
    <w:p w:rsidR="00000000" w:rsidRDefault="00FC6316">
      <w:pPr>
        <w:spacing w:after="120" w:line="360" w:lineRule="exact"/>
        <w:rPr>
          <w:rFonts w:eastAsia="SimHei"/>
          <w:color w:val="FF0000"/>
          <w:sz w:val="24"/>
        </w:rPr>
      </w:pPr>
      <w:r>
        <w:rPr>
          <w:rFonts w:eastAsia="SimHei" w:hint="eastAsia"/>
          <w:color w:val="FF0000"/>
          <w:sz w:val="24"/>
        </w:rPr>
        <w:t>目录</w:t>
      </w:r>
    </w:p>
    <w:p w:rsidR="00000000" w:rsidRDefault="00FC6316">
      <w:pPr>
        <w:tabs>
          <w:tab w:val="right" w:pos="9840"/>
        </w:tabs>
        <w:spacing w:after="120" w:line="360" w:lineRule="exact"/>
        <w:rPr>
          <w:rFonts w:eastAsia="KaiTi_GB2312"/>
        </w:rPr>
      </w:pPr>
      <w:r>
        <w:rPr>
          <w:rFonts w:eastAsia="KaiTi_GB2312"/>
        </w:rPr>
        <w:tab/>
      </w:r>
      <w:r>
        <w:rPr>
          <w:rFonts w:eastAsia="KaiTi_GB2312" w:hint="eastAsia"/>
        </w:rPr>
        <w:t>页次</w:t>
      </w:r>
    </w:p>
    <w:p w:rsidR="00000000" w:rsidRDefault="00FC6316">
      <w:pPr>
        <w:pStyle w:val="Date"/>
        <w:tabs>
          <w:tab w:val="center" w:leader="dot" w:pos="9120"/>
          <w:tab w:val="right" w:pos="9840"/>
        </w:tabs>
        <w:spacing w:after="120" w:line="360" w:lineRule="exact"/>
        <w:rPr>
          <w:rFonts w:hint="eastAsia"/>
        </w:rPr>
      </w:pPr>
      <w:r>
        <w:rPr>
          <w:rFonts w:hint="eastAsia"/>
        </w:rPr>
        <w:t>导言</w:t>
      </w:r>
      <w:r>
        <w:tab/>
      </w:r>
      <w:r>
        <w:tab/>
      </w:r>
      <w:r>
        <w:rPr>
          <w:rFonts w:hint="eastAsia"/>
        </w:rPr>
        <w:t>4</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1</w:t>
      </w:r>
      <w:r>
        <w:rPr>
          <w:rFonts w:hint="eastAsia"/>
        </w:rPr>
        <w:t>条</w:t>
      </w:r>
      <w:r>
        <w:tab/>
      </w:r>
      <w:r>
        <w:tab/>
      </w:r>
      <w:r>
        <w:rPr>
          <w:rFonts w:hint="eastAsia"/>
        </w:rPr>
        <w:t>5</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2</w:t>
      </w:r>
      <w:r>
        <w:rPr>
          <w:rFonts w:hint="eastAsia"/>
        </w:rPr>
        <w:t>条</w:t>
      </w:r>
      <w:r>
        <w:tab/>
      </w:r>
      <w:r>
        <w:tab/>
      </w:r>
      <w:r>
        <w:rPr>
          <w:rFonts w:hint="eastAsia"/>
        </w:rPr>
        <w:t>6</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3</w:t>
      </w:r>
      <w:r>
        <w:rPr>
          <w:rFonts w:hint="eastAsia"/>
        </w:rPr>
        <w:t>条</w:t>
      </w:r>
      <w:r>
        <w:tab/>
      </w:r>
      <w:r>
        <w:tab/>
      </w:r>
      <w:r>
        <w:rPr>
          <w:rFonts w:hint="eastAsia"/>
        </w:rPr>
        <w:t>11</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4</w:t>
      </w:r>
      <w:r>
        <w:rPr>
          <w:rFonts w:hint="eastAsia"/>
        </w:rPr>
        <w:t>条</w:t>
      </w:r>
      <w:r>
        <w:tab/>
      </w:r>
      <w:r>
        <w:tab/>
      </w:r>
      <w:r>
        <w:rPr>
          <w:rFonts w:hint="eastAsia"/>
        </w:rPr>
        <w:t>12</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5</w:t>
      </w:r>
      <w:r>
        <w:rPr>
          <w:rFonts w:hint="eastAsia"/>
        </w:rPr>
        <w:t>条</w:t>
      </w:r>
      <w:r>
        <w:tab/>
      </w:r>
      <w:r>
        <w:tab/>
      </w:r>
      <w:r>
        <w:rPr>
          <w:rFonts w:hint="eastAsia"/>
        </w:rPr>
        <w:t>13</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6</w:t>
      </w:r>
      <w:r>
        <w:rPr>
          <w:rFonts w:hint="eastAsia"/>
        </w:rPr>
        <w:t>条</w:t>
      </w:r>
      <w:r>
        <w:tab/>
      </w:r>
      <w:r>
        <w:tab/>
      </w:r>
      <w:r>
        <w:rPr>
          <w:rFonts w:hint="eastAsia"/>
        </w:rPr>
        <w:t>18</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7</w:t>
      </w:r>
      <w:r>
        <w:rPr>
          <w:rFonts w:hint="eastAsia"/>
        </w:rPr>
        <w:t>条</w:t>
      </w:r>
      <w:r>
        <w:tab/>
      </w:r>
      <w:r>
        <w:tab/>
      </w:r>
      <w:r>
        <w:rPr>
          <w:rFonts w:hint="eastAsia"/>
        </w:rPr>
        <w:t>19</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8</w:t>
      </w:r>
      <w:r>
        <w:rPr>
          <w:rFonts w:hint="eastAsia"/>
        </w:rPr>
        <w:t>条</w:t>
      </w:r>
      <w:r>
        <w:tab/>
      </w:r>
      <w:r>
        <w:tab/>
      </w:r>
      <w:r>
        <w:rPr>
          <w:rFonts w:hint="eastAsia"/>
        </w:rPr>
        <w:t>23</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9</w:t>
      </w:r>
      <w:r>
        <w:rPr>
          <w:rFonts w:hint="eastAsia"/>
        </w:rPr>
        <w:t>条</w:t>
      </w:r>
      <w:r>
        <w:tab/>
      </w:r>
      <w:r>
        <w:tab/>
      </w:r>
      <w:r>
        <w:rPr>
          <w:rFonts w:hint="eastAsia"/>
        </w:rPr>
        <w:t>25</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10</w:t>
      </w:r>
      <w:r>
        <w:rPr>
          <w:rFonts w:hint="eastAsia"/>
        </w:rPr>
        <w:t>条</w:t>
      </w:r>
      <w:r>
        <w:tab/>
      </w:r>
      <w:r>
        <w:tab/>
      </w:r>
      <w:r>
        <w:rPr>
          <w:rFonts w:hint="eastAsia"/>
        </w:rPr>
        <w:t>25</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11</w:t>
      </w:r>
      <w:r>
        <w:rPr>
          <w:rFonts w:hint="eastAsia"/>
        </w:rPr>
        <w:t>条</w:t>
      </w:r>
      <w:r>
        <w:tab/>
      </w:r>
      <w:r>
        <w:tab/>
      </w:r>
      <w:r>
        <w:rPr>
          <w:rFonts w:hint="eastAsia"/>
        </w:rPr>
        <w:t>41</w:t>
      </w:r>
    </w:p>
    <w:p w:rsidR="00000000" w:rsidRDefault="00FC6316">
      <w:pPr>
        <w:pStyle w:val="Date"/>
        <w:tabs>
          <w:tab w:val="center" w:leader="dot" w:pos="9120"/>
          <w:tab w:val="right" w:pos="9840"/>
        </w:tabs>
        <w:spacing w:after="120" w:line="360" w:lineRule="exact"/>
        <w:rPr>
          <w:rFonts w:hint="eastAsia"/>
        </w:rPr>
      </w:pPr>
      <w:r>
        <w:rPr>
          <w:rFonts w:hint="eastAsia"/>
        </w:rPr>
        <w:t>第</w:t>
      </w:r>
      <w:r>
        <w:rPr>
          <w:rFonts w:hint="eastAsia"/>
        </w:rPr>
        <w:t>12</w:t>
      </w:r>
      <w:r>
        <w:rPr>
          <w:rFonts w:hint="eastAsia"/>
        </w:rPr>
        <w:t>条</w:t>
      </w:r>
      <w:r>
        <w:tab/>
      </w:r>
      <w:r>
        <w:tab/>
      </w:r>
      <w:r>
        <w:rPr>
          <w:rFonts w:hint="eastAsia"/>
        </w:rPr>
        <w:t>50</w:t>
      </w:r>
    </w:p>
    <w:p w:rsidR="00000000" w:rsidRDefault="00FC6316">
      <w:pPr>
        <w:spacing w:after="240" w:line="360" w:lineRule="exact"/>
        <w:rPr>
          <w:rFonts w:eastAsia="SimHei"/>
          <w:color w:val="FF0000"/>
          <w:sz w:val="24"/>
        </w:rPr>
      </w:pPr>
      <w:r>
        <w:rPr>
          <w:rFonts w:eastAsia="SimHei" w:hint="eastAsia"/>
          <w:color w:val="FF0000"/>
          <w:sz w:val="24"/>
        </w:rPr>
        <w:t>二、文献</w:t>
      </w:r>
    </w:p>
    <w:p w:rsidR="00000000" w:rsidRDefault="00FC6316">
      <w:pPr>
        <w:spacing w:after="120" w:line="360" w:lineRule="exact"/>
        <w:jc w:val="right"/>
        <w:rPr>
          <w:rFonts w:hint="eastAsia"/>
        </w:rPr>
      </w:pPr>
      <w:r>
        <w:rPr>
          <w:rFonts w:hint="eastAsia"/>
        </w:rPr>
        <w:t>附件</w:t>
      </w:r>
    </w:p>
    <w:p w:rsidR="00000000" w:rsidRDefault="00FC6316">
      <w:pPr>
        <w:spacing w:after="120" w:line="360" w:lineRule="exact"/>
        <w:rPr>
          <w:rFonts w:hint="eastAsia"/>
        </w:rPr>
      </w:pPr>
      <w:r>
        <w:rPr>
          <w:rFonts w:hint="eastAsia"/>
        </w:rPr>
        <w:t>法律与条例</w:t>
      </w:r>
    </w:p>
    <w:p w:rsidR="00000000" w:rsidRDefault="00FC6316">
      <w:pPr>
        <w:pStyle w:val="H2"/>
        <w:spacing w:after="120"/>
        <w:rPr>
          <w:rFonts w:ascii="Times New Roman" w:hint="eastAsia"/>
          <w:lang w:val="en-US"/>
        </w:rPr>
      </w:pPr>
      <w:r>
        <w:rPr>
          <w:rFonts w:ascii="Times New Roman" w:hint="eastAsia"/>
          <w:lang w:val="en-US"/>
        </w:rPr>
        <w:t>附件将用秘书处收到的附件所使用的语言提交给委员会。</w:t>
      </w:r>
    </w:p>
    <w:p w:rsidR="00000000" w:rsidRDefault="00FC6316">
      <w:pPr>
        <w:spacing w:after="240" w:line="360" w:lineRule="exact"/>
        <w:jc w:val="center"/>
        <w:rPr>
          <w:rFonts w:eastAsia="SimHei" w:hint="eastAsia"/>
          <w:color w:val="FF0000"/>
          <w:sz w:val="28"/>
        </w:rPr>
      </w:pPr>
      <w:r>
        <w:br w:type="page"/>
      </w:r>
      <w:r>
        <w:rPr>
          <w:rFonts w:eastAsia="SimHei" w:hint="eastAsia"/>
          <w:color w:val="FF0000"/>
          <w:sz w:val="28"/>
        </w:rPr>
        <w:t>导</w:t>
      </w:r>
      <w:r>
        <w:rPr>
          <w:rFonts w:eastAsia="SimHei"/>
          <w:color w:val="FF0000"/>
          <w:sz w:val="28"/>
        </w:rPr>
        <w:t xml:space="preserve"> </w:t>
      </w:r>
      <w:r>
        <w:rPr>
          <w:rFonts w:eastAsia="SimHei" w:hint="eastAsia"/>
          <w:color w:val="FF0000"/>
          <w:sz w:val="28"/>
        </w:rPr>
        <w:t>言</w:t>
      </w:r>
    </w:p>
    <w:p w:rsidR="00000000" w:rsidRDefault="00FC6316">
      <w:pPr>
        <w:tabs>
          <w:tab w:val="left" w:pos="630"/>
        </w:tabs>
        <w:spacing w:after="240" w:line="360" w:lineRule="exact"/>
        <w:rPr>
          <w:rFonts w:hint="eastAsia"/>
        </w:rPr>
      </w:pPr>
      <w:r>
        <w:rPr>
          <w:rFonts w:hint="eastAsia"/>
        </w:rPr>
        <w:t>1</w:t>
      </w:r>
      <w:r>
        <w:t>.</w:t>
      </w:r>
      <w:r>
        <w:tab/>
      </w:r>
      <w:r>
        <w:rPr>
          <w:rFonts w:hint="eastAsia"/>
        </w:rPr>
        <w:t>《消除对妇女一切形式歧视公约》已成为政府开展提倡男女平等活动的指导方针。委员会在</w:t>
      </w:r>
      <w:r>
        <w:rPr>
          <w:rFonts w:hint="eastAsia"/>
        </w:rPr>
        <w:t>2003</w:t>
      </w:r>
      <w:r>
        <w:rPr>
          <w:rFonts w:hint="eastAsia"/>
        </w:rPr>
        <w:t>年</w:t>
      </w:r>
      <w:r>
        <w:rPr>
          <w:rFonts w:hint="eastAsia"/>
        </w:rPr>
        <w:t>1</w:t>
      </w:r>
      <w:r>
        <w:rPr>
          <w:rFonts w:hint="eastAsia"/>
        </w:rPr>
        <w:t>月审查第四次实施报告时提出的建议已得到广泛的尊重并已纳入立法以及信息、培训和普及宣传等项活动中。在提交关于《经济、社会、文化权利国际公约》的报告时收到的建议，亦是如此。</w:t>
      </w:r>
    </w:p>
    <w:p w:rsidR="00000000" w:rsidRDefault="00FC6316">
      <w:pPr>
        <w:tabs>
          <w:tab w:val="left" w:pos="630"/>
        </w:tabs>
        <w:spacing w:after="240" w:line="360" w:lineRule="exact"/>
        <w:rPr>
          <w:rFonts w:hint="eastAsia"/>
        </w:rPr>
      </w:pPr>
      <w:r>
        <w:rPr>
          <w:rFonts w:hint="eastAsia"/>
        </w:rPr>
        <w:t>2</w:t>
      </w:r>
      <w:r>
        <w:t>.</w:t>
      </w:r>
      <w:r>
        <w:tab/>
      </w:r>
      <w:r>
        <w:rPr>
          <w:rFonts w:hint="eastAsia"/>
        </w:rPr>
        <w:t>由于卢森堡担任欧洲联盟部长理事会主席之职，因此于</w:t>
      </w:r>
      <w:r>
        <w:rPr>
          <w:rFonts w:hint="eastAsia"/>
        </w:rPr>
        <w:t>2005</w:t>
      </w:r>
      <w:r>
        <w:rPr>
          <w:rFonts w:hint="eastAsia"/>
        </w:rPr>
        <w:t>年</w:t>
      </w:r>
      <w:r>
        <w:rPr>
          <w:rFonts w:hint="eastAsia"/>
        </w:rPr>
        <w:t>2</w:t>
      </w:r>
      <w:r>
        <w:rPr>
          <w:rFonts w:hint="eastAsia"/>
        </w:rPr>
        <w:t>月</w:t>
      </w:r>
      <w:r>
        <w:rPr>
          <w:rFonts w:hint="eastAsia"/>
        </w:rPr>
        <w:t>4</w:t>
      </w:r>
      <w:r>
        <w:rPr>
          <w:rFonts w:hint="eastAsia"/>
        </w:rPr>
        <w:t>日在欧洲委员会、欧洲议会和欧洲妇女游说团的配合下举办了一次欧洲大会，内容是</w:t>
      </w:r>
      <w:r>
        <w:rPr>
          <w:rFonts w:hint="eastAsia"/>
        </w:rPr>
        <w:t>关于落实《北京行动纲要》和</w:t>
      </w:r>
      <w:r>
        <w:rPr>
          <w:rFonts w:hint="eastAsia"/>
        </w:rPr>
        <w:t>2000</w:t>
      </w:r>
      <w:r>
        <w:rPr>
          <w:rFonts w:hint="eastAsia"/>
        </w:rPr>
        <w:t>年联合国大会关于制度机制、方法与工具的第二十三届特别会议的文件的。一份欧洲联盟</w:t>
      </w:r>
      <w:r>
        <w:rPr>
          <w:rFonts w:hint="eastAsia"/>
        </w:rPr>
        <w:t>25</w:t>
      </w:r>
      <w:r>
        <w:rPr>
          <w:rFonts w:hint="eastAsia"/>
        </w:rPr>
        <w:t>个成员国关于落实情况的报告已在卢森堡的主持下完成。</w:t>
      </w:r>
    </w:p>
    <w:p w:rsidR="00000000" w:rsidRDefault="00FC6316">
      <w:pPr>
        <w:tabs>
          <w:tab w:val="left" w:pos="630"/>
        </w:tabs>
        <w:spacing w:after="240" w:line="360" w:lineRule="exact"/>
        <w:rPr>
          <w:rFonts w:hint="eastAsia"/>
        </w:rPr>
      </w:pPr>
      <w:r>
        <w:rPr>
          <w:rFonts w:hint="eastAsia"/>
        </w:rPr>
        <w:t>3</w:t>
      </w:r>
      <w:r>
        <w:t>.</w:t>
      </w:r>
      <w:r>
        <w:tab/>
      </w:r>
      <w:r>
        <w:rPr>
          <w:rFonts w:hint="eastAsia"/>
          <w:spacing w:val="-2"/>
        </w:rPr>
        <w:t>还特别关注了作为妇女基本权利的重要文件的《消除对妇女一切形式歧视公约》及其执行情况。一份</w:t>
      </w:r>
      <w:r>
        <w:rPr>
          <w:rFonts w:hint="eastAsia"/>
          <w:spacing w:val="-2"/>
        </w:rPr>
        <w:t>25</w:t>
      </w:r>
      <w:r>
        <w:rPr>
          <w:rFonts w:hint="eastAsia"/>
          <w:spacing w:val="-2"/>
        </w:rPr>
        <w:t>个成员国负责男女平等政策部长的部长声明重申了这一公约及其任择议定书，指出了坚定的政治承诺的重要性和开发融入性别问题的方法与手段、改善按性别分列的数据的收集与编纂、制订当前目标和通过报告与定期评估成果来监督进展的必要性。由于声明重申了妇女与男子在经</w:t>
      </w:r>
      <w:r>
        <w:rPr>
          <w:rFonts w:hint="eastAsia"/>
          <w:spacing w:val="-2"/>
        </w:rPr>
        <w:t>济、就业和战胜贫困，特别是在人权方面平等的原则，对和平和打击暴力活动和贩卖人口的承诺使得欧洲联盟在</w:t>
      </w:r>
      <w:r>
        <w:rPr>
          <w:rFonts w:hint="eastAsia"/>
          <w:spacing w:val="-2"/>
        </w:rPr>
        <w:t>2005</w:t>
      </w:r>
      <w:r>
        <w:rPr>
          <w:rFonts w:hint="eastAsia"/>
          <w:spacing w:val="-2"/>
        </w:rPr>
        <w:t>年</w:t>
      </w:r>
      <w:r>
        <w:rPr>
          <w:rFonts w:hint="eastAsia"/>
          <w:spacing w:val="-2"/>
        </w:rPr>
        <w:t>3</w:t>
      </w:r>
      <w:r>
        <w:rPr>
          <w:rFonts w:hint="eastAsia"/>
          <w:spacing w:val="-2"/>
        </w:rPr>
        <w:t>月在联合国召开的妇女地位委员会第</w:t>
      </w:r>
      <w:r>
        <w:rPr>
          <w:rFonts w:hint="eastAsia"/>
          <w:spacing w:val="-2"/>
        </w:rPr>
        <w:t>49</w:t>
      </w:r>
      <w:r>
        <w:rPr>
          <w:rFonts w:hint="eastAsia"/>
          <w:spacing w:val="-2"/>
        </w:rPr>
        <w:t>届会议上采取了强硬的立场，以捍卫妇女的权力。卢森堡努力使北京后续行动成为就业、社会事务和消费者理事会的一个恒定不变的成分，这一目标由于</w:t>
      </w:r>
      <w:r>
        <w:rPr>
          <w:rFonts w:hint="eastAsia"/>
          <w:spacing w:val="-2"/>
        </w:rPr>
        <w:t>2005</w:t>
      </w:r>
      <w:r>
        <w:rPr>
          <w:rFonts w:hint="eastAsia"/>
          <w:spacing w:val="-2"/>
        </w:rPr>
        <w:t>年</w:t>
      </w:r>
      <w:r>
        <w:rPr>
          <w:rFonts w:hint="eastAsia"/>
          <w:spacing w:val="-2"/>
        </w:rPr>
        <w:t>6</w:t>
      </w:r>
      <w:r>
        <w:rPr>
          <w:rFonts w:hint="eastAsia"/>
          <w:spacing w:val="-2"/>
        </w:rPr>
        <w:t>月</w:t>
      </w:r>
      <w:r>
        <w:rPr>
          <w:rFonts w:hint="eastAsia"/>
          <w:spacing w:val="-2"/>
        </w:rPr>
        <w:t>2</w:t>
      </w:r>
      <w:r>
        <w:rPr>
          <w:rFonts w:hint="eastAsia"/>
          <w:spacing w:val="-2"/>
        </w:rPr>
        <w:t>日该委员会的结论获得通过而得以实现。</w:t>
      </w:r>
    </w:p>
    <w:p w:rsidR="00000000" w:rsidRDefault="00FC6316">
      <w:pPr>
        <w:tabs>
          <w:tab w:val="left" w:pos="630"/>
        </w:tabs>
        <w:spacing w:after="240" w:line="360" w:lineRule="exact"/>
        <w:rPr>
          <w:rFonts w:hint="eastAsia"/>
        </w:rPr>
      </w:pPr>
      <w:r>
        <w:rPr>
          <w:rFonts w:hint="eastAsia"/>
        </w:rPr>
        <w:t>4</w:t>
      </w:r>
      <w:r>
        <w:t>.</w:t>
      </w:r>
      <w:r>
        <w:tab/>
      </w:r>
      <w:r>
        <w:rPr>
          <w:rFonts w:hint="eastAsia"/>
        </w:rPr>
        <w:t>在</w:t>
      </w:r>
      <w:r>
        <w:rPr>
          <w:rFonts w:hint="eastAsia"/>
        </w:rPr>
        <w:t>2004</w:t>
      </w:r>
      <w:r>
        <w:rPr>
          <w:rFonts w:hint="eastAsia"/>
        </w:rPr>
        <w:t>年</w:t>
      </w:r>
      <w:r>
        <w:rPr>
          <w:rFonts w:hint="eastAsia"/>
        </w:rPr>
        <w:t>8</w:t>
      </w:r>
      <w:r>
        <w:rPr>
          <w:rFonts w:hint="eastAsia"/>
        </w:rPr>
        <w:t>月</w:t>
      </w:r>
      <w:r>
        <w:rPr>
          <w:rFonts w:hint="eastAsia"/>
        </w:rPr>
        <w:t>4</w:t>
      </w:r>
      <w:r>
        <w:rPr>
          <w:rFonts w:hint="eastAsia"/>
        </w:rPr>
        <w:t>日的政府声明中，卢森堡政府获得了监督落实《消除对妇女一切形式歧视公约》和北京文件的手段。一项男女平等国家行动计划已由部际男女平等委员会制订并于</w:t>
      </w:r>
      <w:r>
        <w:rPr>
          <w:rFonts w:hint="eastAsia"/>
        </w:rPr>
        <w:t>2005</w:t>
      </w:r>
      <w:r>
        <w:rPr>
          <w:rFonts w:hint="eastAsia"/>
        </w:rPr>
        <w:t>年</w:t>
      </w:r>
      <w:r>
        <w:rPr>
          <w:rFonts w:hint="eastAsia"/>
        </w:rPr>
        <w:t>2</w:t>
      </w:r>
      <w:r>
        <w:rPr>
          <w:rFonts w:hint="eastAsia"/>
        </w:rPr>
        <w:t>月</w:t>
      </w:r>
      <w:r>
        <w:rPr>
          <w:rFonts w:hint="eastAsia"/>
        </w:rPr>
        <w:t>3</w:t>
      </w:r>
      <w:r>
        <w:rPr>
          <w:rFonts w:hint="eastAsia"/>
        </w:rPr>
        <w:t>日获得内阁会议通过。这一行动计划规定了应由政府各部门落实的措施，并将在</w:t>
      </w:r>
      <w:r>
        <w:rPr>
          <w:rFonts w:hint="eastAsia"/>
        </w:rPr>
        <w:t>3</w:t>
      </w:r>
      <w:r>
        <w:rPr>
          <w:rFonts w:hint="eastAsia"/>
        </w:rPr>
        <w:t>年以后对其进行评估。</w:t>
      </w:r>
    </w:p>
    <w:p w:rsidR="00000000" w:rsidRDefault="00FC6316">
      <w:pPr>
        <w:tabs>
          <w:tab w:val="left" w:pos="630"/>
        </w:tabs>
        <w:spacing w:after="240" w:line="360" w:lineRule="exact"/>
        <w:rPr>
          <w:rFonts w:hint="eastAsia"/>
        </w:rPr>
      </w:pPr>
      <w:r>
        <w:rPr>
          <w:rFonts w:hint="eastAsia"/>
        </w:rPr>
        <w:t>5</w:t>
      </w:r>
      <w:r>
        <w:t>.</w:t>
      </w:r>
      <w:r>
        <w:tab/>
      </w:r>
      <w:r>
        <w:rPr>
          <w:rFonts w:hint="eastAsia"/>
        </w:rPr>
        <w:t>2006</w:t>
      </w:r>
      <w:r>
        <w:rPr>
          <w:rFonts w:hint="eastAsia"/>
        </w:rPr>
        <w:t>年</w:t>
      </w:r>
      <w:r>
        <w:rPr>
          <w:rFonts w:hint="eastAsia"/>
        </w:rPr>
        <w:t>3</w:t>
      </w:r>
      <w:r>
        <w:rPr>
          <w:rFonts w:hint="eastAsia"/>
        </w:rPr>
        <w:t>月</w:t>
      </w:r>
      <w:r>
        <w:rPr>
          <w:rFonts w:hint="eastAsia"/>
        </w:rPr>
        <w:t>6</w:t>
      </w:r>
      <w:r>
        <w:rPr>
          <w:rFonts w:hint="eastAsia"/>
        </w:rPr>
        <w:t>日，在一次由机会平等部和家庭、机会平等和青年议会委员会举办的题为“消除对妇女一切形式歧视公约和男女平等计划讨论会”的讨论会上，将与非政府组织、卢森堡全国妇女理事会、妇女工作委员会和社会伙伴讨论这一计划，以便它们参与这一计划的实施。</w:t>
      </w:r>
    </w:p>
    <w:p w:rsidR="00000000" w:rsidRDefault="00FC6316">
      <w:pPr>
        <w:spacing w:after="240" w:line="360" w:lineRule="exact"/>
        <w:jc w:val="center"/>
        <w:rPr>
          <w:rFonts w:eastAsia="SimHei" w:hint="eastAsia"/>
          <w:color w:val="FF0000"/>
          <w:sz w:val="28"/>
        </w:rPr>
      </w:pPr>
      <w:r>
        <w:rPr>
          <w:rFonts w:eastAsia="SimHei" w:hint="eastAsia"/>
          <w:color w:val="FF0000"/>
          <w:sz w:val="28"/>
        </w:rPr>
        <w:t>第一部分</w:t>
      </w:r>
    </w:p>
    <w:p w:rsidR="00000000" w:rsidRDefault="00FC6316">
      <w:pPr>
        <w:tabs>
          <w:tab w:val="left" w:pos="630"/>
        </w:tabs>
        <w:spacing w:after="240" w:line="360" w:lineRule="exact"/>
        <w:rPr>
          <w:rFonts w:eastAsia="SimHei" w:hint="eastAsia"/>
          <w:color w:val="FF0000"/>
          <w:sz w:val="24"/>
        </w:rPr>
      </w:pPr>
      <w:r>
        <w:rPr>
          <w:rFonts w:eastAsia="SimHei" w:hint="eastAsia"/>
          <w:color w:val="FF0000"/>
          <w:sz w:val="24"/>
        </w:rPr>
        <w:t>公约的适用性</w:t>
      </w:r>
    </w:p>
    <w:p w:rsidR="00000000" w:rsidRDefault="00FC6316">
      <w:pPr>
        <w:tabs>
          <w:tab w:val="left" w:pos="630"/>
        </w:tabs>
        <w:spacing w:after="240" w:line="360" w:lineRule="exact"/>
        <w:rPr>
          <w:rFonts w:hint="eastAsia"/>
        </w:rPr>
      </w:pPr>
      <w:r>
        <w:t>6.</w:t>
      </w:r>
      <w:r>
        <w:tab/>
      </w:r>
      <w:r>
        <w:rPr>
          <w:rFonts w:hint="eastAsia"/>
          <w:spacing w:val="-2"/>
        </w:rPr>
        <w:t>卢森堡法律在国内法标准与国际法标准关系方面的立场，由于没有任何宪法条文的规定，纯粹是来源于法律原则。对国内法律标准具有直接影响的国</w:t>
      </w:r>
      <w:r>
        <w:rPr>
          <w:rFonts w:hint="eastAsia"/>
          <w:spacing w:val="-2"/>
        </w:rPr>
        <w:t>际公约法标准优先的原则纯粹是建立在判例之上的：是法官经验的控制决定着哪一种法律标准对另一种法律标准占有优势。判例采取了一种一元化的立场，那就是在与国际法不符情况下同意排斥宪法的适用性。但是，只有在国际法的条文规定具有直接适用性时，条约才能被援引。因此，法院决定，在公约的某一条款未表明个人享有一种以明确、具体和无条件的权利并且不要求国家方面采取任何执行措施时，个人不能援引这一条款以直接取得个人权利。因此国家法官不能执行这一条款。这样，《公约》的第</w:t>
      </w:r>
      <w:r>
        <w:rPr>
          <w:rFonts w:hint="eastAsia"/>
          <w:spacing w:val="-2"/>
        </w:rPr>
        <w:t>16</w:t>
      </w:r>
      <w:r>
        <w:rPr>
          <w:spacing w:val="-2"/>
        </w:rPr>
        <w:t>.3</w:t>
      </w:r>
      <w:r>
        <w:rPr>
          <w:rFonts w:hint="eastAsia"/>
          <w:spacing w:val="-2"/>
        </w:rPr>
        <w:t>条被直接宣布可以执行，而对于《公约》的第</w:t>
      </w:r>
      <w:r>
        <w:rPr>
          <w:rFonts w:hint="eastAsia"/>
          <w:spacing w:val="-2"/>
        </w:rPr>
        <w:t>11</w:t>
      </w:r>
      <w:r>
        <w:rPr>
          <w:rFonts w:hint="eastAsia"/>
          <w:spacing w:val="-2"/>
        </w:rPr>
        <w:t>条，则采取这</w:t>
      </w:r>
      <w:r>
        <w:rPr>
          <w:rFonts w:hint="eastAsia"/>
          <w:spacing w:val="-2"/>
        </w:rPr>
        <w:t>样的做法：只有国家才与这一条款有关，这一条款不赋予私人个人权利。自</w:t>
      </w:r>
      <w:r>
        <w:rPr>
          <w:rFonts w:hint="eastAsia"/>
          <w:spacing w:val="-2"/>
        </w:rPr>
        <w:t>2002</w:t>
      </w:r>
      <w:r>
        <w:rPr>
          <w:rFonts w:hint="eastAsia"/>
          <w:spacing w:val="-2"/>
        </w:rPr>
        <w:t>年起，就没有了有关公约适用性的新的判例。</w:t>
      </w:r>
    </w:p>
    <w:p w:rsidR="00000000" w:rsidRDefault="00FC6316">
      <w:pPr>
        <w:tabs>
          <w:tab w:val="left" w:pos="630"/>
        </w:tabs>
        <w:spacing w:after="240" w:line="360" w:lineRule="exact"/>
        <w:rPr>
          <w:rFonts w:hint="eastAsia"/>
        </w:rPr>
      </w:pPr>
      <w:r>
        <w:t>7.</w:t>
      </w:r>
      <w:r>
        <w:tab/>
      </w:r>
      <w:r>
        <w:rPr>
          <w:rFonts w:hint="eastAsia"/>
        </w:rPr>
        <w:t>在</w:t>
      </w:r>
      <w:r>
        <w:rPr>
          <w:rFonts w:hint="eastAsia"/>
        </w:rPr>
        <w:t>2004</w:t>
      </w:r>
      <w:r>
        <w:rPr>
          <w:rFonts w:hint="eastAsia"/>
        </w:rPr>
        <w:t>年</w:t>
      </w:r>
      <w:r>
        <w:rPr>
          <w:rFonts w:hint="eastAsia"/>
        </w:rPr>
        <w:t>8</w:t>
      </w:r>
      <w:r>
        <w:rPr>
          <w:rFonts w:hint="eastAsia"/>
        </w:rPr>
        <w:t>月开始执政的时候。卢森堡新政府专门确认支持对《消除对妇女一切形式歧视公约》的承诺，对这一公约的落实构成促进男女平等活动框架。</w:t>
      </w:r>
    </w:p>
    <w:p w:rsidR="00000000" w:rsidRDefault="00FC6316">
      <w:pPr>
        <w:tabs>
          <w:tab w:val="left" w:pos="630"/>
        </w:tabs>
        <w:spacing w:after="240" w:line="360" w:lineRule="exact"/>
        <w:rPr>
          <w:rFonts w:hint="eastAsia"/>
        </w:rPr>
      </w:pPr>
      <w:r>
        <w:t>8.</w:t>
      </w:r>
      <w:r>
        <w:tab/>
      </w:r>
      <w:r>
        <w:rPr>
          <w:rFonts w:hint="eastAsia"/>
        </w:rPr>
        <w:t>在卢森堡担任欧洲联盟理事会主席之际，卢森堡于</w:t>
      </w:r>
      <w:r>
        <w:rPr>
          <w:rFonts w:hint="eastAsia"/>
        </w:rPr>
        <w:t>2005</w:t>
      </w:r>
      <w:r>
        <w:rPr>
          <w:rFonts w:hint="eastAsia"/>
        </w:rPr>
        <w:t>年</w:t>
      </w:r>
      <w:r>
        <w:rPr>
          <w:rFonts w:hint="eastAsia"/>
        </w:rPr>
        <w:t>2</w:t>
      </w:r>
      <w:r>
        <w:rPr>
          <w:rFonts w:hint="eastAsia"/>
        </w:rPr>
        <w:t>月曾举办了一次欧洲会议，内容是关于落实《北京行动纲要》和</w:t>
      </w:r>
      <w:r>
        <w:rPr>
          <w:rFonts w:hint="eastAsia"/>
        </w:rPr>
        <w:t>2000</w:t>
      </w:r>
      <w:r>
        <w:rPr>
          <w:rFonts w:hint="eastAsia"/>
        </w:rPr>
        <w:t>年联大第</w:t>
      </w:r>
      <w:r>
        <w:rPr>
          <w:rFonts w:hint="eastAsia"/>
        </w:rPr>
        <w:t>23</w:t>
      </w:r>
      <w:r>
        <w:rPr>
          <w:rFonts w:hint="eastAsia"/>
        </w:rPr>
        <w:t>届特别会议文件的。在这次会议的框架内，一个重要的方面就是使欧洲立法符合《消除对妇女一切形式歧视公约》，当时与会的</w:t>
      </w:r>
      <w:r>
        <w:rPr>
          <w:rFonts w:hint="eastAsia"/>
        </w:rPr>
        <w:t>有许多政治决策者和专家、法律工作者、社会伙伴和民间社会的代表。</w:t>
      </w:r>
    </w:p>
    <w:p w:rsidR="00000000" w:rsidRDefault="00FC6316">
      <w:pPr>
        <w:tabs>
          <w:tab w:val="left" w:pos="630"/>
        </w:tabs>
        <w:spacing w:after="240" w:line="360" w:lineRule="exact"/>
        <w:rPr>
          <w:rFonts w:hint="eastAsia"/>
        </w:rPr>
      </w:pPr>
      <w:r>
        <w:t>9.</w:t>
      </w:r>
      <w:r>
        <w:tab/>
      </w:r>
      <w:r>
        <w:rPr>
          <w:rFonts w:hint="eastAsia"/>
        </w:rPr>
        <w:t>在卢森堡担任欧洲联盟主席国之际，正好收到消除对妇女歧视委员会的建议，于是趁机把工作重点放在作为有关具有义务价值的人权的文书的这一公约上并使人们更好地了解这一公约。正是在主席国卢森堡的提议下，在审查北京行动纲要</w:t>
      </w:r>
      <w:r>
        <w:rPr>
          <w:rFonts w:hint="eastAsia"/>
        </w:rPr>
        <w:t>+10</w:t>
      </w:r>
      <w:r>
        <w:rPr>
          <w:rFonts w:hint="eastAsia"/>
        </w:rPr>
        <w:t>落实情况的框架内参加</w:t>
      </w:r>
      <w:r>
        <w:rPr>
          <w:rFonts w:hint="eastAsia"/>
        </w:rPr>
        <w:t>2005</w:t>
      </w:r>
      <w:r>
        <w:rPr>
          <w:rFonts w:hint="eastAsia"/>
        </w:rPr>
        <w:t>年</w:t>
      </w:r>
      <w:r>
        <w:rPr>
          <w:rFonts w:hint="eastAsia"/>
        </w:rPr>
        <w:t>2</w:t>
      </w:r>
      <w:r>
        <w:rPr>
          <w:rFonts w:hint="eastAsia"/>
        </w:rPr>
        <w:t>月</w:t>
      </w:r>
      <w:r>
        <w:rPr>
          <w:rFonts w:hint="eastAsia"/>
        </w:rPr>
        <w:t>4</w:t>
      </w:r>
      <w:r>
        <w:rPr>
          <w:rFonts w:hint="eastAsia"/>
        </w:rPr>
        <w:t>日在卢森堡召开的欧洲联盟部长会议的负责男女平等政策的部长们在一份部长声明中，重申他们的承诺，就是做到全面和切实落实《消除对妇女一切形式歧视公约》及其任择议定书。作为《北京行动纲要》每年的后续行</w:t>
      </w:r>
      <w:r>
        <w:rPr>
          <w:rFonts w:hint="eastAsia"/>
        </w:rPr>
        <w:t>动，主席国卢森堡曾于</w:t>
      </w:r>
      <w:r>
        <w:rPr>
          <w:rFonts w:hint="eastAsia"/>
        </w:rPr>
        <w:t>2005</w:t>
      </w:r>
      <w:r>
        <w:rPr>
          <w:rFonts w:hint="eastAsia"/>
        </w:rPr>
        <w:t>年</w:t>
      </w:r>
      <w:r>
        <w:rPr>
          <w:rFonts w:hint="eastAsia"/>
        </w:rPr>
        <w:t>6</w:t>
      </w:r>
      <w:r>
        <w:rPr>
          <w:rFonts w:hint="eastAsia"/>
        </w:rPr>
        <w:t>月</w:t>
      </w:r>
      <w:r>
        <w:rPr>
          <w:rFonts w:hint="eastAsia"/>
        </w:rPr>
        <w:t>2</w:t>
      </w:r>
      <w:r>
        <w:rPr>
          <w:rFonts w:hint="eastAsia"/>
        </w:rPr>
        <w:t>日和</w:t>
      </w:r>
      <w:r>
        <w:rPr>
          <w:rFonts w:hint="eastAsia"/>
        </w:rPr>
        <w:t>3</w:t>
      </w:r>
      <w:r>
        <w:rPr>
          <w:rFonts w:hint="eastAsia"/>
        </w:rPr>
        <w:t>日向就业、社会政策、卫生和消费者理事会提出一些结论，这些结论确认了欧洲联盟在卢森堡部长会议上和纽约妇女地位委员会会议上做出的承诺。这些结论的通过使得《卢森堡部长声明》在就业、社会政策、卫生和消费者理事会的培训中深深扎了根。</w:t>
      </w:r>
    </w:p>
    <w:p w:rsidR="00000000" w:rsidRDefault="00FC6316">
      <w:pPr>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pStyle w:val="NormalIndent"/>
              <w:tabs>
                <w:tab w:val="left" w:pos="630"/>
              </w:tabs>
              <w:spacing w:beforeLines="50" w:before="120" w:after="240" w:line="360" w:lineRule="exact"/>
              <w:ind w:firstLineChars="200" w:firstLine="31680"/>
              <w:rPr>
                <w:rFonts w:eastAsia="SimHei"/>
                <w:color w:val="FF0000"/>
                <w:kern w:val="0"/>
              </w:rPr>
            </w:pPr>
            <w:r>
              <w:rPr>
                <w:rFonts w:eastAsia="SimHei" w:hint="eastAsia"/>
                <w:color w:val="FF0000"/>
                <w:kern w:val="0"/>
              </w:rPr>
              <w:t>在本公约中，“对妇女的歧视”一词是指基于性别而作的任何区别、排斥或限制，其影响或其目的均足以妨碍或否认妇女不论已婚未婚在男女平等的基础上认识、享有或行使在政治、经济、社会、文化、公民或任何其他方面的人权和基本自由</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10</w:t>
      </w:r>
      <w:r>
        <w:t>.</w:t>
      </w:r>
      <w:r>
        <w:tab/>
      </w:r>
      <w:r>
        <w:rPr>
          <w:rFonts w:hint="eastAsia"/>
        </w:rPr>
        <w:t>卢森堡大公国</w:t>
      </w:r>
      <w:r>
        <w:rPr>
          <w:rFonts w:hint="eastAsia"/>
        </w:rPr>
        <w:t>通过颁布</w:t>
      </w:r>
      <w:r>
        <w:rPr>
          <w:rFonts w:hint="eastAsia"/>
        </w:rPr>
        <w:t>1983</w:t>
      </w:r>
      <w:r>
        <w:rPr>
          <w:rFonts w:hint="eastAsia"/>
        </w:rPr>
        <w:t>年</w:t>
      </w:r>
      <w:r>
        <w:rPr>
          <w:rFonts w:hint="eastAsia"/>
        </w:rPr>
        <w:t>6</w:t>
      </w:r>
      <w:r>
        <w:rPr>
          <w:rFonts w:hint="eastAsia"/>
        </w:rPr>
        <w:t>月</w:t>
      </w:r>
      <w:r>
        <w:rPr>
          <w:rFonts w:hint="eastAsia"/>
        </w:rPr>
        <w:t>3</w:t>
      </w:r>
      <w:r>
        <w:rPr>
          <w:rFonts w:hint="eastAsia"/>
        </w:rPr>
        <w:t>日的法律认可了</w:t>
      </w:r>
      <w:r>
        <w:rPr>
          <w:rFonts w:hint="eastAsia"/>
        </w:rPr>
        <w:t>1966</w:t>
      </w:r>
      <w:r>
        <w:rPr>
          <w:rFonts w:hint="eastAsia"/>
        </w:rPr>
        <w:t>年</w:t>
      </w:r>
      <w:r>
        <w:rPr>
          <w:rFonts w:hint="eastAsia"/>
        </w:rPr>
        <w:t>12</w:t>
      </w:r>
      <w:r>
        <w:rPr>
          <w:rFonts w:hint="eastAsia"/>
        </w:rPr>
        <w:t>月</w:t>
      </w:r>
      <w:r>
        <w:rPr>
          <w:rFonts w:hint="eastAsia"/>
        </w:rPr>
        <w:t>19</w:t>
      </w:r>
      <w:r>
        <w:rPr>
          <w:rFonts w:hint="eastAsia"/>
        </w:rPr>
        <w:t>日在纽约签署的《公民权利和政治权利国际公约》，这一法律把不歧视原则引入卢森堡立法。在规定的日期（大概在</w:t>
      </w:r>
      <w:r>
        <w:rPr>
          <w:rFonts w:hint="eastAsia"/>
        </w:rPr>
        <w:t>2006</w:t>
      </w:r>
      <w:r>
        <w:rPr>
          <w:rFonts w:hint="eastAsia"/>
        </w:rPr>
        <w:t>年</w:t>
      </w:r>
      <w:r>
        <w:rPr>
          <w:rFonts w:hint="eastAsia"/>
        </w:rPr>
        <w:t>3</w:t>
      </w:r>
      <w:r>
        <w:rPr>
          <w:rFonts w:hint="eastAsia"/>
        </w:rPr>
        <w:t>月</w:t>
      </w:r>
      <w:r>
        <w:rPr>
          <w:rFonts w:hint="eastAsia"/>
        </w:rPr>
        <w:t>1</w:t>
      </w:r>
      <w:r>
        <w:rPr>
          <w:rFonts w:hint="eastAsia"/>
        </w:rPr>
        <w:t>日通过），卢森堡批准了</w:t>
      </w:r>
      <w:r>
        <w:rPr>
          <w:rFonts w:hint="eastAsia"/>
        </w:rPr>
        <w:t>2000</w:t>
      </w:r>
      <w:r>
        <w:rPr>
          <w:rFonts w:hint="eastAsia"/>
        </w:rPr>
        <w:t>年</w:t>
      </w:r>
      <w:r>
        <w:rPr>
          <w:rFonts w:hint="eastAsia"/>
        </w:rPr>
        <w:t>11</w:t>
      </w:r>
      <w:r>
        <w:rPr>
          <w:rFonts w:hint="eastAsia"/>
        </w:rPr>
        <w:t>月</w:t>
      </w:r>
      <w:r>
        <w:rPr>
          <w:rFonts w:hint="eastAsia"/>
        </w:rPr>
        <w:t>4</w:t>
      </w:r>
      <w:r>
        <w:rPr>
          <w:rFonts w:hint="eastAsia"/>
        </w:rPr>
        <w:t>日在罗马达成的《保护人权和基本自由公约》的第</w:t>
      </w:r>
      <w:r>
        <w:rPr>
          <w:rFonts w:hint="eastAsia"/>
        </w:rPr>
        <w:t>12</w:t>
      </w:r>
      <w:r>
        <w:rPr>
          <w:rFonts w:hint="eastAsia"/>
        </w:rPr>
        <w:t>号议定书并且从这一方面在卢森堡的立法中确认了普遍推行的、超越部门界限的不歧视原则。</w:t>
      </w:r>
    </w:p>
    <w:p w:rsidR="00000000" w:rsidRDefault="00FC6316">
      <w:pPr>
        <w:tabs>
          <w:tab w:val="left" w:pos="630"/>
        </w:tabs>
        <w:spacing w:after="240" w:line="360" w:lineRule="exact"/>
        <w:rPr>
          <w:rFonts w:hint="eastAsia"/>
        </w:rPr>
      </w:pPr>
      <w:r>
        <w:rPr>
          <w:rFonts w:hint="eastAsia"/>
        </w:rPr>
        <w:t>11</w:t>
      </w:r>
      <w:r>
        <w:t>.</w:t>
      </w:r>
      <w:r>
        <w:tab/>
      </w:r>
      <w:r>
        <w:rPr>
          <w:rFonts w:hint="eastAsia"/>
        </w:rPr>
        <w:t>虽然保障在法律面前人人平等的卢森堡宪法第</w:t>
      </w:r>
      <w:r>
        <w:rPr>
          <w:rFonts w:hint="eastAsia"/>
        </w:rPr>
        <w:t>10</w:t>
      </w:r>
      <w:r>
        <w:rPr>
          <w:rFonts w:hint="eastAsia"/>
        </w:rPr>
        <w:t>条乙没有专门做出禁止歧视的单独规定，特别是对由性别造成的歧视，但是歧视与待遇平等原则的密切联系是无可争议的，凡是</w:t>
      </w:r>
      <w:r>
        <w:rPr>
          <w:rFonts w:hint="eastAsia"/>
        </w:rPr>
        <w:t>损害平等原则的均被视为一种歧视，除非存在客观和合理的原因。卢森堡宪法法院曾多次做出裁决，立法机关在不违反宪法平等原则的情况下，对于某些人的处理可因人而异，条件是确定的差异具有客观的不同性，具有充足的理由并且与目标相一致。</w:t>
      </w:r>
    </w:p>
    <w:p w:rsidR="00000000" w:rsidRDefault="00FC6316">
      <w:pPr>
        <w:tabs>
          <w:tab w:val="left" w:pos="630"/>
        </w:tabs>
        <w:spacing w:after="240" w:line="360" w:lineRule="exact"/>
        <w:rPr>
          <w:rFonts w:hint="eastAsia"/>
        </w:rPr>
      </w:pPr>
      <w:r>
        <w:rPr>
          <w:rFonts w:hint="eastAsia"/>
        </w:rPr>
        <w:t>12</w:t>
      </w:r>
      <w:r>
        <w:t>.</w:t>
      </w:r>
      <w:r>
        <w:tab/>
      </w:r>
      <w:r>
        <w:rPr>
          <w:rFonts w:hint="eastAsia"/>
        </w:rPr>
        <w:t>关于禁止性别歧视的法律条款主要是在刑事法律中，尤其是《刑法》的第</w:t>
      </w:r>
      <w:r>
        <w:rPr>
          <w:rFonts w:hint="eastAsia"/>
        </w:rPr>
        <w:t>454</w:t>
      </w:r>
      <w:r>
        <w:rPr>
          <w:rFonts w:hint="eastAsia"/>
        </w:rPr>
        <w:t>条及随后几条。在这方面，请见以前的几份报告，这些报告以较为详细的方式介绍了刑事法律的机制，没有任何新的情况要报告。</w:t>
      </w:r>
    </w:p>
    <w:p w:rsidR="00000000" w:rsidRDefault="00FC6316">
      <w:pPr>
        <w:tabs>
          <w:tab w:val="left" w:pos="630"/>
        </w:tabs>
        <w:spacing w:after="240" w:line="360" w:lineRule="exact"/>
        <w:rPr>
          <w:rFonts w:hint="eastAsia"/>
        </w:rPr>
      </w:pPr>
      <w:r>
        <w:rPr>
          <w:rFonts w:hint="eastAsia"/>
        </w:rPr>
        <w:t>13</w:t>
      </w:r>
      <w:r>
        <w:t>.</w:t>
      </w:r>
      <w:r>
        <w:tab/>
      </w:r>
      <w:r>
        <w:rPr>
          <w:rFonts w:hint="eastAsia"/>
        </w:rPr>
        <w:t>2001</w:t>
      </w:r>
      <w:r>
        <w:rPr>
          <w:rFonts w:hint="eastAsia"/>
        </w:rPr>
        <w:t>年</w:t>
      </w:r>
      <w:r>
        <w:rPr>
          <w:rFonts w:hint="eastAsia"/>
        </w:rPr>
        <w:t>6</w:t>
      </w:r>
      <w:r>
        <w:rPr>
          <w:rFonts w:hint="eastAsia"/>
        </w:rPr>
        <w:t>月</w:t>
      </w:r>
      <w:r>
        <w:rPr>
          <w:rFonts w:hint="eastAsia"/>
        </w:rPr>
        <w:t>28</w:t>
      </w:r>
      <w:r>
        <w:rPr>
          <w:rFonts w:hint="eastAsia"/>
        </w:rPr>
        <w:t>日的法律涉及性别歧视案件中的举证责任，它适用于案由涉及就业、报酬、晋升</w:t>
      </w:r>
      <w:r>
        <w:rPr>
          <w:rFonts w:hint="eastAsia"/>
        </w:rPr>
        <w:t>和职业培训机会、获得独立职业、劳动条件以及社会保险体制的属于公共和私人部门民事或行政诉讼范围的一切争议。这一法律规定，待遇平等原则要求杜绝一切基于性别的歧视，不论是直接的，还是间接的，间接歧视的定义如下：“当一项规定、标准或惯例表面上中性，但某一性别中所受影响者的比例明显较高时，即存在着一种间接歧视，除非该规定、标准或惯例是恰当的和必要的，并可以为独立于有关人员性别以外的客观因素所支持。</w:t>
      </w:r>
      <w:r>
        <w:rPr>
          <w:rFonts w:hint="eastAsia"/>
        </w:rPr>
        <w:t xml:space="preserve"> </w:t>
      </w:r>
      <w:r>
        <w:rPr>
          <w:rFonts w:hint="eastAsia"/>
        </w:rPr>
        <w:t>”</w:t>
      </w:r>
    </w:p>
    <w:p w:rsidR="00000000" w:rsidRDefault="00FC6316">
      <w:pPr>
        <w:tabs>
          <w:tab w:val="left" w:pos="630"/>
        </w:tabs>
        <w:spacing w:after="240" w:line="360" w:lineRule="exact"/>
        <w:rPr>
          <w:rFonts w:hint="eastAsia"/>
        </w:rPr>
      </w:pPr>
      <w:r>
        <w:rPr>
          <w:rFonts w:hint="eastAsia"/>
        </w:rPr>
        <w:t>14</w:t>
      </w:r>
      <w:r>
        <w:t>.</w:t>
      </w:r>
      <w:r>
        <w:tab/>
      </w:r>
      <w:r>
        <w:rPr>
          <w:rFonts w:hint="eastAsia"/>
        </w:rPr>
        <w:t>这部法律没有给直接歧视下定义。但是，这样一个定义却可以在</w:t>
      </w:r>
      <w:r>
        <w:rPr>
          <w:rFonts w:hint="eastAsia"/>
        </w:rPr>
        <w:t>2002</w:t>
      </w:r>
      <w:r>
        <w:rPr>
          <w:rFonts w:hint="eastAsia"/>
        </w:rPr>
        <w:t>年</w:t>
      </w:r>
      <w:r>
        <w:rPr>
          <w:rFonts w:hint="eastAsia"/>
        </w:rPr>
        <w:t>9</w:t>
      </w:r>
      <w:r>
        <w:rPr>
          <w:rFonts w:hint="eastAsia"/>
        </w:rPr>
        <w:t>月</w:t>
      </w:r>
      <w:r>
        <w:rPr>
          <w:rFonts w:hint="eastAsia"/>
        </w:rPr>
        <w:t>23</w:t>
      </w:r>
      <w:r>
        <w:rPr>
          <w:rFonts w:hint="eastAsia"/>
        </w:rPr>
        <w:t>日欧洲议会和理事会第</w:t>
      </w:r>
      <w:r>
        <w:rPr>
          <w:rFonts w:hint="eastAsia"/>
        </w:rPr>
        <w:t>2002/73</w:t>
      </w:r>
      <w:r>
        <w:rPr>
          <w:rFonts w:hint="eastAsia"/>
        </w:rPr>
        <w:t>/CE</w:t>
      </w:r>
      <w:r>
        <w:rPr>
          <w:rFonts w:hint="eastAsia"/>
        </w:rPr>
        <w:t>号指令中见到。这一指令修订了理事会关于在就业、职业培训和晋升与劳动条件方面实行妇女与男子待遇平等原则的第</w:t>
      </w:r>
      <w:r>
        <w:rPr>
          <w:rFonts w:hint="eastAsia"/>
        </w:rPr>
        <w:t>76/207/CEE</w:t>
      </w:r>
      <w:r>
        <w:rPr>
          <w:rFonts w:hint="eastAsia"/>
        </w:rPr>
        <w:t>号指令。根据这一不久将成为卢森堡法律的指令，人们可以领会到“直接歧视”是指一个人得到的待遇，由于性别的原因，比另一性别的人在类似情况下面临的、曾经面临的或将要面临的情况要不利的状况。同样的定义在理事会</w:t>
      </w:r>
      <w:r>
        <w:rPr>
          <w:rFonts w:hint="eastAsia"/>
        </w:rPr>
        <w:t>2004</w:t>
      </w:r>
      <w:r>
        <w:rPr>
          <w:rFonts w:hint="eastAsia"/>
        </w:rPr>
        <w:t>年</w:t>
      </w:r>
      <w:r>
        <w:rPr>
          <w:rFonts w:hint="eastAsia"/>
        </w:rPr>
        <w:t>12</w:t>
      </w:r>
      <w:r>
        <w:rPr>
          <w:rFonts w:hint="eastAsia"/>
        </w:rPr>
        <w:t>月</w:t>
      </w:r>
      <w:r>
        <w:rPr>
          <w:rFonts w:hint="eastAsia"/>
        </w:rPr>
        <w:t>13</w:t>
      </w:r>
      <w:r>
        <w:rPr>
          <w:rFonts w:hint="eastAsia"/>
        </w:rPr>
        <w:t>日关于在享受福利和服务与提供福利和服务方面实行妇女与男子待遇平等原则的第</w:t>
      </w:r>
      <w:r>
        <w:rPr>
          <w:rFonts w:hint="eastAsia"/>
        </w:rPr>
        <w:t>2004/113/CE</w:t>
      </w:r>
      <w:r>
        <w:rPr>
          <w:rFonts w:hint="eastAsia"/>
        </w:rPr>
        <w:t>号指令中再次被采用。这一指令适用于提供由当事人之外的集体支配的福利和</w:t>
      </w:r>
      <w:r>
        <w:rPr>
          <w:rFonts w:hint="eastAsia"/>
        </w:rPr>
        <w:t>服务的人，不论是公共部门还是私人部门，其中包括国家机构，并且是在私人与家庭生活之外提供的福利和服务，还适用于在此范围内进行的各种交易。这一指令至迟将于</w:t>
      </w:r>
      <w:r>
        <w:rPr>
          <w:rFonts w:hint="eastAsia"/>
        </w:rPr>
        <w:t>2007</w:t>
      </w:r>
      <w:r>
        <w:rPr>
          <w:rFonts w:hint="eastAsia"/>
        </w:rPr>
        <w:t>年</w:t>
      </w:r>
      <w:r>
        <w:rPr>
          <w:rFonts w:hint="eastAsia"/>
        </w:rPr>
        <w:t>12</w:t>
      </w:r>
      <w:r>
        <w:rPr>
          <w:rFonts w:hint="eastAsia"/>
        </w:rPr>
        <w:t>月</w:t>
      </w:r>
      <w:r>
        <w:rPr>
          <w:rFonts w:hint="eastAsia"/>
        </w:rPr>
        <w:t>21</w:t>
      </w:r>
      <w:r>
        <w:rPr>
          <w:rFonts w:hint="eastAsia"/>
        </w:rPr>
        <w:t>日成为国内法律。</w:t>
      </w:r>
    </w:p>
    <w:p w:rsidR="00000000" w:rsidRDefault="00FC6316">
      <w:pPr>
        <w:spacing w:after="240" w:line="360" w:lineRule="exact"/>
        <w:jc w:val="center"/>
        <w:rPr>
          <w:rFonts w:ascii="SimHei" w:eastAsia="SimHei"/>
          <w:color w:val="FF0000"/>
          <w:sz w:val="28"/>
        </w:rPr>
      </w:pPr>
      <w:r>
        <w:rPr>
          <w:rFonts w:ascii="SimHei" w:eastAsia="SimHei" w:hint="eastAsia"/>
          <w:color w:val="FF0000"/>
          <w:sz w:val="28"/>
        </w:rPr>
        <w:t>第</w:t>
      </w:r>
      <w:r>
        <w:rPr>
          <w:rFonts w:ascii="SimHei" w:eastAsia="SimHei" w:hint="eastAsia"/>
          <w:color w:val="FF0000"/>
          <w:sz w:val="28"/>
        </w:rPr>
        <w:t>2</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pStyle w:val="H2"/>
              <w:spacing w:beforeLines="50" w:before="120" w:afterLines="50" w:after="120"/>
              <w:ind w:firstLineChars="200" w:firstLine="31680"/>
              <w:rPr>
                <w:rFonts w:ascii="Times New Roman"/>
                <w:lang w:val="en-US"/>
              </w:rPr>
            </w:pPr>
            <w:r>
              <w:rPr>
                <w:rFonts w:ascii="Times New Roman" w:hint="eastAsia"/>
                <w:lang w:val="en-US"/>
              </w:rPr>
              <w:t>缔约各国谴责对妇女一切形式的歧视，协议立即用一切适当办法，推行消除对妇女歧视的政策，为此目的，承担：</w:t>
            </w:r>
          </w:p>
        </w:tc>
      </w:tr>
    </w:tbl>
    <w:p w:rsidR="00000000" w:rsidRDefault="00FC6316">
      <w:pPr>
        <w:spacing w:line="360" w:lineRule="exact"/>
        <w:rPr>
          <w:rFonts w:ascii="SimHei" w:eastAsia="SimHei" w:hint="eastAsia"/>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pStyle w:val="H2"/>
              <w:spacing w:beforeLines="50" w:before="120" w:afterLines="50" w:after="120"/>
              <w:ind w:left="31680" w:hangingChars="200" w:firstLine="31680"/>
              <w:rPr>
                <w:lang w:val="en-US"/>
              </w:rPr>
            </w:pPr>
            <w:r>
              <w:rPr>
                <w:lang w:val="en-US"/>
              </w:rPr>
              <w:t>a</w:t>
            </w:r>
            <w:r>
              <w:rPr>
                <w:lang w:val="en-US"/>
              </w:rPr>
              <w:t>）</w:t>
            </w:r>
            <w:r>
              <w:rPr>
                <w:rFonts w:hint="eastAsia"/>
                <w:lang w:val="en-US"/>
              </w:rPr>
              <w:tab/>
            </w:r>
            <w:r>
              <w:rPr>
                <w:rFonts w:hint="eastAsia"/>
                <w:lang w:val="en-US"/>
              </w:rPr>
              <w:t>男女平等的原则如尚未列入本国宪法或其他有关法律者，应将其列入，并以法律或其他适当方法，保证实现这项原则</w:t>
            </w:r>
          </w:p>
        </w:tc>
      </w:tr>
    </w:tbl>
    <w:p w:rsidR="00000000" w:rsidRDefault="00FC6316">
      <w:pPr>
        <w:spacing w:line="360" w:lineRule="exact"/>
        <w:rPr>
          <w:rFonts w:ascii="SimHei" w:eastAsia="SimHei" w:hint="eastAsia"/>
          <w:color w:val="FF0000"/>
          <w:sz w:val="28"/>
        </w:rPr>
      </w:pPr>
    </w:p>
    <w:p w:rsidR="00000000" w:rsidRDefault="00FC6316">
      <w:pPr>
        <w:tabs>
          <w:tab w:val="left" w:pos="630"/>
        </w:tabs>
        <w:spacing w:after="240" w:line="360" w:lineRule="exact"/>
        <w:jc w:val="left"/>
        <w:rPr>
          <w:rFonts w:hint="eastAsia"/>
        </w:rPr>
      </w:pPr>
      <w:r>
        <w:rPr>
          <w:rFonts w:hint="eastAsia"/>
        </w:rPr>
        <w:t>15</w:t>
      </w:r>
      <w:r>
        <w:t>.</w:t>
      </w:r>
      <w:r>
        <w:rPr>
          <w:rFonts w:hint="eastAsia"/>
        </w:rPr>
        <w:tab/>
      </w:r>
      <w:r>
        <w:rPr>
          <w:rFonts w:hint="eastAsia"/>
        </w:rPr>
        <w:t>自</w:t>
      </w:r>
      <w:r>
        <w:rPr>
          <w:rFonts w:hint="eastAsia"/>
        </w:rPr>
        <w:t>1999</w:t>
      </w:r>
      <w:r>
        <w:rPr>
          <w:rFonts w:hint="eastAsia"/>
        </w:rPr>
        <w:t>年开始至目前仍在筹划的《宪法》第</w:t>
      </w:r>
      <w:r>
        <w:rPr>
          <w:rFonts w:hint="eastAsia"/>
        </w:rPr>
        <w:t>11</w:t>
      </w:r>
      <w:r>
        <w:rPr>
          <w:rFonts w:hint="eastAsia"/>
        </w:rPr>
        <w:t>条修正案，其目的就是将男女平等原则专门列入</w:t>
      </w:r>
      <w:r>
        <w:rPr>
          <w:rFonts w:hint="eastAsia"/>
        </w:rPr>
        <w:t>《宪法》文本中。</w:t>
      </w:r>
      <w:r>
        <w:rPr>
          <w:rFonts w:hint="eastAsia"/>
        </w:rPr>
        <w:t>2004</w:t>
      </w:r>
      <w:r>
        <w:rPr>
          <w:rFonts w:hint="eastAsia"/>
        </w:rPr>
        <w:t>年</w:t>
      </w:r>
      <w:r>
        <w:rPr>
          <w:rFonts w:hint="eastAsia"/>
        </w:rPr>
        <w:t>11</w:t>
      </w:r>
      <w:r>
        <w:rPr>
          <w:rFonts w:hint="eastAsia"/>
        </w:rPr>
        <w:t>月</w:t>
      </w:r>
      <w:r>
        <w:rPr>
          <w:rFonts w:hint="eastAsia"/>
        </w:rPr>
        <w:t>3</w:t>
      </w:r>
      <w:r>
        <w:rPr>
          <w:rFonts w:hint="eastAsia"/>
        </w:rPr>
        <w:t>日获得议会制度和修宪委员会通过的宪法修正案的最新修订版本如下：“</w:t>
      </w:r>
      <w:r>
        <w:rPr>
          <w:rFonts w:hint="eastAsia"/>
        </w:rPr>
        <w:t>11</w:t>
      </w:r>
      <w:r>
        <w:rPr>
          <w:rFonts w:hint="eastAsia"/>
        </w:rPr>
        <w:t>（</w:t>
      </w:r>
      <w:r>
        <w:rPr>
          <w:rFonts w:hint="eastAsia"/>
        </w:rPr>
        <w:t>2</w:t>
      </w:r>
      <w:r>
        <w:rPr>
          <w:rFonts w:hint="eastAsia"/>
        </w:rPr>
        <w:t>），妇女与男子在权利和义务方面是平等的。国家应积极促进消除在男女平等方面可能存在的障碍。”第</w:t>
      </w:r>
      <w:r>
        <w:rPr>
          <w:rFonts w:hint="eastAsia"/>
        </w:rPr>
        <w:t>11</w:t>
      </w:r>
      <w:r>
        <w:rPr>
          <w:rFonts w:hint="eastAsia"/>
        </w:rPr>
        <w:t>（</w:t>
      </w:r>
      <w:r>
        <w:rPr>
          <w:rFonts w:hint="eastAsia"/>
        </w:rPr>
        <w:t>2</w:t>
      </w:r>
      <w:r>
        <w:rPr>
          <w:rFonts w:hint="eastAsia"/>
        </w:rPr>
        <w:t>）条的这一行文不久将提交议会批准。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pStyle w:val="H2"/>
              <w:spacing w:beforeLines="50" w:before="120" w:afterLines="50" w:after="120"/>
              <w:ind w:left="31680" w:hangingChars="200" w:firstLine="31680"/>
              <w:rPr>
                <w:lang w:val="en-US"/>
              </w:rPr>
            </w:pPr>
            <w:r>
              <w:rPr>
                <w:lang w:val="en-US"/>
              </w:rPr>
              <w:t>b</w:t>
            </w:r>
            <w:r>
              <w:rPr>
                <w:lang w:val="en-US"/>
              </w:rPr>
              <w:t>）</w:t>
            </w:r>
            <w:r>
              <w:rPr>
                <w:rFonts w:hint="eastAsia"/>
                <w:lang w:val="en-US"/>
              </w:rPr>
              <w:tab/>
            </w:r>
            <w:r>
              <w:rPr>
                <w:rFonts w:hint="eastAsia"/>
              </w:rPr>
              <w:t>采取适当立法和其他措施，包括在适当情况下实行制裁，以禁止对妇女的一切歧视</w:t>
            </w:r>
          </w:p>
        </w:tc>
      </w:tr>
    </w:tbl>
    <w:p w:rsidR="00000000" w:rsidRDefault="00FC6316">
      <w:pPr>
        <w:spacing w:line="360" w:lineRule="exact"/>
        <w:rPr>
          <w:rFonts w:ascii="SimHei" w:eastAsia="SimHei" w:hint="eastAsia"/>
          <w:color w:val="FF0000"/>
          <w:sz w:val="28"/>
        </w:rPr>
      </w:pPr>
    </w:p>
    <w:p w:rsidR="00000000" w:rsidRDefault="00FC6316">
      <w:pPr>
        <w:tabs>
          <w:tab w:val="left" w:pos="630"/>
        </w:tabs>
        <w:spacing w:after="240" w:line="360" w:lineRule="exact"/>
        <w:jc w:val="left"/>
        <w:rPr>
          <w:rFonts w:hint="eastAsia"/>
        </w:rPr>
      </w:pPr>
      <w:r>
        <w:rPr>
          <w:rFonts w:hint="eastAsia"/>
        </w:rPr>
        <w:t>16</w:t>
      </w:r>
      <w:r>
        <w:t>.</w:t>
      </w:r>
      <w:r>
        <w:tab/>
      </w:r>
      <w:r>
        <w:rPr>
          <w:rFonts w:ascii="KaiTi_GB2312" w:eastAsia="KaiTi_GB2312" w:hint="eastAsia"/>
          <w:color w:val="0000FF"/>
        </w:rPr>
        <w:t>2003</w:t>
      </w:r>
      <w:r>
        <w:rPr>
          <w:rFonts w:ascii="KaiTi_GB2312" w:eastAsia="KaiTi_GB2312" w:hint="eastAsia"/>
          <w:color w:val="0000FF"/>
        </w:rPr>
        <w:t>年</w:t>
      </w:r>
      <w:r>
        <w:rPr>
          <w:rFonts w:ascii="KaiTi_GB2312" w:eastAsia="KaiTi_GB2312" w:hint="eastAsia"/>
          <w:color w:val="0000FF"/>
        </w:rPr>
        <w:t>5</w:t>
      </w:r>
      <w:r>
        <w:rPr>
          <w:rFonts w:ascii="KaiTi_GB2312" w:eastAsia="KaiTi_GB2312" w:hint="eastAsia"/>
          <w:color w:val="0000FF"/>
        </w:rPr>
        <w:t>月</w:t>
      </w:r>
      <w:r>
        <w:rPr>
          <w:rFonts w:ascii="KaiTi_GB2312" w:eastAsia="KaiTi_GB2312" w:hint="eastAsia"/>
          <w:color w:val="0000FF"/>
        </w:rPr>
        <w:t>15</w:t>
      </w:r>
      <w:r>
        <w:rPr>
          <w:rFonts w:ascii="KaiTi_GB2312" w:eastAsia="KaiTi_GB2312" w:hint="eastAsia"/>
          <w:color w:val="0000FF"/>
        </w:rPr>
        <w:t>日的法律</w:t>
      </w:r>
      <w:r>
        <w:rPr>
          <w:rFonts w:hint="eastAsia"/>
        </w:rPr>
        <w:t>批准了联合国大会</w:t>
      </w:r>
      <w:r>
        <w:rPr>
          <w:rFonts w:hint="eastAsia"/>
        </w:rPr>
        <w:t>1999</w:t>
      </w:r>
      <w:r>
        <w:rPr>
          <w:rFonts w:hint="eastAsia"/>
        </w:rPr>
        <w:t>年</w:t>
      </w:r>
      <w:r>
        <w:rPr>
          <w:rFonts w:hint="eastAsia"/>
        </w:rPr>
        <w:t>10</w:t>
      </w:r>
      <w:r>
        <w:rPr>
          <w:rFonts w:hint="eastAsia"/>
        </w:rPr>
        <w:t>月</w:t>
      </w:r>
      <w:r>
        <w:rPr>
          <w:rFonts w:hint="eastAsia"/>
        </w:rPr>
        <w:t>6</w:t>
      </w:r>
      <w:r>
        <w:rPr>
          <w:rFonts w:hint="eastAsia"/>
        </w:rPr>
        <w:t>日通过的《消除对妇女一切形式歧视公约任择议定书》。</w:t>
      </w:r>
    </w:p>
    <w:p w:rsidR="00000000" w:rsidRDefault="00FC6316">
      <w:pPr>
        <w:tabs>
          <w:tab w:val="left" w:pos="630"/>
        </w:tabs>
        <w:spacing w:after="240" w:line="360" w:lineRule="exact"/>
        <w:jc w:val="left"/>
        <w:rPr>
          <w:rFonts w:hint="eastAsia"/>
        </w:rPr>
      </w:pPr>
      <w:r>
        <w:rPr>
          <w:rFonts w:hint="eastAsia"/>
        </w:rPr>
        <w:t>17</w:t>
      </w:r>
      <w:r>
        <w:t>.</w:t>
      </w:r>
      <w:r>
        <w:tab/>
      </w:r>
      <w:r>
        <w:rPr>
          <w:rFonts w:hint="eastAsia"/>
        </w:rPr>
        <w:t>在同一天，还通过了一项法律，内容涉及批准《消除对妇女一切形</w:t>
      </w:r>
      <w:r>
        <w:rPr>
          <w:rFonts w:hint="eastAsia"/>
        </w:rPr>
        <w:t>式歧视公约》第</w:t>
      </w:r>
      <w:r>
        <w:rPr>
          <w:rFonts w:hint="eastAsia"/>
        </w:rPr>
        <w:t>20</w:t>
      </w:r>
      <w:r>
        <w:rPr>
          <w:rFonts w:hint="eastAsia"/>
        </w:rPr>
        <w:t>条第</w:t>
      </w:r>
      <w:r>
        <w:rPr>
          <w:rFonts w:hint="eastAsia"/>
        </w:rPr>
        <w:t>1</w:t>
      </w:r>
      <w:r>
        <w:rPr>
          <w:rFonts w:hint="eastAsia"/>
        </w:rPr>
        <w:t>款的修正案，这一修正在</w:t>
      </w:r>
      <w:r>
        <w:rPr>
          <w:rFonts w:hint="eastAsia"/>
        </w:rPr>
        <w:t>1995</w:t>
      </w:r>
      <w:r>
        <w:rPr>
          <w:rFonts w:hint="eastAsia"/>
        </w:rPr>
        <w:t>年</w:t>
      </w:r>
      <w:r>
        <w:rPr>
          <w:rFonts w:hint="eastAsia"/>
        </w:rPr>
        <w:t>5</w:t>
      </w:r>
      <w:r>
        <w:rPr>
          <w:rFonts w:hint="eastAsia"/>
        </w:rPr>
        <w:t>月</w:t>
      </w:r>
      <w:r>
        <w:rPr>
          <w:rFonts w:hint="eastAsia"/>
        </w:rPr>
        <w:t>22</w:t>
      </w:r>
      <w:r>
        <w:rPr>
          <w:rFonts w:hint="eastAsia"/>
        </w:rPr>
        <w:t>日的缔约国第八次会议上获得通过。</w:t>
      </w:r>
    </w:p>
    <w:p w:rsidR="00000000" w:rsidRDefault="00FC6316">
      <w:pPr>
        <w:tabs>
          <w:tab w:val="left" w:pos="630"/>
        </w:tabs>
        <w:spacing w:after="240" w:line="360" w:lineRule="exact"/>
        <w:jc w:val="left"/>
        <w:rPr>
          <w:rFonts w:hint="eastAsia"/>
        </w:rPr>
      </w:pPr>
      <w:r>
        <w:rPr>
          <w:rFonts w:hint="eastAsia"/>
        </w:rPr>
        <w:t>18</w:t>
      </w:r>
      <w:r>
        <w:rPr>
          <w:rFonts w:ascii="KaiTi_GB2312" w:eastAsia="KaiTi_GB2312"/>
          <w:color w:val="0000FF"/>
        </w:rPr>
        <w:t>.</w:t>
      </w:r>
      <w:r>
        <w:rPr>
          <w:rFonts w:ascii="KaiTi_GB2312" w:eastAsia="KaiTi_GB2312"/>
          <w:color w:val="0000FF"/>
        </w:rPr>
        <w:tab/>
      </w:r>
      <w:r>
        <w:rPr>
          <w:rFonts w:ascii="KaiTi_GB2312" w:eastAsia="KaiTi_GB2312" w:hint="eastAsia"/>
          <w:color w:val="0000FF"/>
        </w:rPr>
        <w:t>2003</w:t>
      </w:r>
      <w:r>
        <w:rPr>
          <w:rFonts w:ascii="KaiTi_GB2312" w:eastAsia="KaiTi_GB2312" w:hint="eastAsia"/>
          <w:color w:val="0000FF"/>
        </w:rPr>
        <w:t>年</w:t>
      </w:r>
      <w:r>
        <w:rPr>
          <w:rFonts w:ascii="KaiTi_GB2312" w:eastAsia="KaiTi_GB2312" w:hint="eastAsia"/>
          <w:color w:val="0000FF"/>
        </w:rPr>
        <w:t>5</w:t>
      </w:r>
      <w:r>
        <w:rPr>
          <w:rFonts w:ascii="KaiTi_GB2312" w:eastAsia="KaiTi_GB2312" w:hint="eastAsia"/>
          <w:color w:val="0000FF"/>
        </w:rPr>
        <w:t>月</w:t>
      </w:r>
      <w:r>
        <w:rPr>
          <w:rFonts w:ascii="KaiTi_GB2312" w:eastAsia="KaiTi_GB2312" w:hint="eastAsia"/>
          <w:color w:val="0000FF"/>
        </w:rPr>
        <w:t>19</w:t>
      </w:r>
      <w:r>
        <w:rPr>
          <w:rFonts w:ascii="KaiTi_GB2312" w:eastAsia="KaiTi_GB2312" w:hint="eastAsia"/>
          <w:color w:val="0000FF"/>
        </w:rPr>
        <w:t>日的法律</w:t>
      </w:r>
      <w:r>
        <w:rPr>
          <w:rFonts w:hint="eastAsia"/>
        </w:rPr>
        <w:t>加进了一些措施，有利于家庭生活和职业生活的协调，从而改变了公务员的一般地位：</w:t>
      </w:r>
    </w:p>
    <w:p w:rsidR="00000000" w:rsidRDefault="00FC6316" w:rsidP="00FC6316">
      <w:pPr>
        <w:tabs>
          <w:tab w:val="left" w:pos="630"/>
        </w:tabs>
        <w:spacing w:after="240" w:line="360" w:lineRule="exact"/>
        <w:ind w:leftChars="300" w:left="31680" w:hangingChars="200" w:firstLine="31680"/>
        <w:jc w:val="left"/>
        <w:rPr>
          <w:rFonts w:hint="eastAsia"/>
        </w:rPr>
      </w:pPr>
      <w:r>
        <w:rPr>
          <w:rFonts w:hint="eastAsia"/>
        </w:rPr>
        <w:t>1</w:t>
      </w:r>
      <w:r>
        <w:rPr>
          <w:rFonts w:hint="eastAsia"/>
        </w:rPr>
        <w:t>）</w:t>
      </w:r>
      <w:r>
        <w:tab/>
      </w:r>
      <w:r>
        <w:rPr>
          <w:rFonts w:hint="eastAsia"/>
        </w:rPr>
        <w:t>非全日工作时间可分为</w:t>
      </w:r>
      <w:r>
        <w:rPr>
          <w:rFonts w:hint="eastAsia"/>
        </w:rPr>
        <w:t>25%</w:t>
      </w:r>
      <w:r>
        <w:rPr>
          <w:rFonts w:hint="eastAsia"/>
        </w:rPr>
        <w:t>，</w:t>
      </w:r>
      <w:r>
        <w:rPr>
          <w:rFonts w:hint="eastAsia"/>
        </w:rPr>
        <w:t>50%</w:t>
      </w:r>
      <w:r>
        <w:rPr>
          <w:rFonts w:hint="eastAsia"/>
        </w:rPr>
        <w:t>或</w:t>
      </w:r>
      <w:r>
        <w:rPr>
          <w:rFonts w:hint="eastAsia"/>
        </w:rPr>
        <w:t>75%</w:t>
      </w:r>
      <w:r>
        <w:rPr>
          <w:rFonts w:hint="eastAsia"/>
        </w:rPr>
        <w:t>，只要工作利益允许；</w:t>
      </w:r>
    </w:p>
    <w:p w:rsidR="00000000" w:rsidRDefault="00FC6316" w:rsidP="00FC6316">
      <w:pPr>
        <w:tabs>
          <w:tab w:val="left" w:pos="630"/>
        </w:tabs>
        <w:spacing w:after="240" w:line="360" w:lineRule="exact"/>
        <w:ind w:leftChars="300" w:left="31680" w:hangingChars="200" w:firstLine="31680"/>
        <w:jc w:val="left"/>
        <w:rPr>
          <w:rFonts w:hint="eastAsia"/>
        </w:rPr>
      </w:pPr>
      <w:r>
        <w:rPr>
          <w:rFonts w:hint="eastAsia"/>
        </w:rPr>
        <w:t>2</w:t>
      </w:r>
      <w:r>
        <w:rPr>
          <w:rFonts w:hint="eastAsia"/>
        </w:rPr>
        <w:t>）</w:t>
      </w:r>
      <w:r>
        <w:tab/>
      </w:r>
      <w:r>
        <w:rPr>
          <w:rFonts w:hint="eastAsia"/>
        </w:rPr>
        <w:t>作为过渡措施，</w:t>
      </w:r>
      <w:r>
        <w:rPr>
          <w:rFonts w:hint="eastAsia"/>
        </w:rPr>
        <w:t>1984</w:t>
      </w:r>
      <w:r>
        <w:rPr>
          <w:rFonts w:hint="eastAsia"/>
        </w:rPr>
        <w:t>年</w:t>
      </w:r>
      <w:r>
        <w:rPr>
          <w:rFonts w:hint="eastAsia"/>
        </w:rPr>
        <w:t>1</w:t>
      </w:r>
      <w:r>
        <w:rPr>
          <w:rFonts w:hint="eastAsia"/>
        </w:rPr>
        <w:t>月</w:t>
      </w:r>
      <w:r>
        <w:rPr>
          <w:rFonts w:hint="eastAsia"/>
        </w:rPr>
        <w:t>1</w:t>
      </w:r>
      <w:r>
        <w:rPr>
          <w:rFonts w:hint="eastAsia"/>
        </w:rPr>
        <w:t>日之前由于教育子女而辞职的公务员可以重新上岗；</w:t>
      </w:r>
    </w:p>
    <w:p w:rsidR="00000000" w:rsidRDefault="00FC6316" w:rsidP="00FC6316">
      <w:pPr>
        <w:tabs>
          <w:tab w:val="left" w:pos="630"/>
        </w:tabs>
        <w:spacing w:after="240" w:line="360" w:lineRule="exact"/>
        <w:ind w:leftChars="300" w:left="31680" w:hangingChars="200" w:firstLine="31680"/>
        <w:jc w:val="left"/>
        <w:rPr>
          <w:rFonts w:hint="eastAsia"/>
        </w:rPr>
      </w:pPr>
      <w:r>
        <w:rPr>
          <w:rFonts w:hint="eastAsia"/>
        </w:rPr>
        <w:t>3</w:t>
      </w:r>
      <w:r>
        <w:rPr>
          <w:rFonts w:hint="eastAsia"/>
        </w:rPr>
        <w:t>）</w:t>
      </w:r>
      <w:r>
        <w:tab/>
      </w:r>
      <w:r>
        <w:rPr>
          <w:rFonts w:hint="eastAsia"/>
        </w:rPr>
        <w:t>精简在无报酬休假和非全日工作休假方面的条件和程序。</w:t>
      </w:r>
    </w:p>
    <w:p w:rsidR="00000000" w:rsidRDefault="00FC6316" w:rsidP="00FC6316">
      <w:pPr>
        <w:tabs>
          <w:tab w:val="left" w:pos="630"/>
        </w:tabs>
        <w:spacing w:after="240" w:line="360" w:lineRule="exact"/>
        <w:ind w:leftChars="300" w:left="31680" w:hangingChars="200" w:firstLine="31680"/>
        <w:jc w:val="left"/>
        <w:rPr>
          <w:rFonts w:hint="eastAsia"/>
        </w:rPr>
      </w:pPr>
      <w:r>
        <w:rPr>
          <w:rFonts w:hint="eastAsia"/>
        </w:rPr>
        <w:t>这一法律还在国家行政机构增添了代表职务、专门负责男女平等事务。</w:t>
      </w:r>
    </w:p>
    <w:p w:rsidR="00000000" w:rsidRDefault="00FC6316">
      <w:pPr>
        <w:tabs>
          <w:tab w:val="left" w:pos="630"/>
        </w:tabs>
        <w:spacing w:after="240" w:line="360" w:lineRule="exact"/>
        <w:jc w:val="left"/>
        <w:rPr>
          <w:rFonts w:hint="eastAsia"/>
        </w:rPr>
      </w:pPr>
      <w:r>
        <w:rPr>
          <w:rFonts w:hint="eastAsia"/>
        </w:rPr>
        <w:t>19</w:t>
      </w:r>
      <w:r>
        <w:t>.</w:t>
      </w:r>
      <w:r>
        <w:tab/>
      </w:r>
      <w:r>
        <w:rPr>
          <w:rFonts w:ascii="KaiTi_GB2312" w:eastAsia="KaiTi_GB2312" w:hint="eastAsia"/>
          <w:color w:val="0000FF"/>
        </w:rPr>
        <w:t>2003</w:t>
      </w:r>
      <w:r>
        <w:rPr>
          <w:rFonts w:ascii="KaiTi_GB2312" w:eastAsia="KaiTi_GB2312" w:hint="eastAsia"/>
          <w:color w:val="0000FF"/>
        </w:rPr>
        <w:t>年</w:t>
      </w:r>
      <w:r>
        <w:rPr>
          <w:rFonts w:ascii="KaiTi_GB2312" w:eastAsia="KaiTi_GB2312" w:hint="eastAsia"/>
          <w:color w:val="0000FF"/>
        </w:rPr>
        <w:t>9</w:t>
      </w:r>
      <w:r>
        <w:rPr>
          <w:rFonts w:ascii="KaiTi_GB2312" w:eastAsia="KaiTi_GB2312" w:hint="eastAsia"/>
          <w:color w:val="0000FF"/>
        </w:rPr>
        <w:t>月</w:t>
      </w:r>
      <w:r>
        <w:rPr>
          <w:rFonts w:ascii="KaiTi_GB2312" w:eastAsia="KaiTi_GB2312" w:hint="eastAsia"/>
          <w:color w:val="0000FF"/>
        </w:rPr>
        <w:t>8</w:t>
      </w:r>
      <w:r>
        <w:rPr>
          <w:rFonts w:ascii="KaiTi_GB2312" w:eastAsia="KaiTi_GB2312" w:hint="eastAsia"/>
          <w:color w:val="0000FF"/>
        </w:rPr>
        <w:t>日</w:t>
      </w:r>
      <w:r>
        <w:rPr>
          <w:rFonts w:ascii="KaiTi_GB2312" w:eastAsia="KaiTi_GB2312" w:hint="eastAsia"/>
          <w:color w:val="0000FF"/>
        </w:rPr>
        <w:t>的法律</w:t>
      </w:r>
      <w:r>
        <w:rPr>
          <w:rFonts w:hint="eastAsia"/>
        </w:rPr>
        <w:t>，内容涉及家庭暴力，</w:t>
      </w:r>
      <w:r>
        <w:rPr>
          <w:rStyle w:val="FootnoteReference"/>
        </w:rPr>
        <w:footnoteReference w:customMarkFollows="1" w:id="1"/>
        <w:t>1</w:t>
      </w:r>
      <w:r>
        <w:rPr>
          <w:rFonts w:hint="eastAsia"/>
        </w:rPr>
        <w:t>准许驱逐家庭暴力的实施者。由于单靠驱逐不足以达到这些目标，这一法律依据的是一种整体概念：由五个主要要件构成，彼此密切联系在一起。这五个要件是：加重罪行的情节、由警察驱逐暴力实施者、特殊的紧急审理程序、加强保护受害人权益团体的作用和收集统计资料。</w:t>
      </w:r>
    </w:p>
    <w:p w:rsidR="00000000" w:rsidRDefault="00FC6316">
      <w:pPr>
        <w:tabs>
          <w:tab w:val="left" w:pos="630"/>
        </w:tabs>
        <w:spacing w:after="240" w:line="360" w:lineRule="exact"/>
        <w:jc w:val="left"/>
        <w:rPr>
          <w:rFonts w:hint="eastAsia"/>
        </w:rPr>
      </w:pPr>
      <w:r>
        <w:rPr>
          <w:rFonts w:hint="eastAsia"/>
        </w:rPr>
        <w:t>20</w:t>
      </w:r>
      <w:r>
        <w:t>.</w:t>
      </w:r>
      <w:r>
        <w:tab/>
      </w:r>
      <w:r>
        <w:rPr>
          <w:rFonts w:ascii="KaiTi_GB2312" w:eastAsia="KaiTi_GB2312" w:hint="eastAsia"/>
          <w:color w:val="0000FF"/>
        </w:rPr>
        <w:t>2003</w:t>
      </w:r>
      <w:r>
        <w:rPr>
          <w:rFonts w:ascii="KaiTi_GB2312" w:eastAsia="KaiTi_GB2312" w:hint="eastAsia"/>
          <w:color w:val="0000FF"/>
        </w:rPr>
        <w:t>年</w:t>
      </w:r>
      <w:r>
        <w:rPr>
          <w:rFonts w:ascii="KaiTi_GB2312" w:eastAsia="KaiTi_GB2312" w:hint="eastAsia"/>
          <w:color w:val="0000FF"/>
        </w:rPr>
        <w:t>11</w:t>
      </w:r>
      <w:r>
        <w:rPr>
          <w:rFonts w:ascii="KaiTi_GB2312" w:eastAsia="KaiTi_GB2312" w:hint="eastAsia"/>
          <w:color w:val="0000FF"/>
        </w:rPr>
        <w:t>月</w:t>
      </w:r>
      <w:r>
        <w:rPr>
          <w:rFonts w:ascii="KaiTi_GB2312" w:eastAsia="KaiTi_GB2312" w:hint="eastAsia"/>
          <w:color w:val="0000FF"/>
        </w:rPr>
        <w:t>24</w:t>
      </w:r>
      <w:r>
        <w:rPr>
          <w:rFonts w:ascii="KaiTi_GB2312" w:eastAsia="KaiTi_GB2312" w:hint="eastAsia"/>
          <w:color w:val="0000FF"/>
        </w:rPr>
        <w:t>日的大公国条例</w:t>
      </w:r>
      <w:r>
        <w:rPr>
          <w:rFonts w:hint="eastAsia"/>
        </w:rPr>
        <w:t>，内容涉及在打击暴力方面专业人员合作委员会。它确定了这一委员会的组成、组织、工作与任务，主要是汇集并研究与家庭暴力有关的统计数字，审查实施情况和在实际执行反家庭暴力法方面可能出现的问题。</w:t>
      </w:r>
    </w:p>
    <w:p w:rsidR="00000000" w:rsidRDefault="00FC6316">
      <w:pPr>
        <w:tabs>
          <w:tab w:val="left" w:pos="630"/>
        </w:tabs>
        <w:spacing w:after="240" w:line="360" w:lineRule="exact"/>
        <w:jc w:val="left"/>
        <w:rPr>
          <w:rFonts w:hint="eastAsia"/>
        </w:rPr>
      </w:pPr>
      <w:r>
        <w:rPr>
          <w:rFonts w:hint="eastAsia"/>
        </w:rPr>
        <w:t>21</w:t>
      </w:r>
      <w:r>
        <w:t>.</w:t>
      </w:r>
      <w:r>
        <w:tab/>
      </w:r>
      <w:r>
        <w:rPr>
          <w:rFonts w:hint="eastAsia"/>
        </w:rPr>
        <w:t>2004</w:t>
      </w:r>
      <w:r>
        <w:rPr>
          <w:rFonts w:hint="eastAsia"/>
        </w:rPr>
        <w:t>年</w:t>
      </w:r>
      <w:r>
        <w:rPr>
          <w:rFonts w:hint="eastAsia"/>
        </w:rPr>
        <w:t>3</w:t>
      </w:r>
      <w:r>
        <w:rPr>
          <w:rFonts w:hint="eastAsia"/>
        </w:rPr>
        <w:t>月</w:t>
      </w:r>
      <w:r>
        <w:rPr>
          <w:rFonts w:hint="eastAsia"/>
        </w:rPr>
        <w:t>5</w:t>
      </w:r>
      <w:r>
        <w:rPr>
          <w:rFonts w:hint="eastAsia"/>
        </w:rPr>
        <w:t>日的大公国条例确定了在部级部门和行政机构内部男女平等代表的任命方式、权利与义务。</w:t>
      </w:r>
    </w:p>
    <w:p w:rsidR="00000000" w:rsidRDefault="00FC6316">
      <w:pPr>
        <w:tabs>
          <w:tab w:val="left" w:pos="630"/>
        </w:tabs>
        <w:spacing w:after="240" w:line="360" w:lineRule="exact"/>
        <w:jc w:val="left"/>
        <w:rPr>
          <w:rFonts w:hint="eastAsia"/>
        </w:rPr>
      </w:pPr>
      <w:r>
        <w:rPr>
          <w:rFonts w:hint="eastAsia"/>
        </w:rPr>
        <w:t>22</w:t>
      </w:r>
      <w:r>
        <w:t>.</w:t>
      </w:r>
      <w:r>
        <w:tab/>
      </w:r>
      <w:r>
        <w:rPr>
          <w:rFonts w:ascii="KaiTi_GB2312" w:eastAsia="KaiTi_GB2312" w:hint="eastAsia"/>
          <w:color w:val="0000FF"/>
        </w:rPr>
        <w:t>2004</w:t>
      </w:r>
      <w:r>
        <w:rPr>
          <w:rFonts w:ascii="KaiTi_GB2312" w:eastAsia="KaiTi_GB2312" w:hint="eastAsia"/>
          <w:color w:val="0000FF"/>
        </w:rPr>
        <w:t>年</w:t>
      </w:r>
      <w:r>
        <w:rPr>
          <w:rFonts w:ascii="KaiTi_GB2312" w:eastAsia="KaiTi_GB2312" w:hint="eastAsia"/>
          <w:color w:val="0000FF"/>
        </w:rPr>
        <w:t>6</w:t>
      </w:r>
      <w:r>
        <w:rPr>
          <w:rFonts w:ascii="KaiTi_GB2312" w:eastAsia="KaiTi_GB2312" w:hint="eastAsia"/>
          <w:color w:val="0000FF"/>
        </w:rPr>
        <w:t>月</w:t>
      </w:r>
      <w:r>
        <w:rPr>
          <w:rFonts w:ascii="KaiTi_GB2312" w:eastAsia="KaiTi_GB2312" w:hint="eastAsia"/>
          <w:color w:val="0000FF"/>
        </w:rPr>
        <w:t>30</w:t>
      </w:r>
      <w:r>
        <w:rPr>
          <w:rFonts w:ascii="KaiTi_GB2312" w:eastAsia="KaiTi_GB2312" w:hint="eastAsia"/>
          <w:color w:val="0000FF"/>
        </w:rPr>
        <w:t>日的法律</w:t>
      </w:r>
      <w:r>
        <w:rPr>
          <w:rFonts w:hint="eastAsia"/>
        </w:rPr>
        <w:t>，</w:t>
      </w:r>
      <w:r>
        <w:rPr>
          <w:rFonts w:ascii="KaiTi_GB2312" w:eastAsia="KaiTi_GB2312" w:hint="eastAsia"/>
          <w:color w:val="0000FF"/>
        </w:rPr>
        <w:t>内容涉及劳资关系</w:t>
      </w:r>
      <w:r>
        <w:rPr>
          <w:rFonts w:hint="eastAsia"/>
        </w:rPr>
        <w:t>、劳资冲突的解决以及国家调解署。它修订了这方面的某些法律，规定：今后劳资协议务必注明男女同工同酬原则的付酬方式以及注明有关打击性骚扰和精神骚扰的规定，其中包括在劳资协议执行范围内的“群起攻击”，特别是在这一范围内可能实施的纪律制裁。</w:t>
      </w:r>
    </w:p>
    <w:p w:rsidR="00000000" w:rsidRDefault="00FC6316">
      <w:pPr>
        <w:tabs>
          <w:tab w:val="left" w:pos="630"/>
        </w:tabs>
        <w:spacing w:after="240" w:line="360" w:lineRule="exact"/>
        <w:jc w:val="left"/>
        <w:rPr>
          <w:rFonts w:hint="eastAsia"/>
        </w:rPr>
      </w:pPr>
      <w:r>
        <w:rPr>
          <w:rFonts w:hint="eastAsia"/>
        </w:rPr>
        <w:t>23.</w:t>
      </w:r>
      <w:r>
        <w:tab/>
      </w:r>
      <w:r>
        <w:rPr>
          <w:rFonts w:ascii="KaiTi_GB2312" w:eastAsia="KaiTi_GB2312" w:hint="eastAsia"/>
          <w:color w:val="0000FF"/>
          <w:spacing w:val="-2"/>
        </w:rPr>
        <w:t>2004</w:t>
      </w:r>
      <w:r>
        <w:rPr>
          <w:rFonts w:ascii="KaiTi_GB2312" w:eastAsia="KaiTi_GB2312" w:hint="eastAsia"/>
          <w:color w:val="0000FF"/>
          <w:spacing w:val="-2"/>
        </w:rPr>
        <w:t>年</w:t>
      </w:r>
      <w:r>
        <w:rPr>
          <w:rFonts w:ascii="KaiTi_GB2312" w:eastAsia="KaiTi_GB2312" w:hint="eastAsia"/>
          <w:color w:val="0000FF"/>
          <w:spacing w:val="-2"/>
        </w:rPr>
        <w:t>7</w:t>
      </w:r>
      <w:r>
        <w:rPr>
          <w:rFonts w:ascii="KaiTi_GB2312" w:eastAsia="KaiTi_GB2312" w:hint="eastAsia"/>
          <w:color w:val="0000FF"/>
          <w:spacing w:val="-2"/>
        </w:rPr>
        <w:t>月</w:t>
      </w:r>
      <w:r>
        <w:rPr>
          <w:rFonts w:ascii="KaiTi_GB2312" w:eastAsia="KaiTi_GB2312" w:hint="eastAsia"/>
          <w:color w:val="0000FF"/>
          <w:spacing w:val="-2"/>
        </w:rPr>
        <w:t>9</w:t>
      </w:r>
      <w:r>
        <w:rPr>
          <w:rFonts w:ascii="KaiTi_GB2312" w:eastAsia="KaiTi_GB2312" w:hint="eastAsia"/>
          <w:color w:val="0000FF"/>
          <w:spacing w:val="-2"/>
        </w:rPr>
        <w:t>日的法律</w:t>
      </w:r>
      <w:r>
        <w:rPr>
          <w:rFonts w:hint="eastAsia"/>
          <w:spacing w:val="-2"/>
        </w:rPr>
        <w:t>，</w:t>
      </w:r>
      <w:r>
        <w:rPr>
          <w:rFonts w:ascii="KaiTi_GB2312" w:eastAsia="KaiTi_GB2312" w:hint="eastAsia"/>
          <w:color w:val="0000FF"/>
          <w:spacing w:val="-2"/>
        </w:rPr>
        <w:t>内容涉及某些伙伴关系的法律</w:t>
      </w:r>
      <w:r>
        <w:rPr>
          <w:rFonts w:hint="eastAsia"/>
          <w:spacing w:val="-2"/>
        </w:rPr>
        <w:t>效力，它制订了未婚伙伴之间连带责任的起码的规则。这一法律把这种伙伴关</w:t>
      </w:r>
      <w:r>
        <w:rPr>
          <w:rFonts w:hint="eastAsia"/>
          <w:spacing w:val="-2"/>
        </w:rPr>
        <w:t>系界定为两个人的共同生活，两人可以是异性，也可以是同性，他们生活在一起并且事先向户籍官员作了伙伴关系申报。伙伴关系主要产生共同财产效力。两伙伴按各自的分摊能力比例分摊伙伴关系负担，并保证共同承担日常生活需要造成的债务和与共同住所有关的开支。这一法律为两伙伴的共同住所提供特别的保护。这一法律在社会保险方面给他们提供保护并给予他们在某些条件下的税务减免。</w:t>
      </w:r>
    </w:p>
    <w:p w:rsidR="00000000" w:rsidRDefault="00FC6316">
      <w:pPr>
        <w:tabs>
          <w:tab w:val="left" w:pos="630"/>
        </w:tabs>
        <w:spacing w:after="240" w:line="360" w:lineRule="exact"/>
        <w:jc w:val="left"/>
        <w:rPr>
          <w:rFonts w:hint="eastAsia"/>
        </w:rPr>
      </w:pPr>
      <w:r>
        <w:rPr>
          <w:rFonts w:hint="eastAsia"/>
        </w:rPr>
        <w:t>24</w:t>
      </w:r>
      <w:r>
        <w:t>.</w:t>
      </w:r>
      <w:r>
        <w:tab/>
      </w:r>
      <w:r>
        <w:rPr>
          <w:rFonts w:ascii="KaiTi_GB2312" w:eastAsia="KaiTi_GB2312"/>
          <w:color w:val="0000FF"/>
        </w:rPr>
        <w:t>2005</w:t>
      </w:r>
      <w:r>
        <w:rPr>
          <w:rFonts w:ascii="KaiTi_GB2312" w:eastAsia="KaiTi_GB2312" w:hint="eastAsia"/>
          <w:color w:val="0000FF"/>
        </w:rPr>
        <w:t>年</w:t>
      </w:r>
      <w:r>
        <w:rPr>
          <w:rFonts w:ascii="KaiTi_GB2312" w:eastAsia="KaiTi_GB2312" w:hint="eastAsia"/>
          <w:color w:val="0000FF"/>
        </w:rPr>
        <w:t>7</w:t>
      </w:r>
      <w:r>
        <w:rPr>
          <w:rFonts w:ascii="KaiTi_GB2312" w:eastAsia="KaiTi_GB2312" w:hint="eastAsia"/>
          <w:color w:val="0000FF"/>
        </w:rPr>
        <w:t>月</w:t>
      </w:r>
      <w:r>
        <w:rPr>
          <w:rFonts w:ascii="KaiTi_GB2312" w:eastAsia="KaiTi_GB2312" w:hint="eastAsia"/>
          <w:color w:val="0000FF"/>
        </w:rPr>
        <w:t>20</w:t>
      </w:r>
      <w:r>
        <w:rPr>
          <w:rFonts w:ascii="KaiTi_GB2312" w:eastAsia="KaiTi_GB2312" w:hint="eastAsia"/>
          <w:color w:val="0000FF"/>
        </w:rPr>
        <w:t>日的大公国条例</w:t>
      </w:r>
      <w:r>
        <w:rPr>
          <w:rFonts w:hint="eastAsia"/>
        </w:rPr>
        <w:t>，内容涉及同意为管理人员提供子女接待站。家庭和一体化部在社区行政机构的密切合作下准备成立广泛的灵活接待机构网络，供管理</w:t>
      </w:r>
      <w:r>
        <w:rPr>
          <w:rFonts w:hint="eastAsia"/>
        </w:rPr>
        <w:t>人员的子女和家属使用。这一新的机构确保家庭、学校与地方社区之间的“中继”功能，其主要目标就是帮助家长更好地解决其家庭责任与职业义务之间的矛盾。</w:t>
      </w:r>
    </w:p>
    <w:p w:rsidR="00000000" w:rsidRDefault="00FC6316">
      <w:pPr>
        <w:tabs>
          <w:tab w:val="left" w:pos="630"/>
        </w:tabs>
        <w:spacing w:after="240" w:line="360" w:lineRule="exact"/>
        <w:jc w:val="left"/>
        <w:rPr>
          <w:rFonts w:hint="eastAsia"/>
        </w:rPr>
      </w:pPr>
      <w:r>
        <w:t>25.</w:t>
      </w:r>
      <w:r>
        <w:tab/>
      </w:r>
      <w:r>
        <w:rPr>
          <w:rFonts w:hint="eastAsia"/>
        </w:rPr>
        <w:t>子女接待站应该遵循以下目标：</w:t>
      </w:r>
    </w:p>
    <w:p w:rsidR="00000000" w:rsidRDefault="00FC6316" w:rsidP="00FC6316">
      <w:pPr>
        <w:tabs>
          <w:tab w:val="left" w:pos="630"/>
        </w:tabs>
        <w:spacing w:after="240" w:line="360" w:lineRule="exact"/>
        <w:ind w:leftChars="300" w:left="31680" w:hangingChars="200" w:firstLine="31680"/>
        <w:jc w:val="left"/>
        <w:rPr>
          <w:rFonts w:hint="eastAsia"/>
        </w:rPr>
      </w:pPr>
      <w:r>
        <w:rPr>
          <w:rFonts w:ascii="SimSun" w:hAnsi="SimSun"/>
        </w:rPr>
        <w:t>-</w:t>
      </w:r>
      <w:r>
        <w:t xml:space="preserve"> </w:t>
      </w:r>
      <w:r>
        <w:tab/>
      </w:r>
      <w:r>
        <w:rPr>
          <w:rFonts w:hint="eastAsia"/>
        </w:rPr>
        <w:t>为子女提供活动和娱乐的时间和场所；</w:t>
      </w:r>
    </w:p>
    <w:p w:rsidR="00000000" w:rsidRDefault="00FC6316" w:rsidP="00FC6316">
      <w:pPr>
        <w:tabs>
          <w:tab w:val="left" w:pos="630"/>
        </w:tabs>
        <w:spacing w:after="240" w:line="360" w:lineRule="exact"/>
        <w:ind w:leftChars="300" w:left="31680" w:hangingChars="200" w:firstLine="31680"/>
        <w:jc w:val="left"/>
        <w:rPr>
          <w:rFonts w:hint="eastAsia"/>
        </w:rPr>
      </w:pPr>
      <w:r>
        <w:rPr>
          <w:rFonts w:ascii="SimSun" w:hAnsi="SimSun"/>
        </w:rPr>
        <w:t>-</w:t>
      </w:r>
      <w:r>
        <w:rPr>
          <w:rFonts w:ascii="SimSun" w:hAnsi="SimSun"/>
        </w:rPr>
        <w:tab/>
      </w:r>
      <w:r>
        <w:rPr>
          <w:rFonts w:hint="eastAsia"/>
        </w:rPr>
        <w:t>促进社会和语言上的融入；</w:t>
      </w:r>
    </w:p>
    <w:p w:rsidR="00000000" w:rsidRDefault="00FC6316" w:rsidP="00FC6316">
      <w:pPr>
        <w:tabs>
          <w:tab w:val="left" w:pos="630"/>
        </w:tabs>
        <w:spacing w:after="240" w:line="360" w:lineRule="exact"/>
        <w:ind w:leftChars="300" w:left="31680" w:hangingChars="200" w:firstLine="31680"/>
        <w:jc w:val="left"/>
        <w:rPr>
          <w:rFonts w:hint="eastAsia"/>
        </w:rPr>
      </w:pPr>
      <w:r>
        <w:rPr>
          <w:rFonts w:ascii="SimSun" w:hAnsi="SimSun"/>
        </w:rPr>
        <w:t>-</w:t>
      </w:r>
      <w:r>
        <w:rPr>
          <w:rFonts w:ascii="SimSun" w:hAnsi="SimSun"/>
        </w:rPr>
        <w:tab/>
      </w:r>
      <w:r>
        <w:rPr>
          <w:rFonts w:hint="eastAsia"/>
        </w:rPr>
        <w:t>促进家长和子女双方的教育目标的实现。</w:t>
      </w:r>
    </w:p>
    <w:p w:rsidR="00000000" w:rsidRDefault="00FC6316">
      <w:pPr>
        <w:tabs>
          <w:tab w:val="left" w:pos="630"/>
        </w:tabs>
        <w:spacing w:after="240" w:line="360" w:lineRule="exact"/>
        <w:jc w:val="left"/>
        <w:rPr>
          <w:rFonts w:hint="eastAsia"/>
        </w:rPr>
      </w:pPr>
      <w:r>
        <w:rPr>
          <w:rFonts w:hint="eastAsia"/>
        </w:rPr>
        <w:t>26</w:t>
      </w:r>
      <w:r>
        <w:t>.</w:t>
      </w:r>
      <w:r>
        <w:tab/>
      </w:r>
      <w:r>
        <w:rPr>
          <w:rFonts w:ascii="KaiTi_GB2312" w:eastAsia="KaiTi_GB2312" w:hint="eastAsia"/>
          <w:color w:val="0000FF"/>
        </w:rPr>
        <w:t>2005</w:t>
      </w:r>
      <w:r>
        <w:rPr>
          <w:rFonts w:ascii="KaiTi_GB2312" w:eastAsia="KaiTi_GB2312" w:hint="eastAsia"/>
          <w:color w:val="0000FF"/>
        </w:rPr>
        <w:t>年</w:t>
      </w:r>
      <w:r>
        <w:rPr>
          <w:rFonts w:ascii="KaiTi_GB2312" w:eastAsia="KaiTi_GB2312" w:hint="eastAsia"/>
          <w:color w:val="0000FF"/>
        </w:rPr>
        <w:t>12</w:t>
      </w:r>
      <w:r>
        <w:rPr>
          <w:rFonts w:ascii="KaiTi_GB2312" w:eastAsia="KaiTi_GB2312" w:hint="eastAsia"/>
          <w:color w:val="0000FF"/>
        </w:rPr>
        <w:t>月</w:t>
      </w:r>
      <w:r>
        <w:rPr>
          <w:rFonts w:ascii="KaiTi_GB2312" w:eastAsia="KaiTi_GB2312" w:hint="eastAsia"/>
          <w:color w:val="0000FF"/>
        </w:rPr>
        <w:t>23</w:t>
      </w:r>
      <w:r>
        <w:rPr>
          <w:rFonts w:ascii="KaiTi_GB2312" w:eastAsia="KaiTi_GB2312" w:hint="eastAsia"/>
          <w:color w:val="0000FF"/>
        </w:rPr>
        <w:t>日的法律，内容涉及子女的姓氏。</w:t>
      </w:r>
      <w:r>
        <w:rPr>
          <w:rFonts w:hint="eastAsia"/>
        </w:rPr>
        <w:t>这部法律准许已婚或未婚的家长为他们的共同子女任选姓氏，或是随父亲的姓，或是随母亲的姓，也可以把父母的姓并列起来使用，前后顺序由他们二人选定，但每个孩子只能有一</w:t>
      </w:r>
      <w:r>
        <w:rPr>
          <w:rFonts w:hint="eastAsia"/>
        </w:rPr>
        <w:t>个姓氏。此外，这部法律还放宽了给子女取名方面的规则，承认家长具有更大的自由。这一新的立法属于加强妇女与男子平等广泛运动的内容。由于通过了这部法律，政府今后就得以取消了在</w:t>
      </w:r>
      <w:r>
        <w:rPr>
          <w:rFonts w:hint="eastAsia"/>
        </w:rPr>
        <w:t>1989</w:t>
      </w:r>
      <w:r>
        <w:rPr>
          <w:rFonts w:hint="eastAsia"/>
        </w:rPr>
        <w:t>年批准《消除对妇女一切形式歧视公约》时对第</w:t>
      </w:r>
      <w:r>
        <w:rPr>
          <w:rFonts w:hint="eastAsia"/>
        </w:rPr>
        <w:t>16</w:t>
      </w:r>
      <w:r>
        <w:rPr>
          <w:rFonts w:hint="eastAsia"/>
        </w:rPr>
        <w:t>条第</w:t>
      </w:r>
      <w:r>
        <w:rPr>
          <w:rFonts w:hint="eastAsia"/>
        </w:rPr>
        <w:t>1</w:t>
      </w:r>
      <w:r>
        <w:t>.g</w:t>
      </w:r>
      <w:r>
        <w:rPr>
          <w:rFonts w:hint="eastAsia"/>
        </w:rPr>
        <w:t>款（第</w:t>
      </w:r>
      <w:r>
        <w:rPr>
          <w:rFonts w:hint="eastAsia"/>
        </w:rPr>
        <w:t>71</w:t>
      </w:r>
      <w:r>
        <w:rPr>
          <w:rFonts w:hint="eastAsia"/>
        </w:rPr>
        <w:t>页）所作的保留。</w:t>
      </w:r>
    </w:p>
    <w:p w:rsidR="00000000" w:rsidRDefault="00FC6316">
      <w:pPr>
        <w:tabs>
          <w:tab w:val="left" w:pos="630"/>
        </w:tabs>
        <w:spacing w:after="240" w:line="360" w:lineRule="exact"/>
        <w:jc w:val="left"/>
      </w:pPr>
      <w:r>
        <w:rPr>
          <w:rFonts w:hint="eastAsia"/>
        </w:rPr>
        <w:t>27</w:t>
      </w:r>
      <w:r>
        <w:t>.</w:t>
      </w:r>
      <w:r>
        <w:tab/>
      </w:r>
      <w:r>
        <w:rPr>
          <w:rFonts w:ascii="KaiTi_GB2312" w:eastAsia="KaiTi_GB2312"/>
          <w:color w:val="0000FF"/>
        </w:rPr>
        <w:t>2006</w:t>
      </w:r>
      <w:r>
        <w:rPr>
          <w:rFonts w:ascii="KaiTi_GB2312" w:eastAsia="KaiTi_GB2312" w:hint="eastAsia"/>
          <w:color w:val="0000FF"/>
        </w:rPr>
        <w:t>年</w:t>
      </w:r>
      <w:r>
        <w:rPr>
          <w:rFonts w:ascii="KaiTi_GB2312" w:eastAsia="KaiTi_GB2312" w:hint="eastAsia"/>
          <w:color w:val="0000FF"/>
        </w:rPr>
        <w:t>2</w:t>
      </w:r>
      <w:r>
        <w:rPr>
          <w:rFonts w:ascii="KaiTi_GB2312" w:eastAsia="KaiTi_GB2312" w:hint="eastAsia"/>
          <w:color w:val="0000FF"/>
        </w:rPr>
        <w:t>月</w:t>
      </w:r>
      <w:r>
        <w:rPr>
          <w:rFonts w:ascii="KaiTi_GB2312" w:eastAsia="KaiTi_GB2312" w:hint="eastAsia"/>
          <w:color w:val="0000FF"/>
        </w:rPr>
        <w:t>1</w:t>
      </w:r>
      <w:r>
        <w:rPr>
          <w:rFonts w:ascii="KaiTi_GB2312" w:eastAsia="KaiTi_GB2312" w:hint="eastAsia"/>
          <w:color w:val="0000FF"/>
        </w:rPr>
        <w:t>日议会通过的法律</w:t>
      </w:r>
      <w:r>
        <w:rPr>
          <w:rFonts w:hint="eastAsia"/>
        </w:rPr>
        <w:t>，内容涉及批准于</w:t>
      </w:r>
      <w:r>
        <w:rPr>
          <w:rFonts w:hint="eastAsia"/>
        </w:rPr>
        <w:t>2000</w:t>
      </w:r>
      <w:r>
        <w:rPr>
          <w:rFonts w:hint="eastAsia"/>
        </w:rPr>
        <w:t>年</w:t>
      </w:r>
      <w:r>
        <w:rPr>
          <w:rFonts w:hint="eastAsia"/>
        </w:rPr>
        <w:t>11</w:t>
      </w:r>
      <w:r>
        <w:rPr>
          <w:rFonts w:hint="eastAsia"/>
        </w:rPr>
        <w:t>月</w:t>
      </w:r>
      <w:r>
        <w:rPr>
          <w:rFonts w:hint="eastAsia"/>
        </w:rPr>
        <w:t>4</w:t>
      </w:r>
      <w:r>
        <w:rPr>
          <w:rFonts w:hint="eastAsia"/>
        </w:rPr>
        <w:t>日在罗马达成的《保护人权和基本自由公约第</w:t>
      </w:r>
      <w:r>
        <w:rPr>
          <w:rFonts w:hint="eastAsia"/>
        </w:rPr>
        <w:t>12</w:t>
      </w:r>
      <w:r>
        <w:rPr>
          <w:rFonts w:hint="eastAsia"/>
        </w:rPr>
        <w:t>号议定书》。颁布这部法律的目的是通过批准第</w:t>
      </w:r>
      <w:r>
        <w:rPr>
          <w:rFonts w:hint="eastAsia"/>
        </w:rPr>
        <w:t>12</w:t>
      </w:r>
      <w:r>
        <w:rPr>
          <w:rFonts w:hint="eastAsia"/>
        </w:rPr>
        <w:t>号议定书，在卢森堡立法中引进超越部门界限的广泛推广的非歧视原则。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pStyle w:val="H2"/>
              <w:spacing w:beforeLines="50" w:before="120" w:afterLines="50" w:after="120"/>
              <w:ind w:left="31680" w:hangingChars="200" w:firstLine="31680"/>
              <w:rPr>
                <w:lang w:val="en-US"/>
              </w:rPr>
            </w:pPr>
            <w:r>
              <w:rPr>
                <w:lang w:val="en-US"/>
              </w:rPr>
              <w:t>c</w:t>
            </w:r>
            <w:r>
              <w:rPr>
                <w:lang w:val="en-US"/>
              </w:rPr>
              <w:t>）</w:t>
            </w:r>
            <w:r>
              <w:rPr>
                <w:rFonts w:hint="eastAsia"/>
                <w:lang w:val="en-US"/>
              </w:rPr>
              <w:tab/>
            </w:r>
            <w:r>
              <w:rPr>
                <w:rFonts w:hint="eastAsia"/>
              </w:rPr>
              <w:t>为妇女确立与男子</w:t>
            </w:r>
            <w:r>
              <w:rPr>
                <w:rFonts w:hint="eastAsia"/>
              </w:rPr>
              <w:t>平等权利的法律保护，通过各国的主管法庭及其他公共机构，保证切实保护妇女不受任何歧视</w:t>
            </w:r>
          </w:p>
        </w:tc>
      </w:tr>
    </w:tbl>
    <w:p w:rsidR="00000000" w:rsidRDefault="00FC6316">
      <w:pPr>
        <w:pStyle w:val="EndnoteText"/>
        <w:tabs>
          <w:tab w:val="left" w:pos="630"/>
        </w:tabs>
        <w:adjustRightInd w:val="0"/>
        <w:snapToGrid/>
        <w:spacing w:line="360" w:lineRule="exact"/>
        <w:textAlignment w:val="baseline"/>
        <w:rPr>
          <w:kern w:val="0"/>
        </w:rPr>
      </w:pPr>
    </w:p>
    <w:p w:rsidR="00000000" w:rsidRDefault="00FC6316">
      <w:pPr>
        <w:tabs>
          <w:tab w:val="left" w:pos="630"/>
        </w:tabs>
        <w:spacing w:after="240" w:line="360" w:lineRule="exact"/>
        <w:rPr>
          <w:rFonts w:hint="eastAsia"/>
        </w:rPr>
      </w:pPr>
      <w:r>
        <w:rPr>
          <w:rFonts w:hint="eastAsia"/>
        </w:rPr>
        <w:t>28</w:t>
      </w:r>
      <w:r>
        <w:t>.</w:t>
      </w:r>
      <w:r>
        <w:tab/>
      </w:r>
      <w:r>
        <w:rPr>
          <w:rFonts w:hint="eastAsia"/>
        </w:rPr>
        <w:t>现从卢森堡法律举几个例子用以说明对妇女的法律保护，与《公约》中保障的权利做一对比：</w:t>
      </w:r>
    </w:p>
    <w:p w:rsidR="00000000" w:rsidRDefault="00FC6316">
      <w:pPr>
        <w:tabs>
          <w:tab w:val="left" w:pos="630"/>
        </w:tabs>
        <w:spacing w:after="240" w:line="360" w:lineRule="exact"/>
        <w:rPr>
          <w:rFonts w:hint="eastAsia"/>
        </w:rPr>
      </w:pPr>
      <w:r>
        <w:rPr>
          <w:rFonts w:hint="eastAsia"/>
        </w:rPr>
        <w:t>29</w:t>
      </w:r>
      <w:r>
        <w:t>.</w:t>
      </w:r>
      <w:r>
        <w:tab/>
      </w:r>
      <w:r>
        <w:rPr>
          <w:rFonts w:hint="eastAsia"/>
        </w:rPr>
        <w:t>卢森堡宪法法院曾多次有机会指明，待遇平等原则可理解为禁止相同情况的不同待遇，除非这一差异在客观上是有理由的、恰当的和与其宗旨相一致的（参见第</w:t>
      </w:r>
      <w:r>
        <w:rPr>
          <w:rFonts w:hint="eastAsia"/>
        </w:rPr>
        <w:t>1</w:t>
      </w:r>
      <w:r>
        <w:rPr>
          <w:rFonts w:hint="eastAsia"/>
        </w:rPr>
        <w:t>条，第</w:t>
      </w:r>
      <w:r>
        <w:rPr>
          <w:rFonts w:hint="eastAsia"/>
        </w:rPr>
        <w:t>5</w:t>
      </w:r>
      <w:r>
        <w:rPr>
          <w:rFonts w:hint="eastAsia"/>
        </w:rPr>
        <w:t>页）。</w:t>
      </w:r>
    </w:p>
    <w:p w:rsidR="00000000" w:rsidRDefault="00FC6316">
      <w:pPr>
        <w:tabs>
          <w:tab w:val="left" w:pos="630"/>
        </w:tabs>
        <w:spacing w:after="240" w:line="360" w:lineRule="exact"/>
        <w:rPr>
          <w:rFonts w:hint="eastAsia"/>
        </w:rPr>
      </w:pPr>
      <w:r>
        <w:rPr>
          <w:rFonts w:hint="eastAsia"/>
        </w:rPr>
        <w:t>30</w:t>
      </w:r>
      <w:r>
        <w:t>.</w:t>
      </w:r>
      <w:r>
        <w:rPr>
          <w:rFonts w:hint="eastAsia"/>
        </w:rPr>
        <w:tab/>
      </w:r>
      <w:r>
        <w:rPr>
          <w:rFonts w:hint="eastAsia"/>
        </w:rPr>
        <w:t>宪法法院</w:t>
      </w:r>
      <w:r>
        <w:rPr>
          <w:rStyle w:val="FootnoteReference"/>
        </w:rPr>
        <w:footnoteReference w:customMarkFollows="1" w:id="2"/>
        <w:t>2</w:t>
      </w:r>
      <w:r>
        <w:rPr>
          <w:rFonts w:hint="eastAsia"/>
        </w:rPr>
        <w:t>特别宣称过，《民法》第</w:t>
      </w:r>
      <w:r>
        <w:rPr>
          <w:rFonts w:hint="eastAsia"/>
        </w:rPr>
        <w:t>380</w:t>
      </w:r>
      <w:r>
        <w:rPr>
          <w:rFonts w:hint="eastAsia"/>
        </w:rPr>
        <w:t>条第</w:t>
      </w:r>
      <w:r>
        <w:rPr>
          <w:rFonts w:hint="eastAsia"/>
        </w:rPr>
        <w:t>1</w:t>
      </w:r>
      <w:r>
        <w:rPr>
          <w:rFonts w:hint="eastAsia"/>
        </w:rPr>
        <w:t>款把婚外所生并得到父母承认的子女的亲权只赋予母亲，这与《宪法》第</w:t>
      </w:r>
      <w:r>
        <w:rPr>
          <w:rFonts w:hint="eastAsia"/>
        </w:rPr>
        <w:t>11</w:t>
      </w:r>
      <w:r>
        <w:rPr>
          <w:rFonts w:hint="eastAsia"/>
        </w:rPr>
        <w:t>（</w:t>
      </w:r>
      <w:r>
        <w:rPr>
          <w:rFonts w:hint="eastAsia"/>
        </w:rPr>
        <w:t>2</w:t>
      </w:r>
      <w:r>
        <w:rPr>
          <w:rFonts w:hint="eastAsia"/>
        </w:rPr>
        <w:t>）条，即目前宪法的第</w:t>
      </w:r>
      <w:r>
        <w:rPr>
          <w:rFonts w:hint="eastAsia"/>
        </w:rPr>
        <w:t>10</w:t>
      </w:r>
      <w:r>
        <w:rPr>
          <w:rFonts w:hint="eastAsia"/>
        </w:rPr>
        <w:t>（乙）条不相符。法</w:t>
      </w:r>
      <w:r>
        <w:rPr>
          <w:rFonts w:hint="eastAsia"/>
        </w:rPr>
        <w:t>院认为，确立只能由亲生母亲行使亲权的原则。制造了私生子父亲与私生子母亲和婚生子父亲之间的不平等，并由此对子女的情况根据他们是否婚生而造成区别，造成一种既不恰当也与宗旨不符的差异。</w:t>
      </w:r>
    </w:p>
    <w:p w:rsidR="00000000" w:rsidRDefault="00FC6316">
      <w:pPr>
        <w:tabs>
          <w:tab w:val="left" w:pos="630"/>
        </w:tabs>
        <w:spacing w:after="240" w:line="360" w:lineRule="exact"/>
        <w:rPr>
          <w:rFonts w:hint="eastAsia"/>
        </w:rPr>
      </w:pPr>
      <w:r>
        <w:rPr>
          <w:rFonts w:hint="eastAsia"/>
        </w:rPr>
        <w:t>31</w:t>
      </w:r>
      <w:r>
        <w:t>.</w:t>
      </w:r>
      <w:r>
        <w:tab/>
      </w:r>
      <w:r>
        <w:rPr>
          <w:rFonts w:hint="eastAsia"/>
        </w:rPr>
        <w:t>法院认为，</w:t>
      </w:r>
      <w:r>
        <w:rPr>
          <w:rFonts w:hint="eastAsia"/>
        </w:rPr>
        <w:t>1984</w:t>
      </w:r>
      <w:r>
        <w:rPr>
          <w:rFonts w:hint="eastAsia"/>
        </w:rPr>
        <w:t>年</w:t>
      </w:r>
      <w:r>
        <w:rPr>
          <w:rFonts w:hint="eastAsia"/>
        </w:rPr>
        <w:t>1</w:t>
      </w:r>
      <w:r>
        <w:rPr>
          <w:rFonts w:hint="eastAsia"/>
        </w:rPr>
        <w:t>月</w:t>
      </w:r>
      <w:r>
        <w:rPr>
          <w:rFonts w:hint="eastAsia"/>
        </w:rPr>
        <w:t>1</w:t>
      </w:r>
      <w:r>
        <w:rPr>
          <w:rFonts w:hint="eastAsia"/>
        </w:rPr>
        <w:t>日之前（不是这一日期之后）国家公务员为了扶养一个或几个由他们负担的孩子而辞去职务，不论是在这一日期是休产假，还是休无报酬假、或是非全日工作假并且由于不延长无报酬假期不得不辞职，对他们重返国家工作岗位的权利做出限制的规定并不完全有道理并且也不符合均衡的标准，因而与《宪法》第</w:t>
      </w:r>
      <w:r>
        <w:rPr>
          <w:rFonts w:hint="eastAsia"/>
        </w:rPr>
        <w:t>10</w:t>
      </w:r>
      <w:r>
        <w:rPr>
          <w:rFonts w:hint="eastAsia"/>
        </w:rPr>
        <w:t>（乙）条不一致。在法院</w:t>
      </w:r>
      <w:r>
        <w:rPr>
          <w:rFonts w:hint="eastAsia"/>
        </w:rPr>
        <w:t>看来，把一项旨在消除一种现行状况的规定带来的益处仅仅局限于潜在当事人的一部分，从这些原则方面看来是站不住脚的，因为法律的效力和宗旨是使那些由于家庭方面的原因在过去曾离职的公务员重返国家服务岗位，使其职业不受损害。</w:t>
      </w:r>
      <w:r>
        <w:rPr>
          <w:rStyle w:val="FootnoteReference"/>
        </w:rPr>
        <w:footnoteReference w:customMarkFollows="1" w:id="3"/>
        <w:t>3</w:t>
      </w:r>
    </w:p>
    <w:p w:rsidR="00000000" w:rsidRDefault="00FC6316">
      <w:pPr>
        <w:tabs>
          <w:tab w:val="left" w:pos="630"/>
        </w:tabs>
        <w:spacing w:after="240" w:line="360" w:lineRule="exact"/>
        <w:rPr>
          <w:rFonts w:hint="eastAsia"/>
        </w:rPr>
      </w:pPr>
      <w:r>
        <w:rPr>
          <w:rFonts w:hint="eastAsia"/>
        </w:rPr>
        <w:t>32</w:t>
      </w:r>
      <w:r>
        <w:t>.</w:t>
      </w:r>
      <w:r>
        <w:tab/>
      </w:r>
      <w:r>
        <w:rPr>
          <w:rFonts w:hint="eastAsia"/>
        </w:rPr>
        <w:t>在通过</w:t>
      </w:r>
      <w:r>
        <w:rPr>
          <w:rFonts w:hint="eastAsia"/>
        </w:rPr>
        <w:t>2005</w:t>
      </w:r>
      <w:r>
        <w:rPr>
          <w:rFonts w:hint="eastAsia"/>
        </w:rPr>
        <w:t>年</w:t>
      </w:r>
      <w:r>
        <w:rPr>
          <w:rFonts w:hint="eastAsia"/>
        </w:rPr>
        <w:t>12</w:t>
      </w:r>
      <w:r>
        <w:rPr>
          <w:rFonts w:hint="eastAsia"/>
        </w:rPr>
        <w:t>月</w:t>
      </w:r>
      <w:r>
        <w:rPr>
          <w:rFonts w:hint="eastAsia"/>
        </w:rPr>
        <w:t>15</w:t>
      </w:r>
      <w:r>
        <w:rPr>
          <w:rFonts w:hint="eastAsia"/>
        </w:rPr>
        <w:t>日的赋予家长双方为他们的共同子女选择姓氏的权利的法律（参见第</w:t>
      </w:r>
      <w:r>
        <w:rPr>
          <w:rFonts w:hint="eastAsia"/>
        </w:rPr>
        <w:t>2</w:t>
      </w:r>
      <w:r>
        <w:rPr>
          <w:rFonts w:hint="eastAsia"/>
        </w:rPr>
        <w:t>条）之前，不论是民法法院还是行政法院在这方面都做出过宣判。法院都认为，婚后子女必须随父姓的原则是一种性别歧视，这不符合《欧洲人权公约》第</w:t>
      </w:r>
      <w:r>
        <w:rPr>
          <w:rFonts w:hint="eastAsia"/>
        </w:rPr>
        <w:t>8</w:t>
      </w:r>
      <w:r>
        <w:rPr>
          <w:rFonts w:hint="eastAsia"/>
        </w:rPr>
        <w:t>和</w:t>
      </w:r>
      <w:r>
        <w:rPr>
          <w:rFonts w:hint="eastAsia"/>
        </w:rPr>
        <w:t>14</w:t>
      </w:r>
      <w:r>
        <w:rPr>
          <w:rFonts w:hint="eastAsia"/>
        </w:rPr>
        <w:t>条的规定，因而这一规则不可能得到执行，不论是户籍官员，还</w:t>
      </w:r>
      <w:r>
        <w:rPr>
          <w:rFonts w:hint="eastAsia"/>
        </w:rPr>
        <w:t>是司法部长。</w:t>
      </w:r>
      <w:r>
        <w:rPr>
          <w:rStyle w:val="FootnoteReference"/>
        </w:rPr>
        <w:footnoteReference w:customMarkFollows="1" w:id="4"/>
        <w:t>4</w:t>
      </w:r>
    </w:p>
    <w:p w:rsidR="00000000" w:rsidRDefault="00FC6316">
      <w:pPr>
        <w:tabs>
          <w:tab w:val="left" w:pos="630"/>
        </w:tabs>
        <w:spacing w:after="240" w:line="360" w:lineRule="exact"/>
        <w:rPr>
          <w:rFonts w:hint="eastAsia"/>
        </w:rPr>
      </w:pPr>
      <w:r>
        <w:rPr>
          <w:rFonts w:hint="eastAsia"/>
        </w:rPr>
        <w:t>33</w:t>
      </w:r>
      <w:r>
        <w:t>.</w:t>
      </w:r>
      <w:r>
        <w:tab/>
      </w:r>
      <w:r>
        <w:rPr>
          <w:rFonts w:hint="eastAsia"/>
        </w:rPr>
        <w:t>关于防止工作关系中性骚扰的法律的执行情况，劳动法庭有机会阐述了一项内容丰富的法律原则：法院做出裁决，按照</w:t>
      </w:r>
      <w:r>
        <w:rPr>
          <w:rFonts w:hint="eastAsia"/>
        </w:rPr>
        <w:t>2000</w:t>
      </w:r>
      <w:r>
        <w:rPr>
          <w:rFonts w:hint="eastAsia"/>
        </w:rPr>
        <w:t>年</w:t>
      </w:r>
      <w:r>
        <w:rPr>
          <w:rFonts w:hint="eastAsia"/>
        </w:rPr>
        <w:t>5</w:t>
      </w:r>
      <w:r>
        <w:rPr>
          <w:rFonts w:hint="eastAsia"/>
        </w:rPr>
        <w:t>月</w:t>
      </w:r>
      <w:r>
        <w:rPr>
          <w:rFonts w:hint="eastAsia"/>
        </w:rPr>
        <w:t>26</w:t>
      </w:r>
      <w:r>
        <w:rPr>
          <w:rFonts w:hint="eastAsia"/>
        </w:rPr>
        <w:t>日的防止工作关系中的性骚扰的法律之第</w:t>
      </w:r>
      <w:r>
        <w:rPr>
          <w:rFonts w:hint="eastAsia"/>
        </w:rPr>
        <w:t>4</w:t>
      </w:r>
      <w:r>
        <w:rPr>
          <w:rFonts w:hint="eastAsia"/>
        </w:rPr>
        <w:t>条的规定，雇主有义务必须采取各种必要的预防措施以保护劳动关系中每个人的尊严不受侵犯，这成为所有劳动合同的附属义务，能够构成雇主的合同责任。根据一项确定的法律原则，雇主明知他的一个雇员或一个第三者对他企业中的雇员进行性骚扰而没有采取必要的措施对她进行保护的，应被判处向性骚扰的受害人支付损害赔偿。最高法院承认，性骚扰的受害者有权获</w:t>
      </w:r>
      <w:r>
        <w:rPr>
          <w:rFonts w:hint="eastAsia"/>
        </w:rPr>
        <w:t>得对其性骚扰造成伤害的赔偿并且受害者不得被解职。</w:t>
      </w:r>
    </w:p>
    <w:p w:rsidR="00000000" w:rsidRDefault="00FC6316">
      <w:pPr>
        <w:tabs>
          <w:tab w:val="left" w:pos="630"/>
        </w:tabs>
        <w:spacing w:after="240" w:line="360" w:lineRule="exact"/>
        <w:rPr>
          <w:rFonts w:hint="eastAsia"/>
        </w:rPr>
      </w:pPr>
      <w:r>
        <w:rPr>
          <w:rFonts w:hint="eastAsia"/>
        </w:rPr>
        <w:t>34</w:t>
      </w:r>
      <w:r>
        <w:t>.</w:t>
      </w:r>
      <w:r>
        <w:tab/>
      </w:r>
      <w:r>
        <w:rPr>
          <w:rFonts w:hint="eastAsia"/>
        </w:rPr>
        <w:t>卢森堡法院区轻罪庭对违犯《刑法》第</w:t>
      </w:r>
      <w:r>
        <w:rPr>
          <w:rFonts w:hint="eastAsia"/>
        </w:rPr>
        <w:t>374</w:t>
      </w:r>
      <w:r>
        <w:rPr>
          <w:rFonts w:hint="eastAsia"/>
        </w:rPr>
        <w:t>条，即非法拥有涉及未成年人色情材料的犯罪行为进行过判决。法院曾裁决，在访问某网站时，一名被告观看色情图像或下载这些图像，即使没有储存，根据《刑法》第</w:t>
      </w:r>
      <w:r>
        <w:rPr>
          <w:rFonts w:hint="eastAsia"/>
        </w:rPr>
        <w:t>384</w:t>
      </w:r>
      <w:r>
        <w:rPr>
          <w:rFonts w:hint="eastAsia"/>
        </w:rPr>
        <w:t>条的精神，他就是“拥有”这些图像，于是法院宣布对肇事者判处监禁，同样他的电脑作为这一犯罪的工具而被没收。</w:t>
      </w:r>
      <w:r>
        <w:rPr>
          <w:rStyle w:val="FootnoteReference"/>
        </w:rPr>
        <w:footnoteReference w:customMarkFollows="1" w:id="5"/>
        <w:t>5</w:t>
      </w:r>
    </w:p>
    <w:p w:rsidR="00000000" w:rsidRDefault="00FC6316">
      <w:pPr>
        <w:tabs>
          <w:tab w:val="left" w:pos="630"/>
        </w:tabs>
        <w:spacing w:after="240" w:line="360" w:lineRule="exact"/>
        <w:rPr>
          <w:rFonts w:hint="eastAsia"/>
        </w:rPr>
      </w:pPr>
      <w:r>
        <w:rPr>
          <w:rFonts w:hint="eastAsia"/>
        </w:rPr>
        <w:t>35</w:t>
      </w:r>
      <w:r>
        <w:t>.</w:t>
      </w:r>
      <w:r>
        <w:rPr>
          <w:rFonts w:hint="eastAsia"/>
        </w:rPr>
        <w:tab/>
      </w:r>
      <w:r>
        <w:rPr>
          <w:rFonts w:hint="eastAsia"/>
        </w:rPr>
        <w:t>在</w:t>
      </w:r>
      <w:r>
        <w:rPr>
          <w:rFonts w:hint="eastAsia"/>
        </w:rPr>
        <w:t>2003</w:t>
      </w:r>
      <w:r>
        <w:rPr>
          <w:rFonts w:hint="eastAsia"/>
        </w:rPr>
        <w:t>年</w:t>
      </w:r>
      <w:r>
        <w:rPr>
          <w:rFonts w:hint="eastAsia"/>
        </w:rPr>
        <w:t>9</w:t>
      </w:r>
      <w:r>
        <w:rPr>
          <w:rFonts w:hint="eastAsia"/>
        </w:rPr>
        <w:t>月</w:t>
      </w:r>
      <w:r>
        <w:rPr>
          <w:rFonts w:hint="eastAsia"/>
        </w:rPr>
        <w:t>8</w:t>
      </w:r>
      <w:r>
        <w:rPr>
          <w:rFonts w:hint="eastAsia"/>
        </w:rPr>
        <w:t>日有关家庭暴力的法律的执行方面，值得注意的是，已经进行过数量相当大的驱逐：在</w:t>
      </w:r>
      <w:r>
        <w:rPr>
          <w:rFonts w:hint="eastAsia"/>
        </w:rPr>
        <w:t>2003</w:t>
      </w:r>
      <w:r>
        <w:rPr>
          <w:rFonts w:hint="eastAsia"/>
        </w:rPr>
        <w:t>年</w:t>
      </w:r>
      <w:r>
        <w:rPr>
          <w:rFonts w:hint="eastAsia"/>
        </w:rPr>
        <w:t>11</w:t>
      </w:r>
      <w:r>
        <w:rPr>
          <w:rFonts w:hint="eastAsia"/>
        </w:rPr>
        <w:t>月</w:t>
      </w:r>
      <w:r>
        <w:rPr>
          <w:rFonts w:hint="eastAsia"/>
        </w:rPr>
        <w:t>1</w:t>
      </w:r>
      <w:r>
        <w:rPr>
          <w:rFonts w:hint="eastAsia"/>
        </w:rPr>
        <w:t>日至</w:t>
      </w:r>
      <w:r>
        <w:rPr>
          <w:rFonts w:hint="eastAsia"/>
        </w:rPr>
        <w:t>2005</w:t>
      </w:r>
      <w:r>
        <w:rPr>
          <w:rFonts w:hint="eastAsia"/>
        </w:rPr>
        <w:t>年</w:t>
      </w:r>
      <w:r>
        <w:rPr>
          <w:rFonts w:hint="eastAsia"/>
        </w:rPr>
        <w:t>12</w:t>
      </w:r>
      <w:r>
        <w:rPr>
          <w:rFonts w:hint="eastAsia"/>
        </w:rPr>
        <w:t>月</w:t>
      </w:r>
      <w:r>
        <w:rPr>
          <w:rFonts w:hint="eastAsia"/>
        </w:rPr>
        <w:t>31</w:t>
      </w:r>
      <w:r>
        <w:rPr>
          <w:rFonts w:hint="eastAsia"/>
        </w:rPr>
        <w:t>日期间，</w:t>
      </w:r>
      <w:r>
        <w:rPr>
          <w:rFonts w:hint="eastAsia"/>
        </w:rPr>
        <w:t>就</w:t>
      </w:r>
      <w:r>
        <w:rPr>
          <w:rFonts w:hint="eastAsia"/>
        </w:rPr>
        <w:t>455 000</w:t>
      </w:r>
      <w:r>
        <w:rPr>
          <w:rFonts w:hint="eastAsia"/>
        </w:rPr>
        <w:t>居民而言，共采取了</w:t>
      </w:r>
      <w:r>
        <w:rPr>
          <w:rFonts w:hint="eastAsia"/>
        </w:rPr>
        <w:t>344</w:t>
      </w:r>
      <w:r>
        <w:rPr>
          <w:rFonts w:hint="eastAsia"/>
        </w:rPr>
        <w:t>次驱逐措施，其中女性肇事者占</w:t>
      </w:r>
      <w:r>
        <w:rPr>
          <w:rFonts w:hint="eastAsia"/>
        </w:rPr>
        <w:t>2%</w:t>
      </w:r>
      <w:r>
        <w:rPr>
          <w:rFonts w:hint="eastAsia"/>
        </w:rPr>
        <w:t>。</w:t>
      </w:r>
    </w:p>
    <w:p w:rsidR="00000000" w:rsidRDefault="00FC6316">
      <w:pPr>
        <w:tabs>
          <w:tab w:val="left" w:pos="630"/>
        </w:tabs>
        <w:spacing w:after="180" w:line="360" w:lineRule="exact"/>
        <w:rPr>
          <w:rFonts w:hint="eastAsia"/>
        </w:rPr>
      </w:pPr>
      <w:r>
        <w:rPr>
          <w:rFonts w:hint="eastAsia"/>
        </w:rPr>
        <w:t>36</w:t>
      </w:r>
      <w:r>
        <w:t>.</w:t>
      </w:r>
      <w:r>
        <w:rPr>
          <w:rFonts w:hint="eastAsia"/>
        </w:rPr>
        <w:tab/>
      </w:r>
      <w:r>
        <w:rPr>
          <w:rFonts w:hint="eastAsia"/>
        </w:rPr>
        <w:t>以下是卢森堡区和迪基希区法院检察院公布的</w:t>
      </w:r>
      <w:r>
        <w:rPr>
          <w:rFonts w:hint="eastAsia"/>
        </w:rPr>
        <w:t>2003</w:t>
      </w:r>
      <w:r>
        <w:rPr>
          <w:rFonts w:hint="eastAsia"/>
        </w:rPr>
        <w:t>年至</w:t>
      </w:r>
      <w:r>
        <w:rPr>
          <w:rFonts w:hint="eastAsia"/>
        </w:rPr>
        <w:t>2005</w:t>
      </w:r>
      <w:r>
        <w:rPr>
          <w:rFonts w:hint="eastAsia"/>
        </w:rPr>
        <w:t>年期间的数字：</w:t>
      </w:r>
    </w:p>
    <w:p w:rsidR="00000000" w:rsidRDefault="00FC6316">
      <w:pPr>
        <w:tabs>
          <w:tab w:val="left" w:pos="630"/>
        </w:tabs>
        <w:spacing w:after="180" w:line="360" w:lineRule="exact"/>
        <w:rPr>
          <w:rFonts w:hint="eastAsia"/>
        </w:rPr>
      </w:pPr>
      <w:r>
        <w:rPr>
          <w:rFonts w:hint="eastAsia"/>
        </w:rPr>
        <w:tab/>
      </w:r>
      <w:r>
        <w:rPr>
          <w:rFonts w:hint="eastAsia"/>
        </w:rPr>
        <w:t>家庭暴力案例：</w:t>
      </w:r>
      <w:r>
        <w:rPr>
          <w:rFonts w:hint="eastAsia"/>
        </w:rPr>
        <w:t xml:space="preserve">              729</w:t>
      </w:r>
    </w:p>
    <w:p w:rsidR="00000000" w:rsidRDefault="00FC6316">
      <w:pPr>
        <w:tabs>
          <w:tab w:val="left" w:pos="630"/>
        </w:tabs>
        <w:spacing w:after="180" w:line="360" w:lineRule="exact"/>
      </w:pPr>
      <w:r>
        <w:rPr>
          <w:rFonts w:hint="eastAsia"/>
        </w:rPr>
        <w:tab/>
      </w:r>
      <w:r>
        <w:rPr>
          <w:rFonts w:hint="eastAsia"/>
        </w:rPr>
        <w:t>批准驱逐：</w:t>
      </w:r>
      <w:r>
        <w:rPr>
          <w:rFonts w:hint="eastAsia"/>
        </w:rPr>
        <w:t xml:space="preserve">                  344       </w:t>
      </w:r>
      <w:r>
        <w:rPr>
          <w:rFonts w:hint="eastAsia"/>
        </w:rPr>
        <w:t>占</w:t>
      </w:r>
      <w:r>
        <w:rPr>
          <w:rFonts w:hint="eastAsia"/>
        </w:rPr>
        <w:t>47</w:t>
      </w:r>
      <w:r>
        <w:t>.2%</w:t>
      </w:r>
    </w:p>
    <w:p w:rsidR="00000000" w:rsidRDefault="00FC6316">
      <w:pPr>
        <w:tabs>
          <w:tab w:val="left" w:pos="630"/>
        </w:tabs>
        <w:spacing w:after="180" w:line="360" w:lineRule="exact"/>
        <w:rPr>
          <w:rFonts w:hint="eastAsia"/>
        </w:rPr>
      </w:pPr>
      <w:r>
        <w:rPr>
          <w:rFonts w:hint="eastAsia"/>
        </w:rPr>
        <w:tab/>
      </w:r>
      <w:r>
        <w:rPr>
          <w:rFonts w:hint="eastAsia"/>
        </w:rPr>
        <w:t>拒绝驱逐：</w:t>
      </w:r>
      <w:r>
        <w:rPr>
          <w:rFonts w:hint="eastAsia"/>
        </w:rPr>
        <w:t xml:space="preserve">                  385</w:t>
      </w:r>
    </w:p>
    <w:p w:rsidR="00000000" w:rsidRDefault="00FC6316">
      <w:pPr>
        <w:tabs>
          <w:tab w:val="left" w:pos="630"/>
        </w:tabs>
        <w:spacing w:after="240" w:line="360" w:lineRule="exact"/>
        <w:rPr>
          <w:rFonts w:hint="eastAsia"/>
        </w:rPr>
      </w:pPr>
      <w:r>
        <w:rPr>
          <w:rFonts w:hint="eastAsia"/>
        </w:rPr>
        <w:tab/>
      </w:r>
      <w:r>
        <w:rPr>
          <w:rFonts w:hint="eastAsia"/>
        </w:rPr>
        <w:t>请求延长驱逐措施：</w:t>
      </w:r>
      <w:r>
        <w:rPr>
          <w:rFonts w:hint="eastAsia"/>
        </w:rPr>
        <w:t xml:space="preserve">         </w:t>
      </w:r>
      <w:r>
        <w:rPr>
          <w:rFonts w:hint="eastAsia"/>
        </w:rPr>
        <w:tab/>
        <w:t xml:space="preserve">113     </w:t>
      </w:r>
      <w:r>
        <w:rPr>
          <w:rFonts w:hint="eastAsia"/>
        </w:rPr>
        <w:tab/>
      </w:r>
      <w:r>
        <w:rPr>
          <w:rFonts w:hint="eastAsia"/>
        </w:rPr>
        <w:t>占</w:t>
      </w:r>
      <w:r>
        <w:rPr>
          <w:rFonts w:hint="eastAsia"/>
        </w:rPr>
        <w:t>33%</w:t>
      </w:r>
    </w:p>
    <w:p w:rsidR="00000000" w:rsidRDefault="00FC6316">
      <w:pPr>
        <w:tabs>
          <w:tab w:val="left" w:pos="630"/>
        </w:tabs>
        <w:spacing w:after="240" w:line="360" w:lineRule="exact"/>
        <w:rPr>
          <w:rFonts w:hint="eastAsia"/>
        </w:rPr>
      </w:pPr>
      <w:r>
        <w:rPr>
          <w:rFonts w:hint="eastAsia"/>
        </w:rPr>
        <w:t>37</w:t>
      </w:r>
      <w:r>
        <w:t>.</w:t>
      </w:r>
      <w:r>
        <w:rPr>
          <w:rFonts w:hint="eastAsia"/>
        </w:rPr>
        <w:tab/>
      </w:r>
      <w:r>
        <w:rPr>
          <w:rFonts w:hint="eastAsia"/>
        </w:rPr>
        <w:t>有</w:t>
      </w:r>
      <w:r>
        <w:rPr>
          <w:rFonts w:hint="eastAsia"/>
        </w:rPr>
        <w:t>67%</w:t>
      </w:r>
      <w:r>
        <w:rPr>
          <w:rFonts w:hint="eastAsia"/>
        </w:rPr>
        <w:t>的驱逐措施得到延长，</w:t>
      </w:r>
      <w:r>
        <w:rPr>
          <w:rFonts w:hint="eastAsia"/>
        </w:rPr>
        <w:t>12%</w:t>
      </w:r>
      <w:r>
        <w:rPr>
          <w:rFonts w:hint="eastAsia"/>
        </w:rPr>
        <w:t>的延长遭到拒绝，</w:t>
      </w:r>
      <w:r>
        <w:rPr>
          <w:rFonts w:hint="eastAsia"/>
        </w:rPr>
        <w:t>20%</w:t>
      </w:r>
      <w:r>
        <w:rPr>
          <w:rFonts w:hint="eastAsia"/>
        </w:rPr>
        <w:t>的申请被撤回，</w:t>
      </w:r>
      <w:r>
        <w:rPr>
          <w:rFonts w:hint="eastAsia"/>
        </w:rPr>
        <w:t>8%</w:t>
      </w:r>
      <w:r>
        <w:rPr>
          <w:rFonts w:hint="eastAsia"/>
        </w:rPr>
        <w:t>的案件宣布了</w:t>
      </w:r>
      <w:r>
        <w:rPr>
          <w:rFonts w:hint="eastAsia"/>
        </w:rPr>
        <w:t>判决（</w:t>
      </w:r>
      <w:r>
        <w:rPr>
          <w:rFonts w:hint="eastAsia"/>
        </w:rPr>
        <w:t>57</w:t>
      </w:r>
      <w:r>
        <w:rPr>
          <w:rFonts w:hint="eastAsia"/>
        </w:rPr>
        <w:t>份判决书），</w:t>
      </w:r>
      <w:r>
        <w:rPr>
          <w:rFonts w:hint="eastAsia"/>
        </w:rPr>
        <w:t>24%</w:t>
      </w:r>
      <w:r>
        <w:rPr>
          <w:rFonts w:hint="eastAsia"/>
        </w:rPr>
        <w:t>的案件（</w:t>
      </w:r>
      <w:r>
        <w:rPr>
          <w:rFonts w:hint="eastAsia"/>
        </w:rPr>
        <w:t>173</w:t>
      </w:r>
      <w:r>
        <w:rPr>
          <w:rFonts w:hint="eastAsia"/>
        </w:rPr>
        <w:t>份卷宗）被划为近似行为，有一些给予了警告。</w:t>
      </w:r>
    </w:p>
    <w:p w:rsidR="00000000" w:rsidRDefault="00FC6316">
      <w:pPr>
        <w:tabs>
          <w:tab w:val="left" w:pos="630"/>
        </w:tabs>
        <w:spacing w:after="240" w:line="360" w:lineRule="exact"/>
        <w:rPr>
          <w:rFonts w:hint="eastAsia"/>
        </w:rPr>
      </w:pPr>
      <w:r>
        <w:rPr>
          <w:rFonts w:hint="eastAsia"/>
        </w:rPr>
        <w:t>38</w:t>
      </w:r>
      <w:r>
        <w:t>.</w:t>
      </w:r>
      <w:r>
        <w:rPr>
          <w:rFonts w:hint="eastAsia"/>
        </w:rPr>
        <w:tab/>
      </w:r>
      <w:r>
        <w:rPr>
          <w:rFonts w:hint="eastAsia"/>
        </w:rPr>
        <w:t>在</w:t>
      </w:r>
      <w:r>
        <w:rPr>
          <w:rFonts w:hint="eastAsia"/>
        </w:rPr>
        <w:t>57</w:t>
      </w:r>
      <w:r>
        <w:rPr>
          <w:rFonts w:hint="eastAsia"/>
        </w:rPr>
        <w:t>份判决书中，有</w:t>
      </w:r>
      <w:r>
        <w:rPr>
          <w:rFonts w:hint="eastAsia"/>
        </w:rPr>
        <w:t>55</w:t>
      </w:r>
      <w:r>
        <w:rPr>
          <w:rFonts w:hint="eastAsia"/>
        </w:rPr>
        <w:t>份包含罚金和监禁处罚，还有一部分是缓期执行，在</w:t>
      </w:r>
      <w:r>
        <w:rPr>
          <w:rFonts w:hint="eastAsia"/>
        </w:rPr>
        <w:t>2</w:t>
      </w:r>
      <w:r>
        <w:rPr>
          <w:rFonts w:hint="eastAsia"/>
        </w:rPr>
        <w:t>个案件中，宣布无罪。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color w:val="FF0000"/>
              </w:rPr>
              <w:t>d</w:t>
            </w:r>
            <w:r>
              <w:rPr>
                <w:rFonts w:ascii="SimHei" w:eastAsia="SimHei"/>
                <w:color w:val="FF0000"/>
              </w:rPr>
              <w:t>）</w:t>
            </w:r>
            <w:r>
              <w:rPr>
                <w:rFonts w:ascii="SimHei" w:eastAsia="SimHei" w:hint="eastAsia"/>
                <w:color w:val="FF0000"/>
              </w:rPr>
              <w:tab/>
            </w:r>
            <w:r>
              <w:rPr>
                <w:rFonts w:ascii="SimHei" w:eastAsia="SimHei" w:hint="eastAsia"/>
                <w:color w:val="FF0000"/>
              </w:rPr>
              <w:t>不采取任何歧视妇女的行为和做法，并保证政府当局和公共机构的行动都不违背这项义务</w:t>
            </w:r>
          </w:p>
        </w:tc>
      </w:tr>
    </w:tbl>
    <w:p w:rsidR="00000000" w:rsidRDefault="00FC6316">
      <w:pPr>
        <w:tabs>
          <w:tab w:val="left" w:pos="630"/>
        </w:tabs>
        <w:spacing w:line="360" w:lineRule="exact"/>
        <w:rPr>
          <w:rFonts w:ascii="SimHei" w:eastAsia="SimHei"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color w:val="FF0000"/>
              </w:rPr>
              <w:t>e</w:t>
            </w:r>
            <w:r>
              <w:rPr>
                <w:rFonts w:ascii="SimHei" w:eastAsia="SimHei"/>
                <w:color w:val="FF0000"/>
              </w:rPr>
              <w:t>）</w:t>
            </w:r>
            <w:r>
              <w:rPr>
                <w:rFonts w:ascii="SimHei" w:eastAsia="SimHei" w:hint="eastAsia"/>
                <w:color w:val="FF0000"/>
              </w:rPr>
              <w:tab/>
            </w:r>
            <w:r>
              <w:rPr>
                <w:rFonts w:ascii="SimHei" w:eastAsia="SimHei" w:hint="eastAsia"/>
                <w:color w:val="FF0000"/>
              </w:rPr>
              <w:t>采取一切适当措施，消除任何个人、组织或企业对妇女的歧视</w:t>
            </w:r>
          </w:p>
        </w:tc>
      </w:tr>
    </w:tbl>
    <w:p w:rsidR="00000000" w:rsidRDefault="00FC6316">
      <w:pPr>
        <w:pStyle w:val="Date"/>
        <w:tabs>
          <w:tab w:val="left" w:pos="630"/>
        </w:tabs>
        <w:spacing w:line="360" w:lineRule="exact"/>
        <w:rPr>
          <w:rFonts w:ascii="SimHei" w:eastAsia="SimHei"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color w:val="FF0000"/>
              </w:rPr>
              <w:t>f</w:t>
            </w:r>
            <w:r>
              <w:rPr>
                <w:rFonts w:ascii="SimHei" w:eastAsia="SimHei"/>
                <w:color w:val="FF0000"/>
              </w:rPr>
              <w:t>）</w:t>
            </w:r>
            <w:r>
              <w:rPr>
                <w:rFonts w:ascii="SimHei" w:eastAsia="SimHei" w:hint="eastAsia"/>
                <w:color w:val="FF0000"/>
              </w:rPr>
              <w:tab/>
            </w:r>
            <w:r>
              <w:rPr>
                <w:rFonts w:ascii="SimHei" w:eastAsia="SimHei" w:hint="eastAsia"/>
                <w:color w:val="FF0000"/>
              </w:rPr>
              <w:t>采取一切适当措施，包括制订法律，以修改或废除构成对妇女歧视的现行法律、规章、习俗或惯例</w:t>
            </w:r>
          </w:p>
        </w:tc>
      </w:tr>
    </w:tbl>
    <w:p w:rsidR="00000000" w:rsidRDefault="00FC6316">
      <w:pPr>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39</w:t>
      </w:r>
      <w:r>
        <w:t>.</w:t>
      </w:r>
      <w:r>
        <w:tab/>
      </w:r>
      <w:r>
        <w:rPr>
          <w:rFonts w:hint="eastAsia"/>
        </w:rPr>
        <w:t>在过去，卢森堡经常受到指责，原因是卢森堡颁发特别居留许可证给那</w:t>
      </w:r>
      <w:r>
        <w:rPr>
          <w:rFonts w:hint="eastAsia"/>
        </w:rPr>
        <w:t>些几乎是毫无例外地来自欧洲联盟之外国家的夜总会演员。这种欧洲联盟内的惟一的特别许可证使卢森堡受到指责，指责它鼓励贩卖妇女。实际上，</w:t>
      </w:r>
      <w:r>
        <w:rPr>
          <w:rFonts w:hint="eastAsia"/>
        </w:rPr>
        <w:t>2004</w:t>
      </w:r>
      <w:r>
        <w:rPr>
          <w:rFonts w:hint="eastAsia"/>
        </w:rPr>
        <w:t>年</w:t>
      </w:r>
      <w:r>
        <w:rPr>
          <w:rFonts w:hint="eastAsia"/>
        </w:rPr>
        <w:t>5</w:t>
      </w:r>
      <w:r>
        <w:rPr>
          <w:rFonts w:hint="eastAsia"/>
        </w:rPr>
        <w:t>月</w:t>
      </w:r>
      <w:r>
        <w:rPr>
          <w:rFonts w:hint="eastAsia"/>
        </w:rPr>
        <w:t>26</w:t>
      </w:r>
      <w:r>
        <w:rPr>
          <w:rFonts w:hint="eastAsia"/>
        </w:rPr>
        <w:t>日的法律修订了</w:t>
      </w:r>
      <w:r>
        <w:rPr>
          <w:rFonts w:hint="eastAsia"/>
        </w:rPr>
        <w:t>1999</w:t>
      </w:r>
      <w:r>
        <w:rPr>
          <w:rFonts w:hint="eastAsia"/>
        </w:rPr>
        <w:t>年</w:t>
      </w:r>
      <w:r>
        <w:rPr>
          <w:rFonts w:hint="eastAsia"/>
        </w:rPr>
        <w:t>7</w:t>
      </w:r>
      <w:r>
        <w:rPr>
          <w:rFonts w:hint="eastAsia"/>
        </w:rPr>
        <w:t>月</w:t>
      </w:r>
      <w:r>
        <w:rPr>
          <w:rFonts w:hint="eastAsia"/>
        </w:rPr>
        <w:t>30</w:t>
      </w:r>
      <w:r>
        <w:rPr>
          <w:rFonts w:hint="eastAsia"/>
        </w:rPr>
        <w:t>日关于独立职业演员地位和演出的法律，它被错误地用于为夜总会演员进入卢森堡领土提供便利，只要演员在一家夜总会签订了劳动合同，就可以通过搞到一份只在卢森堡领土内有效的特别签证进入卢森堡领土。为了不损害打击贩卖人口的有效性，欧盟委员会负责人权事务的委员阿尔瓦罗·吉尔</w:t>
      </w:r>
      <w:r>
        <w:rPr>
          <w:rFonts w:ascii="SimSun" w:hAnsi="SimSun" w:hint="eastAsia"/>
        </w:rPr>
        <w:t>-</w:t>
      </w:r>
      <w:r>
        <w:rPr>
          <w:rFonts w:hint="eastAsia"/>
        </w:rPr>
        <w:t>罗伯尔先生曾敦请卢森堡政府修改这些临时签证的做法，面对日益增加的特别许</w:t>
      </w:r>
      <w:r>
        <w:rPr>
          <w:rFonts w:hint="eastAsia"/>
        </w:rPr>
        <w:t>可证的申请，卢森堡政府于</w:t>
      </w:r>
      <w:r>
        <w:rPr>
          <w:rFonts w:hint="eastAsia"/>
        </w:rPr>
        <w:t>2004</w:t>
      </w:r>
      <w:r>
        <w:rPr>
          <w:rFonts w:hint="eastAsia"/>
        </w:rPr>
        <w:t>年</w:t>
      </w:r>
      <w:r>
        <w:rPr>
          <w:rFonts w:hint="eastAsia"/>
        </w:rPr>
        <w:t>4</w:t>
      </w:r>
      <w:r>
        <w:rPr>
          <w:rFonts w:hint="eastAsia"/>
        </w:rPr>
        <w:t>月决定：不再向欧洲联盟成员国以外的、希望当“夜总会演员”或是从事类似活动而在卢森堡工作的外国人发放许可证，从</w:t>
      </w:r>
      <w:r>
        <w:rPr>
          <w:rFonts w:hint="eastAsia"/>
        </w:rPr>
        <w:t>2004</w:t>
      </w:r>
      <w:r>
        <w:rPr>
          <w:rFonts w:hint="eastAsia"/>
        </w:rPr>
        <w:t>年</w:t>
      </w:r>
      <w:r>
        <w:rPr>
          <w:rFonts w:hint="eastAsia"/>
        </w:rPr>
        <w:t>5</w:t>
      </w:r>
      <w:r>
        <w:rPr>
          <w:rFonts w:hint="eastAsia"/>
        </w:rPr>
        <w:t>月</w:t>
      </w:r>
      <w:r>
        <w:rPr>
          <w:rFonts w:hint="eastAsia"/>
        </w:rPr>
        <w:t>1</w:t>
      </w:r>
      <w:r>
        <w:rPr>
          <w:rFonts w:hint="eastAsia"/>
        </w:rPr>
        <w:t>日起执行。这一干脆取消演员签证的决定证明了卢森堡政府采取具体措施以有效打击贩卖人口的意愿。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color w:val="FF0000"/>
              </w:rPr>
              <w:t>g</w:t>
            </w:r>
            <w:r>
              <w:rPr>
                <w:rFonts w:ascii="SimHei" w:eastAsia="SimHei"/>
                <w:color w:val="FF0000"/>
              </w:rPr>
              <w:t>）</w:t>
            </w:r>
            <w:r>
              <w:rPr>
                <w:rFonts w:ascii="SimHei" w:eastAsia="SimHei" w:hint="eastAsia"/>
                <w:color w:val="FF0000"/>
              </w:rPr>
              <w:tab/>
            </w:r>
            <w:r>
              <w:rPr>
                <w:rFonts w:ascii="SimHei" w:eastAsia="SimHei" w:hint="eastAsia"/>
                <w:color w:val="FF0000"/>
              </w:rPr>
              <w:t>废止本国刑法内构成对妇女歧视的一切规定</w:t>
            </w:r>
          </w:p>
        </w:tc>
      </w:tr>
    </w:tbl>
    <w:p w:rsidR="00000000" w:rsidRDefault="00FC6316">
      <w:pPr>
        <w:jc w:val="left"/>
      </w:pPr>
    </w:p>
    <w:p w:rsidR="00000000" w:rsidRDefault="00FC6316">
      <w:pPr>
        <w:tabs>
          <w:tab w:val="left" w:pos="630"/>
        </w:tabs>
        <w:spacing w:after="240" w:line="360" w:lineRule="exact"/>
        <w:jc w:val="left"/>
        <w:rPr>
          <w:rFonts w:hint="eastAsia"/>
        </w:rPr>
      </w:pPr>
      <w:r>
        <w:rPr>
          <w:rFonts w:hint="eastAsia"/>
        </w:rPr>
        <w:t>40</w:t>
      </w:r>
      <w:r>
        <w:t>.</w:t>
      </w:r>
      <w:r>
        <w:rPr>
          <w:rFonts w:hint="eastAsia"/>
        </w:rPr>
        <w:t xml:space="preserve">   2003</w:t>
      </w:r>
      <w:r>
        <w:rPr>
          <w:rFonts w:hint="eastAsia"/>
        </w:rPr>
        <w:t>年</w:t>
      </w:r>
      <w:r>
        <w:rPr>
          <w:rFonts w:hint="eastAsia"/>
        </w:rPr>
        <w:t>9</w:t>
      </w:r>
      <w:r>
        <w:rPr>
          <w:rFonts w:hint="eastAsia"/>
        </w:rPr>
        <w:t>月</w:t>
      </w:r>
      <w:r>
        <w:rPr>
          <w:rFonts w:hint="eastAsia"/>
        </w:rPr>
        <w:t>8</w:t>
      </w:r>
      <w:r>
        <w:rPr>
          <w:rFonts w:hint="eastAsia"/>
        </w:rPr>
        <w:t>日关于家庭暴力的法律废止了《刑法》第</w:t>
      </w:r>
      <w:r>
        <w:rPr>
          <w:rFonts w:hint="eastAsia"/>
        </w:rPr>
        <w:t>413</w:t>
      </w:r>
      <w:r>
        <w:rPr>
          <w:rFonts w:hint="eastAsia"/>
        </w:rPr>
        <w:t>条的规定，这条规定使夫妻双方中的一方在另一方通奸现场对另一方及其情人犯下的杀害、拳打脚踢或伤害变得可以宽恕。</w:t>
      </w:r>
    </w:p>
    <w:p w:rsidR="00000000" w:rsidRDefault="00FC6316">
      <w:pPr>
        <w:tabs>
          <w:tab w:val="left" w:pos="630"/>
        </w:tabs>
        <w:spacing w:after="240" w:line="360" w:lineRule="exact"/>
        <w:jc w:val="center"/>
        <w:rPr>
          <w:rFonts w:ascii="SimHei" w:eastAsia="SimHei"/>
          <w:color w:val="FF0000"/>
          <w:sz w:val="28"/>
        </w:rPr>
      </w:pPr>
      <w:r>
        <w:rPr>
          <w:rFonts w:ascii="SimHei" w:eastAsia="SimHei" w:hint="eastAsia"/>
          <w:color w:val="FF0000"/>
          <w:sz w:val="28"/>
        </w:rPr>
        <w:t>第</w:t>
      </w:r>
      <w:r>
        <w:rPr>
          <w:rFonts w:ascii="SimHei" w:eastAsia="SimHei" w:hint="eastAsia"/>
          <w:color w:val="FF0000"/>
          <w:sz w:val="28"/>
        </w:rPr>
        <w:t>3</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firstLineChars="200" w:firstLine="31680"/>
              <w:rPr>
                <w:rFonts w:ascii="SimHei" w:eastAsia="SimHei"/>
                <w:color w:val="FF0000"/>
              </w:rPr>
            </w:pPr>
            <w:r>
              <w:rPr>
                <w:rFonts w:eastAsia="SimHei" w:hint="eastAsia"/>
                <w:color w:val="FF0000"/>
              </w:rPr>
              <w:t>缔约各国应承担在所有领</w:t>
            </w:r>
            <w:r>
              <w:rPr>
                <w:rFonts w:eastAsia="SimHei" w:hint="eastAsia"/>
                <w:color w:val="FF0000"/>
              </w:rPr>
              <w:t>域，特别是在政治、社会、经济、文化领域，采取一切适当措施，包括制定法律，保证妇女得到充分发展和进步，以确保妇女在与男子平等的基础上，行使和享受人权和基本自由</w:t>
            </w:r>
          </w:p>
        </w:tc>
      </w:tr>
    </w:tbl>
    <w:p w:rsidR="00000000" w:rsidRDefault="00FC6316">
      <w:pPr>
        <w:tabs>
          <w:tab w:val="left" w:pos="630"/>
        </w:tabs>
        <w:spacing w:line="360" w:lineRule="exact"/>
        <w:rPr>
          <w:rFonts w:ascii="SimHei" w:eastAsia="SimHei"/>
          <w:color w:val="FF0000"/>
          <w:sz w:val="28"/>
        </w:rPr>
      </w:pPr>
    </w:p>
    <w:p w:rsidR="00000000" w:rsidRDefault="00FC6316">
      <w:pPr>
        <w:tabs>
          <w:tab w:val="left" w:pos="630"/>
        </w:tabs>
        <w:spacing w:after="240" w:line="360" w:lineRule="exact"/>
        <w:jc w:val="left"/>
        <w:rPr>
          <w:rFonts w:hint="eastAsia"/>
        </w:rPr>
      </w:pPr>
      <w:r>
        <w:rPr>
          <w:rFonts w:hint="eastAsia"/>
        </w:rPr>
        <w:t>41</w:t>
      </w:r>
      <w:r>
        <w:t>.</w:t>
      </w:r>
      <w:r>
        <w:tab/>
      </w:r>
      <w:r>
        <w:rPr>
          <w:rFonts w:hint="eastAsia"/>
        </w:rPr>
        <w:t>被称为“</w:t>
      </w:r>
      <w:r>
        <w:t xml:space="preserve">Ombuds-Comité fir d’Rechter </w:t>
      </w:r>
      <w:r>
        <w:rPr>
          <w:rFonts w:hint="eastAsia"/>
        </w:rPr>
        <w:t>v</w:t>
      </w:r>
      <w:r>
        <w:t xml:space="preserve">um Kand </w:t>
      </w:r>
      <w:r>
        <w:t>（</w:t>
      </w:r>
      <w:r>
        <w:t>ORK</w:t>
      </w:r>
      <w:r>
        <w:t>）</w:t>
      </w:r>
      <w:r>
        <w:rPr>
          <w:rFonts w:hint="eastAsia"/>
        </w:rPr>
        <w:t>”的</w:t>
      </w:r>
      <w:r>
        <w:rPr>
          <w:rFonts w:eastAsia="KaiTi_GB2312" w:hint="eastAsia"/>
          <w:color w:val="0000FF"/>
        </w:rPr>
        <w:t>卢森堡儿童权利委员会</w:t>
      </w:r>
      <w:r>
        <w:rPr>
          <w:rFonts w:hint="eastAsia"/>
        </w:rPr>
        <w:t>是在</w:t>
      </w:r>
      <w:r>
        <w:rPr>
          <w:rFonts w:hint="eastAsia"/>
        </w:rPr>
        <w:t>2002</w:t>
      </w:r>
      <w:r>
        <w:rPr>
          <w:rFonts w:hint="eastAsia"/>
        </w:rPr>
        <w:t>年</w:t>
      </w:r>
      <w:r>
        <w:rPr>
          <w:rFonts w:hint="eastAsia"/>
        </w:rPr>
        <w:t>7</w:t>
      </w:r>
      <w:r>
        <w:rPr>
          <w:rFonts w:hint="eastAsia"/>
        </w:rPr>
        <w:t>月</w:t>
      </w:r>
      <w:r>
        <w:rPr>
          <w:rFonts w:hint="eastAsia"/>
        </w:rPr>
        <w:t>25</w:t>
      </w:r>
      <w:r>
        <w:rPr>
          <w:rFonts w:hint="eastAsia"/>
        </w:rPr>
        <w:t>日的法律通过之后于</w:t>
      </w:r>
      <w:r>
        <w:rPr>
          <w:rFonts w:hint="eastAsia"/>
        </w:rPr>
        <w:t>2003</w:t>
      </w:r>
      <w:r>
        <w:rPr>
          <w:rFonts w:hint="eastAsia"/>
        </w:rPr>
        <w:t>年</w:t>
      </w:r>
      <w:r>
        <w:rPr>
          <w:rFonts w:hint="eastAsia"/>
        </w:rPr>
        <w:t>1</w:t>
      </w:r>
      <w:r>
        <w:rPr>
          <w:rFonts w:hint="eastAsia"/>
        </w:rPr>
        <w:t>月成立的。这一委员会的宗旨是不分性别地促进和保护儿童权利，这些权利就是</w:t>
      </w:r>
      <w:r>
        <w:rPr>
          <w:rFonts w:hint="eastAsia"/>
        </w:rPr>
        <w:t>1989</w:t>
      </w:r>
      <w:r>
        <w:rPr>
          <w:rFonts w:hint="eastAsia"/>
        </w:rPr>
        <w:t>年</w:t>
      </w:r>
      <w:r>
        <w:rPr>
          <w:rFonts w:hint="eastAsia"/>
        </w:rPr>
        <w:t>11</w:t>
      </w:r>
      <w:r>
        <w:rPr>
          <w:rFonts w:hint="eastAsia"/>
        </w:rPr>
        <w:t>月</w:t>
      </w:r>
      <w:r>
        <w:rPr>
          <w:rFonts w:hint="eastAsia"/>
        </w:rPr>
        <w:t>20</w:t>
      </w:r>
      <w:r>
        <w:rPr>
          <w:rFonts w:hint="eastAsia"/>
        </w:rPr>
        <w:t>日联合国《儿童权利公约》（由</w:t>
      </w:r>
      <w:r>
        <w:rPr>
          <w:rFonts w:hint="eastAsia"/>
        </w:rPr>
        <w:t>1993</w:t>
      </w:r>
      <w:r>
        <w:rPr>
          <w:rFonts w:hint="eastAsia"/>
        </w:rPr>
        <w:t>年</w:t>
      </w:r>
      <w:r>
        <w:rPr>
          <w:rFonts w:hint="eastAsia"/>
        </w:rPr>
        <w:t>12</w:t>
      </w:r>
      <w:r>
        <w:rPr>
          <w:rFonts w:hint="eastAsia"/>
        </w:rPr>
        <w:t>月</w:t>
      </w:r>
      <w:r>
        <w:rPr>
          <w:rFonts w:hint="eastAsia"/>
        </w:rPr>
        <w:t>20</w:t>
      </w:r>
      <w:r>
        <w:rPr>
          <w:rFonts w:hint="eastAsia"/>
        </w:rPr>
        <w:t>日的法律批准）中确定的权利。</w:t>
      </w:r>
    </w:p>
    <w:p w:rsidR="00000000" w:rsidRDefault="00FC6316">
      <w:pPr>
        <w:tabs>
          <w:tab w:val="left" w:pos="630"/>
        </w:tabs>
        <w:spacing w:after="240" w:line="360" w:lineRule="exact"/>
        <w:rPr>
          <w:rFonts w:hint="eastAsia"/>
        </w:rPr>
      </w:pPr>
      <w:r>
        <w:rPr>
          <w:rFonts w:hint="eastAsia"/>
        </w:rPr>
        <w:t>42</w:t>
      </w:r>
      <w:r>
        <w:t>.</w:t>
      </w:r>
      <w:r>
        <w:tab/>
      </w:r>
      <w:r>
        <w:rPr>
          <w:rFonts w:hint="eastAsia"/>
        </w:rPr>
        <w:t>2003</w:t>
      </w:r>
      <w:r>
        <w:rPr>
          <w:rFonts w:hint="eastAsia"/>
        </w:rPr>
        <w:t>年</w:t>
      </w:r>
      <w:r>
        <w:rPr>
          <w:rFonts w:hint="eastAsia"/>
        </w:rPr>
        <w:t>5</w:t>
      </w:r>
      <w:r>
        <w:rPr>
          <w:rFonts w:hint="eastAsia"/>
        </w:rPr>
        <w:t>月</w:t>
      </w:r>
      <w:r>
        <w:rPr>
          <w:rFonts w:hint="eastAsia"/>
        </w:rPr>
        <w:t>19</w:t>
      </w:r>
      <w:r>
        <w:rPr>
          <w:rFonts w:hint="eastAsia"/>
        </w:rPr>
        <w:t>日的法律修订了公务员的一般地位，在国家行政机构中增设了男女平等代表一职，并且</w:t>
      </w:r>
      <w:r>
        <w:rPr>
          <w:rFonts w:hint="eastAsia"/>
        </w:rPr>
        <w:t>2004</w:t>
      </w:r>
      <w:r>
        <w:rPr>
          <w:rFonts w:hint="eastAsia"/>
        </w:rPr>
        <w:t>年</w:t>
      </w:r>
      <w:r>
        <w:rPr>
          <w:rFonts w:hint="eastAsia"/>
        </w:rPr>
        <w:t>3</w:t>
      </w:r>
      <w:r>
        <w:rPr>
          <w:rFonts w:hint="eastAsia"/>
        </w:rPr>
        <w:t>月</w:t>
      </w:r>
      <w:r>
        <w:rPr>
          <w:rFonts w:hint="eastAsia"/>
        </w:rPr>
        <w:t>5</w:t>
      </w:r>
      <w:r>
        <w:rPr>
          <w:rFonts w:hint="eastAsia"/>
        </w:rPr>
        <w:t>日的大公国条例确定了男女平等代表的任命方式、权利和义务（参见第</w:t>
      </w:r>
      <w:r>
        <w:rPr>
          <w:rFonts w:hint="eastAsia"/>
        </w:rPr>
        <w:t>2</w:t>
      </w:r>
      <w:r>
        <w:rPr>
          <w:rFonts w:hint="eastAsia"/>
        </w:rPr>
        <w:t>条</w:t>
      </w:r>
      <w:r>
        <w:t>b</w:t>
      </w:r>
      <w:r>
        <w:rPr>
          <w:rFonts w:hint="eastAsia"/>
        </w:rPr>
        <w:t>）款）。</w:t>
      </w:r>
    </w:p>
    <w:p w:rsidR="00000000" w:rsidRDefault="00FC6316">
      <w:pPr>
        <w:tabs>
          <w:tab w:val="left" w:pos="630"/>
        </w:tabs>
        <w:spacing w:after="240" w:line="360" w:lineRule="exact"/>
        <w:rPr>
          <w:rFonts w:hint="eastAsia"/>
        </w:rPr>
      </w:pPr>
      <w:r>
        <w:rPr>
          <w:rFonts w:hint="eastAsia"/>
        </w:rPr>
        <w:t>43</w:t>
      </w:r>
      <w:r>
        <w:t>.</w:t>
      </w:r>
      <w:r>
        <w:tab/>
      </w:r>
      <w:r>
        <w:rPr>
          <w:rFonts w:hint="eastAsia"/>
        </w:rPr>
        <w:t>男女平等代表在每个政府部级部门和国家行政机构中的任务主要有：</w:t>
      </w:r>
    </w:p>
    <w:p w:rsidR="00000000" w:rsidRDefault="00FC6316" w:rsidP="00FC6316">
      <w:pPr>
        <w:tabs>
          <w:tab w:val="left" w:pos="630"/>
        </w:tabs>
        <w:spacing w:after="180" w:line="360" w:lineRule="exact"/>
        <w:ind w:leftChars="300" w:left="31680" w:hangingChars="200" w:firstLine="31680"/>
        <w:rPr>
          <w:rFonts w:hint="eastAsia"/>
        </w:rPr>
      </w:pPr>
      <w:r>
        <w:rPr>
          <w:rFonts w:ascii="SimSun" w:hAnsi="SimSun" w:hint="eastAsia"/>
        </w:rPr>
        <w:t>-</w:t>
      </w:r>
      <w:r>
        <w:tab/>
      </w:r>
      <w:r>
        <w:rPr>
          <w:rFonts w:hint="eastAsia"/>
        </w:rPr>
        <w:t>就所有直接或间接涉及在就业、培训、晋升、报酬和劳动条件等方面男女平等的问题提出建议；</w:t>
      </w:r>
    </w:p>
    <w:p w:rsidR="00000000" w:rsidRDefault="00FC6316" w:rsidP="00FC6316">
      <w:pPr>
        <w:tabs>
          <w:tab w:val="left" w:pos="630"/>
        </w:tabs>
        <w:spacing w:after="180" w:line="360" w:lineRule="exact"/>
        <w:ind w:leftChars="300" w:left="31680" w:hangingChars="200" w:firstLine="31680"/>
        <w:rPr>
          <w:rFonts w:hint="eastAsia"/>
        </w:rPr>
      </w:pPr>
      <w:r>
        <w:rPr>
          <w:rFonts w:ascii="SimSun" w:hAnsi="SimSun" w:hint="eastAsia"/>
        </w:rPr>
        <w:t>-</w:t>
      </w:r>
      <w:r>
        <w:rPr>
          <w:rFonts w:ascii="SimSun" w:hAnsi="SimSun"/>
        </w:rPr>
        <w:tab/>
      </w:r>
      <w:r>
        <w:rPr>
          <w:rFonts w:hint="eastAsia"/>
        </w:rPr>
        <w:t>建议</w:t>
      </w:r>
      <w:r>
        <w:rPr>
          <w:rFonts w:ascii="SimSun" w:hAnsi="SimSun" w:hint="eastAsia"/>
        </w:rPr>
        <w:t>开展</w:t>
      </w:r>
      <w:r>
        <w:rPr>
          <w:rFonts w:hint="eastAsia"/>
        </w:rPr>
        <w:t>宣传活动；</w:t>
      </w:r>
    </w:p>
    <w:p w:rsidR="00000000" w:rsidRDefault="00FC6316" w:rsidP="00FC6316">
      <w:pPr>
        <w:tabs>
          <w:tab w:val="left" w:pos="630"/>
        </w:tabs>
        <w:spacing w:after="180" w:line="360" w:lineRule="exact"/>
        <w:ind w:leftChars="300" w:left="31680" w:hangingChars="200" w:firstLine="31680"/>
        <w:rPr>
          <w:rFonts w:hint="eastAsia"/>
        </w:rPr>
      </w:pPr>
      <w:r>
        <w:rPr>
          <w:rFonts w:ascii="SimSun" w:hAnsi="SimSun" w:hint="eastAsia"/>
        </w:rPr>
        <w:t>-</w:t>
      </w:r>
      <w:r>
        <w:rPr>
          <w:rFonts w:ascii="SimSun" w:hAnsi="SimSun"/>
        </w:rPr>
        <w:tab/>
      </w:r>
      <w:r>
        <w:rPr>
          <w:rFonts w:hint="eastAsia"/>
        </w:rPr>
        <w:t>为人员提供咨询；</w:t>
      </w:r>
    </w:p>
    <w:p w:rsidR="00000000" w:rsidRDefault="00FC6316" w:rsidP="00FC6316">
      <w:pPr>
        <w:tabs>
          <w:tab w:val="left" w:pos="630"/>
        </w:tabs>
        <w:spacing w:after="180" w:line="360" w:lineRule="exact"/>
        <w:ind w:leftChars="300" w:left="31680" w:hangingChars="200" w:firstLine="31680"/>
        <w:rPr>
          <w:rFonts w:hint="eastAsia"/>
        </w:rPr>
      </w:pPr>
      <w:r>
        <w:rPr>
          <w:rFonts w:ascii="SimSun" w:hAnsi="SimSun" w:hint="eastAsia"/>
        </w:rPr>
        <w:t>-</w:t>
      </w:r>
      <w:r>
        <w:tab/>
      </w:r>
      <w:r>
        <w:rPr>
          <w:rFonts w:hint="eastAsia"/>
        </w:rPr>
        <w:t>向</w:t>
      </w:r>
      <w:r>
        <w:rPr>
          <w:rFonts w:ascii="SimSun" w:hAnsi="SimSun" w:hint="eastAsia"/>
        </w:rPr>
        <w:t>上级</w:t>
      </w:r>
      <w:r>
        <w:rPr>
          <w:rFonts w:hint="eastAsia"/>
        </w:rPr>
        <w:t>提交个人或集体要求；</w:t>
      </w:r>
    </w:p>
    <w:p w:rsidR="00000000" w:rsidRDefault="00FC6316" w:rsidP="00FC6316">
      <w:pPr>
        <w:tabs>
          <w:tab w:val="left" w:pos="630"/>
        </w:tabs>
        <w:spacing w:after="180" w:line="360" w:lineRule="exact"/>
        <w:ind w:leftChars="300" w:left="31680" w:hangingChars="200" w:firstLine="31680"/>
        <w:rPr>
          <w:rFonts w:hint="eastAsia"/>
        </w:rPr>
      </w:pPr>
      <w:r>
        <w:rPr>
          <w:rFonts w:ascii="SimSun" w:hAnsi="SimSun" w:hint="eastAsia"/>
        </w:rPr>
        <w:t>-</w:t>
      </w:r>
      <w:r>
        <w:tab/>
      </w:r>
      <w:r>
        <w:rPr>
          <w:rFonts w:hint="eastAsia"/>
        </w:rPr>
        <w:t>注意人员的保护，免遭工作关系中的性骚扰；</w:t>
      </w:r>
    </w:p>
    <w:p w:rsidR="00000000" w:rsidRDefault="00FC6316" w:rsidP="00FC6316">
      <w:pPr>
        <w:tabs>
          <w:tab w:val="left" w:pos="630"/>
        </w:tabs>
        <w:spacing w:after="18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对要</w:t>
      </w:r>
      <w:r>
        <w:rPr>
          <w:rFonts w:hint="eastAsia"/>
        </w:rPr>
        <w:t>执行</w:t>
      </w:r>
      <w:r>
        <w:rPr>
          <w:rFonts w:ascii="SimSun" w:hAnsi="SimSun" w:hint="eastAsia"/>
        </w:rPr>
        <w:t>的时间表发表意见；</w:t>
      </w:r>
    </w:p>
    <w:p w:rsidR="00000000" w:rsidRDefault="00FC6316" w:rsidP="00FC6316">
      <w:pPr>
        <w:tabs>
          <w:tab w:val="left" w:pos="630"/>
        </w:tabs>
        <w:spacing w:after="18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对</w:t>
      </w:r>
      <w:r>
        <w:rPr>
          <w:rFonts w:ascii="SimSun" w:hAnsi="SimSun" w:hint="eastAsia"/>
        </w:rPr>
        <w:t>各种</w:t>
      </w:r>
      <w:r>
        <w:rPr>
          <w:rFonts w:hint="eastAsia"/>
        </w:rPr>
        <w:t>半日</w:t>
      </w:r>
      <w:r>
        <w:rPr>
          <w:rFonts w:ascii="SimSun" w:hAnsi="SimSun" w:hint="eastAsia"/>
        </w:rPr>
        <w:t>工作或“任选的”半日工作休假申请发表意见（公务员</w:t>
      </w:r>
      <w:r>
        <w:rPr>
          <w:rFonts w:hint="eastAsia"/>
        </w:rPr>
        <w:t>一般地位第</w:t>
      </w:r>
      <w:r>
        <w:rPr>
          <w:rFonts w:hint="eastAsia"/>
        </w:rPr>
        <w:t>31</w:t>
      </w:r>
      <w:r>
        <w:rPr>
          <w:rFonts w:hint="eastAsia"/>
        </w:rPr>
        <w:t>条§</w:t>
      </w:r>
      <w:r>
        <w:rPr>
          <w:rFonts w:hint="eastAsia"/>
        </w:rPr>
        <w:t>2</w:t>
      </w:r>
      <w:r>
        <w:rPr>
          <w:rFonts w:hint="eastAsia"/>
        </w:rPr>
        <w:t>）</w:t>
      </w:r>
      <w:r>
        <w:rPr>
          <w:rFonts w:ascii="SimSun" w:hAnsi="SimSun" w:hint="eastAsia"/>
        </w:rPr>
        <w:t>；</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每年至少与其他代表碰头一次以协调行动；</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向主管大臣提交年度报告。</w:t>
      </w:r>
    </w:p>
    <w:p w:rsidR="00000000" w:rsidRDefault="00FC6316">
      <w:pPr>
        <w:tabs>
          <w:tab w:val="left" w:pos="630"/>
        </w:tabs>
        <w:spacing w:after="240" w:line="360" w:lineRule="exact"/>
        <w:rPr>
          <w:rFonts w:hint="eastAsia"/>
        </w:rPr>
      </w:pPr>
      <w:r>
        <w:rPr>
          <w:rFonts w:hint="eastAsia"/>
        </w:rPr>
        <w:t>44</w:t>
      </w:r>
      <w:r>
        <w:t>.</w:t>
      </w:r>
      <w:r>
        <w:tab/>
      </w:r>
      <w:r>
        <w:rPr>
          <w:rFonts w:hint="eastAsia"/>
        </w:rPr>
        <w:t>男女平等代表有权每月免除四小时的工作时间，其任期为五年，可连任。</w:t>
      </w:r>
    </w:p>
    <w:p w:rsidR="00000000" w:rsidRDefault="00FC6316">
      <w:pPr>
        <w:tabs>
          <w:tab w:val="left" w:pos="630"/>
        </w:tabs>
        <w:spacing w:after="240" w:line="360" w:lineRule="exact"/>
        <w:rPr>
          <w:rFonts w:hint="eastAsia"/>
        </w:rPr>
      </w:pPr>
      <w:r>
        <w:rPr>
          <w:rFonts w:hint="eastAsia"/>
        </w:rPr>
        <w:t>45</w:t>
      </w:r>
      <w:r>
        <w:t>.</w:t>
      </w:r>
      <w:r>
        <w:tab/>
      </w:r>
      <w:r>
        <w:rPr>
          <w:rFonts w:hint="eastAsia"/>
        </w:rPr>
        <w:t>部际男女平等委员会的任务是按</w:t>
      </w:r>
      <w:r>
        <w:rPr>
          <w:rFonts w:hint="eastAsia"/>
        </w:rPr>
        <w:t>2005</w:t>
      </w:r>
      <w:r>
        <w:rPr>
          <w:rFonts w:hint="eastAsia"/>
        </w:rPr>
        <w:t>年</w:t>
      </w:r>
      <w:r>
        <w:rPr>
          <w:rFonts w:hint="eastAsia"/>
        </w:rPr>
        <w:t>11</w:t>
      </w:r>
      <w:r>
        <w:rPr>
          <w:rFonts w:hint="eastAsia"/>
        </w:rPr>
        <w:t>月</w:t>
      </w:r>
      <w:r>
        <w:rPr>
          <w:rFonts w:hint="eastAsia"/>
        </w:rPr>
        <w:t>10</w:t>
      </w:r>
      <w:r>
        <w:rPr>
          <w:rFonts w:hint="eastAsia"/>
        </w:rPr>
        <w:t>日的大公国条例第</w:t>
      </w:r>
      <w:r>
        <w:rPr>
          <w:rFonts w:hint="eastAsia"/>
        </w:rPr>
        <w:t>4</w:t>
      </w:r>
      <w:r>
        <w:rPr>
          <w:rFonts w:hint="eastAsia"/>
        </w:rPr>
        <w:t>条重新确定的，这一条例修订了</w:t>
      </w:r>
      <w:r>
        <w:rPr>
          <w:rFonts w:hint="eastAsia"/>
        </w:rPr>
        <w:t>1996</w:t>
      </w:r>
      <w:r>
        <w:rPr>
          <w:rFonts w:hint="eastAsia"/>
        </w:rPr>
        <w:t>年</w:t>
      </w:r>
      <w:r>
        <w:rPr>
          <w:rFonts w:hint="eastAsia"/>
        </w:rPr>
        <w:t>3</w:t>
      </w:r>
      <w:r>
        <w:rPr>
          <w:rFonts w:hint="eastAsia"/>
        </w:rPr>
        <w:t>月</w:t>
      </w:r>
      <w:r>
        <w:rPr>
          <w:rFonts w:hint="eastAsia"/>
        </w:rPr>
        <w:t>31</w:t>
      </w:r>
      <w:r>
        <w:rPr>
          <w:rFonts w:hint="eastAsia"/>
        </w:rPr>
        <w:t>日的大公国条例：</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1</w:t>
      </w:r>
      <w:r>
        <w:rPr>
          <w:rFonts w:hint="eastAsia"/>
        </w:rPr>
        <w:t>）委员会是职权包括机会平等的部和各部负责性别问题的单位之间的互动平台。</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2</w:t>
      </w:r>
      <w:r>
        <w:rPr>
          <w:rFonts w:hint="eastAsia"/>
        </w:rPr>
        <w:t>）委员会确保统一的、有针对性的男女平等政策活动的集中与协调。这</w:t>
      </w:r>
      <w:r>
        <w:rPr>
          <w:rFonts w:hint="eastAsia"/>
        </w:rPr>
        <w:t>些活动是由各部通过负责性别问题的单位提议的，为的是切切实实地将男女平等和性别问题纳入政府在国家男女平等行动计划框架内的所有政策中，并为这一行动计划确保后续行动。</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3</w:t>
      </w:r>
      <w:r>
        <w:rPr>
          <w:rFonts w:hint="eastAsia"/>
        </w:rPr>
        <w:t>）委员会研究各种涉及男女平等的问题并就这一问题向大臣提出其意见或建议。</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4</w:t>
      </w:r>
      <w:r>
        <w:rPr>
          <w:rFonts w:hint="eastAsia"/>
        </w:rPr>
        <w:t>）在其任务范围内，各种有可能对男女平等产生影响的法律草案，均应征求委员会的意见。委员会分析这些法律草案对妇女和男子各自产生的后果和从性别的角度看的术语的中立性。</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5</w:t>
      </w:r>
      <w:r>
        <w:rPr>
          <w:rFonts w:hint="eastAsia"/>
        </w:rPr>
        <w:t>）委员会可以吸收一名或数名专家参加。”</w:t>
      </w:r>
    </w:p>
    <w:p w:rsidR="00000000" w:rsidRDefault="00FC6316">
      <w:pPr>
        <w:tabs>
          <w:tab w:val="left" w:pos="630"/>
        </w:tabs>
        <w:spacing w:after="240" w:line="360" w:lineRule="exact"/>
        <w:rPr>
          <w:rFonts w:hint="eastAsia"/>
        </w:rPr>
      </w:pPr>
      <w:r>
        <w:rPr>
          <w:rFonts w:hint="eastAsia"/>
        </w:rPr>
        <w:t>46</w:t>
      </w:r>
      <w:r>
        <w:t>.</w:t>
      </w:r>
      <w:r>
        <w:tab/>
      </w:r>
      <w:r>
        <w:rPr>
          <w:rFonts w:hint="eastAsia"/>
        </w:rPr>
        <w:t>这一条例还为在各个部设立负责性别问题的单位奠定了法律基础</w:t>
      </w:r>
      <w:r>
        <w:rPr>
          <w:rFonts w:hint="eastAsia"/>
        </w:rPr>
        <w:t>并且在第</w:t>
      </w:r>
      <w:r>
        <w:rPr>
          <w:rFonts w:hint="eastAsia"/>
        </w:rPr>
        <w:t>10</w:t>
      </w:r>
      <w:r>
        <w:rPr>
          <w:rFonts w:hint="eastAsia"/>
        </w:rPr>
        <w:t>条确定了它们的任务：</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1</w:t>
      </w:r>
      <w:r>
        <w:rPr>
          <w:rFonts w:hint="eastAsia"/>
        </w:rPr>
        <w:t>）每个单位注意确保性别问题纳入它所属的部的行动与政策，并自开始设计时就这样。</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2</w:t>
      </w:r>
      <w:r>
        <w:rPr>
          <w:rFonts w:hint="eastAsia"/>
        </w:rPr>
        <w:t>）每个单位的任务是：就该部的状况做出小结，从性别的角度分析部的政治行动，制订男女平等多年工作计划，工作计划主要确定方针、目标和要取得的成果。</w:t>
      </w:r>
    </w:p>
    <w:p w:rsidR="00000000" w:rsidRDefault="00FC6316" w:rsidP="00FC6316">
      <w:pPr>
        <w:tabs>
          <w:tab w:val="left" w:pos="630"/>
        </w:tabs>
        <w:spacing w:after="240" w:line="360" w:lineRule="exact"/>
        <w:ind w:leftChars="300" w:left="31680"/>
        <w:rPr>
          <w:rFonts w:hint="eastAsia"/>
        </w:rPr>
      </w:pPr>
      <w:r>
        <w:rPr>
          <w:rFonts w:hint="eastAsia"/>
        </w:rPr>
        <w:t>（</w:t>
      </w:r>
      <w:r>
        <w:rPr>
          <w:rFonts w:hint="eastAsia"/>
        </w:rPr>
        <w:t>3</w:t>
      </w:r>
      <w:r>
        <w:rPr>
          <w:rFonts w:hint="eastAsia"/>
        </w:rPr>
        <w:t>）每个单位可以吸收一到几名外部的性别问题专家参加。”</w:t>
      </w:r>
    </w:p>
    <w:p w:rsidR="00000000" w:rsidRDefault="00FC6316">
      <w:pPr>
        <w:tabs>
          <w:tab w:val="left" w:pos="630"/>
        </w:tabs>
        <w:spacing w:after="240" w:line="360" w:lineRule="exact"/>
        <w:rPr>
          <w:rFonts w:hint="eastAsia"/>
        </w:rPr>
      </w:pPr>
      <w:r>
        <w:rPr>
          <w:rFonts w:hint="eastAsia"/>
        </w:rPr>
        <w:t>47</w:t>
      </w:r>
      <w:r>
        <w:t>.</w:t>
      </w:r>
      <w:r>
        <w:tab/>
      </w:r>
      <w:r>
        <w:rPr>
          <w:rFonts w:hint="eastAsia"/>
        </w:rPr>
        <w:t>国立公共管理学院为负责性别问题的单位的成员提供性别问题的培训课程。</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4</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hint="eastAsia"/>
                <w:color w:val="FF0000"/>
              </w:rPr>
              <w:t>1</w:t>
            </w:r>
            <w:r>
              <w:rPr>
                <w:rFonts w:ascii="SimHei" w:eastAsia="SimHei"/>
                <w:color w:val="FF0000"/>
              </w:rPr>
              <w:t xml:space="preserve">.  </w:t>
            </w:r>
            <w:r>
              <w:rPr>
                <w:rFonts w:ascii="SimHei" w:eastAsia="SimHei" w:hint="eastAsia"/>
                <w:color w:val="FF0000"/>
              </w:rPr>
              <w:t>缔约各国为加速实现男女事实上的平等而采取的暂行特别措施，不得视为本公约所指的歧视，亦不得因此导致维</w:t>
            </w:r>
            <w:r>
              <w:rPr>
                <w:rFonts w:ascii="SimHei" w:eastAsia="SimHei" w:hint="eastAsia"/>
                <w:color w:val="FF0000"/>
              </w:rPr>
              <w:t>持不平等标准或另立标准；这些措施应在男女机会和待遇平等的目的达到之后，停止采用</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48</w:t>
      </w:r>
      <w:r>
        <w:t>.</w:t>
      </w:r>
      <w:r>
        <w:tab/>
      </w:r>
      <w:r>
        <w:rPr>
          <w:rFonts w:hint="eastAsia"/>
        </w:rPr>
        <w:t>卢森堡立法界定了私营部门内的平权行动，就是“为方便人数较少的性别从事职业活动或者预防或补偿职业生涯中劣势规定特殊好处的具体措施”。</w:t>
      </w:r>
      <w:r>
        <w:rPr>
          <w:rStyle w:val="FootnoteReference"/>
        </w:rPr>
        <w:footnoteReference w:customMarkFollows="1" w:id="6"/>
        <w:t>6</w:t>
      </w:r>
    </w:p>
    <w:p w:rsidR="00000000" w:rsidRDefault="00FC6316">
      <w:pPr>
        <w:tabs>
          <w:tab w:val="left" w:pos="630"/>
        </w:tabs>
        <w:spacing w:after="240" w:line="360" w:lineRule="exact"/>
        <w:rPr>
          <w:rFonts w:hint="eastAsia"/>
        </w:rPr>
      </w:pPr>
      <w:r>
        <w:rPr>
          <w:rFonts w:hint="eastAsia"/>
        </w:rPr>
        <w:t>49</w:t>
      </w:r>
      <w:r>
        <w:t>.</w:t>
      </w:r>
      <w:r>
        <w:tab/>
      </w:r>
      <w:r>
        <w:rPr>
          <w:rFonts w:hint="eastAsia"/>
        </w:rPr>
        <w:t>为了清除某些障碍，特别是阻碍妇女任职和职业成功的障碍，采取一些具体措施是必不可少的，人们普遍把这些措施称为平权行动。机会平等部向希望在其组织内采取可以促进男女平等的行动的企业提供后勤和财政援助。</w:t>
      </w:r>
    </w:p>
    <w:p w:rsidR="00000000" w:rsidRDefault="00FC6316">
      <w:pPr>
        <w:tabs>
          <w:tab w:val="left" w:pos="630"/>
        </w:tabs>
        <w:spacing w:after="240" w:line="360" w:lineRule="exact"/>
        <w:rPr>
          <w:rFonts w:hint="eastAsia"/>
        </w:rPr>
      </w:pPr>
      <w:r>
        <w:rPr>
          <w:rFonts w:hint="eastAsia"/>
        </w:rPr>
        <w:t>50</w:t>
      </w:r>
      <w:r>
        <w:t>.</w:t>
      </w:r>
      <w:r>
        <w:rPr>
          <w:rFonts w:hint="eastAsia"/>
        </w:rPr>
        <w:tab/>
      </w:r>
      <w:r>
        <w:rPr>
          <w:rFonts w:hint="eastAsia"/>
        </w:rPr>
        <w:t>根据</w:t>
      </w:r>
      <w:r>
        <w:rPr>
          <w:rFonts w:hint="eastAsia"/>
        </w:rPr>
        <w:t>1981</w:t>
      </w:r>
      <w:r>
        <w:rPr>
          <w:rFonts w:hint="eastAsia"/>
        </w:rPr>
        <w:t>年</w:t>
      </w:r>
      <w:r>
        <w:rPr>
          <w:rFonts w:hint="eastAsia"/>
        </w:rPr>
        <w:t>12</w:t>
      </w:r>
      <w:r>
        <w:rPr>
          <w:rFonts w:hint="eastAsia"/>
        </w:rPr>
        <w:t>月</w:t>
      </w:r>
      <w:r>
        <w:rPr>
          <w:rFonts w:hint="eastAsia"/>
        </w:rPr>
        <w:t>8</w:t>
      </w:r>
      <w:r>
        <w:rPr>
          <w:rFonts w:hint="eastAsia"/>
        </w:rPr>
        <w:t>日关于在就业、职业培训与晋升和劳动条件方面男女待遇平</w:t>
      </w:r>
      <w:r>
        <w:rPr>
          <w:rFonts w:hint="eastAsia"/>
        </w:rPr>
        <w:t>等的经过修订的法律第</w:t>
      </w:r>
      <w:r>
        <w:rPr>
          <w:rFonts w:hint="eastAsia"/>
        </w:rPr>
        <w:t>2</w:t>
      </w:r>
      <w:r>
        <w:rPr>
          <w:rFonts w:hint="eastAsia"/>
        </w:rPr>
        <w:t>条第（</w:t>
      </w:r>
      <w:r>
        <w:rPr>
          <w:rFonts w:hint="eastAsia"/>
        </w:rPr>
        <w:t>3</w:t>
      </w:r>
      <w:r>
        <w:rPr>
          <w:rFonts w:hint="eastAsia"/>
        </w:rPr>
        <w:t>）款的规定，旨在促进男女机会平等，特别是纠正在这一法律所指各方面影响妇女机会的事实不平等的措施，不能被视为违背待遇平等原则。</w:t>
      </w:r>
      <w:r>
        <w:rPr>
          <w:rFonts w:ascii="KaiTi_GB2312" w:eastAsia="KaiTi_GB2312" w:hint="eastAsia"/>
          <w:color w:val="0000FF"/>
        </w:rPr>
        <w:t>根据</w:t>
      </w:r>
      <w:r>
        <w:rPr>
          <w:rFonts w:ascii="KaiTi_GB2312" w:eastAsia="KaiTi_GB2312" w:hint="eastAsia"/>
          <w:color w:val="0000FF"/>
        </w:rPr>
        <w:t>2004</w:t>
      </w:r>
      <w:r>
        <w:rPr>
          <w:rFonts w:ascii="KaiTi_GB2312" w:eastAsia="KaiTi_GB2312" w:hint="eastAsia"/>
          <w:color w:val="0000FF"/>
        </w:rPr>
        <w:t>年</w:t>
      </w:r>
      <w:r>
        <w:rPr>
          <w:rFonts w:ascii="KaiTi_GB2312" w:eastAsia="KaiTi_GB2312" w:hint="eastAsia"/>
          <w:color w:val="0000FF"/>
        </w:rPr>
        <w:t>12</w:t>
      </w:r>
      <w:r>
        <w:rPr>
          <w:rFonts w:ascii="KaiTi_GB2312" w:eastAsia="KaiTi_GB2312" w:hint="eastAsia"/>
          <w:color w:val="0000FF"/>
        </w:rPr>
        <w:t>月</w:t>
      </w:r>
      <w:r>
        <w:rPr>
          <w:rFonts w:ascii="KaiTi_GB2312" w:eastAsia="KaiTi_GB2312" w:hint="eastAsia"/>
          <w:color w:val="0000FF"/>
        </w:rPr>
        <w:t>21</w:t>
      </w:r>
      <w:r>
        <w:rPr>
          <w:rFonts w:ascii="KaiTi_GB2312" w:eastAsia="KaiTi_GB2312" w:hint="eastAsia"/>
          <w:color w:val="0000FF"/>
        </w:rPr>
        <w:t>日关于准许优先招聘女性候选人从事感化机构士官这一下级职业（看守职业）的大公国案例</w:t>
      </w:r>
      <w:r>
        <w:rPr>
          <w:rFonts w:hint="eastAsia"/>
        </w:rPr>
        <w:t>，让女性候选人做看守职业实习是准许的，这不妨碍</w:t>
      </w:r>
      <w:r>
        <w:rPr>
          <w:rFonts w:hint="eastAsia"/>
        </w:rPr>
        <w:t>1981</w:t>
      </w:r>
      <w:r>
        <w:rPr>
          <w:rFonts w:hint="eastAsia"/>
        </w:rPr>
        <w:t>年</w:t>
      </w:r>
      <w:r>
        <w:rPr>
          <w:rFonts w:hint="eastAsia"/>
        </w:rPr>
        <w:t>12</w:t>
      </w:r>
      <w:r>
        <w:rPr>
          <w:rFonts w:hint="eastAsia"/>
        </w:rPr>
        <w:t>月</w:t>
      </w:r>
      <w:r>
        <w:rPr>
          <w:rFonts w:hint="eastAsia"/>
        </w:rPr>
        <w:t>8</w:t>
      </w:r>
      <w:r>
        <w:rPr>
          <w:rFonts w:hint="eastAsia"/>
        </w:rPr>
        <w:t>日关于在就业、职业培训与晋升和劳动条件方面男女待遇平等的经过修订的法律的待遇平等原则精神，如果能证明不能保证在</w:t>
      </w:r>
      <w:r>
        <w:rPr>
          <w:rFonts w:hint="eastAsia"/>
        </w:rPr>
        <w:t>1967</w:t>
      </w:r>
      <w:r>
        <w:rPr>
          <w:rFonts w:hint="eastAsia"/>
        </w:rPr>
        <w:t>年</w:t>
      </w:r>
      <w:r>
        <w:rPr>
          <w:rFonts w:hint="eastAsia"/>
        </w:rPr>
        <w:t>6</w:t>
      </w:r>
      <w:r>
        <w:rPr>
          <w:rFonts w:hint="eastAsia"/>
        </w:rPr>
        <w:t>月</w:t>
      </w:r>
      <w:r>
        <w:rPr>
          <w:rFonts w:hint="eastAsia"/>
        </w:rPr>
        <w:t>29</w:t>
      </w:r>
      <w:r>
        <w:rPr>
          <w:rFonts w:hint="eastAsia"/>
        </w:rPr>
        <w:t>日关于军事组织的经过修订的法律的基础上为感化机构士官这一职业招</w:t>
      </w:r>
      <w:r>
        <w:rPr>
          <w:rFonts w:hint="eastAsia"/>
        </w:rPr>
        <w:t>聘足够的女性候选人的话。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hint="eastAsia"/>
                <w:color w:val="FF0000"/>
              </w:rPr>
              <w:t>2</w:t>
            </w:r>
            <w:r>
              <w:rPr>
                <w:rFonts w:ascii="SimHei" w:eastAsia="SimHei"/>
                <w:color w:val="FF0000"/>
              </w:rPr>
              <w:t>.</w:t>
            </w:r>
            <w:r>
              <w:rPr>
                <w:rFonts w:ascii="SimHei" w:eastAsia="SimHei" w:hint="eastAsia"/>
                <w:color w:val="FF0000"/>
              </w:rPr>
              <w:tab/>
            </w:r>
            <w:r>
              <w:rPr>
                <w:rFonts w:ascii="SimHei" w:eastAsia="SimHei" w:hint="eastAsia"/>
                <w:color w:val="FF0000"/>
              </w:rPr>
              <w:t>缔约各国为保护母性而采取的特别措施，包括本公约所列各项措施，不得视为歧视</w:t>
            </w:r>
          </w:p>
        </w:tc>
      </w:tr>
    </w:tbl>
    <w:p w:rsidR="00000000" w:rsidRDefault="00FC6316">
      <w:pPr>
        <w:spacing w:beforeLines="50" w:before="120" w:afterLines="50" w:after="120" w:line="360" w:lineRule="exact"/>
        <w:rPr>
          <w:rFonts w:hint="eastAsia"/>
        </w:rPr>
      </w:pP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5</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pPr>
              <w:spacing w:beforeLines="50" w:before="120" w:afterLines="50" w:after="120" w:line="360" w:lineRule="exact"/>
              <w:rPr>
                <w:rFonts w:ascii="SimHei" w:eastAsia="SimHei" w:hint="eastAsia"/>
                <w:color w:val="FF0000"/>
              </w:rPr>
            </w:pPr>
            <w:r>
              <w:rPr>
                <w:rFonts w:ascii="SimHei" w:eastAsia="SimHei" w:hint="eastAsia"/>
                <w:color w:val="FF0000"/>
              </w:rPr>
              <w:t>缔约各国应采取一切适当措施，以便：</w:t>
            </w:r>
          </w:p>
          <w:p w:rsidR="00000000" w:rsidRDefault="00FC6316" w:rsidP="00FC6316">
            <w:pPr>
              <w:spacing w:afterLines="50" w:after="120" w:line="360" w:lineRule="exact"/>
              <w:ind w:left="31680" w:hangingChars="200" w:firstLine="31680"/>
              <w:rPr>
                <w:rFonts w:ascii="SimHei" w:eastAsia="SimHei"/>
                <w:color w:val="FF0000"/>
              </w:rPr>
            </w:pPr>
            <w:r>
              <w:rPr>
                <w:rFonts w:ascii="SimHei" w:eastAsia="SimHei"/>
                <w:color w:val="FF0000"/>
              </w:rPr>
              <w:t>a</w:t>
            </w:r>
            <w:r>
              <w:rPr>
                <w:rFonts w:ascii="SimHei" w:eastAsia="SimHei"/>
                <w:color w:val="FF0000"/>
              </w:rPr>
              <w:t>）</w:t>
            </w:r>
            <w:r>
              <w:rPr>
                <w:rFonts w:ascii="SimHei" w:eastAsia="SimHei" w:hint="eastAsia"/>
                <w:color w:val="FF0000"/>
              </w:rPr>
              <w:tab/>
            </w:r>
            <w:r>
              <w:rPr>
                <w:rFonts w:ascii="SimHei" w:eastAsia="SimHei" w:hint="eastAsia"/>
                <w:color w:val="FF0000"/>
              </w:rPr>
              <w:t>改变男女的社会和文化行为模式，以消除基于性别而分尊卑观念或基于男女任务定型所产生的偏见、习俗或一切其他做法</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51</w:t>
      </w:r>
      <w:r>
        <w:t>.</w:t>
      </w:r>
      <w:r>
        <w:rPr>
          <w:rFonts w:hint="eastAsia"/>
        </w:rPr>
        <w:tab/>
        <w:t>2003</w:t>
      </w:r>
      <w:r>
        <w:rPr>
          <w:rFonts w:hint="eastAsia"/>
        </w:rPr>
        <w:t>年</w:t>
      </w:r>
      <w:r>
        <w:rPr>
          <w:rFonts w:hint="eastAsia"/>
        </w:rPr>
        <w:t>9</w:t>
      </w:r>
      <w:r>
        <w:rPr>
          <w:rFonts w:hint="eastAsia"/>
        </w:rPr>
        <w:t>月</w:t>
      </w:r>
      <w:r>
        <w:rPr>
          <w:rFonts w:hint="eastAsia"/>
        </w:rPr>
        <w:t>8</w:t>
      </w:r>
      <w:r>
        <w:rPr>
          <w:rFonts w:hint="eastAsia"/>
        </w:rPr>
        <w:t>日</w:t>
      </w:r>
      <w:r>
        <w:rPr>
          <w:rFonts w:eastAsia="KaiTi_GB2312" w:hint="eastAsia"/>
          <w:color w:val="0000FF"/>
        </w:rPr>
        <w:t>关于家庭暴力的法律</w:t>
      </w:r>
      <w:r>
        <w:rPr>
          <w:rFonts w:hint="eastAsia"/>
        </w:rPr>
        <w:t>（参见第</w:t>
      </w:r>
      <w:r>
        <w:rPr>
          <w:rFonts w:hint="eastAsia"/>
        </w:rPr>
        <w:t>2</w:t>
      </w:r>
      <w:r>
        <w:rPr>
          <w:rFonts w:hint="eastAsia"/>
        </w:rPr>
        <w:t>条</w:t>
      </w:r>
      <w:r>
        <w:t>b</w:t>
      </w:r>
      <w:r>
        <w:rPr>
          <w:rFonts w:hint="eastAsia"/>
        </w:rPr>
        <w:t>，第</w:t>
      </w:r>
      <w:r>
        <w:rPr>
          <w:rFonts w:hint="eastAsia"/>
        </w:rPr>
        <w:t>7</w:t>
      </w:r>
      <w:r>
        <w:rPr>
          <w:rFonts w:hint="eastAsia"/>
        </w:rPr>
        <w:t>页）旨在实现以下三大目标：</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1</w:t>
      </w:r>
      <w:r>
        <w:t>.</w:t>
      </w:r>
      <w:r>
        <w:rPr>
          <w:rFonts w:hint="eastAsia"/>
        </w:rPr>
        <w:tab/>
      </w:r>
      <w:r>
        <w:rPr>
          <w:rFonts w:hint="eastAsia"/>
        </w:rPr>
        <w:t>直接预防紧急情况下的家庭暴力行为；</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2</w:t>
      </w:r>
      <w:r>
        <w:t>.</w:t>
      </w:r>
      <w:r>
        <w:rPr>
          <w:rFonts w:hint="eastAsia"/>
        </w:rPr>
        <w:tab/>
      </w:r>
      <w:r>
        <w:rPr>
          <w:rFonts w:hint="eastAsia"/>
        </w:rPr>
        <w:t>实行暴力实施者责任制，主要是为了长期预防；</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3</w:t>
      </w:r>
      <w:r>
        <w:t>.</w:t>
      </w:r>
      <w:r>
        <w:rPr>
          <w:rFonts w:hint="eastAsia"/>
        </w:rPr>
        <w:tab/>
      </w:r>
      <w:r>
        <w:rPr>
          <w:rFonts w:hint="eastAsia"/>
        </w:rPr>
        <w:t>让社会层面意识到家庭暴力的严重性和特殊性。</w:t>
      </w:r>
    </w:p>
    <w:p w:rsidR="00000000" w:rsidRDefault="00FC6316">
      <w:pPr>
        <w:tabs>
          <w:tab w:val="left" w:pos="630"/>
        </w:tabs>
        <w:spacing w:after="240" w:line="360" w:lineRule="exact"/>
        <w:rPr>
          <w:rFonts w:hint="eastAsia"/>
        </w:rPr>
      </w:pPr>
      <w:r>
        <w:rPr>
          <w:rFonts w:hint="eastAsia"/>
        </w:rPr>
        <w:t>52</w:t>
      </w:r>
      <w:r>
        <w:t>.</w:t>
      </w:r>
      <w:r>
        <w:rPr>
          <w:rFonts w:hint="eastAsia"/>
        </w:rPr>
        <w:tab/>
      </w:r>
      <w:r>
        <w:rPr>
          <w:rFonts w:hint="eastAsia"/>
        </w:rPr>
        <w:t>如前所述（参见第</w:t>
      </w:r>
      <w:r>
        <w:rPr>
          <w:rFonts w:hint="eastAsia"/>
        </w:rPr>
        <w:t>2</w:t>
      </w:r>
      <w:r>
        <w:rPr>
          <w:rFonts w:hint="eastAsia"/>
        </w:rPr>
        <w:t>条</w:t>
      </w:r>
      <w:r>
        <w:t>c</w:t>
      </w:r>
      <w:r>
        <w:rPr>
          <w:rFonts w:hint="eastAsia"/>
        </w:rPr>
        <w:t>，第</w:t>
      </w:r>
      <w:r>
        <w:rPr>
          <w:rFonts w:hint="eastAsia"/>
        </w:rPr>
        <w:t>10</w:t>
      </w:r>
      <w:r>
        <w:rPr>
          <w:rFonts w:hint="eastAsia"/>
        </w:rPr>
        <w:t>页），这部不久前才开始生效的法律就已经产生了不可忽视的影响。实际上，每月平均有</w:t>
      </w:r>
      <w:r>
        <w:rPr>
          <w:rFonts w:hint="eastAsia"/>
        </w:rPr>
        <w:t>13</w:t>
      </w:r>
      <w:r>
        <w:rPr>
          <w:rFonts w:hint="eastAsia"/>
        </w:rPr>
        <w:t>人被从家庭住所驱逐。警方统计数字表明：有</w:t>
      </w:r>
      <w:r>
        <w:rPr>
          <w:rFonts w:hint="eastAsia"/>
        </w:rPr>
        <w:t>8</w:t>
      </w:r>
      <w:r>
        <w:t>.2</w:t>
      </w:r>
      <w:r>
        <w:rPr>
          <w:rFonts w:hint="eastAsia"/>
        </w:rPr>
        <w:t>%</w:t>
      </w:r>
      <w:r>
        <w:rPr>
          <w:rFonts w:hint="eastAsia"/>
        </w:rPr>
        <w:t>的涉及对人所犯轻罪的警方干预是关于家庭暴力的。</w:t>
      </w:r>
    </w:p>
    <w:p w:rsidR="00000000" w:rsidRDefault="00FC6316">
      <w:pPr>
        <w:tabs>
          <w:tab w:val="left" w:pos="630"/>
        </w:tabs>
        <w:spacing w:after="240" w:line="360" w:lineRule="exact"/>
        <w:rPr>
          <w:rFonts w:hint="eastAsia"/>
        </w:rPr>
      </w:pPr>
      <w:r>
        <w:t>53</w:t>
      </w:r>
      <w:r>
        <w:rPr>
          <w:rFonts w:hint="eastAsia"/>
        </w:rPr>
        <w:t>.</w:t>
      </w:r>
      <w:r>
        <w:rPr>
          <w:rFonts w:hint="eastAsia"/>
        </w:rPr>
        <w:tab/>
      </w:r>
      <w:r>
        <w:rPr>
          <w:rFonts w:hint="eastAsia"/>
        </w:rPr>
        <w:t>一个家庭暴力受害者救助部门已经成立，其任务是主动与受害者接触，以便为受害者提供适当的支持，并告诉他能否起诉和申请其他适当保护措施。</w:t>
      </w:r>
    </w:p>
    <w:p w:rsidR="00000000" w:rsidRDefault="00FC6316">
      <w:pPr>
        <w:tabs>
          <w:tab w:val="left" w:pos="630"/>
        </w:tabs>
        <w:spacing w:after="240" w:line="360" w:lineRule="exact"/>
        <w:rPr>
          <w:rFonts w:hint="eastAsia"/>
        </w:rPr>
      </w:pPr>
      <w:r>
        <w:rPr>
          <w:rFonts w:hint="eastAsia"/>
        </w:rPr>
        <w:t>54</w:t>
      </w:r>
      <w:r>
        <w:t>.</w:t>
      </w:r>
      <w:r>
        <w:rPr>
          <w:rFonts w:hint="eastAsia"/>
        </w:rPr>
        <w:tab/>
      </w:r>
      <w:r>
        <w:rPr>
          <w:rFonts w:hint="eastAsia"/>
        </w:rPr>
        <w:t>从</w:t>
      </w:r>
      <w:r>
        <w:rPr>
          <w:rFonts w:hint="eastAsia"/>
        </w:rPr>
        <w:t>2004</w:t>
      </w:r>
      <w:r>
        <w:rPr>
          <w:rFonts w:hint="eastAsia"/>
        </w:rPr>
        <w:t>年</w:t>
      </w:r>
      <w:r>
        <w:rPr>
          <w:rFonts w:hint="eastAsia"/>
        </w:rPr>
        <w:t>1</w:t>
      </w:r>
      <w:r>
        <w:rPr>
          <w:rFonts w:hint="eastAsia"/>
        </w:rPr>
        <w:t>月</w:t>
      </w:r>
      <w:r>
        <w:rPr>
          <w:rFonts w:hint="eastAsia"/>
        </w:rPr>
        <w:t>1</w:t>
      </w:r>
      <w:r>
        <w:rPr>
          <w:rFonts w:hint="eastAsia"/>
        </w:rPr>
        <w:t>日至</w:t>
      </w:r>
      <w:r>
        <w:rPr>
          <w:rFonts w:hint="eastAsia"/>
        </w:rPr>
        <w:t>2004</w:t>
      </w:r>
      <w:r>
        <w:rPr>
          <w:rFonts w:hint="eastAsia"/>
        </w:rPr>
        <w:t>年</w:t>
      </w:r>
      <w:r>
        <w:rPr>
          <w:rFonts w:hint="eastAsia"/>
        </w:rPr>
        <w:t>12</w:t>
      </w:r>
      <w:r>
        <w:rPr>
          <w:rFonts w:hint="eastAsia"/>
        </w:rPr>
        <w:t>月</w:t>
      </w:r>
      <w:r>
        <w:rPr>
          <w:rFonts w:hint="eastAsia"/>
        </w:rPr>
        <w:t>31</w:t>
      </w:r>
      <w:r>
        <w:rPr>
          <w:rFonts w:hint="eastAsia"/>
        </w:rPr>
        <w:t>日，有</w:t>
      </w:r>
      <w:r>
        <w:rPr>
          <w:rFonts w:hint="eastAsia"/>
        </w:rPr>
        <w:t>145</w:t>
      </w:r>
      <w:r>
        <w:rPr>
          <w:rFonts w:hint="eastAsia"/>
        </w:rPr>
        <w:t>次驱逐通报给了家庭暴力受害者救助部门。在</w:t>
      </w:r>
      <w:r>
        <w:rPr>
          <w:rFonts w:hint="eastAsia"/>
        </w:rPr>
        <w:t>138</w:t>
      </w:r>
      <w:r>
        <w:rPr>
          <w:rFonts w:hint="eastAsia"/>
        </w:rPr>
        <w:t>个案例中，受害者是女性，在</w:t>
      </w:r>
      <w:r>
        <w:rPr>
          <w:rFonts w:hint="eastAsia"/>
        </w:rPr>
        <w:t>7</w:t>
      </w:r>
      <w:r>
        <w:rPr>
          <w:rFonts w:hint="eastAsia"/>
        </w:rPr>
        <w:t>个案例中，受害者为男性。在</w:t>
      </w:r>
      <w:r>
        <w:rPr>
          <w:rFonts w:hint="eastAsia"/>
        </w:rPr>
        <w:t>143</w:t>
      </w:r>
      <w:r>
        <w:rPr>
          <w:rFonts w:hint="eastAsia"/>
        </w:rPr>
        <w:t>个案例中，施暴者为男性，在</w:t>
      </w:r>
      <w:r>
        <w:rPr>
          <w:rFonts w:hint="eastAsia"/>
        </w:rPr>
        <w:t>2</w:t>
      </w:r>
      <w:r>
        <w:rPr>
          <w:rFonts w:hint="eastAsia"/>
        </w:rPr>
        <w:t>个案例中，施暴者为女性。有</w:t>
      </w:r>
      <w:r>
        <w:rPr>
          <w:rFonts w:hint="eastAsia"/>
        </w:rPr>
        <w:t>218</w:t>
      </w:r>
      <w:r>
        <w:rPr>
          <w:rFonts w:hint="eastAsia"/>
        </w:rPr>
        <w:t>名儿童是家庭暴力的受害者或见证人。</w:t>
      </w:r>
    </w:p>
    <w:p w:rsidR="00000000" w:rsidRDefault="00FC6316">
      <w:pPr>
        <w:tabs>
          <w:tab w:val="left" w:pos="630"/>
        </w:tabs>
        <w:spacing w:after="240" w:line="360" w:lineRule="exact"/>
        <w:rPr>
          <w:rFonts w:hint="eastAsia"/>
        </w:rPr>
      </w:pPr>
      <w:r>
        <w:rPr>
          <w:rFonts w:hint="eastAsia"/>
        </w:rPr>
        <w:t>55</w:t>
      </w:r>
      <w:r>
        <w:t>.</w:t>
      </w:r>
      <w:r>
        <w:rPr>
          <w:rFonts w:hint="eastAsia"/>
        </w:rPr>
        <w:tab/>
      </w:r>
      <w:r>
        <w:rPr>
          <w:rFonts w:hint="eastAsia"/>
        </w:rPr>
        <w:t>从</w:t>
      </w:r>
      <w:r>
        <w:rPr>
          <w:rFonts w:hint="eastAsia"/>
        </w:rPr>
        <w:t>2005</w:t>
      </w:r>
      <w:r>
        <w:rPr>
          <w:rFonts w:hint="eastAsia"/>
        </w:rPr>
        <w:t>年</w:t>
      </w:r>
      <w:r>
        <w:rPr>
          <w:rFonts w:hint="eastAsia"/>
        </w:rPr>
        <w:t>1</w:t>
      </w:r>
      <w:r>
        <w:rPr>
          <w:rFonts w:hint="eastAsia"/>
        </w:rPr>
        <w:t>月</w:t>
      </w:r>
      <w:r>
        <w:rPr>
          <w:rFonts w:hint="eastAsia"/>
        </w:rPr>
        <w:t>1</w:t>
      </w:r>
      <w:r>
        <w:rPr>
          <w:rFonts w:hint="eastAsia"/>
        </w:rPr>
        <w:t>日至</w:t>
      </w:r>
      <w:r>
        <w:rPr>
          <w:rFonts w:hint="eastAsia"/>
        </w:rPr>
        <w:t>2005</w:t>
      </w:r>
      <w:r>
        <w:rPr>
          <w:rFonts w:hint="eastAsia"/>
        </w:rPr>
        <w:t>年</w:t>
      </w:r>
      <w:r>
        <w:rPr>
          <w:rFonts w:hint="eastAsia"/>
        </w:rPr>
        <w:t>12</w:t>
      </w:r>
      <w:r>
        <w:rPr>
          <w:rFonts w:hint="eastAsia"/>
        </w:rPr>
        <w:t>月</w:t>
      </w:r>
      <w:r>
        <w:rPr>
          <w:rFonts w:hint="eastAsia"/>
        </w:rPr>
        <w:t>31</w:t>
      </w:r>
      <w:r>
        <w:rPr>
          <w:rFonts w:hint="eastAsia"/>
        </w:rPr>
        <w:t>日，有</w:t>
      </w:r>
      <w:r>
        <w:rPr>
          <w:rFonts w:hint="eastAsia"/>
        </w:rPr>
        <w:t>154</w:t>
      </w:r>
      <w:r>
        <w:rPr>
          <w:rFonts w:hint="eastAsia"/>
        </w:rPr>
        <w:t>次驱逐通报给了家庭暴力受害者救助部门。在</w:t>
      </w:r>
      <w:r>
        <w:rPr>
          <w:rFonts w:hint="eastAsia"/>
        </w:rPr>
        <w:t>142</w:t>
      </w:r>
      <w:r>
        <w:rPr>
          <w:rFonts w:hint="eastAsia"/>
        </w:rPr>
        <w:t>个案例中，受害者是女性，在</w:t>
      </w:r>
      <w:r>
        <w:rPr>
          <w:rFonts w:hint="eastAsia"/>
        </w:rPr>
        <w:t>12</w:t>
      </w:r>
      <w:r>
        <w:rPr>
          <w:rFonts w:hint="eastAsia"/>
        </w:rPr>
        <w:t>个案例中，受害者是男性。在</w:t>
      </w:r>
      <w:r>
        <w:rPr>
          <w:rFonts w:hint="eastAsia"/>
        </w:rPr>
        <w:t>12</w:t>
      </w:r>
      <w:r>
        <w:rPr>
          <w:rFonts w:hint="eastAsia"/>
        </w:rPr>
        <w:t>名男性受害者中，有</w:t>
      </w:r>
      <w:r>
        <w:rPr>
          <w:rFonts w:hint="eastAsia"/>
        </w:rPr>
        <w:t>6</w:t>
      </w:r>
      <w:r>
        <w:rPr>
          <w:rFonts w:hint="eastAsia"/>
        </w:rPr>
        <w:t>人是受到男性施暴者的侵犯。在</w:t>
      </w:r>
      <w:r>
        <w:rPr>
          <w:rFonts w:hint="eastAsia"/>
        </w:rPr>
        <w:t>148</w:t>
      </w:r>
      <w:r>
        <w:rPr>
          <w:rFonts w:hint="eastAsia"/>
        </w:rPr>
        <w:t>个案例中，施暴者是男性，在</w:t>
      </w:r>
      <w:r>
        <w:rPr>
          <w:rFonts w:hint="eastAsia"/>
        </w:rPr>
        <w:t>6</w:t>
      </w:r>
      <w:r>
        <w:rPr>
          <w:rFonts w:hint="eastAsia"/>
        </w:rPr>
        <w:t>个案例中，施暴者是女性。在</w:t>
      </w:r>
      <w:r>
        <w:rPr>
          <w:rFonts w:hint="eastAsia"/>
        </w:rPr>
        <w:t>2005</w:t>
      </w:r>
      <w:r>
        <w:rPr>
          <w:rFonts w:hint="eastAsia"/>
        </w:rPr>
        <w:t>年，有</w:t>
      </w:r>
      <w:r>
        <w:rPr>
          <w:rFonts w:hint="eastAsia"/>
        </w:rPr>
        <w:t>247</w:t>
      </w:r>
      <w:r>
        <w:rPr>
          <w:rFonts w:hint="eastAsia"/>
        </w:rPr>
        <w:t>名儿童是家庭暴力的受害者或见证人。</w:t>
      </w:r>
    </w:p>
    <w:p w:rsidR="00000000" w:rsidRDefault="00FC6316">
      <w:pPr>
        <w:tabs>
          <w:tab w:val="left" w:pos="630"/>
        </w:tabs>
        <w:spacing w:after="240" w:line="360" w:lineRule="exact"/>
        <w:rPr>
          <w:rFonts w:hint="eastAsia"/>
        </w:rPr>
      </w:pPr>
      <w:r>
        <w:rPr>
          <w:rFonts w:hint="eastAsia"/>
        </w:rPr>
        <w:t>56</w:t>
      </w:r>
      <w:r>
        <w:t>.</w:t>
      </w:r>
      <w:r>
        <w:rPr>
          <w:rFonts w:hint="eastAsia"/>
        </w:rPr>
        <w:tab/>
      </w:r>
      <w:r>
        <w:rPr>
          <w:rFonts w:hint="eastAsia"/>
        </w:rPr>
        <w:t>警察在打击家庭暴力斗争中的作用和责任已得到大大加强。警察部队做出了显著</w:t>
      </w:r>
      <w:r>
        <w:rPr>
          <w:rFonts w:hint="eastAsia"/>
        </w:rPr>
        <w:t>的努力，对家庭暴力问题进行宣讲教育。一位加拿大女职业培训工作者培训了卢森堡的女职业培训者。卢森堡女职业培训者在机会平等部和警察学校的配合下拟定了未来警察的培训单元。</w:t>
      </w:r>
    </w:p>
    <w:p w:rsidR="00000000" w:rsidRDefault="00FC6316">
      <w:pPr>
        <w:tabs>
          <w:tab w:val="left" w:pos="630"/>
        </w:tabs>
        <w:spacing w:after="240" w:line="360" w:lineRule="exact"/>
        <w:rPr>
          <w:rFonts w:hint="eastAsia"/>
        </w:rPr>
      </w:pPr>
      <w:r>
        <w:rPr>
          <w:rFonts w:hint="eastAsia"/>
        </w:rPr>
        <w:t>57</w:t>
      </w:r>
      <w:r>
        <w:t>.</w:t>
      </w:r>
      <w:r>
        <w:rPr>
          <w:rFonts w:hint="eastAsia"/>
        </w:rPr>
        <w:tab/>
      </w:r>
      <w:r>
        <w:rPr>
          <w:rFonts w:hint="eastAsia"/>
        </w:rPr>
        <w:t>自</w:t>
      </w:r>
      <w:r>
        <w:rPr>
          <w:rFonts w:hint="eastAsia"/>
        </w:rPr>
        <w:t>2003</w:t>
      </w:r>
      <w:r>
        <w:rPr>
          <w:rFonts w:hint="eastAsia"/>
        </w:rPr>
        <w:t>年起，所有受训警察都要接受这一专门的训练。为了培训这部法律生效之时已经服役的警察。就如同培训检察院的成员一样，于是选择先对领导班子负责人进行特别培训，再由他们把知识传授给他们的男女助手。</w:t>
      </w:r>
    </w:p>
    <w:p w:rsidR="00000000" w:rsidRDefault="00FC6316">
      <w:pPr>
        <w:tabs>
          <w:tab w:val="left" w:pos="630"/>
        </w:tabs>
        <w:spacing w:after="240" w:line="360" w:lineRule="exact"/>
        <w:rPr>
          <w:rFonts w:hint="eastAsia"/>
        </w:rPr>
      </w:pPr>
      <w:r>
        <w:rPr>
          <w:rFonts w:hint="eastAsia"/>
        </w:rPr>
        <w:t>58</w:t>
      </w:r>
      <w:r>
        <w:t>.</w:t>
      </w:r>
      <w:r>
        <w:rPr>
          <w:rFonts w:hint="eastAsia"/>
        </w:rPr>
        <w:tab/>
      </w:r>
      <w:r>
        <w:rPr>
          <w:rFonts w:hint="eastAsia"/>
        </w:rPr>
        <w:t>同时，还为警察编辑了一份带有具体说明的内部目录。</w:t>
      </w:r>
    </w:p>
    <w:p w:rsidR="00000000" w:rsidRDefault="00FC6316">
      <w:pPr>
        <w:tabs>
          <w:tab w:val="left" w:pos="630"/>
        </w:tabs>
        <w:spacing w:after="240" w:line="360" w:lineRule="exact"/>
        <w:rPr>
          <w:rFonts w:hint="eastAsia"/>
        </w:rPr>
      </w:pPr>
      <w:r>
        <w:rPr>
          <w:rFonts w:hint="eastAsia"/>
        </w:rPr>
        <w:t>59</w:t>
      </w:r>
      <w:r>
        <w:t>.</w:t>
      </w:r>
      <w:r>
        <w:rPr>
          <w:rFonts w:hint="eastAsia"/>
        </w:rPr>
        <w:tab/>
      </w:r>
      <w:r>
        <w:rPr>
          <w:rFonts w:hint="eastAsia"/>
        </w:rPr>
        <w:t>为了培训警察、医生和可发现家庭暴力特征的社会工作活动领域的其他专业人员，机</w:t>
      </w:r>
      <w:r>
        <w:rPr>
          <w:rFonts w:hint="eastAsia"/>
        </w:rPr>
        <w:t>会平等部成立了一个女职业培训工作者网络。这些女职业培训工作者提供适合于各个活动领域的各种不同干预的培训。</w:t>
      </w:r>
    </w:p>
    <w:p w:rsidR="00000000" w:rsidRDefault="00FC6316">
      <w:pPr>
        <w:tabs>
          <w:tab w:val="left" w:pos="630"/>
        </w:tabs>
        <w:spacing w:after="240" w:line="360" w:lineRule="exact"/>
        <w:rPr>
          <w:rFonts w:hint="eastAsia"/>
        </w:rPr>
      </w:pPr>
      <w:r>
        <w:rPr>
          <w:rFonts w:hint="eastAsia"/>
        </w:rPr>
        <w:t>60</w:t>
      </w:r>
      <w:r>
        <w:t>.</w:t>
      </w:r>
      <w:r>
        <w:rPr>
          <w:rFonts w:hint="eastAsia"/>
        </w:rPr>
        <w:tab/>
      </w:r>
      <w:r>
        <w:rPr>
          <w:rFonts w:hint="eastAsia"/>
        </w:rPr>
        <w:t>从</w:t>
      </w:r>
      <w:r>
        <w:rPr>
          <w:rFonts w:hint="eastAsia"/>
        </w:rPr>
        <w:t>2003</w:t>
      </w:r>
      <w:r>
        <w:rPr>
          <w:rFonts w:hint="eastAsia"/>
        </w:rPr>
        <w:t>年</w:t>
      </w:r>
      <w:r>
        <w:rPr>
          <w:rFonts w:hint="eastAsia"/>
        </w:rPr>
        <w:t>12</w:t>
      </w:r>
      <w:r>
        <w:rPr>
          <w:rFonts w:hint="eastAsia"/>
        </w:rPr>
        <w:t>月</w:t>
      </w:r>
      <w:r>
        <w:rPr>
          <w:rFonts w:hint="eastAsia"/>
        </w:rPr>
        <w:t>1</w:t>
      </w:r>
      <w:r>
        <w:rPr>
          <w:rFonts w:hint="eastAsia"/>
        </w:rPr>
        <w:t>日至</w:t>
      </w:r>
      <w:r>
        <w:rPr>
          <w:rFonts w:hint="eastAsia"/>
        </w:rPr>
        <w:t>2004</w:t>
      </w:r>
      <w:r>
        <w:rPr>
          <w:rFonts w:hint="eastAsia"/>
        </w:rPr>
        <w:t>年</w:t>
      </w:r>
      <w:r>
        <w:rPr>
          <w:rFonts w:hint="eastAsia"/>
        </w:rPr>
        <w:t>5</w:t>
      </w:r>
      <w:r>
        <w:rPr>
          <w:rFonts w:hint="eastAsia"/>
        </w:rPr>
        <w:t>月</w:t>
      </w:r>
      <w:r>
        <w:rPr>
          <w:rFonts w:hint="eastAsia"/>
        </w:rPr>
        <w:t>31</w:t>
      </w:r>
      <w:r>
        <w:rPr>
          <w:rFonts w:hint="eastAsia"/>
        </w:rPr>
        <w:t>日，由机会平等部资助设立了匿名电话值班处，可供想摆脱暴力恶性循环的人使用。这一举措属于由欧洲暴力实施者顾问协会（</w:t>
      </w:r>
      <w:r>
        <w:t>EUGET</w:t>
      </w:r>
      <w:r>
        <w:rPr>
          <w:rFonts w:hint="eastAsia"/>
        </w:rPr>
        <w:t>）开展的一项计划的范围，而这一计划是在欧洲</w:t>
      </w:r>
      <w:r>
        <w:rPr>
          <w:rFonts w:hint="eastAsia"/>
        </w:rPr>
        <w:t>DAPHNE</w:t>
      </w:r>
      <w:r>
        <w:rPr>
          <w:rFonts w:hint="eastAsia"/>
        </w:rPr>
        <w:t>框架内开展的。对暴力实施者的处置就是要打破暴力怪圈，防止暴力机制一代一代传下去。</w:t>
      </w:r>
    </w:p>
    <w:p w:rsidR="00000000" w:rsidRDefault="00FC6316">
      <w:pPr>
        <w:tabs>
          <w:tab w:val="left" w:pos="630"/>
        </w:tabs>
        <w:spacing w:after="240" w:line="360" w:lineRule="exact"/>
        <w:rPr>
          <w:rFonts w:hint="eastAsia"/>
        </w:rPr>
      </w:pPr>
      <w:r>
        <w:rPr>
          <w:rFonts w:hint="eastAsia"/>
        </w:rPr>
        <w:t>61</w:t>
      </w:r>
      <w:r>
        <w:t>.</w:t>
      </w:r>
      <w:r>
        <w:rPr>
          <w:rFonts w:hint="eastAsia"/>
        </w:rPr>
        <w:tab/>
      </w:r>
      <w:r>
        <w:rPr>
          <w:rFonts w:hint="eastAsia"/>
        </w:rPr>
        <w:t>通过</w:t>
      </w:r>
      <w:r>
        <w:rPr>
          <w:rFonts w:hint="eastAsia"/>
        </w:rPr>
        <w:t>2004</w:t>
      </w:r>
      <w:r>
        <w:rPr>
          <w:rFonts w:hint="eastAsia"/>
        </w:rPr>
        <w:t>年</w:t>
      </w:r>
      <w:r>
        <w:rPr>
          <w:rFonts w:hint="eastAsia"/>
        </w:rPr>
        <w:t>2</w:t>
      </w:r>
      <w:r>
        <w:rPr>
          <w:rFonts w:hint="eastAsia"/>
        </w:rPr>
        <w:t>月</w:t>
      </w:r>
      <w:r>
        <w:rPr>
          <w:rFonts w:hint="eastAsia"/>
        </w:rPr>
        <w:t>13</w:t>
      </w:r>
      <w:r>
        <w:rPr>
          <w:rFonts w:hint="eastAsia"/>
        </w:rPr>
        <w:t>日的部令，机会平等部批准了卢森堡计划生育和性教育运动的暴力实施者咨询</w:t>
      </w:r>
      <w:r>
        <w:rPr>
          <w:rFonts w:hint="eastAsia"/>
        </w:rPr>
        <w:t>和援助中心“</w:t>
      </w:r>
      <w:r>
        <w:t>Riicht eraus</w:t>
      </w:r>
      <w:r>
        <w:rPr>
          <w:rFonts w:hint="eastAsia"/>
        </w:rPr>
        <w:t>”开展活动。这一部门的经费筹措由机会平等部负责。暴力实施者咨询和援助中心的近期目标是保护受害者，远期目标是减少乃至消灭暴力。</w:t>
      </w:r>
    </w:p>
    <w:p w:rsidR="00000000" w:rsidRDefault="00FC6316">
      <w:pPr>
        <w:tabs>
          <w:tab w:val="left" w:pos="630"/>
        </w:tabs>
        <w:spacing w:after="240" w:line="360" w:lineRule="exact"/>
        <w:rPr>
          <w:rFonts w:hint="eastAsia"/>
        </w:rPr>
      </w:pPr>
      <w:r>
        <w:rPr>
          <w:rFonts w:hint="eastAsia"/>
        </w:rPr>
        <w:t>62</w:t>
      </w:r>
      <w:r>
        <w:t>.</w:t>
      </w:r>
      <w:r>
        <w:rPr>
          <w:rFonts w:hint="eastAsia"/>
        </w:rPr>
        <w:tab/>
      </w:r>
      <w:r>
        <w:rPr>
          <w:rFonts w:hint="eastAsia"/>
        </w:rPr>
        <w:t>在</w:t>
      </w:r>
      <w:r>
        <w:rPr>
          <w:rFonts w:hint="eastAsia"/>
        </w:rPr>
        <w:t>2005</w:t>
      </w:r>
      <w:r>
        <w:rPr>
          <w:rFonts w:hint="eastAsia"/>
        </w:rPr>
        <w:t>年，这一部门接受了</w:t>
      </w:r>
      <w:r>
        <w:rPr>
          <w:rFonts w:hint="eastAsia"/>
        </w:rPr>
        <w:t>327</w:t>
      </w:r>
      <w:r>
        <w:rPr>
          <w:rFonts w:hint="eastAsia"/>
        </w:rPr>
        <w:t>次咨询，男性共有</w:t>
      </w:r>
      <w:r>
        <w:rPr>
          <w:rFonts w:hint="eastAsia"/>
        </w:rPr>
        <w:t>40</w:t>
      </w:r>
      <w:r>
        <w:rPr>
          <w:rFonts w:hint="eastAsia"/>
        </w:rPr>
        <w:t>人，其中</w:t>
      </w:r>
      <w:r>
        <w:rPr>
          <w:rFonts w:hint="eastAsia"/>
        </w:rPr>
        <w:t>37</w:t>
      </w:r>
      <w:r>
        <w:rPr>
          <w:rFonts w:hint="eastAsia"/>
        </w:rPr>
        <w:t>人承认实施过家庭暴力。据这一部门称，半数的咨询者具有卢森堡国籍。</w:t>
      </w:r>
    </w:p>
    <w:p w:rsidR="00000000" w:rsidRDefault="00FC6316">
      <w:pPr>
        <w:tabs>
          <w:tab w:val="left" w:pos="630"/>
        </w:tabs>
        <w:spacing w:after="240" w:line="360" w:lineRule="exact"/>
        <w:rPr>
          <w:rFonts w:hint="eastAsia"/>
        </w:rPr>
      </w:pPr>
      <w:r>
        <w:rPr>
          <w:rFonts w:hint="eastAsia"/>
        </w:rPr>
        <w:t>63</w:t>
      </w:r>
      <w:r>
        <w:t>.</w:t>
      </w:r>
      <w:r>
        <w:rPr>
          <w:rFonts w:hint="eastAsia"/>
        </w:rPr>
        <w:tab/>
      </w:r>
      <w:r>
        <w:rPr>
          <w:rFonts w:hint="eastAsia"/>
        </w:rPr>
        <w:t>在</w:t>
      </w:r>
      <w:r>
        <w:rPr>
          <w:rFonts w:hint="eastAsia"/>
        </w:rPr>
        <w:t>2003</w:t>
      </w:r>
      <w:r>
        <w:rPr>
          <w:rFonts w:hint="eastAsia"/>
        </w:rPr>
        <w:t>年</w:t>
      </w:r>
      <w:r>
        <w:rPr>
          <w:rFonts w:hint="eastAsia"/>
        </w:rPr>
        <w:t>11</w:t>
      </w:r>
      <w:r>
        <w:rPr>
          <w:rFonts w:hint="eastAsia"/>
        </w:rPr>
        <w:t>月份，提高妇女地位部举办过一次国际研讨会，主题是“家庭暴力：一项新挑战”，其目的是加速实施有关家庭暴力的这一新法律。</w:t>
      </w:r>
    </w:p>
    <w:p w:rsidR="00000000" w:rsidRDefault="00FC6316">
      <w:pPr>
        <w:tabs>
          <w:tab w:val="left" w:pos="630"/>
        </w:tabs>
        <w:spacing w:after="240" w:line="360" w:lineRule="exact"/>
        <w:rPr>
          <w:rFonts w:hint="eastAsia"/>
        </w:rPr>
      </w:pPr>
      <w:r>
        <w:rPr>
          <w:rFonts w:hint="eastAsia"/>
        </w:rPr>
        <w:t>64</w:t>
      </w:r>
      <w:r>
        <w:t>.</w:t>
      </w:r>
      <w:r>
        <w:rPr>
          <w:rFonts w:hint="eastAsia"/>
        </w:rPr>
        <w:tab/>
      </w:r>
      <w:r>
        <w:rPr>
          <w:rFonts w:hint="eastAsia"/>
        </w:rPr>
        <w:t>在</w:t>
      </w:r>
      <w:r>
        <w:rPr>
          <w:rFonts w:hint="eastAsia"/>
        </w:rPr>
        <w:t>2004</w:t>
      </w:r>
      <w:r>
        <w:rPr>
          <w:rFonts w:hint="eastAsia"/>
        </w:rPr>
        <w:t>年</w:t>
      </w:r>
      <w:r>
        <w:rPr>
          <w:rFonts w:hint="eastAsia"/>
        </w:rPr>
        <w:t>10</w:t>
      </w:r>
      <w:r>
        <w:rPr>
          <w:rFonts w:hint="eastAsia"/>
        </w:rPr>
        <w:t>月份，举办过一次有关家庭暴力和妇女收容工作的</w:t>
      </w:r>
      <w:r>
        <w:rPr>
          <w:rFonts w:hint="eastAsia"/>
        </w:rPr>
        <w:t>讨论会，其重点是儿童工作和家庭暴力在媒体上的展示。</w:t>
      </w:r>
    </w:p>
    <w:p w:rsidR="00000000" w:rsidRDefault="00FC6316">
      <w:pPr>
        <w:tabs>
          <w:tab w:val="left" w:pos="630"/>
        </w:tabs>
        <w:spacing w:after="240" w:line="360" w:lineRule="exact"/>
        <w:rPr>
          <w:rFonts w:hint="eastAsia"/>
        </w:rPr>
      </w:pPr>
      <w:r>
        <w:rPr>
          <w:rFonts w:hint="eastAsia"/>
        </w:rPr>
        <w:t>65</w:t>
      </w:r>
      <w:r>
        <w:t>.</w:t>
      </w:r>
      <w:r>
        <w:rPr>
          <w:rFonts w:hint="eastAsia"/>
        </w:rPr>
        <w:tab/>
      </w:r>
      <w:r>
        <w:rPr>
          <w:rFonts w:hint="eastAsia"/>
        </w:rPr>
        <w:t>为了估计</w:t>
      </w:r>
      <w:r>
        <w:rPr>
          <w:rFonts w:hint="eastAsia"/>
        </w:rPr>
        <w:t>2003</w:t>
      </w:r>
      <w:r>
        <w:rPr>
          <w:rFonts w:hint="eastAsia"/>
        </w:rPr>
        <w:t>年</w:t>
      </w:r>
      <w:r>
        <w:rPr>
          <w:rFonts w:hint="eastAsia"/>
        </w:rPr>
        <w:t>9</w:t>
      </w:r>
      <w:r>
        <w:rPr>
          <w:rFonts w:hint="eastAsia"/>
        </w:rPr>
        <w:t>月</w:t>
      </w:r>
      <w:r>
        <w:rPr>
          <w:rFonts w:hint="eastAsia"/>
        </w:rPr>
        <w:t>8</w:t>
      </w:r>
      <w:r>
        <w:rPr>
          <w:rFonts w:hint="eastAsia"/>
        </w:rPr>
        <w:t>日法律的影响，机会平等部于</w:t>
      </w:r>
      <w:r>
        <w:rPr>
          <w:rFonts w:hint="eastAsia"/>
        </w:rPr>
        <w:t>2005</w:t>
      </w:r>
      <w:r>
        <w:rPr>
          <w:rFonts w:hint="eastAsia"/>
        </w:rPr>
        <w:t>年责成一位外部专家对这部法律在家庭暴力方面的效果进行评估，于</w:t>
      </w:r>
      <w:r>
        <w:rPr>
          <w:rFonts w:hint="eastAsia"/>
        </w:rPr>
        <w:t>2006</w:t>
      </w:r>
      <w:r>
        <w:rPr>
          <w:rFonts w:hint="eastAsia"/>
        </w:rPr>
        <w:t>年初提交的报告</w:t>
      </w:r>
      <w:r>
        <w:rPr>
          <w:rStyle w:val="FootnoteReference"/>
        </w:rPr>
        <w:footnoteReference w:customMarkFollows="1" w:id="7"/>
        <w:t>7</w:t>
      </w:r>
      <w:r>
        <w:rPr>
          <w:rFonts w:hint="eastAsia"/>
        </w:rPr>
        <w:t>强调指出了各个机关之间良好的配合和以下事实：这部法律大大加速了人们对家庭暴力这一现象的认知。</w:t>
      </w:r>
    </w:p>
    <w:p w:rsidR="00000000" w:rsidRDefault="00FC6316">
      <w:pPr>
        <w:tabs>
          <w:tab w:val="left" w:pos="630"/>
        </w:tabs>
        <w:spacing w:after="240" w:line="360" w:lineRule="exact"/>
        <w:rPr>
          <w:rFonts w:hint="eastAsia"/>
        </w:rPr>
      </w:pPr>
      <w:r>
        <w:rPr>
          <w:rFonts w:hint="eastAsia"/>
        </w:rPr>
        <w:t>66</w:t>
      </w:r>
      <w:r>
        <w:t>.</w:t>
      </w:r>
      <w:r>
        <w:rPr>
          <w:rFonts w:hint="eastAsia"/>
        </w:rPr>
        <w:tab/>
      </w:r>
      <w:r>
        <w:rPr>
          <w:rFonts w:hint="eastAsia"/>
        </w:rPr>
        <w:t>评估主要依据以下三点：</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收集和分析卢森堡从</w:t>
      </w:r>
      <w:r>
        <w:rPr>
          <w:rFonts w:hint="eastAsia"/>
        </w:rPr>
        <w:t>2003</w:t>
      </w:r>
      <w:r>
        <w:rPr>
          <w:rFonts w:hint="eastAsia"/>
        </w:rPr>
        <w:t>年</w:t>
      </w:r>
      <w:r>
        <w:rPr>
          <w:rFonts w:hint="eastAsia"/>
        </w:rPr>
        <w:t>10</w:t>
      </w:r>
      <w:r>
        <w:rPr>
          <w:rFonts w:hint="eastAsia"/>
        </w:rPr>
        <w:t>月至</w:t>
      </w:r>
      <w:r>
        <w:rPr>
          <w:rFonts w:hint="eastAsia"/>
        </w:rPr>
        <w:t>2005</w:t>
      </w:r>
      <w:r>
        <w:rPr>
          <w:rFonts w:hint="eastAsia"/>
        </w:rPr>
        <w:t>年</w:t>
      </w:r>
      <w:r>
        <w:rPr>
          <w:rFonts w:hint="eastAsia"/>
        </w:rPr>
        <w:t>10</w:t>
      </w:r>
      <w:r>
        <w:rPr>
          <w:rFonts w:hint="eastAsia"/>
        </w:rPr>
        <w:t>月这一期间内可以利用的家庭暴力的数据；</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对在这一期间内曾咨询过家庭暴力受害者救助机构的人员进行问卷调查；</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向在对妇女和儿童实施暴力方面</w:t>
      </w:r>
      <w:r>
        <w:rPr>
          <w:rFonts w:hint="eastAsia"/>
        </w:rPr>
        <w:t>工作的专业人员进行调查。</w:t>
      </w:r>
    </w:p>
    <w:p w:rsidR="00000000" w:rsidRDefault="00FC6316">
      <w:pPr>
        <w:tabs>
          <w:tab w:val="left" w:pos="630"/>
        </w:tabs>
        <w:spacing w:after="240" w:line="360" w:lineRule="exact"/>
        <w:rPr>
          <w:rFonts w:hint="eastAsia"/>
        </w:rPr>
      </w:pPr>
      <w:r>
        <w:rPr>
          <w:rFonts w:hint="eastAsia"/>
        </w:rPr>
        <w:t>67</w:t>
      </w:r>
      <w:r>
        <w:t>.</w:t>
      </w:r>
      <w:r>
        <w:rPr>
          <w:rFonts w:hint="eastAsia"/>
        </w:rPr>
        <w:tab/>
      </w:r>
      <w:r>
        <w:rPr>
          <w:rFonts w:hint="eastAsia"/>
        </w:rPr>
        <w:t>关于家庭暴力的法律似乎没有对收容机构中的人数产生明显的影响。实际上，妇女对住进妇女收容机构的申请并没有因为这部可以驱逐暴力实施者的新法律生效而减少。</w:t>
      </w:r>
      <w:r>
        <w:rPr>
          <w:rFonts w:hint="eastAsia"/>
        </w:rPr>
        <w:t>2004</w:t>
      </w:r>
      <w:r>
        <w:rPr>
          <w:rFonts w:hint="eastAsia"/>
        </w:rPr>
        <w:t>年，各类妇女收容机构接待的妇女人数与</w:t>
      </w:r>
      <w:r>
        <w:rPr>
          <w:rFonts w:hint="eastAsia"/>
        </w:rPr>
        <w:t>2003</w:t>
      </w:r>
      <w:r>
        <w:rPr>
          <w:rFonts w:hint="eastAsia"/>
        </w:rPr>
        <w:t>年相比增加了</w:t>
      </w:r>
      <w:r>
        <w:rPr>
          <w:rFonts w:hint="eastAsia"/>
        </w:rPr>
        <w:t>8%</w:t>
      </w:r>
      <w:r>
        <w:rPr>
          <w:rFonts w:hint="eastAsia"/>
        </w:rPr>
        <w:t>。</w:t>
      </w:r>
    </w:p>
    <w:p w:rsidR="00000000" w:rsidRDefault="00FC6316">
      <w:pPr>
        <w:tabs>
          <w:tab w:val="left" w:pos="630"/>
        </w:tabs>
        <w:spacing w:after="240" w:line="360" w:lineRule="exact"/>
        <w:rPr>
          <w:rFonts w:hint="eastAsia"/>
        </w:rPr>
      </w:pPr>
      <w:r>
        <w:rPr>
          <w:rFonts w:hint="eastAsia"/>
        </w:rPr>
        <w:t>68</w:t>
      </w:r>
      <w:r>
        <w:t>.</w:t>
      </w:r>
      <w:r>
        <w:rPr>
          <w:rFonts w:hint="eastAsia"/>
        </w:rPr>
        <w:tab/>
      </w:r>
      <w:r>
        <w:rPr>
          <w:rFonts w:hint="eastAsia"/>
        </w:rPr>
        <w:t>在</w:t>
      </w:r>
      <w:r>
        <w:rPr>
          <w:rFonts w:hint="eastAsia"/>
        </w:rPr>
        <w:t>2004</w:t>
      </w:r>
      <w:r>
        <w:rPr>
          <w:rFonts w:hint="eastAsia"/>
        </w:rPr>
        <w:t>年期间，共有</w:t>
      </w:r>
      <w:r>
        <w:rPr>
          <w:rFonts w:hint="eastAsia"/>
        </w:rPr>
        <w:t>458</w:t>
      </w:r>
      <w:r>
        <w:rPr>
          <w:rFonts w:hint="eastAsia"/>
        </w:rPr>
        <w:t>名妇女和</w:t>
      </w:r>
      <w:r>
        <w:rPr>
          <w:rFonts w:hint="eastAsia"/>
        </w:rPr>
        <w:t>500</w:t>
      </w:r>
      <w:r>
        <w:rPr>
          <w:rFonts w:hint="eastAsia"/>
        </w:rPr>
        <w:t>名儿童生活在女子、妇女和母子收容机构内，在</w:t>
      </w:r>
      <w:r>
        <w:rPr>
          <w:rFonts w:hint="eastAsia"/>
        </w:rPr>
        <w:t>281</w:t>
      </w:r>
      <w:r>
        <w:rPr>
          <w:rFonts w:hint="eastAsia"/>
        </w:rPr>
        <w:t>个案例中，家庭暴力是申请进入收容中心的原因。</w:t>
      </w:r>
    </w:p>
    <w:p w:rsidR="00000000" w:rsidRDefault="00FC6316">
      <w:pPr>
        <w:tabs>
          <w:tab w:val="left" w:pos="630"/>
        </w:tabs>
        <w:spacing w:after="240" w:line="360" w:lineRule="exact"/>
        <w:rPr>
          <w:rFonts w:hint="eastAsia"/>
        </w:rPr>
      </w:pPr>
      <w:r>
        <w:rPr>
          <w:rFonts w:hint="eastAsia"/>
        </w:rPr>
        <w:t>69</w:t>
      </w:r>
      <w:r>
        <w:t>.</w:t>
      </w:r>
      <w:r>
        <w:rPr>
          <w:rFonts w:hint="eastAsia"/>
        </w:rPr>
        <w:tab/>
      </w:r>
      <w:r>
        <w:rPr>
          <w:rFonts w:hint="eastAsia"/>
        </w:rPr>
        <w:t>在</w:t>
      </w:r>
      <w:r>
        <w:rPr>
          <w:rFonts w:hint="eastAsia"/>
        </w:rPr>
        <w:t>2005</w:t>
      </w:r>
      <w:r>
        <w:rPr>
          <w:rFonts w:hint="eastAsia"/>
        </w:rPr>
        <w:t>年，共有</w:t>
      </w:r>
      <w:r>
        <w:rPr>
          <w:rFonts w:hint="eastAsia"/>
        </w:rPr>
        <w:t>467</w:t>
      </w:r>
      <w:r>
        <w:rPr>
          <w:rFonts w:hint="eastAsia"/>
        </w:rPr>
        <w:t>名妇女和</w:t>
      </w:r>
      <w:r>
        <w:rPr>
          <w:rFonts w:hint="eastAsia"/>
        </w:rPr>
        <w:t>452</w:t>
      </w:r>
      <w:r>
        <w:rPr>
          <w:rFonts w:hint="eastAsia"/>
        </w:rPr>
        <w:t>名儿童生活在女子、妇女和母子收容机构内。这些机构系统地对家庭暴力进行</w:t>
      </w:r>
      <w:r>
        <w:rPr>
          <w:rFonts w:hint="eastAsia"/>
        </w:rPr>
        <w:t>摸底并采取“不做牺牲品”和妇女干预的方法，以便使妇女自主。在</w:t>
      </w:r>
      <w:r>
        <w:rPr>
          <w:rFonts w:hint="eastAsia"/>
        </w:rPr>
        <w:t>277</w:t>
      </w:r>
      <w:r>
        <w:rPr>
          <w:rFonts w:hint="eastAsia"/>
        </w:rPr>
        <w:t>个案例（</w:t>
      </w:r>
      <w:r>
        <w:rPr>
          <w:rFonts w:hint="eastAsia"/>
        </w:rPr>
        <w:t>60%</w:t>
      </w:r>
      <w:r>
        <w:rPr>
          <w:rFonts w:hint="eastAsia"/>
        </w:rPr>
        <w:t>）中，家庭暴力是申请进入收容中心的原因。</w:t>
      </w:r>
    </w:p>
    <w:p w:rsidR="00000000" w:rsidRDefault="00FC6316">
      <w:pPr>
        <w:tabs>
          <w:tab w:val="left" w:pos="630"/>
        </w:tabs>
        <w:spacing w:after="240" w:line="360" w:lineRule="exact"/>
        <w:rPr>
          <w:rFonts w:hint="eastAsia"/>
        </w:rPr>
      </w:pPr>
      <w:r>
        <w:rPr>
          <w:rFonts w:hint="eastAsia"/>
        </w:rPr>
        <w:t>70</w:t>
      </w:r>
      <w:r>
        <w:t>.</w:t>
      </w:r>
      <w:r>
        <w:rPr>
          <w:rFonts w:hint="eastAsia"/>
        </w:rPr>
        <w:tab/>
      </w:r>
      <w:r>
        <w:rPr>
          <w:rFonts w:hint="eastAsia"/>
        </w:rPr>
        <w:t>与</w:t>
      </w:r>
      <w:r>
        <w:rPr>
          <w:rFonts w:hint="eastAsia"/>
        </w:rPr>
        <w:t>2004</w:t>
      </w:r>
      <w:r>
        <w:rPr>
          <w:rFonts w:hint="eastAsia"/>
        </w:rPr>
        <w:t>年相比，各种妇女收容机构接待的妇女人数增加了</w:t>
      </w:r>
      <w:r>
        <w:rPr>
          <w:rFonts w:hint="eastAsia"/>
        </w:rPr>
        <w:t>1</w:t>
      </w:r>
      <w:r>
        <w:t>.</w:t>
      </w:r>
      <w:r>
        <w:rPr>
          <w:rFonts w:hint="eastAsia"/>
        </w:rPr>
        <w:t>9%</w:t>
      </w:r>
      <w:r>
        <w:rPr>
          <w:rFonts w:hint="eastAsia"/>
        </w:rPr>
        <w:t>。相反，儿童的数量却降低了</w:t>
      </w:r>
      <w:r>
        <w:rPr>
          <w:rFonts w:hint="eastAsia"/>
        </w:rPr>
        <w:t>10</w:t>
      </w:r>
      <w:r>
        <w:t>.</w:t>
      </w:r>
      <w:r>
        <w:rPr>
          <w:rFonts w:hint="eastAsia"/>
        </w:rPr>
        <w:t>6%</w:t>
      </w:r>
      <w:r>
        <w:rPr>
          <w:rFonts w:hint="eastAsia"/>
        </w:rPr>
        <w:t>。这证明：关于家庭暴力的法律对在收容机构中的寄宿者人数没有影响。人们发现，由于缺乏床位而被拒绝的申请数量在国家的南部有所增加。卢森堡全国妇女理事会的一项扩大妇女收容机构的计划“南方之家”正在制订中。</w:t>
      </w:r>
    </w:p>
    <w:p w:rsidR="00000000" w:rsidRDefault="00FC6316">
      <w:pPr>
        <w:tabs>
          <w:tab w:val="left" w:pos="630"/>
        </w:tabs>
        <w:spacing w:after="240" w:line="360" w:lineRule="exact"/>
        <w:rPr>
          <w:rFonts w:hint="eastAsia"/>
        </w:rPr>
      </w:pPr>
      <w:r>
        <w:rPr>
          <w:rFonts w:hint="eastAsia"/>
        </w:rPr>
        <w:t>71</w:t>
      </w:r>
      <w:r>
        <w:t>.</w:t>
      </w:r>
      <w:r>
        <w:rPr>
          <w:rFonts w:hint="eastAsia"/>
        </w:rPr>
        <w:tab/>
      </w:r>
      <w:r>
        <w:rPr>
          <w:rFonts w:hint="eastAsia"/>
        </w:rPr>
        <w:t>评估报告表明：要求驱逐配偶的妇女的情况与请求咨询或接待机构援助的妇女的情况是</w:t>
      </w:r>
      <w:r>
        <w:rPr>
          <w:rFonts w:hint="eastAsia"/>
        </w:rPr>
        <w:t>不一样的。这些妇女大多数年龄偏高并且过去从未求助过援助机构。因此这部法律使得一些至今仍在暗处的受害者得到保护。</w:t>
      </w:r>
    </w:p>
    <w:p w:rsidR="00000000" w:rsidRDefault="00FC6316">
      <w:pPr>
        <w:tabs>
          <w:tab w:val="left" w:pos="630"/>
        </w:tabs>
        <w:spacing w:after="240" w:line="360" w:lineRule="exact"/>
        <w:rPr>
          <w:rFonts w:hint="eastAsia"/>
        </w:rPr>
      </w:pPr>
      <w:r>
        <w:rPr>
          <w:rFonts w:hint="eastAsia"/>
        </w:rPr>
        <w:t>72</w:t>
      </w:r>
      <w:r>
        <w:t>.</w:t>
      </w:r>
      <w:r>
        <w:rPr>
          <w:rFonts w:hint="eastAsia"/>
        </w:rPr>
        <w:tab/>
      </w:r>
      <w:r>
        <w:rPr>
          <w:rFonts w:hint="eastAsia"/>
        </w:rPr>
        <w:t>题为“对妇女施暴面面观”的小册子是</w:t>
      </w:r>
      <w:r>
        <w:rPr>
          <w:rFonts w:hint="eastAsia"/>
        </w:rPr>
        <w:t>2002</w:t>
      </w:r>
      <w:r>
        <w:rPr>
          <w:rFonts w:hint="eastAsia"/>
        </w:rPr>
        <w:t>年出版的，</w:t>
      </w:r>
      <w:r>
        <w:rPr>
          <w:rFonts w:hint="eastAsia"/>
        </w:rPr>
        <w:t>2005</w:t>
      </w:r>
      <w:r>
        <w:rPr>
          <w:rFonts w:hint="eastAsia"/>
        </w:rPr>
        <w:t>年底再版，这本小册子是由妇女收容机构在机会平等部的配合下完成的。</w:t>
      </w:r>
    </w:p>
    <w:p w:rsidR="00000000" w:rsidRDefault="00FC6316">
      <w:pPr>
        <w:tabs>
          <w:tab w:val="left" w:pos="630"/>
        </w:tabs>
        <w:spacing w:after="240" w:line="360" w:lineRule="exact"/>
        <w:rPr>
          <w:rFonts w:hint="eastAsia"/>
        </w:rPr>
      </w:pPr>
      <w:r>
        <w:rPr>
          <w:rFonts w:hint="eastAsia"/>
        </w:rPr>
        <w:t>73</w:t>
      </w:r>
      <w:r>
        <w:t>.</w:t>
      </w:r>
      <w:r>
        <w:rPr>
          <w:rFonts w:hint="eastAsia"/>
        </w:rPr>
        <w:tab/>
        <w:t>2003</w:t>
      </w:r>
      <w:r>
        <w:rPr>
          <w:rFonts w:hint="eastAsia"/>
        </w:rPr>
        <w:t>年，提高妇女地位部开展了一项宣传活动，在电视上和全国的各家电影院播放一部题为“结束妥协，打击对妇女和女孩的暴力”的宣传影片。在实施有关家庭暴力的法律的框架内，一个主题为驱逐家庭暴力实施者的节目还在电台播放过。</w:t>
      </w:r>
    </w:p>
    <w:p w:rsidR="00000000" w:rsidRDefault="00FC6316">
      <w:pPr>
        <w:tabs>
          <w:tab w:val="left" w:pos="630"/>
        </w:tabs>
        <w:spacing w:after="240" w:line="360" w:lineRule="exact"/>
        <w:rPr>
          <w:rFonts w:hint="eastAsia"/>
        </w:rPr>
      </w:pPr>
      <w:r>
        <w:rPr>
          <w:rFonts w:hint="eastAsia"/>
        </w:rPr>
        <w:t>74</w:t>
      </w:r>
      <w:r>
        <w:t>.</w:t>
      </w:r>
      <w:r>
        <w:rPr>
          <w:rFonts w:hint="eastAsia"/>
        </w:rPr>
        <w:tab/>
      </w:r>
      <w:r>
        <w:rPr>
          <w:rFonts w:hint="eastAsia"/>
        </w:rPr>
        <w:t>为了促进妇女与男子在教育和培训方</w:t>
      </w:r>
      <w:r>
        <w:rPr>
          <w:rFonts w:hint="eastAsia"/>
        </w:rPr>
        <w:t>面的平等，提高妇女地位部把重点特别放在对</w:t>
      </w:r>
      <w:r>
        <w:rPr>
          <w:rFonts w:eastAsia="KaiTi_GB2312" w:hint="eastAsia"/>
          <w:color w:val="0000FF"/>
        </w:rPr>
        <w:t>教员的宣传和性别教学法</w:t>
      </w:r>
      <w:r>
        <w:rPr>
          <w:rFonts w:hint="eastAsia"/>
        </w:rPr>
        <w:t>的促进上。</w:t>
      </w:r>
    </w:p>
    <w:p w:rsidR="00000000" w:rsidRDefault="00FC6316">
      <w:pPr>
        <w:tabs>
          <w:tab w:val="left" w:pos="630"/>
        </w:tabs>
        <w:spacing w:after="240" w:line="360" w:lineRule="exact"/>
        <w:rPr>
          <w:rFonts w:hint="eastAsia"/>
        </w:rPr>
      </w:pPr>
      <w:r>
        <w:rPr>
          <w:rFonts w:hint="eastAsia"/>
        </w:rPr>
        <w:t>75</w:t>
      </w:r>
      <w:r>
        <w:t>.</w:t>
      </w:r>
      <w:r>
        <w:rPr>
          <w:rFonts w:hint="eastAsia"/>
        </w:rPr>
        <w:tab/>
        <w:t>2005</w:t>
      </w:r>
      <w:r>
        <w:rPr>
          <w:rFonts w:hint="eastAsia"/>
        </w:rPr>
        <w:t>年</w:t>
      </w:r>
      <w:r>
        <w:rPr>
          <w:rFonts w:hint="eastAsia"/>
        </w:rPr>
        <w:t>10</w:t>
      </w:r>
      <w:r>
        <w:rPr>
          <w:rFonts w:hint="eastAsia"/>
        </w:rPr>
        <w:t>月</w:t>
      </w:r>
      <w:r>
        <w:rPr>
          <w:rFonts w:hint="eastAsia"/>
        </w:rPr>
        <w:t>22</w:t>
      </w:r>
      <w:r>
        <w:rPr>
          <w:rFonts w:hint="eastAsia"/>
        </w:rPr>
        <w:t>日，机会平等部在卢森堡大学教育学院举办了一次国际会议，主题是“妇女和男人的作用以及教育和培训中的定型观念”。该部希望通过旨在使男女培训工作者、男女教师和学生了解性的方面促进妇女和男子发挥新作用。为了加强性素养和改变妇女和男子的作用定型，必须把性问题纳入小学、中学和培训学院的课程中并确定男女教师和男女培训人员的性教育方法论方面的内部战略、机制和工具。</w:t>
      </w:r>
    </w:p>
    <w:p w:rsidR="00000000" w:rsidRDefault="00FC6316">
      <w:pPr>
        <w:tabs>
          <w:tab w:val="left" w:pos="630"/>
        </w:tabs>
        <w:spacing w:after="240" w:line="360" w:lineRule="exact"/>
        <w:rPr>
          <w:rFonts w:hint="eastAsia"/>
        </w:rPr>
      </w:pPr>
      <w:r>
        <w:rPr>
          <w:rFonts w:hint="eastAsia"/>
        </w:rPr>
        <w:t>76</w:t>
      </w:r>
      <w:r>
        <w:t>.</w:t>
      </w:r>
      <w:r>
        <w:rPr>
          <w:rFonts w:hint="eastAsia"/>
        </w:rPr>
        <w:tab/>
      </w:r>
      <w:r>
        <w:rPr>
          <w:rFonts w:hint="eastAsia"/>
        </w:rPr>
        <w:t>由机会平等部资助的一项有关“未来教师和教育工作者个</w:t>
      </w:r>
      <w:r>
        <w:rPr>
          <w:rFonts w:hint="eastAsia"/>
        </w:rPr>
        <w:t>人和职业发展中的性问题”调研已由卢森堡大学完成，调查对象是在</w:t>
      </w:r>
      <w:r>
        <w:rPr>
          <w:rFonts w:hint="eastAsia"/>
        </w:rPr>
        <w:t>2001-2004</w:t>
      </w:r>
      <w:r>
        <w:rPr>
          <w:rFonts w:hint="eastAsia"/>
        </w:rPr>
        <w:t>年期间将成为教师和教育工作者的学员。</w:t>
      </w:r>
      <w:r>
        <w:rPr>
          <w:rStyle w:val="FootnoteReference"/>
        </w:rPr>
        <w:footnoteReference w:customMarkFollows="1" w:id="8"/>
        <w:t>8</w:t>
      </w:r>
      <w:r>
        <w:rPr>
          <w:rFonts w:hint="eastAsia"/>
        </w:rPr>
        <w:t>这一调研的目的是向特定的人群调查与性有关的个人和职业身份的建立、破坏和重建。</w:t>
      </w:r>
    </w:p>
    <w:p w:rsidR="00000000" w:rsidRDefault="00FC6316">
      <w:pPr>
        <w:tabs>
          <w:tab w:val="left" w:pos="630"/>
        </w:tabs>
        <w:spacing w:after="240" w:line="360" w:lineRule="exact"/>
        <w:rPr>
          <w:rFonts w:hint="eastAsia"/>
        </w:rPr>
      </w:pPr>
      <w:r>
        <w:rPr>
          <w:rFonts w:hint="eastAsia"/>
        </w:rPr>
        <w:t>77</w:t>
      </w:r>
      <w:r>
        <w:t>.</w:t>
      </w:r>
      <w:r>
        <w:rPr>
          <w:rFonts w:hint="eastAsia"/>
        </w:rPr>
        <w:tab/>
      </w:r>
      <w:r>
        <w:rPr>
          <w:rFonts w:hint="eastAsia"/>
        </w:rPr>
        <w:t>根据调查的结果，僵化的态度以消极的方式影响着人们对性问题的关注。对歧视存在的意识、外界对个性发展的影响以及家长榜样的重要性以积极的方式影响着人们对性问题的关注。</w:t>
      </w:r>
    </w:p>
    <w:p w:rsidR="00000000" w:rsidRDefault="00FC6316">
      <w:pPr>
        <w:tabs>
          <w:tab w:val="left" w:pos="630"/>
        </w:tabs>
        <w:spacing w:after="240" w:line="360" w:lineRule="exact"/>
        <w:rPr>
          <w:rFonts w:hint="eastAsia"/>
        </w:rPr>
      </w:pPr>
      <w:r>
        <w:rPr>
          <w:rFonts w:hint="eastAsia"/>
        </w:rPr>
        <w:t>78</w:t>
      </w:r>
      <w:r>
        <w:t>.</w:t>
      </w:r>
      <w:r>
        <w:rPr>
          <w:rFonts w:hint="eastAsia"/>
        </w:rPr>
        <w:tab/>
      </w:r>
      <w:r>
        <w:rPr>
          <w:rFonts w:hint="eastAsia"/>
        </w:rPr>
        <w:t>调研的结论促使卢森堡大学：</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将性别问题作为横向与纵向的重点纳入</w:t>
      </w:r>
      <w:r>
        <w:rPr>
          <w:rFonts w:hint="eastAsia"/>
        </w:rPr>
        <w:t>2006</w:t>
      </w:r>
      <w:r>
        <w:rPr>
          <w:rFonts w:hint="eastAsia"/>
        </w:rPr>
        <w:t>至</w:t>
      </w:r>
      <w:r>
        <w:rPr>
          <w:rFonts w:hint="eastAsia"/>
        </w:rPr>
        <w:t>2009</w:t>
      </w:r>
      <w:r>
        <w:rPr>
          <w:rFonts w:hint="eastAsia"/>
        </w:rPr>
        <w:t>年四年计划的教学活动和科研活动中。</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系统地将性概念列入早期、</w:t>
      </w:r>
      <w:r>
        <w:rPr>
          <w:rFonts w:hint="eastAsia"/>
        </w:rPr>
        <w:t>学前和初级教育以及中等教育男女教师师范教育中。</w:t>
      </w:r>
    </w:p>
    <w:p w:rsidR="00000000" w:rsidRDefault="00FC6316">
      <w:pPr>
        <w:tabs>
          <w:tab w:val="left" w:pos="630"/>
        </w:tabs>
        <w:spacing w:after="240" w:line="360" w:lineRule="exact"/>
        <w:rPr>
          <w:rFonts w:hint="eastAsia"/>
        </w:rPr>
      </w:pPr>
      <w:r>
        <w:rPr>
          <w:rFonts w:hint="eastAsia"/>
        </w:rPr>
        <w:t>79</w:t>
      </w:r>
      <w:r>
        <w:t>.</w:t>
      </w:r>
      <w:r>
        <w:rPr>
          <w:rFonts w:hint="eastAsia"/>
        </w:rPr>
        <w:tab/>
      </w:r>
      <w:r>
        <w:rPr>
          <w:rFonts w:hint="eastAsia"/>
        </w:rPr>
        <w:t>机会平等部把重点特别放在普及宣传活动上。我国社会特有的生活和思维方式仍然存在并一直浸透着一些一成不变的态度，而它们赋予妇女传统的作用，如同男子一样。机会平等部开展各项活动的目标就是提醒人们注意这些定型观念并向人们展示其他的更加适合我们现代生活和体现男女真正平等的模式。</w:t>
      </w:r>
    </w:p>
    <w:p w:rsidR="00000000" w:rsidRDefault="00FC6316">
      <w:pPr>
        <w:tabs>
          <w:tab w:val="left" w:pos="630"/>
        </w:tabs>
        <w:spacing w:after="240" w:line="360" w:lineRule="exact"/>
        <w:rPr>
          <w:rFonts w:hint="eastAsia"/>
        </w:rPr>
      </w:pPr>
      <w:r>
        <w:rPr>
          <w:rFonts w:hint="eastAsia"/>
        </w:rPr>
        <w:t>80</w:t>
      </w:r>
      <w:r>
        <w:t>.</w:t>
      </w:r>
      <w:r>
        <w:rPr>
          <w:rFonts w:hint="eastAsia"/>
        </w:rPr>
        <w:tab/>
        <w:t>2003</w:t>
      </w:r>
      <w:r>
        <w:rPr>
          <w:rFonts w:hint="eastAsia"/>
        </w:rPr>
        <w:t>年，在大公国警方的配合下发起了一项电台广播活动，内容是反家庭暴力。</w:t>
      </w:r>
    </w:p>
    <w:p w:rsidR="00000000" w:rsidRDefault="00FC6316" w:rsidP="00FC6316">
      <w:pPr>
        <w:tabs>
          <w:tab w:val="left" w:pos="630"/>
        </w:tabs>
        <w:spacing w:after="240" w:line="360" w:lineRule="exact"/>
        <w:ind w:leftChars="300" w:left="31680"/>
        <w:rPr>
          <w:rFonts w:hint="eastAsia"/>
        </w:rPr>
      </w:pPr>
      <w:r>
        <w:rPr>
          <w:rFonts w:hint="eastAsia"/>
        </w:rPr>
        <w:t>2003</w:t>
      </w:r>
      <w:r>
        <w:rPr>
          <w:rFonts w:hint="eastAsia"/>
        </w:rPr>
        <w:t>年电视广播活动提倡妇女在经济界担任负责职务。</w:t>
      </w:r>
    </w:p>
    <w:p w:rsidR="00000000" w:rsidRDefault="00FC6316" w:rsidP="00FC6316">
      <w:pPr>
        <w:tabs>
          <w:tab w:val="left" w:pos="630"/>
        </w:tabs>
        <w:spacing w:after="240" w:line="360" w:lineRule="exact"/>
        <w:ind w:leftChars="300" w:left="31680"/>
        <w:rPr>
          <w:rFonts w:hint="eastAsia"/>
        </w:rPr>
      </w:pPr>
      <w:r>
        <w:rPr>
          <w:rFonts w:hint="eastAsia"/>
        </w:rPr>
        <w:t>2003</w:t>
      </w:r>
      <w:r>
        <w:rPr>
          <w:rFonts w:hint="eastAsia"/>
        </w:rPr>
        <w:t>年新闻活动包括三部音像材料，展示了夫妻共</w:t>
      </w:r>
      <w:r>
        <w:rPr>
          <w:rFonts w:hint="eastAsia"/>
        </w:rPr>
        <w:t>同、单独或全家分担责任和家务的情形。</w:t>
      </w:r>
    </w:p>
    <w:p w:rsidR="00000000" w:rsidRDefault="00FC6316" w:rsidP="00FC6316">
      <w:pPr>
        <w:tabs>
          <w:tab w:val="left" w:pos="630"/>
        </w:tabs>
        <w:spacing w:after="240" w:line="360" w:lineRule="exact"/>
        <w:ind w:leftChars="300" w:left="31680"/>
        <w:rPr>
          <w:rFonts w:hint="eastAsia"/>
        </w:rPr>
      </w:pPr>
      <w:r>
        <w:rPr>
          <w:rFonts w:hint="eastAsia"/>
        </w:rPr>
        <w:t>2004</w:t>
      </w:r>
      <w:r>
        <w:rPr>
          <w:rFonts w:hint="eastAsia"/>
        </w:rPr>
        <w:t>年的电视广播活动的一组简明的照片展示了自</w:t>
      </w:r>
      <w:r>
        <w:rPr>
          <w:rFonts w:hint="eastAsia"/>
        </w:rPr>
        <w:t>1993</w:t>
      </w:r>
      <w:r>
        <w:rPr>
          <w:rFonts w:hint="eastAsia"/>
        </w:rPr>
        <w:t>年以来获得企业妇女奖的企业管理人员。</w:t>
      </w:r>
    </w:p>
    <w:p w:rsidR="00000000" w:rsidRDefault="00FC6316" w:rsidP="00FC6316">
      <w:pPr>
        <w:tabs>
          <w:tab w:val="left" w:pos="630"/>
        </w:tabs>
        <w:spacing w:after="240" w:line="360" w:lineRule="exact"/>
        <w:ind w:leftChars="300" w:left="31680"/>
        <w:rPr>
          <w:rFonts w:hint="eastAsia"/>
        </w:rPr>
      </w:pPr>
      <w:r>
        <w:rPr>
          <w:rFonts w:hint="eastAsia"/>
        </w:rPr>
        <w:t>2005</w:t>
      </w:r>
      <w:r>
        <w:rPr>
          <w:rFonts w:hint="eastAsia"/>
        </w:rPr>
        <w:t>年的新闻宣传活动介绍了妇女与男子在工资方面和在担任负责职务层面仍然存在的不平等现象。</w:t>
      </w:r>
    </w:p>
    <w:p w:rsidR="00000000" w:rsidRDefault="00FC6316" w:rsidP="00FC6316">
      <w:pPr>
        <w:tabs>
          <w:tab w:val="left" w:pos="630"/>
        </w:tabs>
        <w:spacing w:after="240" w:line="360" w:lineRule="exact"/>
        <w:ind w:leftChars="300" w:left="31680"/>
        <w:rPr>
          <w:rFonts w:hint="eastAsia"/>
        </w:rPr>
      </w:pPr>
      <w:r>
        <w:rPr>
          <w:rFonts w:hint="eastAsia"/>
        </w:rPr>
        <w:t>2005</w:t>
      </w:r>
      <w:r>
        <w:rPr>
          <w:rFonts w:hint="eastAsia"/>
        </w:rPr>
        <w:t>年的电视广播活动的主题是经济决策中的妇女和面对职业生涯演变的妇女与男子的平等。</w:t>
      </w:r>
    </w:p>
    <w:p w:rsidR="00000000" w:rsidRDefault="00FC6316">
      <w:pPr>
        <w:tabs>
          <w:tab w:val="left" w:pos="630"/>
        </w:tabs>
        <w:spacing w:after="240" w:line="360" w:lineRule="exact"/>
        <w:rPr>
          <w:rFonts w:hint="eastAsia"/>
        </w:rPr>
      </w:pPr>
      <w:r>
        <w:rPr>
          <w:rFonts w:hint="eastAsia"/>
        </w:rPr>
        <w:t>81</w:t>
      </w:r>
      <w:r>
        <w:t>.</w:t>
      </w:r>
      <w:r>
        <w:rPr>
          <w:rFonts w:hint="eastAsia"/>
        </w:rPr>
        <w:tab/>
      </w:r>
      <w:r>
        <w:rPr>
          <w:rFonts w:hint="eastAsia"/>
        </w:rPr>
        <w:t>所有的媒体宣传活动都可以在机会平等部的因特网网站上看到</w:t>
      </w:r>
      <w:r>
        <w:rPr>
          <w:rFonts w:hint="eastAsia"/>
          <w:lang w:val="en-GB"/>
        </w:rPr>
        <w:t>：</w:t>
      </w:r>
      <w:r>
        <w:t>http://</w:t>
      </w:r>
      <w:r>
        <w:rPr>
          <w:rFonts w:hint="eastAsia"/>
        </w:rPr>
        <w:t>www.</w:t>
      </w:r>
      <w:r>
        <w:t>mega.public.</w:t>
      </w:r>
      <w:r>
        <w:rPr>
          <w:rFonts w:hint="eastAsia"/>
        </w:rPr>
        <w:t>l</w:t>
      </w:r>
      <w:r>
        <w:t>u/actions</w:t>
      </w:r>
      <w:r>
        <w:rPr>
          <w:rFonts w:hint="eastAsia"/>
        </w:rPr>
        <w:t>_</w:t>
      </w:r>
      <w:r>
        <w:t xml:space="preserve"> projets/</w:t>
      </w:r>
      <w:r>
        <w:rPr>
          <w:rFonts w:hint="eastAsia"/>
        </w:rPr>
        <w:t xml:space="preserve"> </w:t>
      </w:r>
      <w:r>
        <w:t>Campagnes/index.htm</w:t>
      </w:r>
      <w:r>
        <w:rPr>
          <w:rFonts w:hint="eastAsia"/>
        </w:rPr>
        <w:t>l</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ascii="SimHei" w:eastAsia="SimHei"/>
                <w:color w:val="FF0000"/>
              </w:rPr>
            </w:pPr>
            <w:r>
              <w:rPr>
                <w:rFonts w:ascii="SimHei" w:eastAsia="SimHei"/>
                <w:color w:val="FF0000"/>
              </w:rPr>
              <w:t>b</w:t>
            </w:r>
            <w:r>
              <w:rPr>
                <w:rFonts w:ascii="SimHei" w:eastAsia="SimHei"/>
                <w:color w:val="FF0000"/>
              </w:rPr>
              <w:t>）</w:t>
            </w:r>
            <w:r>
              <w:rPr>
                <w:rFonts w:ascii="SimHei" w:eastAsia="SimHei" w:hint="eastAsia"/>
                <w:color w:val="FF0000"/>
              </w:rPr>
              <w:tab/>
            </w:r>
            <w:r>
              <w:rPr>
                <w:rFonts w:ascii="SimHei" w:eastAsia="SimHei" w:hint="eastAsia"/>
                <w:color w:val="FF0000"/>
              </w:rPr>
              <w:t>保证家庭教育应包括正确了解母性的社会功能和确认教育子女是父母的共同责任，当然在任何情况下应首先考虑子女的利益</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82</w:t>
      </w:r>
      <w:r>
        <w:t>.</w:t>
      </w:r>
      <w:r>
        <w:tab/>
      </w:r>
      <w:r>
        <w:rPr>
          <w:rFonts w:ascii="KaiTi_GB2312" w:eastAsia="KaiTi_GB2312" w:hint="eastAsia"/>
          <w:color w:val="0000FF"/>
        </w:rPr>
        <w:t>卢森堡</w:t>
      </w:r>
      <w:r>
        <w:rPr>
          <w:rFonts w:ascii="KaiTi_GB2312" w:eastAsia="KaiTi_GB2312" w:hint="eastAsia"/>
          <w:color w:val="0000FF"/>
        </w:rPr>
        <w:t>1999</w:t>
      </w:r>
      <w:r>
        <w:rPr>
          <w:rFonts w:ascii="KaiTi_GB2312" w:eastAsia="KaiTi_GB2312" w:hint="eastAsia"/>
          <w:color w:val="0000FF"/>
        </w:rPr>
        <w:t>年</w:t>
      </w:r>
      <w:r>
        <w:rPr>
          <w:rFonts w:ascii="KaiTi_GB2312" w:eastAsia="KaiTi_GB2312" w:hint="eastAsia"/>
          <w:color w:val="0000FF"/>
        </w:rPr>
        <w:t>2</w:t>
      </w:r>
      <w:r>
        <w:rPr>
          <w:rFonts w:ascii="KaiTi_GB2312" w:eastAsia="KaiTi_GB2312" w:hint="eastAsia"/>
          <w:color w:val="0000FF"/>
        </w:rPr>
        <w:t>月</w:t>
      </w:r>
      <w:r>
        <w:rPr>
          <w:rFonts w:ascii="KaiTi_GB2312" w:eastAsia="KaiTi_GB2312" w:hint="eastAsia"/>
          <w:color w:val="0000FF"/>
        </w:rPr>
        <w:t>12</w:t>
      </w:r>
      <w:r>
        <w:rPr>
          <w:rFonts w:ascii="KaiTi_GB2312" w:eastAsia="KaiTi_GB2312" w:hint="eastAsia"/>
          <w:color w:val="0000FF"/>
        </w:rPr>
        <w:t>日关于育儿假的法律</w:t>
      </w:r>
      <w:r>
        <w:rPr>
          <w:rFonts w:hint="eastAsia"/>
        </w:rPr>
        <w:t>（参见以前的报告）体现了欧盟在这方面的指令，追求三大目标：</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创造就业</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促进男女机会平等，特别是促进家庭生活和职业生活之间的协调</w:t>
      </w:r>
    </w:p>
    <w:p w:rsidR="00000000" w:rsidRDefault="00FC6316" w:rsidP="00FC6316">
      <w:pPr>
        <w:numPr>
          <w:ilvl w:val="0"/>
          <w:numId w:val="1944"/>
        </w:numPr>
        <w:tabs>
          <w:tab w:val="clear" w:pos="360"/>
          <w:tab w:val="num" w:pos="1050"/>
        </w:tabs>
        <w:spacing w:after="240" w:line="360" w:lineRule="exact"/>
        <w:ind w:leftChars="300" w:left="31680" w:hanging="420"/>
        <w:rPr>
          <w:rFonts w:hint="eastAsia"/>
        </w:rPr>
      </w:pPr>
      <w:r>
        <w:rPr>
          <w:rFonts w:hint="eastAsia"/>
        </w:rPr>
        <w:t>有利于儿童的心理发育。</w:t>
      </w:r>
    </w:p>
    <w:p w:rsidR="00000000" w:rsidRDefault="00FC6316">
      <w:pPr>
        <w:tabs>
          <w:tab w:val="left" w:pos="630"/>
        </w:tabs>
        <w:spacing w:after="240" w:line="360" w:lineRule="exact"/>
        <w:rPr>
          <w:rFonts w:hint="eastAsia"/>
        </w:rPr>
      </w:pPr>
      <w:r>
        <w:rPr>
          <w:rFonts w:hint="eastAsia"/>
        </w:rPr>
        <w:t>83</w:t>
      </w:r>
      <w:r>
        <w:t>.</w:t>
      </w:r>
      <w:r>
        <w:tab/>
      </w:r>
      <w:r>
        <w:rPr>
          <w:rFonts w:hint="eastAsia"/>
        </w:rPr>
        <w:t>1999</w:t>
      </w:r>
      <w:r>
        <w:rPr>
          <w:rFonts w:hint="eastAsia"/>
        </w:rPr>
        <w:t>年的法律规定，要对育儿假对就业市场的影响、对机会平等的影响和对儿童利益的后果进行评估。为了进行这一评估，政府曾于</w:t>
      </w:r>
      <w:r>
        <w:rPr>
          <w:rFonts w:hint="eastAsia"/>
        </w:rPr>
        <w:t>2002</w:t>
      </w:r>
      <w:r>
        <w:rPr>
          <w:rFonts w:hint="eastAsia"/>
        </w:rPr>
        <w:t>年委托一位外部顾问进行一次调研。在这份调研报告的结论中笼</w:t>
      </w:r>
      <w:r>
        <w:rPr>
          <w:rFonts w:hint="eastAsia"/>
        </w:rPr>
        <w:t>统地指出，在对机会平等的影响，特别是在法律对儿童利益的影响方面，立法机关确定的三大目标已基本实现，而对就业市场的影响比较难理解。</w:t>
      </w:r>
      <w:r>
        <w:rPr>
          <w:rStyle w:val="FootnoteReference"/>
        </w:rPr>
        <w:footnoteReference w:customMarkFollows="1" w:id="9"/>
        <w:t>9</w:t>
      </w:r>
      <w:r>
        <w:rPr>
          <w:rFonts w:hint="eastAsia"/>
        </w:rPr>
        <w:t>鉴于这一结果并考虑到大多数社会伙伴和人民都广泛支持的要求，政府决定继续育儿假并保持至</w:t>
      </w:r>
      <w:r>
        <w:rPr>
          <w:rFonts w:hint="eastAsia"/>
        </w:rPr>
        <w:t>2003</w:t>
      </w:r>
      <w:r>
        <w:rPr>
          <w:rFonts w:hint="eastAsia"/>
        </w:rPr>
        <w:t>年</w:t>
      </w:r>
      <w:r>
        <w:rPr>
          <w:rFonts w:hint="eastAsia"/>
        </w:rPr>
        <w:t>7</w:t>
      </w:r>
      <w:r>
        <w:rPr>
          <w:rFonts w:hint="eastAsia"/>
        </w:rPr>
        <w:t>月</w:t>
      </w:r>
      <w:r>
        <w:rPr>
          <w:rFonts w:hint="eastAsia"/>
        </w:rPr>
        <w:t>31</w:t>
      </w:r>
      <w:r>
        <w:rPr>
          <w:rFonts w:hint="eastAsia"/>
        </w:rPr>
        <w:t>日之后。一项旨在消除实际执行中出现的各种困难的法律草案已于</w:t>
      </w:r>
      <w:r>
        <w:rPr>
          <w:rFonts w:hint="eastAsia"/>
        </w:rPr>
        <w:t>2003</w:t>
      </w:r>
      <w:r>
        <w:rPr>
          <w:rFonts w:hint="eastAsia"/>
        </w:rPr>
        <w:t>年</w:t>
      </w:r>
      <w:r>
        <w:rPr>
          <w:rFonts w:hint="eastAsia"/>
        </w:rPr>
        <w:t>5</w:t>
      </w:r>
      <w:r>
        <w:rPr>
          <w:rFonts w:hint="eastAsia"/>
        </w:rPr>
        <w:t>月</w:t>
      </w:r>
      <w:r>
        <w:rPr>
          <w:rFonts w:hint="eastAsia"/>
        </w:rPr>
        <w:t>20</w:t>
      </w:r>
      <w:r>
        <w:rPr>
          <w:rFonts w:hint="eastAsia"/>
        </w:rPr>
        <w:t>日这一天由家庭、社会团结和青年部提交给议会，其修订版本不久就会获得议会的通过。</w:t>
      </w:r>
    </w:p>
    <w:p w:rsidR="00000000" w:rsidRDefault="00FC6316">
      <w:pPr>
        <w:tabs>
          <w:tab w:val="left" w:pos="630"/>
        </w:tabs>
        <w:spacing w:after="240" w:line="360" w:lineRule="exact"/>
        <w:rPr>
          <w:rFonts w:hint="eastAsia"/>
        </w:rPr>
      </w:pPr>
      <w:r>
        <w:rPr>
          <w:rFonts w:hint="eastAsia"/>
        </w:rPr>
        <w:t>84</w:t>
      </w:r>
      <w:r>
        <w:t>.</w:t>
      </w:r>
      <w:r>
        <w:rPr>
          <w:rFonts w:hint="eastAsia"/>
        </w:rPr>
        <w:tab/>
      </w:r>
      <w:r>
        <w:rPr>
          <w:rFonts w:hint="eastAsia"/>
        </w:rPr>
        <w:t>在实施欧洲联盟在妇女与男子平等方面的框架战略方案（</w:t>
      </w:r>
      <w:r>
        <w:rPr>
          <w:rFonts w:hint="eastAsia"/>
        </w:rPr>
        <w:t>2001-2005</w:t>
      </w:r>
      <w:r>
        <w:rPr>
          <w:rFonts w:hint="eastAsia"/>
        </w:rPr>
        <w:t>年）以便更好地协调家庭生活与职业生活的框架内，机</w:t>
      </w:r>
      <w:r>
        <w:rPr>
          <w:rFonts w:hint="eastAsia"/>
        </w:rPr>
        <w:t>会平等部还进行了一次关于育儿假影响的调研。</w:t>
      </w:r>
      <w:r>
        <w:rPr>
          <w:rStyle w:val="FootnoteReference"/>
        </w:rPr>
        <w:footnoteReference w:customMarkFollows="1" w:id="10"/>
        <w:t>10</w:t>
      </w:r>
    </w:p>
    <w:p w:rsidR="00000000" w:rsidRDefault="00FC6316">
      <w:pPr>
        <w:tabs>
          <w:tab w:val="left" w:pos="630"/>
        </w:tabs>
        <w:spacing w:after="240" w:line="360" w:lineRule="exact"/>
        <w:rPr>
          <w:rFonts w:hint="eastAsia"/>
        </w:rPr>
      </w:pPr>
      <w:r>
        <w:rPr>
          <w:rFonts w:hint="eastAsia"/>
        </w:rPr>
        <w:t>85</w:t>
      </w:r>
      <w:r>
        <w:t>.</w:t>
      </w:r>
      <w:r>
        <w:rPr>
          <w:rFonts w:hint="eastAsia"/>
        </w:rPr>
        <w:tab/>
      </w:r>
      <w:r>
        <w:rPr>
          <w:rFonts w:hint="eastAsia"/>
        </w:rPr>
        <w:t>这次关于育儿假影响调研的结论之一就是证实男子们没有准备好成为家庭中的父亲，这次调研还得出这样的结论：育儿假反映出父、母亲作用的分配，这种分配接近家长制社会的传统作用，其中雇主还有一种错误的认识：实际上，如果说雇主们似乎接受妇女休育儿假以照顾孩子这一事实的话，那么他们对于男子也由于同样的理由可以中断工作，哪怕是只有几个月这样的主张就不太赞成了。最后，造成的事实就是：如果父亲的职业状况没有他们配偶</w:t>
      </w:r>
      <w:r>
        <w:rPr>
          <w:rFonts w:hint="eastAsia"/>
        </w:rPr>
        <w:t>/</w:t>
      </w:r>
      <w:r>
        <w:rPr>
          <w:rFonts w:hint="eastAsia"/>
        </w:rPr>
        <w:t>伙伴的职业状况好或者他们的配偶</w:t>
      </w:r>
      <w:r>
        <w:rPr>
          <w:rFonts w:hint="eastAsia"/>
        </w:rPr>
        <w:t>/</w:t>
      </w:r>
      <w:r>
        <w:rPr>
          <w:rFonts w:hint="eastAsia"/>
        </w:rPr>
        <w:t>伙伴没有这方面的权利，他们</w:t>
      </w:r>
      <w:r>
        <w:rPr>
          <w:rFonts w:hint="eastAsia"/>
        </w:rPr>
        <w:t>就休育儿假。</w:t>
      </w:r>
    </w:p>
    <w:p w:rsidR="00000000" w:rsidRDefault="00FC6316">
      <w:pPr>
        <w:tabs>
          <w:tab w:val="left" w:pos="630"/>
        </w:tabs>
        <w:spacing w:after="240" w:line="360" w:lineRule="exact"/>
        <w:rPr>
          <w:rFonts w:hint="eastAsia"/>
        </w:rPr>
      </w:pPr>
      <w:r>
        <w:rPr>
          <w:rFonts w:hint="eastAsia"/>
        </w:rPr>
        <w:t>86</w:t>
      </w:r>
      <w:r>
        <w:t>.</w:t>
      </w:r>
      <w:r>
        <w:rPr>
          <w:rFonts w:hint="eastAsia"/>
        </w:rPr>
        <w:tab/>
      </w:r>
      <w:r>
        <w:rPr>
          <w:rFonts w:hint="eastAsia"/>
        </w:rPr>
        <w:t>为了让人们认识到男子作用的改变并通过支持企业的育儿假管理来推动育儿假的实行，提高妇女地位部于</w:t>
      </w:r>
      <w:r>
        <w:rPr>
          <w:rFonts w:hint="eastAsia"/>
        </w:rPr>
        <w:t>2003</w:t>
      </w:r>
      <w:r>
        <w:rPr>
          <w:rFonts w:hint="eastAsia"/>
        </w:rPr>
        <w:t>年</w:t>
      </w:r>
      <w:r>
        <w:rPr>
          <w:rFonts w:hint="eastAsia"/>
        </w:rPr>
        <w:t>10</w:t>
      </w:r>
      <w:r>
        <w:rPr>
          <w:rFonts w:hint="eastAsia"/>
        </w:rPr>
        <w:t>月</w:t>
      </w:r>
      <w:r>
        <w:rPr>
          <w:rFonts w:hint="eastAsia"/>
        </w:rPr>
        <w:t>13</w:t>
      </w:r>
      <w:r>
        <w:rPr>
          <w:rFonts w:hint="eastAsia"/>
        </w:rPr>
        <w:t>日举办了一次国际讨论会。主题是“育儿假：对经济和男女平等的挑战”。</w:t>
      </w:r>
    </w:p>
    <w:p w:rsidR="00000000" w:rsidRDefault="00FC6316">
      <w:pPr>
        <w:tabs>
          <w:tab w:val="left" w:pos="630"/>
        </w:tabs>
        <w:spacing w:after="240" w:line="360" w:lineRule="exact"/>
        <w:rPr>
          <w:rFonts w:hint="eastAsia"/>
        </w:rPr>
      </w:pPr>
      <w:r>
        <w:rPr>
          <w:rFonts w:hint="eastAsia"/>
        </w:rPr>
        <w:t>87</w:t>
      </w:r>
      <w:r>
        <w:t>.</w:t>
      </w:r>
      <w:r>
        <w:rPr>
          <w:rFonts w:hint="eastAsia"/>
        </w:rPr>
        <w:tab/>
      </w:r>
      <w:r>
        <w:rPr>
          <w:rFonts w:hint="eastAsia"/>
        </w:rPr>
        <w:t>如果对休育儿假的演变情况作一分析，就会发现：从这一措施中获益的母亲的人数总是比从这一措施中获益的父亲的人数要高得多。不过，应该指出，男子休育儿假的比例出现了积极的变化，受益者正从</w:t>
      </w:r>
      <w:r>
        <w:rPr>
          <w:rFonts w:hint="eastAsia"/>
        </w:rPr>
        <w:t>2001</w:t>
      </w:r>
      <w:r>
        <w:rPr>
          <w:rFonts w:hint="eastAsia"/>
        </w:rPr>
        <w:t>年的</w:t>
      </w:r>
      <w:r>
        <w:rPr>
          <w:rFonts w:hint="eastAsia"/>
        </w:rPr>
        <w:t>13%</w:t>
      </w:r>
      <w:r>
        <w:rPr>
          <w:rFonts w:hint="eastAsia"/>
        </w:rPr>
        <w:t>上升到</w:t>
      </w:r>
      <w:r>
        <w:rPr>
          <w:rFonts w:hint="eastAsia"/>
        </w:rPr>
        <w:t>2005</w:t>
      </w:r>
      <w:r>
        <w:rPr>
          <w:rFonts w:hint="eastAsia"/>
        </w:rPr>
        <w:t>年的</w:t>
      </w:r>
      <w:r>
        <w:rPr>
          <w:rFonts w:hint="eastAsia"/>
        </w:rPr>
        <w:t>17%</w:t>
      </w:r>
      <w:r>
        <w:rPr>
          <w:rFonts w:hint="eastAsia"/>
        </w:rPr>
        <w:t>。</w:t>
      </w:r>
    </w:p>
    <w:p w:rsidR="00000000" w:rsidRDefault="00FC6316">
      <w:pPr>
        <w:tabs>
          <w:tab w:val="left" w:pos="630"/>
        </w:tabs>
        <w:spacing w:after="240" w:line="360" w:lineRule="exact"/>
        <w:rPr>
          <w:rFonts w:hint="eastAsia"/>
        </w:rPr>
      </w:pPr>
      <w:r>
        <w:rPr>
          <w:rFonts w:hint="eastAsia"/>
        </w:rPr>
        <w:t>88</w:t>
      </w:r>
      <w:r>
        <w:t>.</w:t>
      </w:r>
      <w:r>
        <w:rPr>
          <w:rFonts w:hint="eastAsia"/>
        </w:rPr>
        <w:tab/>
      </w:r>
      <w:r>
        <w:rPr>
          <w:rFonts w:hint="eastAsia"/>
        </w:rPr>
        <w:t>休过育儿假的父亲们的证明显示：休育儿假使他们加强了与子女的联系，并且父</w:t>
      </w:r>
      <w:r>
        <w:rPr>
          <w:rFonts w:hint="eastAsia"/>
        </w:rPr>
        <w:t>亲们都倾向于重温这段经历。</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6</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firstLineChars="200" w:firstLine="31680"/>
              <w:rPr>
                <w:rFonts w:ascii="SimHei" w:eastAsia="SimHei"/>
                <w:color w:val="FF0000"/>
              </w:rPr>
            </w:pPr>
            <w:r>
              <w:rPr>
                <w:rFonts w:eastAsia="SimHei" w:hint="eastAsia"/>
                <w:color w:val="FF0000"/>
              </w:rPr>
              <w:t>缔约各国应采取一切适当措施，包括制定法律，以禁止一切形式贩卖妇女及意图营利使妇女卖淫的行为</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89</w:t>
      </w:r>
      <w:r>
        <w:t>.</w:t>
      </w:r>
      <w:r>
        <w:rPr>
          <w:rFonts w:hint="eastAsia"/>
        </w:rPr>
        <w:tab/>
        <w:t>2003</w:t>
      </w:r>
      <w:r>
        <w:rPr>
          <w:rFonts w:hint="eastAsia"/>
        </w:rPr>
        <w:t>年</w:t>
      </w:r>
      <w:r>
        <w:rPr>
          <w:rFonts w:hint="eastAsia"/>
        </w:rPr>
        <w:t>9</w:t>
      </w:r>
      <w:r>
        <w:rPr>
          <w:rFonts w:hint="eastAsia"/>
        </w:rPr>
        <w:t>月，提高妇女地位部在瑞典大使馆的配合下举办了“关注贩卖妇女问题”讨论会。这次讨论会的目标是向公众宣传外国关于贩卖人口的立法和做法以及由此给妇女带来的后果，在国家范围内要采取的措施方面启发立法机关。</w:t>
      </w:r>
    </w:p>
    <w:p w:rsidR="00000000" w:rsidRDefault="00FC6316">
      <w:pPr>
        <w:tabs>
          <w:tab w:val="left" w:pos="630"/>
        </w:tabs>
        <w:spacing w:after="240" w:line="360" w:lineRule="exact"/>
        <w:rPr>
          <w:rFonts w:hint="eastAsia"/>
        </w:rPr>
      </w:pPr>
      <w:r>
        <w:rPr>
          <w:rFonts w:hint="eastAsia"/>
        </w:rPr>
        <w:t>90</w:t>
      </w:r>
      <w:r>
        <w:t>.</w:t>
      </w:r>
      <w:r>
        <w:rPr>
          <w:rFonts w:hint="eastAsia"/>
        </w:rPr>
        <w:tab/>
      </w:r>
      <w:r>
        <w:rPr>
          <w:rFonts w:hint="eastAsia"/>
          <w:spacing w:val="-2"/>
        </w:rPr>
        <w:t>在采取措施打击贩卖人口的框架内，卢森堡大公国不再向希望做“夜总会演员”或在卢森堡从事类似工作的非欧洲联盟成员国公民颁发许可证，这一决定从</w:t>
      </w:r>
      <w:r>
        <w:rPr>
          <w:rFonts w:hint="eastAsia"/>
          <w:spacing w:val="-2"/>
        </w:rPr>
        <w:t>2004</w:t>
      </w:r>
      <w:r>
        <w:rPr>
          <w:rFonts w:hint="eastAsia"/>
          <w:spacing w:val="-2"/>
        </w:rPr>
        <w:t>年</w:t>
      </w:r>
      <w:r>
        <w:rPr>
          <w:rFonts w:hint="eastAsia"/>
          <w:spacing w:val="-2"/>
        </w:rPr>
        <w:t>5</w:t>
      </w:r>
      <w:r>
        <w:rPr>
          <w:rFonts w:hint="eastAsia"/>
          <w:spacing w:val="-2"/>
        </w:rPr>
        <w:t>月</w:t>
      </w:r>
      <w:r>
        <w:rPr>
          <w:rFonts w:hint="eastAsia"/>
          <w:spacing w:val="-2"/>
        </w:rPr>
        <w:t>1</w:t>
      </w:r>
      <w:r>
        <w:rPr>
          <w:rFonts w:hint="eastAsia"/>
          <w:spacing w:val="-2"/>
        </w:rPr>
        <w:t>日</w:t>
      </w:r>
      <w:r>
        <w:rPr>
          <w:rFonts w:hint="eastAsia"/>
          <w:spacing w:val="-2"/>
        </w:rPr>
        <w:t>起生效（参见第</w:t>
      </w:r>
      <w:r>
        <w:rPr>
          <w:rFonts w:hint="eastAsia"/>
          <w:spacing w:val="-2"/>
        </w:rPr>
        <w:t>2</w:t>
      </w:r>
      <w:r>
        <w:rPr>
          <w:rFonts w:hint="eastAsia"/>
          <w:spacing w:val="-2"/>
        </w:rPr>
        <w:t>条</w:t>
      </w:r>
      <w:r>
        <w:rPr>
          <w:spacing w:val="-2"/>
        </w:rPr>
        <w:t>f</w:t>
      </w:r>
      <w:r>
        <w:rPr>
          <w:rFonts w:hint="eastAsia"/>
          <w:spacing w:val="-2"/>
        </w:rPr>
        <w:t>，第</w:t>
      </w:r>
      <w:r>
        <w:rPr>
          <w:rFonts w:hint="eastAsia"/>
          <w:spacing w:val="-2"/>
        </w:rPr>
        <w:t>11</w:t>
      </w:r>
      <w:r>
        <w:rPr>
          <w:rFonts w:hint="eastAsia"/>
          <w:spacing w:val="-2"/>
        </w:rPr>
        <w:t>页）。</w:t>
      </w:r>
    </w:p>
    <w:p w:rsidR="00000000" w:rsidRDefault="00FC6316">
      <w:pPr>
        <w:tabs>
          <w:tab w:val="left" w:pos="630"/>
        </w:tabs>
        <w:spacing w:after="240" w:line="340" w:lineRule="exact"/>
        <w:rPr>
          <w:rFonts w:hint="eastAsia"/>
        </w:rPr>
      </w:pPr>
      <w:r>
        <w:rPr>
          <w:rFonts w:hint="eastAsia"/>
        </w:rPr>
        <w:t>91.</w:t>
      </w:r>
      <w:r>
        <w:rPr>
          <w:rFonts w:hint="eastAsia"/>
        </w:rPr>
        <w:tab/>
      </w:r>
      <w:r>
        <w:rPr>
          <w:rFonts w:hint="eastAsia"/>
        </w:rPr>
        <w:t>这一决定是根据欧盟人权事务委员阿尔瓦罗·吉尔</w:t>
      </w:r>
      <w:r>
        <w:rPr>
          <w:rFonts w:ascii="SimSun" w:hAnsi="SimSun" w:hint="eastAsia"/>
        </w:rPr>
        <w:t>-</w:t>
      </w:r>
      <w:r>
        <w:rPr>
          <w:rFonts w:hint="eastAsia"/>
        </w:rPr>
        <w:t>罗伯乐先生和欧洲安全与合作组织执行主席负责打击贩卖人口事务特别代表赫尔加·孔拉德夫人的建议做出的。孔拉德夫人曾于</w:t>
      </w:r>
      <w:r>
        <w:rPr>
          <w:rFonts w:hint="eastAsia"/>
        </w:rPr>
        <w:t>2004</w:t>
      </w:r>
      <w:r>
        <w:rPr>
          <w:rFonts w:hint="eastAsia"/>
        </w:rPr>
        <w:t>年</w:t>
      </w:r>
      <w:r>
        <w:rPr>
          <w:rFonts w:hint="eastAsia"/>
        </w:rPr>
        <w:t>11</w:t>
      </w:r>
      <w:r>
        <w:rPr>
          <w:rFonts w:hint="eastAsia"/>
        </w:rPr>
        <w:t>月</w:t>
      </w:r>
      <w:r>
        <w:rPr>
          <w:rFonts w:hint="eastAsia"/>
        </w:rPr>
        <w:t>15</w:t>
      </w:r>
      <w:r>
        <w:rPr>
          <w:rFonts w:hint="eastAsia"/>
        </w:rPr>
        <w:t>日访问过卢森堡，她强调指出了预防和打击贩卖人口的重要性以及向受害者提供直接救助和保护证人的重要性。</w:t>
      </w:r>
    </w:p>
    <w:p w:rsidR="00000000" w:rsidRDefault="00FC6316">
      <w:pPr>
        <w:tabs>
          <w:tab w:val="left" w:pos="630"/>
        </w:tabs>
        <w:spacing w:after="240" w:line="340" w:lineRule="exact"/>
        <w:rPr>
          <w:rFonts w:hint="eastAsia"/>
        </w:rPr>
      </w:pPr>
      <w:r>
        <w:rPr>
          <w:rFonts w:hint="eastAsia"/>
        </w:rPr>
        <w:t>92</w:t>
      </w:r>
      <w:r>
        <w:t>.</w:t>
      </w:r>
      <w:r>
        <w:rPr>
          <w:rFonts w:hint="eastAsia"/>
        </w:rPr>
        <w:tab/>
      </w:r>
      <w:r>
        <w:rPr>
          <w:rFonts w:hint="eastAsia"/>
        </w:rPr>
        <w:t>各个国家部门都采取了实现国内系统化协调的做法，以便更好地发现卢森堡的特殊问题并在落实旨在保护受害者的行动方面协调一致。</w:t>
      </w:r>
    </w:p>
    <w:p w:rsidR="00000000" w:rsidRDefault="00FC6316">
      <w:pPr>
        <w:tabs>
          <w:tab w:val="left" w:pos="630"/>
        </w:tabs>
        <w:spacing w:after="240" w:line="340" w:lineRule="exact"/>
        <w:rPr>
          <w:rFonts w:hint="eastAsia"/>
        </w:rPr>
      </w:pPr>
      <w:r>
        <w:rPr>
          <w:rFonts w:hint="eastAsia"/>
        </w:rPr>
        <w:t>93</w:t>
      </w:r>
      <w:r>
        <w:t>.</w:t>
      </w:r>
      <w:r>
        <w:rPr>
          <w:rFonts w:hint="eastAsia"/>
        </w:rPr>
        <w:tab/>
      </w:r>
      <w:r>
        <w:rPr>
          <w:rFonts w:hint="eastAsia"/>
        </w:rPr>
        <w:t>卢森堡于</w:t>
      </w:r>
      <w:r>
        <w:rPr>
          <w:rFonts w:hint="eastAsia"/>
        </w:rPr>
        <w:t>2005</w:t>
      </w:r>
      <w:r>
        <w:rPr>
          <w:rFonts w:hint="eastAsia"/>
        </w:rPr>
        <w:t>年</w:t>
      </w:r>
      <w:r>
        <w:rPr>
          <w:rFonts w:hint="eastAsia"/>
        </w:rPr>
        <w:t>5</w:t>
      </w:r>
      <w:r>
        <w:rPr>
          <w:rFonts w:hint="eastAsia"/>
        </w:rPr>
        <w:t>月</w:t>
      </w:r>
      <w:r>
        <w:rPr>
          <w:rFonts w:hint="eastAsia"/>
        </w:rPr>
        <w:t>16</w:t>
      </w:r>
      <w:r>
        <w:rPr>
          <w:rFonts w:hint="eastAsia"/>
        </w:rPr>
        <w:t>日签署了《欧洲理事会打击贩卖</w:t>
      </w:r>
      <w:r>
        <w:rPr>
          <w:rFonts w:hint="eastAsia"/>
        </w:rPr>
        <w:t>人口公约》。</w:t>
      </w:r>
    </w:p>
    <w:p w:rsidR="00000000" w:rsidRDefault="00FC6316">
      <w:pPr>
        <w:tabs>
          <w:tab w:val="left" w:pos="630"/>
        </w:tabs>
        <w:spacing w:after="240" w:line="340" w:lineRule="exact"/>
        <w:rPr>
          <w:rFonts w:hint="eastAsia"/>
        </w:rPr>
      </w:pPr>
      <w:r>
        <w:rPr>
          <w:rFonts w:hint="eastAsia"/>
        </w:rPr>
        <w:t>94</w:t>
      </w:r>
      <w:r>
        <w:t>.</w:t>
      </w:r>
      <w:r>
        <w:rPr>
          <w:rFonts w:hint="eastAsia"/>
        </w:rPr>
        <w:tab/>
      </w:r>
      <w:r>
        <w:rPr>
          <w:rFonts w:hint="eastAsia"/>
        </w:rPr>
        <w:t>在机会平等部的主持下，卢森堡红十字会负责妓女问题的部门于</w:t>
      </w:r>
      <w:r>
        <w:rPr>
          <w:rFonts w:hint="eastAsia"/>
        </w:rPr>
        <w:t>2005</w:t>
      </w:r>
      <w:r>
        <w:rPr>
          <w:rFonts w:hint="eastAsia"/>
        </w:rPr>
        <w:t>年</w:t>
      </w:r>
      <w:r>
        <w:rPr>
          <w:rFonts w:hint="eastAsia"/>
        </w:rPr>
        <w:t>10</w:t>
      </w:r>
      <w:r>
        <w:rPr>
          <w:rFonts w:hint="eastAsia"/>
        </w:rPr>
        <w:t>月与德国和荷兰专家举办了一次关于“对性工作者开展各种干预”的会议，作为对欧洲“性工作”国际流动性的反应。这次会议的目标是瞄准与以性剥削为目的贩卖人口有关的和与德国和荷兰新条例有关的移民妓女问题。已经显示出：卖淫条例丝毫无助于移民妓女，并且也不能阻止贩卖人口现象的扩大。</w:t>
      </w:r>
    </w:p>
    <w:p w:rsidR="00000000" w:rsidRDefault="00FC6316">
      <w:pPr>
        <w:tabs>
          <w:tab w:val="left" w:pos="630"/>
        </w:tabs>
        <w:spacing w:after="240" w:line="340" w:lineRule="exact"/>
        <w:rPr>
          <w:rFonts w:hint="eastAsia"/>
        </w:rPr>
      </w:pPr>
      <w:r>
        <w:rPr>
          <w:rFonts w:hint="eastAsia"/>
        </w:rPr>
        <w:t>95</w:t>
      </w:r>
      <w:r>
        <w:t>.</w:t>
      </w:r>
      <w:r>
        <w:rPr>
          <w:rFonts w:hint="eastAsia"/>
        </w:rPr>
        <w:tab/>
      </w:r>
      <w:r>
        <w:rPr>
          <w:rFonts w:hint="eastAsia"/>
        </w:rPr>
        <w:t>自</w:t>
      </w:r>
      <w:r>
        <w:rPr>
          <w:rFonts w:hint="eastAsia"/>
        </w:rPr>
        <w:t>2005</w:t>
      </w:r>
      <w:r>
        <w:rPr>
          <w:rFonts w:hint="eastAsia"/>
        </w:rPr>
        <w:t>年以来，已经成立了一个由司法部、外交部、机会平等部和警方代表组成的工作小组。这一工作小组的宗旨是：合作和使涉及贩卖人口问题的各类机构</w:t>
      </w:r>
      <w:r>
        <w:rPr>
          <w:rFonts w:hint="eastAsia"/>
        </w:rPr>
        <w:t>联成网络。还是自</w:t>
      </w:r>
      <w:r>
        <w:rPr>
          <w:rFonts w:hint="eastAsia"/>
        </w:rPr>
        <w:t>2005</w:t>
      </w:r>
      <w:r>
        <w:rPr>
          <w:rFonts w:hint="eastAsia"/>
        </w:rPr>
        <w:t>年起，拨出了一笔专项预算用于与保护和照顾贩卖人口受害者有关的一切费用。为各个政府机构和非政府组织工作人员进行的培训将在</w:t>
      </w:r>
      <w:r>
        <w:rPr>
          <w:rFonts w:hint="eastAsia"/>
        </w:rPr>
        <w:t>2006</w:t>
      </w:r>
      <w:r>
        <w:rPr>
          <w:rFonts w:hint="eastAsia"/>
        </w:rPr>
        <w:t>年</w:t>
      </w:r>
      <w:r>
        <w:rPr>
          <w:rFonts w:hint="eastAsia"/>
        </w:rPr>
        <w:t>1</w:t>
      </w:r>
      <w:r>
        <w:rPr>
          <w:rFonts w:hint="eastAsia"/>
        </w:rPr>
        <w:t>月期间举办。</w:t>
      </w:r>
    </w:p>
    <w:p w:rsidR="00000000" w:rsidRDefault="00FC6316">
      <w:pPr>
        <w:tabs>
          <w:tab w:val="left" w:pos="630"/>
        </w:tabs>
        <w:spacing w:after="240" w:line="340" w:lineRule="exact"/>
        <w:rPr>
          <w:rFonts w:hint="eastAsia"/>
        </w:rPr>
      </w:pPr>
      <w:r>
        <w:rPr>
          <w:rFonts w:hint="eastAsia"/>
        </w:rPr>
        <w:t>96</w:t>
      </w:r>
      <w:r>
        <w:t>.</w:t>
      </w:r>
      <w:r>
        <w:rPr>
          <w:rFonts w:hint="eastAsia"/>
        </w:rPr>
        <w:tab/>
      </w:r>
      <w:r>
        <w:rPr>
          <w:rFonts w:hint="eastAsia"/>
        </w:rPr>
        <w:t>自</w:t>
      </w:r>
      <w:r>
        <w:rPr>
          <w:rFonts w:hint="eastAsia"/>
        </w:rPr>
        <w:t>2006</w:t>
      </w:r>
      <w:r>
        <w:rPr>
          <w:rFonts w:hint="eastAsia"/>
        </w:rPr>
        <w:t>年起，机会平等部为与国家有协议的“开放之门基金会”这一团体调拨了经费与人员，以便为受害者提供最佳照顾。</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第二部分</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7</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firstLineChars="200" w:firstLine="31680"/>
              <w:rPr>
                <w:rFonts w:eastAsia="SimHei" w:hint="eastAsia"/>
                <w:color w:val="FF0000"/>
              </w:rPr>
            </w:pPr>
            <w:r>
              <w:rPr>
                <w:rFonts w:eastAsia="SimHei" w:hint="eastAsia"/>
                <w:color w:val="FF0000"/>
              </w:rPr>
              <w:t>缔约各国应采取一切适当措施，消除在本国政治和公众生活中对妇女的歧视，特别应保证妇女在与男子平等的条件下：</w:t>
            </w:r>
          </w:p>
          <w:p w:rsidR="00000000" w:rsidRDefault="00FC6316" w:rsidP="00FC6316">
            <w:pPr>
              <w:tabs>
                <w:tab w:val="left" w:pos="630"/>
              </w:tabs>
              <w:spacing w:after="120" w:line="360" w:lineRule="exact"/>
              <w:ind w:leftChars="200" w:left="31680"/>
              <w:rPr>
                <w:rFonts w:ascii="SimHei" w:eastAsia="SimHei" w:hint="eastAsia"/>
                <w:color w:val="FF0000"/>
              </w:rPr>
            </w:pPr>
            <w:r>
              <w:rPr>
                <w:rFonts w:ascii="SimHei" w:eastAsia="SimHei"/>
                <w:color w:val="FF0000"/>
              </w:rPr>
              <w:t>a</w:t>
            </w:r>
            <w:r>
              <w:rPr>
                <w:rFonts w:ascii="SimHei" w:eastAsia="SimHei"/>
                <w:color w:val="FF0000"/>
              </w:rPr>
              <w:t>）</w:t>
            </w:r>
            <w:r>
              <w:rPr>
                <w:rFonts w:ascii="SimHei" w:eastAsia="SimHei" w:hint="eastAsia"/>
                <w:color w:val="FF0000"/>
              </w:rPr>
              <w:t>在一切选举和公民投票中有选举权，并在一切民选机构有被选举权</w:t>
            </w:r>
          </w:p>
          <w:p w:rsidR="00000000" w:rsidRDefault="00FC6316" w:rsidP="00FC6316">
            <w:pPr>
              <w:tabs>
                <w:tab w:val="left" w:pos="630"/>
              </w:tabs>
              <w:spacing w:after="120" w:line="360" w:lineRule="exact"/>
              <w:ind w:leftChars="200" w:left="31680"/>
              <w:rPr>
                <w:rFonts w:ascii="SimHei" w:eastAsia="SimHei" w:hint="eastAsia"/>
                <w:color w:val="FF0000"/>
              </w:rPr>
            </w:pPr>
            <w:r>
              <w:rPr>
                <w:rFonts w:ascii="SimHei" w:eastAsia="SimHei"/>
                <w:color w:val="FF0000"/>
              </w:rPr>
              <w:t>b</w:t>
            </w:r>
            <w:r>
              <w:rPr>
                <w:rFonts w:ascii="SimHei" w:eastAsia="SimHei"/>
                <w:color w:val="FF0000"/>
              </w:rPr>
              <w:t>）</w:t>
            </w:r>
            <w:r>
              <w:rPr>
                <w:rFonts w:ascii="SimHei" w:eastAsia="SimHei" w:hint="eastAsia"/>
                <w:color w:val="FF0000"/>
              </w:rPr>
              <w:t>参加政府政策的制订及其执行，并</w:t>
            </w:r>
            <w:r>
              <w:rPr>
                <w:rFonts w:ascii="SimHei" w:eastAsia="SimHei" w:hint="eastAsia"/>
                <w:color w:val="FF0000"/>
              </w:rPr>
              <w:t>担任各级政府公职，执行一切公务</w:t>
            </w:r>
          </w:p>
          <w:p w:rsidR="00000000" w:rsidRDefault="00FC6316" w:rsidP="00FC6316">
            <w:pPr>
              <w:tabs>
                <w:tab w:val="left" w:pos="630"/>
              </w:tabs>
              <w:spacing w:after="120" w:line="360" w:lineRule="exact"/>
              <w:ind w:leftChars="200" w:left="31680"/>
              <w:rPr>
                <w:rFonts w:ascii="SimHei" w:eastAsia="SimHei" w:hint="eastAsia"/>
                <w:color w:val="FF0000"/>
              </w:rPr>
            </w:pPr>
            <w:r>
              <w:rPr>
                <w:rFonts w:ascii="SimHei" w:eastAsia="SimHei"/>
                <w:color w:val="FF0000"/>
              </w:rPr>
              <w:t>c</w:t>
            </w:r>
            <w:r>
              <w:rPr>
                <w:rFonts w:ascii="SimHei" w:eastAsia="SimHei" w:hint="eastAsia"/>
                <w:color w:val="FF0000"/>
              </w:rPr>
              <w:t>）参加有关本国公共和政治生活的非政府组织和协会</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97</w:t>
      </w:r>
      <w:r>
        <w:t>.</w:t>
      </w:r>
      <w:r>
        <w:rPr>
          <w:rFonts w:hint="eastAsia"/>
        </w:rPr>
        <w:tab/>
      </w:r>
      <w:r>
        <w:rPr>
          <w:rFonts w:hint="eastAsia"/>
        </w:rPr>
        <w:t>机会平等部的《妇女与男子平等参与决策：民主和经济发展的挑战》计划属于欧洲联盟欧洲就业战略，特别是在男女平等方面的框架战略（</w:t>
      </w:r>
      <w:r>
        <w:rPr>
          <w:rFonts w:hint="eastAsia"/>
        </w:rPr>
        <w:t>2001-2005</w:t>
      </w:r>
      <w:r>
        <w:rPr>
          <w:rFonts w:hint="eastAsia"/>
        </w:rPr>
        <w:t>年）的范畴。这一计划的目标是关注妇女更加经常地参与政党、工会和企业内部决策过程的必要性。支持这一目标的有以下活动：</w:t>
      </w:r>
    </w:p>
    <w:p w:rsidR="00000000" w:rsidRDefault="00FC6316">
      <w:pPr>
        <w:tabs>
          <w:tab w:val="left" w:pos="630"/>
        </w:tabs>
        <w:spacing w:after="240" w:line="360" w:lineRule="exact"/>
        <w:rPr>
          <w:rFonts w:hint="eastAsia"/>
        </w:rPr>
      </w:pPr>
      <w:r>
        <w:rPr>
          <w:rFonts w:hint="eastAsia"/>
        </w:rPr>
        <w:t>98</w:t>
      </w:r>
      <w:r>
        <w:t>.</w:t>
      </w:r>
      <w:r>
        <w:rPr>
          <w:rFonts w:hint="eastAsia"/>
        </w:rPr>
        <w:tab/>
      </w:r>
      <w:r>
        <w:rPr>
          <w:rFonts w:ascii="SimSun" w:hAnsi="SimSun" w:hint="eastAsia"/>
        </w:rPr>
        <w:t xml:space="preserve">- </w:t>
      </w:r>
      <w:r>
        <w:rPr>
          <w:rFonts w:hint="eastAsia"/>
        </w:rPr>
        <w:t>一项调研：“促进男女在卢森堡政党内决策的平等”。这一调研是在</w:t>
      </w:r>
      <w:r>
        <w:rPr>
          <w:rFonts w:hint="eastAsia"/>
        </w:rPr>
        <w:t>2004</w:t>
      </w:r>
      <w:r>
        <w:rPr>
          <w:rFonts w:hint="eastAsia"/>
        </w:rPr>
        <w:t>年</w:t>
      </w:r>
      <w:r>
        <w:rPr>
          <w:rFonts w:hint="eastAsia"/>
        </w:rPr>
        <w:t>6</w:t>
      </w:r>
      <w:r>
        <w:rPr>
          <w:rFonts w:hint="eastAsia"/>
        </w:rPr>
        <w:t>月的选举前完成的，致力于分析各政党、工会和雇主的计划，特别是在男女平等方面做出</w:t>
      </w:r>
      <w:r>
        <w:rPr>
          <w:rFonts w:hint="eastAsia"/>
        </w:rPr>
        <w:t>的规定。</w:t>
      </w:r>
    </w:p>
    <w:p w:rsidR="00000000" w:rsidRDefault="00FC6316">
      <w:pPr>
        <w:tabs>
          <w:tab w:val="left" w:pos="630"/>
        </w:tabs>
        <w:spacing w:after="240" w:line="360" w:lineRule="exact"/>
        <w:rPr>
          <w:rFonts w:hint="eastAsia"/>
        </w:rPr>
      </w:pPr>
      <w:r>
        <w:rPr>
          <w:rFonts w:hint="eastAsia"/>
        </w:rPr>
        <w:t>99</w:t>
      </w:r>
      <w:r>
        <w:t>.</w:t>
      </w:r>
      <w:r>
        <w:rPr>
          <w:rFonts w:hint="eastAsia"/>
        </w:rPr>
        <w:tab/>
      </w:r>
      <w:r>
        <w:rPr>
          <w:rFonts w:ascii="SimSun" w:hAnsi="SimSun" w:hint="eastAsia"/>
        </w:rPr>
        <w:t xml:space="preserve">- </w:t>
      </w:r>
      <w:r>
        <w:rPr>
          <w:rFonts w:hint="eastAsia"/>
        </w:rPr>
        <w:t>另一项调研，与经济和社会决策中的妇女这一主题有关，题目是：“促进男女在经济和社会决策中的平等，</w:t>
      </w:r>
      <w:r>
        <w:rPr>
          <w:rFonts w:hint="eastAsia"/>
        </w:rPr>
        <w:t>2004</w:t>
      </w:r>
      <w:r>
        <w:rPr>
          <w:rFonts w:hint="eastAsia"/>
        </w:rPr>
        <w:t>年完成的调查”。这次调研是通过分析相关的组织的结构以及与各个雇主和工会组织的代表座谈而完成的。</w:t>
      </w:r>
    </w:p>
    <w:p w:rsidR="00000000" w:rsidRDefault="00FC6316">
      <w:pPr>
        <w:tabs>
          <w:tab w:val="left" w:pos="630"/>
        </w:tabs>
        <w:spacing w:after="240" w:line="360" w:lineRule="exact"/>
        <w:rPr>
          <w:rFonts w:hint="eastAsia"/>
        </w:rPr>
      </w:pPr>
      <w:r>
        <w:rPr>
          <w:rFonts w:hint="eastAsia"/>
        </w:rPr>
        <w:t>100</w:t>
      </w:r>
      <w:r>
        <w:t>.</w:t>
      </w:r>
      <w:r>
        <w:rPr>
          <w:rFonts w:hint="eastAsia"/>
        </w:rPr>
        <w:tab/>
      </w:r>
      <w:r>
        <w:rPr>
          <w:rFonts w:ascii="SimSun" w:hAnsi="SimSun"/>
        </w:rPr>
        <w:t>-</w:t>
      </w:r>
      <w:r>
        <w:rPr>
          <w:rFonts w:ascii="SimSun" w:hAnsi="SimSun" w:hint="eastAsia"/>
        </w:rPr>
        <w:t xml:space="preserve"> </w:t>
      </w:r>
      <w:r>
        <w:rPr>
          <w:rFonts w:hint="eastAsia"/>
        </w:rPr>
        <w:t>一部影视作品：摄制完成后在国家电视台和电影院内放映。</w:t>
      </w:r>
    </w:p>
    <w:p w:rsidR="00000000" w:rsidRDefault="00FC6316">
      <w:pPr>
        <w:tabs>
          <w:tab w:val="left" w:pos="630"/>
        </w:tabs>
        <w:spacing w:after="240" w:line="360" w:lineRule="exact"/>
        <w:rPr>
          <w:rFonts w:hint="eastAsia"/>
        </w:rPr>
      </w:pPr>
      <w:r>
        <w:rPr>
          <w:rFonts w:hint="eastAsia"/>
        </w:rPr>
        <w:t>101</w:t>
      </w:r>
      <w:r>
        <w:t>.</w:t>
      </w:r>
      <w:r>
        <w:rPr>
          <w:rFonts w:hint="eastAsia"/>
        </w:rPr>
        <w:tab/>
      </w:r>
      <w:r>
        <w:rPr>
          <w:rFonts w:ascii="SimSun" w:hAnsi="SimSun" w:hint="eastAsia"/>
        </w:rPr>
        <w:t xml:space="preserve">- </w:t>
      </w:r>
      <w:r>
        <w:rPr>
          <w:rFonts w:hint="eastAsia"/>
        </w:rPr>
        <w:t>为了使公众了解并推广良好实践的做法，机会平等部在各社会伙伴的配合下举办了一些国内和国际活动（论坛、辩论会、研讨会）：</w:t>
      </w:r>
    </w:p>
    <w:p w:rsidR="00000000" w:rsidRDefault="00FC6316">
      <w:pPr>
        <w:tabs>
          <w:tab w:val="left" w:pos="630"/>
        </w:tabs>
        <w:spacing w:after="240" w:line="360" w:lineRule="exact"/>
        <w:rPr>
          <w:rFonts w:hint="eastAsia"/>
        </w:rPr>
      </w:pPr>
      <w:r>
        <w:rPr>
          <w:rFonts w:hint="eastAsia"/>
        </w:rPr>
        <w:t>102</w:t>
      </w:r>
      <w:r>
        <w:t>.</w:t>
      </w:r>
      <w:r>
        <w:rPr>
          <w:rFonts w:hint="eastAsia"/>
        </w:rPr>
        <w:tab/>
      </w:r>
      <w:r>
        <w:rPr>
          <w:rFonts w:ascii="SimSun" w:hAnsi="SimSun" w:hint="eastAsia"/>
        </w:rPr>
        <w:t xml:space="preserve">- </w:t>
      </w:r>
      <w:r>
        <w:rPr>
          <w:rFonts w:hint="eastAsia"/>
        </w:rPr>
        <w:t>2004</w:t>
      </w:r>
      <w:r>
        <w:rPr>
          <w:rFonts w:hint="eastAsia"/>
        </w:rPr>
        <w:t>年</w:t>
      </w:r>
      <w:r>
        <w:rPr>
          <w:rFonts w:hint="eastAsia"/>
        </w:rPr>
        <w:t>3</w:t>
      </w:r>
      <w:r>
        <w:rPr>
          <w:rFonts w:hint="eastAsia"/>
        </w:rPr>
        <w:t>月</w:t>
      </w:r>
      <w:r>
        <w:rPr>
          <w:rFonts w:hint="eastAsia"/>
        </w:rPr>
        <w:t>31</w:t>
      </w:r>
      <w:r>
        <w:rPr>
          <w:rFonts w:hint="eastAsia"/>
        </w:rPr>
        <w:t>日的论坛：“妇女与企业：创立自己的企业并参加交流网”。</w:t>
      </w:r>
    </w:p>
    <w:p w:rsidR="00000000" w:rsidRDefault="00FC6316">
      <w:pPr>
        <w:tabs>
          <w:tab w:val="left" w:pos="630"/>
        </w:tabs>
        <w:spacing w:after="240" w:line="360" w:lineRule="exact"/>
        <w:rPr>
          <w:rFonts w:hint="eastAsia"/>
        </w:rPr>
      </w:pPr>
      <w:r>
        <w:rPr>
          <w:rFonts w:hint="eastAsia"/>
        </w:rPr>
        <w:t>10</w:t>
      </w:r>
      <w:r>
        <w:rPr>
          <w:rFonts w:hint="eastAsia"/>
        </w:rPr>
        <w:t>3</w:t>
      </w:r>
      <w:r>
        <w:t>.</w:t>
      </w:r>
      <w:r>
        <w:rPr>
          <w:rFonts w:hint="eastAsia"/>
        </w:rPr>
        <w:tab/>
      </w:r>
      <w:r>
        <w:rPr>
          <w:rFonts w:ascii="SimSun" w:hAnsi="SimSun" w:hint="eastAsia"/>
        </w:rPr>
        <w:t xml:space="preserve">- </w:t>
      </w:r>
      <w:r>
        <w:rPr>
          <w:rFonts w:hint="eastAsia"/>
        </w:rPr>
        <w:t>2004</w:t>
      </w:r>
      <w:r>
        <w:rPr>
          <w:rFonts w:hint="eastAsia"/>
        </w:rPr>
        <w:t>年</w:t>
      </w:r>
      <w:r>
        <w:rPr>
          <w:rFonts w:hint="eastAsia"/>
        </w:rPr>
        <w:t>4</w:t>
      </w:r>
      <w:r>
        <w:rPr>
          <w:rFonts w:hint="eastAsia"/>
        </w:rPr>
        <w:t>月</w:t>
      </w:r>
      <w:r>
        <w:rPr>
          <w:rFonts w:hint="eastAsia"/>
        </w:rPr>
        <w:t>22</w:t>
      </w:r>
      <w:r>
        <w:rPr>
          <w:rFonts w:hint="eastAsia"/>
        </w:rPr>
        <w:t>日与各政党的辩论会：“妇女与男子平等参与政治决策”。</w:t>
      </w:r>
    </w:p>
    <w:p w:rsidR="00000000" w:rsidRDefault="00FC6316">
      <w:pPr>
        <w:tabs>
          <w:tab w:val="left" w:pos="630"/>
        </w:tabs>
        <w:spacing w:after="240" w:line="360" w:lineRule="exact"/>
        <w:rPr>
          <w:rFonts w:hint="eastAsia"/>
        </w:rPr>
      </w:pPr>
      <w:r>
        <w:rPr>
          <w:rFonts w:hint="eastAsia"/>
        </w:rPr>
        <w:t>104</w:t>
      </w:r>
      <w:r>
        <w:t>.</w:t>
      </w:r>
      <w:r>
        <w:rPr>
          <w:rFonts w:hint="eastAsia"/>
        </w:rPr>
        <w:tab/>
      </w:r>
      <w:r>
        <w:rPr>
          <w:rFonts w:ascii="SimSun" w:hAnsi="SimSun" w:hint="eastAsia"/>
        </w:rPr>
        <w:t xml:space="preserve">- </w:t>
      </w:r>
      <w:r>
        <w:rPr>
          <w:rFonts w:hint="eastAsia"/>
        </w:rPr>
        <w:t>2004</w:t>
      </w:r>
      <w:r>
        <w:rPr>
          <w:rFonts w:hint="eastAsia"/>
        </w:rPr>
        <w:t>年</w:t>
      </w:r>
      <w:r>
        <w:rPr>
          <w:rFonts w:hint="eastAsia"/>
        </w:rPr>
        <w:t>10</w:t>
      </w:r>
      <w:r>
        <w:rPr>
          <w:rFonts w:hint="eastAsia"/>
        </w:rPr>
        <w:t>月</w:t>
      </w:r>
      <w:r>
        <w:rPr>
          <w:rFonts w:hint="eastAsia"/>
        </w:rPr>
        <w:t>27</w:t>
      </w:r>
      <w:r>
        <w:rPr>
          <w:rFonts w:hint="eastAsia"/>
        </w:rPr>
        <w:t>日的研讨会，内容是私人部门各公司良好做法交流，是在雇主和工会组织的合作下举办的：“妇女与男子平等参与经济决策”。</w:t>
      </w:r>
    </w:p>
    <w:p w:rsidR="00000000" w:rsidRDefault="00FC6316">
      <w:pPr>
        <w:tabs>
          <w:tab w:val="left" w:pos="630"/>
        </w:tabs>
        <w:spacing w:after="240" w:line="360" w:lineRule="exact"/>
        <w:rPr>
          <w:rFonts w:hint="eastAsia"/>
        </w:rPr>
      </w:pPr>
      <w:r>
        <w:rPr>
          <w:rFonts w:hint="eastAsia"/>
        </w:rPr>
        <w:t>105</w:t>
      </w:r>
      <w:r>
        <w:t>.</w:t>
      </w:r>
      <w:r>
        <w:rPr>
          <w:rFonts w:hint="eastAsia"/>
        </w:rPr>
        <w:tab/>
      </w:r>
      <w:r>
        <w:rPr>
          <w:rFonts w:hint="eastAsia"/>
        </w:rPr>
        <w:t>为了确保这一计划的后续行动，进行了定期引导，这是由机会平等部、工会、雇主、职业行会和非政府组织成员组成的委员会实现的。这一委员会在这一计划执行期间共七次聚会。因此一种非正式合作网就成立了。这一计划还促使</w:t>
      </w:r>
      <w:r>
        <w:rPr>
          <w:rFonts w:hint="eastAsia"/>
        </w:rPr>
        <w:t>2004</w:t>
      </w:r>
      <w:r>
        <w:rPr>
          <w:rFonts w:hint="eastAsia"/>
        </w:rPr>
        <w:t>年成立了卢森堡女企业主联合会。</w:t>
      </w:r>
    </w:p>
    <w:p w:rsidR="00000000" w:rsidRDefault="00FC6316">
      <w:pPr>
        <w:tabs>
          <w:tab w:val="left" w:pos="630"/>
        </w:tabs>
        <w:spacing w:after="240" w:line="360" w:lineRule="exact"/>
        <w:rPr>
          <w:rFonts w:hint="eastAsia"/>
        </w:rPr>
      </w:pPr>
      <w:r>
        <w:rPr>
          <w:rFonts w:hint="eastAsia"/>
        </w:rPr>
        <w:t>106</w:t>
      </w:r>
      <w:r>
        <w:rPr>
          <w:rFonts w:hint="eastAsia"/>
        </w:rPr>
        <w:tab/>
      </w:r>
      <w:r>
        <w:rPr>
          <w:rFonts w:hint="eastAsia"/>
        </w:rPr>
        <w:t>总而言之，欧洲框架通过</w:t>
      </w:r>
      <w:r>
        <w:rPr>
          <w:rFonts w:hint="eastAsia"/>
        </w:rPr>
        <w:t>国际专门知识交流使这一计划质量越来越高，在国内越来越受到关注。由联盟伙伴开拓的男女平等政策的欧洲特点对国内伙伴的活动产生了积极的影响并扩大了国内的讨论。另一方面，每项活动都促进了跨国伙伴关系的巩固并在欧洲和国际范围内执行的战略与措施方面进行了更加深入的交流。</w:t>
      </w:r>
    </w:p>
    <w:p w:rsidR="00000000" w:rsidRDefault="00FC6316">
      <w:pPr>
        <w:tabs>
          <w:tab w:val="left" w:pos="630"/>
        </w:tabs>
        <w:spacing w:after="240" w:line="360" w:lineRule="exact"/>
        <w:rPr>
          <w:rFonts w:hint="eastAsia"/>
        </w:rPr>
      </w:pPr>
      <w:r>
        <w:rPr>
          <w:rFonts w:hint="eastAsia"/>
        </w:rPr>
        <w:t>107</w:t>
      </w:r>
      <w:r>
        <w:t>.</w:t>
      </w:r>
      <w:r>
        <w:rPr>
          <w:rFonts w:hint="eastAsia"/>
        </w:rPr>
        <w:tab/>
        <w:t>1998</w:t>
      </w:r>
      <w:r>
        <w:rPr>
          <w:rFonts w:hint="eastAsia"/>
        </w:rPr>
        <w:t>年秋季由卢森堡全国妇女理事会成立并得到机会平等部资助的妇女参加选举观察所（见卢森堡大公国第四次定期报告）对妇女普遍参加选举的演进情况和妇女在各政党层面参加</w:t>
      </w:r>
      <w:r>
        <w:rPr>
          <w:rFonts w:hint="eastAsia"/>
        </w:rPr>
        <w:t>2004</w:t>
      </w:r>
      <w:r>
        <w:rPr>
          <w:rFonts w:hint="eastAsia"/>
        </w:rPr>
        <w:t>年选举的演进情况进行了分析。</w:t>
      </w:r>
    </w:p>
    <w:p w:rsidR="00000000" w:rsidRDefault="00FC6316">
      <w:pPr>
        <w:tabs>
          <w:tab w:val="left" w:pos="630"/>
        </w:tabs>
        <w:spacing w:after="240" w:line="360" w:lineRule="exact"/>
        <w:rPr>
          <w:rFonts w:hint="eastAsia"/>
        </w:rPr>
      </w:pPr>
      <w:r>
        <w:rPr>
          <w:rFonts w:hint="eastAsia"/>
        </w:rPr>
        <w:t>108</w:t>
      </w:r>
      <w:r>
        <w:t>.</w:t>
      </w:r>
      <w:r>
        <w:rPr>
          <w:rFonts w:hint="eastAsia"/>
        </w:rPr>
        <w:tab/>
      </w:r>
      <w:r>
        <w:rPr>
          <w:rFonts w:hint="eastAsia"/>
        </w:rPr>
        <w:t>这些分析还涉及到与在各个方面和各</w:t>
      </w:r>
      <w:r>
        <w:rPr>
          <w:rFonts w:hint="eastAsia"/>
        </w:rPr>
        <w:t>个层面提高妇女地位有关的各种政治纲领。然后，这一观察所详细分析了选举结果并以统计数字的形式进行了公布。</w:t>
      </w:r>
    </w:p>
    <w:p w:rsidR="00000000" w:rsidRDefault="00FC6316">
      <w:pPr>
        <w:tabs>
          <w:tab w:val="left" w:pos="630"/>
        </w:tabs>
        <w:spacing w:after="240" w:line="360" w:lineRule="exact"/>
        <w:rPr>
          <w:rFonts w:hint="eastAsia"/>
        </w:rPr>
      </w:pPr>
      <w:r>
        <w:rPr>
          <w:rFonts w:hint="eastAsia"/>
        </w:rPr>
        <w:t>109</w:t>
      </w:r>
      <w:r>
        <w:t>.</w:t>
      </w:r>
      <w:r>
        <w:rPr>
          <w:rFonts w:hint="eastAsia"/>
        </w:rPr>
        <w:tab/>
      </w:r>
      <w:r>
        <w:rPr>
          <w:rFonts w:hint="eastAsia"/>
        </w:rPr>
        <w:t>尽管</w:t>
      </w:r>
      <w:r>
        <w:rPr>
          <w:rFonts w:hint="eastAsia"/>
        </w:rPr>
        <w:t>1999</w:t>
      </w:r>
      <w:r>
        <w:rPr>
          <w:rFonts w:hint="eastAsia"/>
        </w:rPr>
        <w:t>年的联盟协议规定政府不硬性规定男女的配额，但是各政党要么是采取了一种保障妇女在其决策机构和候选人名单中至少占三分之一的配额制，要么是奉行一种无配额制度化的提高妇女地位的政策。在</w:t>
      </w:r>
      <w:r>
        <w:rPr>
          <w:rFonts w:hint="eastAsia"/>
        </w:rPr>
        <w:t>2004</w:t>
      </w:r>
      <w:r>
        <w:rPr>
          <w:rFonts w:hint="eastAsia"/>
        </w:rPr>
        <w:t>年</w:t>
      </w:r>
      <w:r>
        <w:rPr>
          <w:rFonts w:hint="eastAsia"/>
        </w:rPr>
        <w:t>6</w:t>
      </w:r>
      <w:r>
        <w:rPr>
          <w:rFonts w:hint="eastAsia"/>
        </w:rPr>
        <w:t>月的立法和欧洲选举中，妇女候选人的比例已提高到</w:t>
      </w:r>
      <w:r>
        <w:rPr>
          <w:rFonts w:hint="eastAsia"/>
        </w:rPr>
        <w:t>31</w:t>
      </w:r>
      <w:r>
        <w:t>.7</w:t>
      </w:r>
      <w:r>
        <w:rPr>
          <w:rFonts w:hint="eastAsia"/>
        </w:rPr>
        <w:t>%</w:t>
      </w:r>
      <w:r>
        <w:rPr>
          <w:rFonts w:hint="eastAsia"/>
        </w:rPr>
        <w:t>。选举结束后，新政府是按</w:t>
      </w:r>
      <w:r>
        <w:rPr>
          <w:rFonts w:hint="eastAsia"/>
        </w:rPr>
        <w:t>20%</w:t>
      </w:r>
      <w:r>
        <w:rPr>
          <w:rFonts w:hint="eastAsia"/>
        </w:rPr>
        <w:t>的妇女和</w:t>
      </w:r>
      <w:r>
        <w:rPr>
          <w:rFonts w:hint="eastAsia"/>
        </w:rPr>
        <w:t>80%</w:t>
      </w:r>
      <w:r>
        <w:rPr>
          <w:rFonts w:hint="eastAsia"/>
        </w:rPr>
        <w:t>的男子这一比例组成的。在众议院内，性别方面的构成是：妇女占</w:t>
      </w:r>
      <w:r>
        <w:rPr>
          <w:rFonts w:hint="eastAsia"/>
        </w:rPr>
        <w:t>23%</w:t>
      </w:r>
      <w:r>
        <w:rPr>
          <w:rFonts w:hint="eastAsia"/>
        </w:rPr>
        <w:t>，男子占</w:t>
      </w:r>
      <w:r>
        <w:rPr>
          <w:rFonts w:hint="eastAsia"/>
        </w:rPr>
        <w:t>77%</w:t>
      </w:r>
      <w:r>
        <w:rPr>
          <w:rFonts w:hint="eastAsia"/>
        </w:rPr>
        <w:t>。在欧洲议会内，卢森</w:t>
      </w:r>
      <w:r>
        <w:rPr>
          <w:rFonts w:hint="eastAsia"/>
        </w:rPr>
        <w:t>堡</w:t>
      </w:r>
      <w:r>
        <w:rPr>
          <w:rFonts w:hint="eastAsia"/>
        </w:rPr>
        <w:t>50%</w:t>
      </w:r>
      <w:r>
        <w:rPr>
          <w:rFonts w:hint="eastAsia"/>
        </w:rPr>
        <w:t>的议员席位是由妇女占据的。</w:t>
      </w:r>
    </w:p>
    <w:p w:rsidR="00000000" w:rsidRDefault="00FC6316">
      <w:pPr>
        <w:pStyle w:val="H2"/>
        <w:tabs>
          <w:tab w:val="left" w:pos="630"/>
        </w:tabs>
        <w:spacing w:after="180" w:line="340" w:lineRule="exact"/>
        <w:rPr>
          <w:rFonts w:ascii="Times New Roman"/>
          <w:lang w:val="en-US"/>
        </w:rPr>
      </w:pPr>
      <w:r>
        <w:rPr>
          <w:rFonts w:ascii="Times New Roman" w:hint="eastAsia"/>
          <w:lang w:val="en-US"/>
        </w:rPr>
        <w:t>妇女在政治决策中情况的变化：</w:t>
      </w:r>
    </w:p>
    <w:p w:rsidR="00000000" w:rsidRDefault="00FC6316">
      <w:pPr>
        <w:tabs>
          <w:tab w:val="left" w:pos="630"/>
        </w:tabs>
        <w:spacing w:after="180" w:line="340" w:lineRule="exact"/>
        <w:rPr>
          <w:rFonts w:hint="eastAsia"/>
        </w:rPr>
      </w:pPr>
      <w:r>
        <w:t>110.</w:t>
      </w:r>
      <w:r>
        <w:rPr>
          <w:rFonts w:hint="eastAsia"/>
        </w:rPr>
        <w:tab/>
      </w:r>
      <w:r>
        <w:rPr>
          <w:rFonts w:eastAsia="SimHei" w:hint="eastAsia"/>
          <w:color w:val="FF0000"/>
        </w:rPr>
        <w:t>国家政治：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000"/>
        <w:gridCol w:w="3000"/>
      </w:tblGrid>
      <w:tr w:rsidR="00000000">
        <w:tblPrEx>
          <w:tblCellMar>
            <w:top w:w="0" w:type="dxa"/>
            <w:bottom w:w="0" w:type="dxa"/>
          </w:tblCellMar>
        </w:tblPrEx>
        <w:tc>
          <w:tcPr>
            <w:tcW w:w="3840" w:type="dxa"/>
          </w:tcPr>
          <w:p w:rsidR="00000000" w:rsidRDefault="00FC6316">
            <w:pPr>
              <w:pStyle w:val="Date"/>
              <w:tabs>
                <w:tab w:val="left" w:pos="630"/>
              </w:tabs>
              <w:spacing w:before="60" w:after="60" w:line="300" w:lineRule="exact"/>
              <w:rPr>
                <w:rFonts w:ascii="SimHei" w:eastAsia="SimHei" w:hint="eastAsia"/>
                <w:color w:val="FF0000"/>
                <w:sz w:val="18"/>
              </w:rPr>
            </w:pPr>
          </w:p>
        </w:tc>
        <w:tc>
          <w:tcPr>
            <w:tcW w:w="3000" w:type="dxa"/>
          </w:tcPr>
          <w:p w:rsidR="00000000" w:rsidRDefault="00FC6316">
            <w:pPr>
              <w:tabs>
                <w:tab w:val="left" w:pos="630"/>
              </w:tabs>
              <w:spacing w:before="60" w:after="60" w:line="300" w:lineRule="exact"/>
              <w:jc w:val="center"/>
              <w:rPr>
                <w:rFonts w:ascii="SimHei" w:eastAsia="SimHei" w:hint="eastAsia"/>
                <w:color w:val="FF0000"/>
                <w:sz w:val="18"/>
              </w:rPr>
            </w:pPr>
            <w:r>
              <w:rPr>
                <w:rFonts w:ascii="SimHei" w:eastAsia="SimHei" w:hint="eastAsia"/>
                <w:color w:val="FF0000"/>
                <w:sz w:val="18"/>
              </w:rPr>
              <w:t>1999</w:t>
            </w:r>
            <w:r>
              <w:rPr>
                <w:rFonts w:ascii="SimHei" w:eastAsia="SimHei" w:hint="eastAsia"/>
                <w:color w:val="FF0000"/>
                <w:sz w:val="18"/>
              </w:rPr>
              <w:t>年</w:t>
            </w:r>
          </w:p>
        </w:tc>
        <w:tc>
          <w:tcPr>
            <w:tcW w:w="3000" w:type="dxa"/>
          </w:tcPr>
          <w:p w:rsidR="00000000" w:rsidRDefault="00FC6316">
            <w:pPr>
              <w:tabs>
                <w:tab w:val="left" w:pos="630"/>
              </w:tabs>
              <w:spacing w:before="60" w:after="60" w:line="300" w:lineRule="exact"/>
              <w:jc w:val="center"/>
              <w:rPr>
                <w:rFonts w:ascii="SimHei" w:eastAsia="SimHei" w:hint="eastAsia"/>
                <w:color w:val="FF0000"/>
                <w:sz w:val="18"/>
              </w:rPr>
            </w:pPr>
            <w:r>
              <w:rPr>
                <w:rFonts w:ascii="SimHei" w:eastAsia="SimHei" w:hint="eastAsia"/>
                <w:color w:val="FF0000"/>
                <w:sz w:val="18"/>
              </w:rPr>
              <w:t>2004</w:t>
            </w:r>
            <w:r>
              <w:rPr>
                <w:rFonts w:ascii="SimHei" w:eastAsia="SimHei" w:hint="eastAsia"/>
                <w:color w:val="FF0000"/>
                <w:sz w:val="18"/>
              </w:rPr>
              <w:t>年</w:t>
            </w:r>
          </w:p>
        </w:tc>
      </w:tr>
      <w:tr w:rsidR="00000000">
        <w:tblPrEx>
          <w:tblCellMar>
            <w:top w:w="0" w:type="dxa"/>
            <w:bottom w:w="0" w:type="dxa"/>
          </w:tblCellMar>
        </w:tblPrEx>
        <w:tc>
          <w:tcPr>
            <w:tcW w:w="3840" w:type="dxa"/>
          </w:tcPr>
          <w:p w:rsidR="00000000" w:rsidRDefault="00FC6316">
            <w:pPr>
              <w:pStyle w:val="Date"/>
              <w:tabs>
                <w:tab w:val="left" w:pos="630"/>
              </w:tabs>
              <w:spacing w:before="60" w:after="60" w:line="300" w:lineRule="exact"/>
              <w:rPr>
                <w:rFonts w:hint="eastAsia"/>
                <w:sz w:val="18"/>
              </w:rPr>
            </w:pPr>
            <w:r>
              <w:rPr>
                <w:rFonts w:hint="eastAsia"/>
                <w:sz w:val="18"/>
              </w:rPr>
              <w:t>政府</w:t>
            </w:r>
          </w:p>
        </w:tc>
        <w:tc>
          <w:tcPr>
            <w:tcW w:w="3000" w:type="dxa"/>
          </w:tcPr>
          <w:p w:rsidR="00000000" w:rsidRDefault="00FC6316">
            <w:pPr>
              <w:tabs>
                <w:tab w:val="left" w:pos="630"/>
              </w:tabs>
              <w:spacing w:before="60" w:after="60" w:line="300" w:lineRule="exact"/>
              <w:jc w:val="center"/>
              <w:rPr>
                <w:sz w:val="18"/>
              </w:rPr>
            </w:pPr>
            <w:r>
              <w:rPr>
                <w:rFonts w:hint="eastAsia"/>
                <w:sz w:val="18"/>
              </w:rPr>
              <w:t>28</w:t>
            </w:r>
            <w:r>
              <w:rPr>
                <w:sz w:val="18"/>
              </w:rPr>
              <w:t>.60%</w:t>
            </w:r>
          </w:p>
        </w:tc>
        <w:tc>
          <w:tcPr>
            <w:tcW w:w="3000" w:type="dxa"/>
          </w:tcPr>
          <w:p w:rsidR="00000000" w:rsidRDefault="00FC6316">
            <w:pPr>
              <w:tabs>
                <w:tab w:val="left" w:pos="630"/>
              </w:tabs>
              <w:spacing w:before="60" w:after="60" w:line="300" w:lineRule="exact"/>
              <w:jc w:val="center"/>
              <w:rPr>
                <w:sz w:val="18"/>
              </w:rPr>
            </w:pPr>
            <w:r>
              <w:rPr>
                <w:sz w:val="18"/>
              </w:rPr>
              <w:t>20.00%</w:t>
            </w:r>
          </w:p>
        </w:tc>
      </w:tr>
      <w:tr w:rsidR="00000000">
        <w:tblPrEx>
          <w:tblCellMar>
            <w:top w:w="0" w:type="dxa"/>
            <w:bottom w:w="0" w:type="dxa"/>
          </w:tblCellMar>
        </w:tblPrEx>
        <w:tc>
          <w:tcPr>
            <w:tcW w:w="3840" w:type="dxa"/>
          </w:tcPr>
          <w:p w:rsidR="00000000" w:rsidRDefault="00FC6316">
            <w:pPr>
              <w:pStyle w:val="Date"/>
              <w:tabs>
                <w:tab w:val="left" w:pos="630"/>
              </w:tabs>
              <w:spacing w:before="60" w:after="60" w:line="300" w:lineRule="exact"/>
              <w:rPr>
                <w:rFonts w:hint="eastAsia"/>
                <w:sz w:val="18"/>
              </w:rPr>
            </w:pPr>
            <w:r>
              <w:rPr>
                <w:rFonts w:hint="eastAsia"/>
                <w:sz w:val="18"/>
              </w:rPr>
              <w:t>众议院</w:t>
            </w:r>
          </w:p>
        </w:tc>
        <w:tc>
          <w:tcPr>
            <w:tcW w:w="3000" w:type="dxa"/>
          </w:tcPr>
          <w:p w:rsidR="00000000" w:rsidRDefault="00FC6316">
            <w:pPr>
              <w:tabs>
                <w:tab w:val="left" w:pos="630"/>
              </w:tabs>
              <w:spacing w:before="60" w:after="60" w:line="300" w:lineRule="exact"/>
              <w:jc w:val="center"/>
              <w:rPr>
                <w:sz w:val="18"/>
              </w:rPr>
            </w:pPr>
            <w:r>
              <w:rPr>
                <w:sz w:val="18"/>
              </w:rPr>
              <w:t>20.00%</w:t>
            </w:r>
          </w:p>
        </w:tc>
        <w:tc>
          <w:tcPr>
            <w:tcW w:w="3000" w:type="dxa"/>
          </w:tcPr>
          <w:p w:rsidR="00000000" w:rsidRDefault="00FC6316">
            <w:pPr>
              <w:tabs>
                <w:tab w:val="left" w:pos="630"/>
              </w:tabs>
              <w:spacing w:before="60" w:after="60" w:line="300" w:lineRule="exact"/>
              <w:jc w:val="center"/>
              <w:rPr>
                <w:sz w:val="18"/>
              </w:rPr>
            </w:pPr>
            <w:r>
              <w:rPr>
                <w:sz w:val="18"/>
              </w:rPr>
              <w:t>23.40%</w:t>
            </w:r>
          </w:p>
        </w:tc>
      </w:tr>
      <w:tr w:rsidR="00000000">
        <w:tblPrEx>
          <w:tblCellMar>
            <w:top w:w="0" w:type="dxa"/>
            <w:bottom w:w="0" w:type="dxa"/>
          </w:tblCellMar>
        </w:tblPrEx>
        <w:tc>
          <w:tcPr>
            <w:tcW w:w="3840" w:type="dxa"/>
          </w:tcPr>
          <w:p w:rsidR="00000000" w:rsidRDefault="00FC6316">
            <w:pPr>
              <w:pStyle w:val="Date"/>
              <w:tabs>
                <w:tab w:val="left" w:pos="630"/>
              </w:tabs>
              <w:spacing w:before="60" w:after="60" w:line="300" w:lineRule="exact"/>
              <w:rPr>
                <w:rFonts w:hint="eastAsia"/>
                <w:sz w:val="18"/>
              </w:rPr>
            </w:pPr>
            <w:r>
              <w:rPr>
                <w:rFonts w:hint="eastAsia"/>
                <w:sz w:val="18"/>
              </w:rPr>
              <w:t>欧洲议会，卢森堡议员席位</w:t>
            </w:r>
          </w:p>
        </w:tc>
        <w:tc>
          <w:tcPr>
            <w:tcW w:w="3000" w:type="dxa"/>
          </w:tcPr>
          <w:p w:rsidR="00000000" w:rsidRDefault="00FC6316">
            <w:pPr>
              <w:tabs>
                <w:tab w:val="left" w:pos="630"/>
              </w:tabs>
              <w:spacing w:before="60" w:after="60" w:line="300" w:lineRule="exact"/>
              <w:jc w:val="center"/>
              <w:rPr>
                <w:sz w:val="18"/>
              </w:rPr>
            </w:pPr>
            <w:r>
              <w:rPr>
                <w:sz w:val="18"/>
              </w:rPr>
              <w:t>33.33%</w:t>
            </w:r>
          </w:p>
        </w:tc>
        <w:tc>
          <w:tcPr>
            <w:tcW w:w="3000" w:type="dxa"/>
          </w:tcPr>
          <w:p w:rsidR="00000000" w:rsidRDefault="00FC6316">
            <w:pPr>
              <w:tabs>
                <w:tab w:val="left" w:pos="630"/>
              </w:tabs>
              <w:spacing w:before="60" w:after="60" w:line="300" w:lineRule="exact"/>
              <w:jc w:val="center"/>
              <w:rPr>
                <w:sz w:val="18"/>
              </w:rPr>
            </w:pPr>
            <w:r>
              <w:rPr>
                <w:sz w:val="18"/>
              </w:rPr>
              <w:t>50.00%</w:t>
            </w:r>
          </w:p>
        </w:tc>
      </w:tr>
    </w:tbl>
    <w:p w:rsidR="00000000" w:rsidRDefault="00FC6316">
      <w:pPr>
        <w:tabs>
          <w:tab w:val="left" w:pos="630"/>
        </w:tabs>
        <w:spacing w:after="240" w:line="360" w:lineRule="exac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632"/>
        <w:gridCol w:w="1632"/>
        <w:gridCol w:w="1632"/>
        <w:gridCol w:w="1632"/>
        <w:gridCol w:w="1632"/>
      </w:tblGrid>
      <w:tr w:rsidR="00000000">
        <w:tblPrEx>
          <w:tblCellMar>
            <w:top w:w="0" w:type="dxa"/>
            <w:bottom w:w="0" w:type="dxa"/>
          </w:tblCellMar>
        </w:tblPrEx>
        <w:tc>
          <w:tcPr>
            <w:tcW w:w="1680" w:type="dxa"/>
          </w:tcPr>
          <w:p w:rsidR="00000000" w:rsidRDefault="00FC6316">
            <w:pPr>
              <w:pStyle w:val="Date"/>
              <w:tabs>
                <w:tab w:val="left" w:pos="630"/>
              </w:tabs>
              <w:spacing w:after="120" w:line="360" w:lineRule="exact"/>
              <w:jc w:val="center"/>
              <w:rPr>
                <w:rFonts w:ascii="SimHei" w:eastAsia="SimHei" w:hint="eastAsia"/>
                <w:color w:val="FF0000"/>
                <w:sz w:val="18"/>
              </w:rPr>
            </w:pPr>
          </w:p>
        </w:tc>
        <w:tc>
          <w:tcPr>
            <w:tcW w:w="1632" w:type="dxa"/>
          </w:tcPr>
          <w:p w:rsidR="00000000" w:rsidRDefault="00FC6316">
            <w:pPr>
              <w:pStyle w:val="Date"/>
              <w:tabs>
                <w:tab w:val="left" w:pos="630"/>
              </w:tabs>
              <w:spacing w:after="120" w:line="360" w:lineRule="exact"/>
              <w:jc w:val="center"/>
              <w:rPr>
                <w:rFonts w:ascii="SimHei" w:eastAsia="SimHei" w:hint="eastAsia"/>
                <w:color w:val="FF0000"/>
                <w:sz w:val="18"/>
              </w:rPr>
            </w:pPr>
            <w:r>
              <w:rPr>
                <w:rFonts w:ascii="SimHei" w:eastAsia="SimHei" w:hint="eastAsia"/>
                <w:color w:val="FF0000"/>
                <w:sz w:val="18"/>
              </w:rPr>
              <w:t>席位</w:t>
            </w:r>
          </w:p>
        </w:tc>
        <w:tc>
          <w:tcPr>
            <w:tcW w:w="1632" w:type="dxa"/>
          </w:tcPr>
          <w:p w:rsidR="00000000" w:rsidRDefault="00FC6316">
            <w:pPr>
              <w:pStyle w:val="Date"/>
              <w:tabs>
                <w:tab w:val="left" w:pos="630"/>
              </w:tabs>
              <w:spacing w:after="120" w:line="360" w:lineRule="exact"/>
              <w:jc w:val="center"/>
              <w:rPr>
                <w:rFonts w:ascii="SimHei" w:eastAsia="SimHei" w:hint="eastAsia"/>
                <w:color w:val="FF0000"/>
                <w:sz w:val="18"/>
              </w:rPr>
            </w:pPr>
            <w:r>
              <w:rPr>
                <w:rFonts w:ascii="SimHei" w:eastAsia="SimHei" w:hint="eastAsia"/>
                <w:color w:val="FF0000"/>
                <w:sz w:val="18"/>
              </w:rPr>
              <w:t>当选妇女人数</w:t>
            </w:r>
          </w:p>
        </w:tc>
        <w:tc>
          <w:tcPr>
            <w:tcW w:w="1632" w:type="dxa"/>
          </w:tcPr>
          <w:p w:rsidR="00000000" w:rsidRDefault="00FC6316">
            <w:pPr>
              <w:pStyle w:val="Date"/>
              <w:tabs>
                <w:tab w:val="left" w:pos="630"/>
              </w:tabs>
              <w:spacing w:after="120" w:line="360" w:lineRule="exact"/>
              <w:jc w:val="center"/>
              <w:rPr>
                <w:rFonts w:ascii="SimHei" w:eastAsia="SimHei" w:hint="eastAsia"/>
                <w:color w:val="FF0000"/>
                <w:sz w:val="18"/>
              </w:rPr>
            </w:pPr>
            <w:r>
              <w:rPr>
                <w:rFonts w:ascii="SimHei" w:eastAsia="SimHei" w:hint="eastAsia"/>
                <w:color w:val="FF0000"/>
                <w:sz w:val="18"/>
              </w:rPr>
              <w:t>当选妇女</w:t>
            </w:r>
            <w:r>
              <w:rPr>
                <w:rFonts w:ascii="SimHei" w:eastAsia="SimHei" w:hint="eastAsia"/>
                <w:color w:val="FF0000"/>
                <w:sz w:val="18"/>
              </w:rPr>
              <w:t>%</w:t>
            </w:r>
          </w:p>
        </w:tc>
        <w:tc>
          <w:tcPr>
            <w:tcW w:w="1632" w:type="dxa"/>
          </w:tcPr>
          <w:p w:rsidR="00000000" w:rsidRDefault="00FC6316">
            <w:pPr>
              <w:pStyle w:val="Date"/>
              <w:tabs>
                <w:tab w:val="left" w:pos="630"/>
              </w:tabs>
              <w:spacing w:after="120" w:line="360" w:lineRule="exact"/>
              <w:jc w:val="center"/>
              <w:rPr>
                <w:rFonts w:ascii="SimHei" w:eastAsia="SimHei" w:hint="eastAsia"/>
                <w:color w:val="FF0000"/>
                <w:sz w:val="18"/>
              </w:rPr>
            </w:pPr>
            <w:r>
              <w:rPr>
                <w:rFonts w:ascii="SimHei" w:eastAsia="SimHei" w:hint="eastAsia"/>
                <w:color w:val="FF0000"/>
                <w:sz w:val="18"/>
              </w:rPr>
              <w:t>名单上妇女人数</w:t>
            </w:r>
          </w:p>
        </w:tc>
        <w:tc>
          <w:tcPr>
            <w:tcW w:w="1632" w:type="dxa"/>
          </w:tcPr>
          <w:p w:rsidR="00000000" w:rsidRDefault="00FC6316">
            <w:pPr>
              <w:pStyle w:val="Date"/>
              <w:tabs>
                <w:tab w:val="left" w:pos="630"/>
              </w:tabs>
              <w:spacing w:after="120" w:line="360" w:lineRule="exact"/>
              <w:jc w:val="center"/>
              <w:rPr>
                <w:rFonts w:ascii="SimHei" w:eastAsia="SimHei" w:hint="eastAsia"/>
                <w:color w:val="FF0000"/>
                <w:sz w:val="18"/>
              </w:rPr>
            </w:pPr>
            <w:r>
              <w:rPr>
                <w:rFonts w:ascii="SimHei" w:eastAsia="SimHei" w:hint="eastAsia"/>
                <w:color w:val="FF0000"/>
                <w:sz w:val="18"/>
              </w:rPr>
              <w:t>名单上妇女</w:t>
            </w:r>
            <w:r>
              <w:rPr>
                <w:rFonts w:ascii="SimHei" w:eastAsia="SimHei" w:hint="eastAsia"/>
                <w:color w:val="FF0000"/>
                <w:sz w:val="18"/>
              </w:rP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rFonts w:hint="eastAsia"/>
                <w:b/>
                <w:bCs/>
                <w:color w:val="FF0000"/>
                <w:sz w:val="18"/>
              </w:rPr>
            </w:pPr>
            <w:r>
              <w:rPr>
                <w:rFonts w:hint="eastAsia"/>
                <w:b/>
                <w:bCs/>
                <w:color w:val="FF0000"/>
                <w:sz w:val="18"/>
              </w:rPr>
              <w:t>CSV</w:t>
            </w:r>
          </w:p>
        </w:tc>
        <w:tc>
          <w:tcPr>
            <w:tcW w:w="1632" w:type="dxa"/>
          </w:tcPr>
          <w:p w:rsidR="00000000" w:rsidRDefault="00FC6316">
            <w:pPr>
              <w:pStyle w:val="Date"/>
              <w:tabs>
                <w:tab w:val="left" w:pos="630"/>
              </w:tabs>
              <w:spacing w:after="120" w:line="320" w:lineRule="exact"/>
              <w:jc w:val="center"/>
              <w:rPr>
                <w:sz w:val="18"/>
              </w:rPr>
            </w:pPr>
            <w:r>
              <w:rPr>
                <w:sz w:val="18"/>
              </w:rPr>
              <w:t>24</w:t>
            </w:r>
          </w:p>
        </w:tc>
        <w:tc>
          <w:tcPr>
            <w:tcW w:w="1632" w:type="dxa"/>
          </w:tcPr>
          <w:p w:rsidR="00000000" w:rsidRDefault="00FC6316">
            <w:pPr>
              <w:pStyle w:val="Date"/>
              <w:tabs>
                <w:tab w:val="left" w:pos="630"/>
              </w:tabs>
              <w:spacing w:after="120" w:line="320" w:lineRule="exact"/>
              <w:jc w:val="center"/>
              <w:rPr>
                <w:sz w:val="18"/>
              </w:rPr>
            </w:pPr>
            <w:r>
              <w:rPr>
                <w:sz w:val="18"/>
              </w:rPr>
              <w:t>5</w:t>
            </w:r>
          </w:p>
        </w:tc>
        <w:tc>
          <w:tcPr>
            <w:tcW w:w="1632" w:type="dxa"/>
          </w:tcPr>
          <w:p w:rsidR="00000000" w:rsidRDefault="00FC6316">
            <w:pPr>
              <w:pStyle w:val="Date"/>
              <w:tabs>
                <w:tab w:val="left" w:pos="630"/>
              </w:tabs>
              <w:spacing w:after="120" w:line="320" w:lineRule="exact"/>
              <w:jc w:val="center"/>
              <w:rPr>
                <w:sz w:val="18"/>
              </w:rPr>
            </w:pPr>
            <w:r>
              <w:rPr>
                <w:sz w:val="18"/>
              </w:rPr>
              <w:t>20.8</w:t>
            </w:r>
            <w:r>
              <w:t>%</w:t>
            </w:r>
          </w:p>
        </w:tc>
        <w:tc>
          <w:tcPr>
            <w:tcW w:w="1632" w:type="dxa"/>
          </w:tcPr>
          <w:p w:rsidR="00000000" w:rsidRDefault="00FC6316">
            <w:pPr>
              <w:pStyle w:val="Date"/>
              <w:tabs>
                <w:tab w:val="left" w:pos="630"/>
              </w:tabs>
              <w:spacing w:after="120" w:line="320" w:lineRule="exact"/>
              <w:jc w:val="center"/>
              <w:rPr>
                <w:sz w:val="18"/>
              </w:rPr>
            </w:pPr>
            <w:r>
              <w:rPr>
                <w:sz w:val="18"/>
              </w:rPr>
              <w:t>20</w:t>
            </w:r>
          </w:p>
        </w:tc>
        <w:tc>
          <w:tcPr>
            <w:tcW w:w="1632" w:type="dxa"/>
          </w:tcPr>
          <w:p w:rsidR="00000000" w:rsidRDefault="00FC6316">
            <w:pPr>
              <w:pStyle w:val="Date"/>
              <w:tabs>
                <w:tab w:val="left" w:pos="630"/>
              </w:tabs>
              <w:spacing w:after="120" w:line="320" w:lineRule="exact"/>
              <w:jc w:val="center"/>
              <w:rPr>
                <w:sz w:val="18"/>
              </w:rPr>
            </w:pPr>
            <w:r>
              <w:rPr>
                <w:sz w:val="18"/>
              </w:rPr>
              <w:t>33.3</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rFonts w:hint="eastAsia"/>
                <w:b/>
                <w:bCs/>
                <w:color w:val="FF0000"/>
                <w:sz w:val="18"/>
              </w:rPr>
            </w:pPr>
            <w:r>
              <w:rPr>
                <w:rFonts w:hint="eastAsia"/>
                <w:b/>
                <w:bCs/>
                <w:color w:val="FF0000"/>
                <w:sz w:val="18"/>
              </w:rPr>
              <w:t>LSAP</w:t>
            </w:r>
          </w:p>
        </w:tc>
        <w:tc>
          <w:tcPr>
            <w:tcW w:w="1632" w:type="dxa"/>
          </w:tcPr>
          <w:p w:rsidR="00000000" w:rsidRDefault="00FC6316">
            <w:pPr>
              <w:pStyle w:val="Date"/>
              <w:tabs>
                <w:tab w:val="left" w:pos="630"/>
              </w:tabs>
              <w:spacing w:after="120" w:line="320" w:lineRule="exact"/>
              <w:jc w:val="center"/>
              <w:rPr>
                <w:sz w:val="18"/>
              </w:rPr>
            </w:pPr>
            <w:r>
              <w:rPr>
                <w:sz w:val="18"/>
              </w:rPr>
              <w:t>14</w:t>
            </w:r>
          </w:p>
        </w:tc>
        <w:tc>
          <w:tcPr>
            <w:tcW w:w="1632" w:type="dxa"/>
          </w:tcPr>
          <w:p w:rsidR="00000000" w:rsidRDefault="00FC6316">
            <w:pPr>
              <w:pStyle w:val="Date"/>
              <w:tabs>
                <w:tab w:val="left" w:pos="630"/>
              </w:tabs>
              <w:spacing w:after="120" w:line="320" w:lineRule="exact"/>
              <w:jc w:val="center"/>
              <w:rPr>
                <w:sz w:val="18"/>
              </w:rPr>
            </w:pPr>
            <w:r>
              <w:rPr>
                <w:sz w:val="18"/>
              </w:rPr>
              <w:t>3</w:t>
            </w:r>
          </w:p>
        </w:tc>
        <w:tc>
          <w:tcPr>
            <w:tcW w:w="1632" w:type="dxa"/>
          </w:tcPr>
          <w:p w:rsidR="00000000" w:rsidRDefault="00FC6316">
            <w:pPr>
              <w:pStyle w:val="Date"/>
              <w:tabs>
                <w:tab w:val="left" w:pos="630"/>
              </w:tabs>
              <w:spacing w:after="120" w:line="320" w:lineRule="exact"/>
              <w:jc w:val="center"/>
              <w:rPr>
                <w:sz w:val="18"/>
              </w:rPr>
            </w:pPr>
            <w:r>
              <w:rPr>
                <w:sz w:val="18"/>
              </w:rPr>
              <w:t>21.4</w:t>
            </w:r>
            <w:r>
              <w:t>%</w:t>
            </w:r>
          </w:p>
        </w:tc>
        <w:tc>
          <w:tcPr>
            <w:tcW w:w="1632" w:type="dxa"/>
          </w:tcPr>
          <w:p w:rsidR="00000000" w:rsidRDefault="00FC6316">
            <w:pPr>
              <w:pStyle w:val="Date"/>
              <w:tabs>
                <w:tab w:val="left" w:pos="630"/>
              </w:tabs>
              <w:spacing w:after="120" w:line="320" w:lineRule="exact"/>
              <w:jc w:val="center"/>
              <w:rPr>
                <w:sz w:val="18"/>
              </w:rPr>
            </w:pPr>
            <w:r>
              <w:rPr>
                <w:sz w:val="18"/>
              </w:rPr>
              <w:t>13</w:t>
            </w:r>
          </w:p>
        </w:tc>
        <w:tc>
          <w:tcPr>
            <w:tcW w:w="1632" w:type="dxa"/>
          </w:tcPr>
          <w:p w:rsidR="00000000" w:rsidRDefault="00FC6316">
            <w:pPr>
              <w:pStyle w:val="Date"/>
              <w:tabs>
                <w:tab w:val="left" w:pos="630"/>
              </w:tabs>
              <w:spacing w:after="120" w:line="320" w:lineRule="exact"/>
              <w:jc w:val="center"/>
              <w:rPr>
                <w:sz w:val="18"/>
              </w:rPr>
            </w:pPr>
            <w:r>
              <w:rPr>
                <w:sz w:val="18"/>
              </w:rPr>
              <w:t>21.7</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rFonts w:hint="eastAsia"/>
                <w:b/>
                <w:bCs/>
                <w:color w:val="FF0000"/>
                <w:sz w:val="18"/>
              </w:rPr>
            </w:pPr>
            <w:r>
              <w:rPr>
                <w:rFonts w:hint="eastAsia"/>
                <w:b/>
                <w:bCs/>
                <w:color w:val="FF0000"/>
                <w:sz w:val="18"/>
              </w:rPr>
              <w:t>DP</w:t>
            </w:r>
          </w:p>
        </w:tc>
        <w:tc>
          <w:tcPr>
            <w:tcW w:w="1632" w:type="dxa"/>
          </w:tcPr>
          <w:p w:rsidR="00000000" w:rsidRDefault="00FC6316">
            <w:pPr>
              <w:pStyle w:val="Date"/>
              <w:tabs>
                <w:tab w:val="left" w:pos="630"/>
              </w:tabs>
              <w:spacing w:after="120" w:line="320" w:lineRule="exact"/>
              <w:jc w:val="center"/>
              <w:rPr>
                <w:sz w:val="18"/>
              </w:rPr>
            </w:pPr>
            <w:r>
              <w:rPr>
                <w:sz w:val="18"/>
              </w:rPr>
              <w:t>10</w:t>
            </w:r>
          </w:p>
        </w:tc>
        <w:tc>
          <w:tcPr>
            <w:tcW w:w="1632" w:type="dxa"/>
          </w:tcPr>
          <w:p w:rsidR="00000000" w:rsidRDefault="00FC6316">
            <w:pPr>
              <w:pStyle w:val="Date"/>
              <w:tabs>
                <w:tab w:val="left" w:pos="630"/>
              </w:tabs>
              <w:spacing w:after="120" w:line="320" w:lineRule="exact"/>
              <w:jc w:val="center"/>
              <w:rPr>
                <w:sz w:val="18"/>
              </w:rPr>
            </w:pPr>
            <w:r>
              <w:rPr>
                <w:sz w:val="18"/>
              </w:rPr>
              <w:t>3</w:t>
            </w:r>
          </w:p>
        </w:tc>
        <w:tc>
          <w:tcPr>
            <w:tcW w:w="1632" w:type="dxa"/>
          </w:tcPr>
          <w:p w:rsidR="00000000" w:rsidRDefault="00FC6316">
            <w:pPr>
              <w:pStyle w:val="Date"/>
              <w:tabs>
                <w:tab w:val="left" w:pos="630"/>
              </w:tabs>
              <w:spacing w:after="120" w:line="320" w:lineRule="exact"/>
              <w:jc w:val="center"/>
              <w:rPr>
                <w:sz w:val="18"/>
              </w:rPr>
            </w:pPr>
            <w:r>
              <w:rPr>
                <w:sz w:val="18"/>
              </w:rPr>
              <w:t>30.0</w:t>
            </w:r>
            <w:r>
              <w:t>%</w:t>
            </w:r>
          </w:p>
        </w:tc>
        <w:tc>
          <w:tcPr>
            <w:tcW w:w="1632" w:type="dxa"/>
          </w:tcPr>
          <w:p w:rsidR="00000000" w:rsidRDefault="00FC6316">
            <w:pPr>
              <w:pStyle w:val="Date"/>
              <w:tabs>
                <w:tab w:val="left" w:pos="630"/>
              </w:tabs>
              <w:spacing w:after="120" w:line="320" w:lineRule="exact"/>
              <w:jc w:val="center"/>
              <w:rPr>
                <w:sz w:val="18"/>
              </w:rPr>
            </w:pPr>
            <w:r>
              <w:rPr>
                <w:sz w:val="18"/>
              </w:rPr>
              <w:t>15</w:t>
            </w:r>
          </w:p>
        </w:tc>
        <w:tc>
          <w:tcPr>
            <w:tcW w:w="1632" w:type="dxa"/>
          </w:tcPr>
          <w:p w:rsidR="00000000" w:rsidRDefault="00FC6316">
            <w:pPr>
              <w:pStyle w:val="Date"/>
              <w:tabs>
                <w:tab w:val="left" w:pos="630"/>
              </w:tabs>
              <w:spacing w:after="120" w:line="320" w:lineRule="exact"/>
              <w:jc w:val="center"/>
              <w:rPr>
                <w:sz w:val="18"/>
              </w:rPr>
            </w:pPr>
            <w:r>
              <w:rPr>
                <w:sz w:val="18"/>
              </w:rPr>
              <w:t>25.0</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b/>
                <w:bCs/>
                <w:color w:val="FF0000"/>
                <w:sz w:val="18"/>
              </w:rPr>
            </w:pPr>
            <w:r>
              <w:rPr>
                <w:rFonts w:hint="eastAsia"/>
                <w:b/>
                <w:bCs/>
                <w:color w:val="FF0000"/>
                <w:sz w:val="18"/>
              </w:rPr>
              <w:t>D</w:t>
            </w:r>
            <w:r>
              <w:rPr>
                <w:rFonts w:hint="eastAsia"/>
                <w:b/>
                <w:bCs/>
                <w:color w:val="FF0000"/>
                <w:sz w:val="18"/>
              </w:rPr>
              <w:t>é</w:t>
            </w:r>
            <w:r>
              <w:rPr>
                <w:b/>
                <w:bCs/>
                <w:color w:val="FF0000"/>
                <w:sz w:val="18"/>
              </w:rPr>
              <w:t>i Gr</w:t>
            </w:r>
            <w:r>
              <w:rPr>
                <w:rFonts w:hint="eastAsia"/>
                <w:b/>
                <w:bCs/>
                <w:color w:val="FF0000"/>
                <w:sz w:val="18"/>
              </w:rPr>
              <w:t>é</w:t>
            </w:r>
            <w:r>
              <w:rPr>
                <w:b/>
                <w:bCs/>
                <w:color w:val="FF0000"/>
                <w:sz w:val="18"/>
              </w:rPr>
              <w:t>ng</w:t>
            </w:r>
          </w:p>
        </w:tc>
        <w:tc>
          <w:tcPr>
            <w:tcW w:w="1632" w:type="dxa"/>
          </w:tcPr>
          <w:p w:rsidR="00000000" w:rsidRDefault="00FC6316">
            <w:pPr>
              <w:pStyle w:val="Date"/>
              <w:tabs>
                <w:tab w:val="left" w:pos="630"/>
              </w:tabs>
              <w:spacing w:after="120" w:line="320" w:lineRule="exact"/>
              <w:jc w:val="center"/>
              <w:rPr>
                <w:sz w:val="18"/>
              </w:rPr>
            </w:pPr>
            <w:r>
              <w:rPr>
                <w:sz w:val="18"/>
              </w:rPr>
              <w:t>7</w:t>
            </w:r>
          </w:p>
        </w:tc>
        <w:tc>
          <w:tcPr>
            <w:tcW w:w="1632" w:type="dxa"/>
          </w:tcPr>
          <w:p w:rsidR="00000000" w:rsidRDefault="00FC6316">
            <w:pPr>
              <w:pStyle w:val="Date"/>
              <w:tabs>
                <w:tab w:val="left" w:pos="630"/>
              </w:tabs>
              <w:spacing w:after="120" w:line="320" w:lineRule="exact"/>
              <w:jc w:val="center"/>
              <w:rPr>
                <w:sz w:val="18"/>
              </w:rPr>
            </w:pPr>
            <w:r>
              <w:rPr>
                <w:sz w:val="18"/>
              </w:rPr>
              <w:t>1</w:t>
            </w:r>
          </w:p>
        </w:tc>
        <w:tc>
          <w:tcPr>
            <w:tcW w:w="1632" w:type="dxa"/>
          </w:tcPr>
          <w:p w:rsidR="00000000" w:rsidRDefault="00FC6316">
            <w:pPr>
              <w:pStyle w:val="Date"/>
              <w:tabs>
                <w:tab w:val="left" w:pos="630"/>
              </w:tabs>
              <w:spacing w:after="120" w:line="320" w:lineRule="exact"/>
              <w:jc w:val="center"/>
              <w:rPr>
                <w:sz w:val="18"/>
              </w:rPr>
            </w:pPr>
            <w:r>
              <w:rPr>
                <w:sz w:val="18"/>
              </w:rPr>
              <w:t>14.7</w:t>
            </w:r>
            <w:r>
              <w:t>%</w:t>
            </w:r>
          </w:p>
        </w:tc>
        <w:tc>
          <w:tcPr>
            <w:tcW w:w="1632" w:type="dxa"/>
          </w:tcPr>
          <w:p w:rsidR="00000000" w:rsidRDefault="00FC6316">
            <w:pPr>
              <w:pStyle w:val="Date"/>
              <w:tabs>
                <w:tab w:val="left" w:pos="630"/>
              </w:tabs>
              <w:spacing w:after="120" w:line="320" w:lineRule="exact"/>
              <w:jc w:val="center"/>
              <w:rPr>
                <w:sz w:val="18"/>
              </w:rPr>
            </w:pPr>
            <w:r>
              <w:rPr>
                <w:sz w:val="18"/>
              </w:rPr>
              <w:t>28</w:t>
            </w:r>
          </w:p>
        </w:tc>
        <w:tc>
          <w:tcPr>
            <w:tcW w:w="1632" w:type="dxa"/>
          </w:tcPr>
          <w:p w:rsidR="00000000" w:rsidRDefault="00FC6316">
            <w:pPr>
              <w:pStyle w:val="Date"/>
              <w:tabs>
                <w:tab w:val="left" w:pos="630"/>
              </w:tabs>
              <w:spacing w:after="120" w:line="320" w:lineRule="exact"/>
              <w:jc w:val="center"/>
              <w:rPr>
                <w:sz w:val="18"/>
              </w:rPr>
            </w:pPr>
            <w:r>
              <w:rPr>
                <w:sz w:val="18"/>
              </w:rPr>
              <w:t>4</w:t>
            </w:r>
            <w:r>
              <w:rPr>
                <w:sz w:val="18"/>
              </w:rPr>
              <w:t>6.7</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b/>
                <w:bCs/>
                <w:color w:val="FF0000"/>
                <w:sz w:val="18"/>
              </w:rPr>
            </w:pPr>
            <w:r>
              <w:rPr>
                <w:b/>
                <w:bCs/>
                <w:color w:val="FF0000"/>
                <w:sz w:val="18"/>
              </w:rPr>
              <w:t>ADR</w:t>
            </w:r>
          </w:p>
        </w:tc>
        <w:tc>
          <w:tcPr>
            <w:tcW w:w="1632" w:type="dxa"/>
          </w:tcPr>
          <w:p w:rsidR="00000000" w:rsidRDefault="00FC6316">
            <w:pPr>
              <w:pStyle w:val="Date"/>
              <w:tabs>
                <w:tab w:val="left" w:pos="630"/>
              </w:tabs>
              <w:spacing w:after="120" w:line="320" w:lineRule="exact"/>
              <w:jc w:val="center"/>
              <w:rPr>
                <w:sz w:val="18"/>
              </w:rPr>
            </w:pPr>
            <w:r>
              <w:rPr>
                <w:sz w:val="18"/>
              </w:rPr>
              <w:t>5</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0.0</w:t>
            </w:r>
            <w:r>
              <w:t>%</w:t>
            </w:r>
          </w:p>
        </w:tc>
        <w:tc>
          <w:tcPr>
            <w:tcW w:w="1632" w:type="dxa"/>
          </w:tcPr>
          <w:p w:rsidR="00000000" w:rsidRDefault="00FC6316">
            <w:pPr>
              <w:pStyle w:val="Date"/>
              <w:tabs>
                <w:tab w:val="left" w:pos="630"/>
              </w:tabs>
              <w:spacing w:after="120" w:line="320" w:lineRule="exact"/>
              <w:jc w:val="center"/>
              <w:rPr>
                <w:sz w:val="18"/>
              </w:rPr>
            </w:pPr>
            <w:r>
              <w:rPr>
                <w:sz w:val="18"/>
              </w:rPr>
              <w:t>15</w:t>
            </w:r>
          </w:p>
        </w:tc>
        <w:tc>
          <w:tcPr>
            <w:tcW w:w="1632" w:type="dxa"/>
          </w:tcPr>
          <w:p w:rsidR="00000000" w:rsidRDefault="00FC6316">
            <w:pPr>
              <w:pStyle w:val="Date"/>
              <w:tabs>
                <w:tab w:val="left" w:pos="630"/>
              </w:tabs>
              <w:spacing w:after="120" w:line="320" w:lineRule="exact"/>
              <w:jc w:val="center"/>
              <w:rPr>
                <w:sz w:val="18"/>
              </w:rPr>
            </w:pPr>
            <w:r>
              <w:rPr>
                <w:sz w:val="18"/>
              </w:rPr>
              <w:t>25.0</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b/>
                <w:bCs/>
                <w:color w:val="FF0000"/>
                <w:sz w:val="18"/>
              </w:rPr>
            </w:pPr>
            <w:r>
              <w:rPr>
                <w:b/>
                <w:bCs/>
                <w:color w:val="FF0000"/>
                <w:sz w:val="18"/>
              </w:rPr>
              <w:t>D</w:t>
            </w:r>
            <w:r>
              <w:rPr>
                <w:rFonts w:hint="eastAsia"/>
                <w:b/>
                <w:bCs/>
                <w:color w:val="FF0000"/>
                <w:sz w:val="18"/>
              </w:rPr>
              <w:t>é</w:t>
            </w:r>
            <w:r>
              <w:rPr>
                <w:b/>
                <w:bCs/>
                <w:color w:val="FF0000"/>
                <w:sz w:val="18"/>
              </w:rPr>
              <w:t>i L</w:t>
            </w:r>
            <w:r>
              <w:rPr>
                <w:rFonts w:hint="eastAsia"/>
                <w:b/>
                <w:bCs/>
                <w:color w:val="FF0000"/>
                <w:sz w:val="18"/>
              </w:rPr>
              <w:t>é</w:t>
            </w:r>
            <w:r>
              <w:rPr>
                <w:b/>
                <w:bCs/>
                <w:color w:val="FF0000"/>
                <w:sz w:val="18"/>
              </w:rPr>
              <w:t>nk</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0.0</w:t>
            </w:r>
            <w:r>
              <w:t>%</w:t>
            </w:r>
          </w:p>
        </w:tc>
        <w:tc>
          <w:tcPr>
            <w:tcW w:w="1632" w:type="dxa"/>
          </w:tcPr>
          <w:p w:rsidR="00000000" w:rsidRDefault="00FC6316">
            <w:pPr>
              <w:pStyle w:val="Date"/>
              <w:tabs>
                <w:tab w:val="left" w:pos="630"/>
              </w:tabs>
              <w:spacing w:after="120" w:line="320" w:lineRule="exact"/>
              <w:jc w:val="center"/>
              <w:rPr>
                <w:sz w:val="18"/>
              </w:rPr>
            </w:pPr>
            <w:r>
              <w:rPr>
                <w:sz w:val="18"/>
              </w:rPr>
              <w:t>25</w:t>
            </w:r>
          </w:p>
        </w:tc>
        <w:tc>
          <w:tcPr>
            <w:tcW w:w="1632" w:type="dxa"/>
          </w:tcPr>
          <w:p w:rsidR="00000000" w:rsidRDefault="00FC6316">
            <w:pPr>
              <w:pStyle w:val="Date"/>
              <w:tabs>
                <w:tab w:val="left" w:pos="630"/>
              </w:tabs>
              <w:spacing w:after="120" w:line="320" w:lineRule="exact"/>
              <w:jc w:val="center"/>
              <w:rPr>
                <w:sz w:val="18"/>
              </w:rPr>
            </w:pPr>
            <w:r>
              <w:rPr>
                <w:sz w:val="18"/>
              </w:rPr>
              <w:t>41.7</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b/>
                <w:bCs/>
                <w:color w:val="FF0000"/>
                <w:sz w:val="18"/>
              </w:rPr>
            </w:pPr>
            <w:r>
              <w:rPr>
                <w:b/>
                <w:bCs/>
                <w:color w:val="FF0000"/>
                <w:sz w:val="18"/>
              </w:rPr>
              <w:t>KPL</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0.0</w:t>
            </w:r>
            <w:r>
              <w:t>%</w:t>
            </w:r>
          </w:p>
        </w:tc>
        <w:tc>
          <w:tcPr>
            <w:tcW w:w="1632" w:type="dxa"/>
          </w:tcPr>
          <w:p w:rsidR="00000000" w:rsidRDefault="00FC6316">
            <w:pPr>
              <w:pStyle w:val="Date"/>
              <w:tabs>
                <w:tab w:val="left" w:pos="630"/>
              </w:tabs>
              <w:spacing w:after="120" w:line="320" w:lineRule="exact"/>
              <w:jc w:val="center"/>
              <w:rPr>
                <w:sz w:val="18"/>
              </w:rPr>
            </w:pPr>
            <w:r>
              <w:rPr>
                <w:sz w:val="18"/>
              </w:rPr>
              <w:t>10</w:t>
            </w:r>
          </w:p>
        </w:tc>
        <w:tc>
          <w:tcPr>
            <w:tcW w:w="1632" w:type="dxa"/>
          </w:tcPr>
          <w:p w:rsidR="00000000" w:rsidRDefault="00FC6316">
            <w:pPr>
              <w:pStyle w:val="Date"/>
              <w:tabs>
                <w:tab w:val="left" w:pos="630"/>
              </w:tabs>
              <w:spacing w:after="120" w:line="320" w:lineRule="exact"/>
              <w:jc w:val="center"/>
              <w:rPr>
                <w:sz w:val="18"/>
              </w:rPr>
            </w:pPr>
            <w:r>
              <w:rPr>
                <w:sz w:val="18"/>
              </w:rPr>
              <w:t>22.7</w:t>
            </w:r>
            <w:r>
              <w:t>%</w:t>
            </w:r>
          </w:p>
        </w:tc>
      </w:tr>
      <w:tr w:rsidR="00000000">
        <w:tblPrEx>
          <w:tblCellMar>
            <w:top w:w="0" w:type="dxa"/>
            <w:bottom w:w="0" w:type="dxa"/>
          </w:tblCellMar>
        </w:tblPrEx>
        <w:tc>
          <w:tcPr>
            <w:tcW w:w="1680" w:type="dxa"/>
          </w:tcPr>
          <w:p w:rsidR="00000000" w:rsidRDefault="00FC6316">
            <w:pPr>
              <w:pStyle w:val="Date"/>
              <w:tabs>
                <w:tab w:val="left" w:pos="630"/>
              </w:tabs>
              <w:spacing w:after="120" w:line="320" w:lineRule="exact"/>
              <w:rPr>
                <w:b/>
                <w:bCs/>
                <w:color w:val="FF0000"/>
                <w:sz w:val="18"/>
              </w:rPr>
            </w:pPr>
            <w:r>
              <w:rPr>
                <w:b/>
                <w:bCs/>
                <w:color w:val="FF0000"/>
                <w:sz w:val="18"/>
              </w:rPr>
              <w:t>FPL</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w:t>
            </w:r>
          </w:p>
        </w:tc>
        <w:tc>
          <w:tcPr>
            <w:tcW w:w="1632" w:type="dxa"/>
          </w:tcPr>
          <w:p w:rsidR="00000000" w:rsidRDefault="00FC6316">
            <w:pPr>
              <w:pStyle w:val="Date"/>
              <w:tabs>
                <w:tab w:val="left" w:pos="630"/>
              </w:tabs>
              <w:spacing w:after="120" w:line="320" w:lineRule="exact"/>
              <w:jc w:val="center"/>
              <w:rPr>
                <w:sz w:val="18"/>
              </w:rPr>
            </w:pPr>
            <w:r>
              <w:rPr>
                <w:sz w:val="18"/>
              </w:rPr>
              <w:t>0.0</w:t>
            </w:r>
            <w:r>
              <w:t>%</w:t>
            </w:r>
          </w:p>
        </w:tc>
        <w:tc>
          <w:tcPr>
            <w:tcW w:w="1632" w:type="dxa"/>
          </w:tcPr>
          <w:p w:rsidR="00000000" w:rsidRDefault="00FC6316">
            <w:pPr>
              <w:pStyle w:val="Date"/>
              <w:tabs>
                <w:tab w:val="left" w:pos="630"/>
              </w:tabs>
              <w:spacing w:after="120" w:line="320" w:lineRule="exact"/>
              <w:jc w:val="center"/>
              <w:rPr>
                <w:sz w:val="18"/>
              </w:rPr>
            </w:pPr>
            <w:r>
              <w:rPr>
                <w:sz w:val="18"/>
              </w:rPr>
              <w:t>5</w:t>
            </w:r>
          </w:p>
        </w:tc>
        <w:tc>
          <w:tcPr>
            <w:tcW w:w="1632" w:type="dxa"/>
          </w:tcPr>
          <w:p w:rsidR="00000000" w:rsidRDefault="00FC6316">
            <w:pPr>
              <w:pStyle w:val="Date"/>
              <w:tabs>
                <w:tab w:val="left" w:pos="630"/>
              </w:tabs>
              <w:spacing w:after="120" w:line="320" w:lineRule="exact"/>
              <w:jc w:val="center"/>
              <w:rPr>
                <w:sz w:val="18"/>
              </w:rPr>
            </w:pPr>
            <w:r>
              <w:rPr>
                <w:sz w:val="18"/>
              </w:rPr>
              <w:t>55.6</w:t>
            </w:r>
            <w:r>
              <w:t>%</w:t>
            </w:r>
          </w:p>
        </w:tc>
      </w:tr>
    </w:tbl>
    <w:p w:rsidR="00000000" w:rsidRDefault="00FC6316">
      <w:pPr>
        <w:tabs>
          <w:tab w:val="left" w:pos="630"/>
        </w:tabs>
        <w:spacing w:line="360" w:lineRule="exact"/>
        <w:rPr>
          <w:rFonts w:hint="eastAsia"/>
          <w:sz w:val="18"/>
        </w:rPr>
      </w:pPr>
      <w:r>
        <w:rPr>
          <w:rFonts w:hint="eastAsia"/>
          <w:sz w:val="18"/>
        </w:rPr>
        <w:t>CSV</w:t>
      </w:r>
      <w:r>
        <w:rPr>
          <w:rFonts w:hint="eastAsia"/>
          <w:sz w:val="18"/>
        </w:rPr>
        <w:t>：基督教社会党</w:t>
      </w:r>
    </w:p>
    <w:p w:rsidR="00000000" w:rsidRDefault="00FC6316">
      <w:pPr>
        <w:tabs>
          <w:tab w:val="left" w:pos="630"/>
        </w:tabs>
        <w:spacing w:line="360" w:lineRule="exact"/>
        <w:rPr>
          <w:rFonts w:hint="eastAsia"/>
          <w:sz w:val="18"/>
        </w:rPr>
      </w:pPr>
      <w:r>
        <w:rPr>
          <w:rFonts w:hint="eastAsia"/>
          <w:sz w:val="18"/>
        </w:rPr>
        <w:t>LSAP</w:t>
      </w:r>
      <w:r>
        <w:rPr>
          <w:rFonts w:hint="eastAsia"/>
          <w:sz w:val="18"/>
        </w:rPr>
        <w:t>：社会工人党</w:t>
      </w:r>
    </w:p>
    <w:p w:rsidR="00000000" w:rsidRDefault="00FC6316">
      <w:pPr>
        <w:tabs>
          <w:tab w:val="left" w:pos="630"/>
        </w:tabs>
        <w:spacing w:line="360" w:lineRule="exact"/>
        <w:rPr>
          <w:rFonts w:hint="eastAsia"/>
          <w:sz w:val="18"/>
        </w:rPr>
      </w:pPr>
      <w:r>
        <w:rPr>
          <w:rFonts w:hint="eastAsia"/>
          <w:sz w:val="18"/>
        </w:rPr>
        <w:t>DP</w:t>
      </w:r>
      <w:r>
        <w:rPr>
          <w:rFonts w:hint="eastAsia"/>
          <w:sz w:val="18"/>
        </w:rPr>
        <w:t>：民主党</w:t>
      </w:r>
    </w:p>
    <w:p w:rsidR="00000000" w:rsidRDefault="00FC6316">
      <w:pPr>
        <w:tabs>
          <w:tab w:val="left" w:pos="630"/>
        </w:tabs>
        <w:spacing w:line="360" w:lineRule="exact"/>
        <w:rPr>
          <w:rFonts w:ascii="SimSun" w:hAnsi="SimSun" w:hint="eastAsia"/>
          <w:sz w:val="18"/>
        </w:rPr>
      </w:pPr>
      <w:r>
        <w:rPr>
          <w:rFonts w:hint="eastAsia"/>
          <w:sz w:val="18"/>
        </w:rPr>
        <w:t>D</w:t>
      </w:r>
      <w:r>
        <w:rPr>
          <w:rFonts w:ascii="SimSun" w:hAnsi="SimSun" w:hint="eastAsia"/>
          <w:sz w:val="18"/>
        </w:rPr>
        <w:t>é</w:t>
      </w:r>
      <w:r>
        <w:rPr>
          <w:rFonts w:ascii="SimSun" w:hAnsi="SimSun"/>
          <w:sz w:val="18"/>
        </w:rPr>
        <w:t>i Gr</w:t>
      </w:r>
      <w:r>
        <w:rPr>
          <w:rFonts w:ascii="SimSun" w:hAnsi="SimSun" w:hint="eastAsia"/>
          <w:sz w:val="18"/>
        </w:rPr>
        <w:t>é</w:t>
      </w:r>
      <w:r>
        <w:rPr>
          <w:rFonts w:ascii="SimSun" w:hAnsi="SimSun"/>
          <w:sz w:val="18"/>
        </w:rPr>
        <w:t>ng:</w:t>
      </w:r>
      <w:r>
        <w:rPr>
          <w:rFonts w:ascii="SimSun" w:hAnsi="SimSun" w:hint="eastAsia"/>
          <w:sz w:val="18"/>
        </w:rPr>
        <w:t>绿党</w:t>
      </w:r>
    </w:p>
    <w:p w:rsidR="00000000" w:rsidRDefault="00FC6316">
      <w:pPr>
        <w:tabs>
          <w:tab w:val="left" w:pos="630"/>
        </w:tabs>
        <w:spacing w:line="360" w:lineRule="exact"/>
        <w:rPr>
          <w:rFonts w:ascii="SimSun" w:hAnsi="SimSun" w:hint="eastAsia"/>
          <w:sz w:val="18"/>
        </w:rPr>
      </w:pPr>
      <w:r>
        <w:rPr>
          <w:rFonts w:ascii="SimSun" w:hAnsi="SimSun" w:hint="eastAsia"/>
          <w:sz w:val="18"/>
        </w:rPr>
        <w:t>ADR</w:t>
      </w:r>
      <w:r>
        <w:rPr>
          <w:rFonts w:ascii="SimSun" w:hAnsi="SimSun" w:hint="eastAsia"/>
          <w:sz w:val="18"/>
        </w:rPr>
        <w:t>：民主与合理退休金行动委员会</w:t>
      </w:r>
    </w:p>
    <w:p w:rsidR="00000000" w:rsidRDefault="00FC6316">
      <w:pPr>
        <w:tabs>
          <w:tab w:val="left" w:pos="630"/>
        </w:tabs>
        <w:spacing w:line="360" w:lineRule="exact"/>
        <w:rPr>
          <w:rFonts w:ascii="SimSun" w:hAnsi="SimSun" w:hint="eastAsia"/>
          <w:sz w:val="18"/>
        </w:rPr>
      </w:pPr>
      <w:r>
        <w:rPr>
          <w:rFonts w:ascii="SimSun" w:hAnsi="SimSun" w:hint="eastAsia"/>
          <w:sz w:val="18"/>
        </w:rPr>
        <w:t>D</w:t>
      </w:r>
      <w:r>
        <w:rPr>
          <w:rFonts w:ascii="SimSun" w:hAnsi="SimSun" w:hint="eastAsia"/>
          <w:sz w:val="18"/>
        </w:rPr>
        <w:t>é</w:t>
      </w:r>
      <w:r>
        <w:rPr>
          <w:rFonts w:ascii="SimSun" w:hAnsi="SimSun"/>
          <w:sz w:val="18"/>
        </w:rPr>
        <w:t>i L</w:t>
      </w:r>
      <w:r>
        <w:rPr>
          <w:rFonts w:ascii="SimSun" w:hAnsi="SimSun" w:hint="eastAsia"/>
          <w:sz w:val="18"/>
        </w:rPr>
        <w:t>é</w:t>
      </w:r>
      <w:r>
        <w:rPr>
          <w:rFonts w:ascii="SimSun" w:hAnsi="SimSun"/>
          <w:sz w:val="18"/>
        </w:rPr>
        <w:t>ng</w:t>
      </w:r>
      <w:r>
        <w:rPr>
          <w:rFonts w:ascii="SimSun" w:hAnsi="SimSun" w:hint="eastAsia"/>
          <w:sz w:val="18"/>
        </w:rPr>
        <w:t>：左翼</w:t>
      </w:r>
    </w:p>
    <w:p w:rsidR="00000000" w:rsidRDefault="00FC6316">
      <w:pPr>
        <w:tabs>
          <w:tab w:val="left" w:pos="630"/>
        </w:tabs>
        <w:spacing w:line="360" w:lineRule="exact"/>
        <w:rPr>
          <w:rFonts w:ascii="SimSun" w:hAnsi="SimSun" w:hint="eastAsia"/>
          <w:sz w:val="18"/>
        </w:rPr>
      </w:pPr>
      <w:r>
        <w:rPr>
          <w:rFonts w:ascii="SimSun" w:hAnsi="SimSun" w:hint="eastAsia"/>
          <w:sz w:val="18"/>
        </w:rPr>
        <w:t>KPL</w:t>
      </w:r>
      <w:r>
        <w:rPr>
          <w:rFonts w:ascii="SimSun" w:hAnsi="SimSun" w:hint="eastAsia"/>
          <w:sz w:val="18"/>
        </w:rPr>
        <w:t>：共产党</w:t>
      </w:r>
    </w:p>
    <w:p w:rsidR="00000000" w:rsidRDefault="00FC6316">
      <w:pPr>
        <w:tabs>
          <w:tab w:val="left" w:pos="630"/>
        </w:tabs>
        <w:spacing w:after="240" w:line="360" w:lineRule="exact"/>
        <w:rPr>
          <w:rFonts w:ascii="SimSun" w:hAnsi="SimSun" w:hint="eastAsia"/>
          <w:sz w:val="18"/>
        </w:rPr>
      </w:pPr>
      <w:r>
        <w:rPr>
          <w:rFonts w:ascii="SimSun" w:hAnsi="SimSun" w:hint="eastAsia"/>
          <w:sz w:val="18"/>
        </w:rPr>
        <w:t>FPL</w:t>
      </w:r>
      <w:r>
        <w:rPr>
          <w:rFonts w:ascii="SimSun" w:hAnsi="SimSun" w:hint="eastAsia"/>
          <w:sz w:val="18"/>
        </w:rPr>
        <w:t>：卢森堡自由党</w:t>
      </w:r>
    </w:p>
    <w:p w:rsidR="00000000" w:rsidRDefault="00FC6316">
      <w:pPr>
        <w:tabs>
          <w:tab w:val="left" w:pos="630"/>
        </w:tabs>
        <w:spacing w:after="180" w:line="360" w:lineRule="exact"/>
        <w:rPr>
          <w:rFonts w:ascii="SimSun" w:eastAsia="SimHei" w:hAnsi="SimSun" w:hint="eastAsia"/>
          <w:color w:val="FF0000"/>
        </w:rPr>
      </w:pPr>
      <w:r>
        <w:rPr>
          <w:rFonts w:hint="eastAsia"/>
        </w:rPr>
        <w:t>111</w:t>
      </w:r>
      <w:r>
        <w:t>.</w:t>
      </w:r>
      <w:r>
        <w:tab/>
      </w:r>
      <w:r>
        <w:rPr>
          <w:rFonts w:ascii="SimSun" w:eastAsia="SimHei" w:hAnsi="SimSun" w:hint="eastAsia"/>
          <w:color w:val="FF0000"/>
        </w:rPr>
        <w:t>市镇政治</w:t>
      </w:r>
    </w:p>
    <w:p w:rsidR="00000000" w:rsidRDefault="00FC6316">
      <w:pPr>
        <w:tabs>
          <w:tab w:val="left" w:pos="630"/>
        </w:tabs>
        <w:spacing w:after="180" w:line="360" w:lineRule="exact"/>
        <w:rPr>
          <w:rFonts w:hint="eastAsia"/>
        </w:rPr>
      </w:pPr>
      <w:r>
        <w:rPr>
          <w:rFonts w:eastAsia="SimHei" w:hint="eastAsia"/>
          <w:color w:val="FF0000"/>
        </w:rPr>
        <w:t>市镇机会平等机构</w:t>
      </w:r>
    </w:p>
    <w:p w:rsidR="00000000" w:rsidRDefault="00FC6316">
      <w:pPr>
        <w:tabs>
          <w:tab w:val="left" w:pos="630"/>
        </w:tabs>
        <w:spacing w:after="180" w:line="360" w:lineRule="exact"/>
        <w:rPr>
          <w:rFonts w:hint="eastAsia"/>
        </w:rPr>
      </w:pPr>
      <w:r>
        <w:rPr>
          <w:rFonts w:hint="eastAsia"/>
        </w:rPr>
        <w:t>以下是</w:t>
      </w:r>
      <w:r>
        <w:rPr>
          <w:rFonts w:hint="eastAsia"/>
        </w:rPr>
        <w:t>1999</w:t>
      </w:r>
      <w:r>
        <w:rPr>
          <w:rFonts w:hint="eastAsia"/>
        </w:rPr>
        <w:t>年选举前后的状况：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0"/>
        <w:gridCol w:w="1740"/>
        <w:gridCol w:w="1740"/>
      </w:tblGrid>
      <w:tr w:rsidR="00000000">
        <w:tblPrEx>
          <w:tblCellMar>
            <w:top w:w="0" w:type="dxa"/>
            <w:bottom w:w="0" w:type="dxa"/>
          </w:tblCellMar>
        </w:tblPrEx>
        <w:tc>
          <w:tcPr>
            <w:tcW w:w="6360" w:type="dxa"/>
          </w:tcPr>
          <w:p w:rsidR="00000000" w:rsidRDefault="00FC6316">
            <w:pPr>
              <w:pStyle w:val="Date"/>
              <w:tabs>
                <w:tab w:val="left" w:pos="630"/>
              </w:tabs>
              <w:spacing w:after="60" w:line="340" w:lineRule="exact"/>
              <w:rPr>
                <w:rFonts w:ascii="SimHei" w:eastAsia="SimHei"/>
                <w:color w:val="FF0000"/>
                <w:sz w:val="18"/>
              </w:rPr>
            </w:pPr>
          </w:p>
        </w:tc>
        <w:tc>
          <w:tcPr>
            <w:tcW w:w="1740" w:type="dxa"/>
          </w:tcPr>
          <w:p w:rsidR="00000000" w:rsidRDefault="00FC6316">
            <w:pPr>
              <w:pStyle w:val="Date"/>
              <w:tabs>
                <w:tab w:val="left" w:pos="630"/>
              </w:tabs>
              <w:spacing w:after="60" w:line="340" w:lineRule="exact"/>
              <w:jc w:val="center"/>
              <w:rPr>
                <w:rFonts w:ascii="SimHei" w:eastAsia="SimHei"/>
                <w:color w:val="FF0000"/>
                <w:sz w:val="18"/>
              </w:rPr>
            </w:pPr>
            <w:r>
              <w:rPr>
                <w:rFonts w:ascii="SimHei" w:eastAsia="SimHei"/>
                <w:color w:val="FF0000"/>
                <w:sz w:val="18"/>
              </w:rPr>
              <w:t>1999</w:t>
            </w:r>
            <w:r>
              <w:rPr>
                <w:rFonts w:ascii="SimHei" w:eastAsia="SimHei" w:hint="eastAsia"/>
                <w:color w:val="FF0000"/>
                <w:sz w:val="18"/>
              </w:rPr>
              <w:t>年</w:t>
            </w:r>
          </w:p>
        </w:tc>
        <w:tc>
          <w:tcPr>
            <w:tcW w:w="1740" w:type="dxa"/>
          </w:tcPr>
          <w:p w:rsidR="00000000" w:rsidRDefault="00FC6316">
            <w:pPr>
              <w:pStyle w:val="Date"/>
              <w:tabs>
                <w:tab w:val="left" w:pos="630"/>
              </w:tabs>
              <w:spacing w:after="60" w:line="340" w:lineRule="exact"/>
              <w:jc w:val="center"/>
              <w:rPr>
                <w:rFonts w:ascii="SimHei" w:eastAsia="SimHei" w:hint="eastAsia"/>
                <w:color w:val="FF0000"/>
                <w:sz w:val="18"/>
              </w:rPr>
            </w:pPr>
            <w:r>
              <w:rPr>
                <w:rFonts w:ascii="SimHei" w:eastAsia="SimHei" w:hint="eastAsia"/>
                <w:color w:val="FF0000"/>
                <w:sz w:val="18"/>
              </w:rPr>
              <w:t>2004</w:t>
            </w:r>
            <w:r>
              <w:rPr>
                <w:rFonts w:ascii="SimHei" w:eastAsia="SimHei" w:hint="eastAsia"/>
                <w:color w:val="FF0000"/>
                <w:sz w:val="18"/>
              </w:rPr>
              <w:t>年</w:t>
            </w:r>
          </w:p>
        </w:tc>
      </w:tr>
      <w:tr w:rsidR="00000000">
        <w:tblPrEx>
          <w:tblCellMar>
            <w:top w:w="0" w:type="dxa"/>
            <w:bottom w:w="0" w:type="dxa"/>
          </w:tblCellMar>
        </w:tblPrEx>
        <w:tc>
          <w:tcPr>
            <w:tcW w:w="6360" w:type="dxa"/>
          </w:tcPr>
          <w:p w:rsidR="00000000" w:rsidRDefault="00FC6316">
            <w:pPr>
              <w:pStyle w:val="Date"/>
              <w:tabs>
                <w:tab w:val="left" w:pos="630"/>
              </w:tabs>
              <w:spacing w:after="60" w:line="340" w:lineRule="exact"/>
              <w:rPr>
                <w:rFonts w:hint="eastAsia"/>
                <w:sz w:val="18"/>
              </w:rPr>
            </w:pPr>
            <w:r>
              <w:rPr>
                <w:rFonts w:hint="eastAsia"/>
                <w:sz w:val="18"/>
              </w:rPr>
              <w:t>市镇议会议员中任命机会平等</w:t>
            </w:r>
            <w:r>
              <w:rPr>
                <w:rFonts w:hint="eastAsia"/>
                <w:sz w:val="18"/>
              </w:rPr>
              <w:t>代表的市镇</w:t>
            </w:r>
          </w:p>
        </w:tc>
        <w:tc>
          <w:tcPr>
            <w:tcW w:w="1740" w:type="dxa"/>
          </w:tcPr>
          <w:p w:rsidR="00000000" w:rsidRDefault="00FC6316">
            <w:pPr>
              <w:pStyle w:val="Date"/>
              <w:tabs>
                <w:tab w:val="left" w:pos="630"/>
              </w:tabs>
              <w:spacing w:after="60" w:line="340" w:lineRule="exact"/>
              <w:jc w:val="center"/>
              <w:rPr>
                <w:sz w:val="18"/>
              </w:rPr>
            </w:pPr>
            <w:r>
              <w:rPr>
                <w:sz w:val="18"/>
              </w:rPr>
              <w:t>48</w:t>
            </w:r>
          </w:p>
        </w:tc>
        <w:tc>
          <w:tcPr>
            <w:tcW w:w="1740" w:type="dxa"/>
          </w:tcPr>
          <w:p w:rsidR="00000000" w:rsidRDefault="00FC6316">
            <w:pPr>
              <w:pStyle w:val="Date"/>
              <w:tabs>
                <w:tab w:val="left" w:pos="630"/>
              </w:tabs>
              <w:spacing w:after="60" w:line="340" w:lineRule="exact"/>
              <w:jc w:val="center"/>
              <w:rPr>
                <w:sz w:val="18"/>
              </w:rPr>
            </w:pPr>
            <w:r>
              <w:rPr>
                <w:sz w:val="18"/>
              </w:rPr>
              <w:t>77</w:t>
            </w:r>
          </w:p>
        </w:tc>
      </w:tr>
      <w:tr w:rsidR="00000000">
        <w:tblPrEx>
          <w:tblCellMar>
            <w:top w:w="0" w:type="dxa"/>
            <w:bottom w:w="0" w:type="dxa"/>
          </w:tblCellMar>
        </w:tblPrEx>
        <w:trPr>
          <w:cantSplit/>
        </w:trPr>
        <w:tc>
          <w:tcPr>
            <w:tcW w:w="6360" w:type="dxa"/>
          </w:tcPr>
          <w:p w:rsidR="00000000" w:rsidRDefault="00FC6316">
            <w:pPr>
              <w:pStyle w:val="Date"/>
              <w:tabs>
                <w:tab w:val="left" w:pos="630"/>
              </w:tabs>
              <w:spacing w:after="60" w:line="340" w:lineRule="exact"/>
              <w:rPr>
                <w:rFonts w:hint="eastAsia"/>
                <w:sz w:val="18"/>
              </w:rPr>
            </w:pPr>
            <w:r>
              <w:rPr>
                <w:rFonts w:hint="eastAsia"/>
                <w:sz w:val="18"/>
              </w:rPr>
              <w:t>成立妇女与男子机会平等咨询委员会的市镇</w:t>
            </w:r>
          </w:p>
        </w:tc>
        <w:tc>
          <w:tcPr>
            <w:tcW w:w="1740" w:type="dxa"/>
          </w:tcPr>
          <w:p w:rsidR="00000000" w:rsidRDefault="00FC6316">
            <w:pPr>
              <w:pStyle w:val="Date"/>
              <w:tabs>
                <w:tab w:val="left" w:pos="630"/>
              </w:tabs>
              <w:spacing w:after="60" w:line="340" w:lineRule="exact"/>
              <w:jc w:val="center"/>
              <w:rPr>
                <w:sz w:val="18"/>
              </w:rPr>
            </w:pPr>
            <w:r>
              <w:rPr>
                <w:sz w:val="18"/>
              </w:rPr>
              <w:t>13</w:t>
            </w:r>
          </w:p>
        </w:tc>
        <w:tc>
          <w:tcPr>
            <w:tcW w:w="1740" w:type="dxa"/>
          </w:tcPr>
          <w:p w:rsidR="00000000" w:rsidRDefault="00FC6316">
            <w:pPr>
              <w:pStyle w:val="Date"/>
              <w:tabs>
                <w:tab w:val="left" w:pos="630"/>
              </w:tabs>
              <w:spacing w:after="60" w:line="340" w:lineRule="exact"/>
              <w:jc w:val="center"/>
              <w:rPr>
                <w:sz w:val="18"/>
              </w:rPr>
            </w:pPr>
            <w:r>
              <w:rPr>
                <w:sz w:val="18"/>
              </w:rPr>
              <w:t>39</w:t>
            </w:r>
          </w:p>
        </w:tc>
      </w:tr>
      <w:tr w:rsidR="00000000">
        <w:tblPrEx>
          <w:tblCellMar>
            <w:top w:w="0" w:type="dxa"/>
            <w:bottom w:w="0" w:type="dxa"/>
          </w:tblCellMar>
        </w:tblPrEx>
        <w:trPr>
          <w:cantSplit/>
        </w:trPr>
        <w:tc>
          <w:tcPr>
            <w:tcW w:w="6360" w:type="dxa"/>
          </w:tcPr>
          <w:p w:rsidR="00000000" w:rsidRDefault="00FC6316">
            <w:pPr>
              <w:pStyle w:val="Date"/>
              <w:tabs>
                <w:tab w:val="left" w:pos="630"/>
              </w:tabs>
              <w:spacing w:after="60" w:line="340" w:lineRule="exact"/>
              <w:rPr>
                <w:rFonts w:hint="eastAsia"/>
                <w:sz w:val="18"/>
              </w:rPr>
            </w:pPr>
            <w:r>
              <w:rPr>
                <w:rFonts w:hint="eastAsia"/>
                <w:sz w:val="18"/>
              </w:rPr>
              <w:t>设立机构并有拿报酬专职人员的市镇</w:t>
            </w:r>
          </w:p>
        </w:tc>
        <w:tc>
          <w:tcPr>
            <w:tcW w:w="1740" w:type="dxa"/>
          </w:tcPr>
          <w:p w:rsidR="00000000" w:rsidRDefault="00FC6316">
            <w:pPr>
              <w:pStyle w:val="Date"/>
              <w:tabs>
                <w:tab w:val="left" w:pos="630"/>
              </w:tabs>
              <w:spacing w:after="60" w:line="340" w:lineRule="exact"/>
              <w:jc w:val="center"/>
              <w:rPr>
                <w:sz w:val="18"/>
              </w:rPr>
            </w:pPr>
            <w:r>
              <w:rPr>
                <w:sz w:val="18"/>
              </w:rPr>
              <w:t>2</w:t>
            </w:r>
          </w:p>
        </w:tc>
        <w:tc>
          <w:tcPr>
            <w:tcW w:w="1740" w:type="dxa"/>
          </w:tcPr>
          <w:p w:rsidR="00000000" w:rsidRDefault="00FC6316">
            <w:pPr>
              <w:pStyle w:val="Date"/>
              <w:tabs>
                <w:tab w:val="left" w:pos="630"/>
              </w:tabs>
              <w:spacing w:after="60" w:line="340" w:lineRule="exact"/>
              <w:jc w:val="center"/>
              <w:rPr>
                <w:sz w:val="18"/>
              </w:rPr>
            </w:pPr>
            <w:r>
              <w:rPr>
                <w:sz w:val="18"/>
              </w:rPr>
              <w:t>6</w:t>
            </w:r>
          </w:p>
        </w:tc>
      </w:tr>
      <w:tr w:rsidR="00000000">
        <w:tblPrEx>
          <w:tblCellMar>
            <w:top w:w="0" w:type="dxa"/>
            <w:bottom w:w="0" w:type="dxa"/>
          </w:tblCellMar>
        </w:tblPrEx>
        <w:tc>
          <w:tcPr>
            <w:tcW w:w="6360" w:type="dxa"/>
          </w:tcPr>
          <w:p w:rsidR="00000000" w:rsidRDefault="00FC6316">
            <w:pPr>
              <w:pStyle w:val="Date"/>
              <w:tabs>
                <w:tab w:val="left" w:pos="630"/>
              </w:tabs>
              <w:spacing w:after="60" w:line="340" w:lineRule="exact"/>
              <w:rPr>
                <w:rFonts w:hint="eastAsia"/>
                <w:sz w:val="18"/>
              </w:rPr>
            </w:pPr>
            <w:r>
              <w:rPr>
                <w:rFonts w:hint="eastAsia"/>
                <w:sz w:val="18"/>
              </w:rPr>
              <w:t>设立以上三种机构中一个以上机构的市镇</w:t>
            </w:r>
          </w:p>
        </w:tc>
        <w:tc>
          <w:tcPr>
            <w:tcW w:w="1740" w:type="dxa"/>
          </w:tcPr>
          <w:p w:rsidR="00000000" w:rsidRDefault="00FC6316">
            <w:pPr>
              <w:pStyle w:val="Date"/>
              <w:tabs>
                <w:tab w:val="left" w:pos="630"/>
              </w:tabs>
              <w:spacing w:after="60" w:line="340" w:lineRule="exact"/>
              <w:jc w:val="center"/>
              <w:rPr>
                <w:sz w:val="18"/>
              </w:rPr>
            </w:pPr>
            <w:r>
              <w:rPr>
                <w:sz w:val="18"/>
              </w:rPr>
              <w:t>58</w:t>
            </w:r>
          </w:p>
        </w:tc>
        <w:tc>
          <w:tcPr>
            <w:tcW w:w="1740" w:type="dxa"/>
          </w:tcPr>
          <w:p w:rsidR="00000000" w:rsidRDefault="00FC6316">
            <w:pPr>
              <w:pStyle w:val="Date"/>
              <w:tabs>
                <w:tab w:val="left" w:pos="630"/>
              </w:tabs>
              <w:spacing w:after="60" w:line="340" w:lineRule="exact"/>
              <w:jc w:val="center"/>
              <w:rPr>
                <w:sz w:val="18"/>
              </w:rPr>
            </w:pPr>
            <w:r>
              <w:rPr>
                <w:sz w:val="18"/>
              </w:rPr>
              <w:t>89</w:t>
            </w:r>
          </w:p>
        </w:tc>
      </w:tr>
    </w:tbl>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：卢森堡全国妇女理事会。</w:t>
      </w:r>
    </w:p>
    <w:p w:rsidR="00000000" w:rsidRDefault="00FC6316">
      <w:pPr>
        <w:tabs>
          <w:tab w:val="left" w:pos="630"/>
        </w:tabs>
        <w:spacing w:after="240" w:line="360" w:lineRule="exact"/>
        <w:rPr>
          <w:rFonts w:hint="eastAsia"/>
        </w:rPr>
      </w:pPr>
      <w:r>
        <w:rPr>
          <w:rFonts w:hint="eastAsia"/>
        </w:rPr>
        <w:t>112</w:t>
      </w:r>
      <w:r>
        <w:t>.</w:t>
      </w:r>
      <w:r>
        <w:tab/>
      </w:r>
      <w:r>
        <w:rPr>
          <w:rFonts w:ascii="SimHei" w:eastAsia="SimHei" w:hint="eastAsia"/>
          <w:color w:val="FF0000"/>
        </w:rPr>
        <w:t>妇女政治参与</w:t>
      </w:r>
      <w:r>
        <w:rPr>
          <w:rFonts w:ascii="SimHei" w:eastAsia="SimHei" w:hint="eastAsia"/>
          <w:color w:val="FF0000"/>
        </w:rPr>
        <w:t>2005</w:t>
      </w:r>
      <w:r>
        <w:rPr>
          <w:rFonts w:ascii="SimHei" w:eastAsia="SimHei" w:hint="eastAsia"/>
          <w:color w:val="FF0000"/>
        </w:rPr>
        <w:t>年</w:t>
      </w:r>
      <w:r>
        <w:rPr>
          <w:rFonts w:ascii="SimHei" w:eastAsia="SimHei" w:hint="eastAsia"/>
          <w:color w:val="FF0000"/>
        </w:rPr>
        <w:t>10</w:t>
      </w:r>
      <w:r>
        <w:rPr>
          <w:rFonts w:ascii="SimHei" w:eastAsia="SimHei" w:hint="eastAsia"/>
          <w:color w:val="FF0000"/>
        </w:rPr>
        <w:t>月</w:t>
      </w:r>
      <w:r>
        <w:rPr>
          <w:rFonts w:ascii="SimHei" w:eastAsia="SimHei" w:hint="eastAsia"/>
          <w:color w:val="FF0000"/>
        </w:rPr>
        <w:t>9</w:t>
      </w:r>
      <w:r>
        <w:rPr>
          <w:rFonts w:ascii="SimHei" w:eastAsia="SimHei" w:hint="eastAsia"/>
          <w:color w:val="FF0000"/>
        </w:rPr>
        <w:t>日市镇选举观察所。</w:t>
      </w:r>
    </w:p>
    <w:p w:rsidR="00000000" w:rsidRDefault="00FC6316" w:rsidP="00FC6316">
      <w:pPr>
        <w:tabs>
          <w:tab w:val="left" w:pos="630"/>
        </w:tabs>
        <w:spacing w:after="180" w:line="340" w:lineRule="exact"/>
        <w:ind w:leftChars="300" w:left="31680"/>
      </w:pPr>
      <w:r>
        <w:rPr>
          <w:rFonts w:hint="eastAsia"/>
        </w:rPr>
        <w:t>在</w:t>
      </w:r>
      <w:r>
        <w:rPr>
          <w:rFonts w:hint="eastAsia"/>
        </w:rPr>
        <w:t>2005</w:t>
      </w:r>
      <w:r>
        <w:rPr>
          <w:rFonts w:hint="eastAsia"/>
        </w:rPr>
        <w:t>年</w:t>
      </w:r>
      <w:r>
        <w:rPr>
          <w:rFonts w:hint="eastAsia"/>
        </w:rPr>
        <w:t>10</w:t>
      </w:r>
      <w:r>
        <w:rPr>
          <w:rFonts w:hint="eastAsia"/>
        </w:rPr>
        <w:t>月</w:t>
      </w:r>
      <w:r>
        <w:rPr>
          <w:rFonts w:hint="eastAsia"/>
        </w:rPr>
        <w:t>9</w:t>
      </w:r>
      <w:r>
        <w:rPr>
          <w:rFonts w:hint="eastAsia"/>
        </w:rPr>
        <w:t>日市镇选举时，在</w:t>
      </w:r>
      <w:r>
        <w:rPr>
          <w:rFonts w:hint="eastAsia"/>
        </w:rPr>
        <w:t>116</w:t>
      </w:r>
      <w:r>
        <w:rPr>
          <w:rFonts w:hint="eastAsia"/>
        </w:rPr>
        <w:t>个市镇中共要填补</w:t>
      </w:r>
      <w:r>
        <w:rPr>
          <w:rFonts w:hint="eastAsia"/>
        </w:rPr>
        <w:t>1 136</w:t>
      </w:r>
      <w:r>
        <w:rPr>
          <w:rFonts w:hint="eastAsia"/>
        </w:rPr>
        <w:t>个席位。在全部候选人中，有</w:t>
      </w:r>
      <w:r>
        <w:rPr>
          <w:rFonts w:hint="eastAsia"/>
        </w:rPr>
        <w:t>28</w:t>
      </w:r>
      <w:r>
        <w:t>.</w:t>
      </w:r>
      <w:r>
        <w:rPr>
          <w:rFonts w:hint="eastAsia"/>
        </w:rPr>
        <w:t>9%</w:t>
      </w:r>
      <w:r>
        <w:rPr>
          <w:rFonts w:hint="eastAsia"/>
        </w:rPr>
        <w:t>是妇女，而在</w:t>
      </w:r>
      <w:r>
        <w:rPr>
          <w:rFonts w:hint="eastAsia"/>
        </w:rPr>
        <w:t>1999</w:t>
      </w:r>
      <w:r>
        <w:rPr>
          <w:rFonts w:hint="eastAsia"/>
        </w:rPr>
        <w:t>年为</w:t>
      </w:r>
      <w:r>
        <w:rPr>
          <w:rFonts w:hint="eastAsia"/>
        </w:rPr>
        <w:t>24</w:t>
      </w:r>
      <w:r>
        <w:t>.</w:t>
      </w:r>
      <w:r>
        <w:rPr>
          <w:rFonts w:hint="eastAsia"/>
        </w:rPr>
        <w:t>6%</w:t>
      </w:r>
      <w:r>
        <w:rPr>
          <w:rFonts w:hint="eastAsia"/>
        </w:rPr>
        <w:t>。女候选人共取得</w:t>
      </w:r>
      <w:r>
        <w:rPr>
          <w:rFonts w:hint="eastAsia"/>
        </w:rPr>
        <w:t>234</w:t>
      </w:r>
      <w:r>
        <w:rPr>
          <w:rFonts w:hint="eastAsia"/>
        </w:rPr>
        <w:t>位议员资格，占</w:t>
      </w:r>
      <w:r>
        <w:t>20.6</w:t>
      </w:r>
      <w:r>
        <w:rPr>
          <w:rFonts w:hint="eastAsia"/>
        </w:rPr>
        <w:t>%</w:t>
      </w:r>
      <w:r>
        <w:rPr>
          <w:rFonts w:hint="eastAsia"/>
        </w:rPr>
        <w:t>，而在</w:t>
      </w:r>
      <w:r>
        <w:rPr>
          <w:rFonts w:hint="eastAsia"/>
        </w:rPr>
        <w:t>1999</w:t>
      </w:r>
      <w:r>
        <w:rPr>
          <w:rFonts w:hint="eastAsia"/>
        </w:rPr>
        <w:t>年为</w:t>
      </w:r>
      <w:r>
        <w:rPr>
          <w:rFonts w:hint="eastAsia"/>
        </w:rPr>
        <w:t>15</w:t>
      </w:r>
      <w:r>
        <w:t>.</w:t>
      </w:r>
      <w:r>
        <w:rPr>
          <w:rFonts w:hint="eastAsia"/>
        </w:rPr>
        <w:t>0%</w:t>
      </w:r>
      <w:r>
        <w:rPr>
          <w:rFonts w:hint="eastAsia"/>
        </w:rPr>
        <w:t>，与上届市镇选举相比，女议员的</w:t>
      </w:r>
      <w:r>
        <w:rPr>
          <w:rFonts w:hint="eastAsia"/>
        </w:rPr>
        <w:t>比例增加了</w:t>
      </w:r>
      <w:r>
        <w:t>5.6</w:t>
      </w:r>
      <w:r>
        <w:rPr>
          <w:rFonts w:hint="eastAsia"/>
        </w:rPr>
        <w:t>个百分点，这一进步与</w:t>
      </w:r>
      <w:r>
        <w:rPr>
          <w:rFonts w:hint="eastAsia"/>
        </w:rPr>
        <w:t>1993</w:t>
      </w:r>
      <w:r>
        <w:rPr>
          <w:rFonts w:hint="eastAsia"/>
        </w:rPr>
        <w:t>年至</w:t>
      </w:r>
      <w:r>
        <w:rPr>
          <w:rFonts w:hint="eastAsia"/>
        </w:rPr>
        <w:t>1999</w:t>
      </w:r>
      <w:r>
        <w:rPr>
          <w:rFonts w:hint="eastAsia"/>
        </w:rPr>
        <w:t>年取得进步相差无几。妇女进入市镇政界，传统上一直不如国家一级，因此第一次出现了与议会持平的情况。今后在卢森堡，有五分之一的政界人士是妇女。</w:t>
      </w:r>
    </w:p>
    <w:bookmarkStart w:id="2" w:name="_MON_1212754576"/>
    <w:bookmarkStart w:id="3" w:name="_MON_1212760430"/>
    <w:bookmarkEnd w:id="2"/>
    <w:bookmarkEnd w:id="3"/>
    <w:p w:rsidR="00000000" w:rsidRDefault="00FC6316">
      <w:pPr>
        <w:tabs>
          <w:tab w:val="left" w:pos="630"/>
        </w:tabs>
        <w:spacing w:line="240" w:lineRule="auto"/>
        <w:jc w:val="center"/>
      </w:pPr>
      <w:r>
        <w:object w:dxaOrig="8896" w:dyaOrig="4848">
          <v:shape id="_x0000_i1025" type="#_x0000_t75" style="width:444.75pt;height:242.25pt" o:ole="">
            <v:imagedata r:id="rId15" o:title=""/>
          </v:shape>
          <o:OLEObject Type="Embed" ProgID="Excel.Chart.8" ShapeID="_x0000_i1025" DrawAspect="Content" ObjectID="_1395244389" r:id="rId16">
            <o:FieldCodes>\s</o:FieldCodes>
          </o:OLEObject>
        </w:object>
      </w:r>
    </w:p>
    <w:p w:rsidR="00000000" w:rsidRDefault="00FC6316" w:rsidP="00FC6316">
      <w:pPr>
        <w:pStyle w:val="Date"/>
        <w:tabs>
          <w:tab w:val="left" w:pos="630"/>
        </w:tabs>
        <w:spacing w:after="120" w:line="360" w:lineRule="exact"/>
        <w:ind w:firstLineChars="400" w:firstLine="31680"/>
        <w:rPr>
          <w:rFonts w:hint="eastAsia"/>
          <w:sz w:val="18"/>
        </w:rPr>
      </w:pPr>
      <w:r>
        <w:rPr>
          <w:rFonts w:eastAsia="KaiTi_GB2312" w:hint="eastAsia"/>
          <w:color w:val="0000FF"/>
          <w:sz w:val="18"/>
        </w:rPr>
        <w:t>资料来源</w:t>
      </w:r>
      <w:r>
        <w:rPr>
          <w:rFonts w:hint="eastAsia"/>
          <w:sz w:val="18"/>
        </w:rPr>
        <w:t>：卢森堡全国妇女理事会。</w:t>
      </w:r>
    </w:p>
    <w:p w:rsidR="00000000" w:rsidRDefault="00FC6316">
      <w:pPr>
        <w:tabs>
          <w:tab w:val="left" w:pos="630"/>
        </w:tabs>
        <w:spacing w:after="240" w:line="360" w:lineRule="exact"/>
        <w:rPr>
          <w:rFonts w:hint="eastAsia"/>
        </w:rPr>
      </w:pPr>
      <w:r>
        <w:rPr>
          <w:rFonts w:hint="eastAsia"/>
        </w:rPr>
        <w:t>113</w:t>
      </w:r>
      <w:r>
        <w:t>.</w:t>
      </w:r>
      <w:r>
        <w:tab/>
      </w:r>
      <w:r>
        <w:rPr>
          <w:rFonts w:hint="eastAsia"/>
        </w:rPr>
        <w:t>2005</w:t>
      </w:r>
      <w:r>
        <w:rPr>
          <w:rFonts w:hint="eastAsia"/>
        </w:rPr>
        <w:t>年</w:t>
      </w:r>
      <w:r>
        <w:rPr>
          <w:rFonts w:hint="eastAsia"/>
        </w:rPr>
        <w:t>7</w:t>
      </w:r>
      <w:r>
        <w:rPr>
          <w:rFonts w:hint="eastAsia"/>
        </w:rPr>
        <w:t>月</w:t>
      </w:r>
      <w:r>
        <w:rPr>
          <w:rFonts w:hint="eastAsia"/>
        </w:rPr>
        <w:t>5</w:t>
      </w:r>
      <w:r>
        <w:rPr>
          <w:rFonts w:hint="eastAsia"/>
        </w:rPr>
        <w:t>日，机会平等大臣、内政和领土整治大臣和卢森堡市镇工会主席发出了给市长的通报。内容涉及在市镇实施妇女与男子平等的政策。通报规定在政策中纳入性别问题，其目标是系统地将妇女和男子特有的条件、优先事项和需要</w:t>
      </w:r>
      <w:r>
        <w:rPr>
          <w:rFonts w:hint="eastAsia"/>
        </w:rPr>
        <w:t>纳入各种政策中，并且从规划阶段起就这么做。从性别的角度分析政策，就可以发现，一项条例，一项活动是否有可能会对妇女和男子产生不同的影响。这一通报还建议成立男女平等咨询委员会，以实现在市镇层面上男子与妇女法律上和事实上的平等。</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color w:val="FF0000"/>
          <w:sz w:val="28"/>
        </w:rPr>
        <w:t>8</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firstLineChars="200" w:firstLine="31680"/>
              <w:rPr>
                <w:rFonts w:ascii="SimHei" w:eastAsia="SimHei"/>
                <w:color w:val="FF0000"/>
              </w:rPr>
            </w:pPr>
            <w:r>
              <w:rPr>
                <w:rFonts w:eastAsia="SimHei" w:hint="eastAsia"/>
                <w:color w:val="FF0000"/>
              </w:rPr>
              <w:t>缔约各国应采取一切适当措施，保证妇女在与男子平等不受任何歧视的条件下，有机会在国际上代表本国政府参加各国际组织的工作</w:t>
            </w:r>
          </w:p>
        </w:tc>
      </w:tr>
    </w:tbl>
    <w:p w:rsidR="00000000" w:rsidRDefault="00FC6316">
      <w:pPr>
        <w:tabs>
          <w:tab w:val="left" w:pos="630"/>
        </w:tabs>
        <w:spacing w:line="360" w:lineRule="exact"/>
        <w:jc w:val="center"/>
        <w:rPr>
          <w:rFonts w:ascii="SimHei" w:eastAsia="SimHei" w:hint="eastAsia"/>
          <w:color w:val="FF0000"/>
          <w:sz w:val="28"/>
        </w:rPr>
      </w:pPr>
    </w:p>
    <w:p w:rsidR="00000000" w:rsidRDefault="00FC6316">
      <w:pPr>
        <w:tabs>
          <w:tab w:val="left" w:pos="630"/>
        </w:tabs>
        <w:spacing w:after="240" w:line="360" w:lineRule="exact"/>
        <w:rPr>
          <w:rFonts w:hint="eastAsia"/>
        </w:rPr>
      </w:pPr>
      <w:r>
        <w:rPr>
          <w:rFonts w:hint="eastAsia"/>
        </w:rPr>
        <w:t>114</w:t>
      </w:r>
      <w:r>
        <w:t>.</w:t>
      </w:r>
      <w:r>
        <w:tab/>
      </w:r>
      <w:r>
        <w:rPr>
          <w:rFonts w:eastAsia="SimHei" w:hint="eastAsia"/>
          <w:color w:val="FF0000"/>
        </w:rPr>
        <w:t>妇女在外交部决策机构内的代表情况</w:t>
      </w:r>
    </w:p>
    <w:p w:rsidR="00000000" w:rsidRDefault="00FC6316" w:rsidP="00FC6316">
      <w:pPr>
        <w:tabs>
          <w:tab w:val="left" w:pos="630"/>
        </w:tabs>
        <w:spacing w:after="240" w:line="360" w:lineRule="exact"/>
        <w:ind w:leftChars="300" w:left="31680"/>
        <w:rPr>
          <w:rFonts w:hint="eastAsia"/>
        </w:rPr>
      </w:pPr>
      <w:r>
        <w:rPr>
          <w:rFonts w:hint="eastAsia"/>
        </w:rPr>
        <w:t>妇女在与男子平等的条件下在国际上任职，有关在欧洲和国际层面代表卢森堡的决定是依据能力而不是依据性别做出的。</w:t>
      </w:r>
    </w:p>
    <w:p w:rsidR="00000000" w:rsidRDefault="00FC6316">
      <w:pPr>
        <w:tabs>
          <w:tab w:val="left" w:pos="630"/>
        </w:tabs>
        <w:spacing w:after="240" w:line="360" w:lineRule="exact"/>
        <w:rPr>
          <w:rFonts w:hint="eastAsia"/>
        </w:rPr>
      </w:pPr>
      <w:r>
        <w:rPr>
          <w:rFonts w:hint="eastAsia"/>
        </w:rPr>
        <w:t>115</w:t>
      </w:r>
      <w:r>
        <w:t>.</w:t>
      </w:r>
      <w:r>
        <w:tab/>
      </w:r>
      <w:r>
        <w:rPr>
          <w:rFonts w:hint="eastAsia"/>
        </w:rPr>
        <w:t>妇女在外交部决策机构内的代表情况如下：</w:t>
      </w:r>
    </w:p>
    <w:p w:rsidR="00000000" w:rsidRDefault="00FC6316">
      <w:pPr>
        <w:tabs>
          <w:tab w:val="left" w:pos="630"/>
        </w:tabs>
        <w:spacing w:after="240" w:line="360" w:lineRule="exact"/>
        <w:rPr>
          <w:rFonts w:hint="eastAsia"/>
        </w:rPr>
      </w:pPr>
      <w:r>
        <w:tab/>
      </w:r>
      <w:r>
        <w:rPr>
          <w:rFonts w:hint="eastAsia"/>
        </w:rPr>
        <w:t>政治层面：</w:t>
      </w:r>
      <w:r>
        <w:tab/>
      </w:r>
      <w:r>
        <w:tab/>
      </w:r>
      <w:r>
        <w:tab/>
      </w:r>
      <w:r>
        <w:rPr>
          <w:rFonts w:hint="eastAsia"/>
        </w:rPr>
        <w:t>女外交大臣一名，从</w:t>
      </w:r>
      <w:r>
        <w:rPr>
          <w:rFonts w:hint="eastAsia"/>
        </w:rPr>
        <w:t>1999</w:t>
      </w:r>
      <w:r>
        <w:rPr>
          <w:rFonts w:hint="eastAsia"/>
        </w:rPr>
        <w:t>年至</w:t>
      </w:r>
      <w:r>
        <w:rPr>
          <w:rFonts w:hint="eastAsia"/>
        </w:rPr>
        <w:t>2004</w:t>
      </w:r>
      <w:r>
        <w:rPr>
          <w:rFonts w:hint="eastAsia"/>
        </w:rPr>
        <w:t>年</w:t>
      </w:r>
      <w:r>
        <w:rPr>
          <w:rFonts w:hint="eastAsia"/>
        </w:rPr>
        <w:t>7</w:t>
      </w:r>
      <w:r>
        <w:rPr>
          <w:rFonts w:hint="eastAsia"/>
        </w:rPr>
        <w:t>月</w:t>
      </w:r>
    </w:p>
    <w:p w:rsidR="00000000" w:rsidRDefault="00FC6316">
      <w:pPr>
        <w:tabs>
          <w:tab w:val="left" w:pos="630"/>
        </w:tabs>
        <w:spacing w:after="240" w:line="360" w:lineRule="exact"/>
        <w:rPr>
          <w:rFonts w:hint="eastAsia"/>
        </w:rPr>
      </w:pPr>
      <w:r>
        <w:tab/>
      </w:r>
      <w:r>
        <w:rPr>
          <w:rFonts w:hint="eastAsia"/>
        </w:rPr>
        <w:t>领导职务层面：</w:t>
      </w:r>
      <w:r>
        <w:tab/>
      </w:r>
      <w:r>
        <w:rPr>
          <w:rFonts w:hint="eastAsia"/>
        </w:rPr>
        <w:t>大使或司长</w:t>
      </w:r>
      <w:r>
        <w:rPr>
          <w:rFonts w:hint="eastAsia"/>
        </w:rPr>
        <w:t>35</w:t>
      </w:r>
      <w:r>
        <w:rPr>
          <w:rFonts w:hint="eastAsia"/>
        </w:rPr>
        <w:t>人，其中妇女</w:t>
      </w:r>
      <w:r>
        <w:rPr>
          <w:rFonts w:hint="eastAsia"/>
        </w:rPr>
        <w:t>4</w:t>
      </w:r>
      <w:r>
        <w:rPr>
          <w:rFonts w:hint="eastAsia"/>
        </w:rPr>
        <w:t>人（</w:t>
      </w:r>
      <w:r>
        <w:rPr>
          <w:rFonts w:hint="eastAsia"/>
        </w:rPr>
        <w:t>1998</w:t>
      </w:r>
      <w:r>
        <w:rPr>
          <w:rFonts w:hint="eastAsia"/>
        </w:rPr>
        <w:t>年：</w:t>
      </w:r>
      <w:r>
        <w:rPr>
          <w:rFonts w:hint="eastAsia"/>
        </w:rPr>
        <w:t>22</w:t>
      </w:r>
      <w:r>
        <w:rPr>
          <w:rFonts w:hint="eastAsia"/>
        </w:rPr>
        <w:t>人，其中妇女</w:t>
      </w:r>
      <w:r>
        <w:rPr>
          <w:rFonts w:hint="eastAsia"/>
        </w:rPr>
        <w:t>3</w:t>
      </w:r>
      <w:r>
        <w:rPr>
          <w:rFonts w:hint="eastAsia"/>
        </w:rPr>
        <w:t>人）</w:t>
      </w:r>
    </w:p>
    <w:p w:rsidR="00000000" w:rsidRDefault="00FC6316">
      <w:pPr>
        <w:tabs>
          <w:tab w:val="left" w:pos="630"/>
        </w:tabs>
        <w:spacing w:after="240" w:line="360" w:lineRule="exact"/>
        <w:rPr>
          <w:rFonts w:hint="eastAsia"/>
        </w:rPr>
      </w:pPr>
      <w:r>
        <w:tab/>
      </w:r>
      <w:r>
        <w:rPr>
          <w:rFonts w:hint="eastAsia"/>
        </w:rPr>
        <w:t>外交使团（总共）：</w:t>
      </w:r>
      <w:r>
        <w:rPr>
          <w:rFonts w:hint="eastAsia"/>
        </w:rPr>
        <w:t>86</w:t>
      </w:r>
      <w:r>
        <w:rPr>
          <w:rFonts w:hint="eastAsia"/>
        </w:rPr>
        <w:t>人，其中妇女</w:t>
      </w:r>
      <w:r>
        <w:rPr>
          <w:rFonts w:hint="eastAsia"/>
        </w:rPr>
        <w:t>21</w:t>
      </w:r>
      <w:r>
        <w:rPr>
          <w:rFonts w:hint="eastAsia"/>
        </w:rPr>
        <w:t>人（</w:t>
      </w:r>
      <w:r>
        <w:rPr>
          <w:rFonts w:hint="eastAsia"/>
        </w:rPr>
        <w:t>1998</w:t>
      </w:r>
      <w:r>
        <w:rPr>
          <w:rFonts w:hint="eastAsia"/>
        </w:rPr>
        <w:t>年：</w:t>
      </w:r>
      <w:r>
        <w:rPr>
          <w:rFonts w:hint="eastAsia"/>
        </w:rPr>
        <w:t>60</w:t>
      </w:r>
      <w:r>
        <w:rPr>
          <w:rFonts w:hint="eastAsia"/>
        </w:rPr>
        <w:t>人，其中妇女</w:t>
      </w:r>
      <w:r>
        <w:rPr>
          <w:rFonts w:hint="eastAsia"/>
        </w:rPr>
        <w:t>9</w:t>
      </w:r>
      <w:r>
        <w:rPr>
          <w:rFonts w:hint="eastAsia"/>
        </w:rPr>
        <w:t>人）</w:t>
      </w:r>
    </w:p>
    <w:p w:rsidR="00000000" w:rsidRDefault="00FC6316">
      <w:pPr>
        <w:tabs>
          <w:tab w:val="left" w:pos="630"/>
        </w:tabs>
        <w:spacing w:after="240" w:line="360" w:lineRule="exact"/>
        <w:rPr>
          <w:rFonts w:hint="eastAsia"/>
        </w:rPr>
      </w:pPr>
      <w:r>
        <w:rPr>
          <w:rFonts w:hint="eastAsia"/>
        </w:rPr>
        <w:t>116</w:t>
      </w:r>
      <w:r>
        <w:t>.</w:t>
      </w:r>
      <w:r>
        <w:tab/>
      </w:r>
      <w:r>
        <w:rPr>
          <w:rFonts w:hint="eastAsia"/>
        </w:rPr>
        <w:t>最近八年期间在招聘外交使团成员方面妇女的比例日益增加，这样做的目的是使妇女在外交部各决策机构内具有更好的代表性。</w:t>
      </w:r>
    </w:p>
    <w:p w:rsidR="00000000" w:rsidRDefault="00FC6316">
      <w:pPr>
        <w:tabs>
          <w:tab w:val="left" w:pos="630"/>
        </w:tabs>
        <w:spacing w:after="240" w:line="360" w:lineRule="exact"/>
        <w:rPr>
          <w:rFonts w:eastAsia="SimHei" w:hint="eastAsia"/>
          <w:color w:val="FF0000"/>
        </w:rPr>
      </w:pPr>
      <w:r>
        <w:rPr>
          <w:rFonts w:eastAsia="SimHei"/>
          <w:color w:val="FF0000"/>
        </w:rPr>
        <w:tab/>
      </w:r>
      <w:r>
        <w:rPr>
          <w:rFonts w:eastAsia="SimHei" w:hint="eastAsia"/>
          <w:color w:val="FF0000"/>
        </w:rPr>
        <w:t>卢森堡旨在提高妇女地位的各种发展合作计划</w:t>
      </w:r>
    </w:p>
    <w:p w:rsidR="00000000" w:rsidRDefault="00FC6316">
      <w:pPr>
        <w:tabs>
          <w:tab w:val="left" w:pos="630"/>
        </w:tabs>
        <w:spacing w:after="240" w:line="360" w:lineRule="exact"/>
        <w:rPr>
          <w:rFonts w:hint="eastAsia"/>
        </w:rPr>
      </w:pPr>
      <w:r>
        <w:rPr>
          <w:rFonts w:hint="eastAsia"/>
        </w:rPr>
        <w:t>117</w:t>
      </w:r>
      <w:r>
        <w:t>.</w:t>
      </w:r>
      <w:r>
        <w:tab/>
      </w:r>
      <w:r>
        <w:rPr>
          <w:rFonts w:hint="eastAsia"/>
        </w:rPr>
        <w:t>卢森堡的合作特别重视在其活动中提高妇女地位，不论是在双边或多</w:t>
      </w:r>
      <w:r>
        <w:rPr>
          <w:rFonts w:hint="eastAsia"/>
        </w:rPr>
        <w:t>边层面，还是在与非政府组织的配合方面。这一关注最经常地是体现在卫生与教育方面的各种计划上。在所有这些计划的鉴别和制订过程中，平等问题受到特别注意。</w:t>
      </w:r>
    </w:p>
    <w:p w:rsidR="00000000" w:rsidRDefault="00FC6316">
      <w:pPr>
        <w:tabs>
          <w:tab w:val="left" w:pos="630"/>
        </w:tabs>
        <w:spacing w:after="240" w:line="360" w:lineRule="exact"/>
        <w:rPr>
          <w:rFonts w:hint="eastAsia"/>
        </w:rPr>
      </w:pPr>
      <w:r>
        <w:rPr>
          <w:rFonts w:hint="eastAsia"/>
        </w:rPr>
        <w:t>118</w:t>
      </w:r>
      <w:r>
        <w:t>.</w:t>
      </w:r>
      <w:r>
        <w:tab/>
      </w:r>
      <w:r>
        <w:rPr>
          <w:rFonts w:hint="eastAsia"/>
        </w:rPr>
        <w:t>1996</w:t>
      </w:r>
      <w:r>
        <w:rPr>
          <w:rFonts w:hint="eastAsia"/>
        </w:rPr>
        <w:t>年</w:t>
      </w:r>
      <w:r>
        <w:rPr>
          <w:rFonts w:hint="eastAsia"/>
        </w:rPr>
        <w:t>1</w:t>
      </w:r>
      <w:r>
        <w:rPr>
          <w:rFonts w:hint="eastAsia"/>
        </w:rPr>
        <w:t>月</w:t>
      </w:r>
      <w:r>
        <w:rPr>
          <w:rFonts w:hint="eastAsia"/>
        </w:rPr>
        <w:t>6</w:t>
      </w:r>
      <w:r>
        <w:rPr>
          <w:rFonts w:hint="eastAsia"/>
        </w:rPr>
        <w:t>日的法律规定，把提高妇女地位作为可以动用发展合作基金的发展中国家的一个领域。在双边合作方面，制订并实施由卢森堡资助的双边计划的卢森堡发展基金注意考虑性别问题并分析计划或方案对两性平等的影响。在多边合作方面。新的战略考虑方式把性别问题确定为重点主题之一。</w:t>
      </w:r>
    </w:p>
    <w:p w:rsidR="00000000" w:rsidRDefault="00FC6316">
      <w:pPr>
        <w:tabs>
          <w:tab w:val="left" w:pos="630"/>
        </w:tabs>
        <w:spacing w:after="240" w:line="360" w:lineRule="exact"/>
        <w:rPr>
          <w:rFonts w:hint="eastAsia"/>
        </w:rPr>
      </w:pPr>
      <w:r>
        <w:rPr>
          <w:rFonts w:hint="eastAsia"/>
        </w:rPr>
        <w:t>119</w:t>
      </w:r>
      <w:r>
        <w:t>.</w:t>
      </w:r>
      <w:r>
        <w:tab/>
      </w:r>
      <w:r>
        <w:rPr>
          <w:rFonts w:hint="eastAsia"/>
          <w:spacing w:val="-4"/>
        </w:rPr>
        <w:t>除了由合作与人道主义行动司资助的计划，外交部政治事务司还支持一定数量的旨在</w:t>
      </w:r>
      <w:r>
        <w:rPr>
          <w:rFonts w:hint="eastAsia"/>
          <w:spacing w:val="-4"/>
        </w:rPr>
        <w:t>促进妇女权利的计划。</w:t>
      </w:r>
    </w:p>
    <w:p w:rsidR="00000000" w:rsidRDefault="00FC6316">
      <w:pPr>
        <w:tabs>
          <w:tab w:val="left" w:pos="630"/>
        </w:tabs>
        <w:spacing w:after="240" w:line="360" w:lineRule="exact"/>
        <w:rPr>
          <w:rFonts w:hint="eastAsia"/>
        </w:rPr>
      </w:pPr>
      <w:r>
        <w:rPr>
          <w:rFonts w:hint="eastAsia"/>
        </w:rPr>
        <w:t>120</w:t>
      </w:r>
      <w:r>
        <w:t>.</w:t>
      </w:r>
      <w:r>
        <w:tab/>
      </w:r>
      <w:r>
        <w:rPr>
          <w:rFonts w:hint="eastAsia"/>
          <w:spacing w:val="-4"/>
        </w:rPr>
        <w:t>卢森堡合作的一定数量的双边计划更是专门地涉及两性平等问题，比如：与尼日尔的“学校与卫生Ⅱ”计划，由国家非正规教育资源中心在马里实施的几项计划和题为“支持塞内加尔妇女技术教育中心”的计划。</w:t>
      </w:r>
      <w:r>
        <w:rPr>
          <w:rStyle w:val="FootnoteReference"/>
          <w:spacing w:val="-4"/>
        </w:rPr>
        <w:footnoteReference w:customMarkFollows="1" w:id="11"/>
        <w:t>11</w:t>
      </w:r>
    </w:p>
    <w:p w:rsidR="00000000" w:rsidRDefault="00FC6316">
      <w:pPr>
        <w:tabs>
          <w:tab w:val="left" w:pos="630"/>
        </w:tabs>
        <w:spacing w:after="240" w:line="360" w:lineRule="exact"/>
        <w:rPr>
          <w:rFonts w:hint="eastAsia"/>
        </w:rPr>
      </w:pPr>
      <w:r>
        <w:rPr>
          <w:rFonts w:hint="eastAsia"/>
        </w:rPr>
        <w:t>121</w:t>
      </w:r>
      <w:r>
        <w:t>.</w:t>
      </w:r>
      <w:r>
        <w:rPr>
          <w:rFonts w:hint="eastAsia"/>
        </w:rPr>
        <w:tab/>
      </w:r>
      <w:r>
        <w:rPr>
          <w:rFonts w:hint="eastAsia"/>
        </w:rPr>
        <w:t>在多边计划方面，有必要提一下，卢森堡为联合国妇女发展基金提供的捐助一直在增加。</w:t>
      </w:r>
      <w:r>
        <w:rPr>
          <w:rFonts w:hint="eastAsia"/>
        </w:rPr>
        <w:t>2002</w:t>
      </w:r>
      <w:r>
        <w:rPr>
          <w:rFonts w:hint="eastAsia"/>
        </w:rPr>
        <w:t>年的捐助为</w:t>
      </w:r>
      <w:r>
        <w:rPr>
          <w:rFonts w:hint="eastAsia"/>
        </w:rPr>
        <w:t>549 944</w:t>
      </w:r>
      <w:r>
        <w:rPr>
          <w:rFonts w:hint="eastAsia"/>
        </w:rPr>
        <w:t>欧元，</w:t>
      </w:r>
      <w:r>
        <w:rPr>
          <w:rFonts w:hint="eastAsia"/>
        </w:rPr>
        <w:t>2003</w:t>
      </w:r>
      <w:r>
        <w:rPr>
          <w:rFonts w:hint="eastAsia"/>
        </w:rPr>
        <w:t>年为</w:t>
      </w:r>
      <w:r>
        <w:rPr>
          <w:rFonts w:hint="eastAsia"/>
        </w:rPr>
        <w:t>594 945</w:t>
      </w:r>
      <w:r>
        <w:rPr>
          <w:rFonts w:hint="eastAsia"/>
        </w:rPr>
        <w:t>欧元，</w:t>
      </w:r>
      <w:r>
        <w:rPr>
          <w:rFonts w:hint="eastAsia"/>
        </w:rPr>
        <w:t>2004</w:t>
      </w:r>
      <w:r>
        <w:rPr>
          <w:rFonts w:hint="eastAsia"/>
        </w:rPr>
        <w:t>年为</w:t>
      </w:r>
      <w:r>
        <w:rPr>
          <w:rFonts w:hint="eastAsia"/>
        </w:rPr>
        <w:t>700 000</w:t>
      </w:r>
      <w:r>
        <w:rPr>
          <w:rFonts w:hint="eastAsia"/>
        </w:rPr>
        <w:t>欧元，</w:t>
      </w:r>
      <w:r>
        <w:rPr>
          <w:rFonts w:hint="eastAsia"/>
        </w:rPr>
        <w:t>2005</w:t>
      </w:r>
      <w:r>
        <w:rPr>
          <w:rFonts w:hint="eastAsia"/>
        </w:rPr>
        <w:t>年为</w:t>
      </w:r>
      <w:r>
        <w:rPr>
          <w:rFonts w:hint="eastAsia"/>
        </w:rPr>
        <w:t>800 000</w:t>
      </w:r>
      <w:r>
        <w:rPr>
          <w:rFonts w:hint="eastAsia"/>
        </w:rPr>
        <w:t>欧元。</w:t>
      </w:r>
    </w:p>
    <w:p w:rsidR="00000000" w:rsidRDefault="00FC6316">
      <w:pPr>
        <w:tabs>
          <w:tab w:val="left" w:pos="630"/>
        </w:tabs>
        <w:spacing w:after="240" w:line="360" w:lineRule="exact"/>
        <w:rPr>
          <w:rFonts w:hint="eastAsia"/>
        </w:rPr>
      </w:pPr>
      <w:r>
        <w:rPr>
          <w:rFonts w:hint="eastAsia"/>
        </w:rPr>
        <w:t>122</w:t>
      </w:r>
      <w:r>
        <w:t>.</w:t>
      </w:r>
      <w:r>
        <w:rPr>
          <w:rFonts w:hint="eastAsia"/>
        </w:rPr>
        <w:tab/>
      </w:r>
      <w:r>
        <w:rPr>
          <w:rFonts w:hint="eastAsia"/>
        </w:rPr>
        <w:t>在</w:t>
      </w:r>
      <w:r>
        <w:rPr>
          <w:rFonts w:hint="eastAsia"/>
        </w:rPr>
        <w:t>2004</w:t>
      </w:r>
      <w:r>
        <w:rPr>
          <w:rFonts w:hint="eastAsia"/>
        </w:rPr>
        <w:t>年与联合国人口活动基金签订的框架协议的范围内</w:t>
      </w:r>
      <w:r>
        <w:rPr>
          <w:rFonts w:hint="eastAsia"/>
        </w:rPr>
        <w:t>，卢森堡向与性别平等更是特别有关的两个重点主题提供捐助：</w:t>
      </w:r>
    </w:p>
    <w:p w:rsidR="00000000" w:rsidRDefault="00FC6316" w:rsidP="00FC6316">
      <w:pPr>
        <w:numPr>
          <w:ilvl w:val="0"/>
          <w:numId w:val="1945"/>
        </w:numPr>
        <w:tabs>
          <w:tab w:val="clear" w:pos="360"/>
          <w:tab w:val="num" w:pos="1050"/>
        </w:tabs>
        <w:spacing w:after="180" w:line="340" w:lineRule="exact"/>
        <w:ind w:leftChars="300" w:left="31680" w:hanging="420"/>
        <w:rPr>
          <w:rFonts w:hint="eastAsia"/>
        </w:rPr>
      </w:pPr>
      <w:r>
        <w:rPr>
          <w:rFonts w:hint="eastAsia"/>
        </w:rPr>
        <w:t>生育保健（</w:t>
      </w:r>
      <w:r>
        <w:rPr>
          <w:rFonts w:hint="eastAsia"/>
        </w:rPr>
        <w:t>2004</w:t>
      </w:r>
      <w:r>
        <w:rPr>
          <w:rFonts w:hint="eastAsia"/>
        </w:rPr>
        <w:t>年捐助</w:t>
      </w:r>
      <w:r>
        <w:rPr>
          <w:rFonts w:hint="eastAsia"/>
        </w:rPr>
        <w:t>550 000</w:t>
      </w:r>
      <w:r>
        <w:rPr>
          <w:rFonts w:hint="eastAsia"/>
        </w:rPr>
        <w:t>欧元，</w:t>
      </w:r>
      <w:r>
        <w:rPr>
          <w:rFonts w:hint="eastAsia"/>
        </w:rPr>
        <w:t>2005</w:t>
      </w:r>
      <w:r>
        <w:rPr>
          <w:rFonts w:hint="eastAsia"/>
        </w:rPr>
        <w:t>年捐助</w:t>
      </w:r>
      <w:r>
        <w:rPr>
          <w:rFonts w:hint="eastAsia"/>
        </w:rPr>
        <w:t>650 000</w:t>
      </w:r>
      <w:r>
        <w:rPr>
          <w:rFonts w:hint="eastAsia"/>
        </w:rPr>
        <w:t>欧元），它涉及在计划生育方面向妇女提供支持，以避免意外怀孕，使妇女可以在安全可靠的条件下分娩和使她们在出现并发症的情况下可以得到产科服务。</w:t>
      </w:r>
    </w:p>
    <w:p w:rsidR="00000000" w:rsidRDefault="00FC6316" w:rsidP="00FC6316">
      <w:pPr>
        <w:numPr>
          <w:ilvl w:val="0"/>
          <w:numId w:val="1945"/>
        </w:numPr>
        <w:tabs>
          <w:tab w:val="clear" w:pos="360"/>
          <w:tab w:val="num" w:pos="1050"/>
        </w:tabs>
        <w:spacing w:after="240" w:line="360" w:lineRule="exact"/>
        <w:ind w:leftChars="300" w:left="31680" w:hanging="420"/>
        <w:rPr>
          <w:rFonts w:hint="eastAsia"/>
        </w:rPr>
      </w:pPr>
      <w:r>
        <w:rPr>
          <w:rFonts w:hint="eastAsia"/>
        </w:rPr>
        <w:t>防治瘘病（</w:t>
      </w:r>
      <w:r>
        <w:rPr>
          <w:rFonts w:hint="eastAsia"/>
        </w:rPr>
        <w:t>2004</w:t>
      </w:r>
      <w:r>
        <w:rPr>
          <w:rFonts w:hint="eastAsia"/>
        </w:rPr>
        <w:t>年捐助</w:t>
      </w:r>
      <w:r>
        <w:rPr>
          <w:rFonts w:hint="eastAsia"/>
        </w:rPr>
        <w:t>600 000</w:t>
      </w:r>
      <w:r>
        <w:rPr>
          <w:rFonts w:hint="eastAsia"/>
        </w:rPr>
        <w:t>欧元和</w:t>
      </w:r>
      <w:r>
        <w:rPr>
          <w:rFonts w:hint="eastAsia"/>
        </w:rPr>
        <w:t>250 000</w:t>
      </w:r>
      <w:r>
        <w:rPr>
          <w:rFonts w:hint="eastAsia"/>
        </w:rPr>
        <w:t>欧元，</w:t>
      </w:r>
      <w:r>
        <w:rPr>
          <w:rFonts w:hint="eastAsia"/>
        </w:rPr>
        <w:t>2005</w:t>
      </w:r>
      <w:r>
        <w:rPr>
          <w:rFonts w:hint="eastAsia"/>
        </w:rPr>
        <w:t>年捐助</w:t>
      </w:r>
      <w:r>
        <w:rPr>
          <w:rFonts w:hint="eastAsia"/>
        </w:rPr>
        <w:t>300 000</w:t>
      </w:r>
      <w:r>
        <w:rPr>
          <w:rFonts w:hint="eastAsia"/>
        </w:rPr>
        <w:t>欧元），这是生殖健康中最容易忽视的一个问题，瘘病是由于分娩延长或中断造成的，会产生悲惨的社会后果：有许多患上这种疾病的女子和妇女受到社会的排斥和遭到丈</w:t>
      </w:r>
      <w:r>
        <w:rPr>
          <w:rFonts w:hint="eastAsia"/>
        </w:rPr>
        <w:t>夫的遗弃。瘘病一般影响社会最底层的成员：贫穷的文盲女子和生活在落后地区的青年妇女。</w:t>
      </w:r>
    </w:p>
    <w:p w:rsidR="00000000" w:rsidRDefault="00FC6316">
      <w:pPr>
        <w:tabs>
          <w:tab w:val="left" w:pos="630"/>
        </w:tabs>
        <w:spacing w:after="240" w:line="360" w:lineRule="exact"/>
        <w:rPr>
          <w:rFonts w:hint="eastAsia"/>
        </w:rPr>
      </w:pPr>
      <w:r>
        <w:rPr>
          <w:rFonts w:hint="eastAsia"/>
        </w:rPr>
        <w:t>123</w:t>
      </w:r>
      <w:r>
        <w:t>.</w:t>
      </w:r>
      <w:r>
        <w:rPr>
          <w:rFonts w:hint="eastAsia"/>
        </w:rPr>
        <w:tab/>
      </w:r>
      <w:r>
        <w:rPr>
          <w:rFonts w:hint="eastAsia"/>
        </w:rPr>
        <w:t>虽然卢森堡与联合国人口活动基金资助的大部分计划涉及妇女与少女，但有必要强调一下那些更加专门为她们而开展的计划，诸如：与联合国人口活动基金合作为马里的《国家打击割礼计划》提供的支持和在尼日尔的两个计划：《阿加德兹地区无风险生育，第一和第二阶段》计划和《米里亚和洛加生殖健康》计划。这些计划的目的就是改善对高质量生殖健康服务的获得和利用，包括对在计划援助区内青年人的性健康和生殖健康服务，改善中央一级和援助地区内生殖健康服</w:t>
      </w:r>
      <w:r>
        <w:rPr>
          <w:rFonts w:hint="eastAsia"/>
        </w:rPr>
        <w:t>务的管理和预防艾滋病毒</w:t>
      </w:r>
      <w:r>
        <w:rPr>
          <w:rFonts w:hint="eastAsia"/>
        </w:rPr>
        <w:t>/</w:t>
      </w:r>
      <w:r>
        <w:rPr>
          <w:rFonts w:hint="eastAsia"/>
        </w:rPr>
        <w:t>艾滋病的蔓延。</w:t>
      </w:r>
    </w:p>
    <w:p w:rsidR="00000000" w:rsidRDefault="00FC6316">
      <w:pPr>
        <w:tabs>
          <w:tab w:val="left" w:pos="630"/>
        </w:tabs>
        <w:spacing w:after="240" w:line="360" w:lineRule="exact"/>
        <w:rPr>
          <w:rFonts w:hint="eastAsia"/>
        </w:rPr>
      </w:pPr>
      <w:r>
        <w:rPr>
          <w:rFonts w:hint="eastAsia"/>
        </w:rPr>
        <w:t>124</w:t>
      </w:r>
      <w:r>
        <w:t>.</w:t>
      </w:r>
      <w:r>
        <w:rPr>
          <w:rFonts w:hint="eastAsia"/>
        </w:rPr>
        <w:tab/>
      </w:r>
      <w:r>
        <w:rPr>
          <w:rFonts w:hint="eastAsia"/>
        </w:rPr>
        <w:t>在尼加拉瓜，“开发地方能力以促进社区一级性与生殖健康，第三阶段”计划的主要目的就是改善地方与国家在生殖健康方面公共政策的有效性；“加强紧急妇产服务，争取平安生育”计划的目的是：通过改善对妇产并发症的治疗而降低产妇死亡率。最后，有必要一提的是，“加强越南计划生育协会的能力，第一和第二阶段”计划，它有助于在越南创建一种生殖健康方面的咨询和管理模式，以及“支持阿富汗妇女计划”，其目的就是为在难民营和在阿富汗的妇女提供生殖健康服务，其形式有产前、产后、紧急妇科救助和</w:t>
      </w:r>
      <w:r>
        <w:rPr>
          <w:rFonts w:hint="eastAsia"/>
        </w:rPr>
        <w:t>分娩救助。除此之外，还有计划生育和伤害后心理帮助活动以及妇女生殖器官疾病的治疗与预防。</w:t>
      </w:r>
    </w:p>
    <w:p w:rsidR="00000000" w:rsidRDefault="00FC6316">
      <w:pPr>
        <w:tabs>
          <w:tab w:val="left" w:pos="630"/>
        </w:tabs>
        <w:spacing w:after="240" w:line="360" w:lineRule="exact"/>
        <w:rPr>
          <w:rFonts w:hint="eastAsia"/>
        </w:rPr>
      </w:pPr>
      <w:r>
        <w:rPr>
          <w:rFonts w:hint="eastAsia"/>
        </w:rPr>
        <w:t>125</w:t>
      </w:r>
      <w:r>
        <w:t>.</w:t>
      </w:r>
      <w:r>
        <w:rPr>
          <w:rFonts w:hint="eastAsia"/>
        </w:rPr>
        <w:tab/>
      </w:r>
      <w:r>
        <w:rPr>
          <w:rFonts w:hint="eastAsia"/>
        </w:rPr>
        <w:t>在联合国开发计划署方面，卢森堡提供支持的目的是通过培训，更加鼓励妇女积极参与社会经济活动，比如说，在马里和阿富汗的许多计划就属于这种情况。在越南的另一项计划的目的就是降低母婴死亡率。</w:t>
      </w:r>
    </w:p>
    <w:p w:rsidR="00000000" w:rsidRDefault="00FC6316">
      <w:pPr>
        <w:tabs>
          <w:tab w:val="left" w:pos="630"/>
        </w:tabs>
        <w:spacing w:after="240" w:line="360" w:lineRule="exact"/>
        <w:rPr>
          <w:rFonts w:hint="eastAsia"/>
        </w:rPr>
      </w:pPr>
      <w:r>
        <w:rPr>
          <w:rFonts w:hint="eastAsia"/>
        </w:rPr>
        <w:t>126</w:t>
      </w:r>
      <w:r>
        <w:t>.</w:t>
      </w:r>
      <w:r>
        <w:rPr>
          <w:rFonts w:hint="eastAsia"/>
        </w:rPr>
        <w:tab/>
      </w:r>
      <w:r>
        <w:rPr>
          <w:rFonts w:hint="eastAsia"/>
        </w:rPr>
        <w:t>最后，一笔</w:t>
      </w:r>
      <w:r>
        <w:rPr>
          <w:rFonts w:hint="eastAsia"/>
        </w:rPr>
        <w:t>500 000</w:t>
      </w:r>
      <w:r>
        <w:rPr>
          <w:rFonts w:hint="eastAsia"/>
        </w:rPr>
        <w:t>欧元的捐款提供给了“妇女与艾滋病全球联盟”，这是一个首创，它集合了在艾滋病与妇女方面有关的大部分组织、网络与人员。</w:t>
      </w:r>
    </w:p>
    <w:p w:rsidR="00000000" w:rsidRDefault="00FC6316" w:rsidP="00FC6316">
      <w:pPr>
        <w:tabs>
          <w:tab w:val="left" w:pos="630"/>
        </w:tabs>
        <w:spacing w:after="240" w:line="360" w:lineRule="exact"/>
        <w:ind w:leftChars="300" w:left="31680"/>
        <w:rPr>
          <w:rFonts w:hint="eastAsia"/>
        </w:rPr>
      </w:pPr>
      <w:r>
        <w:rPr>
          <w:rFonts w:hint="eastAsia"/>
        </w:rPr>
        <w:t>在本报告覆盖的期间内，外交部联合资助了不同非政府组织的许多提高妇女地位的计划，详</w:t>
      </w:r>
      <w:r>
        <w:rPr>
          <w:rFonts w:hint="eastAsia"/>
        </w:rPr>
        <w:t>情见附件。</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9</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eastAsia="SimHei" w:hint="eastAsia"/>
                <w:color w:val="FF0000"/>
              </w:rPr>
            </w:pPr>
            <w:r>
              <w:rPr>
                <w:rFonts w:eastAsia="SimHei" w:hint="eastAsia"/>
                <w:color w:val="FF0000"/>
              </w:rPr>
              <w:t>1</w:t>
            </w:r>
            <w:r>
              <w:rPr>
                <w:rFonts w:eastAsia="SimHei"/>
                <w:color w:val="FF0000"/>
              </w:rPr>
              <w:t>.</w:t>
            </w:r>
            <w:r>
              <w:rPr>
                <w:rFonts w:eastAsia="SimHei" w:hint="eastAsia"/>
                <w:color w:val="FF0000"/>
              </w:rPr>
              <w:tab/>
            </w:r>
            <w:r>
              <w:rPr>
                <w:rFonts w:eastAsia="SimHei" w:hint="eastAsia"/>
                <w:color w:val="FF0000"/>
              </w:rPr>
              <w:t>缔约各国应给予妇女与男子有取得、改变和保留国籍的同等权利。缔约各国应特别保证，与外国人结婚或于婚姻存续期间丈夫改变国籍均不当然改变妻子的国籍，使她成为无国籍人，或把丈夫的国籍强加于她</w:t>
            </w:r>
          </w:p>
          <w:p w:rsidR="00000000" w:rsidRDefault="00FC6316" w:rsidP="00FC6316">
            <w:pPr>
              <w:spacing w:before="50" w:afterLines="50" w:after="120" w:line="360" w:lineRule="exact"/>
              <w:ind w:left="31680" w:hangingChars="200" w:firstLine="31680"/>
              <w:rPr>
                <w:rFonts w:eastAsia="SimHei" w:hint="eastAsia"/>
                <w:color w:val="FF0000"/>
              </w:rPr>
            </w:pPr>
            <w:r>
              <w:rPr>
                <w:rFonts w:eastAsia="SimHei" w:hint="eastAsia"/>
                <w:color w:val="FF0000"/>
              </w:rPr>
              <w:t>2</w:t>
            </w:r>
            <w:r>
              <w:rPr>
                <w:rFonts w:eastAsia="SimHei"/>
                <w:color w:val="FF0000"/>
              </w:rPr>
              <w:t>.</w:t>
            </w:r>
            <w:r>
              <w:rPr>
                <w:rFonts w:eastAsia="SimHei" w:hint="eastAsia"/>
                <w:color w:val="FF0000"/>
              </w:rPr>
              <w:tab/>
            </w:r>
            <w:r>
              <w:rPr>
                <w:rFonts w:eastAsia="SimHei" w:hint="eastAsia"/>
                <w:color w:val="FF0000"/>
              </w:rPr>
              <w:t>缔约各国在关于子女的国籍方面，应给予妇女与男子平等的权利</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127</w:t>
      </w:r>
      <w:r>
        <w:t>.</w:t>
      </w:r>
      <w:r>
        <w:rPr>
          <w:rFonts w:hint="eastAsia"/>
        </w:rPr>
        <w:tab/>
      </w:r>
      <w:r>
        <w:rPr>
          <w:rFonts w:hint="eastAsia"/>
        </w:rPr>
        <w:t>在</w:t>
      </w:r>
      <w:r>
        <w:rPr>
          <w:rFonts w:hint="eastAsia"/>
        </w:rPr>
        <w:t>2004</w:t>
      </w:r>
      <w:r>
        <w:rPr>
          <w:rFonts w:hint="eastAsia"/>
        </w:rPr>
        <w:t>年的政府声明中，已经决定：关于国籍的立法将做出修订，以使希望获得卢森堡国籍的外国人可以在不放弃原国籍的情况下取得卢森堡国籍。居住在国外的卢森堡人同样可以获得居住国的国籍。通过选择使第二和第三代的移民获得双重国籍也将</w:t>
      </w:r>
      <w:r>
        <w:rPr>
          <w:rFonts w:hint="eastAsia"/>
        </w:rPr>
        <w:t>是方便的。</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第三部分</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10</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firstLineChars="200" w:firstLine="31680"/>
              <w:rPr>
                <w:rFonts w:eastAsia="SimHei" w:hint="eastAsia"/>
                <w:color w:val="FF0000"/>
              </w:rPr>
            </w:pPr>
            <w:r>
              <w:rPr>
                <w:rFonts w:eastAsia="SimHei" w:hint="eastAsia"/>
                <w:color w:val="FF0000"/>
              </w:rPr>
              <w:t>缔约各国应采取一切适当措施以消除对妇女的歧视，以保证妇女在教育方面享有与男子平等的权利，特别是在男女平等的基础上保证：</w:t>
            </w:r>
          </w:p>
          <w:p w:rsidR="00000000" w:rsidRDefault="00FC6316" w:rsidP="00FC6316">
            <w:pPr>
              <w:spacing w:afterLines="50" w:after="120" w:line="360" w:lineRule="exact"/>
              <w:ind w:left="31680" w:hangingChars="200" w:firstLine="31680"/>
              <w:rPr>
                <w:rFonts w:eastAsia="SimHei" w:hint="eastAsia"/>
                <w:color w:val="FF0000"/>
              </w:rPr>
            </w:pPr>
            <w:r>
              <w:rPr>
                <w:rFonts w:eastAsia="SimHei"/>
                <w:color w:val="FF0000"/>
              </w:rPr>
              <w:t>a</w:t>
            </w:r>
            <w:r>
              <w:rPr>
                <w:rFonts w:eastAsia="SimHei"/>
                <w:color w:val="FF0000"/>
              </w:rPr>
              <w:t>）</w:t>
            </w:r>
            <w:r>
              <w:rPr>
                <w:rFonts w:eastAsia="SimHei" w:hint="eastAsia"/>
                <w:color w:val="FF0000"/>
              </w:rPr>
              <w:tab/>
            </w:r>
            <w:r>
              <w:rPr>
                <w:rFonts w:eastAsia="SimHei" w:hint="eastAsia"/>
                <w:color w:val="FF0000"/>
              </w:rPr>
              <w:t>在各类教育机构，不论其在农村或城市，在专业和职业辅导，取得学习机会和文凭等方面都有相同的条件。在学前教育、普通教育、技术、专业和高等技术教育以及各种职业训练方面，都应保证这种平等</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80" w:lineRule="exact"/>
        <w:rPr>
          <w:rFonts w:hint="eastAsia"/>
        </w:rPr>
      </w:pPr>
      <w:r>
        <w:rPr>
          <w:rFonts w:hint="eastAsia"/>
        </w:rPr>
        <w:t>128</w:t>
      </w:r>
      <w:r>
        <w:t>.</w:t>
      </w:r>
      <w:r>
        <w:rPr>
          <w:rFonts w:hint="eastAsia"/>
        </w:rPr>
        <w:tab/>
      </w:r>
      <w:r>
        <w:rPr>
          <w:rFonts w:hint="eastAsia"/>
        </w:rPr>
        <w:t>在</w:t>
      </w:r>
      <w:r>
        <w:rPr>
          <w:rFonts w:hint="eastAsia"/>
        </w:rPr>
        <w:t>2004</w:t>
      </w:r>
      <w:r>
        <w:rPr>
          <w:rFonts w:hint="eastAsia"/>
        </w:rPr>
        <w:t>年，文化、高等教育和科研部高等教育文献与信息中心公布了一份关于“工业职业”的文件，特别注意展现在工业职业中从业的妇女并给予她们发言权。</w:t>
      </w:r>
    </w:p>
    <w:p w:rsidR="00000000" w:rsidRDefault="00FC6316">
      <w:pPr>
        <w:tabs>
          <w:tab w:val="left" w:pos="630"/>
        </w:tabs>
        <w:spacing w:after="240" w:line="380" w:lineRule="exact"/>
        <w:rPr>
          <w:rFonts w:hint="eastAsia"/>
        </w:rPr>
      </w:pPr>
      <w:r>
        <w:rPr>
          <w:rFonts w:hint="eastAsia"/>
        </w:rPr>
        <w:t>129</w:t>
      </w:r>
      <w:r>
        <w:t>.</w:t>
      </w:r>
      <w:r>
        <w:rPr>
          <w:rFonts w:hint="eastAsia"/>
        </w:rPr>
        <w:tab/>
      </w:r>
      <w:r>
        <w:rPr>
          <w:rFonts w:hint="eastAsia"/>
        </w:rPr>
        <w:t>另一</w:t>
      </w:r>
      <w:r>
        <w:rPr>
          <w:rFonts w:hint="eastAsia"/>
        </w:rPr>
        <w:t>方面，卢森堡大学在国民教育和职业培训部以及文化、高等教育和科研部的合作下，对中等教育的中学生和高等教育的大学生进行了一次调研，以确定他们以何种方式理解科学和科研，这一调研的一个主要内容就是将男女生的态度做一对比。这一调研的结果将对未来的活动产生影响。</w:t>
      </w:r>
    </w:p>
    <w:p w:rsidR="00000000" w:rsidRDefault="00FC6316">
      <w:pPr>
        <w:tabs>
          <w:tab w:val="left" w:pos="630"/>
        </w:tabs>
        <w:spacing w:after="240" w:line="380" w:lineRule="exact"/>
        <w:rPr>
          <w:rFonts w:hint="eastAsia"/>
        </w:rPr>
      </w:pPr>
      <w:r>
        <w:rPr>
          <w:rFonts w:hint="eastAsia"/>
        </w:rPr>
        <w:t>130</w:t>
      </w:r>
      <w:r>
        <w:t>.</w:t>
      </w:r>
      <w:r>
        <w:rPr>
          <w:rFonts w:hint="eastAsia"/>
        </w:rPr>
        <w:tab/>
      </w:r>
      <w:r>
        <w:rPr>
          <w:rFonts w:hint="eastAsia"/>
        </w:rPr>
        <w:t>最后，卢森堡大学积极参与“</w:t>
      </w:r>
      <w:r>
        <w:t>Ada Lovelace</w:t>
      </w:r>
      <w:r>
        <w:rPr>
          <w:rFonts w:hint="eastAsia"/>
        </w:rPr>
        <w:t>”计划，这一计划的目标就是让青年妇女了解科学门类和职业。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spacing w:beforeLines="50" w:before="120" w:afterLines="50" w:after="120" w:line="360" w:lineRule="exact"/>
              <w:ind w:left="31680" w:hangingChars="200" w:firstLine="31680"/>
              <w:rPr>
                <w:rFonts w:eastAsia="SimHei" w:hint="eastAsia"/>
                <w:color w:val="FF0000"/>
              </w:rPr>
            </w:pPr>
            <w:r>
              <w:rPr>
                <w:rFonts w:eastAsia="SimHei"/>
                <w:color w:val="FF0000"/>
              </w:rPr>
              <w:t>b</w:t>
            </w:r>
            <w:r>
              <w:rPr>
                <w:rFonts w:eastAsia="SimHei"/>
                <w:color w:val="FF0000"/>
              </w:rPr>
              <w:t>）</w:t>
            </w:r>
            <w:r>
              <w:rPr>
                <w:rFonts w:eastAsia="SimHei" w:hint="eastAsia"/>
                <w:color w:val="FF0000"/>
              </w:rPr>
              <w:tab/>
            </w:r>
            <w:r>
              <w:rPr>
                <w:rFonts w:eastAsia="SimHei" w:hint="eastAsia"/>
                <w:color w:val="FF0000"/>
              </w:rPr>
              <w:t>课程、考试、师资的标准、校舍和设备的质量一律相同</w:t>
            </w:r>
          </w:p>
        </w:tc>
      </w:tr>
    </w:tbl>
    <w:p w:rsidR="00000000" w:rsidRDefault="00FC6316">
      <w:pPr>
        <w:pStyle w:val="Date"/>
        <w:tabs>
          <w:tab w:val="left" w:pos="630"/>
        </w:tabs>
        <w:spacing w:line="240" w:lineRule="exact"/>
        <w:rPr>
          <w:rFonts w:hint="eastAsia"/>
        </w:rPr>
      </w:pPr>
    </w:p>
    <w:p w:rsidR="00000000" w:rsidRDefault="00FC6316">
      <w:pPr>
        <w:pStyle w:val="H2"/>
        <w:tabs>
          <w:tab w:val="left" w:pos="630"/>
        </w:tabs>
        <w:rPr>
          <w:rFonts w:ascii="Times New Roman" w:hint="eastAsia"/>
          <w:lang w:val="en-US"/>
        </w:rPr>
      </w:pPr>
      <w:r>
        <w:rPr>
          <w:rFonts w:ascii="Times New Roman" w:hint="eastAsia"/>
          <w:lang w:val="en-US"/>
        </w:rPr>
        <w:t>接受初期训练与结果</w:t>
      </w:r>
    </w:p>
    <w:p w:rsidR="00000000" w:rsidRDefault="00FC6316">
      <w:pPr>
        <w:tabs>
          <w:tab w:val="left" w:pos="630"/>
        </w:tabs>
        <w:spacing w:after="240" w:line="360" w:lineRule="exact"/>
        <w:rPr>
          <w:rFonts w:hint="eastAsia"/>
        </w:rPr>
      </w:pPr>
      <w:r>
        <w:rPr>
          <w:rFonts w:hint="eastAsia"/>
        </w:rPr>
        <w:t>131</w:t>
      </w:r>
      <w:r>
        <w:t>.</w:t>
      </w:r>
      <w:r>
        <w:tab/>
      </w:r>
      <w:r>
        <w:rPr>
          <w:rFonts w:hint="eastAsia"/>
        </w:rPr>
        <w:t>在卢森堡、女孩</w:t>
      </w:r>
      <w:r>
        <w:rPr>
          <w:rFonts w:eastAsia="KaiTi_GB2312" w:hint="eastAsia"/>
          <w:color w:val="0000FF"/>
        </w:rPr>
        <w:t>接受</w:t>
      </w:r>
      <w:r>
        <w:rPr>
          <w:rFonts w:hint="eastAsia"/>
        </w:rPr>
        <w:t>各种教育是与男孩</w:t>
      </w:r>
      <w:r>
        <w:rPr>
          <w:rFonts w:eastAsia="KaiTi_GB2312" w:hint="eastAsia"/>
          <w:color w:val="0000FF"/>
        </w:rPr>
        <w:t>平等</w:t>
      </w:r>
      <w:r>
        <w:rPr>
          <w:rFonts w:hint="eastAsia"/>
        </w:rPr>
        <w:t>的。</w:t>
      </w:r>
    </w:p>
    <w:p w:rsidR="00000000" w:rsidRDefault="00FC6316">
      <w:pPr>
        <w:tabs>
          <w:tab w:val="left" w:pos="630"/>
        </w:tabs>
        <w:spacing w:after="240" w:line="360" w:lineRule="exact"/>
        <w:rPr>
          <w:rFonts w:hint="eastAsia"/>
          <w:u w:val="single"/>
        </w:rPr>
      </w:pPr>
      <w:r>
        <w:rPr>
          <w:rFonts w:hint="eastAsia"/>
        </w:rPr>
        <w:t>132</w:t>
      </w:r>
      <w:r>
        <w:t>.</w:t>
      </w:r>
      <w:r>
        <w:tab/>
      </w:r>
      <w:r>
        <w:rPr>
          <w:rFonts w:eastAsia="KaiTi_GB2312" w:hint="eastAsia"/>
          <w:color w:val="0000FF"/>
        </w:rPr>
        <w:t>幼儿教育纲领</w:t>
      </w:r>
    </w:p>
    <w:p w:rsidR="00000000" w:rsidRDefault="00FC6316" w:rsidP="00FC6316">
      <w:pPr>
        <w:tabs>
          <w:tab w:val="left" w:pos="630"/>
        </w:tabs>
        <w:spacing w:after="240" w:line="360" w:lineRule="exact"/>
        <w:ind w:leftChars="300" w:left="31680"/>
        <w:rPr>
          <w:rFonts w:hint="eastAsia"/>
        </w:rPr>
      </w:pPr>
      <w:r>
        <w:rPr>
          <w:rFonts w:hint="eastAsia"/>
        </w:rPr>
        <w:t>学前教育是义务的，并且是初等教育的组成部分，不论是入学、免费、教学管理，还是人员的职业资格，均是如此，自</w:t>
      </w:r>
      <w:r>
        <w:rPr>
          <w:rFonts w:hint="eastAsia"/>
        </w:rPr>
        <w:t>1998-1999</w:t>
      </w:r>
      <w:r>
        <w:rPr>
          <w:rFonts w:hint="eastAsia"/>
        </w:rPr>
        <w:t>学年起，学前教育阶段延长至三年。</w:t>
      </w:r>
      <w:r>
        <w:rPr>
          <w:rFonts w:hint="eastAsia"/>
        </w:rPr>
        <w:t>3</w:t>
      </w:r>
      <w:r>
        <w:rPr>
          <w:rFonts w:hint="eastAsia"/>
        </w:rPr>
        <w:t>岁儿童的早期教育是在</w:t>
      </w:r>
      <w:r>
        <w:rPr>
          <w:rFonts w:hint="eastAsia"/>
        </w:rPr>
        <w:t>1998-1999</w:t>
      </w:r>
      <w:r>
        <w:rPr>
          <w:rFonts w:hint="eastAsia"/>
        </w:rPr>
        <w:t>学年开学时作为试点计划开始引进的。主要目标是：幼儿的社会化和学习卢森堡语。自</w:t>
      </w:r>
      <w:r>
        <w:rPr>
          <w:rFonts w:hint="eastAsia"/>
        </w:rPr>
        <w:t>1998/1999</w:t>
      </w:r>
      <w:r>
        <w:rPr>
          <w:rFonts w:hint="eastAsia"/>
        </w:rPr>
        <w:t>学年引进至</w:t>
      </w:r>
      <w:r>
        <w:rPr>
          <w:rFonts w:hint="eastAsia"/>
        </w:rPr>
        <w:t>2003-2004</w:t>
      </w:r>
      <w:r>
        <w:rPr>
          <w:rFonts w:hint="eastAsia"/>
        </w:rPr>
        <w:t>学年，提供早期教育在市镇逐年增加。政府第</w:t>
      </w:r>
      <w:r>
        <w:rPr>
          <w:rFonts w:hint="eastAsia"/>
        </w:rPr>
        <w:t>2004/09</w:t>
      </w:r>
      <w:r>
        <w:rPr>
          <w:rFonts w:hint="eastAsia"/>
        </w:rPr>
        <w:t>号纲领规定：早期教育应该自</w:t>
      </w:r>
      <w:r>
        <w:rPr>
          <w:rFonts w:hint="eastAsia"/>
        </w:rPr>
        <w:t>2009</w:t>
      </w:r>
      <w:r>
        <w:rPr>
          <w:rFonts w:hint="eastAsia"/>
        </w:rPr>
        <w:t>年起在全国普及，同时规定，各市镇有义务提供这种教育，家长保留是否让他们的子女入学的选择。</w:t>
      </w:r>
    </w:p>
    <w:p w:rsidR="00000000" w:rsidRDefault="00FC6316">
      <w:pPr>
        <w:tabs>
          <w:tab w:val="left" w:pos="630"/>
        </w:tabs>
        <w:spacing w:after="240" w:line="360" w:lineRule="exact"/>
        <w:rPr>
          <w:rFonts w:hint="eastAsia"/>
          <w:u w:val="single"/>
        </w:rPr>
      </w:pPr>
      <w:r>
        <w:rPr>
          <w:rFonts w:hint="eastAsia"/>
        </w:rPr>
        <w:t>1</w:t>
      </w:r>
      <w:r>
        <w:rPr>
          <w:rFonts w:hint="eastAsia"/>
        </w:rPr>
        <w:t>33</w:t>
      </w:r>
      <w:r>
        <w:t>.</w:t>
      </w:r>
      <w:r>
        <w:tab/>
      </w:r>
      <w:r>
        <w:rPr>
          <w:rFonts w:eastAsia="KaiTi_GB2312" w:hint="eastAsia"/>
          <w:color w:val="0000FF"/>
        </w:rPr>
        <w:t>初等教育：</w:t>
      </w:r>
    </w:p>
    <w:p w:rsidR="00000000" w:rsidRDefault="00FC6316" w:rsidP="00FC6316">
      <w:pPr>
        <w:tabs>
          <w:tab w:val="left" w:pos="630"/>
        </w:tabs>
        <w:spacing w:after="240" w:line="360" w:lineRule="exact"/>
        <w:ind w:leftChars="300" w:left="31680"/>
        <w:rPr>
          <w:rFonts w:hint="eastAsia"/>
        </w:rPr>
      </w:pPr>
      <w:r>
        <w:rPr>
          <w:rFonts w:hint="eastAsia"/>
        </w:rPr>
        <w:t>初等教育是义务的，在接受初等教育方面，没有性别歧视。人们发现，女孩成绩更好一些，遇到的学习困难更少一些。</w:t>
      </w:r>
    </w:p>
    <w:p w:rsidR="00000000" w:rsidRDefault="00FC6316">
      <w:pPr>
        <w:tabs>
          <w:tab w:val="left" w:pos="630"/>
        </w:tabs>
        <w:spacing w:line="240" w:lineRule="auto"/>
        <w:jc w:val="center"/>
      </w:pPr>
      <w:r>
        <w:rPr>
          <w:noProof/>
          <w:sz w:val="20"/>
        </w:rPr>
        <w:pict>
          <v:shape id="_x0000_s3298" type="#_x0000_t202" style="position:absolute;left:0;text-align:left;margin-left:36pt;margin-top:38.2pt;width:30pt;height:18.45pt;z-index:8" stroked="f">
            <v:textbox inset="1.5mm,,1mm,.3mm">
              <w:txbxContent>
                <w:p w:rsidR="00000000" w:rsidRDefault="00FC6316">
                  <w:pPr>
                    <w:rPr>
                      <w:rFonts w:hint="eastAsia"/>
                      <w:sz w:val="18"/>
                    </w:rPr>
                  </w:pPr>
                  <w:r>
                    <w:rPr>
                      <w:rFonts w:hint="eastAsia"/>
                      <w:sz w:val="18"/>
                    </w:rPr>
                    <w:t>1 000</w:t>
                  </w:r>
                </w:p>
              </w:txbxContent>
            </v:textbox>
          </v:shape>
        </w:pict>
      </w:r>
      <w:r>
        <w:rPr>
          <w:noProof/>
          <w:sz w:val="20"/>
        </w:rPr>
        <w:pict>
          <v:shape id="_x0000_s3273" type="#_x0000_t202" style="position:absolute;left:0;text-align:left;margin-left:89.85pt;margin-top:2.2pt;width:306pt;height:46.8pt;z-index:1" filled="f" stroked="f">
            <v:textbox>
              <w:txbxContent>
                <w:p w:rsidR="00000000" w:rsidRDefault="00FC6316">
                  <w:pPr>
                    <w:tabs>
                      <w:tab w:val="left" w:pos="630"/>
                    </w:tabs>
                    <w:spacing w:line="340" w:lineRule="exact"/>
                    <w:jc w:val="center"/>
                    <w:rPr>
                      <w:rFonts w:eastAsia="SimHei"/>
                      <w:color w:val="FF0000"/>
                    </w:rPr>
                  </w:pPr>
                  <w:r>
                    <w:rPr>
                      <w:rFonts w:eastAsia="SimHei" w:hint="eastAsia"/>
                      <w:color w:val="FF0000"/>
                    </w:rPr>
                    <w:t>初等教育中留级生人数</w:t>
                  </w:r>
                  <w:r>
                    <w:rPr>
                      <w:rFonts w:eastAsia="SimHei"/>
                      <w:color w:val="FF0000"/>
                    </w:rPr>
                    <w:br/>
                  </w:r>
                  <w:r>
                    <w:rPr>
                      <w:rFonts w:eastAsia="SimHei" w:hint="eastAsia"/>
                      <w:color w:val="FF0000"/>
                    </w:rPr>
                    <w:t>按性别分布</w:t>
                  </w:r>
                </w:p>
              </w:txbxContent>
            </v:textbox>
          </v:shape>
        </w:pict>
      </w:r>
      <w:r>
        <w:rPr>
          <w:rFonts w:hint="eastAsia"/>
        </w:rPr>
        <w:t xml:space="preserve">  </w:t>
      </w:r>
      <w:bookmarkStart w:id="4" w:name="_MON_1212755099"/>
      <w:bookmarkStart w:id="5" w:name="_MON_1212760573"/>
      <w:bookmarkStart w:id="6" w:name="_MON_1212760630"/>
      <w:bookmarkStart w:id="7" w:name="_MON_1212760753"/>
      <w:bookmarkStart w:id="8" w:name="_MON_1214645431"/>
      <w:bookmarkEnd w:id="4"/>
      <w:bookmarkEnd w:id="5"/>
      <w:bookmarkEnd w:id="6"/>
      <w:bookmarkEnd w:id="7"/>
      <w:bookmarkEnd w:id="8"/>
      <w:r>
        <w:object w:dxaOrig="8895" w:dyaOrig="4440">
          <v:shape id="_x0000_i1026" type="#_x0000_t75" style="width:444.75pt;height:222pt" o:ole="">
            <v:imagedata r:id="rId17" o:title=""/>
          </v:shape>
          <o:OLEObject Type="Embed" ProgID="Excel.Chart.8" ShapeID="_x0000_i1026" DrawAspect="Content" ObjectID="_1395244390" r:id="rId18">
            <o:FieldCodes>\s</o:FieldCodes>
          </o:OLEObject>
        </w:object>
      </w:r>
    </w:p>
    <w:p w:rsidR="00000000" w:rsidRDefault="00FC6316" w:rsidP="00FC6316">
      <w:pPr>
        <w:tabs>
          <w:tab w:val="left" w:pos="630"/>
        </w:tabs>
        <w:spacing w:after="240" w:line="360" w:lineRule="exact"/>
        <w:ind w:firstLineChars="400" w:firstLine="31680"/>
        <w:rPr>
          <w:sz w:val="18"/>
        </w:rPr>
      </w:pPr>
      <w:r>
        <w:rPr>
          <w:rFonts w:eastAsia="KaiTi_GB2312" w:hint="eastAsia"/>
          <w:color w:val="0000FF"/>
          <w:sz w:val="18"/>
        </w:rPr>
        <w:t>资料来源</w:t>
      </w:r>
      <w:r>
        <w:rPr>
          <w:rFonts w:hint="eastAsia"/>
          <w:sz w:val="18"/>
        </w:rPr>
        <w:t>：第</w:t>
      </w:r>
      <w:r>
        <w:rPr>
          <w:rFonts w:hint="eastAsia"/>
          <w:sz w:val="18"/>
        </w:rPr>
        <w:t>10</w:t>
      </w:r>
      <w:r>
        <w:rPr>
          <w:rFonts w:hint="eastAsia"/>
          <w:sz w:val="18"/>
        </w:rPr>
        <w:t>章的图表来自于国民教育和职业培训部。</w:t>
      </w:r>
    </w:p>
    <w:p w:rsidR="00000000" w:rsidRDefault="00FC6316">
      <w:pPr>
        <w:tabs>
          <w:tab w:val="left" w:pos="630"/>
        </w:tabs>
        <w:spacing w:after="240" w:line="360" w:lineRule="exact"/>
        <w:rPr>
          <w:rFonts w:hint="eastAsia"/>
        </w:rPr>
      </w:pPr>
      <w:r>
        <w:rPr>
          <w:rFonts w:hint="eastAsia"/>
        </w:rPr>
        <w:t>134</w:t>
      </w:r>
      <w:r>
        <w:t>.</w:t>
      </w:r>
      <w:r>
        <w:tab/>
      </w:r>
      <w:r>
        <w:rPr>
          <w:rFonts w:hint="eastAsia"/>
        </w:rPr>
        <w:t>上述统计数字表明，涉及分化教育（为遇到学习困难学生开办的教育）的女生人数较少。</w:t>
      </w:r>
    </w:p>
    <w:p w:rsidR="00000000" w:rsidRDefault="00FC6316">
      <w:pPr>
        <w:tabs>
          <w:tab w:val="left" w:pos="630"/>
        </w:tabs>
        <w:spacing w:after="240" w:line="360" w:lineRule="exact"/>
        <w:rPr>
          <w:rFonts w:hint="eastAsia"/>
          <w:u w:val="single"/>
        </w:rPr>
      </w:pPr>
      <w:r>
        <w:rPr>
          <w:rFonts w:hint="eastAsia"/>
        </w:rPr>
        <w:t>135</w:t>
      </w:r>
      <w:r>
        <w:t>.</w:t>
      </w:r>
      <w:r>
        <w:tab/>
      </w:r>
      <w:r>
        <w:rPr>
          <w:rFonts w:eastAsia="KaiTi_GB2312" w:hint="eastAsia"/>
          <w:color w:val="0000FF"/>
        </w:rPr>
        <w:t>初等后教育</w:t>
      </w:r>
    </w:p>
    <w:p w:rsidR="00000000" w:rsidRDefault="00FC6316" w:rsidP="00FC6316">
      <w:pPr>
        <w:tabs>
          <w:tab w:val="left" w:pos="630"/>
        </w:tabs>
        <w:spacing w:after="240" w:line="360" w:lineRule="exact"/>
        <w:ind w:leftChars="300" w:left="31680"/>
        <w:rPr>
          <w:rFonts w:hint="eastAsia"/>
        </w:rPr>
      </w:pPr>
      <w:r>
        <w:rPr>
          <w:rFonts w:hint="eastAsia"/>
        </w:rPr>
        <w:t>12</w:t>
      </w:r>
      <w:r>
        <w:rPr>
          <w:rFonts w:hint="eastAsia"/>
        </w:rPr>
        <w:t>岁的少年有两种选择：一种是普通中等教育，它主要是为高等教育做准备；一种是中等技术教育，它开设职业教育并且也可以通过某些途径接受高等教育。</w:t>
      </w:r>
    </w:p>
    <w:p w:rsidR="00000000" w:rsidRDefault="00FC6316">
      <w:pPr>
        <w:tabs>
          <w:tab w:val="left" w:pos="630"/>
        </w:tabs>
        <w:spacing w:after="240" w:line="360" w:lineRule="exact"/>
        <w:rPr>
          <w:rFonts w:hint="eastAsia"/>
        </w:rPr>
      </w:pPr>
      <w:r>
        <w:rPr>
          <w:rFonts w:hint="eastAsia"/>
        </w:rPr>
        <w:t>136</w:t>
      </w:r>
      <w:r>
        <w:t>.</w:t>
      </w:r>
      <w:r>
        <w:tab/>
      </w:r>
      <w:r>
        <w:rPr>
          <w:rFonts w:eastAsia="SimHei" w:hint="eastAsia"/>
          <w:color w:val="0000FF"/>
        </w:rPr>
        <w:t>普</w:t>
      </w:r>
      <w:r>
        <w:rPr>
          <w:rFonts w:eastAsia="SimHei" w:hint="eastAsia"/>
          <w:color w:val="0000FF"/>
        </w:rPr>
        <w:t>通中等教育</w:t>
      </w:r>
    </w:p>
    <w:p w:rsidR="00000000" w:rsidRDefault="00FC6316">
      <w:pPr>
        <w:tabs>
          <w:tab w:val="left" w:pos="630"/>
        </w:tabs>
        <w:spacing w:after="240" w:line="360" w:lineRule="exact"/>
      </w:pPr>
      <w:r>
        <w:tab/>
      </w:r>
      <w:r>
        <w:rPr>
          <w:rFonts w:hint="eastAsia"/>
        </w:rPr>
        <w:t>公立教育和受到资助的私立教育的学生人数：</w:t>
      </w:r>
    </w:p>
    <w:p w:rsidR="00000000" w:rsidRDefault="00FC6316">
      <w:pPr>
        <w:tabs>
          <w:tab w:val="left" w:pos="630"/>
        </w:tabs>
        <w:spacing w:after="240" w:line="240" w:lineRule="auto"/>
        <w:jc w:val="center"/>
      </w:pPr>
      <w:r>
        <w:rPr>
          <w:noProof/>
          <w:sz w:val="20"/>
        </w:rPr>
        <w:pict>
          <v:shape id="_x0000_s3299" type="#_x0000_t202" style="position:absolute;left:0;text-align:left;margin-left:30pt;margin-top:33.6pt;width:30pt;height:140.4pt;z-index:9" stroked="f">
            <v:textbox inset="1.5mm,,1mm,.3mm">
              <w:txbxContent>
                <w:p w:rsidR="00000000" w:rsidRDefault="00FC6316">
                  <w:pPr>
                    <w:spacing w:line="324" w:lineRule="atLeast"/>
                    <w:jc w:val="right"/>
                    <w:rPr>
                      <w:rFonts w:hint="eastAsia"/>
                      <w:sz w:val="18"/>
                    </w:rPr>
                  </w:pPr>
                  <w:r>
                    <w:rPr>
                      <w:rFonts w:hint="eastAsia"/>
                      <w:sz w:val="18"/>
                    </w:rPr>
                    <w:t>7 000</w:t>
                  </w:r>
                </w:p>
                <w:p w:rsidR="00000000" w:rsidRDefault="00FC6316">
                  <w:pPr>
                    <w:spacing w:line="324" w:lineRule="atLeast"/>
                    <w:jc w:val="right"/>
                    <w:rPr>
                      <w:rFonts w:hint="eastAsia"/>
                      <w:sz w:val="18"/>
                    </w:rPr>
                  </w:pPr>
                  <w:r>
                    <w:rPr>
                      <w:rFonts w:hint="eastAsia"/>
                      <w:sz w:val="18"/>
                    </w:rPr>
                    <w:t>6 000</w:t>
                  </w:r>
                </w:p>
                <w:p w:rsidR="00000000" w:rsidRDefault="00FC6316">
                  <w:pPr>
                    <w:spacing w:line="324" w:lineRule="atLeast"/>
                    <w:jc w:val="right"/>
                    <w:rPr>
                      <w:rFonts w:hint="eastAsia"/>
                      <w:sz w:val="18"/>
                    </w:rPr>
                  </w:pPr>
                  <w:r>
                    <w:rPr>
                      <w:rFonts w:hint="eastAsia"/>
                      <w:sz w:val="18"/>
                    </w:rPr>
                    <w:t>5 000</w:t>
                  </w:r>
                </w:p>
                <w:p w:rsidR="00000000" w:rsidRDefault="00FC6316">
                  <w:pPr>
                    <w:spacing w:line="324" w:lineRule="atLeast"/>
                    <w:jc w:val="right"/>
                    <w:rPr>
                      <w:rFonts w:hint="eastAsia"/>
                      <w:sz w:val="18"/>
                    </w:rPr>
                  </w:pPr>
                  <w:r>
                    <w:rPr>
                      <w:rFonts w:hint="eastAsia"/>
                      <w:sz w:val="18"/>
                    </w:rPr>
                    <w:t>4 000</w:t>
                  </w:r>
                </w:p>
                <w:p w:rsidR="00000000" w:rsidRDefault="00FC6316">
                  <w:pPr>
                    <w:spacing w:line="324" w:lineRule="atLeast"/>
                    <w:jc w:val="right"/>
                    <w:rPr>
                      <w:rFonts w:hint="eastAsia"/>
                      <w:sz w:val="18"/>
                    </w:rPr>
                  </w:pPr>
                  <w:r>
                    <w:rPr>
                      <w:rFonts w:hint="eastAsia"/>
                      <w:sz w:val="18"/>
                    </w:rPr>
                    <w:t>3 000</w:t>
                  </w:r>
                </w:p>
                <w:p w:rsidR="00000000" w:rsidRDefault="00FC6316">
                  <w:pPr>
                    <w:spacing w:line="324" w:lineRule="atLeast"/>
                    <w:jc w:val="right"/>
                    <w:rPr>
                      <w:rFonts w:hint="eastAsia"/>
                      <w:sz w:val="18"/>
                    </w:rPr>
                  </w:pPr>
                  <w:r>
                    <w:rPr>
                      <w:rFonts w:hint="eastAsia"/>
                      <w:sz w:val="18"/>
                    </w:rPr>
                    <w:t>2 000</w:t>
                  </w:r>
                </w:p>
                <w:p w:rsidR="00000000" w:rsidRDefault="00FC6316">
                  <w:pPr>
                    <w:spacing w:line="324" w:lineRule="atLeast"/>
                    <w:jc w:val="right"/>
                    <w:rPr>
                      <w:rFonts w:hint="eastAsia"/>
                      <w:sz w:val="18"/>
                    </w:rPr>
                  </w:pPr>
                  <w:r>
                    <w:rPr>
                      <w:rFonts w:hint="eastAsia"/>
                      <w:sz w:val="18"/>
                    </w:rPr>
                    <w:t>1 000</w:t>
                  </w:r>
                </w:p>
                <w:p w:rsidR="00000000" w:rsidRDefault="00FC6316">
                  <w:pPr>
                    <w:spacing w:line="324" w:lineRule="atLeast"/>
                    <w:jc w:val="right"/>
                    <w:rPr>
                      <w:rFonts w:hint="eastAsia"/>
                      <w:sz w:val="18"/>
                    </w:rPr>
                  </w:pPr>
                  <w:r>
                    <w:rPr>
                      <w:rFonts w:hint="eastAsia"/>
                      <w:sz w:val="18"/>
                    </w:rPr>
                    <w:t>0</w:t>
                  </w:r>
                </w:p>
              </w:txbxContent>
            </v:textbox>
          </v:shape>
        </w:pict>
      </w:r>
      <w:r>
        <w:rPr>
          <w:noProof/>
          <w:sz w:val="20"/>
        </w:rPr>
        <w:pict>
          <v:shape id="_x0000_s3274" type="#_x0000_t202" style="position:absolute;left:0;text-align:left;margin-left:90pt;margin-top:9.55pt;width:306pt;height:46.8pt;z-index:2" filled="f" stroked="f">
            <v:textbox>
              <w:txbxContent>
                <w:p w:rsidR="00000000" w:rsidRDefault="00FC6316">
                  <w:pPr>
                    <w:tabs>
                      <w:tab w:val="left" w:pos="630"/>
                    </w:tabs>
                    <w:spacing w:line="340" w:lineRule="exact"/>
                    <w:jc w:val="center"/>
                    <w:rPr>
                      <w:rFonts w:eastAsia="SimHei"/>
                      <w:color w:val="FF0000"/>
                    </w:rPr>
                  </w:pPr>
                  <w:r>
                    <w:rPr>
                      <w:rFonts w:eastAsia="SimHei" w:hint="eastAsia"/>
                      <w:color w:val="FF0000"/>
                    </w:rPr>
                    <w:t>中等教育：男女生人数变化</w:t>
                  </w:r>
                </w:p>
              </w:txbxContent>
            </v:textbox>
          </v:shape>
        </w:pict>
      </w:r>
      <w:r>
        <w:rPr>
          <w:rFonts w:hint="eastAsia"/>
        </w:rPr>
        <w:t xml:space="preserve">    </w:t>
      </w:r>
      <w:bookmarkStart w:id="9" w:name="_MON_1212760668"/>
      <w:bookmarkStart w:id="10" w:name="_MON_1212760722"/>
      <w:bookmarkStart w:id="11" w:name="_MON_1214645611"/>
      <w:bookmarkEnd w:id="9"/>
      <w:bookmarkEnd w:id="10"/>
      <w:bookmarkEnd w:id="11"/>
      <w:r>
        <w:object w:dxaOrig="9360" w:dyaOrig="4154">
          <v:shape id="_x0000_i1027" type="#_x0000_t75" style="width:468pt;height:207.75pt" o:ole="">
            <v:imagedata r:id="rId19" o:title=""/>
          </v:shape>
          <o:OLEObject Type="Embed" ProgID="Excel.Chart.8" ShapeID="_x0000_i1027" DrawAspect="Content" ObjectID="_1395244391" r:id="rId20">
            <o:FieldCodes>\s</o:FieldCodes>
          </o:OLEObject>
        </w:object>
      </w:r>
    </w:p>
    <w:p w:rsidR="00000000" w:rsidRDefault="00FC6316">
      <w:pPr>
        <w:pStyle w:val="Date"/>
        <w:tabs>
          <w:tab w:val="left" w:pos="630"/>
        </w:tabs>
        <w:spacing w:after="240" w:line="360" w:lineRule="exact"/>
        <w:rPr>
          <w:rFonts w:hint="eastAsia"/>
        </w:rPr>
      </w:pPr>
      <w:r>
        <w:rPr>
          <w:rFonts w:hint="eastAsia"/>
        </w:rPr>
        <w:t>普通中等教育的及格率：</w:t>
      </w:r>
    </w:p>
    <w:p w:rsidR="00000000" w:rsidRDefault="00FC6316">
      <w:pPr>
        <w:tabs>
          <w:tab w:val="left" w:pos="630"/>
        </w:tabs>
        <w:spacing w:after="240" w:line="360" w:lineRule="exact"/>
        <w:rPr>
          <w:rFonts w:hint="eastAsia"/>
        </w:rPr>
      </w:pPr>
      <w:r>
        <w:rPr>
          <w:rFonts w:hint="eastAsia"/>
        </w:rPr>
        <w:t>中等教育毕业考试结果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60"/>
        <w:gridCol w:w="1860"/>
        <w:gridCol w:w="1860"/>
        <w:gridCol w:w="1860"/>
      </w:tblGrid>
      <w:tr w:rsidR="00000000">
        <w:tblPrEx>
          <w:tblCellMar>
            <w:top w:w="0" w:type="dxa"/>
            <w:bottom w:w="0" w:type="dxa"/>
          </w:tblCellMar>
        </w:tblPrEx>
        <w:tc>
          <w:tcPr>
            <w:tcW w:w="2400" w:type="dxa"/>
          </w:tcPr>
          <w:p w:rsidR="00000000" w:rsidRDefault="00FC6316">
            <w:pPr>
              <w:tabs>
                <w:tab w:val="left" w:pos="630"/>
              </w:tabs>
              <w:spacing w:before="60" w:after="60" w:line="360" w:lineRule="exact"/>
              <w:rPr>
                <w:rFonts w:ascii="SimHei" w:eastAsia="SimHei" w:hint="eastAsia"/>
                <w:color w:val="FF0000"/>
                <w:sz w:val="18"/>
              </w:rPr>
            </w:pPr>
            <w:r>
              <w:rPr>
                <w:rFonts w:ascii="SimHei" w:eastAsia="SimHei" w:hint="eastAsia"/>
                <w:color w:val="FF0000"/>
                <w:sz w:val="18"/>
              </w:rPr>
              <w:t xml:space="preserve"> </w:t>
            </w:r>
            <w:r>
              <w:rPr>
                <w:rFonts w:ascii="SimHei" w:eastAsia="SimHei" w:hint="eastAsia"/>
                <w:color w:val="FF0000"/>
                <w:sz w:val="18"/>
              </w:rPr>
              <w:t>学年</w:t>
            </w:r>
          </w:p>
        </w:tc>
        <w:tc>
          <w:tcPr>
            <w:tcW w:w="1860" w:type="dxa"/>
          </w:tcPr>
          <w:p w:rsidR="00000000" w:rsidRDefault="00FC6316">
            <w:pPr>
              <w:tabs>
                <w:tab w:val="left" w:pos="630"/>
              </w:tabs>
              <w:spacing w:before="60" w:after="60" w:line="360" w:lineRule="exact"/>
              <w:jc w:val="center"/>
              <w:rPr>
                <w:rFonts w:ascii="SimHei" w:eastAsia="SimHei" w:hint="eastAsia"/>
                <w:color w:val="FF0000"/>
                <w:sz w:val="18"/>
              </w:rPr>
            </w:pPr>
            <w:r>
              <w:rPr>
                <w:rFonts w:ascii="SimHei" w:eastAsia="SimHei" w:hint="eastAsia"/>
                <w:color w:val="FF0000"/>
                <w:sz w:val="18"/>
              </w:rPr>
              <w:t>及格男生</w:t>
            </w:r>
          </w:p>
        </w:tc>
        <w:tc>
          <w:tcPr>
            <w:tcW w:w="1860" w:type="dxa"/>
          </w:tcPr>
          <w:p w:rsidR="00000000" w:rsidRDefault="00FC6316">
            <w:pPr>
              <w:tabs>
                <w:tab w:val="left" w:pos="630"/>
              </w:tabs>
              <w:spacing w:before="60" w:after="60" w:line="360" w:lineRule="exact"/>
              <w:jc w:val="center"/>
              <w:rPr>
                <w:rFonts w:ascii="SimHei" w:eastAsia="SimHei" w:hint="eastAsia"/>
                <w:color w:val="FF0000"/>
                <w:sz w:val="18"/>
              </w:rPr>
            </w:pPr>
            <w:r>
              <w:rPr>
                <w:rFonts w:ascii="SimHei" w:eastAsia="SimHei" w:hint="eastAsia"/>
                <w:color w:val="FF0000"/>
                <w:sz w:val="18"/>
              </w:rPr>
              <w:t>%</w:t>
            </w:r>
          </w:p>
        </w:tc>
        <w:tc>
          <w:tcPr>
            <w:tcW w:w="1860" w:type="dxa"/>
          </w:tcPr>
          <w:p w:rsidR="00000000" w:rsidRDefault="00FC6316">
            <w:pPr>
              <w:tabs>
                <w:tab w:val="left" w:pos="630"/>
              </w:tabs>
              <w:spacing w:before="60" w:after="60" w:line="360" w:lineRule="exact"/>
              <w:jc w:val="center"/>
              <w:rPr>
                <w:rFonts w:ascii="SimHei" w:eastAsia="SimHei" w:hint="eastAsia"/>
                <w:color w:val="FF0000"/>
                <w:sz w:val="18"/>
              </w:rPr>
            </w:pPr>
            <w:r>
              <w:rPr>
                <w:rFonts w:ascii="SimHei" w:eastAsia="SimHei" w:hint="eastAsia"/>
                <w:color w:val="FF0000"/>
                <w:sz w:val="18"/>
              </w:rPr>
              <w:t>及格女生</w:t>
            </w:r>
          </w:p>
        </w:tc>
        <w:tc>
          <w:tcPr>
            <w:tcW w:w="1860" w:type="dxa"/>
          </w:tcPr>
          <w:p w:rsidR="00000000" w:rsidRDefault="00FC6316">
            <w:pPr>
              <w:tabs>
                <w:tab w:val="left" w:pos="630"/>
              </w:tabs>
              <w:spacing w:before="60" w:after="60" w:line="36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2400" w:type="dxa"/>
          </w:tcPr>
          <w:p w:rsidR="00000000" w:rsidRDefault="00FC6316">
            <w:pPr>
              <w:tabs>
                <w:tab w:val="left" w:pos="630"/>
              </w:tabs>
              <w:spacing w:before="60" w:after="60" w:line="360" w:lineRule="exact"/>
              <w:rPr>
                <w:rFonts w:hint="eastAsia"/>
                <w:sz w:val="18"/>
              </w:rPr>
            </w:pPr>
            <w:r>
              <w:rPr>
                <w:rFonts w:hint="eastAsia"/>
                <w:sz w:val="18"/>
              </w:rPr>
              <w:t>1995-1996</w:t>
            </w:r>
          </w:p>
        </w:tc>
        <w:tc>
          <w:tcPr>
            <w:tcW w:w="1860" w:type="dxa"/>
          </w:tcPr>
          <w:p w:rsidR="00000000" w:rsidRDefault="00FC6316">
            <w:pPr>
              <w:pStyle w:val="Date"/>
              <w:tabs>
                <w:tab w:val="left" w:pos="630"/>
              </w:tabs>
              <w:spacing w:before="60" w:after="60" w:line="360" w:lineRule="exact"/>
              <w:jc w:val="center"/>
              <w:rPr>
                <w:rFonts w:hint="eastAsia"/>
                <w:sz w:val="18"/>
              </w:rPr>
            </w:pPr>
            <w:r>
              <w:rPr>
                <w:rFonts w:hint="eastAsia"/>
                <w:sz w:val="18"/>
              </w:rPr>
              <w:t>413</w:t>
            </w:r>
          </w:p>
        </w:tc>
        <w:tc>
          <w:tcPr>
            <w:tcW w:w="1860" w:type="dxa"/>
          </w:tcPr>
          <w:p w:rsidR="00000000" w:rsidRDefault="00FC6316">
            <w:pPr>
              <w:tabs>
                <w:tab w:val="left" w:pos="630"/>
              </w:tabs>
              <w:spacing w:before="60" w:after="60" w:line="360" w:lineRule="exact"/>
              <w:jc w:val="center"/>
              <w:rPr>
                <w:rFonts w:hint="eastAsia"/>
                <w:sz w:val="18"/>
              </w:rPr>
            </w:pPr>
            <w:r>
              <w:rPr>
                <w:rFonts w:hint="eastAsia"/>
                <w:sz w:val="18"/>
              </w:rPr>
              <w:t>87</w:t>
            </w:r>
            <w:r>
              <w:rPr>
                <w:sz w:val="18"/>
              </w:rPr>
              <w:t>.3</w:t>
            </w:r>
          </w:p>
        </w:tc>
        <w:tc>
          <w:tcPr>
            <w:tcW w:w="1860" w:type="dxa"/>
          </w:tcPr>
          <w:p w:rsidR="00000000" w:rsidRDefault="00FC6316">
            <w:pPr>
              <w:tabs>
                <w:tab w:val="left" w:pos="630"/>
              </w:tabs>
              <w:spacing w:before="60" w:after="60" w:line="360" w:lineRule="exact"/>
              <w:jc w:val="center"/>
              <w:rPr>
                <w:rFonts w:hint="eastAsia"/>
                <w:sz w:val="18"/>
              </w:rPr>
            </w:pPr>
            <w:r>
              <w:rPr>
                <w:rFonts w:hint="eastAsia"/>
                <w:sz w:val="18"/>
              </w:rPr>
              <w:t>457</w:t>
            </w:r>
          </w:p>
        </w:tc>
        <w:tc>
          <w:tcPr>
            <w:tcW w:w="1860" w:type="dxa"/>
          </w:tcPr>
          <w:p w:rsidR="00000000" w:rsidRDefault="00FC6316">
            <w:pPr>
              <w:tabs>
                <w:tab w:val="left" w:pos="630"/>
              </w:tabs>
              <w:spacing w:before="60" w:after="60" w:line="360" w:lineRule="exact"/>
              <w:jc w:val="center"/>
              <w:rPr>
                <w:sz w:val="18"/>
              </w:rPr>
            </w:pPr>
            <w:r>
              <w:rPr>
                <w:rFonts w:hint="eastAsia"/>
                <w:sz w:val="18"/>
              </w:rPr>
              <w:t>87</w:t>
            </w:r>
            <w:r>
              <w:rPr>
                <w:sz w:val="18"/>
              </w:rPr>
              <w:t>.7</w:t>
            </w:r>
          </w:p>
        </w:tc>
      </w:tr>
      <w:tr w:rsidR="00000000">
        <w:tblPrEx>
          <w:tblCellMar>
            <w:top w:w="0" w:type="dxa"/>
            <w:bottom w:w="0" w:type="dxa"/>
          </w:tblCellMar>
        </w:tblPrEx>
        <w:tc>
          <w:tcPr>
            <w:tcW w:w="2400" w:type="dxa"/>
          </w:tcPr>
          <w:p w:rsidR="00000000" w:rsidRDefault="00FC6316">
            <w:pPr>
              <w:tabs>
                <w:tab w:val="left" w:pos="630"/>
              </w:tabs>
              <w:spacing w:before="60" w:after="60" w:line="360" w:lineRule="exact"/>
              <w:rPr>
                <w:rFonts w:hint="eastAsia"/>
                <w:sz w:val="18"/>
              </w:rPr>
            </w:pPr>
            <w:r>
              <w:rPr>
                <w:rFonts w:hint="eastAsia"/>
                <w:sz w:val="18"/>
              </w:rPr>
              <w:t>2000-2001</w:t>
            </w:r>
          </w:p>
        </w:tc>
        <w:tc>
          <w:tcPr>
            <w:tcW w:w="1860" w:type="dxa"/>
          </w:tcPr>
          <w:p w:rsidR="00000000" w:rsidRDefault="00FC6316">
            <w:pPr>
              <w:tabs>
                <w:tab w:val="left" w:pos="630"/>
              </w:tabs>
              <w:spacing w:before="60" w:after="60" w:line="360" w:lineRule="exact"/>
              <w:jc w:val="center"/>
              <w:rPr>
                <w:rFonts w:hint="eastAsia"/>
                <w:sz w:val="18"/>
              </w:rPr>
            </w:pPr>
            <w:r>
              <w:rPr>
                <w:rFonts w:hint="eastAsia"/>
                <w:sz w:val="18"/>
              </w:rPr>
              <w:t>472</w:t>
            </w:r>
          </w:p>
        </w:tc>
        <w:tc>
          <w:tcPr>
            <w:tcW w:w="1860" w:type="dxa"/>
          </w:tcPr>
          <w:p w:rsidR="00000000" w:rsidRDefault="00FC6316">
            <w:pPr>
              <w:tabs>
                <w:tab w:val="left" w:pos="630"/>
              </w:tabs>
              <w:spacing w:before="60" w:after="60" w:line="360" w:lineRule="exact"/>
              <w:jc w:val="center"/>
              <w:rPr>
                <w:rFonts w:hint="eastAsia"/>
                <w:sz w:val="18"/>
              </w:rPr>
            </w:pPr>
            <w:r>
              <w:rPr>
                <w:rFonts w:hint="eastAsia"/>
                <w:sz w:val="18"/>
              </w:rPr>
              <w:t>85</w:t>
            </w:r>
          </w:p>
        </w:tc>
        <w:tc>
          <w:tcPr>
            <w:tcW w:w="1860" w:type="dxa"/>
          </w:tcPr>
          <w:p w:rsidR="00000000" w:rsidRDefault="00FC6316">
            <w:pPr>
              <w:tabs>
                <w:tab w:val="left" w:pos="630"/>
              </w:tabs>
              <w:spacing w:before="60" w:after="60" w:line="360" w:lineRule="exact"/>
              <w:jc w:val="center"/>
              <w:rPr>
                <w:rFonts w:hint="eastAsia"/>
                <w:sz w:val="18"/>
              </w:rPr>
            </w:pPr>
            <w:r>
              <w:rPr>
                <w:rFonts w:hint="eastAsia"/>
                <w:sz w:val="18"/>
              </w:rPr>
              <w:t>599</w:t>
            </w:r>
          </w:p>
        </w:tc>
        <w:tc>
          <w:tcPr>
            <w:tcW w:w="1860" w:type="dxa"/>
          </w:tcPr>
          <w:p w:rsidR="00000000" w:rsidRDefault="00FC6316">
            <w:pPr>
              <w:tabs>
                <w:tab w:val="left" w:pos="630"/>
              </w:tabs>
              <w:spacing w:before="60" w:after="60" w:line="360" w:lineRule="exact"/>
              <w:jc w:val="center"/>
              <w:rPr>
                <w:rFonts w:hint="eastAsia"/>
                <w:sz w:val="18"/>
              </w:rPr>
            </w:pPr>
            <w:r>
              <w:rPr>
                <w:sz w:val="18"/>
              </w:rPr>
              <w:t>90.3</w:t>
            </w:r>
          </w:p>
        </w:tc>
      </w:tr>
      <w:tr w:rsidR="00000000">
        <w:tblPrEx>
          <w:tblCellMar>
            <w:top w:w="0" w:type="dxa"/>
            <w:bottom w:w="0" w:type="dxa"/>
          </w:tblCellMar>
        </w:tblPrEx>
        <w:tc>
          <w:tcPr>
            <w:tcW w:w="2400" w:type="dxa"/>
          </w:tcPr>
          <w:p w:rsidR="00000000" w:rsidRDefault="00FC6316">
            <w:pPr>
              <w:tabs>
                <w:tab w:val="left" w:pos="630"/>
              </w:tabs>
              <w:spacing w:before="60" w:after="60" w:line="360" w:lineRule="exact"/>
              <w:rPr>
                <w:rFonts w:hint="eastAsia"/>
                <w:sz w:val="18"/>
              </w:rPr>
            </w:pPr>
            <w:r>
              <w:rPr>
                <w:sz w:val="18"/>
              </w:rPr>
              <w:t>2001-2002</w:t>
            </w:r>
          </w:p>
        </w:tc>
        <w:tc>
          <w:tcPr>
            <w:tcW w:w="1860" w:type="dxa"/>
          </w:tcPr>
          <w:p w:rsidR="00000000" w:rsidRDefault="00FC6316">
            <w:pPr>
              <w:tabs>
                <w:tab w:val="left" w:pos="630"/>
              </w:tabs>
              <w:spacing w:before="60" w:after="60" w:line="360" w:lineRule="exact"/>
              <w:jc w:val="center"/>
              <w:rPr>
                <w:rFonts w:hint="eastAsia"/>
                <w:sz w:val="18"/>
              </w:rPr>
            </w:pPr>
            <w:r>
              <w:rPr>
                <w:sz w:val="18"/>
              </w:rPr>
              <w:t>428</w:t>
            </w:r>
          </w:p>
        </w:tc>
        <w:tc>
          <w:tcPr>
            <w:tcW w:w="1860" w:type="dxa"/>
          </w:tcPr>
          <w:p w:rsidR="00000000" w:rsidRDefault="00FC6316">
            <w:pPr>
              <w:tabs>
                <w:tab w:val="left" w:pos="630"/>
              </w:tabs>
              <w:spacing w:before="60" w:after="60" w:line="360" w:lineRule="exact"/>
              <w:jc w:val="center"/>
              <w:rPr>
                <w:rFonts w:hint="eastAsia"/>
                <w:sz w:val="18"/>
              </w:rPr>
            </w:pPr>
            <w:r>
              <w:rPr>
                <w:sz w:val="18"/>
              </w:rPr>
              <w:t>82.</w:t>
            </w:r>
            <w:r>
              <w:rPr>
                <w:rFonts w:hint="eastAsia"/>
                <w:sz w:val="18"/>
              </w:rPr>
              <w:t>6</w:t>
            </w:r>
          </w:p>
        </w:tc>
        <w:tc>
          <w:tcPr>
            <w:tcW w:w="1860" w:type="dxa"/>
          </w:tcPr>
          <w:p w:rsidR="00000000" w:rsidRDefault="00FC6316">
            <w:pPr>
              <w:tabs>
                <w:tab w:val="left" w:pos="630"/>
              </w:tabs>
              <w:spacing w:before="60" w:after="60" w:line="360" w:lineRule="exact"/>
              <w:jc w:val="center"/>
              <w:rPr>
                <w:rFonts w:hint="eastAsia"/>
                <w:sz w:val="18"/>
              </w:rPr>
            </w:pPr>
            <w:r>
              <w:rPr>
                <w:sz w:val="18"/>
              </w:rPr>
              <w:t>630</w:t>
            </w:r>
          </w:p>
        </w:tc>
        <w:tc>
          <w:tcPr>
            <w:tcW w:w="1860" w:type="dxa"/>
          </w:tcPr>
          <w:p w:rsidR="00000000" w:rsidRDefault="00FC6316">
            <w:pPr>
              <w:tabs>
                <w:tab w:val="left" w:pos="630"/>
              </w:tabs>
              <w:spacing w:before="60" w:after="60" w:line="360" w:lineRule="exact"/>
              <w:jc w:val="center"/>
              <w:rPr>
                <w:sz w:val="18"/>
              </w:rPr>
            </w:pPr>
            <w:r>
              <w:rPr>
                <w:sz w:val="18"/>
              </w:rPr>
              <w:t>89.7</w:t>
            </w:r>
          </w:p>
        </w:tc>
      </w:tr>
      <w:tr w:rsidR="00000000">
        <w:tblPrEx>
          <w:tblCellMar>
            <w:top w:w="0" w:type="dxa"/>
            <w:bottom w:w="0" w:type="dxa"/>
          </w:tblCellMar>
        </w:tblPrEx>
        <w:tc>
          <w:tcPr>
            <w:tcW w:w="2400" w:type="dxa"/>
          </w:tcPr>
          <w:p w:rsidR="00000000" w:rsidRDefault="00FC6316">
            <w:pPr>
              <w:tabs>
                <w:tab w:val="left" w:pos="630"/>
              </w:tabs>
              <w:spacing w:before="60" w:after="60" w:line="360" w:lineRule="exact"/>
              <w:rPr>
                <w:sz w:val="18"/>
              </w:rPr>
            </w:pPr>
            <w:r>
              <w:rPr>
                <w:sz w:val="18"/>
              </w:rPr>
              <w:t>2002-2003</w:t>
            </w:r>
          </w:p>
        </w:tc>
        <w:tc>
          <w:tcPr>
            <w:tcW w:w="1860" w:type="dxa"/>
          </w:tcPr>
          <w:p w:rsidR="00000000" w:rsidRDefault="00FC6316">
            <w:pPr>
              <w:tabs>
                <w:tab w:val="left" w:pos="630"/>
              </w:tabs>
              <w:spacing w:before="60" w:after="60" w:line="360" w:lineRule="exact"/>
              <w:jc w:val="center"/>
              <w:rPr>
                <w:sz w:val="18"/>
              </w:rPr>
            </w:pPr>
            <w:r>
              <w:rPr>
                <w:sz w:val="18"/>
              </w:rPr>
              <w:t>426</w:t>
            </w:r>
          </w:p>
        </w:tc>
        <w:tc>
          <w:tcPr>
            <w:tcW w:w="1860" w:type="dxa"/>
          </w:tcPr>
          <w:p w:rsidR="00000000" w:rsidRDefault="00FC6316">
            <w:pPr>
              <w:tabs>
                <w:tab w:val="left" w:pos="630"/>
              </w:tabs>
              <w:spacing w:before="60" w:after="60" w:line="360" w:lineRule="exact"/>
              <w:jc w:val="center"/>
              <w:rPr>
                <w:sz w:val="18"/>
              </w:rPr>
            </w:pPr>
            <w:r>
              <w:rPr>
                <w:sz w:val="18"/>
              </w:rPr>
              <w:t>81.8</w:t>
            </w:r>
          </w:p>
        </w:tc>
        <w:tc>
          <w:tcPr>
            <w:tcW w:w="1860" w:type="dxa"/>
          </w:tcPr>
          <w:p w:rsidR="00000000" w:rsidRDefault="00FC6316">
            <w:pPr>
              <w:tabs>
                <w:tab w:val="left" w:pos="630"/>
              </w:tabs>
              <w:spacing w:before="60" w:after="60" w:line="360" w:lineRule="exact"/>
              <w:jc w:val="center"/>
              <w:rPr>
                <w:sz w:val="18"/>
              </w:rPr>
            </w:pPr>
            <w:r>
              <w:rPr>
                <w:sz w:val="18"/>
              </w:rPr>
              <w:t>6</w:t>
            </w:r>
            <w:r>
              <w:rPr>
                <w:rFonts w:hint="eastAsia"/>
                <w:sz w:val="18"/>
              </w:rPr>
              <w:t>1</w:t>
            </w:r>
            <w:r>
              <w:rPr>
                <w:sz w:val="18"/>
              </w:rPr>
              <w:t>5</w:t>
            </w:r>
          </w:p>
        </w:tc>
        <w:tc>
          <w:tcPr>
            <w:tcW w:w="1860" w:type="dxa"/>
          </w:tcPr>
          <w:p w:rsidR="00000000" w:rsidRDefault="00FC6316">
            <w:pPr>
              <w:tabs>
                <w:tab w:val="left" w:pos="630"/>
              </w:tabs>
              <w:spacing w:before="60" w:after="60" w:line="360" w:lineRule="exact"/>
              <w:jc w:val="center"/>
              <w:rPr>
                <w:sz w:val="18"/>
              </w:rPr>
            </w:pPr>
            <w:r>
              <w:rPr>
                <w:sz w:val="18"/>
              </w:rPr>
              <w:t>90.3</w:t>
            </w:r>
          </w:p>
        </w:tc>
      </w:tr>
      <w:tr w:rsidR="00000000">
        <w:tblPrEx>
          <w:tblCellMar>
            <w:top w:w="0" w:type="dxa"/>
            <w:bottom w:w="0" w:type="dxa"/>
          </w:tblCellMar>
        </w:tblPrEx>
        <w:tc>
          <w:tcPr>
            <w:tcW w:w="2400" w:type="dxa"/>
          </w:tcPr>
          <w:p w:rsidR="00000000" w:rsidRDefault="00FC6316">
            <w:pPr>
              <w:tabs>
                <w:tab w:val="left" w:pos="630"/>
              </w:tabs>
              <w:spacing w:before="60" w:after="60" w:line="360" w:lineRule="exact"/>
              <w:rPr>
                <w:sz w:val="18"/>
              </w:rPr>
            </w:pPr>
            <w:r>
              <w:rPr>
                <w:sz w:val="18"/>
              </w:rPr>
              <w:t>2003-2004</w:t>
            </w:r>
          </w:p>
        </w:tc>
        <w:tc>
          <w:tcPr>
            <w:tcW w:w="1860" w:type="dxa"/>
          </w:tcPr>
          <w:p w:rsidR="00000000" w:rsidRDefault="00FC6316">
            <w:pPr>
              <w:tabs>
                <w:tab w:val="left" w:pos="630"/>
              </w:tabs>
              <w:spacing w:before="60" w:after="60" w:line="360" w:lineRule="exact"/>
              <w:jc w:val="center"/>
              <w:rPr>
                <w:sz w:val="18"/>
              </w:rPr>
            </w:pPr>
            <w:r>
              <w:rPr>
                <w:sz w:val="18"/>
              </w:rPr>
              <w:t>509</w:t>
            </w:r>
          </w:p>
        </w:tc>
        <w:tc>
          <w:tcPr>
            <w:tcW w:w="1860" w:type="dxa"/>
          </w:tcPr>
          <w:p w:rsidR="00000000" w:rsidRDefault="00FC6316">
            <w:pPr>
              <w:tabs>
                <w:tab w:val="left" w:pos="630"/>
              </w:tabs>
              <w:spacing w:before="60" w:after="60" w:line="360" w:lineRule="exact"/>
              <w:jc w:val="center"/>
              <w:rPr>
                <w:sz w:val="18"/>
              </w:rPr>
            </w:pPr>
            <w:r>
              <w:rPr>
                <w:sz w:val="18"/>
              </w:rPr>
              <w:t>86.3</w:t>
            </w:r>
          </w:p>
        </w:tc>
        <w:tc>
          <w:tcPr>
            <w:tcW w:w="1860" w:type="dxa"/>
          </w:tcPr>
          <w:p w:rsidR="00000000" w:rsidRDefault="00FC6316">
            <w:pPr>
              <w:tabs>
                <w:tab w:val="left" w:pos="630"/>
              </w:tabs>
              <w:spacing w:before="60" w:after="60" w:line="360" w:lineRule="exact"/>
              <w:jc w:val="center"/>
              <w:rPr>
                <w:sz w:val="18"/>
              </w:rPr>
            </w:pPr>
            <w:r>
              <w:rPr>
                <w:sz w:val="18"/>
              </w:rPr>
              <w:t>631</w:t>
            </w:r>
          </w:p>
        </w:tc>
        <w:tc>
          <w:tcPr>
            <w:tcW w:w="1860" w:type="dxa"/>
          </w:tcPr>
          <w:p w:rsidR="00000000" w:rsidRDefault="00FC6316">
            <w:pPr>
              <w:tabs>
                <w:tab w:val="left" w:pos="630"/>
              </w:tabs>
              <w:spacing w:before="60" w:after="60" w:line="360" w:lineRule="exact"/>
              <w:jc w:val="center"/>
              <w:rPr>
                <w:sz w:val="18"/>
              </w:rPr>
            </w:pPr>
            <w:r>
              <w:rPr>
                <w:sz w:val="18"/>
              </w:rPr>
              <w:t>91.7</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t>137.</w:t>
      </w:r>
      <w:r>
        <w:tab/>
      </w:r>
      <w:r>
        <w:rPr>
          <w:rFonts w:eastAsia="SimHei" w:hint="eastAsia"/>
          <w:color w:val="FF0000"/>
        </w:rPr>
        <w:t>中等</w:t>
      </w:r>
      <w:r>
        <w:rPr>
          <w:rFonts w:eastAsia="SimHei" w:hint="eastAsia"/>
          <w:color w:val="FF0000"/>
        </w:rPr>
        <w:t>技术教育</w:t>
      </w:r>
    </w:p>
    <w:p w:rsidR="00000000" w:rsidRDefault="00FC6316">
      <w:pPr>
        <w:tabs>
          <w:tab w:val="left" w:pos="630"/>
        </w:tabs>
        <w:spacing w:after="240" w:line="360" w:lineRule="exact"/>
      </w:pPr>
      <w:r>
        <w:rPr>
          <w:rFonts w:hint="eastAsia"/>
        </w:rPr>
        <w:t>中等教育学生总人数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60"/>
        <w:gridCol w:w="1860"/>
        <w:gridCol w:w="1860"/>
        <w:gridCol w:w="1860"/>
      </w:tblGrid>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ascii="SimHei" w:eastAsia="SimHei" w:hint="eastAsia"/>
                <w:color w:val="FF0000"/>
                <w:sz w:val="18"/>
              </w:rPr>
            </w:pPr>
            <w:r>
              <w:rPr>
                <w:rFonts w:ascii="SimHei" w:eastAsia="SimHei" w:hint="eastAsia"/>
                <w:color w:val="FF0000"/>
                <w:sz w:val="18"/>
              </w:rPr>
              <w:t>学年</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男生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女生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1995</w:t>
            </w:r>
            <w:r>
              <w:rPr>
                <w:sz w:val="18"/>
              </w:rPr>
              <w:t>/</w:t>
            </w:r>
            <w:r>
              <w:rPr>
                <w:rFonts w:hint="eastAsia"/>
                <w:sz w:val="18"/>
              </w:rPr>
              <w:t>1996</w:t>
            </w:r>
          </w:p>
        </w:tc>
        <w:tc>
          <w:tcPr>
            <w:tcW w:w="1860" w:type="dxa"/>
          </w:tcPr>
          <w:p w:rsidR="00000000" w:rsidRDefault="00FC6316" w:rsidP="00FC6316">
            <w:pPr>
              <w:pStyle w:val="Date"/>
              <w:tabs>
                <w:tab w:val="left" w:pos="630"/>
              </w:tabs>
              <w:spacing w:beforeLines="20" w:before="48" w:afterLines="20" w:after="48" w:line="320" w:lineRule="exact"/>
              <w:ind w:rightChars="262" w:right="31680"/>
              <w:jc w:val="right"/>
              <w:rPr>
                <w:sz w:val="18"/>
              </w:rPr>
            </w:pPr>
            <w:r>
              <w:rPr>
                <w:sz w:val="18"/>
              </w:rPr>
              <w:t>9 558</w:t>
            </w:r>
          </w:p>
        </w:tc>
        <w:tc>
          <w:tcPr>
            <w:tcW w:w="1860" w:type="dxa"/>
          </w:tcPr>
          <w:p w:rsidR="00000000" w:rsidRDefault="00FC6316">
            <w:pPr>
              <w:tabs>
                <w:tab w:val="left" w:pos="630"/>
              </w:tabs>
              <w:spacing w:beforeLines="20" w:before="48" w:afterLines="20" w:after="48" w:line="320" w:lineRule="exact"/>
              <w:jc w:val="center"/>
              <w:rPr>
                <w:sz w:val="18"/>
              </w:rPr>
            </w:pPr>
            <w:r>
              <w:rPr>
                <w:sz w:val="18"/>
              </w:rPr>
              <w:t>52.7</w:t>
            </w:r>
          </w:p>
        </w:tc>
        <w:tc>
          <w:tcPr>
            <w:tcW w:w="1860" w:type="dxa"/>
          </w:tcPr>
          <w:p w:rsidR="00000000" w:rsidRDefault="00FC6316" w:rsidP="00FC6316">
            <w:pPr>
              <w:pStyle w:val="Date"/>
              <w:tabs>
                <w:tab w:val="left" w:pos="630"/>
              </w:tabs>
              <w:spacing w:beforeLines="20" w:before="48" w:afterLines="20" w:after="48" w:line="320" w:lineRule="exact"/>
              <w:ind w:rightChars="262" w:right="31680"/>
              <w:jc w:val="right"/>
              <w:rPr>
                <w:sz w:val="18"/>
              </w:rPr>
            </w:pPr>
            <w:r>
              <w:rPr>
                <w:sz w:val="18"/>
              </w:rPr>
              <w:t>8 571</w:t>
            </w:r>
          </w:p>
        </w:tc>
        <w:tc>
          <w:tcPr>
            <w:tcW w:w="1860" w:type="dxa"/>
          </w:tcPr>
          <w:p w:rsidR="00000000" w:rsidRDefault="00FC6316">
            <w:pPr>
              <w:tabs>
                <w:tab w:val="left" w:pos="630"/>
              </w:tabs>
              <w:spacing w:beforeLines="20" w:before="48" w:afterLines="20" w:after="48" w:line="320" w:lineRule="exact"/>
              <w:jc w:val="center"/>
              <w:rPr>
                <w:sz w:val="18"/>
              </w:rPr>
            </w:pPr>
            <w:r>
              <w:rPr>
                <w:sz w:val="18"/>
              </w:rPr>
              <w:t>47.3</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2000</w:t>
            </w:r>
            <w:r>
              <w:rPr>
                <w:sz w:val="18"/>
              </w:rPr>
              <w:t>/</w:t>
            </w:r>
            <w:r>
              <w:rPr>
                <w:rFonts w:hint="eastAsia"/>
                <w:sz w:val="18"/>
              </w:rPr>
              <w:t>2001</w:t>
            </w:r>
          </w:p>
        </w:tc>
        <w:tc>
          <w:tcPr>
            <w:tcW w:w="1860" w:type="dxa"/>
          </w:tcPr>
          <w:p w:rsidR="00000000" w:rsidRDefault="00FC6316" w:rsidP="00FC6316">
            <w:pPr>
              <w:tabs>
                <w:tab w:val="left" w:pos="630"/>
              </w:tabs>
              <w:spacing w:beforeLines="20" w:before="48" w:afterLines="20" w:after="48" w:line="320" w:lineRule="exact"/>
              <w:ind w:rightChars="262" w:right="31680"/>
              <w:jc w:val="right"/>
              <w:rPr>
                <w:sz w:val="18"/>
              </w:rPr>
            </w:pPr>
            <w:r>
              <w:rPr>
                <w:sz w:val="18"/>
              </w:rPr>
              <w:t>11 132</w:t>
            </w:r>
          </w:p>
        </w:tc>
        <w:tc>
          <w:tcPr>
            <w:tcW w:w="1860" w:type="dxa"/>
          </w:tcPr>
          <w:p w:rsidR="00000000" w:rsidRDefault="00FC6316">
            <w:pPr>
              <w:tabs>
                <w:tab w:val="left" w:pos="630"/>
              </w:tabs>
              <w:spacing w:beforeLines="20" w:before="48" w:afterLines="20" w:after="48" w:line="320" w:lineRule="exact"/>
              <w:jc w:val="center"/>
              <w:rPr>
                <w:sz w:val="18"/>
              </w:rPr>
            </w:pPr>
            <w:r>
              <w:rPr>
                <w:sz w:val="18"/>
              </w:rPr>
              <w:t>52.1</w:t>
            </w:r>
          </w:p>
        </w:tc>
        <w:tc>
          <w:tcPr>
            <w:tcW w:w="1860" w:type="dxa"/>
          </w:tcPr>
          <w:p w:rsidR="00000000" w:rsidRDefault="00FC6316" w:rsidP="00FC6316">
            <w:pPr>
              <w:pStyle w:val="Date"/>
              <w:tabs>
                <w:tab w:val="left" w:pos="630"/>
              </w:tabs>
              <w:spacing w:beforeLines="20" w:before="48" w:afterLines="20" w:after="48" w:line="320" w:lineRule="exact"/>
              <w:ind w:rightChars="262" w:right="31680"/>
              <w:jc w:val="right"/>
              <w:rPr>
                <w:sz w:val="18"/>
              </w:rPr>
            </w:pPr>
            <w:r>
              <w:rPr>
                <w:sz w:val="18"/>
              </w:rPr>
              <w:t>10 227</w:t>
            </w:r>
          </w:p>
        </w:tc>
        <w:tc>
          <w:tcPr>
            <w:tcW w:w="1860" w:type="dxa"/>
          </w:tcPr>
          <w:p w:rsidR="00000000" w:rsidRDefault="00FC6316">
            <w:pPr>
              <w:tabs>
                <w:tab w:val="left" w:pos="630"/>
              </w:tabs>
              <w:spacing w:beforeLines="20" w:before="48" w:afterLines="20" w:after="48" w:line="320" w:lineRule="exact"/>
              <w:jc w:val="center"/>
              <w:rPr>
                <w:sz w:val="18"/>
              </w:rPr>
            </w:pPr>
            <w:r>
              <w:rPr>
                <w:sz w:val="18"/>
              </w:rPr>
              <w:t>47.9</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sz w:val="18"/>
              </w:rPr>
              <w:t>2001/2002</w:t>
            </w:r>
          </w:p>
        </w:tc>
        <w:tc>
          <w:tcPr>
            <w:tcW w:w="1860" w:type="dxa"/>
          </w:tcPr>
          <w:p w:rsidR="00000000" w:rsidRDefault="00FC6316" w:rsidP="00FC6316">
            <w:pPr>
              <w:tabs>
                <w:tab w:val="left" w:pos="630"/>
              </w:tabs>
              <w:spacing w:beforeLines="20" w:before="48" w:afterLines="20" w:after="48" w:line="320" w:lineRule="exact"/>
              <w:ind w:rightChars="262" w:right="31680"/>
              <w:jc w:val="right"/>
              <w:rPr>
                <w:sz w:val="18"/>
              </w:rPr>
            </w:pPr>
            <w:r>
              <w:rPr>
                <w:sz w:val="18"/>
              </w:rPr>
              <w:t>11 269</w:t>
            </w:r>
          </w:p>
        </w:tc>
        <w:tc>
          <w:tcPr>
            <w:tcW w:w="1860" w:type="dxa"/>
          </w:tcPr>
          <w:p w:rsidR="00000000" w:rsidRDefault="00FC6316">
            <w:pPr>
              <w:tabs>
                <w:tab w:val="left" w:pos="630"/>
              </w:tabs>
              <w:spacing w:beforeLines="20" w:before="48" w:afterLines="20" w:after="48" w:line="320" w:lineRule="exact"/>
              <w:jc w:val="center"/>
              <w:rPr>
                <w:sz w:val="18"/>
              </w:rPr>
            </w:pPr>
            <w:r>
              <w:rPr>
                <w:sz w:val="18"/>
              </w:rPr>
              <w:t>52.2</w:t>
            </w:r>
          </w:p>
        </w:tc>
        <w:tc>
          <w:tcPr>
            <w:tcW w:w="1860" w:type="dxa"/>
          </w:tcPr>
          <w:p w:rsidR="00000000" w:rsidRDefault="00FC6316" w:rsidP="00FC6316">
            <w:pPr>
              <w:pStyle w:val="Date"/>
              <w:tabs>
                <w:tab w:val="left" w:pos="630"/>
              </w:tabs>
              <w:spacing w:beforeLines="20" w:before="48" w:afterLines="20" w:after="48" w:line="320" w:lineRule="exact"/>
              <w:ind w:rightChars="262" w:right="31680"/>
              <w:jc w:val="right"/>
              <w:rPr>
                <w:sz w:val="18"/>
              </w:rPr>
            </w:pPr>
            <w:r>
              <w:rPr>
                <w:sz w:val="18"/>
              </w:rPr>
              <w:t>10 329</w:t>
            </w:r>
          </w:p>
        </w:tc>
        <w:tc>
          <w:tcPr>
            <w:tcW w:w="1860" w:type="dxa"/>
          </w:tcPr>
          <w:p w:rsidR="00000000" w:rsidRDefault="00FC6316">
            <w:pPr>
              <w:tabs>
                <w:tab w:val="left" w:pos="630"/>
              </w:tabs>
              <w:spacing w:beforeLines="20" w:before="48" w:afterLines="20" w:after="48" w:line="320" w:lineRule="exact"/>
              <w:jc w:val="center"/>
              <w:rPr>
                <w:sz w:val="18"/>
              </w:rPr>
            </w:pPr>
            <w:r>
              <w:rPr>
                <w:sz w:val="18"/>
              </w:rPr>
              <w:t>47.8</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sz w:val="18"/>
              </w:rPr>
            </w:pPr>
            <w:r>
              <w:rPr>
                <w:sz w:val="18"/>
              </w:rPr>
              <w:t>2004/2005</w:t>
            </w:r>
          </w:p>
        </w:tc>
        <w:tc>
          <w:tcPr>
            <w:tcW w:w="1860" w:type="dxa"/>
          </w:tcPr>
          <w:p w:rsidR="00000000" w:rsidRDefault="00FC6316" w:rsidP="00FC6316">
            <w:pPr>
              <w:tabs>
                <w:tab w:val="left" w:pos="630"/>
              </w:tabs>
              <w:spacing w:beforeLines="20" w:before="48" w:afterLines="20" w:after="48" w:line="320" w:lineRule="exact"/>
              <w:ind w:rightChars="262" w:right="31680"/>
              <w:jc w:val="right"/>
              <w:rPr>
                <w:sz w:val="18"/>
              </w:rPr>
            </w:pPr>
            <w:r>
              <w:rPr>
                <w:sz w:val="18"/>
              </w:rPr>
              <w:t>12 276</w:t>
            </w:r>
          </w:p>
        </w:tc>
        <w:tc>
          <w:tcPr>
            <w:tcW w:w="1860" w:type="dxa"/>
          </w:tcPr>
          <w:p w:rsidR="00000000" w:rsidRDefault="00FC6316">
            <w:pPr>
              <w:tabs>
                <w:tab w:val="left" w:pos="630"/>
              </w:tabs>
              <w:spacing w:beforeLines="20" w:before="48" w:afterLines="20" w:after="48" w:line="320" w:lineRule="exact"/>
              <w:jc w:val="center"/>
              <w:rPr>
                <w:sz w:val="18"/>
              </w:rPr>
            </w:pPr>
            <w:r>
              <w:rPr>
                <w:sz w:val="18"/>
              </w:rPr>
              <w:t>52.6</w:t>
            </w:r>
          </w:p>
        </w:tc>
        <w:tc>
          <w:tcPr>
            <w:tcW w:w="1860" w:type="dxa"/>
          </w:tcPr>
          <w:p w:rsidR="00000000" w:rsidRDefault="00FC6316" w:rsidP="00FC6316">
            <w:pPr>
              <w:pStyle w:val="Date"/>
              <w:tabs>
                <w:tab w:val="left" w:pos="630"/>
              </w:tabs>
              <w:spacing w:beforeLines="20" w:before="48" w:afterLines="20" w:after="48" w:line="320" w:lineRule="exact"/>
              <w:ind w:rightChars="262" w:right="31680"/>
              <w:jc w:val="right"/>
              <w:rPr>
                <w:sz w:val="18"/>
              </w:rPr>
            </w:pPr>
            <w:r>
              <w:rPr>
                <w:sz w:val="18"/>
              </w:rPr>
              <w:t>11 063</w:t>
            </w:r>
          </w:p>
        </w:tc>
        <w:tc>
          <w:tcPr>
            <w:tcW w:w="1860" w:type="dxa"/>
          </w:tcPr>
          <w:p w:rsidR="00000000" w:rsidRDefault="00FC6316">
            <w:pPr>
              <w:tabs>
                <w:tab w:val="left" w:pos="630"/>
              </w:tabs>
              <w:spacing w:beforeLines="20" w:before="48" w:afterLines="20" w:after="48" w:line="320" w:lineRule="exact"/>
              <w:jc w:val="center"/>
              <w:rPr>
                <w:sz w:val="18"/>
              </w:rPr>
            </w:pPr>
            <w:r>
              <w:rPr>
                <w:sz w:val="18"/>
              </w:rPr>
              <w:t>47.4</w:t>
            </w:r>
          </w:p>
        </w:tc>
      </w:tr>
    </w:tbl>
    <w:p w:rsidR="00000000" w:rsidRDefault="00FC6316">
      <w:pPr>
        <w:tabs>
          <w:tab w:val="left" w:pos="630"/>
        </w:tabs>
        <w:spacing w:line="360" w:lineRule="exact"/>
        <w:rPr>
          <w:rFonts w:hint="eastAsia"/>
          <w:sz w:val="18"/>
        </w:rPr>
      </w:pPr>
      <w:r>
        <w:rPr>
          <w:rFonts w:hint="eastAsia"/>
          <w:sz w:val="18"/>
        </w:rPr>
        <w:t>在中等技术教育中，经过低级阶段后学生可分为三种教育制度：</w:t>
      </w:r>
    </w:p>
    <w:p w:rsidR="00000000" w:rsidRDefault="00FC6316">
      <w:pPr>
        <w:numPr>
          <w:ilvl w:val="0"/>
          <w:numId w:val="1947"/>
        </w:numPr>
        <w:tabs>
          <w:tab w:val="left" w:pos="630"/>
        </w:tabs>
        <w:spacing w:line="360" w:lineRule="exact"/>
        <w:rPr>
          <w:rFonts w:hint="eastAsia"/>
          <w:sz w:val="18"/>
        </w:rPr>
      </w:pPr>
      <w:r>
        <w:rPr>
          <w:rFonts w:hint="eastAsia"/>
          <w:sz w:val="18"/>
        </w:rPr>
        <w:t>技术制度</w:t>
      </w:r>
    </w:p>
    <w:p w:rsidR="00000000" w:rsidRDefault="00FC6316">
      <w:pPr>
        <w:numPr>
          <w:ilvl w:val="0"/>
          <w:numId w:val="1947"/>
        </w:numPr>
        <w:tabs>
          <w:tab w:val="left" w:pos="630"/>
        </w:tabs>
        <w:spacing w:line="360" w:lineRule="exact"/>
        <w:rPr>
          <w:rFonts w:hint="eastAsia"/>
          <w:sz w:val="18"/>
        </w:rPr>
      </w:pPr>
      <w:r>
        <w:rPr>
          <w:rFonts w:hint="eastAsia"/>
          <w:sz w:val="18"/>
        </w:rPr>
        <w:t>技术员制度</w:t>
      </w:r>
    </w:p>
    <w:p w:rsidR="00000000" w:rsidRDefault="00FC6316">
      <w:pPr>
        <w:numPr>
          <w:ilvl w:val="0"/>
          <w:numId w:val="1947"/>
        </w:numPr>
        <w:tabs>
          <w:tab w:val="left" w:pos="630"/>
        </w:tabs>
        <w:spacing w:line="360" w:lineRule="exact"/>
        <w:rPr>
          <w:rFonts w:hint="eastAsia"/>
          <w:sz w:val="18"/>
        </w:rPr>
      </w:pPr>
      <w:r>
        <w:rPr>
          <w:rFonts w:hint="eastAsia"/>
          <w:sz w:val="18"/>
        </w:rPr>
        <w:t>职业制度（</w:t>
      </w:r>
      <w:r>
        <w:rPr>
          <w:rFonts w:hint="eastAsia"/>
          <w:sz w:val="18"/>
        </w:rPr>
        <w:t>CATP</w:t>
      </w:r>
      <w:r>
        <w:rPr>
          <w:rFonts w:hint="eastAsia"/>
          <w:sz w:val="18"/>
        </w:rPr>
        <w:t>、</w:t>
      </w:r>
      <w:r>
        <w:rPr>
          <w:rFonts w:hint="eastAsia"/>
          <w:sz w:val="18"/>
        </w:rPr>
        <w:t>CITP</w:t>
      </w:r>
      <w:r>
        <w:rPr>
          <w:rFonts w:hint="eastAsia"/>
          <w:sz w:val="18"/>
        </w:rPr>
        <w:t>、</w:t>
      </w:r>
      <w:r>
        <w:rPr>
          <w:rFonts w:hint="eastAsia"/>
          <w:sz w:val="18"/>
        </w:rPr>
        <w:t>CCM</w:t>
      </w:r>
      <w:r>
        <w:rPr>
          <w:rFonts w:hint="eastAsia"/>
          <w:sz w:val="18"/>
        </w:rPr>
        <w:t>）</w:t>
      </w:r>
    </w:p>
    <w:p w:rsidR="00000000" w:rsidRDefault="00FC6316">
      <w:pPr>
        <w:tabs>
          <w:tab w:val="left" w:pos="630"/>
        </w:tabs>
        <w:spacing w:line="360" w:lineRule="exact"/>
        <w:rPr>
          <w:rFonts w:hint="eastAsia"/>
          <w:sz w:val="18"/>
        </w:rPr>
      </w:pPr>
      <w:r>
        <w:rPr>
          <w:rFonts w:hint="eastAsia"/>
          <w:sz w:val="18"/>
        </w:rPr>
        <w:t>CATP</w:t>
      </w:r>
      <w:r>
        <w:rPr>
          <w:rFonts w:hint="eastAsia"/>
          <w:sz w:val="18"/>
        </w:rPr>
        <w:t>：专业技能合格证书</w:t>
      </w:r>
    </w:p>
    <w:p w:rsidR="00000000" w:rsidRDefault="00FC6316">
      <w:pPr>
        <w:tabs>
          <w:tab w:val="left" w:pos="630"/>
        </w:tabs>
        <w:spacing w:line="360" w:lineRule="exact"/>
        <w:rPr>
          <w:rFonts w:hint="eastAsia"/>
          <w:sz w:val="18"/>
        </w:rPr>
      </w:pPr>
      <w:r>
        <w:rPr>
          <w:rFonts w:hint="eastAsia"/>
          <w:sz w:val="18"/>
        </w:rPr>
        <w:t>CITP</w:t>
      </w:r>
      <w:r>
        <w:rPr>
          <w:rFonts w:hint="eastAsia"/>
          <w:sz w:val="18"/>
        </w:rPr>
        <w:t>：专业技能初级证书</w:t>
      </w:r>
    </w:p>
    <w:p w:rsidR="00000000" w:rsidRDefault="00FC6316">
      <w:pPr>
        <w:tabs>
          <w:tab w:val="left" w:pos="630"/>
        </w:tabs>
        <w:spacing w:after="240" w:line="360" w:lineRule="exact"/>
        <w:rPr>
          <w:rFonts w:hint="eastAsia"/>
          <w:sz w:val="18"/>
        </w:rPr>
      </w:pPr>
      <w:r>
        <w:rPr>
          <w:rFonts w:hint="eastAsia"/>
          <w:sz w:val="18"/>
        </w:rPr>
        <w:t>C</w:t>
      </w:r>
      <w:r>
        <w:rPr>
          <w:rFonts w:hint="eastAsia"/>
          <w:sz w:val="18"/>
        </w:rPr>
        <w:t>CM</w:t>
      </w:r>
      <w:r>
        <w:rPr>
          <w:rFonts w:hint="eastAsia"/>
          <w:sz w:val="18"/>
        </w:rPr>
        <w:t>：手工能力证书</w:t>
      </w:r>
    </w:p>
    <w:p w:rsidR="00000000" w:rsidRDefault="00FC6316">
      <w:pPr>
        <w:tabs>
          <w:tab w:val="left" w:pos="630"/>
        </w:tabs>
        <w:spacing w:after="240" w:line="360" w:lineRule="exact"/>
      </w:pPr>
      <w:r>
        <w:rPr>
          <w:rFonts w:hint="eastAsia"/>
        </w:rPr>
        <w:t>138</w:t>
      </w:r>
      <w:r>
        <w:t>.</w:t>
      </w:r>
      <w:r>
        <w:tab/>
      </w:r>
      <w:r>
        <w:rPr>
          <w:rFonts w:hint="eastAsia"/>
        </w:rPr>
        <w:t>中等技术教育各种教育制度：按性别分布</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1512"/>
        <w:gridCol w:w="1511"/>
        <w:gridCol w:w="1511"/>
        <w:gridCol w:w="1511"/>
        <w:gridCol w:w="1511"/>
      </w:tblGrid>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ascii="SimHei" w:eastAsia="SimHei" w:hint="eastAsia"/>
                <w:color w:val="FF0000"/>
                <w:sz w:val="18"/>
              </w:rPr>
            </w:pPr>
            <w:r>
              <w:rPr>
                <w:rFonts w:ascii="SimHei" w:eastAsia="SimHei" w:hint="eastAsia"/>
                <w:color w:val="FF0000"/>
                <w:sz w:val="18"/>
              </w:rPr>
              <w:t>中等技术教育在校学生</w:t>
            </w:r>
          </w:p>
        </w:tc>
        <w:tc>
          <w:tcPr>
            <w:tcW w:w="759" w:type="pct"/>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2004/2005</w:t>
            </w:r>
            <w:r>
              <w:rPr>
                <w:rFonts w:ascii="SimHei" w:eastAsia="SimHei" w:hint="eastAsia"/>
                <w:color w:val="FF0000"/>
                <w:sz w:val="18"/>
              </w:rPr>
              <w:t>学年</w:t>
            </w:r>
          </w:p>
        </w:tc>
        <w:tc>
          <w:tcPr>
            <w:tcW w:w="759" w:type="pct"/>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男生</w:t>
            </w:r>
          </w:p>
        </w:tc>
        <w:tc>
          <w:tcPr>
            <w:tcW w:w="759" w:type="pct"/>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c>
          <w:tcPr>
            <w:tcW w:w="759" w:type="pct"/>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女生</w:t>
            </w:r>
          </w:p>
        </w:tc>
        <w:tc>
          <w:tcPr>
            <w:tcW w:w="759" w:type="pct"/>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低级阶段总数</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11 212</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5 974</w:t>
            </w:r>
          </w:p>
        </w:tc>
        <w:tc>
          <w:tcPr>
            <w:tcW w:w="759" w:type="pct"/>
          </w:tcPr>
          <w:p w:rsidR="00000000" w:rsidRDefault="00FC6316">
            <w:pPr>
              <w:tabs>
                <w:tab w:val="left" w:pos="630"/>
              </w:tabs>
              <w:spacing w:beforeLines="20" w:before="48" w:afterLines="20" w:after="48" w:line="320" w:lineRule="exact"/>
              <w:jc w:val="center"/>
              <w:rPr>
                <w:sz w:val="18"/>
              </w:rPr>
            </w:pPr>
            <w:r>
              <w:rPr>
                <w:sz w:val="18"/>
              </w:rPr>
              <w:t>53.3%</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5 238</w:t>
            </w:r>
          </w:p>
        </w:tc>
        <w:tc>
          <w:tcPr>
            <w:tcW w:w="759" w:type="pct"/>
          </w:tcPr>
          <w:p w:rsidR="00000000" w:rsidRDefault="00FC6316">
            <w:pPr>
              <w:tabs>
                <w:tab w:val="left" w:pos="630"/>
              </w:tabs>
              <w:spacing w:beforeLines="20" w:before="48" w:afterLines="20" w:after="48" w:line="320" w:lineRule="exact"/>
              <w:jc w:val="center"/>
              <w:rPr>
                <w:sz w:val="18"/>
              </w:rPr>
            </w:pPr>
            <w:r>
              <w:rPr>
                <w:sz w:val="18"/>
              </w:rPr>
              <w:t>46.7%</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技术制度总数</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4 403</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1 737</w:t>
            </w:r>
          </w:p>
        </w:tc>
        <w:tc>
          <w:tcPr>
            <w:tcW w:w="759" w:type="pct"/>
          </w:tcPr>
          <w:p w:rsidR="00000000" w:rsidRDefault="00FC6316">
            <w:pPr>
              <w:tabs>
                <w:tab w:val="left" w:pos="630"/>
              </w:tabs>
              <w:spacing w:beforeLines="20" w:before="48" w:afterLines="20" w:after="48" w:line="320" w:lineRule="exact"/>
              <w:jc w:val="center"/>
              <w:rPr>
                <w:sz w:val="18"/>
              </w:rPr>
            </w:pPr>
            <w:r>
              <w:rPr>
                <w:sz w:val="18"/>
              </w:rPr>
              <w:t>39.5%</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2 666</w:t>
            </w:r>
          </w:p>
        </w:tc>
        <w:tc>
          <w:tcPr>
            <w:tcW w:w="759" w:type="pct"/>
          </w:tcPr>
          <w:p w:rsidR="00000000" w:rsidRDefault="00FC6316">
            <w:pPr>
              <w:tabs>
                <w:tab w:val="left" w:pos="630"/>
              </w:tabs>
              <w:spacing w:beforeLines="20" w:before="48" w:afterLines="20" w:after="48" w:line="320" w:lineRule="exact"/>
              <w:jc w:val="center"/>
              <w:rPr>
                <w:sz w:val="18"/>
              </w:rPr>
            </w:pPr>
            <w:r>
              <w:rPr>
                <w:sz w:val="18"/>
              </w:rPr>
              <w:t>60.5%</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技术员制度总数</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3 102</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1 812</w:t>
            </w:r>
          </w:p>
        </w:tc>
        <w:tc>
          <w:tcPr>
            <w:tcW w:w="759" w:type="pct"/>
          </w:tcPr>
          <w:p w:rsidR="00000000" w:rsidRDefault="00FC6316">
            <w:pPr>
              <w:tabs>
                <w:tab w:val="left" w:pos="630"/>
              </w:tabs>
              <w:spacing w:beforeLines="20" w:before="48" w:afterLines="20" w:after="48" w:line="320" w:lineRule="exact"/>
              <w:jc w:val="center"/>
              <w:rPr>
                <w:sz w:val="18"/>
              </w:rPr>
            </w:pPr>
            <w:r>
              <w:rPr>
                <w:sz w:val="18"/>
              </w:rPr>
              <w:t>58.4%</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1 290</w:t>
            </w:r>
          </w:p>
        </w:tc>
        <w:tc>
          <w:tcPr>
            <w:tcW w:w="759" w:type="pct"/>
          </w:tcPr>
          <w:p w:rsidR="00000000" w:rsidRDefault="00FC6316">
            <w:pPr>
              <w:tabs>
                <w:tab w:val="left" w:pos="630"/>
              </w:tabs>
              <w:spacing w:beforeLines="20" w:before="48" w:afterLines="20" w:after="48" w:line="320" w:lineRule="exact"/>
              <w:jc w:val="center"/>
              <w:rPr>
                <w:sz w:val="18"/>
              </w:rPr>
            </w:pPr>
            <w:r>
              <w:rPr>
                <w:sz w:val="18"/>
              </w:rPr>
              <w:t>41.6%</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 xml:space="preserve">CATP  </w:t>
            </w:r>
            <w:r>
              <w:rPr>
                <w:rFonts w:hint="eastAsia"/>
                <w:sz w:val="18"/>
              </w:rPr>
              <w:t>总数</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3 879</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2 266</w:t>
            </w:r>
          </w:p>
        </w:tc>
        <w:tc>
          <w:tcPr>
            <w:tcW w:w="759" w:type="pct"/>
          </w:tcPr>
          <w:p w:rsidR="00000000" w:rsidRDefault="00FC6316">
            <w:pPr>
              <w:tabs>
                <w:tab w:val="left" w:pos="630"/>
              </w:tabs>
              <w:spacing w:beforeLines="20" w:before="48" w:afterLines="20" w:after="48" w:line="320" w:lineRule="exact"/>
              <w:jc w:val="center"/>
              <w:rPr>
                <w:sz w:val="18"/>
              </w:rPr>
            </w:pPr>
            <w:r>
              <w:rPr>
                <w:sz w:val="18"/>
              </w:rPr>
              <w:t>58.4%</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1 613</w:t>
            </w:r>
          </w:p>
        </w:tc>
        <w:tc>
          <w:tcPr>
            <w:tcW w:w="759" w:type="pct"/>
          </w:tcPr>
          <w:p w:rsidR="00000000" w:rsidRDefault="00FC6316">
            <w:pPr>
              <w:tabs>
                <w:tab w:val="left" w:pos="630"/>
              </w:tabs>
              <w:spacing w:beforeLines="20" w:before="48" w:afterLines="20" w:after="48" w:line="320" w:lineRule="exact"/>
              <w:jc w:val="center"/>
              <w:rPr>
                <w:sz w:val="18"/>
              </w:rPr>
            </w:pPr>
            <w:r>
              <w:rPr>
                <w:sz w:val="18"/>
              </w:rPr>
              <w:t>41.6%</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 xml:space="preserve">CITP  </w:t>
            </w:r>
            <w:r>
              <w:rPr>
                <w:rFonts w:hint="eastAsia"/>
                <w:sz w:val="18"/>
              </w:rPr>
              <w:t>总数</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372</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245</w:t>
            </w:r>
          </w:p>
        </w:tc>
        <w:tc>
          <w:tcPr>
            <w:tcW w:w="759" w:type="pct"/>
          </w:tcPr>
          <w:p w:rsidR="00000000" w:rsidRDefault="00FC6316">
            <w:pPr>
              <w:tabs>
                <w:tab w:val="left" w:pos="630"/>
              </w:tabs>
              <w:spacing w:beforeLines="20" w:before="48" w:afterLines="20" w:after="48" w:line="320" w:lineRule="exact"/>
              <w:jc w:val="center"/>
              <w:rPr>
                <w:sz w:val="18"/>
              </w:rPr>
            </w:pPr>
            <w:r>
              <w:rPr>
                <w:sz w:val="18"/>
              </w:rPr>
              <w:t>65.9%</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 xml:space="preserve"> 127</w:t>
            </w:r>
          </w:p>
        </w:tc>
        <w:tc>
          <w:tcPr>
            <w:tcW w:w="759" w:type="pct"/>
          </w:tcPr>
          <w:p w:rsidR="00000000" w:rsidRDefault="00FC6316">
            <w:pPr>
              <w:tabs>
                <w:tab w:val="left" w:pos="630"/>
              </w:tabs>
              <w:spacing w:beforeLines="20" w:before="48" w:afterLines="20" w:after="48" w:line="320" w:lineRule="exact"/>
              <w:jc w:val="center"/>
              <w:rPr>
                <w:sz w:val="18"/>
              </w:rPr>
            </w:pPr>
            <w:r>
              <w:rPr>
                <w:sz w:val="18"/>
              </w:rPr>
              <w:t>34.1</w:t>
            </w:r>
            <w:r>
              <w:rPr>
                <w:sz w:val="18"/>
              </w:rPr>
              <w:t>%</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 xml:space="preserve">CCM  </w:t>
            </w:r>
            <w:r>
              <w:rPr>
                <w:rFonts w:hint="eastAsia"/>
                <w:sz w:val="18"/>
              </w:rPr>
              <w:t>总数</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371</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242</w:t>
            </w:r>
          </w:p>
        </w:tc>
        <w:tc>
          <w:tcPr>
            <w:tcW w:w="759" w:type="pct"/>
          </w:tcPr>
          <w:p w:rsidR="00000000" w:rsidRDefault="00FC6316">
            <w:pPr>
              <w:tabs>
                <w:tab w:val="left" w:pos="630"/>
              </w:tabs>
              <w:spacing w:beforeLines="20" w:before="48" w:afterLines="20" w:after="48" w:line="320" w:lineRule="exact"/>
              <w:jc w:val="center"/>
              <w:rPr>
                <w:sz w:val="18"/>
              </w:rPr>
            </w:pPr>
            <w:r>
              <w:rPr>
                <w:sz w:val="18"/>
              </w:rPr>
              <w:t>65.2%</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129</w:t>
            </w:r>
          </w:p>
        </w:tc>
        <w:tc>
          <w:tcPr>
            <w:tcW w:w="759" w:type="pct"/>
          </w:tcPr>
          <w:p w:rsidR="00000000" w:rsidRDefault="00FC6316">
            <w:pPr>
              <w:tabs>
                <w:tab w:val="left" w:pos="630"/>
              </w:tabs>
              <w:spacing w:beforeLines="20" w:before="48" w:afterLines="20" w:after="48" w:line="320" w:lineRule="exact"/>
              <w:jc w:val="center"/>
              <w:rPr>
                <w:sz w:val="18"/>
              </w:rPr>
            </w:pPr>
            <w:r>
              <w:rPr>
                <w:sz w:val="18"/>
              </w:rPr>
              <w:t>34.8%</w:t>
            </w:r>
          </w:p>
        </w:tc>
      </w:tr>
      <w:tr w:rsidR="00000000">
        <w:tblPrEx>
          <w:tblCellMar>
            <w:top w:w="0" w:type="dxa"/>
            <w:bottom w:w="0" w:type="dxa"/>
          </w:tblCellMar>
        </w:tblPrEx>
        <w:tc>
          <w:tcPr>
            <w:tcW w:w="1205" w:type="pct"/>
          </w:tcPr>
          <w:p w:rsidR="00000000" w:rsidRDefault="00FC6316">
            <w:pPr>
              <w:tabs>
                <w:tab w:val="left" w:pos="630"/>
              </w:tabs>
              <w:spacing w:beforeLines="20" w:before="48" w:afterLines="20" w:after="48" w:line="320" w:lineRule="exact"/>
              <w:rPr>
                <w:rFonts w:hint="eastAsia"/>
                <w:sz w:val="18"/>
              </w:rPr>
            </w:pPr>
            <w:r>
              <w:rPr>
                <w:rFonts w:hint="eastAsia"/>
                <w:sz w:val="18"/>
              </w:rPr>
              <w:t>中等技术教育总计</w:t>
            </w:r>
          </w:p>
        </w:tc>
        <w:tc>
          <w:tcPr>
            <w:tcW w:w="759" w:type="pct"/>
          </w:tcPr>
          <w:p w:rsidR="00000000" w:rsidRDefault="00FC6316" w:rsidP="00FC6316">
            <w:pPr>
              <w:tabs>
                <w:tab w:val="left" w:pos="630"/>
              </w:tabs>
              <w:spacing w:beforeLines="20" w:before="48" w:afterLines="20" w:after="48" w:line="320" w:lineRule="exact"/>
              <w:ind w:rightChars="154" w:right="31680"/>
              <w:jc w:val="right"/>
              <w:rPr>
                <w:sz w:val="18"/>
              </w:rPr>
            </w:pPr>
            <w:r>
              <w:rPr>
                <w:sz w:val="18"/>
              </w:rPr>
              <w:t>23 339</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12 276</w:t>
            </w:r>
          </w:p>
        </w:tc>
        <w:tc>
          <w:tcPr>
            <w:tcW w:w="759" w:type="pct"/>
          </w:tcPr>
          <w:p w:rsidR="00000000" w:rsidRDefault="00FC6316">
            <w:pPr>
              <w:tabs>
                <w:tab w:val="left" w:pos="630"/>
              </w:tabs>
              <w:spacing w:beforeLines="20" w:before="48" w:afterLines="20" w:after="48" w:line="320" w:lineRule="exact"/>
              <w:jc w:val="center"/>
              <w:rPr>
                <w:rFonts w:hint="eastAsia"/>
                <w:sz w:val="18"/>
              </w:rPr>
            </w:pPr>
            <w:r>
              <w:rPr>
                <w:sz w:val="18"/>
              </w:rPr>
              <w:t>52.6%</w:t>
            </w:r>
          </w:p>
        </w:tc>
        <w:tc>
          <w:tcPr>
            <w:tcW w:w="759" w:type="pct"/>
          </w:tcPr>
          <w:p w:rsidR="00000000" w:rsidRDefault="00FC6316" w:rsidP="00FC6316">
            <w:pPr>
              <w:pStyle w:val="Header"/>
              <w:pBdr>
                <w:bottom w:val="none" w:sz="0" w:space="0" w:color="auto"/>
              </w:pBdr>
              <w:tabs>
                <w:tab w:val="clear" w:pos="4320"/>
                <w:tab w:val="clear" w:pos="8640"/>
                <w:tab w:val="left" w:pos="630"/>
              </w:tabs>
              <w:spacing w:beforeLines="20" w:before="48" w:afterLines="20" w:after="48" w:line="320" w:lineRule="exact"/>
              <w:ind w:rightChars="154" w:right="31680"/>
              <w:jc w:val="right"/>
            </w:pPr>
            <w:r>
              <w:t>11 063</w:t>
            </w:r>
          </w:p>
        </w:tc>
        <w:tc>
          <w:tcPr>
            <w:tcW w:w="759" w:type="pct"/>
          </w:tcPr>
          <w:p w:rsidR="00000000" w:rsidRDefault="00FC6316">
            <w:pPr>
              <w:tabs>
                <w:tab w:val="left" w:pos="630"/>
              </w:tabs>
              <w:spacing w:beforeLines="20" w:before="48" w:afterLines="20" w:after="48" w:line="320" w:lineRule="exact"/>
              <w:jc w:val="center"/>
              <w:rPr>
                <w:sz w:val="18"/>
              </w:rPr>
            </w:pPr>
            <w:r>
              <w:rPr>
                <w:sz w:val="18"/>
              </w:rPr>
              <w:t>47.4%</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139</w:t>
      </w:r>
      <w:r>
        <w:t>.</w:t>
      </w:r>
      <w:r>
        <w:tab/>
      </w:r>
      <w:r>
        <w:rPr>
          <w:rFonts w:hint="eastAsia"/>
        </w:rPr>
        <w:t>中等技术教育考试结果：</w:t>
      </w:r>
    </w:p>
    <w:p w:rsidR="00000000" w:rsidRDefault="00FC6316">
      <w:pPr>
        <w:tabs>
          <w:tab w:val="left" w:pos="630"/>
        </w:tabs>
        <w:spacing w:after="240" w:line="360" w:lineRule="exact"/>
        <w:rPr>
          <w:rFonts w:hint="eastAsia"/>
        </w:rPr>
      </w:pPr>
      <w:r>
        <w:rPr>
          <w:rFonts w:hint="eastAsia"/>
        </w:rPr>
        <w:t>中等技术教育毕业文凭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60"/>
        <w:gridCol w:w="1860"/>
        <w:gridCol w:w="1860"/>
        <w:gridCol w:w="1860"/>
      </w:tblGrid>
      <w:tr w:rsidR="00000000">
        <w:tblPrEx>
          <w:tblCellMar>
            <w:top w:w="0" w:type="dxa"/>
            <w:bottom w:w="0" w:type="dxa"/>
          </w:tblCellMar>
        </w:tblPrEx>
        <w:trPr>
          <w:tblHeader/>
        </w:trPr>
        <w:tc>
          <w:tcPr>
            <w:tcW w:w="2400" w:type="dxa"/>
          </w:tcPr>
          <w:p w:rsidR="00000000" w:rsidRDefault="00FC6316">
            <w:pPr>
              <w:tabs>
                <w:tab w:val="left" w:pos="630"/>
              </w:tabs>
              <w:spacing w:beforeLines="20" w:before="48" w:afterLines="20" w:after="48" w:line="320" w:lineRule="exact"/>
              <w:rPr>
                <w:rFonts w:ascii="SimHei" w:eastAsia="SimHei" w:hint="eastAsia"/>
                <w:color w:val="FF0000"/>
                <w:sz w:val="18"/>
              </w:rPr>
            </w:pPr>
            <w:r>
              <w:rPr>
                <w:rFonts w:ascii="SimHei" w:eastAsia="SimHei" w:hint="eastAsia"/>
                <w:color w:val="FF0000"/>
                <w:sz w:val="18"/>
              </w:rPr>
              <w:t>学年</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及格男生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及格女生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2001-2002</w:t>
            </w:r>
          </w:p>
        </w:tc>
        <w:tc>
          <w:tcPr>
            <w:tcW w:w="1860" w:type="dxa"/>
          </w:tcPr>
          <w:p w:rsidR="00000000" w:rsidRDefault="00FC6316">
            <w:pPr>
              <w:pStyle w:val="Header"/>
              <w:pBdr>
                <w:bottom w:val="none" w:sz="0" w:space="0" w:color="auto"/>
              </w:pBdr>
              <w:tabs>
                <w:tab w:val="clear" w:pos="4320"/>
                <w:tab w:val="clear" w:pos="8640"/>
                <w:tab w:val="left" w:pos="630"/>
              </w:tabs>
              <w:spacing w:beforeLines="20" w:before="48" w:afterLines="20" w:after="48" w:line="320" w:lineRule="exact"/>
            </w:pPr>
            <w:r>
              <w:t>201</w:t>
            </w:r>
          </w:p>
        </w:tc>
        <w:tc>
          <w:tcPr>
            <w:tcW w:w="1860" w:type="dxa"/>
          </w:tcPr>
          <w:p w:rsidR="00000000" w:rsidRDefault="00FC6316">
            <w:pPr>
              <w:tabs>
                <w:tab w:val="left" w:pos="630"/>
              </w:tabs>
              <w:spacing w:beforeLines="20" w:before="48" w:afterLines="20" w:after="48" w:line="320" w:lineRule="exact"/>
              <w:jc w:val="center"/>
              <w:rPr>
                <w:sz w:val="18"/>
              </w:rPr>
            </w:pPr>
            <w:r>
              <w:rPr>
                <w:sz w:val="18"/>
              </w:rPr>
              <w:t>68</w:t>
            </w:r>
          </w:p>
        </w:tc>
        <w:tc>
          <w:tcPr>
            <w:tcW w:w="1860" w:type="dxa"/>
          </w:tcPr>
          <w:p w:rsidR="00000000" w:rsidRDefault="00FC6316">
            <w:pPr>
              <w:tabs>
                <w:tab w:val="left" w:pos="630"/>
              </w:tabs>
              <w:spacing w:beforeLines="20" w:before="48" w:afterLines="20" w:after="48" w:line="320" w:lineRule="exact"/>
              <w:jc w:val="center"/>
              <w:rPr>
                <w:sz w:val="18"/>
              </w:rPr>
            </w:pPr>
            <w:r>
              <w:rPr>
                <w:sz w:val="18"/>
              </w:rPr>
              <w:t>400</w:t>
            </w:r>
          </w:p>
        </w:tc>
        <w:tc>
          <w:tcPr>
            <w:tcW w:w="1860" w:type="dxa"/>
          </w:tcPr>
          <w:p w:rsidR="00000000" w:rsidRDefault="00FC6316">
            <w:pPr>
              <w:tabs>
                <w:tab w:val="left" w:pos="630"/>
              </w:tabs>
              <w:spacing w:beforeLines="20" w:before="48" w:afterLines="20" w:after="48" w:line="320" w:lineRule="exact"/>
              <w:jc w:val="center"/>
              <w:rPr>
                <w:sz w:val="18"/>
              </w:rPr>
            </w:pPr>
            <w:r>
              <w:rPr>
                <w:sz w:val="18"/>
              </w:rPr>
              <w:t>83</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2002-2003</w:t>
            </w:r>
          </w:p>
        </w:tc>
        <w:tc>
          <w:tcPr>
            <w:tcW w:w="1860" w:type="dxa"/>
          </w:tcPr>
          <w:p w:rsidR="00000000" w:rsidRDefault="00FC6316">
            <w:pPr>
              <w:pStyle w:val="Header"/>
              <w:pBdr>
                <w:bottom w:val="none" w:sz="0" w:space="0" w:color="auto"/>
              </w:pBdr>
              <w:tabs>
                <w:tab w:val="clear" w:pos="4320"/>
                <w:tab w:val="clear" w:pos="8640"/>
                <w:tab w:val="left" w:pos="630"/>
              </w:tabs>
              <w:spacing w:beforeLines="20" w:before="48" w:afterLines="20" w:after="48" w:line="320" w:lineRule="exact"/>
            </w:pPr>
            <w:r>
              <w:t>257</w:t>
            </w:r>
          </w:p>
        </w:tc>
        <w:tc>
          <w:tcPr>
            <w:tcW w:w="1860" w:type="dxa"/>
          </w:tcPr>
          <w:p w:rsidR="00000000" w:rsidRDefault="00FC6316">
            <w:pPr>
              <w:tabs>
                <w:tab w:val="left" w:pos="630"/>
              </w:tabs>
              <w:spacing w:beforeLines="20" w:before="48" w:afterLines="20" w:after="48" w:line="320" w:lineRule="exact"/>
              <w:jc w:val="center"/>
              <w:rPr>
                <w:sz w:val="18"/>
              </w:rPr>
            </w:pPr>
            <w:r>
              <w:rPr>
                <w:sz w:val="18"/>
              </w:rPr>
              <w:t>74</w:t>
            </w:r>
          </w:p>
        </w:tc>
        <w:tc>
          <w:tcPr>
            <w:tcW w:w="1860" w:type="dxa"/>
          </w:tcPr>
          <w:p w:rsidR="00000000" w:rsidRDefault="00FC6316">
            <w:pPr>
              <w:tabs>
                <w:tab w:val="left" w:pos="630"/>
              </w:tabs>
              <w:spacing w:beforeLines="20" w:before="48" w:afterLines="20" w:after="48" w:line="320" w:lineRule="exact"/>
              <w:jc w:val="center"/>
              <w:rPr>
                <w:sz w:val="18"/>
              </w:rPr>
            </w:pPr>
            <w:r>
              <w:rPr>
                <w:sz w:val="18"/>
              </w:rPr>
              <w:t>442</w:t>
            </w:r>
          </w:p>
        </w:tc>
        <w:tc>
          <w:tcPr>
            <w:tcW w:w="1860" w:type="dxa"/>
          </w:tcPr>
          <w:p w:rsidR="00000000" w:rsidRDefault="00FC6316">
            <w:pPr>
              <w:tabs>
                <w:tab w:val="left" w:pos="630"/>
              </w:tabs>
              <w:spacing w:beforeLines="20" w:before="48" w:afterLines="20" w:after="48" w:line="320" w:lineRule="exact"/>
              <w:jc w:val="center"/>
              <w:rPr>
                <w:sz w:val="18"/>
              </w:rPr>
            </w:pPr>
            <w:r>
              <w:rPr>
                <w:sz w:val="18"/>
              </w:rPr>
              <w:t>83</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2003-2004</w:t>
            </w:r>
          </w:p>
        </w:tc>
        <w:tc>
          <w:tcPr>
            <w:tcW w:w="1860" w:type="dxa"/>
          </w:tcPr>
          <w:p w:rsidR="00000000" w:rsidRDefault="00FC6316">
            <w:pPr>
              <w:tabs>
                <w:tab w:val="left" w:pos="630"/>
              </w:tabs>
              <w:spacing w:beforeLines="20" w:before="48" w:afterLines="20" w:after="48" w:line="320" w:lineRule="exact"/>
              <w:jc w:val="center"/>
              <w:rPr>
                <w:sz w:val="18"/>
              </w:rPr>
            </w:pPr>
            <w:r>
              <w:rPr>
                <w:sz w:val="18"/>
              </w:rPr>
              <w:t>269</w:t>
            </w:r>
          </w:p>
        </w:tc>
        <w:tc>
          <w:tcPr>
            <w:tcW w:w="1860" w:type="dxa"/>
          </w:tcPr>
          <w:p w:rsidR="00000000" w:rsidRDefault="00FC6316">
            <w:pPr>
              <w:tabs>
                <w:tab w:val="left" w:pos="630"/>
              </w:tabs>
              <w:spacing w:beforeLines="20" w:before="48" w:afterLines="20" w:after="48" w:line="320" w:lineRule="exact"/>
              <w:jc w:val="center"/>
              <w:rPr>
                <w:sz w:val="18"/>
              </w:rPr>
            </w:pPr>
            <w:r>
              <w:rPr>
                <w:sz w:val="18"/>
              </w:rPr>
              <w:t>73</w:t>
            </w:r>
          </w:p>
        </w:tc>
        <w:tc>
          <w:tcPr>
            <w:tcW w:w="1860" w:type="dxa"/>
          </w:tcPr>
          <w:p w:rsidR="00000000" w:rsidRDefault="00FC6316">
            <w:pPr>
              <w:tabs>
                <w:tab w:val="left" w:pos="630"/>
              </w:tabs>
              <w:spacing w:beforeLines="20" w:before="48" w:afterLines="20" w:after="48" w:line="320" w:lineRule="exact"/>
              <w:jc w:val="center"/>
              <w:rPr>
                <w:sz w:val="18"/>
              </w:rPr>
            </w:pPr>
            <w:r>
              <w:rPr>
                <w:sz w:val="18"/>
              </w:rPr>
              <w:t>440</w:t>
            </w:r>
          </w:p>
        </w:tc>
        <w:tc>
          <w:tcPr>
            <w:tcW w:w="1860" w:type="dxa"/>
          </w:tcPr>
          <w:p w:rsidR="00000000" w:rsidRDefault="00FC6316">
            <w:pPr>
              <w:tabs>
                <w:tab w:val="left" w:pos="630"/>
              </w:tabs>
              <w:spacing w:beforeLines="20" w:before="48" w:afterLines="20" w:after="48" w:line="320" w:lineRule="exact"/>
              <w:jc w:val="center"/>
              <w:rPr>
                <w:sz w:val="18"/>
              </w:rPr>
            </w:pPr>
            <w:r>
              <w:rPr>
                <w:sz w:val="18"/>
              </w:rPr>
              <w:t>82</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技术员文凭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60"/>
        <w:gridCol w:w="1860"/>
        <w:gridCol w:w="1860"/>
        <w:gridCol w:w="1860"/>
      </w:tblGrid>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ascii="SimHei" w:eastAsia="SimHei" w:hint="eastAsia"/>
                <w:color w:val="FF0000"/>
                <w:sz w:val="18"/>
              </w:rPr>
            </w:pPr>
            <w:r>
              <w:rPr>
                <w:rFonts w:ascii="SimHei" w:eastAsia="SimHei" w:hint="eastAsia"/>
                <w:color w:val="FF0000"/>
                <w:sz w:val="18"/>
              </w:rPr>
              <w:t>学年</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及格男生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及格女生</w:t>
            </w:r>
          </w:p>
        </w:tc>
        <w:tc>
          <w:tcPr>
            <w:tcW w:w="1860"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2400" w:type="dxa"/>
          </w:tcPr>
          <w:p w:rsidR="00000000" w:rsidRDefault="00FC6316">
            <w:pPr>
              <w:pStyle w:val="a3"/>
              <w:tabs>
                <w:tab w:val="left" w:pos="630"/>
              </w:tabs>
              <w:adjustRightInd w:val="0"/>
              <w:spacing w:beforeLines="20" w:before="48" w:afterLines="20" w:after="48" w:line="320" w:lineRule="exact"/>
              <w:textAlignment w:val="baseline"/>
              <w:rPr>
                <w:rFonts w:hint="eastAsia"/>
                <w:kern w:val="0"/>
                <w:szCs w:val="20"/>
              </w:rPr>
            </w:pPr>
            <w:r>
              <w:rPr>
                <w:rFonts w:hint="eastAsia"/>
                <w:kern w:val="0"/>
                <w:szCs w:val="20"/>
              </w:rPr>
              <w:t>2001-2002</w:t>
            </w:r>
          </w:p>
        </w:tc>
        <w:tc>
          <w:tcPr>
            <w:tcW w:w="1860" w:type="dxa"/>
          </w:tcPr>
          <w:p w:rsidR="00000000" w:rsidRDefault="00FC6316">
            <w:pPr>
              <w:pStyle w:val="Header"/>
              <w:pBdr>
                <w:bottom w:val="none" w:sz="0" w:space="0" w:color="auto"/>
              </w:pBdr>
              <w:tabs>
                <w:tab w:val="clear" w:pos="4320"/>
                <w:tab w:val="clear" w:pos="8640"/>
                <w:tab w:val="left" w:pos="630"/>
              </w:tabs>
              <w:spacing w:beforeLines="20" w:before="48" w:afterLines="20" w:after="48" w:line="320" w:lineRule="exact"/>
            </w:pPr>
            <w:r>
              <w:t>202</w:t>
            </w:r>
          </w:p>
        </w:tc>
        <w:tc>
          <w:tcPr>
            <w:tcW w:w="1860" w:type="dxa"/>
          </w:tcPr>
          <w:p w:rsidR="00000000" w:rsidRDefault="00FC6316">
            <w:pPr>
              <w:tabs>
                <w:tab w:val="left" w:pos="630"/>
              </w:tabs>
              <w:spacing w:beforeLines="20" w:before="48" w:afterLines="20" w:after="48" w:line="320" w:lineRule="exact"/>
              <w:jc w:val="center"/>
              <w:rPr>
                <w:sz w:val="18"/>
              </w:rPr>
            </w:pPr>
            <w:r>
              <w:rPr>
                <w:sz w:val="18"/>
              </w:rPr>
              <w:t>72</w:t>
            </w:r>
          </w:p>
        </w:tc>
        <w:tc>
          <w:tcPr>
            <w:tcW w:w="1860" w:type="dxa"/>
          </w:tcPr>
          <w:p w:rsidR="00000000" w:rsidRDefault="00FC6316">
            <w:pPr>
              <w:tabs>
                <w:tab w:val="left" w:pos="630"/>
              </w:tabs>
              <w:spacing w:beforeLines="20" w:before="48" w:afterLines="20" w:after="48" w:line="320" w:lineRule="exact"/>
              <w:jc w:val="center"/>
              <w:rPr>
                <w:sz w:val="18"/>
              </w:rPr>
            </w:pPr>
            <w:r>
              <w:rPr>
                <w:sz w:val="18"/>
              </w:rPr>
              <w:t>194</w:t>
            </w:r>
          </w:p>
        </w:tc>
        <w:tc>
          <w:tcPr>
            <w:tcW w:w="1860" w:type="dxa"/>
          </w:tcPr>
          <w:p w:rsidR="00000000" w:rsidRDefault="00FC6316">
            <w:pPr>
              <w:tabs>
                <w:tab w:val="left" w:pos="630"/>
              </w:tabs>
              <w:spacing w:beforeLines="20" w:before="48" w:afterLines="20" w:after="48" w:line="320" w:lineRule="exact"/>
              <w:jc w:val="center"/>
              <w:rPr>
                <w:sz w:val="18"/>
              </w:rPr>
            </w:pPr>
            <w:r>
              <w:rPr>
                <w:sz w:val="18"/>
              </w:rPr>
              <w:t>84</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2002-</w:t>
            </w:r>
            <w:r>
              <w:rPr>
                <w:rFonts w:hint="eastAsia"/>
                <w:sz w:val="18"/>
              </w:rPr>
              <w:t>2003</w:t>
            </w:r>
          </w:p>
        </w:tc>
        <w:tc>
          <w:tcPr>
            <w:tcW w:w="1860" w:type="dxa"/>
          </w:tcPr>
          <w:p w:rsidR="00000000" w:rsidRDefault="00FC6316">
            <w:pPr>
              <w:tabs>
                <w:tab w:val="left" w:pos="630"/>
              </w:tabs>
              <w:spacing w:beforeLines="20" w:before="48" w:afterLines="20" w:after="48" w:line="320" w:lineRule="exact"/>
              <w:jc w:val="center"/>
              <w:rPr>
                <w:sz w:val="18"/>
              </w:rPr>
            </w:pPr>
            <w:r>
              <w:rPr>
                <w:sz w:val="18"/>
              </w:rPr>
              <w:t>216</w:t>
            </w:r>
          </w:p>
        </w:tc>
        <w:tc>
          <w:tcPr>
            <w:tcW w:w="1860" w:type="dxa"/>
          </w:tcPr>
          <w:p w:rsidR="00000000" w:rsidRDefault="00FC6316">
            <w:pPr>
              <w:tabs>
                <w:tab w:val="left" w:pos="630"/>
              </w:tabs>
              <w:spacing w:beforeLines="20" w:before="48" w:afterLines="20" w:after="48" w:line="320" w:lineRule="exact"/>
              <w:jc w:val="center"/>
              <w:rPr>
                <w:sz w:val="18"/>
              </w:rPr>
            </w:pPr>
            <w:r>
              <w:rPr>
                <w:sz w:val="18"/>
              </w:rPr>
              <w:t>72</w:t>
            </w:r>
          </w:p>
        </w:tc>
        <w:tc>
          <w:tcPr>
            <w:tcW w:w="1860" w:type="dxa"/>
          </w:tcPr>
          <w:p w:rsidR="00000000" w:rsidRDefault="00FC6316">
            <w:pPr>
              <w:tabs>
                <w:tab w:val="left" w:pos="630"/>
              </w:tabs>
              <w:spacing w:beforeLines="20" w:before="48" w:afterLines="20" w:after="48" w:line="320" w:lineRule="exact"/>
              <w:jc w:val="center"/>
              <w:rPr>
                <w:sz w:val="18"/>
              </w:rPr>
            </w:pPr>
            <w:r>
              <w:rPr>
                <w:sz w:val="18"/>
              </w:rPr>
              <w:t>174</w:t>
            </w:r>
          </w:p>
        </w:tc>
        <w:tc>
          <w:tcPr>
            <w:tcW w:w="1860" w:type="dxa"/>
          </w:tcPr>
          <w:p w:rsidR="00000000" w:rsidRDefault="00FC6316">
            <w:pPr>
              <w:tabs>
                <w:tab w:val="left" w:pos="630"/>
              </w:tabs>
              <w:spacing w:beforeLines="20" w:before="48" w:afterLines="20" w:after="48" w:line="320" w:lineRule="exact"/>
              <w:jc w:val="center"/>
              <w:rPr>
                <w:sz w:val="18"/>
              </w:rPr>
            </w:pPr>
            <w:r>
              <w:rPr>
                <w:sz w:val="18"/>
              </w:rPr>
              <w:t>76</w:t>
            </w:r>
          </w:p>
        </w:tc>
      </w:tr>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hint="eastAsia"/>
                <w:sz w:val="18"/>
              </w:rPr>
            </w:pPr>
            <w:r>
              <w:rPr>
                <w:rFonts w:hint="eastAsia"/>
                <w:sz w:val="18"/>
              </w:rPr>
              <w:t>2003-2004</w:t>
            </w:r>
          </w:p>
        </w:tc>
        <w:tc>
          <w:tcPr>
            <w:tcW w:w="1860" w:type="dxa"/>
          </w:tcPr>
          <w:p w:rsidR="00000000" w:rsidRDefault="00FC6316">
            <w:pPr>
              <w:tabs>
                <w:tab w:val="left" w:pos="630"/>
              </w:tabs>
              <w:spacing w:beforeLines="20" w:before="48" w:afterLines="20" w:after="48" w:line="320" w:lineRule="exact"/>
              <w:jc w:val="center"/>
              <w:rPr>
                <w:sz w:val="18"/>
              </w:rPr>
            </w:pPr>
            <w:r>
              <w:rPr>
                <w:sz w:val="18"/>
              </w:rPr>
              <w:t>197</w:t>
            </w:r>
          </w:p>
        </w:tc>
        <w:tc>
          <w:tcPr>
            <w:tcW w:w="1860" w:type="dxa"/>
          </w:tcPr>
          <w:p w:rsidR="00000000" w:rsidRDefault="00FC6316">
            <w:pPr>
              <w:tabs>
                <w:tab w:val="left" w:pos="630"/>
              </w:tabs>
              <w:spacing w:beforeLines="20" w:before="48" w:afterLines="20" w:after="48" w:line="320" w:lineRule="exact"/>
              <w:jc w:val="center"/>
              <w:rPr>
                <w:sz w:val="18"/>
              </w:rPr>
            </w:pPr>
            <w:r>
              <w:rPr>
                <w:sz w:val="18"/>
              </w:rPr>
              <w:t>71</w:t>
            </w:r>
          </w:p>
        </w:tc>
        <w:tc>
          <w:tcPr>
            <w:tcW w:w="1860" w:type="dxa"/>
          </w:tcPr>
          <w:p w:rsidR="00000000" w:rsidRDefault="00FC6316">
            <w:pPr>
              <w:tabs>
                <w:tab w:val="left" w:pos="630"/>
              </w:tabs>
              <w:spacing w:beforeLines="20" w:before="48" w:afterLines="20" w:after="48" w:line="320" w:lineRule="exact"/>
              <w:jc w:val="center"/>
              <w:rPr>
                <w:sz w:val="18"/>
              </w:rPr>
            </w:pPr>
            <w:r>
              <w:rPr>
                <w:sz w:val="18"/>
              </w:rPr>
              <w:t>175</w:t>
            </w:r>
          </w:p>
        </w:tc>
        <w:tc>
          <w:tcPr>
            <w:tcW w:w="1860" w:type="dxa"/>
          </w:tcPr>
          <w:p w:rsidR="00000000" w:rsidRDefault="00FC6316">
            <w:pPr>
              <w:tabs>
                <w:tab w:val="left" w:pos="630"/>
              </w:tabs>
              <w:spacing w:beforeLines="20" w:before="48" w:afterLines="20" w:after="48" w:line="320" w:lineRule="exact"/>
              <w:jc w:val="center"/>
              <w:rPr>
                <w:sz w:val="18"/>
              </w:rPr>
            </w:pPr>
            <w:r>
              <w:rPr>
                <w:sz w:val="18"/>
              </w:rPr>
              <w:t>76</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140</w:t>
      </w:r>
      <w:r>
        <w:t>.</w:t>
      </w:r>
      <w:r>
        <w:tab/>
      </w:r>
      <w:r>
        <w:rPr>
          <w:rFonts w:hint="eastAsia"/>
        </w:rPr>
        <w:t>初等后教育颁发的文凭总计：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488"/>
        <w:gridCol w:w="1488"/>
        <w:gridCol w:w="1488"/>
        <w:gridCol w:w="1488"/>
        <w:gridCol w:w="1488"/>
      </w:tblGrid>
      <w:tr w:rsidR="00000000">
        <w:tblPrEx>
          <w:tblCellMar>
            <w:top w:w="0" w:type="dxa"/>
            <w:bottom w:w="0" w:type="dxa"/>
          </w:tblCellMar>
        </w:tblPrEx>
        <w:tc>
          <w:tcPr>
            <w:tcW w:w="2400" w:type="dxa"/>
          </w:tcPr>
          <w:p w:rsidR="00000000" w:rsidRDefault="00FC6316">
            <w:pPr>
              <w:tabs>
                <w:tab w:val="left" w:pos="630"/>
              </w:tabs>
              <w:spacing w:beforeLines="20" w:before="48" w:afterLines="20" w:after="48" w:line="320" w:lineRule="exact"/>
              <w:rPr>
                <w:rFonts w:ascii="SimHei" w:eastAsia="SimHei" w:hint="eastAsia"/>
                <w:color w:val="FF0000"/>
                <w:sz w:val="18"/>
              </w:rPr>
            </w:pPr>
            <w:r>
              <w:rPr>
                <w:rFonts w:ascii="SimHei" w:eastAsia="SimHei" w:hint="eastAsia"/>
                <w:color w:val="FF0000"/>
                <w:sz w:val="18"/>
              </w:rPr>
              <w:t>学年</w:t>
            </w:r>
          </w:p>
        </w:tc>
        <w:tc>
          <w:tcPr>
            <w:tcW w:w="1488"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总计</w:t>
            </w:r>
          </w:p>
        </w:tc>
        <w:tc>
          <w:tcPr>
            <w:tcW w:w="1488"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男生</w:t>
            </w:r>
          </w:p>
        </w:tc>
        <w:tc>
          <w:tcPr>
            <w:tcW w:w="1488"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c>
          <w:tcPr>
            <w:tcW w:w="1488"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女生</w:t>
            </w:r>
          </w:p>
        </w:tc>
        <w:tc>
          <w:tcPr>
            <w:tcW w:w="1488" w:type="dxa"/>
          </w:tcPr>
          <w:p w:rsidR="00000000" w:rsidRDefault="00FC6316">
            <w:pPr>
              <w:tabs>
                <w:tab w:val="left" w:pos="630"/>
              </w:tabs>
              <w:spacing w:beforeLines="20" w:before="48" w:afterLines="20" w:after="48" w:line="320" w:lineRule="exact"/>
              <w:jc w:val="center"/>
              <w:rPr>
                <w:rFonts w:ascii="SimHei" w:eastAsia="SimHei" w:hint="eastAsia"/>
                <w:color w:val="FF0000"/>
                <w:sz w:val="18"/>
              </w:rPr>
            </w:pPr>
            <w:r>
              <w:rPr>
                <w:rFonts w:ascii="SimHei" w:eastAsia="SimHei" w:hint="eastAsia"/>
                <w:color w:val="FF0000"/>
                <w:sz w:val="18"/>
              </w:rPr>
              <w:t>%</w:t>
            </w:r>
          </w:p>
        </w:tc>
      </w:tr>
      <w:tr w:rsidR="00000000">
        <w:tblPrEx>
          <w:tblCellMar>
            <w:top w:w="0" w:type="dxa"/>
            <w:bottom w:w="0" w:type="dxa"/>
          </w:tblCellMar>
        </w:tblPrEx>
        <w:tc>
          <w:tcPr>
            <w:tcW w:w="2400" w:type="dxa"/>
          </w:tcPr>
          <w:p w:rsidR="00000000" w:rsidRDefault="00FC6316">
            <w:pPr>
              <w:pStyle w:val="a3"/>
              <w:tabs>
                <w:tab w:val="left" w:pos="630"/>
              </w:tabs>
              <w:adjustRightInd w:val="0"/>
              <w:spacing w:beforeLines="20" w:before="48" w:afterLines="20" w:after="48" w:line="320" w:lineRule="exact"/>
              <w:textAlignment w:val="baseline"/>
              <w:rPr>
                <w:rFonts w:hint="eastAsia"/>
                <w:kern w:val="0"/>
                <w:szCs w:val="20"/>
              </w:rPr>
            </w:pPr>
            <w:r>
              <w:rPr>
                <w:rFonts w:hint="eastAsia"/>
                <w:kern w:val="0"/>
                <w:szCs w:val="20"/>
              </w:rPr>
              <w:t>2001-2002</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3 134</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1 468</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47</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1 648</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53</w:t>
            </w:r>
          </w:p>
        </w:tc>
      </w:tr>
      <w:tr w:rsidR="00000000">
        <w:tblPrEx>
          <w:tblCellMar>
            <w:top w:w="0" w:type="dxa"/>
            <w:bottom w:w="0" w:type="dxa"/>
          </w:tblCellMar>
        </w:tblPrEx>
        <w:tc>
          <w:tcPr>
            <w:tcW w:w="2400" w:type="dxa"/>
          </w:tcPr>
          <w:p w:rsidR="00000000" w:rsidRDefault="00FC6316">
            <w:pPr>
              <w:pStyle w:val="a3"/>
              <w:tabs>
                <w:tab w:val="left" w:pos="630"/>
              </w:tabs>
              <w:adjustRightInd w:val="0"/>
              <w:spacing w:beforeLines="20" w:before="48" w:afterLines="20" w:after="48" w:line="320" w:lineRule="exact"/>
              <w:textAlignment w:val="baseline"/>
              <w:rPr>
                <w:rFonts w:hint="eastAsia"/>
                <w:kern w:val="0"/>
                <w:szCs w:val="20"/>
              </w:rPr>
            </w:pPr>
            <w:r>
              <w:rPr>
                <w:rFonts w:hint="eastAsia"/>
                <w:kern w:val="0"/>
                <w:szCs w:val="20"/>
              </w:rPr>
              <w:t>2002-2003</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3 204</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1 530</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48</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1 674</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52</w:t>
            </w:r>
          </w:p>
        </w:tc>
      </w:tr>
      <w:tr w:rsidR="00000000">
        <w:tblPrEx>
          <w:tblCellMar>
            <w:top w:w="0" w:type="dxa"/>
            <w:bottom w:w="0" w:type="dxa"/>
          </w:tblCellMar>
        </w:tblPrEx>
        <w:tc>
          <w:tcPr>
            <w:tcW w:w="2400" w:type="dxa"/>
          </w:tcPr>
          <w:p w:rsidR="00000000" w:rsidRDefault="00FC6316">
            <w:pPr>
              <w:pStyle w:val="a3"/>
              <w:tabs>
                <w:tab w:val="left" w:pos="630"/>
              </w:tabs>
              <w:adjustRightInd w:val="0"/>
              <w:spacing w:beforeLines="20" w:before="48" w:afterLines="20" w:after="48" w:line="320" w:lineRule="exact"/>
              <w:textAlignment w:val="baseline"/>
              <w:rPr>
                <w:rFonts w:hint="eastAsia"/>
                <w:kern w:val="0"/>
                <w:szCs w:val="20"/>
              </w:rPr>
            </w:pPr>
            <w:r>
              <w:rPr>
                <w:rFonts w:hint="eastAsia"/>
                <w:kern w:val="0"/>
                <w:szCs w:val="20"/>
              </w:rPr>
              <w:t>2003-2004</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3 269</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1 607</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49</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1 662</w:t>
            </w:r>
          </w:p>
        </w:tc>
        <w:tc>
          <w:tcPr>
            <w:tcW w:w="1488" w:type="dxa"/>
          </w:tcPr>
          <w:p w:rsidR="00000000" w:rsidRDefault="00FC6316">
            <w:pPr>
              <w:pStyle w:val="a3"/>
              <w:tabs>
                <w:tab w:val="left" w:pos="630"/>
              </w:tabs>
              <w:adjustRightInd w:val="0"/>
              <w:spacing w:beforeLines="20" w:before="48" w:afterLines="20" w:after="48" w:line="320" w:lineRule="exact"/>
              <w:jc w:val="center"/>
              <w:textAlignment w:val="baseline"/>
              <w:rPr>
                <w:kern w:val="0"/>
                <w:szCs w:val="20"/>
              </w:rPr>
            </w:pPr>
            <w:r>
              <w:rPr>
                <w:kern w:val="0"/>
                <w:szCs w:val="20"/>
              </w:rPr>
              <w:t>51</w:t>
            </w:r>
          </w:p>
        </w:tc>
      </w:tr>
    </w:tbl>
    <w:p w:rsidR="00000000" w:rsidRDefault="00FC6316">
      <w:pPr>
        <w:tabs>
          <w:tab w:val="left" w:pos="630"/>
        </w:tabs>
        <w:spacing w:after="240" w:line="360" w:lineRule="exact"/>
      </w:pPr>
    </w:p>
    <w:p w:rsidR="00000000" w:rsidRDefault="00FC6316">
      <w:pPr>
        <w:tabs>
          <w:tab w:val="left" w:pos="630"/>
        </w:tabs>
        <w:spacing w:after="240" w:line="360" w:lineRule="exact"/>
        <w:rPr>
          <w:rFonts w:hint="eastAsia"/>
        </w:rPr>
      </w:pPr>
      <w:r>
        <w:rPr>
          <w:rFonts w:hint="eastAsia"/>
        </w:rPr>
        <w:t>141</w:t>
      </w:r>
      <w:r>
        <w:t>.</w:t>
      </w:r>
      <w:r>
        <w:tab/>
      </w:r>
      <w:r>
        <w:rPr>
          <w:rFonts w:hint="eastAsia"/>
        </w:rPr>
        <w:t>由国民教育部提供的按性别分类的统计数字表明：在普通中等教育和能取得较高水平文凭（中等教育</w:t>
      </w:r>
      <w:r>
        <w:rPr>
          <w:rFonts w:hint="eastAsia"/>
        </w:rPr>
        <w:t>3</w:t>
      </w:r>
      <w:r>
        <w:rPr>
          <w:rFonts w:hint="eastAsia"/>
        </w:rPr>
        <w:t>级以上水平）的中等技术教育的培训途径</w:t>
      </w:r>
      <w:r>
        <w:rPr>
          <w:rFonts w:hint="eastAsia"/>
        </w:rPr>
        <w:t>中女生的比例高于男生。在培训整体上，女生的及格率高于男生。</w:t>
      </w:r>
    </w:p>
    <w:p w:rsidR="00000000" w:rsidRDefault="00FC6316">
      <w:pPr>
        <w:tabs>
          <w:tab w:val="left" w:pos="630"/>
        </w:tabs>
        <w:spacing w:after="240" w:line="360" w:lineRule="exact"/>
        <w:rPr>
          <w:rFonts w:hint="eastAsia"/>
        </w:rPr>
      </w:pPr>
      <w:r>
        <w:rPr>
          <w:rFonts w:hint="eastAsia"/>
        </w:rPr>
        <w:t>1</w:t>
      </w:r>
      <w:r>
        <w:t>42.</w:t>
      </w:r>
      <w:r>
        <w:tab/>
      </w:r>
      <w:r>
        <w:rPr>
          <w:rFonts w:eastAsia="SimHei" w:hint="eastAsia"/>
          <w:color w:val="FF0000"/>
        </w:rPr>
        <w:t>入学和职业取向</w:t>
      </w:r>
    </w:p>
    <w:p w:rsidR="00000000" w:rsidRDefault="00FC6316" w:rsidP="00FC6316">
      <w:pPr>
        <w:tabs>
          <w:tab w:val="left" w:pos="630"/>
        </w:tabs>
        <w:spacing w:after="240" w:line="360" w:lineRule="exact"/>
        <w:ind w:leftChars="300" w:left="31680"/>
        <w:rPr>
          <w:rFonts w:hint="eastAsia"/>
        </w:rPr>
      </w:pPr>
      <w:r>
        <w:rPr>
          <w:rFonts w:hint="eastAsia"/>
        </w:rPr>
        <w:t>女孩和男孩的入学和职业选择是不同的：</w:t>
      </w:r>
    </w:p>
    <w:p w:rsidR="00000000" w:rsidRDefault="00FC6316" w:rsidP="00FC6316">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rPr>
        <w:tab/>
      </w:r>
      <w:r>
        <w:rPr>
          <w:rFonts w:hint="eastAsia"/>
        </w:rPr>
        <w:t>女孩在普通中等教育的文科和中等技术教育的第三类职业中的人数高于男孩。</w:t>
      </w:r>
    </w:p>
    <w:p w:rsidR="00000000" w:rsidRDefault="00FC6316" w:rsidP="00FC6316">
      <w:pPr>
        <w:tabs>
          <w:tab w:val="left" w:pos="630"/>
        </w:tabs>
        <w:spacing w:after="240" w:line="360" w:lineRule="exact"/>
        <w:ind w:leftChars="300" w:left="31680" w:hangingChars="200" w:firstLine="31680"/>
        <w:rPr>
          <w:rFonts w:hint="eastAsia"/>
        </w:rPr>
      </w:pPr>
      <w:r>
        <w:rPr>
          <w:rFonts w:ascii="SimSun" w:hAnsi="SimSun"/>
        </w:rPr>
        <w:t>-</w:t>
      </w:r>
      <w:r>
        <w:rPr>
          <w:rFonts w:ascii="SimSun" w:hAnsi="SimSun"/>
        </w:rPr>
        <w:tab/>
      </w:r>
      <w:r>
        <w:rPr>
          <w:rFonts w:hint="eastAsia"/>
        </w:rPr>
        <w:t>理工科仍然是大多数男孩的选择。</w:t>
      </w:r>
    </w:p>
    <w:p w:rsidR="00000000" w:rsidRDefault="00FC6316" w:rsidP="00FC6316">
      <w:pPr>
        <w:tabs>
          <w:tab w:val="left" w:pos="630"/>
        </w:tabs>
        <w:spacing w:after="240" w:line="360" w:lineRule="exact"/>
        <w:ind w:leftChars="300" w:left="31680"/>
        <w:rPr>
          <w:rFonts w:hint="eastAsia"/>
        </w:rPr>
      </w:pPr>
      <w:r>
        <w:rPr>
          <w:rFonts w:hint="eastAsia"/>
        </w:rPr>
        <w:t>入学选择对职业选择产生了影响：因此，妇女在第三产业就业人数较多，而男子在手工业和工业生产中的人数较多。</w:t>
      </w:r>
    </w:p>
    <w:p w:rsidR="00000000" w:rsidRDefault="00FC6316">
      <w:pPr>
        <w:tabs>
          <w:tab w:val="left" w:pos="630"/>
        </w:tabs>
        <w:spacing w:after="240" w:line="360" w:lineRule="exact"/>
        <w:rPr>
          <w:rFonts w:hint="eastAsia"/>
        </w:rPr>
      </w:pPr>
      <w:r>
        <w:rPr>
          <w:rFonts w:hint="eastAsia"/>
        </w:rPr>
        <w:t>143</w:t>
      </w:r>
      <w:r>
        <w:t>.</w:t>
      </w:r>
      <w:r>
        <w:tab/>
      </w:r>
      <w:r>
        <w:rPr>
          <w:rFonts w:eastAsia="SimHei" w:hint="eastAsia"/>
          <w:color w:val="FF0000"/>
        </w:rPr>
        <w:t>中等教育</w:t>
      </w:r>
    </w:p>
    <w:p w:rsidR="00000000" w:rsidRDefault="00FC6316" w:rsidP="00FC6316">
      <w:pPr>
        <w:tabs>
          <w:tab w:val="left" w:pos="630"/>
        </w:tabs>
        <w:spacing w:after="120" w:line="340" w:lineRule="exact"/>
        <w:ind w:leftChars="300" w:left="31680"/>
        <w:rPr>
          <w:rFonts w:hint="eastAsia"/>
        </w:rPr>
      </w:pPr>
      <w:r>
        <w:rPr>
          <w:rFonts w:hint="eastAsia"/>
        </w:rPr>
        <w:t>在高年级分专业阶段（第</w:t>
      </w:r>
      <w:r>
        <w:rPr>
          <w:rFonts w:hint="eastAsia"/>
        </w:rPr>
        <w:t>2</w:t>
      </w:r>
      <w:r>
        <w:rPr>
          <w:rFonts w:hint="eastAsia"/>
        </w:rPr>
        <w:t>和第</w:t>
      </w:r>
      <w:r>
        <w:rPr>
          <w:rFonts w:hint="eastAsia"/>
        </w:rPr>
        <w:t>1</w:t>
      </w:r>
      <w:r>
        <w:rPr>
          <w:rFonts w:hint="eastAsia"/>
        </w:rPr>
        <w:t>阶段），学生就以下学科进行选择。自</w:t>
      </w:r>
      <w:r>
        <w:rPr>
          <w:rFonts w:hint="eastAsia"/>
        </w:rPr>
        <w:t>2004-2005</w:t>
      </w:r>
      <w:r>
        <w:rPr>
          <w:rFonts w:hint="eastAsia"/>
        </w:rPr>
        <w:t>学年起，选科从三年级开始：</w:t>
      </w:r>
    </w:p>
    <w:p w:rsidR="00000000" w:rsidRDefault="00FC6316" w:rsidP="00FC6316">
      <w:pPr>
        <w:tabs>
          <w:tab w:val="left" w:pos="630"/>
        </w:tabs>
        <w:spacing w:after="120" w:line="340" w:lineRule="exact"/>
        <w:ind w:leftChars="300" w:left="31680"/>
        <w:rPr>
          <w:rFonts w:hint="eastAsia"/>
        </w:rPr>
      </w:pPr>
      <w:r>
        <w:rPr>
          <w:rFonts w:hint="eastAsia"/>
        </w:rPr>
        <w:t>A1</w:t>
      </w:r>
      <w:r>
        <w:rPr>
          <w:rFonts w:hint="eastAsia"/>
        </w:rPr>
        <w:t>：现代语言</w:t>
      </w:r>
    </w:p>
    <w:p w:rsidR="00000000" w:rsidRDefault="00FC6316" w:rsidP="00FC6316">
      <w:pPr>
        <w:tabs>
          <w:tab w:val="left" w:pos="630"/>
        </w:tabs>
        <w:spacing w:after="120" w:line="340" w:lineRule="exact"/>
        <w:ind w:leftChars="300" w:left="31680"/>
        <w:rPr>
          <w:rFonts w:hint="eastAsia"/>
        </w:rPr>
      </w:pPr>
      <w:r>
        <w:rPr>
          <w:rFonts w:hint="eastAsia"/>
        </w:rPr>
        <w:t>A2/G</w:t>
      </w:r>
      <w:r>
        <w:rPr>
          <w:rFonts w:hint="eastAsia"/>
        </w:rPr>
        <w:t>：人文和社会科学</w:t>
      </w:r>
    </w:p>
    <w:p w:rsidR="00000000" w:rsidRDefault="00FC6316" w:rsidP="00FC6316">
      <w:pPr>
        <w:tabs>
          <w:tab w:val="left" w:pos="630"/>
        </w:tabs>
        <w:spacing w:after="120" w:line="340" w:lineRule="exact"/>
        <w:ind w:leftChars="300" w:left="31680"/>
        <w:rPr>
          <w:rFonts w:hint="eastAsia"/>
        </w:rPr>
      </w:pPr>
      <w:r>
        <w:rPr>
          <w:rFonts w:hint="eastAsia"/>
        </w:rPr>
        <w:t>E</w:t>
      </w:r>
      <w:r>
        <w:rPr>
          <w:rFonts w:hint="eastAsia"/>
        </w:rPr>
        <w:t>：造型艺术</w:t>
      </w:r>
    </w:p>
    <w:p w:rsidR="00000000" w:rsidRDefault="00FC6316" w:rsidP="00FC6316">
      <w:pPr>
        <w:tabs>
          <w:tab w:val="left" w:pos="630"/>
        </w:tabs>
        <w:spacing w:after="120" w:line="340" w:lineRule="exact"/>
        <w:ind w:leftChars="300" w:left="31680"/>
        <w:rPr>
          <w:rFonts w:hint="eastAsia"/>
        </w:rPr>
      </w:pPr>
      <w:r>
        <w:rPr>
          <w:rFonts w:hint="eastAsia"/>
        </w:rPr>
        <w:t>F</w:t>
      </w:r>
      <w:r>
        <w:rPr>
          <w:rFonts w:hint="eastAsia"/>
        </w:rPr>
        <w:t>：音乐</w:t>
      </w:r>
    </w:p>
    <w:p w:rsidR="00000000" w:rsidRDefault="00FC6316" w:rsidP="00FC6316">
      <w:pPr>
        <w:tabs>
          <w:tab w:val="left" w:pos="630"/>
        </w:tabs>
        <w:spacing w:after="120" w:line="340" w:lineRule="exact"/>
        <w:ind w:leftChars="300" w:left="31680"/>
        <w:rPr>
          <w:rFonts w:hint="eastAsia"/>
        </w:rPr>
      </w:pPr>
      <w:r>
        <w:rPr>
          <w:rFonts w:hint="eastAsia"/>
        </w:rPr>
        <w:t>B</w:t>
      </w:r>
      <w:r>
        <w:rPr>
          <w:rFonts w:hint="eastAsia"/>
        </w:rPr>
        <w:t>：数学、物理学</w:t>
      </w:r>
    </w:p>
    <w:p w:rsidR="00000000" w:rsidRDefault="00FC6316" w:rsidP="00FC6316">
      <w:pPr>
        <w:tabs>
          <w:tab w:val="left" w:pos="630"/>
        </w:tabs>
        <w:spacing w:after="120" w:line="340" w:lineRule="exact"/>
        <w:ind w:leftChars="300" w:left="31680"/>
        <w:rPr>
          <w:rFonts w:hint="eastAsia"/>
        </w:rPr>
      </w:pPr>
      <w:r>
        <w:rPr>
          <w:rFonts w:hint="eastAsia"/>
        </w:rPr>
        <w:t>C</w:t>
      </w:r>
      <w:r>
        <w:rPr>
          <w:rFonts w:hint="eastAsia"/>
        </w:rPr>
        <w:t>：自然科学</w:t>
      </w:r>
    </w:p>
    <w:p w:rsidR="00000000" w:rsidRDefault="00FC6316" w:rsidP="00FC6316">
      <w:pPr>
        <w:tabs>
          <w:tab w:val="left" w:pos="630"/>
        </w:tabs>
        <w:spacing w:after="240" w:line="360" w:lineRule="exact"/>
        <w:ind w:leftChars="300" w:left="31680"/>
        <w:rPr>
          <w:rFonts w:hint="eastAsia"/>
        </w:rPr>
      </w:pPr>
      <w:r>
        <w:rPr>
          <w:rFonts w:hint="eastAsia"/>
        </w:rPr>
        <w:t>D</w:t>
      </w:r>
      <w:r>
        <w:rPr>
          <w:rFonts w:hint="eastAsia"/>
        </w:rPr>
        <w:t>：经济学</w:t>
      </w:r>
    </w:p>
    <w:p w:rsidR="00000000" w:rsidRDefault="00FC6316">
      <w:pPr>
        <w:tabs>
          <w:tab w:val="left" w:pos="630"/>
        </w:tabs>
        <w:spacing w:after="240" w:line="360" w:lineRule="exact"/>
      </w:pPr>
      <w:r>
        <w:rPr>
          <w:rFonts w:hint="eastAsia"/>
        </w:rPr>
        <w:t>144</w:t>
      </w:r>
      <w:r>
        <w:t>.</w:t>
      </w:r>
      <w:r>
        <w:tab/>
      </w:r>
      <w:r>
        <w:rPr>
          <w:rFonts w:ascii="SimHei" w:eastAsia="SimHei" w:hint="eastAsia"/>
          <w:color w:val="FF0000"/>
        </w:rPr>
        <w:t>1995-1996</w:t>
      </w:r>
      <w:r>
        <w:rPr>
          <w:rFonts w:ascii="SimHei" w:eastAsia="SimHei" w:hint="eastAsia"/>
          <w:color w:val="FF0000"/>
        </w:rPr>
        <w:t>学年二年级</w:t>
      </w:r>
      <w:r>
        <w:rPr>
          <w:rFonts w:ascii="SimHei" w:eastAsia="SimHei" w:hint="eastAsia"/>
          <w:color w:val="FF0000"/>
        </w:rPr>
        <w:t xml:space="preserve">        </w:t>
      </w:r>
      <w:r>
        <w:rPr>
          <w:rFonts w:ascii="SimHei" w:eastAsia="SimHei" w:hint="eastAsia"/>
          <w:color w:val="FF0000"/>
        </w:rPr>
        <w:t>各学科男女生总人数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634"/>
        <w:gridCol w:w="634"/>
        <w:gridCol w:w="634"/>
        <w:gridCol w:w="635"/>
        <w:gridCol w:w="634"/>
        <w:gridCol w:w="634"/>
        <w:gridCol w:w="635"/>
        <w:gridCol w:w="634"/>
        <w:gridCol w:w="634"/>
        <w:gridCol w:w="634"/>
        <w:gridCol w:w="635"/>
        <w:gridCol w:w="634"/>
        <w:gridCol w:w="634"/>
        <w:gridCol w:w="635"/>
      </w:tblGrid>
      <w:tr w:rsidR="00000000">
        <w:tblPrEx>
          <w:tblCellMar>
            <w:top w:w="0" w:type="dxa"/>
            <w:bottom w:w="0" w:type="dxa"/>
          </w:tblCellMar>
        </w:tblPrEx>
        <w:tc>
          <w:tcPr>
            <w:tcW w:w="960" w:type="dxa"/>
          </w:tcPr>
          <w:p w:rsidR="00000000" w:rsidRDefault="00FC6316">
            <w:pPr>
              <w:tabs>
                <w:tab w:val="left" w:pos="630"/>
              </w:tabs>
              <w:spacing w:after="120" w:line="320" w:lineRule="exact"/>
              <w:rPr>
                <w:rFonts w:ascii="SimHei"/>
                <w:color w:val="FF0000"/>
                <w:sz w:val="18"/>
              </w:rPr>
            </w:pPr>
            <w:r>
              <w:rPr>
                <w:rFonts w:hint="eastAsia"/>
                <w:sz w:val="18"/>
              </w:rPr>
              <w:t>学科</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A1</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A2</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B</w:t>
            </w:r>
          </w:p>
        </w:tc>
        <w:tc>
          <w:tcPr>
            <w:tcW w:w="634" w:type="dxa"/>
          </w:tcPr>
          <w:p w:rsidR="00000000" w:rsidRDefault="00FC6316">
            <w:pPr>
              <w:pStyle w:val="a3"/>
              <w:tabs>
                <w:tab w:val="left" w:pos="630"/>
              </w:tabs>
              <w:adjustRightInd w:val="0"/>
              <w:spacing w:after="120" w:line="320" w:lineRule="exact"/>
              <w:jc w:val="center"/>
              <w:textAlignment w:val="baseline"/>
              <w:rPr>
                <w:rFonts w:ascii="SimHei"/>
                <w:color w:val="FF0000"/>
                <w:kern w:val="0"/>
                <w:szCs w:val="20"/>
              </w:rPr>
            </w:pPr>
            <w:r>
              <w:rPr>
                <w:rFonts w:ascii="SimHei"/>
                <w:color w:val="FF0000"/>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C</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D</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E</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F</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r>
      <w:tr w:rsidR="00000000">
        <w:tblPrEx>
          <w:tblCellMar>
            <w:top w:w="0" w:type="dxa"/>
            <w:bottom w:w="0" w:type="dxa"/>
          </w:tblCellMar>
        </w:tblPrEx>
        <w:tc>
          <w:tcPr>
            <w:tcW w:w="960" w:type="dxa"/>
          </w:tcPr>
          <w:p w:rsidR="00000000" w:rsidRDefault="00FC6316">
            <w:pPr>
              <w:pStyle w:val="a3"/>
              <w:tabs>
                <w:tab w:val="left" w:pos="630"/>
              </w:tabs>
              <w:adjustRightInd w:val="0"/>
              <w:spacing w:after="120" w:line="320" w:lineRule="exact"/>
              <w:textAlignment w:val="baseline"/>
              <w:rPr>
                <w:kern w:val="0"/>
                <w:szCs w:val="20"/>
              </w:rPr>
            </w:pPr>
            <w:r>
              <w:rPr>
                <w:rFonts w:hint="eastAsia"/>
              </w:rPr>
              <w:t>男生</w:t>
            </w:r>
          </w:p>
        </w:tc>
        <w:tc>
          <w:tcPr>
            <w:tcW w:w="634" w:type="dxa"/>
          </w:tcPr>
          <w:p w:rsidR="00000000" w:rsidRDefault="00FC6316">
            <w:pPr>
              <w:pStyle w:val="Header"/>
              <w:pBdr>
                <w:bottom w:val="none" w:sz="0" w:space="0" w:color="auto"/>
              </w:pBdr>
              <w:tabs>
                <w:tab w:val="clear" w:pos="4320"/>
                <w:tab w:val="clear" w:pos="8640"/>
                <w:tab w:val="left" w:pos="630"/>
              </w:tabs>
              <w:spacing w:after="120" w:line="320" w:lineRule="exact"/>
            </w:pPr>
            <w:r>
              <w:t>29</w:t>
            </w:r>
          </w:p>
        </w:tc>
        <w:tc>
          <w:tcPr>
            <w:tcW w:w="634" w:type="dxa"/>
          </w:tcPr>
          <w:p w:rsidR="00000000" w:rsidRDefault="00FC6316">
            <w:pPr>
              <w:tabs>
                <w:tab w:val="left" w:pos="630"/>
              </w:tabs>
              <w:spacing w:after="120" w:line="320" w:lineRule="exact"/>
              <w:jc w:val="center"/>
              <w:rPr>
                <w:sz w:val="18"/>
              </w:rPr>
            </w:pPr>
            <w:r>
              <w:rPr>
                <w:sz w:val="18"/>
              </w:rPr>
              <w:t>22</w:t>
            </w:r>
          </w:p>
        </w:tc>
        <w:tc>
          <w:tcPr>
            <w:tcW w:w="634" w:type="dxa"/>
          </w:tcPr>
          <w:p w:rsidR="00000000" w:rsidRDefault="00FC6316">
            <w:pPr>
              <w:tabs>
                <w:tab w:val="left" w:pos="630"/>
              </w:tabs>
              <w:spacing w:after="120" w:line="320" w:lineRule="exact"/>
              <w:jc w:val="center"/>
              <w:rPr>
                <w:sz w:val="18"/>
              </w:rPr>
            </w:pPr>
            <w:r>
              <w:rPr>
                <w:sz w:val="18"/>
              </w:rPr>
              <w:t>102</w:t>
            </w:r>
          </w:p>
        </w:tc>
        <w:tc>
          <w:tcPr>
            <w:tcW w:w="635" w:type="dxa"/>
          </w:tcPr>
          <w:p w:rsidR="00000000" w:rsidRDefault="00FC6316">
            <w:pPr>
              <w:tabs>
                <w:tab w:val="left" w:pos="630"/>
              </w:tabs>
              <w:spacing w:after="120" w:line="320" w:lineRule="exact"/>
              <w:jc w:val="center"/>
              <w:rPr>
                <w:sz w:val="18"/>
              </w:rPr>
            </w:pPr>
            <w:r>
              <w:rPr>
                <w:sz w:val="18"/>
              </w:rPr>
              <w:t>43</w:t>
            </w:r>
          </w:p>
        </w:tc>
        <w:tc>
          <w:tcPr>
            <w:tcW w:w="634" w:type="dxa"/>
          </w:tcPr>
          <w:p w:rsidR="00000000" w:rsidRDefault="00FC6316">
            <w:pPr>
              <w:tabs>
                <w:tab w:val="left" w:pos="630"/>
              </w:tabs>
              <w:spacing w:after="120" w:line="320" w:lineRule="exact"/>
              <w:jc w:val="center"/>
              <w:rPr>
                <w:sz w:val="18"/>
              </w:rPr>
            </w:pPr>
            <w:r>
              <w:rPr>
                <w:sz w:val="18"/>
              </w:rPr>
              <w:t>101</w:t>
            </w:r>
          </w:p>
        </w:tc>
        <w:tc>
          <w:tcPr>
            <w:tcW w:w="634" w:type="dxa"/>
          </w:tcPr>
          <w:p w:rsidR="00000000" w:rsidRDefault="00FC6316">
            <w:pPr>
              <w:pStyle w:val="a3"/>
              <w:tabs>
                <w:tab w:val="left" w:pos="630"/>
              </w:tabs>
              <w:adjustRightInd w:val="0"/>
              <w:spacing w:after="120" w:line="320" w:lineRule="exact"/>
              <w:jc w:val="center"/>
              <w:textAlignment w:val="baseline"/>
            </w:pPr>
            <w:r>
              <w:t>76</w:t>
            </w:r>
          </w:p>
        </w:tc>
        <w:tc>
          <w:tcPr>
            <w:tcW w:w="635" w:type="dxa"/>
          </w:tcPr>
          <w:p w:rsidR="00000000" w:rsidRDefault="00FC6316">
            <w:pPr>
              <w:tabs>
                <w:tab w:val="left" w:pos="630"/>
              </w:tabs>
              <w:spacing w:after="120" w:line="320" w:lineRule="exact"/>
              <w:jc w:val="center"/>
              <w:rPr>
                <w:sz w:val="18"/>
              </w:rPr>
            </w:pPr>
            <w:r>
              <w:rPr>
                <w:sz w:val="18"/>
              </w:rPr>
              <w:t>122</w:t>
            </w:r>
          </w:p>
        </w:tc>
        <w:tc>
          <w:tcPr>
            <w:tcW w:w="634" w:type="dxa"/>
          </w:tcPr>
          <w:p w:rsidR="00000000" w:rsidRDefault="00FC6316">
            <w:pPr>
              <w:tabs>
                <w:tab w:val="left" w:pos="630"/>
              </w:tabs>
              <w:spacing w:after="120" w:line="320" w:lineRule="exact"/>
              <w:jc w:val="center"/>
              <w:rPr>
                <w:sz w:val="18"/>
              </w:rPr>
            </w:pPr>
            <w:r>
              <w:rPr>
                <w:sz w:val="18"/>
              </w:rPr>
              <w:t>49</w:t>
            </w:r>
          </w:p>
        </w:tc>
        <w:tc>
          <w:tcPr>
            <w:tcW w:w="634" w:type="dxa"/>
          </w:tcPr>
          <w:p w:rsidR="00000000" w:rsidRDefault="00FC6316">
            <w:pPr>
              <w:tabs>
                <w:tab w:val="left" w:pos="630"/>
              </w:tabs>
              <w:spacing w:after="120" w:line="320" w:lineRule="exact"/>
              <w:jc w:val="center"/>
              <w:rPr>
                <w:sz w:val="18"/>
              </w:rPr>
            </w:pPr>
            <w:r>
              <w:rPr>
                <w:sz w:val="18"/>
              </w:rPr>
              <w:t>112</w:t>
            </w:r>
          </w:p>
        </w:tc>
        <w:tc>
          <w:tcPr>
            <w:tcW w:w="634" w:type="dxa"/>
          </w:tcPr>
          <w:p w:rsidR="00000000" w:rsidRDefault="00FC6316">
            <w:pPr>
              <w:tabs>
                <w:tab w:val="left" w:pos="630"/>
              </w:tabs>
              <w:spacing w:after="120" w:line="320" w:lineRule="exact"/>
              <w:jc w:val="center"/>
              <w:rPr>
                <w:sz w:val="18"/>
              </w:rPr>
            </w:pPr>
            <w:r>
              <w:rPr>
                <w:sz w:val="18"/>
              </w:rPr>
              <w:t>49</w:t>
            </w:r>
          </w:p>
        </w:tc>
        <w:tc>
          <w:tcPr>
            <w:tcW w:w="635" w:type="dxa"/>
          </w:tcPr>
          <w:p w:rsidR="00000000" w:rsidRDefault="00FC6316">
            <w:pPr>
              <w:tabs>
                <w:tab w:val="left" w:pos="630"/>
              </w:tabs>
              <w:spacing w:after="120" w:line="320" w:lineRule="exact"/>
              <w:jc w:val="center"/>
              <w:rPr>
                <w:sz w:val="18"/>
              </w:rPr>
            </w:pPr>
            <w:r>
              <w:rPr>
                <w:sz w:val="18"/>
              </w:rPr>
              <w:t>18</w:t>
            </w:r>
          </w:p>
        </w:tc>
        <w:tc>
          <w:tcPr>
            <w:tcW w:w="634" w:type="dxa"/>
          </w:tcPr>
          <w:p w:rsidR="00000000" w:rsidRDefault="00FC6316">
            <w:pPr>
              <w:tabs>
                <w:tab w:val="left" w:pos="630"/>
              </w:tabs>
              <w:spacing w:after="120" w:line="320" w:lineRule="exact"/>
              <w:jc w:val="center"/>
              <w:rPr>
                <w:sz w:val="18"/>
              </w:rPr>
            </w:pPr>
            <w:r>
              <w:rPr>
                <w:sz w:val="18"/>
              </w:rPr>
              <w:t>24</w:t>
            </w:r>
          </w:p>
        </w:tc>
        <w:tc>
          <w:tcPr>
            <w:tcW w:w="634" w:type="dxa"/>
          </w:tcPr>
          <w:p w:rsidR="00000000" w:rsidRDefault="00FC6316">
            <w:pPr>
              <w:tabs>
                <w:tab w:val="left" w:pos="630"/>
              </w:tabs>
              <w:spacing w:after="120" w:line="320" w:lineRule="exact"/>
              <w:jc w:val="center"/>
              <w:rPr>
                <w:sz w:val="18"/>
              </w:rPr>
            </w:pPr>
            <w:r>
              <w:rPr>
                <w:sz w:val="18"/>
              </w:rPr>
              <w:t>9</w:t>
            </w:r>
          </w:p>
        </w:tc>
        <w:tc>
          <w:tcPr>
            <w:tcW w:w="635" w:type="dxa"/>
          </w:tcPr>
          <w:p w:rsidR="00000000" w:rsidRDefault="00FC6316">
            <w:pPr>
              <w:tabs>
                <w:tab w:val="left" w:pos="630"/>
              </w:tabs>
              <w:spacing w:after="120" w:line="320" w:lineRule="exact"/>
              <w:jc w:val="center"/>
              <w:rPr>
                <w:sz w:val="18"/>
              </w:rPr>
            </w:pPr>
            <w:r>
              <w:rPr>
                <w:sz w:val="18"/>
              </w:rPr>
              <w:t>64</w:t>
            </w:r>
          </w:p>
        </w:tc>
      </w:tr>
      <w:tr w:rsidR="00000000">
        <w:tblPrEx>
          <w:tblCellMar>
            <w:top w:w="0" w:type="dxa"/>
            <w:bottom w:w="0" w:type="dxa"/>
          </w:tblCellMar>
        </w:tblPrEx>
        <w:tc>
          <w:tcPr>
            <w:tcW w:w="960" w:type="dxa"/>
          </w:tcPr>
          <w:p w:rsidR="00000000" w:rsidRDefault="00FC6316">
            <w:pPr>
              <w:tabs>
                <w:tab w:val="left" w:pos="630"/>
              </w:tabs>
              <w:spacing w:after="120" w:line="320" w:lineRule="exact"/>
              <w:rPr>
                <w:sz w:val="18"/>
              </w:rPr>
            </w:pPr>
            <w:r>
              <w:rPr>
                <w:rFonts w:hint="eastAsia"/>
                <w:sz w:val="18"/>
              </w:rPr>
              <w:t>女生</w:t>
            </w:r>
          </w:p>
        </w:tc>
        <w:tc>
          <w:tcPr>
            <w:tcW w:w="634" w:type="dxa"/>
          </w:tcPr>
          <w:p w:rsidR="00000000" w:rsidRDefault="00FC6316">
            <w:pPr>
              <w:tabs>
                <w:tab w:val="left" w:pos="630"/>
              </w:tabs>
              <w:spacing w:after="120" w:line="320" w:lineRule="exact"/>
              <w:jc w:val="center"/>
              <w:rPr>
                <w:sz w:val="18"/>
              </w:rPr>
            </w:pPr>
            <w:r>
              <w:rPr>
                <w:sz w:val="18"/>
              </w:rPr>
              <w:t>102</w:t>
            </w:r>
          </w:p>
        </w:tc>
        <w:tc>
          <w:tcPr>
            <w:tcW w:w="634" w:type="dxa"/>
          </w:tcPr>
          <w:p w:rsidR="00000000" w:rsidRDefault="00FC6316">
            <w:pPr>
              <w:tabs>
                <w:tab w:val="left" w:pos="630"/>
              </w:tabs>
              <w:spacing w:after="120" w:line="320" w:lineRule="exact"/>
              <w:jc w:val="center"/>
              <w:rPr>
                <w:sz w:val="18"/>
              </w:rPr>
            </w:pPr>
            <w:r>
              <w:rPr>
                <w:sz w:val="18"/>
              </w:rPr>
              <w:t>78</w:t>
            </w:r>
          </w:p>
        </w:tc>
        <w:tc>
          <w:tcPr>
            <w:tcW w:w="634" w:type="dxa"/>
          </w:tcPr>
          <w:p w:rsidR="00000000" w:rsidRDefault="00FC6316">
            <w:pPr>
              <w:tabs>
                <w:tab w:val="left" w:pos="630"/>
              </w:tabs>
              <w:spacing w:after="120" w:line="320" w:lineRule="exact"/>
              <w:jc w:val="center"/>
              <w:rPr>
                <w:sz w:val="18"/>
              </w:rPr>
            </w:pPr>
            <w:r>
              <w:rPr>
                <w:sz w:val="18"/>
              </w:rPr>
              <w:t>137</w:t>
            </w:r>
          </w:p>
        </w:tc>
        <w:tc>
          <w:tcPr>
            <w:tcW w:w="635" w:type="dxa"/>
          </w:tcPr>
          <w:p w:rsidR="00000000" w:rsidRDefault="00FC6316">
            <w:pPr>
              <w:tabs>
                <w:tab w:val="left" w:pos="630"/>
              </w:tabs>
              <w:spacing w:after="120" w:line="320" w:lineRule="exact"/>
              <w:jc w:val="center"/>
              <w:rPr>
                <w:sz w:val="18"/>
              </w:rPr>
            </w:pPr>
            <w:r>
              <w:rPr>
                <w:sz w:val="18"/>
              </w:rPr>
              <w:t>67</w:t>
            </w:r>
          </w:p>
        </w:tc>
        <w:tc>
          <w:tcPr>
            <w:tcW w:w="634" w:type="dxa"/>
          </w:tcPr>
          <w:p w:rsidR="00000000" w:rsidRDefault="00FC6316">
            <w:pPr>
              <w:tabs>
                <w:tab w:val="left" w:pos="630"/>
              </w:tabs>
              <w:spacing w:after="120" w:line="320" w:lineRule="exact"/>
              <w:jc w:val="center"/>
              <w:rPr>
                <w:sz w:val="18"/>
              </w:rPr>
            </w:pPr>
            <w:r>
              <w:rPr>
                <w:sz w:val="18"/>
              </w:rPr>
              <w:t>32</w:t>
            </w:r>
          </w:p>
        </w:tc>
        <w:tc>
          <w:tcPr>
            <w:tcW w:w="634" w:type="dxa"/>
          </w:tcPr>
          <w:p w:rsidR="00000000" w:rsidRDefault="00FC6316">
            <w:pPr>
              <w:pStyle w:val="a3"/>
              <w:tabs>
                <w:tab w:val="left" w:pos="630"/>
              </w:tabs>
              <w:adjustRightInd w:val="0"/>
              <w:spacing w:after="120" w:line="320" w:lineRule="exact"/>
              <w:jc w:val="center"/>
              <w:textAlignment w:val="baseline"/>
            </w:pPr>
            <w:r>
              <w:t>24</w:t>
            </w:r>
          </w:p>
        </w:tc>
        <w:tc>
          <w:tcPr>
            <w:tcW w:w="635" w:type="dxa"/>
          </w:tcPr>
          <w:p w:rsidR="00000000" w:rsidRDefault="00FC6316">
            <w:pPr>
              <w:tabs>
                <w:tab w:val="left" w:pos="630"/>
              </w:tabs>
              <w:spacing w:after="120" w:line="320" w:lineRule="exact"/>
              <w:jc w:val="center"/>
              <w:rPr>
                <w:sz w:val="18"/>
              </w:rPr>
            </w:pPr>
            <w:r>
              <w:rPr>
                <w:sz w:val="18"/>
              </w:rPr>
              <w:t>126</w:t>
            </w:r>
          </w:p>
        </w:tc>
        <w:tc>
          <w:tcPr>
            <w:tcW w:w="634" w:type="dxa"/>
          </w:tcPr>
          <w:p w:rsidR="00000000" w:rsidRDefault="00FC6316">
            <w:pPr>
              <w:tabs>
                <w:tab w:val="left" w:pos="630"/>
              </w:tabs>
              <w:spacing w:after="120" w:line="320" w:lineRule="exact"/>
              <w:jc w:val="center"/>
              <w:rPr>
                <w:sz w:val="18"/>
              </w:rPr>
            </w:pPr>
            <w:r>
              <w:rPr>
                <w:sz w:val="18"/>
              </w:rPr>
              <w:t>51</w:t>
            </w:r>
          </w:p>
        </w:tc>
        <w:tc>
          <w:tcPr>
            <w:tcW w:w="634" w:type="dxa"/>
          </w:tcPr>
          <w:p w:rsidR="00000000" w:rsidRDefault="00FC6316">
            <w:pPr>
              <w:tabs>
                <w:tab w:val="left" w:pos="630"/>
              </w:tabs>
              <w:spacing w:after="120" w:line="320" w:lineRule="exact"/>
              <w:jc w:val="center"/>
              <w:rPr>
                <w:sz w:val="18"/>
              </w:rPr>
            </w:pPr>
            <w:r>
              <w:rPr>
                <w:sz w:val="18"/>
              </w:rPr>
              <w:t>118</w:t>
            </w:r>
          </w:p>
        </w:tc>
        <w:tc>
          <w:tcPr>
            <w:tcW w:w="634" w:type="dxa"/>
          </w:tcPr>
          <w:p w:rsidR="00000000" w:rsidRDefault="00FC6316">
            <w:pPr>
              <w:tabs>
                <w:tab w:val="left" w:pos="630"/>
              </w:tabs>
              <w:spacing w:after="120" w:line="320" w:lineRule="exact"/>
              <w:jc w:val="center"/>
              <w:rPr>
                <w:sz w:val="18"/>
              </w:rPr>
            </w:pPr>
            <w:r>
              <w:rPr>
                <w:sz w:val="18"/>
              </w:rPr>
              <w:t>51</w:t>
            </w:r>
          </w:p>
        </w:tc>
        <w:tc>
          <w:tcPr>
            <w:tcW w:w="635" w:type="dxa"/>
          </w:tcPr>
          <w:p w:rsidR="00000000" w:rsidRDefault="00FC6316">
            <w:pPr>
              <w:tabs>
                <w:tab w:val="left" w:pos="630"/>
              </w:tabs>
              <w:spacing w:after="120" w:line="320" w:lineRule="exact"/>
              <w:jc w:val="center"/>
              <w:rPr>
                <w:sz w:val="18"/>
              </w:rPr>
            </w:pPr>
            <w:r>
              <w:rPr>
                <w:sz w:val="18"/>
              </w:rPr>
              <w:t>56</w:t>
            </w:r>
          </w:p>
        </w:tc>
        <w:tc>
          <w:tcPr>
            <w:tcW w:w="634" w:type="dxa"/>
          </w:tcPr>
          <w:p w:rsidR="00000000" w:rsidRDefault="00FC6316">
            <w:pPr>
              <w:tabs>
                <w:tab w:val="left" w:pos="630"/>
              </w:tabs>
              <w:spacing w:after="120" w:line="320" w:lineRule="exact"/>
              <w:jc w:val="center"/>
              <w:rPr>
                <w:sz w:val="18"/>
              </w:rPr>
            </w:pPr>
            <w:r>
              <w:rPr>
                <w:sz w:val="18"/>
              </w:rPr>
              <w:t>76</w:t>
            </w:r>
          </w:p>
        </w:tc>
        <w:tc>
          <w:tcPr>
            <w:tcW w:w="634" w:type="dxa"/>
          </w:tcPr>
          <w:p w:rsidR="00000000" w:rsidRDefault="00FC6316">
            <w:pPr>
              <w:tabs>
                <w:tab w:val="left" w:pos="630"/>
              </w:tabs>
              <w:spacing w:after="120" w:line="320" w:lineRule="exact"/>
              <w:jc w:val="center"/>
              <w:rPr>
                <w:sz w:val="18"/>
              </w:rPr>
            </w:pPr>
            <w:r>
              <w:rPr>
                <w:sz w:val="18"/>
              </w:rPr>
              <w:t>5</w:t>
            </w:r>
          </w:p>
        </w:tc>
        <w:tc>
          <w:tcPr>
            <w:tcW w:w="635" w:type="dxa"/>
          </w:tcPr>
          <w:p w:rsidR="00000000" w:rsidRDefault="00FC6316">
            <w:pPr>
              <w:tabs>
                <w:tab w:val="left" w:pos="630"/>
              </w:tabs>
              <w:spacing w:after="120" w:line="320" w:lineRule="exact"/>
              <w:jc w:val="center"/>
              <w:rPr>
                <w:sz w:val="18"/>
              </w:rPr>
            </w:pPr>
            <w:r>
              <w:rPr>
                <w:sz w:val="18"/>
              </w:rPr>
              <w:t>36</w:t>
            </w:r>
          </w:p>
        </w:tc>
      </w:tr>
    </w:tbl>
    <w:p w:rsidR="00000000" w:rsidRDefault="00FC6316">
      <w:pPr>
        <w:pStyle w:val="Date"/>
        <w:tabs>
          <w:tab w:val="left" w:pos="630"/>
        </w:tabs>
        <w:spacing w:line="300" w:lineRule="exact"/>
      </w:pPr>
    </w:p>
    <w:p w:rsidR="00000000" w:rsidRDefault="00FC6316">
      <w:pPr>
        <w:tabs>
          <w:tab w:val="left" w:pos="630"/>
        </w:tabs>
        <w:spacing w:after="240" w:line="360" w:lineRule="exact"/>
      </w:pPr>
      <w:r>
        <w:rPr>
          <w:rFonts w:hint="eastAsia"/>
        </w:rPr>
        <w:t>145</w:t>
      </w:r>
      <w:r>
        <w:t>.</w:t>
      </w:r>
      <w:r>
        <w:tab/>
      </w:r>
      <w:r>
        <w:rPr>
          <w:rFonts w:ascii="SimHei" w:eastAsia="SimHei" w:hint="eastAsia"/>
          <w:color w:val="FF0000"/>
        </w:rPr>
        <w:t>2000-2001</w:t>
      </w:r>
      <w:r>
        <w:rPr>
          <w:rFonts w:ascii="SimHei" w:eastAsia="SimHei" w:hint="eastAsia"/>
          <w:color w:val="FF0000"/>
        </w:rPr>
        <w:t>学年二年级</w:t>
      </w:r>
      <w:r>
        <w:rPr>
          <w:rFonts w:ascii="SimHei" w:eastAsia="SimHei" w:hint="eastAsia"/>
          <w:color w:val="FF0000"/>
        </w:rPr>
        <w:t xml:space="preserve">        </w:t>
      </w:r>
      <w:r>
        <w:rPr>
          <w:rFonts w:ascii="SimHei" w:eastAsia="SimHei" w:hint="eastAsia"/>
          <w:color w:val="FF0000"/>
        </w:rPr>
        <w:t>各学科男女生总人数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634"/>
        <w:gridCol w:w="634"/>
        <w:gridCol w:w="634"/>
        <w:gridCol w:w="635"/>
        <w:gridCol w:w="634"/>
        <w:gridCol w:w="634"/>
        <w:gridCol w:w="635"/>
        <w:gridCol w:w="634"/>
        <w:gridCol w:w="634"/>
        <w:gridCol w:w="634"/>
        <w:gridCol w:w="635"/>
        <w:gridCol w:w="634"/>
        <w:gridCol w:w="634"/>
        <w:gridCol w:w="635"/>
      </w:tblGrid>
      <w:tr w:rsidR="00000000">
        <w:tblPrEx>
          <w:tblCellMar>
            <w:top w:w="0" w:type="dxa"/>
            <w:bottom w:w="0" w:type="dxa"/>
          </w:tblCellMar>
        </w:tblPrEx>
        <w:tc>
          <w:tcPr>
            <w:tcW w:w="960" w:type="dxa"/>
          </w:tcPr>
          <w:p w:rsidR="00000000" w:rsidRDefault="00FC6316">
            <w:pPr>
              <w:tabs>
                <w:tab w:val="left" w:pos="630"/>
              </w:tabs>
              <w:spacing w:after="120" w:line="320" w:lineRule="exact"/>
              <w:rPr>
                <w:rFonts w:ascii="SimHei"/>
                <w:color w:val="FF0000"/>
                <w:sz w:val="18"/>
              </w:rPr>
            </w:pPr>
            <w:r>
              <w:rPr>
                <w:rFonts w:hint="eastAsia"/>
                <w:sz w:val="18"/>
              </w:rPr>
              <w:t>学科</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A1</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A2</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B</w:t>
            </w:r>
          </w:p>
        </w:tc>
        <w:tc>
          <w:tcPr>
            <w:tcW w:w="634" w:type="dxa"/>
          </w:tcPr>
          <w:p w:rsidR="00000000" w:rsidRDefault="00FC6316">
            <w:pPr>
              <w:pStyle w:val="a3"/>
              <w:tabs>
                <w:tab w:val="left" w:pos="630"/>
              </w:tabs>
              <w:adjustRightInd w:val="0"/>
              <w:spacing w:after="120" w:line="320" w:lineRule="exact"/>
              <w:jc w:val="center"/>
              <w:textAlignment w:val="baseline"/>
              <w:rPr>
                <w:rFonts w:ascii="SimHei"/>
                <w:color w:val="FF0000"/>
                <w:kern w:val="0"/>
                <w:szCs w:val="20"/>
              </w:rPr>
            </w:pPr>
            <w:r>
              <w:rPr>
                <w:rFonts w:ascii="SimHei"/>
                <w:color w:val="FF0000"/>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C</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D</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E</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F</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r>
      <w:tr w:rsidR="00000000">
        <w:tblPrEx>
          <w:tblCellMar>
            <w:top w:w="0" w:type="dxa"/>
            <w:bottom w:w="0" w:type="dxa"/>
          </w:tblCellMar>
        </w:tblPrEx>
        <w:tc>
          <w:tcPr>
            <w:tcW w:w="960" w:type="dxa"/>
          </w:tcPr>
          <w:p w:rsidR="00000000" w:rsidRDefault="00FC6316">
            <w:pPr>
              <w:pStyle w:val="a3"/>
              <w:tabs>
                <w:tab w:val="left" w:pos="630"/>
              </w:tabs>
              <w:adjustRightInd w:val="0"/>
              <w:spacing w:after="120" w:line="320" w:lineRule="exact"/>
              <w:textAlignment w:val="baseline"/>
              <w:rPr>
                <w:kern w:val="0"/>
                <w:szCs w:val="20"/>
              </w:rPr>
            </w:pPr>
            <w:r>
              <w:rPr>
                <w:rFonts w:hint="eastAsia"/>
              </w:rPr>
              <w:t>男生</w:t>
            </w:r>
          </w:p>
        </w:tc>
        <w:tc>
          <w:tcPr>
            <w:tcW w:w="634" w:type="dxa"/>
          </w:tcPr>
          <w:p w:rsidR="00000000" w:rsidRDefault="00FC6316">
            <w:pPr>
              <w:pStyle w:val="Header"/>
              <w:pBdr>
                <w:bottom w:val="none" w:sz="0" w:space="0" w:color="auto"/>
              </w:pBdr>
              <w:tabs>
                <w:tab w:val="clear" w:pos="4320"/>
                <w:tab w:val="clear" w:pos="8640"/>
                <w:tab w:val="left" w:pos="630"/>
              </w:tabs>
              <w:spacing w:after="120" w:line="320" w:lineRule="exact"/>
            </w:pPr>
            <w:r>
              <w:t>26</w:t>
            </w:r>
          </w:p>
        </w:tc>
        <w:tc>
          <w:tcPr>
            <w:tcW w:w="634" w:type="dxa"/>
          </w:tcPr>
          <w:p w:rsidR="00000000" w:rsidRDefault="00FC6316">
            <w:pPr>
              <w:tabs>
                <w:tab w:val="left" w:pos="630"/>
              </w:tabs>
              <w:spacing w:after="120" w:line="320" w:lineRule="exact"/>
              <w:jc w:val="center"/>
              <w:rPr>
                <w:sz w:val="18"/>
              </w:rPr>
            </w:pPr>
            <w:r>
              <w:rPr>
                <w:sz w:val="18"/>
              </w:rPr>
              <w:t>18</w:t>
            </w:r>
          </w:p>
        </w:tc>
        <w:tc>
          <w:tcPr>
            <w:tcW w:w="634" w:type="dxa"/>
          </w:tcPr>
          <w:p w:rsidR="00000000" w:rsidRDefault="00FC6316">
            <w:pPr>
              <w:tabs>
                <w:tab w:val="left" w:pos="630"/>
              </w:tabs>
              <w:spacing w:after="120" w:line="320" w:lineRule="exact"/>
              <w:jc w:val="center"/>
              <w:rPr>
                <w:sz w:val="18"/>
              </w:rPr>
            </w:pPr>
            <w:r>
              <w:rPr>
                <w:sz w:val="18"/>
              </w:rPr>
              <w:t>89</w:t>
            </w:r>
          </w:p>
        </w:tc>
        <w:tc>
          <w:tcPr>
            <w:tcW w:w="635" w:type="dxa"/>
          </w:tcPr>
          <w:p w:rsidR="00000000" w:rsidRDefault="00FC6316">
            <w:pPr>
              <w:tabs>
                <w:tab w:val="left" w:pos="630"/>
              </w:tabs>
              <w:spacing w:after="120" w:line="320" w:lineRule="exact"/>
              <w:jc w:val="center"/>
              <w:rPr>
                <w:sz w:val="18"/>
              </w:rPr>
            </w:pPr>
            <w:r>
              <w:rPr>
                <w:sz w:val="18"/>
              </w:rPr>
              <w:t>41</w:t>
            </w:r>
          </w:p>
        </w:tc>
        <w:tc>
          <w:tcPr>
            <w:tcW w:w="634" w:type="dxa"/>
          </w:tcPr>
          <w:p w:rsidR="00000000" w:rsidRDefault="00FC6316">
            <w:pPr>
              <w:tabs>
                <w:tab w:val="left" w:pos="630"/>
              </w:tabs>
              <w:spacing w:after="120" w:line="320" w:lineRule="exact"/>
              <w:jc w:val="center"/>
              <w:rPr>
                <w:sz w:val="18"/>
              </w:rPr>
            </w:pPr>
            <w:r>
              <w:rPr>
                <w:sz w:val="18"/>
              </w:rPr>
              <w:t>89</w:t>
            </w:r>
          </w:p>
        </w:tc>
        <w:tc>
          <w:tcPr>
            <w:tcW w:w="634" w:type="dxa"/>
          </w:tcPr>
          <w:p w:rsidR="00000000" w:rsidRDefault="00FC6316">
            <w:pPr>
              <w:pStyle w:val="a3"/>
              <w:tabs>
                <w:tab w:val="left" w:pos="630"/>
              </w:tabs>
              <w:adjustRightInd w:val="0"/>
              <w:spacing w:after="120" w:line="320" w:lineRule="exact"/>
              <w:jc w:val="center"/>
              <w:textAlignment w:val="baseline"/>
            </w:pPr>
            <w:r>
              <w:t>67</w:t>
            </w:r>
          </w:p>
        </w:tc>
        <w:tc>
          <w:tcPr>
            <w:tcW w:w="635" w:type="dxa"/>
          </w:tcPr>
          <w:p w:rsidR="00000000" w:rsidRDefault="00FC6316">
            <w:pPr>
              <w:tabs>
                <w:tab w:val="left" w:pos="630"/>
              </w:tabs>
              <w:spacing w:after="120" w:line="320" w:lineRule="exact"/>
              <w:jc w:val="center"/>
              <w:rPr>
                <w:sz w:val="18"/>
              </w:rPr>
            </w:pPr>
            <w:r>
              <w:rPr>
                <w:sz w:val="18"/>
              </w:rPr>
              <w:t>123</w:t>
            </w:r>
          </w:p>
        </w:tc>
        <w:tc>
          <w:tcPr>
            <w:tcW w:w="634" w:type="dxa"/>
          </w:tcPr>
          <w:p w:rsidR="00000000" w:rsidRDefault="00FC6316">
            <w:pPr>
              <w:tabs>
                <w:tab w:val="left" w:pos="630"/>
              </w:tabs>
              <w:spacing w:after="120" w:line="320" w:lineRule="exact"/>
              <w:jc w:val="center"/>
              <w:rPr>
                <w:sz w:val="18"/>
              </w:rPr>
            </w:pPr>
            <w:r>
              <w:rPr>
                <w:sz w:val="18"/>
              </w:rPr>
              <w:t>33</w:t>
            </w:r>
          </w:p>
        </w:tc>
        <w:tc>
          <w:tcPr>
            <w:tcW w:w="634" w:type="dxa"/>
          </w:tcPr>
          <w:p w:rsidR="00000000" w:rsidRDefault="00FC6316">
            <w:pPr>
              <w:tabs>
                <w:tab w:val="left" w:pos="630"/>
              </w:tabs>
              <w:spacing w:after="120" w:line="320" w:lineRule="exact"/>
              <w:jc w:val="center"/>
              <w:rPr>
                <w:sz w:val="18"/>
              </w:rPr>
            </w:pPr>
            <w:r>
              <w:rPr>
                <w:sz w:val="18"/>
              </w:rPr>
              <w:t>153</w:t>
            </w:r>
          </w:p>
        </w:tc>
        <w:tc>
          <w:tcPr>
            <w:tcW w:w="634" w:type="dxa"/>
          </w:tcPr>
          <w:p w:rsidR="00000000" w:rsidRDefault="00FC6316">
            <w:pPr>
              <w:tabs>
                <w:tab w:val="left" w:pos="630"/>
              </w:tabs>
              <w:spacing w:after="120" w:line="320" w:lineRule="exact"/>
              <w:jc w:val="center"/>
              <w:rPr>
                <w:sz w:val="18"/>
              </w:rPr>
            </w:pPr>
            <w:r>
              <w:rPr>
                <w:sz w:val="18"/>
              </w:rPr>
              <w:t>54</w:t>
            </w:r>
          </w:p>
        </w:tc>
        <w:tc>
          <w:tcPr>
            <w:tcW w:w="635" w:type="dxa"/>
          </w:tcPr>
          <w:p w:rsidR="00000000" w:rsidRDefault="00FC6316">
            <w:pPr>
              <w:tabs>
                <w:tab w:val="left" w:pos="630"/>
              </w:tabs>
              <w:spacing w:after="120" w:line="320" w:lineRule="exact"/>
              <w:jc w:val="center"/>
              <w:rPr>
                <w:sz w:val="18"/>
              </w:rPr>
            </w:pPr>
            <w:r>
              <w:rPr>
                <w:sz w:val="18"/>
              </w:rPr>
              <w:t>26</w:t>
            </w:r>
          </w:p>
        </w:tc>
        <w:tc>
          <w:tcPr>
            <w:tcW w:w="634" w:type="dxa"/>
          </w:tcPr>
          <w:p w:rsidR="00000000" w:rsidRDefault="00FC6316">
            <w:pPr>
              <w:tabs>
                <w:tab w:val="left" w:pos="630"/>
              </w:tabs>
              <w:spacing w:after="120" w:line="320" w:lineRule="exact"/>
              <w:jc w:val="center"/>
              <w:rPr>
                <w:sz w:val="18"/>
              </w:rPr>
            </w:pPr>
            <w:r>
              <w:rPr>
                <w:sz w:val="18"/>
              </w:rPr>
              <w:t>21</w:t>
            </w:r>
          </w:p>
        </w:tc>
        <w:tc>
          <w:tcPr>
            <w:tcW w:w="634" w:type="dxa"/>
          </w:tcPr>
          <w:p w:rsidR="00000000" w:rsidRDefault="00FC6316">
            <w:pPr>
              <w:tabs>
                <w:tab w:val="left" w:pos="630"/>
              </w:tabs>
              <w:spacing w:after="120" w:line="320" w:lineRule="exact"/>
              <w:jc w:val="center"/>
              <w:rPr>
                <w:sz w:val="18"/>
              </w:rPr>
            </w:pPr>
            <w:r>
              <w:rPr>
                <w:sz w:val="18"/>
              </w:rPr>
              <w:t>12</w:t>
            </w:r>
          </w:p>
        </w:tc>
        <w:tc>
          <w:tcPr>
            <w:tcW w:w="635" w:type="dxa"/>
          </w:tcPr>
          <w:p w:rsidR="00000000" w:rsidRDefault="00FC6316">
            <w:pPr>
              <w:tabs>
                <w:tab w:val="left" w:pos="630"/>
              </w:tabs>
              <w:spacing w:after="120" w:line="320" w:lineRule="exact"/>
              <w:jc w:val="center"/>
              <w:rPr>
                <w:sz w:val="18"/>
              </w:rPr>
            </w:pPr>
            <w:r>
              <w:rPr>
                <w:sz w:val="18"/>
              </w:rPr>
              <w:t>52</w:t>
            </w:r>
          </w:p>
        </w:tc>
      </w:tr>
      <w:tr w:rsidR="00000000">
        <w:tblPrEx>
          <w:tblCellMar>
            <w:top w:w="0" w:type="dxa"/>
            <w:bottom w:w="0" w:type="dxa"/>
          </w:tblCellMar>
        </w:tblPrEx>
        <w:tc>
          <w:tcPr>
            <w:tcW w:w="960" w:type="dxa"/>
          </w:tcPr>
          <w:p w:rsidR="00000000" w:rsidRDefault="00FC6316">
            <w:pPr>
              <w:tabs>
                <w:tab w:val="left" w:pos="630"/>
              </w:tabs>
              <w:spacing w:after="120" w:line="320" w:lineRule="exact"/>
              <w:rPr>
                <w:sz w:val="18"/>
              </w:rPr>
            </w:pPr>
            <w:r>
              <w:rPr>
                <w:rFonts w:hint="eastAsia"/>
                <w:sz w:val="18"/>
              </w:rPr>
              <w:t>女生</w:t>
            </w:r>
          </w:p>
        </w:tc>
        <w:tc>
          <w:tcPr>
            <w:tcW w:w="634" w:type="dxa"/>
          </w:tcPr>
          <w:p w:rsidR="00000000" w:rsidRDefault="00FC6316">
            <w:pPr>
              <w:tabs>
                <w:tab w:val="left" w:pos="630"/>
              </w:tabs>
              <w:spacing w:after="120" w:line="320" w:lineRule="exact"/>
              <w:jc w:val="center"/>
              <w:rPr>
                <w:sz w:val="18"/>
              </w:rPr>
            </w:pPr>
            <w:r>
              <w:rPr>
                <w:sz w:val="18"/>
              </w:rPr>
              <w:t>115</w:t>
            </w:r>
          </w:p>
        </w:tc>
        <w:tc>
          <w:tcPr>
            <w:tcW w:w="634" w:type="dxa"/>
          </w:tcPr>
          <w:p w:rsidR="00000000" w:rsidRDefault="00FC6316">
            <w:pPr>
              <w:tabs>
                <w:tab w:val="left" w:pos="630"/>
              </w:tabs>
              <w:spacing w:after="120" w:line="320" w:lineRule="exact"/>
              <w:jc w:val="center"/>
              <w:rPr>
                <w:sz w:val="18"/>
              </w:rPr>
            </w:pPr>
            <w:r>
              <w:rPr>
                <w:sz w:val="18"/>
              </w:rPr>
              <w:t>82</w:t>
            </w:r>
          </w:p>
        </w:tc>
        <w:tc>
          <w:tcPr>
            <w:tcW w:w="634" w:type="dxa"/>
          </w:tcPr>
          <w:p w:rsidR="00000000" w:rsidRDefault="00FC6316">
            <w:pPr>
              <w:tabs>
                <w:tab w:val="left" w:pos="630"/>
              </w:tabs>
              <w:spacing w:after="120" w:line="320" w:lineRule="exact"/>
              <w:jc w:val="center"/>
              <w:rPr>
                <w:sz w:val="18"/>
              </w:rPr>
            </w:pPr>
            <w:r>
              <w:rPr>
                <w:sz w:val="18"/>
              </w:rPr>
              <w:t>128</w:t>
            </w:r>
          </w:p>
        </w:tc>
        <w:tc>
          <w:tcPr>
            <w:tcW w:w="635" w:type="dxa"/>
          </w:tcPr>
          <w:p w:rsidR="00000000" w:rsidRDefault="00FC6316">
            <w:pPr>
              <w:tabs>
                <w:tab w:val="left" w:pos="630"/>
              </w:tabs>
              <w:spacing w:after="120" w:line="320" w:lineRule="exact"/>
              <w:jc w:val="center"/>
              <w:rPr>
                <w:sz w:val="18"/>
              </w:rPr>
            </w:pPr>
            <w:r>
              <w:rPr>
                <w:sz w:val="18"/>
              </w:rPr>
              <w:t>59</w:t>
            </w:r>
          </w:p>
        </w:tc>
        <w:tc>
          <w:tcPr>
            <w:tcW w:w="634" w:type="dxa"/>
          </w:tcPr>
          <w:p w:rsidR="00000000" w:rsidRDefault="00FC6316">
            <w:pPr>
              <w:tabs>
                <w:tab w:val="left" w:pos="630"/>
              </w:tabs>
              <w:spacing w:after="120" w:line="320" w:lineRule="exact"/>
              <w:jc w:val="center"/>
              <w:rPr>
                <w:sz w:val="18"/>
              </w:rPr>
            </w:pPr>
            <w:r>
              <w:rPr>
                <w:sz w:val="18"/>
              </w:rPr>
              <w:t>43</w:t>
            </w:r>
          </w:p>
        </w:tc>
        <w:tc>
          <w:tcPr>
            <w:tcW w:w="634" w:type="dxa"/>
          </w:tcPr>
          <w:p w:rsidR="00000000" w:rsidRDefault="00FC6316">
            <w:pPr>
              <w:pStyle w:val="a3"/>
              <w:tabs>
                <w:tab w:val="left" w:pos="630"/>
              </w:tabs>
              <w:adjustRightInd w:val="0"/>
              <w:spacing w:after="120" w:line="320" w:lineRule="exact"/>
              <w:jc w:val="center"/>
              <w:textAlignment w:val="baseline"/>
            </w:pPr>
            <w:r>
              <w:t>33</w:t>
            </w:r>
          </w:p>
        </w:tc>
        <w:tc>
          <w:tcPr>
            <w:tcW w:w="635" w:type="dxa"/>
          </w:tcPr>
          <w:p w:rsidR="00000000" w:rsidRDefault="00FC6316">
            <w:pPr>
              <w:tabs>
                <w:tab w:val="left" w:pos="630"/>
              </w:tabs>
              <w:spacing w:after="120" w:line="320" w:lineRule="exact"/>
              <w:jc w:val="center"/>
              <w:rPr>
                <w:sz w:val="18"/>
              </w:rPr>
            </w:pPr>
            <w:r>
              <w:rPr>
                <w:sz w:val="18"/>
              </w:rPr>
              <w:t>161</w:t>
            </w:r>
          </w:p>
        </w:tc>
        <w:tc>
          <w:tcPr>
            <w:tcW w:w="634" w:type="dxa"/>
          </w:tcPr>
          <w:p w:rsidR="00000000" w:rsidRDefault="00FC6316">
            <w:pPr>
              <w:tabs>
                <w:tab w:val="left" w:pos="630"/>
              </w:tabs>
              <w:spacing w:after="120" w:line="320" w:lineRule="exact"/>
              <w:jc w:val="center"/>
              <w:rPr>
                <w:sz w:val="18"/>
              </w:rPr>
            </w:pPr>
            <w:r>
              <w:rPr>
                <w:sz w:val="18"/>
              </w:rPr>
              <w:t>67</w:t>
            </w:r>
          </w:p>
        </w:tc>
        <w:tc>
          <w:tcPr>
            <w:tcW w:w="634" w:type="dxa"/>
          </w:tcPr>
          <w:p w:rsidR="00000000" w:rsidRDefault="00FC6316">
            <w:pPr>
              <w:tabs>
                <w:tab w:val="left" w:pos="630"/>
              </w:tabs>
              <w:spacing w:after="120" w:line="320" w:lineRule="exact"/>
              <w:jc w:val="center"/>
              <w:rPr>
                <w:sz w:val="18"/>
              </w:rPr>
            </w:pPr>
            <w:r>
              <w:rPr>
                <w:sz w:val="18"/>
              </w:rPr>
              <w:t>132</w:t>
            </w:r>
          </w:p>
        </w:tc>
        <w:tc>
          <w:tcPr>
            <w:tcW w:w="634" w:type="dxa"/>
          </w:tcPr>
          <w:p w:rsidR="00000000" w:rsidRDefault="00FC6316">
            <w:pPr>
              <w:tabs>
                <w:tab w:val="left" w:pos="630"/>
              </w:tabs>
              <w:spacing w:after="120" w:line="320" w:lineRule="exact"/>
              <w:jc w:val="center"/>
              <w:rPr>
                <w:sz w:val="18"/>
              </w:rPr>
            </w:pPr>
            <w:r>
              <w:rPr>
                <w:sz w:val="18"/>
              </w:rPr>
              <w:t>46</w:t>
            </w:r>
          </w:p>
        </w:tc>
        <w:tc>
          <w:tcPr>
            <w:tcW w:w="635" w:type="dxa"/>
          </w:tcPr>
          <w:p w:rsidR="00000000" w:rsidRDefault="00FC6316">
            <w:pPr>
              <w:tabs>
                <w:tab w:val="left" w:pos="630"/>
              </w:tabs>
              <w:spacing w:after="120" w:line="320" w:lineRule="exact"/>
              <w:jc w:val="center"/>
              <w:rPr>
                <w:sz w:val="18"/>
              </w:rPr>
            </w:pPr>
            <w:r>
              <w:rPr>
                <w:sz w:val="18"/>
              </w:rPr>
              <w:t>99</w:t>
            </w:r>
          </w:p>
        </w:tc>
        <w:tc>
          <w:tcPr>
            <w:tcW w:w="634" w:type="dxa"/>
          </w:tcPr>
          <w:p w:rsidR="00000000" w:rsidRDefault="00FC6316">
            <w:pPr>
              <w:tabs>
                <w:tab w:val="left" w:pos="630"/>
              </w:tabs>
              <w:spacing w:after="120" w:line="320" w:lineRule="exact"/>
              <w:jc w:val="center"/>
              <w:rPr>
                <w:sz w:val="18"/>
              </w:rPr>
            </w:pPr>
            <w:r>
              <w:rPr>
                <w:sz w:val="18"/>
              </w:rPr>
              <w:t>79</w:t>
            </w:r>
          </w:p>
        </w:tc>
        <w:tc>
          <w:tcPr>
            <w:tcW w:w="634" w:type="dxa"/>
          </w:tcPr>
          <w:p w:rsidR="00000000" w:rsidRDefault="00FC6316">
            <w:pPr>
              <w:tabs>
                <w:tab w:val="left" w:pos="630"/>
              </w:tabs>
              <w:spacing w:after="120" w:line="320" w:lineRule="exact"/>
              <w:jc w:val="center"/>
              <w:rPr>
                <w:sz w:val="18"/>
              </w:rPr>
            </w:pPr>
            <w:r>
              <w:rPr>
                <w:sz w:val="18"/>
              </w:rPr>
              <w:t>11</w:t>
            </w:r>
          </w:p>
        </w:tc>
        <w:tc>
          <w:tcPr>
            <w:tcW w:w="635" w:type="dxa"/>
          </w:tcPr>
          <w:p w:rsidR="00000000" w:rsidRDefault="00FC6316">
            <w:pPr>
              <w:tabs>
                <w:tab w:val="left" w:pos="630"/>
              </w:tabs>
              <w:spacing w:after="120" w:line="320" w:lineRule="exact"/>
              <w:jc w:val="center"/>
              <w:rPr>
                <w:sz w:val="18"/>
              </w:rPr>
            </w:pPr>
            <w:r>
              <w:rPr>
                <w:sz w:val="18"/>
              </w:rPr>
              <w:t>48</w:t>
            </w:r>
          </w:p>
        </w:tc>
      </w:tr>
    </w:tbl>
    <w:p w:rsidR="00000000" w:rsidRDefault="00FC6316">
      <w:pPr>
        <w:pStyle w:val="Date"/>
        <w:tabs>
          <w:tab w:val="left" w:pos="630"/>
        </w:tabs>
        <w:spacing w:line="300" w:lineRule="exact"/>
      </w:pPr>
    </w:p>
    <w:p w:rsidR="00000000" w:rsidRDefault="00FC6316">
      <w:pPr>
        <w:tabs>
          <w:tab w:val="left" w:pos="630"/>
        </w:tabs>
        <w:spacing w:after="240" w:line="360" w:lineRule="exact"/>
      </w:pPr>
      <w:r>
        <w:rPr>
          <w:rFonts w:hint="eastAsia"/>
        </w:rPr>
        <w:t>146</w:t>
      </w:r>
      <w:r>
        <w:t>.</w:t>
      </w:r>
      <w:r>
        <w:tab/>
      </w:r>
      <w:r>
        <w:rPr>
          <w:rFonts w:ascii="SimHei" w:eastAsia="SimHei" w:hint="eastAsia"/>
          <w:color w:val="FF0000"/>
        </w:rPr>
        <w:t>2004-2005</w:t>
      </w:r>
      <w:r>
        <w:rPr>
          <w:rFonts w:ascii="SimHei" w:eastAsia="SimHei" w:hint="eastAsia"/>
          <w:color w:val="FF0000"/>
        </w:rPr>
        <w:t>学年三年级</w:t>
      </w:r>
      <w:r>
        <w:rPr>
          <w:rFonts w:ascii="SimHei" w:eastAsia="SimHei" w:hint="eastAsia"/>
          <w:color w:val="FF0000"/>
        </w:rPr>
        <w:t xml:space="preserve">        </w:t>
      </w:r>
      <w:r>
        <w:rPr>
          <w:rFonts w:ascii="SimHei" w:eastAsia="SimHei" w:hint="eastAsia"/>
          <w:color w:val="FF0000"/>
        </w:rPr>
        <w:t>各学科男女生总人数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634"/>
        <w:gridCol w:w="634"/>
        <w:gridCol w:w="634"/>
        <w:gridCol w:w="635"/>
        <w:gridCol w:w="634"/>
        <w:gridCol w:w="634"/>
        <w:gridCol w:w="635"/>
        <w:gridCol w:w="634"/>
        <w:gridCol w:w="634"/>
        <w:gridCol w:w="634"/>
        <w:gridCol w:w="635"/>
        <w:gridCol w:w="634"/>
        <w:gridCol w:w="634"/>
        <w:gridCol w:w="635"/>
      </w:tblGrid>
      <w:tr w:rsidR="00000000">
        <w:tblPrEx>
          <w:tblCellMar>
            <w:top w:w="0" w:type="dxa"/>
            <w:bottom w:w="0" w:type="dxa"/>
          </w:tblCellMar>
        </w:tblPrEx>
        <w:tc>
          <w:tcPr>
            <w:tcW w:w="960" w:type="dxa"/>
          </w:tcPr>
          <w:p w:rsidR="00000000" w:rsidRDefault="00FC6316">
            <w:pPr>
              <w:tabs>
                <w:tab w:val="left" w:pos="630"/>
              </w:tabs>
              <w:spacing w:after="120" w:line="320" w:lineRule="exact"/>
              <w:rPr>
                <w:rFonts w:ascii="SimHei"/>
                <w:color w:val="FF0000"/>
                <w:sz w:val="18"/>
              </w:rPr>
            </w:pPr>
            <w:r>
              <w:rPr>
                <w:rFonts w:hint="eastAsia"/>
                <w:sz w:val="18"/>
              </w:rPr>
              <w:t>学科</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A1</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hint="eastAsia"/>
                <w:color w:val="FF0000"/>
                <w:sz w:val="18"/>
              </w:rPr>
              <w:t>G</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B</w:t>
            </w:r>
          </w:p>
        </w:tc>
        <w:tc>
          <w:tcPr>
            <w:tcW w:w="634" w:type="dxa"/>
          </w:tcPr>
          <w:p w:rsidR="00000000" w:rsidRDefault="00FC6316">
            <w:pPr>
              <w:pStyle w:val="a3"/>
              <w:tabs>
                <w:tab w:val="left" w:pos="630"/>
              </w:tabs>
              <w:adjustRightInd w:val="0"/>
              <w:spacing w:after="120" w:line="320" w:lineRule="exact"/>
              <w:jc w:val="center"/>
              <w:textAlignment w:val="baseline"/>
              <w:rPr>
                <w:rFonts w:ascii="SimHei"/>
                <w:color w:val="FF0000"/>
                <w:kern w:val="0"/>
                <w:szCs w:val="20"/>
              </w:rPr>
            </w:pPr>
            <w:r>
              <w:rPr>
                <w:rFonts w:ascii="SimHei"/>
                <w:color w:val="FF0000"/>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C</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D</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E</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c>
          <w:tcPr>
            <w:tcW w:w="634"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F</w:t>
            </w:r>
          </w:p>
        </w:tc>
        <w:tc>
          <w:tcPr>
            <w:tcW w:w="635" w:type="dxa"/>
          </w:tcPr>
          <w:p w:rsidR="00000000" w:rsidRDefault="00FC6316">
            <w:pPr>
              <w:tabs>
                <w:tab w:val="left" w:pos="630"/>
              </w:tabs>
              <w:spacing w:after="120" w:line="320" w:lineRule="exact"/>
              <w:jc w:val="center"/>
              <w:rPr>
                <w:rFonts w:ascii="SimHei"/>
                <w:color w:val="FF0000"/>
                <w:sz w:val="18"/>
              </w:rPr>
            </w:pPr>
            <w:r>
              <w:rPr>
                <w:rFonts w:ascii="SimHei"/>
                <w:color w:val="FF0000"/>
                <w:sz w:val="18"/>
              </w:rPr>
              <w:t>%</w:t>
            </w:r>
          </w:p>
        </w:tc>
      </w:tr>
      <w:tr w:rsidR="00000000">
        <w:tblPrEx>
          <w:tblCellMar>
            <w:top w:w="0" w:type="dxa"/>
            <w:bottom w:w="0" w:type="dxa"/>
          </w:tblCellMar>
        </w:tblPrEx>
        <w:tc>
          <w:tcPr>
            <w:tcW w:w="960" w:type="dxa"/>
          </w:tcPr>
          <w:p w:rsidR="00000000" w:rsidRDefault="00FC6316">
            <w:pPr>
              <w:pStyle w:val="a3"/>
              <w:tabs>
                <w:tab w:val="left" w:pos="630"/>
              </w:tabs>
              <w:adjustRightInd w:val="0"/>
              <w:spacing w:after="120" w:line="320" w:lineRule="exact"/>
              <w:textAlignment w:val="baseline"/>
              <w:rPr>
                <w:kern w:val="0"/>
                <w:szCs w:val="20"/>
              </w:rPr>
            </w:pPr>
            <w:r>
              <w:rPr>
                <w:rFonts w:hint="eastAsia"/>
              </w:rPr>
              <w:t>男生</w:t>
            </w:r>
          </w:p>
        </w:tc>
        <w:tc>
          <w:tcPr>
            <w:tcW w:w="634" w:type="dxa"/>
          </w:tcPr>
          <w:p w:rsidR="00000000" w:rsidRDefault="00FC6316">
            <w:pPr>
              <w:pStyle w:val="Header"/>
              <w:pBdr>
                <w:bottom w:val="none" w:sz="0" w:space="0" w:color="auto"/>
              </w:pBdr>
              <w:tabs>
                <w:tab w:val="clear" w:pos="4320"/>
                <w:tab w:val="clear" w:pos="8640"/>
                <w:tab w:val="left" w:pos="630"/>
              </w:tabs>
              <w:spacing w:after="120" w:line="320" w:lineRule="exact"/>
            </w:pPr>
            <w:r>
              <w:t>54</w:t>
            </w:r>
          </w:p>
        </w:tc>
        <w:tc>
          <w:tcPr>
            <w:tcW w:w="634" w:type="dxa"/>
          </w:tcPr>
          <w:p w:rsidR="00000000" w:rsidRDefault="00FC6316">
            <w:pPr>
              <w:tabs>
                <w:tab w:val="left" w:pos="630"/>
              </w:tabs>
              <w:spacing w:after="120" w:line="320" w:lineRule="exact"/>
              <w:jc w:val="center"/>
              <w:rPr>
                <w:sz w:val="18"/>
              </w:rPr>
            </w:pPr>
            <w:r>
              <w:rPr>
                <w:sz w:val="18"/>
              </w:rPr>
              <w:t>24</w:t>
            </w:r>
          </w:p>
        </w:tc>
        <w:tc>
          <w:tcPr>
            <w:tcW w:w="634" w:type="dxa"/>
          </w:tcPr>
          <w:p w:rsidR="00000000" w:rsidRDefault="00FC6316">
            <w:pPr>
              <w:tabs>
                <w:tab w:val="left" w:pos="630"/>
              </w:tabs>
              <w:spacing w:after="120" w:line="320" w:lineRule="exact"/>
              <w:jc w:val="center"/>
              <w:rPr>
                <w:sz w:val="18"/>
              </w:rPr>
            </w:pPr>
            <w:r>
              <w:rPr>
                <w:sz w:val="18"/>
              </w:rPr>
              <w:t>139</w:t>
            </w:r>
          </w:p>
        </w:tc>
        <w:tc>
          <w:tcPr>
            <w:tcW w:w="635" w:type="dxa"/>
          </w:tcPr>
          <w:p w:rsidR="00000000" w:rsidRDefault="00FC6316">
            <w:pPr>
              <w:tabs>
                <w:tab w:val="left" w:pos="630"/>
              </w:tabs>
              <w:spacing w:after="120" w:line="320" w:lineRule="exact"/>
              <w:jc w:val="center"/>
              <w:rPr>
                <w:sz w:val="18"/>
              </w:rPr>
            </w:pPr>
            <w:r>
              <w:rPr>
                <w:sz w:val="18"/>
              </w:rPr>
              <w:t>45</w:t>
            </w:r>
          </w:p>
        </w:tc>
        <w:tc>
          <w:tcPr>
            <w:tcW w:w="634" w:type="dxa"/>
          </w:tcPr>
          <w:p w:rsidR="00000000" w:rsidRDefault="00FC6316">
            <w:pPr>
              <w:tabs>
                <w:tab w:val="left" w:pos="630"/>
              </w:tabs>
              <w:spacing w:after="120" w:line="320" w:lineRule="exact"/>
              <w:jc w:val="center"/>
              <w:rPr>
                <w:sz w:val="18"/>
              </w:rPr>
            </w:pPr>
            <w:r>
              <w:rPr>
                <w:sz w:val="18"/>
              </w:rPr>
              <w:t>92</w:t>
            </w:r>
          </w:p>
        </w:tc>
        <w:tc>
          <w:tcPr>
            <w:tcW w:w="634" w:type="dxa"/>
          </w:tcPr>
          <w:p w:rsidR="00000000" w:rsidRDefault="00FC6316">
            <w:pPr>
              <w:pStyle w:val="a3"/>
              <w:tabs>
                <w:tab w:val="left" w:pos="630"/>
              </w:tabs>
              <w:adjustRightInd w:val="0"/>
              <w:spacing w:after="120" w:line="320" w:lineRule="exact"/>
              <w:jc w:val="center"/>
              <w:textAlignment w:val="baseline"/>
            </w:pPr>
            <w:r>
              <w:t>67</w:t>
            </w:r>
          </w:p>
        </w:tc>
        <w:tc>
          <w:tcPr>
            <w:tcW w:w="635" w:type="dxa"/>
          </w:tcPr>
          <w:p w:rsidR="00000000" w:rsidRDefault="00FC6316">
            <w:pPr>
              <w:tabs>
                <w:tab w:val="left" w:pos="630"/>
              </w:tabs>
              <w:spacing w:after="120" w:line="320" w:lineRule="exact"/>
              <w:jc w:val="center"/>
              <w:rPr>
                <w:sz w:val="18"/>
              </w:rPr>
            </w:pPr>
            <w:r>
              <w:rPr>
                <w:sz w:val="18"/>
              </w:rPr>
              <w:t>147</w:t>
            </w:r>
          </w:p>
        </w:tc>
        <w:tc>
          <w:tcPr>
            <w:tcW w:w="634" w:type="dxa"/>
          </w:tcPr>
          <w:p w:rsidR="00000000" w:rsidRDefault="00FC6316">
            <w:pPr>
              <w:tabs>
                <w:tab w:val="left" w:pos="630"/>
              </w:tabs>
              <w:spacing w:after="120" w:line="320" w:lineRule="exact"/>
              <w:jc w:val="center"/>
              <w:rPr>
                <w:sz w:val="18"/>
              </w:rPr>
            </w:pPr>
            <w:r>
              <w:rPr>
                <w:sz w:val="18"/>
              </w:rPr>
              <w:t>40</w:t>
            </w:r>
          </w:p>
        </w:tc>
        <w:tc>
          <w:tcPr>
            <w:tcW w:w="634" w:type="dxa"/>
          </w:tcPr>
          <w:p w:rsidR="00000000" w:rsidRDefault="00FC6316">
            <w:pPr>
              <w:tabs>
                <w:tab w:val="left" w:pos="630"/>
              </w:tabs>
              <w:spacing w:after="120" w:line="320" w:lineRule="exact"/>
              <w:jc w:val="center"/>
              <w:rPr>
                <w:sz w:val="18"/>
              </w:rPr>
            </w:pPr>
            <w:r>
              <w:rPr>
                <w:sz w:val="18"/>
              </w:rPr>
              <w:t>133</w:t>
            </w:r>
          </w:p>
        </w:tc>
        <w:tc>
          <w:tcPr>
            <w:tcW w:w="634" w:type="dxa"/>
          </w:tcPr>
          <w:p w:rsidR="00000000" w:rsidRDefault="00FC6316">
            <w:pPr>
              <w:tabs>
                <w:tab w:val="left" w:pos="630"/>
              </w:tabs>
              <w:spacing w:after="120" w:line="320" w:lineRule="exact"/>
              <w:jc w:val="center"/>
              <w:rPr>
                <w:sz w:val="18"/>
              </w:rPr>
            </w:pPr>
            <w:r>
              <w:rPr>
                <w:sz w:val="18"/>
              </w:rPr>
              <w:t>59</w:t>
            </w:r>
          </w:p>
        </w:tc>
        <w:tc>
          <w:tcPr>
            <w:tcW w:w="635" w:type="dxa"/>
          </w:tcPr>
          <w:p w:rsidR="00000000" w:rsidRDefault="00FC6316">
            <w:pPr>
              <w:tabs>
                <w:tab w:val="left" w:pos="630"/>
              </w:tabs>
              <w:spacing w:after="120" w:line="320" w:lineRule="exact"/>
              <w:jc w:val="center"/>
              <w:rPr>
                <w:sz w:val="18"/>
              </w:rPr>
            </w:pPr>
            <w:r>
              <w:rPr>
                <w:sz w:val="18"/>
              </w:rPr>
              <w:t>18</w:t>
            </w:r>
          </w:p>
        </w:tc>
        <w:tc>
          <w:tcPr>
            <w:tcW w:w="634" w:type="dxa"/>
          </w:tcPr>
          <w:p w:rsidR="00000000" w:rsidRDefault="00FC6316">
            <w:pPr>
              <w:tabs>
                <w:tab w:val="left" w:pos="630"/>
              </w:tabs>
              <w:spacing w:after="120" w:line="320" w:lineRule="exact"/>
              <w:jc w:val="center"/>
              <w:rPr>
                <w:sz w:val="18"/>
              </w:rPr>
            </w:pPr>
            <w:r>
              <w:rPr>
                <w:sz w:val="18"/>
              </w:rPr>
              <w:t>15</w:t>
            </w:r>
          </w:p>
        </w:tc>
        <w:tc>
          <w:tcPr>
            <w:tcW w:w="634" w:type="dxa"/>
          </w:tcPr>
          <w:p w:rsidR="00000000" w:rsidRDefault="00FC6316">
            <w:pPr>
              <w:tabs>
                <w:tab w:val="left" w:pos="630"/>
              </w:tabs>
              <w:spacing w:after="120" w:line="320" w:lineRule="exact"/>
              <w:jc w:val="center"/>
              <w:rPr>
                <w:sz w:val="18"/>
              </w:rPr>
            </w:pPr>
            <w:r>
              <w:rPr>
                <w:sz w:val="18"/>
              </w:rPr>
              <w:t>7</w:t>
            </w:r>
          </w:p>
        </w:tc>
        <w:tc>
          <w:tcPr>
            <w:tcW w:w="635" w:type="dxa"/>
          </w:tcPr>
          <w:p w:rsidR="00000000" w:rsidRDefault="00FC6316">
            <w:pPr>
              <w:tabs>
                <w:tab w:val="left" w:pos="630"/>
              </w:tabs>
              <w:spacing w:after="120" w:line="320" w:lineRule="exact"/>
              <w:jc w:val="center"/>
              <w:rPr>
                <w:sz w:val="18"/>
              </w:rPr>
            </w:pPr>
            <w:r>
              <w:rPr>
                <w:sz w:val="18"/>
              </w:rPr>
              <w:t>30</w:t>
            </w:r>
          </w:p>
        </w:tc>
      </w:tr>
      <w:tr w:rsidR="00000000">
        <w:tblPrEx>
          <w:tblCellMar>
            <w:top w:w="0" w:type="dxa"/>
            <w:bottom w:w="0" w:type="dxa"/>
          </w:tblCellMar>
        </w:tblPrEx>
        <w:tc>
          <w:tcPr>
            <w:tcW w:w="960" w:type="dxa"/>
          </w:tcPr>
          <w:p w:rsidR="00000000" w:rsidRDefault="00FC6316">
            <w:pPr>
              <w:tabs>
                <w:tab w:val="left" w:pos="630"/>
              </w:tabs>
              <w:spacing w:after="120" w:line="320" w:lineRule="exact"/>
              <w:rPr>
                <w:sz w:val="18"/>
              </w:rPr>
            </w:pPr>
            <w:r>
              <w:rPr>
                <w:rFonts w:hint="eastAsia"/>
                <w:sz w:val="18"/>
              </w:rPr>
              <w:t>女生</w:t>
            </w:r>
          </w:p>
        </w:tc>
        <w:tc>
          <w:tcPr>
            <w:tcW w:w="634" w:type="dxa"/>
          </w:tcPr>
          <w:p w:rsidR="00000000" w:rsidRDefault="00FC6316">
            <w:pPr>
              <w:tabs>
                <w:tab w:val="left" w:pos="630"/>
              </w:tabs>
              <w:spacing w:after="120" w:line="320" w:lineRule="exact"/>
              <w:jc w:val="center"/>
              <w:rPr>
                <w:sz w:val="18"/>
              </w:rPr>
            </w:pPr>
            <w:r>
              <w:rPr>
                <w:sz w:val="18"/>
              </w:rPr>
              <w:t>168</w:t>
            </w:r>
          </w:p>
        </w:tc>
        <w:tc>
          <w:tcPr>
            <w:tcW w:w="634" w:type="dxa"/>
          </w:tcPr>
          <w:p w:rsidR="00000000" w:rsidRDefault="00FC6316">
            <w:pPr>
              <w:tabs>
                <w:tab w:val="left" w:pos="630"/>
              </w:tabs>
              <w:spacing w:after="120" w:line="320" w:lineRule="exact"/>
              <w:jc w:val="center"/>
              <w:rPr>
                <w:sz w:val="18"/>
              </w:rPr>
            </w:pPr>
            <w:r>
              <w:rPr>
                <w:sz w:val="18"/>
              </w:rPr>
              <w:t>76</w:t>
            </w:r>
          </w:p>
        </w:tc>
        <w:tc>
          <w:tcPr>
            <w:tcW w:w="634" w:type="dxa"/>
          </w:tcPr>
          <w:p w:rsidR="00000000" w:rsidRDefault="00FC6316">
            <w:pPr>
              <w:tabs>
                <w:tab w:val="left" w:pos="630"/>
              </w:tabs>
              <w:spacing w:after="120" w:line="320" w:lineRule="exact"/>
              <w:jc w:val="center"/>
              <w:rPr>
                <w:sz w:val="18"/>
              </w:rPr>
            </w:pPr>
            <w:r>
              <w:rPr>
                <w:sz w:val="18"/>
              </w:rPr>
              <w:t>172</w:t>
            </w:r>
          </w:p>
        </w:tc>
        <w:tc>
          <w:tcPr>
            <w:tcW w:w="635" w:type="dxa"/>
          </w:tcPr>
          <w:p w:rsidR="00000000" w:rsidRDefault="00FC6316">
            <w:pPr>
              <w:tabs>
                <w:tab w:val="left" w:pos="630"/>
              </w:tabs>
              <w:spacing w:after="120" w:line="320" w:lineRule="exact"/>
              <w:jc w:val="center"/>
              <w:rPr>
                <w:sz w:val="18"/>
              </w:rPr>
            </w:pPr>
            <w:r>
              <w:rPr>
                <w:sz w:val="18"/>
              </w:rPr>
              <w:t>55</w:t>
            </w:r>
          </w:p>
        </w:tc>
        <w:tc>
          <w:tcPr>
            <w:tcW w:w="634" w:type="dxa"/>
          </w:tcPr>
          <w:p w:rsidR="00000000" w:rsidRDefault="00FC6316">
            <w:pPr>
              <w:tabs>
                <w:tab w:val="left" w:pos="630"/>
              </w:tabs>
              <w:spacing w:after="120" w:line="320" w:lineRule="exact"/>
              <w:jc w:val="center"/>
              <w:rPr>
                <w:sz w:val="18"/>
              </w:rPr>
            </w:pPr>
            <w:r>
              <w:rPr>
                <w:sz w:val="18"/>
              </w:rPr>
              <w:t>45</w:t>
            </w:r>
          </w:p>
        </w:tc>
        <w:tc>
          <w:tcPr>
            <w:tcW w:w="634" w:type="dxa"/>
          </w:tcPr>
          <w:p w:rsidR="00000000" w:rsidRDefault="00FC6316">
            <w:pPr>
              <w:pStyle w:val="a3"/>
              <w:tabs>
                <w:tab w:val="left" w:pos="630"/>
              </w:tabs>
              <w:adjustRightInd w:val="0"/>
              <w:spacing w:after="120" w:line="320" w:lineRule="exact"/>
              <w:jc w:val="center"/>
              <w:textAlignment w:val="baseline"/>
            </w:pPr>
            <w:r>
              <w:t>3</w:t>
            </w:r>
            <w:r>
              <w:t>3</w:t>
            </w:r>
          </w:p>
        </w:tc>
        <w:tc>
          <w:tcPr>
            <w:tcW w:w="635" w:type="dxa"/>
          </w:tcPr>
          <w:p w:rsidR="00000000" w:rsidRDefault="00FC6316">
            <w:pPr>
              <w:tabs>
                <w:tab w:val="left" w:pos="630"/>
              </w:tabs>
              <w:spacing w:after="120" w:line="320" w:lineRule="exact"/>
              <w:jc w:val="center"/>
              <w:rPr>
                <w:sz w:val="18"/>
              </w:rPr>
            </w:pPr>
            <w:r>
              <w:rPr>
                <w:sz w:val="18"/>
              </w:rPr>
              <w:t>220</w:t>
            </w:r>
          </w:p>
        </w:tc>
        <w:tc>
          <w:tcPr>
            <w:tcW w:w="634" w:type="dxa"/>
          </w:tcPr>
          <w:p w:rsidR="00000000" w:rsidRDefault="00FC6316">
            <w:pPr>
              <w:tabs>
                <w:tab w:val="left" w:pos="630"/>
              </w:tabs>
              <w:spacing w:after="120" w:line="320" w:lineRule="exact"/>
              <w:jc w:val="center"/>
              <w:rPr>
                <w:sz w:val="18"/>
              </w:rPr>
            </w:pPr>
            <w:r>
              <w:rPr>
                <w:sz w:val="18"/>
              </w:rPr>
              <w:t>60</w:t>
            </w:r>
          </w:p>
        </w:tc>
        <w:tc>
          <w:tcPr>
            <w:tcW w:w="634" w:type="dxa"/>
          </w:tcPr>
          <w:p w:rsidR="00000000" w:rsidRDefault="00FC6316">
            <w:pPr>
              <w:tabs>
                <w:tab w:val="left" w:pos="630"/>
              </w:tabs>
              <w:spacing w:after="120" w:line="320" w:lineRule="exact"/>
              <w:jc w:val="center"/>
              <w:rPr>
                <w:sz w:val="18"/>
              </w:rPr>
            </w:pPr>
            <w:r>
              <w:rPr>
                <w:sz w:val="18"/>
              </w:rPr>
              <w:t>91</w:t>
            </w:r>
          </w:p>
        </w:tc>
        <w:tc>
          <w:tcPr>
            <w:tcW w:w="634" w:type="dxa"/>
          </w:tcPr>
          <w:p w:rsidR="00000000" w:rsidRDefault="00FC6316">
            <w:pPr>
              <w:tabs>
                <w:tab w:val="left" w:pos="630"/>
              </w:tabs>
              <w:spacing w:after="120" w:line="320" w:lineRule="exact"/>
              <w:jc w:val="center"/>
              <w:rPr>
                <w:sz w:val="18"/>
              </w:rPr>
            </w:pPr>
            <w:r>
              <w:rPr>
                <w:sz w:val="18"/>
              </w:rPr>
              <w:t>41</w:t>
            </w:r>
          </w:p>
        </w:tc>
        <w:tc>
          <w:tcPr>
            <w:tcW w:w="635" w:type="dxa"/>
          </w:tcPr>
          <w:p w:rsidR="00000000" w:rsidRDefault="00FC6316">
            <w:pPr>
              <w:tabs>
                <w:tab w:val="left" w:pos="630"/>
              </w:tabs>
              <w:spacing w:after="120" w:line="320" w:lineRule="exact"/>
              <w:jc w:val="center"/>
              <w:rPr>
                <w:sz w:val="18"/>
              </w:rPr>
            </w:pPr>
            <w:r>
              <w:rPr>
                <w:sz w:val="18"/>
              </w:rPr>
              <w:t>105</w:t>
            </w:r>
          </w:p>
        </w:tc>
        <w:tc>
          <w:tcPr>
            <w:tcW w:w="634" w:type="dxa"/>
          </w:tcPr>
          <w:p w:rsidR="00000000" w:rsidRDefault="00FC6316">
            <w:pPr>
              <w:tabs>
                <w:tab w:val="left" w:pos="630"/>
              </w:tabs>
              <w:spacing w:after="120" w:line="320" w:lineRule="exact"/>
              <w:jc w:val="center"/>
              <w:rPr>
                <w:sz w:val="18"/>
              </w:rPr>
            </w:pPr>
            <w:r>
              <w:rPr>
                <w:sz w:val="18"/>
              </w:rPr>
              <w:t>85</w:t>
            </w:r>
          </w:p>
        </w:tc>
        <w:tc>
          <w:tcPr>
            <w:tcW w:w="634" w:type="dxa"/>
          </w:tcPr>
          <w:p w:rsidR="00000000" w:rsidRDefault="00FC6316">
            <w:pPr>
              <w:tabs>
                <w:tab w:val="left" w:pos="630"/>
              </w:tabs>
              <w:spacing w:after="120" w:line="320" w:lineRule="exact"/>
              <w:jc w:val="center"/>
              <w:rPr>
                <w:sz w:val="18"/>
              </w:rPr>
            </w:pPr>
            <w:r>
              <w:rPr>
                <w:sz w:val="18"/>
              </w:rPr>
              <w:t>16</w:t>
            </w:r>
          </w:p>
        </w:tc>
        <w:tc>
          <w:tcPr>
            <w:tcW w:w="635" w:type="dxa"/>
          </w:tcPr>
          <w:p w:rsidR="00000000" w:rsidRDefault="00FC6316">
            <w:pPr>
              <w:tabs>
                <w:tab w:val="left" w:pos="630"/>
              </w:tabs>
              <w:spacing w:after="120" w:line="320" w:lineRule="exact"/>
              <w:jc w:val="center"/>
              <w:rPr>
                <w:sz w:val="18"/>
              </w:rPr>
            </w:pPr>
            <w:r>
              <w:rPr>
                <w:sz w:val="18"/>
              </w:rPr>
              <w:t>70</w:t>
            </w:r>
          </w:p>
        </w:tc>
      </w:tr>
    </w:tbl>
    <w:p w:rsidR="00000000" w:rsidRDefault="00FC6316">
      <w:pPr>
        <w:tabs>
          <w:tab w:val="left" w:pos="630"/>
        </w:tabs>
        <w:spacing w:beforeLines="50" w:before="120" w:after="180" w:line="340" w:lineRule="exact"/>
        <w:rPr>
          <w:rFonts w:hint="eastAsia"/>
        </w:rPr>
      </w:pPr>
      <w:r>
        <w:rPr>
          <w:rFonts w:hint="eastAsia"/>
        </w:rPr>
        <w:t>147</w:t>
      </w:r>
      <w:r>
        <w:t>.</w:t>
      </w:r>
      <w:r>
        <w:tab/>
      </w:r>
      <w:r>
        <w:rPr>
          <w:rFonts w:ascii="SimHei" w:eastAsia="SimHei" w:hint="eastAsia"/>
          <w:color w:val="FF0000"/>
        </w:rPr>
        <w:t>中等技术教育</w:t>
      </w:r>
    </w:p>
    <w:p w:rsidR="00000000" w:rsidRDefault="00FC6316">
      <w:pPr>
        <w:tabs>
          <w:tab w:val="left" w:pos="630"/>
        </w:tabs>
        <w:spacing w:after="180" w:line="340" w:lineRule="exact"/>
        <w:rPr>
          <w:rFonts w:hint="eastAsia"/>
        </w:rPr>
      </w:pPr>
      <w:r>
        <w:tab/>
      </w:r>
      <w:r>
        <w:rPr>
          <w:rFonts w:hint="eastAsia"/>
        </w:rPr>
        <w:t>中等技术教育分三种学制：</w:t>
      </w:r>
    </w:p>
    <w:p w:rsidR="00000000" w:rsidRDefault="00FC6316" w:rsidP="00FC6316">
      <w:pPr>
        <w:numPr>
          <w:ilvl w:val="0"/>
          <w:numId w:val="1948"/>
        </w:numPr>
        <w:tabs>
          <w:tab w:val="clear" w:pos="420"/>
          <w:tab w:val="num" w:pos="1050"/>
        </w:tabs>
        <w:spacing w:after="180" w:line="340" w:lineRule="exact"/>
        <w:ind w:leftChars="300" w:left="31680"/>
        <w:rPr>
          <w:rFonts w:hint="eastAsia"/>
        </w:rPr>
      </w:pPr>
      <w:r>
        <w:rPr>
          <w:rFonts w:hint="eastAsia"/>
        </w:rPr>
        <w:t>技术制度</w:t>
      </w:r>
    </w:p>
    <w:p w:rsidR="00000000" w:rsidRDefault="00FC6316" w:rsidP="00FC6316">
      <w:pPr>
        <w:numPr>
          <w:ilvl w:val="0"/>
          <w:numId w:val="1948"/>
        </w:numPr>
        <w:tabs>
          <w:tab w:val="clear" w:pos="420"/>
          <w:tab w:val="num" w:pos="1050"/>
        </w:tabs>
        <w:spacing w:after="180" w:line="340" w:lineRule="exact"/>
        <w:ind w:leftChars="300" w:left="31680"/>
        <w:rPr>
          <w:rFonts w:hint="eastAsia"/>
        </w:rPr>
      </w:pPr>
      <w:r>
        <w:rPr>
          <w:rFonts w:hint="eastAsia"/>
        </w:rPr>
        <w:t>技术员制度</w:t>
      </w:r>
    </w:p>
    <w:p w:rsidR="00000000" w:rsidRDefault="00FC6316" w:rsidP="00FC6316">
      <w:pPr>
        <w:numPr>
          <w:ilvl w:val="0"/>
          <w:numId w:val="1948"/>
        </w:numPr>
        <w:tabs>
          <w:tab w:val="clear" w:pos="420"/>
          <w:tab w:val="num" w:pos="1050"/>
        </w:tabs>
        <w:spacing w:after="240" w:line="360" w:lineRule="exact"/>
        <w:ind w:leftChars="300" w:left="31680"/>
        <w:rPr>
          <w:rFonts w:hint="eastAsia"/>
        </w:rPr>
      </w:pPr>
      <w:r>
        <w:rPr>
          <w:rFonts w:hint="eastAsia"/>
        </w:rPr>
        <w:t>职业制度（学徒培训）。</w:t>
      </w:r>
    </w:p>
    <w:p w:rsidR="00000000" w:rsidRDefault="00FC6316">
      <w:pPr>
        <w:tabs>
          <w:tab w:val="left" w:pos="630"/>
        </w:tabs>
        <w:spacing w:after="240" w:line="360" w:lineRule="exact"/>
        <w:rPr>
          <w:rFonts w:hint="eastAsia"/>
        </w:rPr>
      </w:pPr>
      <w:r>
        <w:rPr>
          <w:rFonts w:hint="eastAsia"/>
        </w:rPr>
        <w:t>148</w:t>
      </w:r>
      <w:r>
        <w:t>.</w:t>
      </w:r>
      <w:r>
        <w:tab/>
      </w:r>
      <w:r>
        <w:rPr>
          <w:rFonts w:hint="eastAsia"/>
        </w:rPr>
        <w:t>在所有学制中，女生较多地选择行政、商业、社会教育和医学方面的培训教育。</w:t>
      </w:r>
    </w:p>
    <w:p w:rsidR="00000000" w:rsidRDefault="00FC6316" w:rsidP="00FC6316">
      <w:pPr>
        <w:numPr>
          <w:ilvl w:val="0"/>
          <w:numId w:val="1948"/>
        </w:numPr>
        <w:tabs>
          <w:tab w:val="clear" w:pos="420"/>
          <w:tab w:val="num" w:pos="1050"/>
        </w:tabs>
        <w:spacing w:after="180" w:line="340" w:lineRule="exact"/>
        <w:ind w:leftChars="300" w:left="31680"/>
        <w:rPr>
          <w:rFonts w:hint="eastAsia"/>
        </w:rPr>
      </w:pPr>
      <w:r>
        <w:rPr>
          <w:rFonts w:hint="eastAsia"/>
        </w:rPr>
        <w:t>技术制度的</w:t>
      </w:r>
      <w:r>
        <w:rPr>
          <w:rFonts w:hint="eastAsia"/>
        </w:rPr>
        <w:t>89%</w:t>
      </w:r>
      <w:r>
        <w:rPr>
          <w:rFonts w:hint="eastAsia"/>
        </w:rPr>
        <w:t>的女生集中在行政和商业类（</w:t>
      </w:r>
      <w:r>
        <w:rPr>
          <w:rFonts w:hint="eastAsia"/>
        </w:rPr>
        <w:t>38%</w:t>
      </w:r>
      <w:r>
        <w:rPr>
          <w:rFonts w:hint="eastAsia"/>
        </w:rPr>
        <w:t>）以及医学和社会类（</w:t>
      </w:r>
      <w:r>
        <w:rPr>
          <w:rFonts w:hint="eastAsia"/>
        </w:rPr>
        <w:t>51%</w:t>
      </w:r>
      <w:r>
        <w:rPr>
          <w:rFonts w:hint="eastAsia"/>
        </w:rPr>
        <w:t>），而选择一般技术类的女生仅占</w:t>
      </w:r>
      <w:r>
        <w:rPr>
          <w:rFonts w:hint="eastAsia"/>
        </w:rPr>
        <w:t>11%</w:t>
      </w:r>
      <w:r>
        <w:rPr>
          <w:rFonts w:hint="eastAsia"/>
        </w:rPr>
        <w:t>。</w:t>
      </w:r>
    </w:p>
    <w:p w:rsidR="00000000" w:rsidRDefault="00FC6316" w:rsidP="00FC6316">
      <w:pPr>
        <w:numPr>
          <w:ilvl w:val="0"/>
          <w:numId w:val="1948"/>
        </w:numPr>
        <w:tabs>
          <w:tab w:val="clear" w:pos="420"/>
          <w:tab w:val="num" w:pos="1050"/>
        </w:tabs>
        <w:spacing w:after="180" w:line="340" w:lineRule="exact"/>
        <w:ind w:leftChars="300" w:left="31680"/>
        <w:rPr>
          <w:rFonts w:hint="eastAsia"/>
        </w:rPr>
      </w:pPr>
      <w:r>
        <w:rPr>
          <w:rFonts w:hint="eastAsia"/>
        </w:rPr>
        <w:t>技术员制度的</w:t>
      </w:r>
      <w:r>
        <w:rPr>
          <w:rFonts w:hint="eastAsia"/>
        </w:rPr>
        <w:t>74%</w:t>
      </w:r>
      <w:r>
        <w:rPr>
          <w:rFonts w:hint="eastAsia"/>
        </w:rPr>
        <w:t>的女生集中在行政类。</w:t>
      </w:r>
    </w:p>
    <w:p w:rsidR="00000000" w:rsidRDefault="00FC6316" w:rsidP="00FC6316">
      <w:pPr>
        <w:numPr>
          <w:ilvl w:val="0"/>
          <w:numId w:val="1948"/>
        </w:numPr>
        <w:tabs>
          <w:tab w:val="clear" w:pos="420"/>
          <w:tab w:val="num" w:pos="1050"/>
        </w:tabs>
        <w:spacing w:after="240" w:line="360" w:lineRule="exact"/>
        <w:ind w:leftChars="300" w:left="31680"/>
        <w:rPr>
          <w:rFonts w:hint="eastAsia"/>
        </w:rPr>
      </w:pPr>
      <w:r>
        <w:rPr>
          <w:rFonts w:hint="eastAsia"/>
        </w:rPr>
        <w:t>实用技能证书学徒的</w:t>
      </w:r>
      <w:r>
        <w:rPr>
          <w:rFonts w:hint="eastAsia"/>
        </w:rPr>
        <w:t>70%</w:t>
      </w:r>
      <w:r>
        <w:rPr>
          <w:rFonts w:hint="eastAsia"/>
        </w:rPr>
        <w:t>的女生集中在</w:t>
      </w:r>
      <w:r>
        <w:rPr>
          <w:rFonts w:hint="eastAsia"/>
        </w:rPr>
        <w:t>44</w:t>
      </w:r>
      <w:r>
        <w:rPr>
          <w:rFonts w:hint="eastAsia"/>
        </w:rPr>
        <w:t>类中的</w:t>
      </w:r>
      <w:r>
        <w:rPr>
          <w:rFonts w:hint="eastAsia"/>
        </w:rPr>
        <w:t>4</w:t>
      </w:r>
      <w:r>
        <w:rPr>
          <w:rFonts w:hint="eastAsia"/>
        </w:rPr>
        <w:t>类，</w:t>
      </w:r>
      <w:r>
        <w:tab/>
      </w:r>
      <w:r>
        <w:rPr>
          <w:rFonts w:hint="eastAsia"/>
        </w:rPr>
        <w:t>即：办公室雇员、治疗助手、销售和理发。</w:t>
      </w:r>
    </w:p>
    <w:p w:rsidR="00000000" w:rsidRDefault="00FC6316">
      <w:pPr>
        <w:tabs>
          <w:tab w:val="left" w:pos="630"/>
        </w:tabs>
        <w:spacing w:after="240" w:line="360" w:lineRule="exact"/>
        <w:rPr>
          <w:rFonts w:hint="eastAsia"/>
        </w:rPr>
      </w:pPr>
      <w:r>
        <w:rPr>
          <w:rFonts w:hint="eastAsia"/>
        </w:rPr>
        <w:t>149</w:t>
      </w:r>
      <w:r>
        <w:t>.</w:t>
      </w:r>
      <w:r>
        <w:tab/>
      </w:r>
      <w:r>
        <w:rPr>
          <w:rFonts w:hint="eastAsia"/>
        </w:rPr>
        <w:t>女生和男生在中等</w:t>
      </w:r>
      <w:r>
        <w:rPr>
          <w:rFonts w:hint="eastAsia"/>
        </w:rPr>
        <w:t>技术教育各学制中分布是不相等的：女生多考虑技术制度，而男生则在职业制度和技术员制度中的人数较多。</w:t>
      </w:r>
    </w:p>
    <w:p w:rsidR="00000000" w:rsidRDefault="00FC6316">
      <w:pPr>
        <w:tabs>
          <w:tab w:val="left" w:pos="630"/>
        </w:tabs>
        <w:spacing w:after="240" w:line="360" w:lineRule="exact"/>
        <w:rPr>
          <w:rFonts w:hint="eastAsia"/>
        </w:rPr>
      </w:pPr>
      <w:r>
        <w:rPr>
          <w:rFonts w:hint="eastAsia"/>
        </w:rPr>
        <w:t>150</w:t>
      </w:r>
      <w:r>
        <w:t>.</w:t>
      </w:r>
      <w:r>
        <w:tab/>
      </w:r>
      <w:r>
        <w:rPr>
          <w:rFonts w:hint="eastAsia"/>
        </w:rPr>
        <w:t>由于女生大多选择可取得中等技术毕业文凭和可以接受中等后教育的学校培训教育，她们在与工作相结合的学习（学徒）中的人数较少。</w:t>
      </w:r>
    </w:p>
    <w:p w:rsidR="00000000" w:rsidRDefault="00FC6316">
      <w:pPr>
        <w:tabs>
          <w:tab w:val="left" w:pos="630"/>
        </w:tabs>
        <w:spacing w:after="240" w:line="360" w:lineRule="exact"/>
        <w:rPr>
          <w:rFonts w:ascii="SimSun" w:hAnsi="SimSun" w:hint="eastAsia"/>
        </w:rPr>
      </w:pPr>
      <w:r>
        <w:rPr>
          <w:rFonts w:ascii="SimSun" w:hAnsi="SimSun"/>
        </w:rPr>
        <w:tab/>
      </w:r>
      <w:r>
        <w:rPr>
          <w:rFonts w:ascii="SimSun" w:hAnsi="SimSun" w:hint="eastAsia"/>
        </w:rPr>
        <w:t>2004-2005</w:t>
      </w:r>
      <w:r>
        <w:rPr>
          <w:rFonts w:ascii="SimSun" w:hAnsi="SimSun" w:hint="eastAsia"/>
        </w:rPr>
        <w:t>学年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180"/>
        <w:gridCol w:w="3180"/>
      </w:tblGrid>
      <w:tr w:rsidR="00000000">
        <w:tblPrEx>
          <w:tblCellMar>
            <w:top w:w="0" w:type="dxa"/>
            <w:bottom w:w="0" w:type="dxa"/>
          </w:tblCellMar>
        </w:tblPrEx>
        <w:tc>
          <w:tcPr>
            <w:tcW w:w="3480" w:type="dxa"/>
          </w:tcPr>
          <w:p w:rsidR="00000000" w:rsidRDefault="00FC6316">
            <w:pPr>
              <w:tabs>
                <w:tab w:val="left" w:pos="630"/>
              </w:tabs>
              <w:spacing w:after="120" w:line="320" w:lineRule="exact"/>
              <w:jc w:val="center"/>
              <w:rPr>
                <w:rFonts w:eastAsia="SimHei"/>
                <w:color w:val="FF0000"/>
                <w:sz w:val="18"/>
              </w:rPr>
            </w:pPr>
          </w:p>
        </w:tc>
        <w:tc>
          <w:tcPr>
            <w:tcW w:w="3180" w:type="dxa"/>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男生</w:t>
            </w:r>
          </w:p>
        </w:tc>
        <w:tc>
          <w:tcPr>
            <w:tcW w:w="3180" w:type="dxa"/>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女生</w:t>
            </w:r>
          </w:p>
        </w:tc>
      </w:tr>
      <w:tr w:rsidR="00000000">
        <w:tblPrEx>
          <w:tblCellMar>
            <w:top w:w="0" w:type="dxa"/>
            <w:bottom w:w="0" w:type="dxa"/>
          </w:tblCellMar>
        </w:tblPrEx>
        <w:tc>
          <w:tcPr>
            <w:tcW w:w="348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kern w:val="0"/>
                <w:szCs w:val="20"/>
              </w:rPr>
              <w:t>职业制度</w:t>
            </w:r>
          </w:p>
        </w:tc>
        <w:tc>
          <w:tcPr>
            <w:tcW w:w="3180" w:type="dxa"/>
          </w:tcPr>
          <w:p w:rsidR="00000000" w:rsidRDefault="00FC6316">
            <w:pPr>
              <w:pStyle w:val="Header"/>
              <w:pBdr>
                <w:bottom w:val="none" w:sz="0" w:space="0" w:color="auto"/>
              </w:pBdr>
              <w:tabs>
                <w:tab w:val="clear" w:pos="4320"/>
                <w:tab w:val="clear" w:pos="8640"/>
                <w:tab w:val="left" w:pos="630"/>
              </w:tabs>
              <w:spacing w:after="120" w:line="320" w:lineRule="exact"/>
            </w:pPr>
            <w:r>
              <w:t>58.4%</w:t>
            </w:r>
          </w:p>
        </w:tc>
        <w:tc>
          <w:tcPr>
            <w:tcW w:w="3180" w:type="dxa"/>
          </w:tcPr>
          <w:p w:rsidR="00000000" w:rsidRDefault="00FC6316">
            <w:pPr>
              <w:tabs>
                <w:tab w:val="left" w:pos="630"/>
              </w:tabs>
              <w:spacing w:after="120" w:line="320" w:lineRule="exact"/>
              <w:jc w:val="center"/>
              <w:rPr>
                <w:sz w:val="18"/>
              </w:rPr>
            </w:pPr>
            <w:r>
              <w:rPr>
                <w:sz w:val="18"/>
              </w:rPr>
              <w:t>41.6</w:t>
            </w:r>
            <w:r>
              <w:t>%</w:t>
            </w:r>
          </w:p>
        </w:tc>
      </w:tr>
      <w:tr w:rsidR="00000000">
        <w:tblPrEx>
          <w:tblCellMar>
            <w:top w:w="0" w:type="dxa"/>
            <w:bottom w:w="0" w:type="dxa"/>
          </w:tblCellMar>
        </w:tblPrEx>
        <w:tc>
          <w:tcPr>
            <w:tcW w:w="3480" w:type="dxa"/>
          </w:tcPr>
          <w:p w:rsidR="00000000" w:rsidRDefault="00FC6316">
            <w:pPr>
              <w:tabs>
                <w:tab w:val="left" w:pos="630"/>
              </w:tabs>
              <w:spacing w:after="120" w:line="320" w:lineRule="exact"/>
              <w:rPr>
                <w:rFonts w:hint="eastAsia"/>
                <w:sz w:val="18"/>
              </w:rPr>
            </w:pPr>
            <w:r>
              <w:rPr>
                <w:rFonts w:hint="eastAsia"/>
                <w:sz w:val="18"/>
              </w:rPr>
              <w:t>CATP</w:t>
            </w:r>
            <w:r>
              <w:rPr>
                <w:rFonts w:hint="eastAsia"/>
                <w:sz w:val="18"/>
              </w:rPr>
              <w:t>（专业技能合格证书）</w:t>
            </w:r>
          </w:p>
        </w:tc>
        <w:tc>
          <w:tcPr>
            <w:tcW w:w="3180" w:type="dxa"/>
            <w:tcBorders>
              <w:bottom w:val="single" w:sz="4" w:space="0" w:color="auto"/>
            </w:tcBorders>
          </w:tcPr>
          <w:p w:rsidR="00000000" w:rsidRDefault="00FC6316">
            <w:pPr>
              <w:tabs>
                <w:tab w:val="left" w:pos="630"/>
              </w:tabs>
              <w:spacing w:after="120" w:line="320" w:lineRule="exact"/>
              <w:jc w:val="center"/>
              <w:rPr>
                <w:sz w:val="18"/>
              </w:rPr>
            </w:pPr>
            <w:r>
              <w:rPr>
                <w:sz w:val="18"/>
              </w:rPr>
              <w:t>65.9</w:t>
            </w:r>
            <w:r>
              <w:t>%</w:t>
            </w:r>
          </w:p>
        </w:tc>
        <w:tc>
          <w:tcPr>
            <w:tcW w:w="3180" w:type="dxa"/>
            <w:tcBorders>
              <w:bottom w:val="single" w:sz="4" w:space="0" w:color="auto"/>
            </w:tcBorders>
          </w:tcPr>
          <w:p w:rsidR="00000000" w:rsidRDefault="00FC6316">
            <w:pPr>
              <w:tabs>
                <w:tab w:val="left" w:pos="630"/>
              </w:tabs>
              <w:spacing w:after="120" w:line="320" w:lineRule="exact"/>
              <w:jc w:val="center"/>
              <w:rPr>
                <w:sz w:val="18"/>
              </w:rPr>
            </w:pPr>
            <w:r>
              <w:rPr>
                <w:sz w:val="18"/>
              </w:rPr>
              <w:t>34.1</w:t>
            </w:r>
            <w:r>
              <w:t>%</w:t>
            </w:r>
          </w:p>
        </w:tc>
      </w:tr>
      <w:tr w:rsidR="00000000">
        <w:tblPrEx>
          <w:tblCellMar>
            <w:top w:w="0" w:type="dxa"/>
            <w:bottom w:w="0" w:type="dxa"/>
          </w:tblCellMar>
        </w:tblPrEx>
        <w:tc>
          <w:tcPr>
            <w:tcW w:w="3480" w:type="dxa"/>
          </w:tcPr>
          <w:p w:rsidR="00000000" w:rsidRDefault="00FC6316">
            <w:pPr>
              <w:tabs>
                <w:tab w:val="left" w:pos="630"/>
              </w:tabs>
              <w:spacing w:after="120" w:line="320" w:lineRule="exact"/>
              <w:rPr>
                <w:rFonts w:hint="eastAsia"/>
                <w:sz w:val="18"/>
              </w:rPr>
            </w:pPr>
            <w:r>
              <w:rPr>
                <w:rFonts w:hint="eastAsia"/>
                <w:sz w:val="18"/>
              </w:rPr>
              <w:t>CITP</w:t>
            </w:r>
            <w:r>
              <w:rPr>
                <w:rFonts w:hint="eastAsia"/>
                <w:sz w:val="18"/>
              </w:rPr>
              <w:t>（专业技能初级证书）</w:t>
            </w:r>
          </w:p>
        </w:tc>
        <w:tc>
          <w:tcPr>
            <w:tcW w:w="3180" w:type="dxa"/>
            <w:tcBorders>
              <w:bottom w:val="nil"/>
            </w:tcBorders>
          </w:tcPr>
          <w:p w:rsidR="00000000" w:rsidRDefault="00FC6316">
            <w:pPr>
              <w:tabs>
                <w:tab w:val="left" w:pos="630"/>
              </w:tabs>
              <w:spacing w:after="120" w:line="320" w:lineRule="exact"/>
              <w:jc w:val="center"/>
              <w:rPr>
                <w:sz w:val="18"/>
              </w:rPr>
            </w:pPr>
            <w:r>
              <w:rPr>
                <w:sz w:val="18"/>
              </w:rPr>
              <w:t>65.2</w:t>
            </w:r>
            <w:r>
              <w:t>%</w:t>
            </w:r>
          </w:p>
        </w:tc>
        <w:tc>
          <w:tcPr>
            <w:tcW w:w="3180" w:type="dxa"/>
            <w:tcBorders>
              <w:bottom w:val="nil"/>
            </w:tcBorders>
          </w:tcPr>
          <w:p w:rsidR="00000000" w:rsidRDefault="00FC6316">
            <w:pPr>
              <w:tabs>
                <w:tab w:val="left" w:pos="630"/>
              </w:tabs>
              <w:spacing w:after="120" w:line="320" w:lineRule="exact"/>
              <w:jc w:val="center"/>
              <w:rPr>
                <w:sz w:val="18"/>
              </w:rPr>
            </w:pPr>
            <w:r>
              <w:rPr>
                <w:sz w:val="18"/>
              </w:rPr>
              <w:t>34.8</w:t>
            </w:r>
            <w:r>
              <w:t>%</w:t>
            </w:r>
          </w:p>
        </w:tc>
      </w:tr>
      <w:tr w:rsidR="00000000">
        <w:tblPrEx>
          <w:tblCellMar>
            <w:top w:w="0" w:type="dxa"/>
            <w:bottom w:w="0" w:type="dxa"/>
          </w:tblCellMar>
        </w:tblPrEx>
        <w:tc>
          <w:tcPr>
            <w:tcW w:w="3480" w:type="dxa"/>
          </w:tcPr>
          <w:p w:rsidR="00000000" w:rsidRDefault="00FC6316">
            <w:pPr>
              <w:tabs>
                <w:tab w:val="left" w:pos="630"/>
              </w:tabs>
              <w:spacing w:after="120" w:line="320" w:lineRule="exact"/>
              <w:rPr>
                <w:rFonts w:hint="eastAsia"/>
                <w:sz w:val="18"/>
              </w:rPr>
            </w:pPr>
            <w:r>
              <w:rPr>
                <w:rFonts w:hint="eastAsia"/>
                <w:sz w:val="18"/>
              </w:rPr>
              <w:t>CCM</w:t>
            </w:r>
            <w:r>
              <w:rPr>
                <w:rFonts w:hint="eastAsia"/>
                <w:sz w:val="18"/>
              </w:rPr>
              <w:t>（手工能力证书）</w:t>
            </w:r>
          </w:p>
        </w:tc>
        <w:tc>
          <w:tcPr>
            <w:tcW w:w="3180" w:type="dxa"/>
            <w:tcBorders>
              <w:top w:val="nil"/>
            </w:tcBorders>
          </w:tcPr>
          <w:p w:rsidR="00000000" w:rsidRDefault="00FC6316">
            <w:pPr>
              <w:tabs>
                <w:tab w:val="left" w:pos="630"/>
              </w:tabs>
              <w:spacing w:after="120" w:line="320" w:lineRule="exact"/>
              <w:jc w:val="center"/>
              <w:rPr>
                <w:sz w:val="18"/>
              </w:rPr>
            </w:pPr>
          </w:p>
        </w:tc>
        <w:tc>
          <w:tcPr>
            <w:tcW w:w="3180" w:type="dxa"/>
            <w:tcBorders>
              <w:top w:val="nil"/>
            </w:tcBorders>
          </w:tcPr>
          <w:p w:rsidR="00000000" w:rsidRDefault="00FC6316">
            <w:pPr>
              <w:tabs>
                <w:tab w:val="left" w:pos="630"/>
              </w:tabs>
              <w:spacing w:after="120" w:line="320" w:lineRule="exact"/>
              <w:jc w:val="center"/>
              <w:rPr>
                <w:sz w:val="18"/>
              </w:rPr>
            </w:pPr>
          </w:p>
        </w:tc>
      </w:tr>
      <w:tr w:rsidR="00000000">
        <w:tblPrEx>
          <w:tblCellMar>
            <w:top w:w="0" w:type="dxa"/>
            <w:bottom w:w="0" w:type="dxa"/>
          </w:tblCellMar>
        </w:tblPrEx>
        <w:tc>
          <w:tcPr>
            <w:tcW w:w="348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kern w:val="0"/>
                <w:szCs w:val="20"/>
              </w:rPr>
              <w:t>技术员制度</w:t>
            </w:r>
          </w:p>
        </w:tc>
        <w:tc>
          <w:tcPr>
            <w:tcW w:w="3180" w:type="dxa"/>
          </w:tcPr>
          <w:p w:rsidR="00000000" w:rsidRDefault="00FC6316">
            <w:pPr>
              <w:tabs>
                <w:tab w:val="left" w:pos="630"/>
              </w:tabs>
              <w:spacing w:after="120" w:line="320" w:lineRule="exact"/>
              <w:jc w:val="center"/>
              <w:rPr>
                <w:sz w:val="18"/>
              </w:rPr>
            </w:pPr>
            <w:r>
              <w:rPr>
                <w:sz w:val="18"/>
              </w:rPr>
              <w:t>58.4</w:t>
            </w:r>
            <w:r>
              <w:t>%</w:t>
            </w:r>
          </w:p>
        </w:tc>
        <w:tc>
          <w:tcPr>
            <w:tcW w:w="3180" w:type="dxa"/>
          </w:tcPr>
          <w:p w:rsidR="00000000" w:rsidRDefault="00FC6316">
            <w:pPr>
              <w:tabs>
                <w:tab w:val="left" w:pos="630"/>
              </w:tabs>
              <w:spacing w:after="120" w:line="320" w:lineRule="exact"/>
              <w:jc w:val="center"/>
              <w:rPr>
                <w:sz w:val="18"/>
              </w:rPr>
            </w:pPr>
            <w:r>
              <w:rPr>
                <w:sz w:val="18"/>
              </w:rPr>
              <w:t>41.6</w:t>
            </w:r>
            <w:r>
              <w:t>%</w:t>
            </w:r>
          </w:p>
        </w:tc>
      </w:tr>
      <w:tr w:rsidR="00000000">
        <w:tblPrEx>
          <w:tblCellMar>
            <w:top w:w="0" w:type="dxa"/>
            <w:bottom w:w="0" w:type="dxa"/>
          </w:tblCellMar>
        </w:tblPrEx>
        <w:tc>
          <w:tcPr>
            <w:tcW w:w="3480" w:type="dxa"/>
          </w:tcPr>
          <w:p w:rsidR="00000000" w:rsidRDefault="00FC6316">
            <w:pPr>
              <w:tabs>
                <w:tab w:val="left" w:pos="630"/>
              </w:tabs>
              <w:spacing w:after="120" w:line="320" w:lineRule="exact"/>
              <w:rPr>
                <w:rFonts w:hint="eastAsia"/>
                <w:sz w:val="18"/>
              </w:rPr>
            </w:pPr>
            <w:r>
              <w:rPr>
                <w:rFonts w:hint="eastAsia"/>
                <w:sz w:val="18"/>
              </w:rPr>
              <w:t>技术制度</w:t>
            </w:r>
          </w:p>
        </w:tc>
        <w:tc>
          <w:tcPr>
            <w:tcW w:w="3180" w:type="dxa"/>
          </w:tcPr>
          <w:p w:rsidR="00000000" w:rsidRDefault="00FC6316">
            <w:pPr>
              <w:tabs>
                <w:tab w:val="left" w:pos="630"/>
              </w:tabs>
              <w:spacing w:after="120" w:line="320" w:lineRule="exact"/>
              <w:jc w:val="center"/>
              <w:rPr>
                <w:sz w:val="18"/>
              </w:rPr>
            </w:pPr>
            <w:r>
              <w:rPr>
                <w:sz w:val="18"/>
              </w:rPr>
              <w:t>39.5</w:t>
            </w:r>
            <w:r>
              <w:t>%</w:t>
            </w:r>
          </w:p>
        </w:tc>
        <w:tc>
          <w:tcPr>
            <w:tcW w:w="3180" w:type="dxa"/>
          </w:tcPr>
          <w:p w:rsidR="00000000" w:rsidRDefault="00FC6316">
            <w:pPr>
              <w:tabs>
                <w:tab w:val="left" w:pos="630"/>
              </w:tabs>
              <w:spacing w:after="120" w:line="320" w:lineRule="exact"/>
              <w:jc w:val="center"/>
              <w:rPr>
                <w:sz w:val="18"/>
              </w:rPr>
            </w:pPr>
            <w:r>
              <w:rPr>
                <w:sz w:val="18"/>
              </w:rPr>
              <w:t>6</w:t>
            </w:r>
            <w:r>
              <w:rPr>
                <w:sz w:val="18"/>
              </w:rPr>
              <w:t>0.5</w:t>
            </w:r>
            <w:r>
              <w:t>%</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151</w:t>
      </w:r>
      <w:r>
        <w:t>.</w:t>
      </w:r>
      <w:r>
        <w:tab/>
      </w:r>
      <w:r>
        <w:rPr>
          <w:rFonts w:hint="eastAsia"/>
        </w:rPr>
        <w:t>女孩和男孩享受同等的入学和职业指导规定。这些规定是：在由初等教育转入初等后教育之际的集体和个人指导，自选教育，年级通报会和个人咨询，学生见面会，通报劳动力市场和学徒信息的“劳动生活”措施，就业行政部门的职业信息中心，企业内的指导实习，参观企业以及介绍培训和职业途径的出版物和因特网站。主要指导单位是教师团，各个初等后教育机构设置的心理和入学指导部门，为从学校过渡到职业生活的青年开展的地方行动以及就业行政部门的职业指导部门。尽管平等接受教育、培训和指导，女孩和男孩的选择是不一样的，这是受</w:t>
      </w:r>
      <w:r>
        <w:rPr>
          <w:rFonts w:hint="eastAsia"/>
        </w:rPr>
        <w:t>职业方面固有解释（典型的妇女职业、典型的男子职业）的影响。</w:t>
      </w:r>
    </w:p>
    <w:p w:rsidR="00000000" w:rsidRDefault="00FC6316">
      <w:pPr>
        <w:tabs>
          <w:tab w:val="left" w:pos="630"/>
        </w:tabs>
        <w:spacing w:after="240" w:line="360" w:lineRule="exact"/>
        <w:rPr>
          <w:rFonts w:hint="eastAsia"/>
        </w:rPr>
      </w:pPr>
      <w:r>
        <w:rPr>
          <w:rFonts w:hint="eastAsia"/>
        </w:rPr>
        <w:t>152</w:t>
      </w:r>
      <w:r>
        <w:t>.</w:t>
      </w:r>
      <w:r>
        <w:tab/>
      </w:r>
      <w:r>
        <w:rPr>
          <w:rFonts w:hint="eastAsia"/>
        </w:rPr>
        <w:t>提倡入学和职业选择多样化的战略方式依靠</w:t>
      </w:r>
      <w:r>
        <w:rPr>
          <w:rFonts w:hint="eastAsia"/>
        </w:rPr>
        <w:t>4</w:t>
      </w:r>
      <w:r>
        <w:rPr>
          <w:rFonts w:hint="eastAsia"/>
        </w:rPr>
        <w:t>大支柱：</w:t>
      </w:r>
    </w:p>
    <w:p w:rsidR="00000000" w:rsidRDefault="00FC6316" w:rsidP="00FC6316">
      <w:pPr>
        <w:tabs>
          <w:tab w:val="left" w:pos="630"/>
        </w:tabs>
        <w:spacing w:after="240" w:line="360" w:lineRule="exact"/>
        <w:ind w:leftChars="300" w:left="31680" w:hangingChars="200" w:firstLine="31680"/>
        <w:rPr>
          <w:rFonts w:hint="eastAsia"/>
        </w:rPr>
      </w:pPr>
      <w:r>
        <w:t>1.</w:t>
      </w:r>
      <w:r>
        <w:tab/>
      </w:r>
      <w:r>
        <w:rPr>
          <w:rFonts w:hint="eastAsia"/>
        </w:rPr>
        <w:t>系统收集和公布按性别分类的有关教育与培训的数据，以确定发展不平等之处并衡量有利于男女平等措施的影响程度。</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2</w:t>
      </w:r>
      <w:r>
        <w:t>.</w:t>
      </w:r>
      <w:r>
        <w:tab/>
      </w:r>
      <w:r>
        <w:rPr>
          <w:rFonts w:hint="eastAsia"/>
        </w:rPr>
        <w:t>推动教育活动，使人们从幼年起就放弃旧框框。</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3</w:t>
      </w:r>
      <w:r>
        <w:t>.</w:t>
      </w:r>
      <w:r>
        <w:tab/>
      </w:r>
      <w:r>
        <w:rPr>
          <w:rFonts w:hint="eastAsia"/>
        </w:rPr>
        <w:t>为男女培训工作者、指导人员和男女教师开办的性别问题培训促使他们意识到这些年来形成并在无意识中传播的陈规定型观念，加强对现形教学做法的自省。</w:t>
      </w:r>
    </w:p>
    <w:p w:rsidR="00000000" w:rsidRDefault="00FC6316" w:rsidP="00FC6316">
      <w:pPr>
        <w:tabs>
          <w:tab w:val="left" w:pos="630"/>
        </w:tabs>
        <w:spacing w:after="240" w:line="360" w:lineRule="exact"/>
        <w:ind w:leftChars="300" w:left="31680" w:hangingChars="200" w:firstLine="31680"/>
        <w:rPr>
          <w:rFonts w:hint="eastAsia"/>
        </w:rPr>
      </w:pPr>
      <w:r>
        <w:rPr>
          <w:rFonts w:hint="eastAsia"/>
        </w:rPr>
        <w:t>4</w:t>
      </w:r>
      <w:r>
        <w:t>.</w:t>
      </w:r>
      <w:r>
        <w:tab/>
      </w:r>
      <w:r>
        <w:rPr>
          <w:rFonts w:hint="eastAsia"/>
        </w:rPr>
        <w:t>开展有针对性的活动，其目标是使入学和职业选择多样化，例如“女孩日</w:t>
      </w:r>
      <w:r>
        <w:rPr>
          <w:rFonts w:ascii="SimSun" w:hAnsi="SimSun" w:hint="eastAsia"/>
        </w:rPr>
        <w:t>-</w:t>
      </w:r>
      <w:r>
        <w:rPr>
          <w:rFonts w:hint="eastAsia"/>
        </w:rPr>
        <w:t>男孩日”这一</w:t>
      </w:r>
      <w:r>
        <w:rPr>
          <w:rFonts w:hint="eastAsia"/>
        </w:rPr>
        <w:t>首创活动。“女孩日”的目标是：促进女孩入学和职业选择的多样化，增加青年妇女在科技培训、学习和职业中的人数和促进妇女和男子平等参与决策。参加“女孩日”可以使女孩探索劳动力市场、科技职业并会见在企业和公共部门参与决策的妇女。“男孩日：男孩探索教育、社会教育和医学职业”试点计划的目标是：为男孩提供机遇，了解男子较少参与的培训和领域并唤起他们对这些领域的兴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c</w:t>
            </w:r>
            <w:r>
              <w:rPr>
                <w:rFonts w:ascii="SimHei" w:eastAsia="SimHei"/>
                <w:color w:val="FF0000"/>
              </w:rPr>
              <w:t>）</w:t>
            </w:r>
            <w:r>
              <w:rPr>
                <w:rFonts w:ascii="SimHei" w:eastAsia="SimHei"/>
                <w:color w:val="FF0000"/>
              </w:rPr>
              <w:tab/>
            </w:r>
            <w:r>
              <w:rPr>
                <w:rFonts w:ascii="SimHei" w:eastAsia="SimHei" w:hint="eastAsia"/>
                <w:color w:val="FF0000"/>
              </w:rPr>
              <w:t>为消除在各级和各种方式的教育中对男女任务的任何定型观念，应鼓励实行男女同校和其他有助于实现这个目的教育形式，并特别应修订教科书和课程以及相应地修改教学</w:t>
            </w:r>
            <w:r>
              <w:rPr>
                <w:rFonts w:ascii="SimHei" w:eastAsia="SimHei" w:hint="eastAsia"/>
                <w:color w:val="FF0000"/>
              </w:rPr>
              <w:t>方法</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153</w:t>
      </w:r>
      <w:r>
        <w:t>.</w:t>
      </w:r>
      <w:r>
        <w:rPr>
          <w:rFonts w:hint="eastAsia"/>
        </w:rPr>
        <w:t xml:space="preserve">   </w:t>
      </w:r>
      <w:r>
        <w:rPr>
          <w:rFonts w:hint="eastAsia"/>
        </w:rPr>
        <w:t>国民教育部成立了一个主管部门，负责落实一种“社会性别主流化”观念。这一观念可以使尊重性别观点在决策层扎根，使学校了解性别教育法并缩小女孩和男孩在入学选择和学习及格率方面的差距。</w:t>
      </w:r>
    </w:p>
    <w:p w:rsidR="00000000" w:rsidRDefault="00FC6316">
      <w:pPr>
        <w:tabs>
          <w:tab w:val="left" w:pos="630"/>
        </w:tabs>
        <w:spacing w:after="240" w:line="360" w:lineRule="exact"/>
        <w:rPr>
          <w:rFonts w:hint="eastAsia"/>
        </w:rPr>
      </w:pPr>
      <w:r>
        <w:rPr>
          <w:rFonts w:hint="eastAsia"/>
        </w:rPr>
        <w:t>154</w:t>
      </w:r>
      <w:r>
        <w:t>.</w:t>
      </w:r>
      <w:r>
        <w:rPr>
          <w:rFonts w:hint="eastAsia"/>
        </w:rPr>
        <w:t xml:space="preserve">   </w:t>
      </w:r>
      <w:r>
        <w:rPr>
          <w:rFonts w:hint="eastAsia"/>
        </w:rPr>
        <w:t>机会平等部在文化、高等教育和科研部、国民教育和职业培训部、卢森堡大学以及私人雇员行会和职业行会各培训机构的合作下，主持了“教育与培训方面男子与妇女的作用和陈旧观念”计划，为的是落实欧洲联盟关于男女机会平等方面的框架战略的欧洲纲领。工作是在“欧洲教师教育政策网”的配合下进行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d</w:t>
            </w:r>
            <w:r>
              <w:rPr>
                <w:rFonts w:ascii="SimHei" w:eastAsia="SimHei"/>
                <w:color w:val="FF0000"/>
              </w:rPr>
              <w:t>）</w:t>
            </w:r>
            <w:r>
              <w:rPr>
                <w:rFonts w:ascii="SimHei" w:eastAsia="SimHei"/>
                <w:color w:val="FF0000"/>
              </w:rPr>
              <w:tab/>
            </w:r>
            <w:r>
              <w:rPr>
                <w:rFonts w:ascii="SimHei" w:eastAsia="SimHei" w:hint="eastAsia"/>
                <w:color w:val="FF0000"/>
              </w:rPr>
              <w:t>领受奖学金和</w:t>
            </w:r>
            <w:r>
              <w:rPr>
                <w:rFonts w:ascii="SimHei" w:eastAsia="SimHei" w:hint="eastAsia"/>
                <w:color w:val="FF0000"/>
              </w:rPr>
              <w:t>其他研究补助金的机会相同</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t>155.</w:t>
      </w:r>
      <w:r>
        <w:rPr>
          <w:rFonts w:hint="eastAsia"/>
        </w:rPr>
        <w:t xml:space="preserve">   </w:t>
      </w:r>
      <w:r>
        <w:rPr>
          <w:rFonts w:hint="eastAsia"/>
        </w:rPr>
        <w:t>为博士和博士后研究计划发放培训和研究奖学金是不受性别影响的。平均有</w:t>
      </w:r>
      <w:r>
        <w:rPr>
          <w:rFonts w:hint="eastAsia"/>
        </w:rPr>
        <w:t>36%</w:t>
      </w:r>
      <w:r>
        <w:rPr>
          <w:rFonts w:hint="eastAsia"/>
        </w:rPr>
        <w:t>的妇女享受培训和研究奖学金，妇女的成功率为</w:t>
      </w:r>
      <w:r>
        <w:rPr>
          <w:rFonts w:hint="eastAsia"/>
        </w:rPr>
        <w:t>75%</w:t>
      </w:r>
      <w:r>
        <w:rPr>
          <w:rFonts w:hint="eastAsia"/>
        </w:rPr>
        <w:t>，男子的成功率为</w:t>
      </w:r>
      <w:r>
        <w:rPr>
          <w:rFonts w:hint="eastAsia"/>
        </w:rPr>
        <w:t>74%</w:t>
      </w:r>
      <w:r>
        <w:rPr>
          <w:rFonts w:hint="eastAsia"/>
        </w:rPr>
        <w:t>。</w:t>
      </w:r>
    </w:p>
    <w:p w:rsidR="00000000" w:rsidRDefault="00FC6316">
      <w:pPr>
        <w:tabs>
          <w:tab w:val="left" w:pos="630"/>
        </w:tabs>
        <w:spacing w:after="240" w:line="360" w:lineRule="exact"/>
        <w:rPr>
          <w:rFonts w:hint="eastAsia"/>
        </w:rPr>
      </w:pPr>
      <w:r>
        <w:rPr>
          <w:rFonts w:hint="eastAsia"/>
        </w:rPr>
        <w:t>156</w:t>
      </w:r>
      <w:r>
        <w:t>.</w:t>
      </w:r>
      <w:r>
        <w:tab/>
      </w:r>
      <w:r>
        <w:rPr>
          <w:rFonts w:hint="eastAsia"/>
        </w:rPr>
        <w:t>国家为高等教育提供的财政援助是发给在高等教育或大学注册的所有人的，不受申请人性别的影响，在</w:t>
      </w:r>
      <w:r>
        <w:rPr>
          <w:rFonts w:hint="eastAsia"/>
        </w:rPr>
        <w:t>2002-2003</w:t>
      </w:r>
      <w:r>
        <w:rPr>
          <w:rFonts w:hint="eastAsia"/>
        </w:rPr>
        <w:t>学年，</w:t>
      </w:r>
      <w:r>
        <w:rPr>
          <w:rFonts w:hint="eastAsia"/>
        </w:rPr>
        <w:t>52</w:t>
      </w:r>
      <w:r>
        <w:t>.10%</w:t>
      </w:r>
      <w:r>
        <w:rPr>
          <w:rFonts w:hint="eastAsia"/>
        </w:rPr>
        <w:t>的财政援助享受者为妇女，而在</w:t>
      </w:r>
      <w:r>
        <w:rPr>
          <w:rFonts w:hint="eastAsia"/>
        </w:rPr>
        <w:t>2004-2005</w:t>
      </w:r>
      <w:r>
        <w:rPr>
          <w:rFonts w:hint="eastAsia"/>
        </w:rPr>
        <w:t>学年，妇女的比例提高到</w:t>
      </w:r>
      <w:r>
        <w:rPr>
          <w:rFonts w:hint="eastAsia"/>
        </w:rPr>
        <w:t>52</w:t>
      </w:r>
      <w:r>
        <w:t>.73%</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e</w:t>
            </w:r>
            <w:r>
              <w:rPr>
                <w:rFonts w:ascii="SimHei" w:eastAsia="SimHei"/>
                <w:color w:val="FF0000"/>
              </w:rPr>
              <w:t>）</w:t>
            </w:r>
            <w:r>
              <w:rPr>
                <w:rFonts w:ascii="SimHei" w:eastAsia="SimHei"/>
                <w:color w:val="FF0000"/>
              </w:rPr>
              <w:tab/>
            </w:r>
            <w:r>
              <w:rPr>
                <w:rFonts w:ascii="SimHei" w:eastAsia="SimHei" w:hint="eastAsia"/>
                <w:color w:val="FF0000"/>
              </w:rPr>
              <w:t>接受成人教育，包括成人识字和实用读写能力的教育的机会相同，特别是为了尽早缩短男女之间存在的教育水</w:t>
            </w:r>
            <w:r>
              <w:rPr>
                <w:rFonts w:ascii="SimHei" w:eastAsia="SimHei" w:hint="eastAsia"/>
                <w:color w:val="FF0000"/>
              </w:rPr>
              <w:t>平上的一切差距</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157</w:t>
      </w:r>
      <w:r>
        <w:t>.</w:t>
      </w:r>
      <w:r>
        <w:tab/>
      </w:r>
      <w:r>
        <w:rPr>
          <w:rFonts w:eastAsia="SimHei" w:hint="eastAsia"/>
          <w:color w:val="FF0000"/>
        </w:rPr>
        <w:t>长期教育（终生学习）</w:t>
      </w:r>
    </w:p>
    <w:p w:rsidR="00000000" w:rsidRDefault="00FC6316" w:rsidP="00FC6316">
      <w:pPr>
        <w:tabs>
          <w:tab w:val="left" w:pos="630"/>
        </w:tabs>
        <w:spacing w:after="240" w:line="360" w:lineRule="exact"/>
        <w:ind w:leftChars="300" w:left="31680"/>
        <w:rPr>
          <w:rFonts w:hint="eastAsia"/>
        </w:rPr>
      </w:pPr>
      <w:r>
        <w:rPr>
          <w:rFonts w:hint="eastAsia"/>
        </w:rPr>
        <w:t>在卢森堡，</w:t>
      </w:r>
      <w:r>
        <w:rPr>
          <w:rFonts w:eastAsia="KaiTi_GB2312" w:hint="eastAsia"/>
          <w:color w:val="0000FF"/>
        </w:rPr>
        <w:t>终生学习</w:t>
      </w:r>
      <w:r>
        <w:rPr>
          <w:rFonts w:hint="eastAsia"/>
        </w:rPr>
        <w:t>已高度分散，遍布在各个公共、工薪、雇主和私人机构中间。最近几年期间，不论是提供，还是申请，都取得了明显的进步。它可分为</w:t>
      </w:r>
      <w:r>
        <w:rPr>
          <w:rFonts w:hint="eastAsia"/>
        </w:rPr>
        <w:t>4</w:t>
      </w:r>
      <w:r>
        <w:rPr>
          <w:rFonts w:hint="eastAsia"/>
        </w:rPr>
        <w:t>大方面：</w:t>
      </w:r>
    </w:p>
    <w:p w:rsidR="00000000" w:rsidRDefault="00FC6316">
      <w:pPr>
        <w:tabs>
          <w:tab w:val="left" w:pos="630"/>
        </w:tabs>
        <w:spacing w:after="240" w:line="360" w:lineRule="exact"/>
        <w:rPr>
          <w:rFonts w:hint="eastAsia"/>
        </w:rPr>
      </w:pPr>
      <w:r>
        <w:t>1.</w:t>
      </w:r>
      <w:r>
        <w:tab/>
      </w:r>
      <w:r>
        <w:rPr>
          <w:rFonts w:eastAsia="SimHei" w:hint="eastAsia"/>
          <w:color w:val="FF0000"/>
        </w:rPr>
        <w:t>集体参加继续职业培训</w:t>
      </w:r>
    </w:p>
    <w:p w:rsidR="00000000" w:rsidRDefault="00FC6316">
      <w:pPr>
        <w:tabs>
          <w:tab w:val="left" w:pos="630"/>
        </w:tabs>
        <w:spacing w:after="240" w:line="360" w:lineRule="exact"/>
        <w:rPr>
          <w:rFonts w:hint="eastAsia"/>
        </w:rPr>
      </w:pPr>
      <w:r>
        <w:rPr>
          <w:rFonts w:hint="eastAsia"/>
        </w:rPr>
        <w:t>15</w:t>
      </w:r>
      <w:r>
        <w:t>8</w:t>
      </w:r>
      <w:r>
        <w:rPr>
          <w:rFonts w:hint="eastAsia"/>
        </w:rPr>
        <w:t>.</w:t>
      </w:r>
      <w:r>
        <w:tab/>
      </w:r>
      <w:r>
        <w:rPr>
          <w:rFonts w:hint="eastAsia"/>
        </w:rPr>
        <w:t>卢森堡为改善劳动者的适应能力制定的主要文书就是自</w:t>
      </w:r>
      <w:r>
        <w:rPr>
          <w:rFonts w:hint="eastAsia"/>
        </w:rPr>
        <w:t>2000</w:t>
      </w:r>
      <w:r>
        <w:rPr>
          <w:rFonts w:hint="eastAsia"/>
        </w:rPr>
        <w:t>年以来的一部宗旨在于支持和发展继续职业培训的法律。这一只适用于私人企业的法律保障由政治当局、企业和个人三方分担费用和责任。在</w:t>
      </w:r>
      <w:r>
        <w:rPr>
          <w:rFonts w:hint="eastAsia"/>
        </w:rPr>
        <w:t>2000</w:t>
      </w:r>
      <w:r>
        <w:rPr>
          <w:rFonts w:hint="eastAsia"/>
        </w:rPr>
        <w:t>年至</w:t>
      </w:r>
      <w:r>
        <w:rPr>
          <w:rFonts w:hint="eastAsia"/>
        </w:rPr>
        <w:t>2004</w:t>
      </w:r>
      <w:r>
        <w:rPr>
          <w:rFonts w:hint="eastAsia"/>
        </w:rPr>
        <w:t>年期间，在联合投资申请数目上出现了很大的变化。</w:t>
      </w:r>
    </w:p>
    <w:p w:rsidR="00000000" w:rsidRDefault="00FC6316">
      <w:pPr>
        <w:tabs>
          <w:tab w:val="left" w:pos="630"/>
        </w:tabs>
        <w:spacing w:after="240" w:line="360" w:lineRule="exact"/>
        <w:rPr>
          <w:rFonts w:hint="eastAsia"/>
        </w:rPr>
      </w:pPr>
      <w:r>
        <w:rPr>
          <w:rFonts w:hint="eastAsia"/>
        </w:rPr>
        <w:t>159</w:t>
      </w:r>
      <w:r>
        <w:t>.</w:t>
      </w:r>
      <w:r>
        <w:tab/>
      </w:r>
      <w:r>
        <w:rPr>
          <w:rFonts w:hint="eastAsia"/>
        </w:rPr>
        <w:t>在公共职能及其培</w:t>
      </w:r>
      <w:r>
        <w:rPr>
          <w:rFonts w:hint="eastAsia"/>
        </w:rPr>
        <w:t>训机构层面，人们注意到，妇女参加课程的比率提高了。</w:t>
      </w:r>
    </w:p>
    <w:p w:rsidR="00000000" w:rsidRDefault="00FC6316" w:rsidP="00FC6316">
      <w:pPr>
        <w:tabs>
          <w:tab w:val="left" w:pos="630"/>
        </w:tabs>
        <w:spacing w:after="240" w:line="360" w:lineRule="exact"/>
        <w:ind w:leftChars="300" w:left="31680"/>
        <w:rPr>
          <w:rFonts w:hint="eastAsia"/>
        </w:rPr>
      </w:pPr>
      <w:r>
        <w:rPr>
          <w:rFonts w:hint="eastAsia"/>
        </w:rPr>
        <w:t>教员的继续培训包括适用于学前教育、初等教育、分化教育教员的培训以及适用于初等后教育教员的培训。</w:t>
      </w:r>
    </w:p>
    <w:p w:rsidR="00000000" w:rsidRDefault="00FC6316">
      <w:pPr>
        <w:tabs>
          <w:tab w:val="left" w:pos="630"/>
        </w:tabs>
        <w:spacing w:after="240" w:line="360" w:lineRule="exact"/>
        <w:rPr>
          <w:rFonts w:hint="eastAsia"/>
        </w:rPr>
      </w:pPr>
      <w:r>
        <w:t>160.</w:t>
      </w:r>
      <w:r>
        <w:tab/>
      </w:r>
      <w:r>
        <w:rPr>
          <w:rFonts w:hint="eastAsia"/>
        </w:rPr>
        <w:t>按照政府纲领，性别观点已经纳入各级别教员的继续培训大纲，即：</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性别问题的重要性已在提供层面得到重视（主题课、“性别”课、女子课）；</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寻求女培训工作者与男培训工作者之间的平衡；</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已系统地实施使用尊重性别的语言；</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自</w:t>
      </w:r>
      <w:r>
        <w:rPr>
          <w:rFonts w:ascii="SimSun" w:hAnsi="SimSun" w:hint="eastAsia"/>
        </w:rPr>
        <w:t>2004-2005</w:t>
      </w:r>
      <w:r>
        <w:rPr>
          <w:rFonts w:ascii="SimSun" w:hAnsi="SimSun" w:hint="eastAsia"/>
        </w:rPr>
        <w:t>学年开学以来，“社会性别主流化”成为男女培训工作者要遵守的素质标准之一；</w:t>
      </w:r>
    </w:p>
    <w:p w:rsidR="00000000" w:rsidRDefault="00FC6316" w:rsidP="00FC6316">
      <w:pPr>
        <w:tabs>
          <w:tab w:val="left" w:pos="630"/>
        </w:tabs>
        <w:spacing w:after="240" w:line="360" w:lineRule="exact"/>
        <w:ind w:leftChars="300" w:left="31680" w:hangingChars="200" w:firstLine="31680"/>
        <w:rPr>
          <w:rFonts w:ascii="SimSun" w:hAnsi="SimSun" w:hint="eastAsia"/>
        </w:rPr>
      </w:pPr>
      <w:r>
        <w:rPr>
          <w:rFonts w:ascii="SimSun" w:hAnsi="SimSun" w:hint="eastAsia"/>
        </w:rPr>
        <w:t>-</w:t>
      </w:r>
      <w:r>
        <w:rPr>
          <w:rFonts w:ascii="SimSun" w:hAnsi="SimSun"/>
        </w:rPr>
        <w:tab/>
      </w:r>
      <w:r>
        <w:rPr>
          <w:rFonts w:ascii="SimSun" w:hAnsi="SimSun" w:hint="eastAsia"/>
        </w:rPr>
        <w:t>继续培训是从性别的角度进行评估</w:t>
      </w:r>
      <w:r>
        <w:rPr>
          <w:rFonts w:ascii="SimSun" w:hAnsi="SimSun" w:hint="eastAsia"/>
        </w:rPr>
        <w:t>的。</w:t>
      </w:r>
    </w:p>
    <w:p w:rsidR="00000000" w:rsidRDefault="00FC6316">
      <w:pPr>
        <w:tabs>
          <w:tab w:val="left" w:pos="630"/>
        </w:tabs>
        <w:spacing w:after="240" w:line="360" w:lineRule="exact"/>
        <w:rPr>
          <w:rFonts w:hint="eastAsia"/>
        </w:rPr>
      </w:pPr>
      <w:r>
        <w:rPr>
          <w:rFonts w:hint="eastAsia"/>
        </w:rPr>
        <w:t>161</w:t>
      </w:r>
      <w:r>
        <w:t>.</w:t>
      </w:r>
      <w:r>
        <w:tab/>
      </w:r>
      <w:r>
        <w:rPr>
          <w:rFonts w:hint="eastAsia"/>
        </w:rPr>
        <w:t>2003-2004</w:t>
      </w:r>
      <w:r>
        <w:rPr>
          <w:rFonts w:hint="eastAsia"/>
        </w:rPr>
        <w:t>学年注册</w:t>
      </w:r>
    </w:p>
    <w:p w:rsidR="00000000" w:rsidRDefault="00FC6316">
      <w:pPr>
        <w:tabs>
          <w:tab w:val="left" w:pos="630"/>
        </w:tabs>
        <w:spacing w:after="240" w:line="360" w:lineRule="exact"/>
        <w:rPr>
          <w:rFonts w:eastAsia="SimHei"/>
          <w:color w:val="FF0000"/>
        </w:rPr>
      </w:pPr>
    </w:p>
    <w:p w:rsidR="00000000" w:rsidRDefault="00FC6316">
      <w:pPr>
        <w:tabs>
          <w:tab w:val="left" w:pos="630"/>
        </w:tabs>
        <w:spacing w:after="240" w:line="360" w:lineRule="exact"/>
        <w:rPr>
          <w:rFonts w:hint="eastAsia"/>
        </w:rPr>
      </w:pPr>
      <w:r>
        <w:rPr>
          <w:rFonts w:hint="eastAsia"/>
        </w:rPr>
        <w:t>培训方面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240"/>
        <w:gridCol w:w="1240"/>
        <w:gridCol w:w="1240"/>
        <w:gridCol w:w="1320"/>
        <w:gridCol w:w="1200"/>
        <w:gridCol w:w="1200"/>
      </w:tblGrid>
      <w:tr w:rsidR="00000000">
        <w:tblPrEx>
          <w:tblCellMar>
            <w:top w:w="0" w:type="dxa"/>
            <w:bottom w:w="0" w:type="dxa"/>
          </w:tblCellMar>
        </w:tblPrEx>
        <w:trPr>
          <w:tblHeader/>
        </w:trPr>
        <w:tc>
          <w:tcPr>
            <w:tcW w:w="2400" w:type="dxa"/>
            <w:tcBorders>
              <w:bottom w:val="single" w:sz="4" w:space="0" w:color="auto"/>
            </w:tcBorders>
          </w:tcPr>
          <w:p w:rsidR="00000000" w:rsidRDefault="00FC6316">
            <w:pPr>
              <w:tabs>
                <w:tab w:val="left" w:pos="630"/>
              </w:tabs>
              <w:spacing w:after="120" w:line="300" w:lineRule="exact"/>
              <w:rPr>
                <w:rFonts w:ascii="SimHei" w:eastAsia="SimHei" w:hint="eastAsia"/>
                <w:color w:val="FF0000"/>
                <w:sz w:val="18"/>
              </w:rPr>
            </w:pPr>
          </w:p>
        </w:tc>
        <w:tc>
          <w:tcPr>
            <w:tcW w:w="124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hint="eastAsia"/>
                <w:color w:val="FF0000"/>
                <w:sz w:val="18"/>
              </w:rPr>
              <w:t>总计</w:t>
            </w:r>
          </w:p>
        </w:tc>
        <w:tc>
          <w:tcPr>
            <w:tcW w:w="124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color w:val="FF0000"/>
                <w:sz w:val="18"/>
              </w:rPr>
              <w:t>♀</w:t>
            </w:r>
          </w:p>
        </w:tc>
        <w:tc>
          <w:tcPr>
            <w:tcW w:w="124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color w:val="FF0000"/>
                <w:sz w:val="18"/>
              </w:rPr>
              <w:t>♂</w:t>
            </w:r>
          </w:p>
        </w:tc>
        <w:tc>
          <w:tcPr>
            <w:tcW w:w="132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hint="eastAsia"/>
                <w:color w:val="FF0000"/>
                <w:sz w:val="18"/>
              </w:rPr>
              <w:t>SCHILF</w:t>
            </w:r>
            <w:r>
              <w:rPr>
                <w:rFonts w:ascii="SimHei" w:eastAsia="SimHei" w:hint="eastAsia"/>
                <w:color w:val="FF0000"/>
                <w:sz w:val="18"/>
              </w:rPr>
              <w:t>总计</w:t>
            </w:r>
            <w:r>
              <w:rPr>
                <w:rFonts w:ascii="SimHei" w:eastAsia="SimHei" w:hint="eastAsia"/>
                <w:color w:val="FF0000"/>
                <w:sz w:val="18"/>
                <w:vertAlign w:val="superscript"/>
              </w:rPr>
              <w:t>*</w:t>
            </w:r>
          </w:p>
        </w:tc>
        <w:tc>
          <w:tcPr>
            <w:tcW w:w="120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color w:val="FF0000"/>
                <w:sz w:val="18"/>
              </w:rPr>
              <w:t>♀</w:t>
            </w:r>
          </w:p>
        </w:tc>
        <w:tc>
          <w:tcPr>
            <w:tcW w:w="1200" w:type="dxa"/>
            <w:tcBorders>
              <w:bottom w:val="single" w:sz="4" w:space="0" w:color="auto"/>
            </w:tcBorders>
          </w:tcPr>
          <w:p w:rsidR="00000000" w:rsidRDefault="00FC6316">
            <w:pPr>
              <w:tabs>
                <w:tab w:val="left" w:pos="630"/>
              </w:tabs>
              <w:spacing w:after="120" w:line="300" w:lineRule="exact"/>
              <w:jc w:val="center"/>
              <w:rPr>
                <w:rFonts w:ascii="SimHei" w:eastAsia="SimHei" w:hint="eastAsia"/>
                <w:color w:val="FF0000"/>
                <w:sz w:val="18"/>
              </w:rPr>
            </w:pPr>
            <w:r>
              <w:rPr>
                <w:rFonts w:ascii="SimHei" w:eastAsia="SimHei"/>
                <w:color w:val="FF0000"/>
                <w:sz w:val="18"/>
              </w:rPr>
              <w:t>♂</w:t>
            </w:r>
          </w:p>
        </w:tc>
      </w:tr>
      <w:tr w:rsidR="00000000">
        <w:tblPrEx>
          <w:tblCellMar>
            <w:top w:w="0" w:type="dxa"/>
            <w:bottom w:w="0" w:type="dxa"/>
          </w:tblCellMar>
        </w:tblPrEx>
        <w:tc>
          <w:tcPr>
            <w:tcW w:w="2400" w:type="dxa"/>
            <w:tcBorders>
              <w:bottom w:val="nil"/>
            </w:tcBorders>
          </w:tcPr>
          <w:p w:rsidR="00000000" w:rsidRDefault="00FC6316">
            <w:pPr>
              <w:pStyle w:val="a3"/>
              <w:tabs>
                <w:tab w:val="left" w:pos="630"/>
              </w:tabs>
              <w:adjustRightInd w:val="0"/>
              <w:spacing w:after="120" w:line="300" w:lineRule="exact"/>
              <w:textAlignment w:val="baseline"/>
              <w:rPr>
                <w:rFonts w:hint="eastAsia"/>
                <w:kern w:val="0"/>
                <w:szCs w:val="20"/>
              </w:rPr>
            </w:pPr>
            <w:r>
              <w:rPr>
                <w:rFonts w:hint="eastAsia"/>
                <w:kern w:val="0"/>
                <w:szCs w:val="20"/>
              </w:rPr>
              <w:t>学校发展</w:t>
            </w:r>
          </w:p>
        </w:tc>
        <w:tc>
          <w:tcPr>
            <w:tcW w:w="1240" w:type="dxa"/>
            <w:tcBorders>
              <w:bottom w:val="nil"/>
            </w:tcBorders>
          </w:tcPr>
          <w:p w:rsidR="00000000" w:rsidRDefault="00FC6316">
            <w:pPr>
              <w:pStyle w:val="Header"/>
              <w:pBdr>
                <w:bottom w:val="none" w:sz="0" w:space="0" w:color="auto"/>
              </w:pBdr>
              <w:tabs>
                <w:tab w:val="clear" w:pos="4320"/>
                <w:tab w:val="clear" w:pos="8640"/>
                <w:tab w:val="left" w:pos="630"/>
              </w:tabs>
              <w:spacing w:after="120" w:line="300" w:lineRule="exact"/>
            </w:pPr>
            <w:r>
              <w:t>794</w:t>
            </w:r>
          </w:p>
        </w:tc>
        <w:tc>
          <w:tcPr>
            <w:tcW w:w="1240" w:type="dxa"/>
            <w:tcBorders>
              <w:bottom w:val="nil"/>
            </w:tcBorders>
          </w:tcPr>
          <w:p w:rsidR="00000000" w:rsidRDefault="00FC6316">
            <w:pPr>
              <w:tabs>
                <w:tab w:val="left" w:pos="630"/>
              </w:tabs>
              <w:spacing w:after="120" w:line="300" w:lineRule="exact"/>
              <w:jc w:val="center"/>
              <w:rPr>
                <w:sz w:val="18"/>
              </w:rPr>
            </w:pPr>
            <w:r>
              <w:rPr>
                <w:sz w:val="18"/>
              </w:rPr>
              <w:t>449</w:t>
            </w:r>
          </w:p>
        </w:tc>
        <w:tc>
          <w:tcPr>
            <w:tcW w:w="1240" w:type="dxa"/>
            <w:tcBorders>
              <w:bottom w:val="nil"/>
            </w:tcBorders>
          </w:tcPr>
          <w:p w:rsidR="00000000" w:rsidRDefault="00FC6316">
            <w:pPr>
              <w:tabs>
                <w:tab w:val="left" w:pos="630"/>
              </w:tabs>
              <w:spacing w:after="120" w:line="300" w:lineRule="exact"/>
              <w:jc w:val="center"/>
              <w:rPr>
                <w:sz w:val="18"/>
              </w:rPr>
            </w:pPr>
            <w:r>
              <w:rPr>
                <w:sz w:val="18"/>
              </w:rPr>
              <w:t>345</w:t>
            </w:r>
          </w:p>
        </w:tc>
        <w:tc>
          <w:tcPr>
            <w:tcW w:w="1320" w:type="dxa"/>
            <w:tcBorders>
              <w:bottom w:val="nil"/>
            </w:tcBorders>
          </w:tcPr>
          <w:p w:rsidR="00000000" w:rsidRDefault="00FC6316">
            <w:pPr>
              <w:tabs>
                <w:tab w:val="left" w:pos="630"/>
              </w:tabs>
              <w:spacing w:after="120" w:line="300" w:lineRule="exact"/>
              <w:jc w:val="center"/>
              <w:rPr>
                <w:sz w:val="18"/>
              </w:rPr>
            </w:pPr>
            <w:r>
              <w:rPr>
                <w:sz w:val="18"/>
              </w:rPr>
              <w:t>630</w:t>
            </w:r>
          </w:p>
        </w:tc>
        <w:tc>
          <w:tcPr>
            <w:tcW w:w="1200" w:type="dxa"/>
            <w:tcBorders>
              <w:bottom w:val="nil"/>
            </w:tcBorders>
          </w:tcPr>
          <w:p w:rsidR="00000000" w:rsidRDefault="00FC6316">
            <w:pPr>
              <w:tabs>
                <w:tab w:val="left" w:pos="630"/>
              </w:tabs>
              <w:spacing w:after="120" w:line="300" w:lineRule="exact"/>
              <w:jc w:val="center"/>
              <w:rPr>
                <w:sz w:val="18"/>
              </w:rPr>
            </w:pPr>
            <w:r>
              <w:rPr>
                <w:sz w:val="18"/>
              </w:rPr>
              <w:t>337</w:t>
            </w:r>
          </w:p>
        </w:tc>
        <w:tc>
          <w:tcPr>
            <w:tcW w:w="1200" w:type="dxa"/>
            <w:tcBorders>
              <w:bottom w:val="nil"/>
            </w:tcBorders>
          </w:tcPr>
          <w:p w:rsidR="00000000" w:rsidRDefault="00FC6316">
            <w:pPr>
              <w:tabs>
                <w:tab w:val="left" w:pos="630"/>
              </w:tabs>
              <w:spacing w:after="120" w:line="300" w:lineRule="exact"/>
              <w:jc w:val="center"/>
              <w:rPr>
                <w:sz w:val="18"/>
              </w:rPr>
            </w:pPr>
            <w:r>
              <w:rPr>
                <w:sz w:val="18"/>
              </w:rPr>
              <w:t>293</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职业人员发展</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393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253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140</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84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53</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31</w:t>
            </w:r>
          </w:p>
        </w:tc>
      </w:tr>
      <w:tr w:rsidR="00000000">
        <w:tblPrEx>
          <w:tblCellMar>
            <w:top w:w="0" w:type="dxa"/>
            <w:bottom w:w="0" w:type="dxa"/>
          </w:tblCellMar>
        </w:tblPrEx>
        <w:tc>
          <w:tcPr>
            <w:tcW w:w="2400" w:type="dxa"/>
            <w:tcBorders>
              <w:top w:val="nil"/>
              <w:bottom w:val="nil"/>
            </w:tcBorders>
          </w:tcPr>
          <w:p w:rsidR="00000000" w:rsidRDefault="00FC6316">
            <w:pPr>
              <w:pStyle w:val="a3"/>
              <w:tabs>
                <w:tab w:val="left" w:pos="630"/>
              </w:tabs>
              <w:adjustRightInd w:val="0"/>
              <w:spacing w:after="120" w:line="300" w:lineRule="exact"/>
              <w:textAlignment w:val="baseline"/>
              <w:rPr>
                <w:rFonts w:hint="eastAsia"/>
                <w:kern w:val="0"/>
                <w:szCs w:val="20"/>
              </w:rPr>
            </w:pPr>
            <w:r>
              <w:rPr>
                <w:rFonts w:hint="eastAsia"/>
                <w:kern w:val="0"/>
                <w:szCs w:val="20"/>
              </w:rPr>
              <w:t>领导和人员资源：配合变化</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100</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35</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65</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12</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7</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5</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心理</w:t>
            </w:r>
            <w:r>
              <w:rPr>
                <w:rFonts w:ascii="SimSun" w:hAnsi="SimSun" w:hint="eastAsia"/>
                <w:sz w:val="18"/>
              </w:rPr>
              <w:t>-</w:t>
            </w:r>
            <w:r>
              <w:rPr>
                <w:rFonts w:hint="eastAsia"/>
                <w:sz w:val="18"/>
              </w:rPr>
              <w:t>社会</w:t>
            </w:r>
            <w:r>
              <w:rPr>
                <w:rFonts w:ascii="SimSun" w:hAnsi="SimSun" w:hint="eastAsia"/>
                <w:sz w:val="18"/>
              </w:rPr>
              <w:t>-</w:t>
            </w:r>
            <w:r>
              <w:rPr>
                <w:rFonts w:hint="eastAsia"/>
                <w:sz w:val="18"/>
              </w:rPr>
              <w:t>教育人员</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7</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7</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6</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w:t>
            </w:r>
          </w:p>
        </w:tc>
      </w:tr>
      <w:tr w:rsidR="00000000">
        <w:tblPrEx>
          <w:tblCellMar>
            <w:top w:w="0" w:type="dxa"/>
            <w:bottom w:w="0" w:type="dxa"/>
          </w:tblCellMar>
        </w:tblPrEx>
        <w:tc>
          <w:tcPr>
            <w:tcW w:w="2400" w:type="dxa"/>
            <w:tcBorders>
              <w:top w:val="nil"/>
              <w:bottom w:val="single" w:sz="4" w:space="0" w:color="auto"/>
            </w:tcBorders>
          </w:tcPr>
          <w:p w:rsidR="00000000" w:rsidRDefault="00FC6316">
            <w:pPr>
              <w:tabs>
                <w:tab w:val="left" w:pos="630"/>
              </w:tabs>
              <w:spacing w:after="120" w:line="300" w:lineRule="exact"/>
              <w:rPr>
                <w:rFonts w:hint="eastAsia"/>
                <w:sz w:val="18"/>
              </w:rPr>
            </w:pPr>
            <w:r>
              <w:rPr>
                <w:rFonts w:hint="eastAsia"/>
                <w:sz w:val="18"/>
              </w:rPr>
              <w:t>总计</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1</w:t>
            </w:r>
            <w:r>
              <w:rPr>
                <w:rFonts w:hint="eastAsia"/>
                <w:sz w:val="18"/>
              </w:rPr>
              <w:t xml:space="preserve"> </w:t>
            </w:r>
            <w:r>
              <w:rPr>
                <w:sz w:val="18"/>
              </w:rPr>
              <w:t>294</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743</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551</w:t>
            </w:r>
          </w:p>
        </w:tc>
        <w:tc>
          <w:tcPr>
            <w:tcW w:w="132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733</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403</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330</w:t>
            </w:r>
          </w:p>
        </w:tc>
      </w:tr>
      <w:tr w:rsidR="00000000">
        <w:tblPrEx>
          <w:tblCellMar>
            <w:top w:w="0" w:type="dxa"/>
            <w:bottom w:w="0" w:type="dxa"/>
          </w:tblCellMar>
        </w:tblPrEx>
        <w:tc>
          <w:tcPr>
            <w:tcW w:w="2400" w:type="dxa"/>
            <w:tcBorders>
              <w:bottom w:val="nil"/>
            </w:tcBorders>
          </w:tcPr>
          <w:p w:rsidR="00000000" w:rsidRDefault="00FC6316">
            <w:pPr>
              <w:tabs>
                <w:tab w:val="left" w:pos="630"/>
              </w:tabs>
              <w:spacing w:after="120" w:line="300" w:lineRule="exact"/>
              <w:rPr>
                <w:rFonts w:hint="eastAsia"/>
                <w:sz w:val="18"/>
              </w:rPr>
            </w:pPr>
            <w:r>
              <w:rPr>
                <w:rFonts w:hint="eastAsia"/>
                <w:sz w:val="18"/>
              </w:rPr>
              <w:t>信息和通信技术</w:t>
            </w:r>
          </w:p>
        </w:tc>
        <w:tc>
          <w:tcPr>
            <w:tcW w:w="1240" w:type="dxa"/>
            <w:tcBorders>
              <w:bottom w:val="nil"/>
            </w:tcBorders>
          </w:tcPr>
          <w:p w:rsidR="00000000" w:rsidRDefault="00FC6316">
            <w:pPr>
              <w:tabs>
                <w:tab w:val="left" w:pos="630"/>
              </w:tabs>
              <w:spacing w:after="120" w:line="300" w:lineRule="exact"/>
              <w:jc w:val="center"/>
              <w:rPr>
                <w:rFonts w:hint="eastAsia"/>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320" w:type="dxa"/>
            <w:tcBorders>
              <w:bottom w:val="nil"/>
            </w:tcBorders>
          </w:tcPr>
          <w:p w:rsidR="00000000" w:rsidRDefault="00FC6316">
            <w:pPr>
              <w:tabs>
                <w:tab w:val="left" w:pos="630"/>
              </w:tabs>
              <w:spacing w:after="120" w:line="300" w:lineRule="exact"/>
              <w:jc w:val="center"/>
              <w:rPr>
                <w:rFonts w:hint="eastAsia"/>
                <w:sz w:val="18"/>
              </w:rPr>
            </w:pPr>
          </w:p>
        </w:tc>
        <w:tc>
          <w:tcPr>
            <w:tcW w:w="1200" w:type="dxa"/>
            <w:tcBorders>
              <w:bottom w:val="nil"/>
            </w:tcBorders>
          </w:tcPr>
          <w:p w:rsidR="00000000" w:rsidRDefault="00FC6316">
            <w:pPr>
              <w:tabs>
                <w:tab w:val="left" w:pos="630"/>
              </w:tabs>
              <w:spacing w:after="120" w:line="300" w:lineRule="exact"/>
              <w:jc w:val="center"/>
              <w:rPr>
                <w:sz w:val="18"/>
              </w:rPr>
            </w:pPr>
          </w:p>
        </w:tc>
        <w:tc>
          <w:tcPr>
            <w:tcW w:w="1200" w:type="dxa"/>
            <w:tcBorders>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工艺技能</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879</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526</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353</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388</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253</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135</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教学技能</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213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113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100</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26</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16</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10</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自省技能</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103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50</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74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34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40</w:t>
            </w:r>
          </w:p>
        </w:tc>
      </w:tr>
      <w:tr w:rsidR="00000000">
        <w:tblPrEx>
          <w:tblCellMar>
            <w:top w:w="0" w:type="dxa"/>
            <w:bottom w:w="0" w:type="dxa"/>
          </w:tblCellMar>
        </w:tblPrEx>
        <w:tc>
          <w:tcPr>
            <w:tcW w:w="2400" w:type="dxa"/>
            <w:tcBorders>
              <w:top w:val="nil"/>
              <w:bottom w:val="single" w:sz="4" w:space="0" w:color="auto"/>
            </w:tcBorders>
          </w:tcPr>
          <w:p w:rsidR="00000000" w:rsidRDefault="00FC6316">
            <w:pPr>
              <w:tabs>
                <w:tab w:val="left" w:pos="630"/>
              </w:tabs>
              <w:spacing w:after="120" w:line="300" w:lineRule="exact"/>
              <w:rPr>
                <w:rFonts w:hint="eastAsia"/>
                <w:sz w:val="18"/>
              </w:rPr>
            </w:pPr>
            <w:r>
              <w:rPr>
                <w:rFonts w:hint="eastAsia"/>
                <w:sz w:val="18"/>
              </w:rPr>
              <w:t>总计</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1</w:t>
            </w:r>
            <w:r>
              <w:rPr>
                <w:rFonts w:hint="eastAsia"/>
                <w:sz w:val="18"/>
              </w:rPr>
              <w:t xml:space="preserve"> </w:t>
            </w:r>
            <w:r>
              <w:rPr>
                <w:sz w:val="18"/>
              </w:rPr>
              <w:t>195</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692</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503</w:t>
            </w:r>
          </w:p>
        </w:tc>
        <w:tc>
          <w:tcPr>
            <w:tcW w:w="132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488</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303</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185</w:t>
            </w:r>
          </w:p>
        </w:tc>
      </w:tr>
      <w:tr w:rsidR="00000000">
        <w:tblPrEx>
          <w:tblCellMar>
            <w:top w:w="0" w:type="dxa"/>
            <w:bottom w:w="0" w:type="dxa"/>
          </w:tblCellMar>
        </w:tblPrEx>
        <w:tc>
          <w:tcPr>
            <w:tcW w:w="2400" w:type="dxa"/>
            <w:tcBorders>
              <w:bottom w:val="nil"/>
            </w:tcBorders>
          </w:tcPr>
          <w:p w:rsidR="00000000" w:rsidRDefault="00FC6316">
            <w:pPr>
              <w:tabs>
                <w:tab w:val="left" w:pos="630"/>
              </w:tabs>
              <w:spacing w:after="120" w:line="300" w:lineRule="exact"/>
              <w:rPr>
                <w:rFonts w:hint="eastAsia"/>
                <w:sz w:val="18"/>
              </w:rPr>
            </w:pPr>
            <w:r>
              <w:rPr>
                <w:rFonts w:hint="eastAsia"/>
                <w:sz w:val="18"/>
              </w:rPr>
              <w:t>一般教育法和教学法</w:t>
            </w:r>
          </w:p>
        </w:tc>
        <w:tc>
          <w:tcPr>
            <w:tcW w:w="1240" w:type="dxa"/>
            <w:tcBorders>
              <w:bottom w:val="nil"/>
            </w:tcBorders>
          </w:tcPr>
          <w:p w:rsidR="00000000" w:rsidRDefault="00FC6316">
            <w:pPr>
              <w:tabs>
                <w:tab w:val="left" w:pos="630"/>
              </w:tabs>
              <w:spacing w:after="120" w:line="300" w:lineRule="exact"/>
              <w:jc w:val="center"/>
              <w:rPr>
                <w:rFonts w:hint="eastAsia"/>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320" w:type="dxa"/>
            <w:tcBorders>
              <w:bottom w:val="nil"/>
            </w:tcBorders>
          </w:tcPr>
          <w:p w:rsidR="00000000" w:rsidRDefault="00FC6316">
            <w:pPr>
              <w:tabs>
                <w:tab w:val="left" w:pos="630"/>
              </w:tabs>
              <w:spacing w:after="120" w:line="300" w:lineRule="exact"/>
              <w:jc w:val="center"/>
              <w:rPr>
                <w:rFonts w:hint="eastAsia"/>
                <w:sz w:val="18"/>
              </w:rPr>
            </w:pPr>
          </w:p>
        </w:tc>
        <w:tc>
          <w:tcPr>
            <w:tcW w:w="1200" w:type="dxa"/>
            <w:tcBorders>
              <w:bottom w:val="nil"/>
            </w:tcBorders>
          </w:tcPr>
          <w:p w:rsidR="00000000" w:rsidRDefault="00FC6316">
            <w:pPr>
              <w:tabs>
                <w:tab w:val="left" w:pos="630"/>
              </w:tabs>
              <w:spacing w:after="120" w:line="300" w:lineRule="exact"/>
              <w:jc w:val="center"/>
              <w:rPr>
                <w:sz w:val="18"/>
              </w:rPr>
            </w:pPr>
          </w:p>
        </w:tc>
        <w:tc>
          <w:tcPr>
            <w:tcW w:w="1200" w:type="dxa"/>
            <w:tcBorders>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动机</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48</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37</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11</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25</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22</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3</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混杂：一种挑战</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358</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231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127</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204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135</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69</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评估</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123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90</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33</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104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82</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22</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发展教育</w:t>
            </w:r>
          </w:p>
        </w:tc>
        <w:tc>
          <w:tcPr>
            <w:tcW w:w="1240" w:type="dxa"/>
            <w:tcBorders>
              <w:top w:val="nil"/>
              <w:bottom w:val="nil"/>
            </w:tcBorders>
          </w:tcPr>
          <w:p w:rsidR="00000000" w:rsidRDefault="00FC6316">
            <w:pPr>
              <w:tabs>
                <w:tab w:val="left" w:pos="630"/>
              </w:tabs>
              <w:spacing w:after="120" w:line="300" w:lineRule="exact"/>
              <w:jc w:val="center"/>
              <w:rPr>
                <w:rFonts w:hint="eastAsia"/>
                <w:sz w:val="18"/>
              </w:rPr>
            </w:pPr>
          </w:p>
        </w:tc>
        <w:tc>
          <w:tcPr>
            <w:tcW w:w="1240" w:type="dxa"/>
            <w:tcBorders>
              <w:top w:val="nil"/>
              <w:bottom w:val="nil"/>
            </w:tcBorders>
          </w:tcPr>
          <w:p w:rsidR="00000000" w:rsidRDefault="00FC6316">
            <w:pPr>
              <w:tabs>
                <w:tab w:val="left" w:pos="630"/>
              </w:tabs>
              <w:spacing w:after="120" w:line="300" w:lineRule="exact"/>
              <w:jc w:val="center"/>
              <w:rPr>
                <w:sz w:val="18"/>
              </w:rPr>
            </w:pPr>
          </w:p>
        </w:tc>
        <w:tc>
          <w:tcPr>
            <w:tcW w:w="1240" w:type="dxa"/>
            <w:tcBorders>
              <w:top w:val="nil"/>
              <w:bottom w:val="nil"/>
            </w:tcBorders>
          </w:tcPr>
          <w:p w:rsidR="00000000" w:rsidRDefault="00FC6316">
            <w:pPr>
              <w:tabs>
                <w:tab w:val="left" w:pos="630"/>
              </w:tabs>
              <w:spacing w:after="120" w:line="300" w:lineRule="exact"/>
              <w:jc w:val="center"/>
              <w:rPr>
                <w:sz w:val="18"/>
              </w:rPr>
            </w:pP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环境</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33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11</w:t>
            </w:r>
          </w:p>
        </w:tc>
        <w:tc>
          <w:tcPr>
            <w:tcW w:w="132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卫生培训</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67</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58</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9</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20</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20</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0</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媒体教育</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28</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25</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一般教学法</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141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94</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47</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single" w:sz="4" w:space="0" w:color="auto"/>
            </w:tcBorders>
          </w:tcPr>
          <w:p w:rsidR="00000000" w:rsidRDefault="00FC6316">
            <w:pPr>
              <w:tabs>
                <w:tab w:val="left" w:pos="630"/>
              </w:tabs>
              <w:spacing w:after="120" w:line="300" w:lineRule="exact"/>
              <w:rPr>
                <w:rFonts w:hint="eastAsia"/>
                <w:sz w:val="18"/>
              </w:rPr>
            </w:pPr>
            <w:r>
              <w:rPr>
                <w:rFonts w:hint="eastAsia"/>
                <w:sz w:val="18"/>
              </w:rPr>
              <w:t>总计</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823</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5</w:t>
            </w:r>
            <w:r>
              <w:rPr>
                <w:sz w:val="18"/>
              </w:rPr>
              <w:t>60</w:t>
            </w:r>
          </w:p>
        </w:tc>
        <w:tc>
          <w:tcPr>
            <w:tcW w:w="124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263</w:t>
            </w:r>
          </w:p>
        </w:tc>
        <w:tc>
          <w:tcPr>
            <w:tcW w:w="132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353</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259</w:t>
            </w:r>
          </w:p>
        </w:tc>
        <w:tc>
          <w:tcPr>
            <w:tcW w:w="1200" w:type="dxa"/>
            <w:tcBorders>
              <w:top w:val="nil"/>
              <w:bottom w:val="single" w:sz="4" w:space="0" w:color="auto"/>
            </w:tcBorders>
          </w:tcPr>
          <w:p w:rsidR="00000000" w:rsidRDefault="00FC6316">
            <w:pPr>
              <w:tabs>
                <w:tab w:val="left" w:pos="630"/>
              </w:tabs>
              <w:spacing w:after="120" w:line="300" w:lineRule="exact"/>
              <w:jc w:val="center"/>
              <w:rPr>
                <w:sz w:val="18"/>
              </w:rPr>
            </w:pPr>
            <w:r>
              <w:rPr>
                <w:sz w:val="18"/>
              </w:rPr>
              <w:t>94</w:t>
            </w:r>
          </w:p>
        </w:tc>
      </w:tr>
      <w:tr w:rsidR="00000000">
        <w:tblPrEx>
          <w:tblCellMar>
            <w:top w:w="0" w:type="dxa"/>
            <w:bottom w:w="0" w:type="dxa"/>
          </w:tblCellMar>
        </w:tblPrEx>
        <w:tc>
          <w:tcPr>
            <w:tcW w:w="2400" w:type="dxa"/>
            <w:tcBorders>
              <w:bottom w:val="nil"/>
            </w:tcBorders>
          </w:tcPr>
          <w:p w:rsidR="00000000" w:rsidRDefault="00FC6316">
            <w:pPr>
              <w:tabs>
                <w:tab w:val="left" w:pos="630"/>
              </w:tabs>
              <w:spacing w:after="120" w:line="300" w:lineRule="exact"/>
              <w:rPr>
                <w:rFonts w:hint="eastAsia"/>
                <w:sz w:val="18"/>
              </w:rPr>
            </w:pPr>
            <w:r>
              <w:rPr>
                <w:rFonts w:hint="eastAsia"/>
                <w:sz w:val="18"/>
              </w:rPr>
              <w:t>学科教育法和教育法</w:t>
            </w:r>
          </w:p>
        </w:tc>
        <w:tc>
          <w:tcPr>
            <w:tcW w:w="1240" w:type="dxa"/>
            <w:tcBorders>
              <w:bottom w:val="nil"/>
            </w:tcBorders>
          </w:tcPr>
          <w:p w:rsidR="00000000" w:rsidRDefault="00FC6316">
            <w:pPr>
              <w:tabs>
                <w:tab w:val="left" w:pos="630"/>
              </w:tabs>
              <w:spacing w:after="120" w:line="300" w:lineRule="exact"/>
              <w:jc w:val="center"/>
              <w:rPr>
                <w:rFonts w:hint="eastAsia"/>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240" w:type="dxa"/>
            <w:tcBorders>
              <w:bottom w:val="nil"/>
            </w:tcBorders>
          </w:tcPr>
          <w:p w:rsidR="00000000" w:rsidRDefault="00FC6316">
            <w:pPr>
              <w:tabs>
                <w:tab w:val="left" w:pos="630"/>
              </w:tabs>
              <w:spacing w:after="120" w:line="300" w:lineRule="exact"/>
              <w:jc w:val="center"/>
              <w:rPr>
                <w:sz w:val="18"/>
              </w:rPr>
            </w:pPr>
          </w:p>
        </w:tc>
        <w:tc>
          <w:tcPr>
            <w:tcW w:w="1320" w:type="dxa"/>
            <w:tcBorders>
              <w:bottom w:val="nil"/>
            </w:tcBorders>
          </w:tcPr>
          <w:p w:rsidR="00000000" w:rsidRDefault="00FC6316">
            <w:pPr>
              <w:tabs>
                <w:tab w:val="left" w:pos="630"/>
              </w:tabs>
              <w:spacing w:after="120" w:line="300" w:lineRule="exact"/>
              <w:jc w:val="center"/>
              <w:rPr>
                <w:rFonts w:hint="eastAsia"/>
                <w:sz w:val="18"/>
              </w:rPr>
            </w:pPr>
          </w:p>
        </w:tc>
        <w:tc>
          <w:tcPr>
            <w:tcW w:w="1200" w:type="dxa"/>
            <w:tcBorders>
              <w:bottom w:val="nil"/>
            </w:tcBorders>
          </w:tcPr>
          <w:p w:rsidR="00000000" w:rsidRDefault="00FC6316">
            <w:pPr>
              <w:tabs>
                <w:tab w:val="left" w:pos="630"/>
              </w:tabs>
              <w:spacing w:after="120" w:line="300" w:lineRule="exact"/>
              <w:jc w:val="center"/>
              <w:rPr>
                <w:sz w:val="18"/>
              </w:rPr>
            </w:pPr>
          </w:p>
        </w:tc>
        <w:tc>
          <w:tcPr>
            <w:tcW w:w="1200" w:type="dxa"/>
            <w:tcBorders>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语言</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187</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132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55</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37</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23</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14</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数学</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16</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25</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自然科学</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95</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42</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创意和艺术</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105</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44</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人文科学和哲学</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141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82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59</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4</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3</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1</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经济学和社会学</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121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53</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68</w:t>
            </w:r>
          </w:p>
        </w:tc>
        <w:tc>
          <w:tcPr>
            <w:tcW w:w="1320" w:type="dxa"/>
            <w:tcBorders>
              <w:top w:val="nil"/>
              <w:bottom w:val="nil"/>
            </w:tcBorders>
          </w:tcPr>
          <w:p w:rsidR="00000000" w:rsidRDefault="00FC6316">
            <w:pPr>
              <w:tabs>
                <w:tab w:val="left" w:pos="630"/>
              </w:tabs>
              <w:spacing w:after="120" w:line="300" w:lineRule="exact"/>
              <w:jc w:val="center"/>
              <w:rPr>
                <w:rFonts w:hint="eastAsia"/>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职业培训</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69</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57</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37</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35</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体育</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222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82</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140</w:t>
            </w:r>
          </w:p>
        </w:tc>
        <w:tc>
          <w:tcPr>
            <w:tcW w:w="1320" w:type="dxa"/>
            <w:tcBorders>
              <w:top w:val="nil"/>
              <w:bottom w:val="nil"/>
            </w:tcBorders>
          </w:tcPr>
          <w:p w:rsidR="00000000" w:rsidRDefault="00FC6316">
            <w:pPr>
              <w:tabs>
                <w:tab w:val="left" w:pos="630"/>
              </w:tabs>
              <w:spacing w:after="120" w:line="300" w:lineRule="exact"/>
              <w:jc w:val="center"/>
              <w:rPr>
                <w:sz w:val="18"/>
              </w:rPr>
            </w:pPr>
            <w:r>
              <w:rPr>
                <w:sz w:val="18"/>
              </w:rPr>
              <w:t>78</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28</w:t>
            </w:r>
          </w:p>
        </w:tc>
        <w:tc>
          <w:tcPr>
            <w:tcW w:w="1200" w:type="dxa"/>
            <w:tcBorders>
              <w:top w:val="nil"/>
              <w:bottom w:val="nil"/>
            </w:tcBorders>
          </w:tcPr>
          <w:p w:rsidR="00000000" w:rsidRDefault="00FC6316">
            <w:pPr>
              <w:tabs>
                <w:tab w:val="left" w:pos="630"/>
              </w:tabs>
              <w:spacing w:after="120" w:line="300" w:lineRule="exact"/>
              <w:jc w:val="center"/>
              <w:rPr>
                <w:sz w:val="18"/>
              </w:rPr>
            </w:pPr>
            <w:r>
              <w:rPr>
                <w:sz w:val="18"/>
              </w:rPr>
              <w:t>50</w:t>
            </w:r>
          </w:p>
        </w:tc>
      </w:tr>
      <w:tr w:rsidR="00000000">
        <w:tblPrEx>
          <w:tblCellMar>
            <w:top w:w="0" w:type="dxa"/>
            <w:bottom w:w="0" w:type="dxa"/>
          </w:tblCellMar>
        </w:tblPrEx>
        <w:tc>
          <w:tcPr>
            <w:tcW w:w="2400" w:type="dxa"/>
            <w:tcBorders>
              <w:top w:val="nil"/>
              <w:bottom w:val="nil"/>
            </w:tcBorders>
          </w:tcPr>
          <w:p w:rsidR="00000000" w:rsidRDefault="00FC6316">
            <w:pPr>
              <w:tabs>
                <w:tab w:val="left" w:pos="630"/>
              </w:tabs>
              <w:spacing w:after="120" w:line="300" w:lineRule="exact"/>
              <w:rPr>
                <w:rFonts w:hint="eastAsia"/>
                <w:sz w:val="18"/>
              </w:rPr>
            </w:pPr>
            <w:r>
              <w:rPr>
                <w:rFonts w:hint="eastAsia"/>
                <w:sz w:val="18"/>
              </w:rPr>
              <w:t>总计</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981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491</w:t>
            </w:r>
          </w:p>
        </w:tc>
        <w:tc>
          <w:tcPr>
            <w:tcW w:w="1240" w:type="dxa"/>
            <w:tcBorders>
              <w:top w:val="nil"/>
              <w:bottom w:val="nil"/>
            </w:tcBorders>
          </w:tcPr>
          <w:p w:rsidR="00000000" w:rsidRDefault="00FC6316">
            <w:pPr>
              <w:tabs>
                <w:tab w:val="left" w:pos="630"/>
              </w:tabs>
              <w:spacing w:after="120" w:line="300" w:lineRule="exact"/>
              <w:jc w:val="center"/>
              <w:rPr>
                <w:sz w:val="18"/>
              </w:rPr>
            </w:pPr>
            <w:r>
              <w:rPr>
                <w:sz w:val="18"/>
              </w:rPr>
              <w:t>490</w:t>
            </w:r>
          </w:p>
        </w:tc>
        <w:tc>
          <w:tcPr>
            <w:tcW w:w="132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c>
          <w:tcPr>
            <w:tcW w:w="1200" w:type="dxa"/>
            <w:tcBorders>
              <w:top w:val="nil"/>
              <w:bottom w:val="nil"/>
            </w:tcBorders>
          </w:tcPr>
          <w:p w:rsidR="00000000" w:rsidRDefault="00FC6316">
            <w:pPr>
              <w:tabs>
                <w:tab w:val="left" w:pos="630"/>
              </w:tabs>
              <w:spacing w:after="120" w:line="300" w:lineRule="exact"/>
              <w:jc w:val="center"/>
              <w:rPr>
                <w:sz w:val="18"/>
              </w:rPr>
            </w:pPr>
          </w:p>
        </w:tc>
      </w:tr>
      <w:tr w:rsidR="00000000">
        <w:tblPrEx>
          <w:tblCellMar>
            <w:top w:w="0" w:type="dxa"/>
            <w:bottom w:w="0" w:type="dxa"/>
          </w:tblCellMar>
        </w:tblPrEx>
        <w:tc>
          <w:tcPr>
            <w:tcW w:w="2400" w:type="dxa"/>
            <w:tcBorders>
              <w:top w:val="nil"/>
            </w:tcBorders>
          </w:tcPr>
          <w:p w:rsidR="00000000" w:rsidRDefault="00FC6316">
            <w:pPr>
              <w:tabs>
                <w:tab w:val="left" w:pos="630"/>
              </w:tabs>
              <w:spacing w:after="120" w:line="300" w:lineRule="exact"/>
              <w:rPr>
                <w:rFonts w:hint="eastAsia"/>
                <w:sz w:val="18"/>
              </w:rPr>
            </w:pPr>
          </w:p>
        </w:tc>
        <w:tc>
          <w:tcPr>
            <w:tcW w:w="124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4 293</w:t>
            </w:r>
          </w:p>
        </w:tc>
        <w:tc>
          <w:tcPr>
            <w:tcW w:w="124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2 486</w:t>
            </w:r>
          </w:p>
        </w:tc>
        <w:tc>
          <w:tcPr>
            <w:tcW w:w="124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1 807</w:t>
            </w:r>
          </w:p>
        </w:tc>
        <w:tc>
          <w:tcPr>
            <w:tcW w:w="132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1 652</w:t>
            </w:r>
          </w:p>
        </w:tc>
        <w:tc>
          <w:tcPr>
            <w:tcW w:w="120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993</w:t>
            </w:r>
          </w:p>
        </w:tc>
        <w:tc>
          <w:tcPr>
            <w:tcW w:w="1200" w:type="dxa"/>
            <w:tcBorders>
              <w:top w:val="nil"/>
            </w:tcBorders>
          </w:tcPr>
          <w:p w:rsidR="00000000" w:rsidRDefault="00FC6316">
            <w:pPr>
              <w:tabs>
                <w:tab w:val="left" w:pos="630"/>
              </w:tabs>
              <w:spacing w:after="120" w:line="300" w:lineRule="exact"/>
              <w:jc w:val="center"/>
              <w:rPr>
                <w:rFonts w:hint="eastAsia"/>
                <w:sz w:val="18"/>
              </w:rPr>
            </w:pPr>
            <w:r>
              <w:rPr>
                <w:rFonts w:hint="eastAsia"/>
                <w:sz w:val="18"/>
              </w:rPr>
              <w:t>659</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ascii="SimHei" w:eastAsia="SimHei" w:hint="eastAsia"/>
          <w:color w:val="FF0000"/>
        </w:rPr>
      </w:pPr>
      <w:r>
        <w:rPr>
          <w:rFonts w:ascii="SimHei" w:eastAsia="SimHei" w:hint="eastAsia"/>
          <w:color w:val="FF0000"/>
        </w:rPr>
        <w:t>2</w:t>
      </w:r>
      <w:r>
        <w:rPr>
          <w:rFonts w:ascii="SimHei" w:eastAsia="SimHei"/>
          <w:color w:val="FF0000"/>
        </w:rPr>
        <w:t>.</w:t>
      </w:r>
      <w:r>
        <w:rPr>
          <w:rFonts w:ascii="SimHei" w:eastAsia="SimHei"/>
          <w:color w:val="FF0000"/>
        </w:rPr>
        <w:tab/>
      </w:r>
      <w:r>
        <w:rPr>
          <w:rFonts w:ascii="SimHei" w:eastAsia="SimHei" w:hint="eastAsia"/>
          <w:color w:val="FF0000"/>
        </w:rPr>
        <w:t>成人教育和获得职称的第二条途径</w:t>
      </w:r>
    </w:p>
    <w:p w:rsidR="00000000" w:rsidRDefault="00FC6316">
      <w:pPr>
        <w:tabs>
          <w:tab w:val="left" w:pos="630"/>
        </w:tabs>
        <w:spacing w:after="240" w:line="360" w:lineRule="exact"/>
        <w:rPr>
          <w:rFonts w:hint="eastAsia"/>
        </w:rPr>
      </w:pPr>
      <w:r>
        <w:rPr>
          <w:rFonts w:hint="eastAsia"/>
        </w:rPr>
        <w:t>162</w:t>
      </w:r>
      <w:r>
        <w:t>.</w:t>
      </w:r>
      <w:r>
        <w:tab/>
      </w:r>
      <w:r>
        <w:rPr>
          <w:rFonts w:hint="eastAsia"/>
        </w:rPr>
        <w:t>2000</w:t>
      </w:r>
      <w:r>
        <w:rPr>
          <w:rFonts w:hint="eastAsia"/>
        </w:rPr>
        <w:t>年</w:t>
      </w:r>
      <w:r>
        <w:rPr>
          <w:rFonts w:hint="eastAsia"/>
        </w:rPr>
        <w:t>6</w:t>
      </w:r>
      <w:r>
        <w:rPr>
          <w:rFonts w:hint="eastAsia"/>
        </w:rPr>
        <w:t>月</w:t>
      </w:r>
      <w:r>
        <w:rPr>
          <w:rFonts w:hint="eastAsia"/>
        </w:rPr>
        <w:t>17</w:t>
      </w:r>
      <w:r>
        <w:rPr>
          <w:rFonts w:hint="eastAsia"/>
        </w:rPr>
        <w:t>日卢森堡大公国关于成人教育组织的条例为成人获得专业技能合格证书、专业技能初级证书和手工能力证书这些正式文凭提供了最大的可能性，这些文凭是他们在最初的教育中没有获得的。通过这一条例，立法机关想改善专业资格水准，以便提高国家拥有的人力资源的水平并以此减少失业和提高企业的竞争力。</w:t>
      </w:r>
    </w:p>
    <w:p w:rsidR="00000000" w:rsidRDefault="00FC6316">
      <w:pPr>
        <w:tabs>
          <w:tab w:val="left" w:pos="630"/>
        </w:tabs>
        <w:spacing w:after="240" w:line="360" w:lineRule="exact"/>
        <w:rPr>
          <w:rFonts w:hint="eastAsia"/>
        </w:rPr>
      </w:pPr>
      <w:r>
        <w:rPr>
          <w:rFonts w:hint="eastAsia"/>
        </w:rPr>
        <w:t>1</w:t>
      </w:r>
      <w:r>
        <w:t>63.</w:t>
      </w:r>
      <w:r>
        <w:tab/>
      </w:r>
      <w:r>
        <w:rPr>
          <w:rFonts w:hint="eastAsia"/>
        </w:rPr>
        <w:t>如果说在</w:t>
      </w:r>
      <w:r>
        <w:rPr>
          <w:rFonts w:hint="eastAsia"/>
        </w:rPr>
        <w:t>2003-2004</w:t>
      </w:r>
      <w:r>
        <w:rPr>
          <w:rFonts w:hint="eastAsia"/>
        </w:rPr>
        <w:t>学年的</w:t>
      </w:r>
      <w:r>
        <w:rPr>
          <w:rFonts w:hint="eastAsia"/>
        </w:rPr>
        <w:t>829</w:t>
      </w:r>
      <w:r>
        <w:rPr>
          <w:rFonts w:hint="eastAsia"/>
        </w:rPr>
        <w:t>份申请让人们以为达到了顶点的话，那么人们会发现，在</w:t>
      </w:r>
      <w:r>
        <w:rPr>
          <w:rFonts w:hint="eastAsia"/>
        </w:rPr>
        <w:t>2004</w:t>
      </w:r>
      <w:r>
        <w:rPr>
          <w:rFonts w:hint="eastAsia"/>
        </w:rPr>
        <w:t>年这一数字还有增加。实际上，申请的份数已达到</w:t>
      </w:r>
      <w:r>
        <w:rPr>
          <w:rFonts w:hint="eastAsia"/>
        </w:rPr>
        <w:t>982</w:t>
      </w:r>
      <w:r>
        <w:rPr>
          <w:rFonts w:hint="eastAsia"/>
        </w:rPr>
        <w:t>份</w:t>
      </w:r>
      <w:r>
        <w:rPr>
          <w:rFonts w:hint="eastAsia"/>
        </w:rPr>
        <w:t>，其中</w:t>
      </w:r>
      <w:r>
        <w:rPr>
          <w:rFonts w:hint="eastAsia"/>
        </w:rPr>
        <w:t>555</w:t>
      </w:r>
      <w:r>
        <w:rPr>
          <w:rFonts w:hint="eastAsia"/>
        </w:rPr>
        <w:t>份为男子，</w:t>
      </w:r>
      <w:r>
        <w:rPr>
          <w:rFonts w:hint="eastAsia"/>
        </w:rPr>
        <w:t>426</w:t>
      </w:r>
      <w:r>
        <w:rPr>
          <w:rFonts w:hint="eastAsia"/>
        </w:rPr>
        <w:t>份为妇女。</w:t>
      </w:r>
    </w:p>
    <w:p w:rsidR="00000000" w:rsidRDefault="00FC6316">
      <w:pPr>
        <w:tabs>
          <w:tab w:val="left" w:pos="630"/>
        </w:tabs>
        <w:spacing w:after="240" w:line="360" w:lineRule="exact"/>
        <w:rPr>
          <w:rFonts w:ascii="SimHei" w:eastAsia="SimHei" w:hint="eastAsia"/>
          <w:color w:val="FF0000"/>
        </w:rPr>
      </w:pPr>
      <w:r>
        <w:rPr>
          <w:rFonts w:ascii="SimHei" w:eastAsia="SimHei" w:hint="eastAsia"/>
          <w:color w:val="FF0000"/>
        </w:rPr>
        <w:t>3</w:t>
      </w:r>
      <w:r>
        <w:rPr>
          <w:rFonts w:ascii="SimHei" w:eastAsia="SimHei"/>
          <w:color w:val="FF0000"/>
        </w:rPr>
        <w:t>.</w:t>
      </w:r>
      <w:r>
        <w:rPr>
          <w:rFonts w:ascii="SimHei" w:eastAsia="SimHei"/>
          <w:color w:val="FF0000"/>
        </w:rPr>
        <w:tab/>
      </w:r>
      <w:r>
        <w:rPr>
          <w:rFonts w:ascii="SimHei" w:eastAsia="SimHei" w:hint="eastAsia"/>
          <w:color w:val="FF0000"/>
        </w:rPr>
        <w:t>个人参加培训（成人教育和培训）</w:t>
      </w:r>
    </w:p>
    <w:p w:rsidR="00000000" w:rsidRDefault="00FC6316">
      <w:pPr>
        <w:tabs>
          <w:tab w:val="left" w:pos="630"/>
        </w:tabs>
        <w:spacing w:after="240" w:line="360" w:lineRule="exact"/>
        <w:rPr>
          <w:rFonts w:hint="eastAsia"/>
        </w:rPr>
      </w:pPr>
      <w:r>
        <w:rPr>
          <w:rFonts w:hint="eastAsia"/>
        </w:rPr>
        <w:t>164</w:t>
      </w:r>
      <w:r>
        <w:t>.</w:t>
      </w:r>
      <w:r>
        <w:tab/>
      </w:r>
      <w:r>
        <w:rPr>
          <w:rFonts w:hint="eastAsia"/>
        </w:rPr>
        <w:t>参加终生教育和培训计划是不受性别影响的。但成人教育分为两种：一种是在成人教育部门的协调和支持下提供的；一种是由职业培训部门协调和支持的继续职业培训方面的公共和私人机构提供的。</w:t>
      </w:r>
    </w:p>
    <w:p w:rsidR="00000000" w:rsidRDefault="00FC6316">
      <w:pPr>
        <w:tabs>
          <w:tab w:val="left" w:pos="630"/>
        </w:tabs>
        <w:spacing w:after="240" w:line="360" w:lineRule="exact"/>
        <w:rPr>
          <w:rFonts w:hint="eastAsia"/>
          <w:u w:val="single"/>
        </w:rPr>
      </w:pPr>
      <w:r>
        <w:rPr>
          <w:rFonts w:hint="eastAsia"/>
        </w:rPr>
        <w:t>16</w:t>
      </w:r>
      <w:r>
        <w:t>5.</w:t>
      </w:r>
      <w:r>
        <w:tab/>
      </w:r>
      <w:r>
        <w:rPr>
          <w:rFonts w:eastAsia="KaiTi_GB2312" w:hint="eastAsia"/>
          <w:color w:val="0000FF"/>
        </w:rPr>
        <w:t>卢森堡语言中心</w:t>
      </w:r>
    </w:p>
    <w:p w:rsidR="00000000" w:rsidRDefault="00FC6316">
      <w:pPr>
        <w:tabs>
          <w:tab w:val="left" w:pos="630"/>
        </w:tabs>
        <w:spacing w:after="240" w:line="360" w:lineRule="exact"/>
        <w:rPr>
          <w:rFonts w:hint="eastAsia"/>
        </w:rPr>
      </w:pPr>
      <w:r>
        <w:tab/>
      </w:r>
      <w:r>
        <w:rPr>
          <w:rFonts w:hint="eastAsia"/>
        </w:rPr>
        <w:t>下表介绍的是卢森堡语言中心在</w:t>
      </w:r>
      <w:r>
        <w:rPr>
          <w:rFonts w:hint="eastAsia"/>
        </w:rPr>
        <w:t>2004-2005</w:t>
      </w:r>
      <w:r>
        <w:rPr>
          <w:rFonts w:hint="eastAsia"/>
        </w:rPr>
        <w:t>学年下半学期开设的所有课程：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77"/>
        <w:gridCol w:w="1177"/>
        <w:gridCol w:w="1175"/>
        <w:gridCol w:w="1175"/>
        <w:gridCol w:w="1175"/>
        <w:gridCol w:w="1175"/>
        <w:gridCol w:w="1057"/>
      </w:tblGrid>
      <w:tr w:rsidR="00000000">
        <w:tblPrEx>
          <w:tblCellMar>
            <w:top w:w="0" w:type="dxa"/>
            <w:bottom w:w="0" w:type="dxa"/>
          </w:tblCellMar>
        </w:tblPrEx>
        <w:trPr>
          <w:tblHeader/>
        </w:trPr>
        <w:tc>
          <w:tcPr>
            <w:tcW w:w="879" w:type="pct"/>
            <w:tcBorders>
              <w:bottom w:val="nil"/>
            </w:tcBorders>
          </w:tcPr>
          <w:p w:rsidR="00000000" w:rsidRDefault="00FC6316">
            <w:pPr>
              <w:tabs>
                <w:tab w:val="left" w:pos="630"/>
              </w:tabs>
              <w:spacing w:after="120" w:line="320" w:lineRule="exact"/>
              <w:rPr>
                <w:rFonts w:eastAsia="SimHei" w:hint="eastAsia"/>
                <w:color w:val="FF0000"/>
                <w:sz w:val="18"/>
              </w:rPr>
            </w:pPr>
          </w:p>
        </w:tc>
        <w:tc>
          <w:tcPr>
            <w:tcW w:w="598"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课程</w:t>
            </w:r>
          </w:p>
        </w:tc>
        <w:tc>
          <w:tcPr>
            <w:tcW w:w="598"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课程</w:t>
            </w:r>
          </w:p>
        </w:tc>
        <w:tc>
          <w:tcPr>
            <w:tcW w:w="597"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课程</w:t>
            </w:r>
          </w:p>
        </w:tc>
        <w:tc>
          <w:tcPr>
            <w:tcW w:w="597"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课程</w:t>
            </w:r>
          </w:p>
        </w:tc>
        <w:tc>
          <w:tcPr>
            <w:tcW w:w="597"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总计</w:t>
            </w:r>
          </w:p>
        </w:tc>
        <w:tc>
          <w:tcPr>
            <w:tcW w:w="597"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总计</w:t>
            </w:r>
          </w:p>
        </w:tc>
        <w:tc>
          <w:tcPr>
            <w:tcW w:w="537" w:type="pct"/>
            <w:tcBorders>
              <w:bottom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总计</w:t>
            </w:r>
          </w:p>
        </w:tc>
      </w:tr>
      <w:tr w:rsidR="00000000">
        <w:tblPrEx>
          <w:tblCellMar>
            <w:top w:w="0" w:type="dxa"/>
            <w:bottom w:w="0" w:type="dxa"/>
          </w:tblCellMar>
        </w:tblPrEx>
        <w:trPr>
          <w:tblHeader/>
        </w:trPr>
        <w:tc>
          <w:tcPr>
            <w:tcW w:w="879" w:type="pct"/>
            <w:tcBorders>
              <w:top w:val="nil"/>
            </w:tcBorders>
          </w:tcPr>
          <w:p w:rsidR="00000000" w:rsidRDefault="00FC6316">
            <w:pPr>
              <w:tabs>
                <w:tab w:val="left" w:pos="630"/>
              </w:tabs>
              <w:spacing w:after="120" w:line="320" w:lineRule="exact"/>
              <w:rPr>
                <w:rFonts w:eastAsia="SimHei" w:hint="eastAsia"/>
                <w:color w:val="FF0000"/>
                <w:sz w:val="18"/>
              </w:rPr>
            </w:pPr>
            <w:r>
              <w:rPr>
                <w:rFonts w:eastAsia="SimHei" w:hint="eastAsia"/>
                <w:color w:val="FF0000"/>
                <w:sz w:val="18"/>
              </w:rPr>
              <w:t>班级</w:t>
            </w:r>
          </w:p>
        </w:tc>
        <w:tc>
          <w:tcPr>
            <w:tcW w:w="598"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高级加强</w:t>
            </w:r>
          </w:p>
        </w:tc>
        <w:tc>
          <w:tcPr>
            <w:tcW w:w="598"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加强</w:t>
            </w:r>
          </w:p>
        </w:tc>
        <w:tc>
          <w:tcPr>
            <w:tcW w:w="597"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速成</w:t>
            </w:r>
          </w:p>
        </w:tc>
        <w:tc>
          <w:tcPr>
            <w:tcW w:w="597"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特别</w:t>
            </w:r>
          </w:p>
        </w:tc>
        <w:tc>
          <w:tcPr>
            <w:tcW w:w="597"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开设课程</w:t>
            </w:r>
          </w:p>
        </w:tc>
        <w:tc>
          <w:tcPr>
            <w:tcW w:w="597"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注册学员</w:t>
            </w:r>
          </w:p>
        </w:tc>
        <w:tc>
          <w:tcPr>
            <w:tcW w:w="537" w:type="pct"/>
            <w:tcBorders>
              <w:top w:val="nil"/>
            </w:tcBorders>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注册申请</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法语</w:t>
            </w:r>
          </w:p>
        </w:tc>
        <w:tc>
          <w:tcPr>
            <w:tcW w:w="598" w:type="pct"/>
          </w:tcPr>
          <w:p w:rsidR="00000000" w:rsidRDefault="00FC6316">
            <w:pPr>
              <w:tabs>
                <w:tab w:val="left" w:pos="630"/>
              </w:tabs>
              <w:spacing w:after="120" w:line="320" w:lineRule="exact"/>
              <w:jc w:val="center"/>
              <w:rPr>
                <w:sz w:val="18"/>
              </w:rPr>
            </w:pPr>
            <w:r>
              <w:rPr>
                <w:sz w:val="18"/>
              </w:rPr>
              <w:t>2</w:t>
            </w:r>
          </w:p>
        </w:tc>
        <w:tc>
          <w:tcPr>
            <w:tcW w:w="598" w:type="pct"/>
          </w:tcPr>
          <w:p w:rsidR="00000000" w:rsidRDefault="00FC6316">
            <w:pPr>
              <w:tabs>
                <w:tab w:val="left" w:pos="630"/>
              </w:tabs>
              <w:spacing w:after="120" w:line="320" w:lineRule="exact"/>
              <w:jc w:val="center"/>
              <w:rPr>
                <w:sz w:val="18"/>
              </w:rPr>
            </w:pPr>
            <w:r>
              <w:rPr>
                <w:sz w:val="18"/>
              </w:rPr>
              <w:t>21</w:t>
            </w:r>
          </w:p>
        </w:tc>
        <w:tc>
          <w:tcPr>
            <w:tcW w:w="597" w:type="pct"/>
          </w:tcPr>
          <w:p w:rsidR="00000000" w:rsidRDefault="00FC6316">
            <w:pPr>
              <w:tabs>
                <w:tab w:val="left" w:pos="630"/>
              </w:tabs>
              <w:spacing w:after="120" w:line="320" w:lineRule="exact"/>
              <w:jc w:val="center"/>
              <w:rPr>
                <w:sz w:val="18"/>
              </w:rPr>
            </w:pPr>
            <w:r>
              <w:rPr>
                <w:sz w:val="18"/>
              </w:rPr>
              <w:t>29</w:t>
            </w:r>
          </w:p>
        </w:tc>
        <w:tc>
          <w:tcPr>
            <w:tcW w:w="597" w:type="pct"/>
          </w:tcPr>
          <w:p w:rsidR="00000000" w:rsidRDefault="00FC6316">
            <w:pPr>
              <w:tabs>
                <w:tab w:val="left" w:pos="630"/>
              </w:tabs>
              <w:spacing w:after="120" w:line="320" w:lineRule="exact"/>
              <w:jc w:val="center"/>
              <w:rPr>
                <w:sz w:val="18"/>
              </w:rPr>
            </w:pPr>
            <w:r>
              <w:rPr>
                <w:sz w:val="18"/>
              </w:rPr>
              <w:t>2</w:t>
            </w:r>
          </w:p>
        </w:tc>
        <w:tc>
          <w:tcPr>
            <w:tcW w:w="597" w:type="pct"/>
          </w:tcPr>
          <w:p w:rsidR="00000000" w:rsidRDefault="00FC6316">
            <w:pPr>
              <w:tabs>
                <w:tab w:val="left" w:pos="630"/>
              </w:tabs>
              <w:spacing w:after="120" w:line="320" w:lineRule="exact"/>
              <w:jc w:val="center"/>
              <w:rPr>
                <w:sz w:val="18"/>
              </w:rPr>
            </w:pPr>
            <w:r>
              <w:rPr>
                <w:sz w:val="18"/>
              </w:rPr>
              <w:t>54</w:t>
            </w:r>
          </w:p>
        </w:tc>
        <w:tc>
          <w:tcPr>
            <w:tcW w:w="597" w:type="pct"/>
          </w:tcPr>
          <w:p w:rsidR="00000000" w:rsidRDefault="00FC6316">
            <w:pPr>
              <w:tabs>
                <w:tab w:val="left" w:pos="630"/>
              </w:tabs>
              <w:spacing w:after="120" w:line="320" w:lineRule="exact"/>
              <w:jc w:val="center"/>
              <w:rPr>
                <w:sz w:val="18"/>
              </w:rPr>
            </w:pPr>
            <w:r>
              <w:rPr>
                <w:sz w:val="18"/>
              </w:rPr>
              <w:t>936</w:t>
            </w:r>
          </w:p>
        </w:tc>
        <w:tc>
          <w:tcPr>
            <w:tcW w:w="537" w:type="pct"/>
          </w:tcPr>
          <w:p w:rsidR="00000000" w:rsidRDefault="00FC6316">
            <w:pPr>
              <w:tabs>
                <w:tab w:val="left" w:pos="630"/>
              </w:tabs>
              <w:spacing w:after="120" w:line="320" w:lineRule="exact"/>
              <w:jc w:val="center"/>
              <w:rPr>
                <w:sz w:val="18"/>
              </w:rPr>
            </w:pPr>
            <w:r>
              <w:rPr>
                <w:sz w:val="18"/>
              </w:rPr>
              <w:t>1 446</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英语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2</w:t>
            </w:r>
          </w:p>
        </w:tc>
        <w:tc>
          <w:tcPr>
            <w:tcW w:w="597" w:type="pct"/>
          </w:tcPr>
          <w:p w:rsidR="00000000" w:rsidRDefault="00FC6316">
            <w:pPr>
              <w:tabs>
                <w:tab w:val="left" w:pos="630"/>
              </w:tabs>
              <w:spacing w:after="120" w:line="320" w:lineRule="exact"/>
              <w:jc w:val="center"/>
              <w:rPr>
                <w:sz w:val="18"/>
              </w:rPr>
            </w:pPr>
            <w:r>
              <w:rPr>
                <w:sz w:val="18"/>
              </w:rPr>
              <w:t>23</w:t>
            </w: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sz w:val="18"/>
              </w:rPr>
            </w:pPr>
            <w:r>
              <w:rPr>
                <w:sz w:val="18"/>
              </w:rPr>
              <w:t>28</w:t>
            </w:r>
          </w:p>
        </w:tc>
        <w:tc>
          <w:tcPr>
            <w:tcW w:w="597" w:type="pct"/>
          </w:tcPr>
          <w:p w:rsidR="00000000" w:rsidRDefault="00FC6316">
            <w:pPr>
              <w:tabs>
                <w:tab w:val="left" w:pos="630"/>
              </w:tabs>
              <w:spacing w:after="120" w:line="320" w:lineRule="exact"/>
              <w:jc w:val="center"/>
              <w:rPr>
                <w:sz w:val="18"/>
              </w:rPr>
            </w:pPr>
            <w:r>
              <w:rPr>
                <w:sz w:val="18"/>
              </w:rPr>
              <w:t>521</w:t>
            </w:r>
          </w:p>
        </w:tc>
        <w:tc>
          <w:tcPr>
            <w:tcW w:w="537" w:type="pct"/>
          </w:tcPr>
          <w:p w:rsidR="00000000" w:rsidRDefault="00FC6316">
            <w:pPr>
              <w:tabs>
                <w:tab w:val="left" w:pos="630"/>
              </w:tabs>
              <w:spacing w:after="120" w:line="320" w:lineRule="exact"/>
              <w:jc w:val="center"/>
              <w:rPr>
                <w:sz w:val="18"/>
              </w:rPr>
            </w:pPr>
            <w:r>
              <w:rPr>
                <w:sz w:val="18"/>
              </w:rPr>
              <w:t>791</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德语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5</w:t>
            </w:r>
          </w:p>
        </w:tc>
        <w:tc>
          <w:tcPr>
            <w:tcW w:w="597" w:type="pct"/>
          </w:tcPr>
          <w:p w:rsidR="00000000" w:rsidRDefault="00FC6316">
            <w:pPr>
              <w:tabs>
                <w:tab w:val="left" w:pos="630"/>
              </w:tabs>
              <w:spacing w:after="120" w:line="320" w:lineRule="exact"/>
              <w:jc w:val="center"/>
              <w:rPr>
                <w:sz w:val="18"/>
              </w:rPr>
            </w:pPr>
            <w:r>
              <w:rPr>
                <w:sz w:val="18"/>
              </w:rPr>
              <w:t>15</w:t>
            </w: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sz w:val="18"/>
              </w:rPr>
            </w:pPr>
            <w:r>
              <w:rPr>
                <w:sz w:val="18"/>
              </w:rPr>
              <w:t>23</w:t>
            </w:r>
          </w:p>
        </w:tc>
        <w:tc>
          <w:tcPr>
            <w:tcW w:w="597" w:type="pct"/>
          </w:tcPr>
          <w:p w:rsidR="00000000" w:rsidRDefault="00FC6316">
            <w:pPr>
              <w:tabs>
                <w:tab w:val="left" w:pos="630"/>
              </w:tabs>
              <w:spacing w:after="120" w:line="320" w:lineRule="exact"/>
              <w:jc w:val="center"/>
              <w:rPr>
                <w:sz w:val="18"/>
              </w:rPr>
            </w:pPr>
            <w:r>
              <w:rPr>
                <w:sz w:val="18"/>
              </w:rPr>
              <w:t>362</w:t>
            </w:r>
          </w:p>
        </w:tc>
        <w:tc>
          <w:tcPr>
            <w:tcW w:w="537" w:type="pct"/>
          </w:tcPr>
          <w:p w:rsidR="00000000" w:rsidRDefault="00FC6316">
            <w:pPr>
              <w:tabs>
                <w:tab w:val="left" w:pos="630"/>
              </w:tabs>
              <w:spacing w:after="120" w:line="320" w:lineRule="exact"/>
              <w:jc w:val="center"/>
              <w:rPr>
                <w:sz w:val="18"/>
              </w:rPr>
            </w:pPr>
            <w:r>
              <w:rPr>
                <w:sz w:val="18"/>
              </w:rPr>
              <w:t>562</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卢森堡语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7</w:t>
            </w:r>
          </w:p>
        </w:tc>
        <w:tc>
          <w:tcPr>
            <w:tcW w:w="597" w:type="pct"/>
          </w:tcPr>
          <w:p w:rsidR="00000000" w:rsidRDefault="00FC6316">
            <w:pPr>
              <w:tabs>
                <w:tab w:val="left" w:pos="630"/>
              </w:tabs>
              <w:spacing w:after="120" w:line="320" w:lineRule="exact"/>
              <w:jc w:val="center"/>
              <w:rPr>
                <w:sz w:val="18"/>
              </w:rPr>
            </w:pPr>
            <w:r>
              <w:rPr>
                <w:sz w:val="18"/>
              </w:rPr>
              <w:t>18</w:t>
            </w:r>
          </w:p>
        </w:tc>
        <w:tc>
          <w:tcPr>
            <w:tcW w:w="597" w:type="pct"/>
          </w:tcPr>
          <w:p w:rsidR="00000000" w:rsidRDefault="00FC6316">
            <w:pPr>
              <w:tabs>
                <w:tab w:val="left" w:pos="630"/>
              </w:tabs>
              <w:spacing w:after="120" w:line="320" w:lineRule="exact"/>
              <w:jc w:val="center"/>
              <w:rPr>
                <w:sz w:val="18"/>
              </w:rPr>
            </w:pPr>
            <w:r>
              <w:rPr>
                <w:sz w:val="18"/>
              </w:rPr>
              <w:t>5</w:t>
            </w:r>
          </w:p>
        </w:tc>
        <w:tc>
          <w:tcPr>
            <w:tcW w:w="597" w:type="pct"/>
          </w:tcPr>
          <w:p w:rsidR="00000000" w:rsidRDefault="00FC6316">
            <w:pPr>
              <w:tabs>
                <w:tab w:val="left" w:pos="630"/>
              </w:tabs>
              <w:spacing w:after="120" w:line="320" w:lineRule="exact"/>
              <w:jc w:val="center"/>
              <w:rPr>
                <w:sz w:val="18"/>
              </w:rPr>
            </w:pPr>
            <w:r>
              <w:rPr>
                <w:sz w:val="18"/>
              </w:rPr>
              <w:t>30</w:t>
            </w:r>
          </w:p>
        </w:tc>
        <w:tc>
          <w:tcPr>
            <w:tcW w:w="597" w:type="pct"/>
          </w:tcPr>
          <w:p w:rsidR="00000000" w:rsidRDefault="00FC6316">
            <w:pPr>
              <w:tabs>
                <w:tab w:val="left" w:pos="630"/>
              </w:tabs>
              <w:spacing w:after="120" w:line="320" w:lineRule="exact"/>
              <w:jc w:val="center"/>
              <w:rPr>
                <w:sz w:val="18"/>
              </w:rPr>
            </w:pPr>
            <w:r>
              <w:rPr>
                <w:sz w:val="18"/>
              </w:rPr>
              <w:t>505</w:t>
            </w:r>
          </w:p>
        </w:tc>
        <w:tc>
          <w:tcPr>
            <w:tcW w:w="537" w:type="pct"/>
          </w:tcPr>
          <w:p w:rsidR="00000000" w:rsidRDefault="00FC6316">
            <w:pPr>
              <w:tabs>
                <w:tab w:val="left" w:pos="630"/>
              </w:tabs>
              <w:spacing w:after="120" w:line="320" w:lineRule="exact"/>
              <w:jc w:val="center"/>
              <w:rPr>
                <w:sz w:val="18"/>
              </w:rPr>
            </w:pPr>
            <w:r>
              <w:rPr>
                <w:sz w:val="18"/>
              </w:rPr>
              <w:t>628</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西班牙语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sz w:val="18"/>
              </w:rPr>
            </w:pPr>
            <w:r>
              <w:rPr>
                <w:sz w:val="18"/>
              </w:rPr>
              <w:t>12</w:t>
            </w: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sz w:val="18"/>
              </w:rPr>
            </w:pPr>
            <w:r>
              <w:rPr>
                <w:sz w:val="18"/>
              </w:rPr>
              <w:t>12</w:t>
            </w:r>
          </w:p>
        </w:tc>
        <w:tc>
          <w:tcPr>
            <w:tcW w:w="597" w:type="pct"/>
          </w:tcPr>
          <w:p w:rsidR="00000000" w:rsidRDefault="00FC6316">
            <w:pPr>
              <w:tabs>
                <w:tab w:val="left" w:pos="630"/>
              </w:tabs>
              <w:spacing w:after="120" w:line="320" w:lineRule="exact"/>
              <w:jc w:val="center"/>
              <w:rPr>
                <w:sz w:val="18"/>
              </w:rPr>
            </w:pPr>
            <w:r>
              <w:rPr>
                <w:sz w:val="18"/>
              </w:rPr>
              <w:t>219</w:t>
            </w:r>
          </w:p>
        </w:tc>
        <w:tc>
          <w:tcPr>
            <w:tcW w:w="537" w:type="pct"/>
          </w:tcPr>
          <w:p w:rsidR="00000000" w:rsidRDefault="00FC6316">
            <w:pPr>
              <w:tabs>
                <w:tab w:val="left" w:pos="630"/>
              </w:tabs>
              <w:spacing w:after="120" w:line="320" w:lineRule="exact"/>
              <w:jc w:val="center"/>
              <w:rPr>
                <w:sz w:val="18"/>
              </w:rPr>
            </w:pPr>
            <w:r>
              <w:rPr>
                <w:sz w:val="18"/>
              </w:rPr>
              <w:t>263</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意大利语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sz w:val="18"/>
              </w:rPr>
            </w:pPr>
            <w:r>
              <w:rPr>
                <w:sz w:val="18"/>
              </w:rPr>
              <w:t>6</w:t>
            </w:r>
          </w:p>
        </w:tc>
        <w:tc>
          <w:tcPr>
            <w:tcW w:w="597" w:type="pct"/>
          </w:tcPr>
          <w:p w:rsidR="00000000" w:rsidRDefault="00FC6316">
            <w:pPr>
              <w:tabs>
                <w:tab w:val="left" w:pos="630"/>
              </w:tabs>
              <w:spacing w:after="120" w:line="320" w:lineRule="exact"/>
              <w:jc w:val="center"/>
              <w:rPr>
                <w:sz w:val="18"/>
              </w:rPr>
            </w:pPr>
            <w:r>
              <w:rPr>
                <w:sz w:val="18"/>
              </w:rPr>
              <w:t>2</w:t>
            </w:r>
          </w:p>
        </w:tc>
        <w:tc>
          <w:tcPr>
            <w:tcW w:w="597" w:type="pct"/>
          </w:tcPr>
          <w:p w:rsidR="00000000" w:rsidRDefault="00FC6316">
            <w:pPr>
              <w:tabs>
                <w:tab w:val="left" w:pos="630"/>
              </w:tabs>
              <w:spacing w:after="120" w:line="320" w:lineRule="exact"/>
              <w:jc w:val="center"/>
              <w:rPr>
                <w:sz w:val="18"/>
              </w:rPr>
            </w:pPr>
            <w:r>
              <w:rPr>
                <w:sz w:val="18"/>
              </w:rPr>
              <w:t>8</w:t>
            </w:r>
          </w:p>
        </w:tc>
        <w:tc>
          <w:tcPr>
            <w:tcW w:w="597" w:type="pct"/>
          </w:tcPr>
          <w:p w:rsidR="00000000" w:rsidRDefault="00FC6316">
            <w:pPr>
              <w:tabs>
                <w:tab w:val="left" w:pos="630"/>
              </w:tabs>
              <w:spacing w:after="120" w:line="320" w:lineRule="exact"/>
              <w:jc w:val="center"/>
              <w:rPr>
                <w:sz w:val="18"/>
              </w:rPr>
            </w:pPr>
            <w:r>
              <w:rPr>
                <w:sz w:val="18"/>
              </w:rPr>
              <w:t>143</w:t>
            </w:r>
          </w:p>
        </w:tc>
        <w:tc>
          <w:tcPr>
            <w:tcW w:w="537" w:type="pct"/>
          </w:tcPr>
          <w:p w:rsidR="00000000" w:rsidRDefault="00FC6316">
            <w:pPr>
              <w:tabs>
                <w:tab w:val="left" w:pos="630"/>
              </w:tabs>
              <w:spacing w:after="120" w:line="320" w:lineRule="exact"/>
              <w:jc w:val="center"/>
              <w:rPr>
                <w:sz w:val="18"/>
              </w:rPr>
            </w:pPr>
            <w:r>
              <w:rPr>
                <w:sz w:val="18"/>
              </w:rPr>
              <w:t>171</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荷兰语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sz w:val="18"/>
              </w:rPr>
            </w:pPr>
            <w:r>
              <w:rPr>
                <w:sz w:val="18"/>
              </w:rPr>
              <w:t>38</w:t>
            </w:r>
          </w:p>
        </w:tc>
        <w:tc>
          <w:tcPr>
            <w:tcW w:w="537" w:type="pct"/>
          </w:tcPr>
          <w:p w:rsidR="00000000" w:rsidRDefault="00FC6316">
            <w:pPr>
              <w:tabs>
                <w:tab w:val="left" w:pos="630"/>
              </w:tabs>
              <w:spacing w:after="120" w:line="320" w:lineRule="exact"/>
              <w:jc w:val="center"/>
              <w:rPr>
                <w:sz w:val="18"/>
              </w:rPr>
            </w:pPr>
            <w:r>
              <w:rPr>
                <w:sz w:val="18"/>
              </w:rPr>
              <w:t>38</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葡萄牙语</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sz w:val="18"/>
              </w:rPr>
            </w:pPr>
            <w:r>
              <w:rPr>
                <w:sz w:val="18"/>
              </w:rPr>
              <w:t>3</w:t>
            </w:r>
          </w:p>
        </w:tc>
        <w:tc>
          <w:tcPr>
            <w:tcW w:w="597" w:type="pct"/>
          </w:tcPr>
          <w:p w:rsidR="00000000" w:rsidRDefault="00FC6316">
            <w:pPr>
              <w:tabs>
                <w:tab w:val="left" w:pos="630"/>
              </w:tabs>
              <w:spacing w:after="120" w:line="320" w:lineRule="exact"/>
              <w:jc w:val="center"/>
              <w:rPr>
                <w:sz w:val="18"/>
              </w:rPr>
            </w:pPr>
            <w:r>
              <w:rPr>
                <w:sz w:val="18"/>
              </w:rPr>
              <w:t>43</w:t>
            </w:r>
          </w:p>
        </w:tc>
        <w:tc>
          <w:tcPr>
            <w:tcW w:w="537" w:type="pct"/>
          </w:tcPr>
          <w:p w:rsidR="00000000" w:rsidRDefault="00FC6316">
            <w:pPr>
              <w:tabs>
                <w:tab w:val="left" w:pos="630"/>
              </w:tabs>
              <w:spacing w:after="120" w:line="320" w:lineRule="exact"/>
              <w:jc w:val="center"/>
              <w:rPr>
                <w:sz w:val="18"/>
              </w:rPr>
            </w:pPr>
            <w:r>
              <w:rPr>
                <w:sz w:val="18"/>
              </w:rPr>
              <w:t>50</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信息处理</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sz w:val="18"/>
              </w:rPr>
            </w:pPr>
            <w:r>
              <w:rPr>
                <w:sz w:val="18"/>
              </w:rPr>
              <w:t>1</w:t>
            </w: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sz w:val="18"/>
              </w:rPr>
            </w:pPr>
            <w:r>
              <w:rPr>
                <w:sz w:val="18"/>
              </w:rPr>
              <w:t>1</w:t>
            </w:r>
          </w:p>
        </w:tc>
        <w:tc>
          <w:tcPr>
            <w:tcW w:w="597" w:type="pct"/>
          </w:tcPr>
          <w:p w:rsidR="00000000" w:rsidRDefault="00FC6316">
            <w:pPr>
              <w:tabs>
                <w:tab w:val="left" w:pos="630"/>
              </w:tabs>
              <w:spacing w:after="120" w:line="320" w:lineRule="exact"/>
              <w:jc w:val="center"/>
              <w:rPr>
                <w:sz w:val="18"/>
              </w:rPr>
            </w:pPr>
            <w:r>
              <w:rPr>
                <w:sz w:val="18"/>
              </w:rPr>
              <w:t>12</w:t>
            </w:r>
          </w:p>
        </w:tc>
        <w:tc>
          <w:tcPr>
            <w:tcW w:w="537" w:type="pct"/>
          </w:tcPr>
          <w:p w:rsidR="00000000" w:rsidRDefault="00FC6316">
            <w:pPr>
              <w:tabs>
                <w:tab w:val="left" w:pos="630"/>
              </w:tabs>
              <w:spacing w:after="120" w:line="320" w:lineRule="exact"/>
              <w:jc w:val="center"/>
              <w:rPr>
                <w:sz w:val="18"/>
              </w:rPr>
            </w:pPr>
            <w:r>
              <w:rPr>
                <w:sz w:val="18"/>
              </w:rPr>
              <w:t>18</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自学</w:t>
            </w:r>
          </w:p>
        </w:tc>
        <w:tc>
          <w:tcPr>
            <w:tcW w:w="598" w:type="pct"/>
          </w:tcPr>
          <w:p w:rsidR="00000000" w:rsidRDefault="00FC6316">
            <w:pPr>
              <w:tabs>
                <w:tab w:val="left" w:pos="630"/>
              </w:tabs>
              <w:spacing w:after="120" w:line="320" w:lineRule="exact"/>
              <w:jc w:val="center"/>
              <w:rPr>
                <w:sz w:val="18"/>
              </w:rPr>
            </w:pPr>
            <w:r>
              <w:rPr>
                <w:sz w:val="18"/>
              </w:rPr>
              <w:t>-</w:t>
            </w:r>
          </w:p>
        </w:tc>
        <w:tc>
          <w:tcPr>
            <w:tcW w:w="598" w:type="pct"/>
          </w:tcPr>
          <w:p w:rsidR="00000000" w:rsidRDefault="00FC6316">
            <w:pPr>
              <w:tabs>
                <w:tab w:val="left" w:pos="630"/>
              </w:tabs>
              <w:spacing w:after="120" w:line="320" w:lineRule="exact"/>
              <w:jc w:val="center"/>
              <w:rPr>
                <w:sz w:val="18"/>
              </w:rPr>
            </w:pPr>
            <w:r>
              <w:rPr>
                <w:sz w:val="18"/>
              </w:rPr>
              <w:t>-</w:t>
            </w: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rFonts w:hint="eastAsia"/>
                <w:sz w:val="18"/>
              </w:rPr>
            </w:pPr>
          </w:p>
        </w:tc>
        <w:tc>
          <w:tcPr>
            <w:tcW w:w="597" w:type="pct"/>
          </w:tcPr>
          <w:p w:rsidR="00000000" w:rsidRDefault="00FC6316">
            <w:pPr>
              <w:tabs>
                <w:tab w:val="left" w:pos="630"/>
              </w:tabs>
              <w:spacing w:after="120" w:line="320" w:lineRule="exact"/>
              <w:jc w:val="center"/>
              <w:rPr>
                <w:sz w:val="18"/>
              </w:rPr>
            </w:pPr>
            <w:r>
              <w:rPr>
                <w:sz w:val="18"/>
              </w:rPr>
              <w:t>45</w:t>
            </w:r>
          </w:p>
        </w:tc>
        <w:tc>
          <w:tcPr>
            <w:tcW w:w="537" w:type="pct"/>
          </w:tcPr>
          <w:p w:rsidR="00000000" w:rsidRDefault="00FC6316">
            <w:pPr>
              <w:tabs>
                <w:tab w:val="left" w:pos="630"/>
              </w:tabs>
              <w:spacing w:after="120" w:line="320" w:lineRule="exact"/>
              <w:jc w:val="center"/>
              <w:rPr>
                <w:sz w:val="18"/>
              </w:rPr>
            </w:pPr>
            <w:r>
              <w:rPr>
                <w:sz w:val="18"/>
              </w:rPr>
              <w:t>60</w:t>
            </w:r>
          </w:p>
        </w:tc>
      </w:tr>
      <w:tr w:rsidR="00000000">
        <w:tblPrEx>
          <w:tblCellMar>
            <w:top w:w="0" w:type="dxa"/>
            <w:bottom w:w="0" w:type="dxa"/>
          </w:tblCellMar>
        </w:tblPrEx>
        <w:tc>
          <w:tcPr>
            <w:tcW w:w="879" w:type="pct"/>
          </w:tcPr>
          <w:p w:rsidR="00000000" w:rsidRDefault="00FC6316">
            <w:pPr>
              <w:tabs>
                <w:tab w:val="left" w:pos="630"/>
              </w:tabs>
              <w:spacing w:after="120" w:line="320" w:lineRule="exact"/>
              <w:rPr>
                <w:rFonts w:hint="eastAsia"/>
                <w:sz w:val="18"/>
              </w:rPr>
            </w:pPr>
            <w:r>
              <w:rPr>
                <w:rFonts w:hint="eastAsia"/>
                <w:sz w:val="18"/>
              </w:rPr>
              <w:t>总计</w:t>
            </w:r>
          </w:p>
        </w:tc>
        <w:tc>
          <w:tcPr>
            <w:tcW w:w="598" w:type="pct"/>
          </w:tcPr>
          <w:p w:rsidR="00000000" w:rsidRDefault="00FC6316">
            <w:pPr>
              <w:tabs>
                <w:tab w:val="left" w:pos="630"/>
              </w:tabs>
              <w:spacing w:after="120" w:line="320" w:lineRule="exact"/>
              <w:jc w:val="center"/>
              <w:rPr>
                <w:sz w:val="18"/>
              </w:rPr>
            </w:pPr>
            <w:r>
              <w:rPr>
                <w:sz w:val="18"/>
              </w:rPr>
              <w:t>2</w:t>
            </w:r>
          </w:p>
        </w:tc>
        <w:tc>
          <w:tcPr>
            <w:tcW w:w="598" w:type="pct"/>
          </w:tcPr>
          <w:p w:rsidR="00000000" w:rsidRDefault="00FC6316">
            <w:pPr>
              <w:tabs>
                <w:tab w:val="left" w:pos="630"/>
              </w:tabs>
              <w:spacing w:after="120" w:line="320" w:lineRule="exact"/>
              <w:jc w:val="center"/>
              <w:rPr>
                <w:sz w:val="18"/>
              </w:rPr>
            </w:pPr>
            <w:r>
              <w:rPr>
                <w:sz w:val="18"/>
              </w:rPr>
              <w:t>35</w:t>
            </w:r>
          </w:p>
        </w:tc>
        <w:tc>
          <w:tcPr>
            <w:tcW w:w="597" w:type="pct"/>
          </w:tcPr>
          <w:p w:rsidR="00000000" w:rsidRDefault="00FC6316">
            <w:pPr>
              <w:tabs>
                <w:tab w:val="left" w:pos="630"/>
              </w:tabs>
              <w:spacing w:after="120" w:line="320" w:lineRule="exact"/>
              <w:jc w:val="center"/>
              <w:rPr>
                <w:sz w:val="18"/>
              </w:rPr>
            </w:pPr>
            <w:r>
              <w:rPr>
                <w:sz w:val="18"/>
              </w:rPr>
              <w:t>110</w:t>
            </w:r>
          </w:p>
        </w:tc>
        <w:tc>
          <w:tcPr>
            <w:tcW w:w="597" w:type="pct"/>
          </w:tcPr>
          <w:p w:rsidR="00000000" w:rsidRDefault="00FC6316">
            <w:pPr>
              <w:tabs>
                <w:tab w:val="left" w:pos="630"/>
              </w:tabs>
              <w:spacing w:after="120" w:line="320" w:lineRule="exact"/>
              <w:jc w:val="center"/>
              <w:rPr>
                <w:sz w:val="18"/>
              </w:rPr>
            </w:pPr>
            <w:r>
              <w:rPr>
                <w:sz w:val="18"/>
              </w:rPr>
              <w:t>15</w:t>
            </w:r>
          </w:p>
        </w:tc>
        <w:tc>
          <w:tcPr>
            <w:tcW w:w="597" w:type="pct"/>
          </w:tcPr>
          <w:p w:rsidR="00000000" w:rsidRDefault="00FC6316">
            <w:pPr>
              <w:tabs>
                <w:tab w:val="left" w:pos="630"/>
              </w:tabs>
              <w:spacing w:after="120" w:line="320" w:lineRule="exact"/>
              <w:jc w:val="center"/>
              <w:rPr>
                <w:sz w:val="18"/>
              </w:rPr>
            </w:pPr>
            <w:r>
              <w:rPr>
                <w:sz w:val="18"/>
              </w:rPr>
              <w:t>162</w:t>
            </w:r>
          </w:p>
        </w:tc>
        <w:tc>
          <w:tcPr>
            <w:tcW w:w="597" w:type="pct"/>
          </w:tcPr>
          <w:p w:rsidR="00000000" w:rsidRDefault="00FC6316">
            <w:pPr>
              <w:pStyle w:val="Header"/>
              <w:pBdr>
                <w:bottom w:val="none" w:sz="0" w:space="0" w:color="auto"/>
              </w:pBdr>
              <w:tabs>
                <w:tab w:val="clear" w:pos="4320"/>
                <w:tab w:val="clear" w:pos="8640"/>
                <w:tab w:val="left" w:pos="630"/>
              </w:tabs>
              <w:spacing w:after="120" w:line="320" w:lineRule="exact"/>
            </w:pPr>
            <w:r>
              <w:t>2 824</w:t>
            </w:r>
          </w:p>
        </w:tc>
        <w:tc>
          <w:tcPr>
            <w:tcW w:w="537" w:type="pct"/>
          </w:tcPr>
          <w:p w:rsidR="00000000" w:rsidRDefault="00FC6316">
            <w:pPr>
              <w:tabs>
                <w:tab w:val="left" w:pos="630"/>
              </w:tabs>
              <w:spacing w:after="120" w:line="320" w:lineRule="exact"/>
              <w:jc w:val="center"/>
              <w:rPr>
                <w:sz w:val="18"/>
              </w:rPr>
            </w:pPr>
            <w:r>
              <w:rPr>
                <w:sz w:val="18"/>
              </w:rPr>
              <w:t>4 027</w:t>
            </w:r>
          </w:p>
        </w:tc>
      </w:tr>
    </w:tbl>
    <w:p w:rsidR="00000000" w:rsidRDefault="00FC6316" w:rsidP="00FC6316">
      <w:pPr>
        <w:tabs>
          <w:tab w:val="left" w:pos="630"/>
        </w:tabs>
        <w:spacing w:line="240" w:lineRule="exact"/>
        <w:ind w:leftChars="300" w:left="31680"/>
        <w:rPr>
          <w:rFonts w:eastAsia="KaiTi_GB2312" w:hint="eastAsia"/>
          <w:color w:val="0000FF"/>
        </w:rPr>
      </w:pPr>
    </w:p>
    <w:p w:rsidR="00000000" w:rsidRDefault="00FC6316" w:rsidP="00FC6316">
      <w:pPr>
        <w:tabs>
          <w:tab w:val="left" w:pos="630"/>
        </w:tabs>
        <w:spacing w:after="240" w:line="360" w:lineRule="exact"/>
        <w:ind w:leftChars="300" w:left="31680"/>
        <w:rPr>
          <w:rFonts w:hint="eastAsia"/>
        </w:rPr>
      </w:pPr>
      <w:r>
        <w:rPr>
          <w:rFonts w:eastAsia="KaiTi_GB2312" w:hint="eastAsia"/>
          <w:color w:val="0000FF"/>
        </w:rPr>
        <w:t>认证</w:t>
      </w:r>
      <w:r>
        <w:rPr>
          <w:rFonts w:hint="eastAsia"/>
        </w:rPr>
        <w:t>：按照与各语言评</w:t>
      </w:r>
      <w:r>
        <w:rPr>
          <w:rFonts w:hint="eastAsia"/>
        </w:rPr>
        <w:t>估专门机构达成的协议，卢森堡语言中心是德语、英语、西班牙语、法语、意大利语和荷兰语考试的正式中心。</w:t>
      </w:r>
    </w:p>
    <w:p w:rsidR="00000000" w:rsidRDefault="00FC6316" w:rsidP="00FC6316">
      <w:pPr>
        <w:tabs>
          <w:tab w:val="left" w:pos="630"/>
        </w:tabs>
        <w:spacing w:after="240" w:line="360" w:lineRule="exact"/>
        <w:ind w:leftChars="300" w:left="31680"/>
        <w:rPr>
          <w:rFonts w:hint="eastAsia"/>
        </w:rPr>
      </w:pPr>
      <w:r>
        <w:rPr>
          <w:rFonts w:hint="eastAsia"/>
        </w:rPr>
        <w:t>另一方面，卢森堡语言中心也是卢森堡通信技能考试和颁发文凭的正式中心。</w:t>
      </w:r>
    </w:p>
    <w:p w:rsidR="00000000" w:rsidRDefault="00FC6316">
      <w:pPr>
        <w:tabs>
          <w:tab w:val="left" w:pos="630"/>
        </w:tabs>
        <w:spacing w:after="240" w:line="360" w:lineRule="exact"/>
        <w:rPr>
          <w:rFonts w:hint="eastAsia"/>
        </w:rPr>
      </w:pPr>
      <w:r>
        <w:rPr>
          <w:rFonts w:hint="eastAsia"/>
        </w:rPr>
        <w:t>16</w:t>
      </w:r>
      <w:r>
        <w:t>6.</w:t>
      </w:r>
      <w:r>
        <w:tab/>
      </w:r>
      <w:r>
        <w:rPr>
          <w:rFonts w:hint="eastAsia"/>
        </w:rPr>
        <w:t>考试注册</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298"/>
        <w:gridCol w:w="1301"/>
        <w:gridCol w:w="1301"/>
        <w:gridCol w:w="1301"/>
        <w:gridCol w:w="1301"/>
        <w:gridCol w:w="1297"/>
      </w:tblGrid>
      <w:tr w:rsidR="00000000">
        <w:tblPrEx>
          <w:tblCellMar>
            <w:top w:w="0" w:type="dxa"/>
            <w:bottom w:w="0" w:type="dxa"/>
          </w:tblCellMar>
        </w:tblPrEx>
        <w:trPr>
          <w:tblHeader/>
        </w:trPr>
        <w:tc>
          <w:tcPr>
            <w:tcW w:w="1037" w:type="pct"/>
            <w:tcBorders>
              <w:bottom w:val="single" w:sz="4" w:space="0" w:color="auto"/>
            </w:tcBorders>
          </w:tcPr>
          <w:p w:rsidR="00000000" w:rsidRDefault="00FC6316">
            <w:pPr>
              <w:tabs>
                <w:tab w:val="left" w:pos="630"/>
              </w:tabs>
              <w:spacing w:after="120" w:line="340" w:lineRule="exact"/>
              <w:rPr>
                <w:rFonts w:ascii="SimHei" w:eastAsia="SimHei" w:hint="eastAsia"/>
                <w:color w:val="FF0000"/>
                <w:sz w:val="18"/>
              </w:rPr>
            </w:pPr>
            <w:r>
              <w:rPr>
                <w:rFonts w:ascii="SimHei" w:eastAsia="SimHei" w:hint="eastAsia"/>
                <w:color w:val="FF0000"/>
                <w:sz w:val="18"/>
              </w:rPr>
              <w:t>注册考试</w:t>
            </w:r>
          </w:p>
        </w:tc>
        <w:tc>
          <w:tcPr>
            <w:tcW w:w="660"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第一期</w:t>
            </w:r>
          </w:p>
        </w:tc>
        <w:tc>
          <w:tcPr>
            <w:tcW w:w="661"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第二期</w:t>
            </w:r>
          </w:p>
        </w:tc>
        <w:tc>
          <w:tcPr>
            <w:tcW w:w="661"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2004</w:t>
            </w:r>
            <w:r>
              <w:rPr>
                <w:rFonts w:ascii="SimHei" w:eastAsia="SimHei" w:hint="eastAsia"/>
                <w:color w:val="FF0000"/>
                <w:sz w:val="18"/>
              </w:rPr>
              <w:t>年总计</w:t>
            </w:r>
          </w:p>
        </w:tc>
        <w:tc>
          <w:tcPr>
            <w:tcW w:w="661"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妇女</w:t>
            </w:r>
          </w:p>
        </w:tc>
        <w:tc>
          <w:tcPr>
            <w:tcW w:w="661"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男子</w:t>
            </w:r>
          </w:p>
        </w:tc>
        <w:tc>
          <w:tcPr>
            <w:tcW w:w="661" w:type="pct"/>
            <w:tcBorders>
              <w:bottom w:val="single" w:sz="4" w:space="0" w:color="auto"/>
            </w:tcBorders>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2003</w:t>
            </w:r>
            <w:r>
              <w:rPr>
                <w:rFonts w:ascii="SimHei" w:eastAsia="SimHei" w:hint="eastAsia"/>
                <w:color w:val="FF0000"/>
                <w:sz w:val="18"/>
              </w:rPr>
              <w:t>年总计</w:t>
            </w:r>
          </w:p>
        </w:tc>
      </w:tr>
      <w:tr w:rsidR="00000000">
        <w:tblPrEx>
          <w:tblCellMar>
            <w:top w:w="0" w:type="dxa"/>
            <w:bottom w:w="0" w:type="dxa"/>
          </w:tblCellMar>
        </w:tblPrEx>
        <w:tc>
          <w:tcPr>
            <w:tcW w:w="1037" w:type="pct"/>
            <w:tcBorders>
              <w:bottom w:val="nil"/>
            </w:tcBorders>
          </w:tcPr>
          <w:p w:rsidR="00000000" w:rsidRDefault="00FC6316">
            <w:pPr>
              <w:tabs>
                <w:tab w:val="left" w:pos="630"/>
              </w:tabs>
              <w:spacing w:after="120" w:line="340" w:lineRule="exact"/>
              <w:rPr>
                <w:rFonts w:hint="eastAsia"/>
                <w:sz w:val="18"/>
              </w:rPr>
            </w:pPr>
            <w:r>
              <w:rPr>
                <w:rFonts w:hint="eastAsia"/>
                <w:sz w:val="18"/>
              </w:rPr>
              <w:t>法文协会：</w:t>
            </w:r>
          </w:p>
        </w:tc>
        <w:tc>
          <w:tcPr>
            <w:tcW w:w="660" w:type="pct"/>
            <w:tcBorders>
              <w:bottom w:val="nil"/>
            </w:tcBorders>
          </w:tcPr>
          <w:p w:rsidR="00000000" w:rsidRDefault="00FC6316">
            <w:pPr>
              <w:tabs>
                <w:tab w:val="left" w:pos="630"/>
              </w:tabs>
              <w:spacing w:after="120" w:line="340" w:lineRule="exact"/>
              <w:jc w:val="center"/>
              <w:rPr>
                <w:sz w:val="18"/>
              </w:rPr>
            </w:pPr>
            <w:r>
              <w:rPr>
                <w:sz w:val="18"/>
              </w:rPr>
              <w:t>4</w:t>
            </w:r>
          </w:p>
        </w:tc>
        <w:tc>
          <w:tcPr>
            <w:tcW w:w="661" w:type="pct"/>
            <w:tcBorders>
              <w:bottom w:val="nil"/>
            </w:tcBorders>
          </w:tcPr>
          <w:p w:rsidR="00000000" w:rsidRDefault="00FC6316">
            <w:pPr>
              <w:tabs>
                <w:tab w:val="left" w:pos="630"/>
              </w:tabs>
              <w:spacing w:after="120" w:line="340" w:lineRule="exact"/>
              <w:jc w:val="center"/>
              <w:rPr>
                <w:sz w:val="18"/>
              </w:rPr>
            </w:pPr>
            <w:r>
              <w:rPr>
                <w:sz w:val="18"/>
              </w:rPr>
              <w:t>/</w:t>
            </w:r>
          </w:p>
        </w:tc>
        <w:tc>
          <w:tcPr>
            <w:tcW w:w="661" w:type="pct"/>
            <w:tcBorders>
              <w:bottom w:val="nil"/>
            </w:tcBorders>
          </w:tcPr>
          <w:p w:rsidR="00000000" w:rsidRDefault="00FC6316">
            <w:pPr>
              <w:tabs>
                <w:tab w:val="left" w:pos="630"/>
              </w:tabs>
              <w:spacing w:after="120" w:line="340" w:lineRule="exact"/>
              <w:jc w:val="center"/>
              <w:rPr>
                <w:sz w:val="18"/>
              </w:rPr>
            </w:pPr>
            <w:r>
              <w:rPr>
                <w:sz w:val="18"/>
              </w:rPr>
              <w:t>4</w:t>
            </w:r>
          </w:p>
        </w:tc>
        <w:tc>
          <w:tcPr>
            <w:tcW w:w="661" w:type="pct"/>
            <w:tcBorders>
              <w:bottom w:val="nil"/>
            </w:tcBorders>
          </w:tcPr>
          <w:p w:rsidR="00000000" w:rsidRDefault="00FC6316">
            <w:pPr>
              <w:tabs>
                <w:tab w:val="left" w:pos="630"/>
              </w:tabs>
              <w:spacing w:after="120" w:line="340" w:lineRule="exact"/>
              <w:jc w:val="center"/>
              <w:rPr>
                <w:sz w:val="18"/>
              </w:rPr>
            </w:pPr>
            <w:r>
              <w:rPr>
                <w:sz w:val="18"/>
              </w:rPr>
              <w:t>3</w:t>
            </w:r>
          </w:p>
        </w:tc>
        <w:tc>
          <w:tcPr>
            <w:tcW w:w="661" w:type="pct"/>
            <w:tcBorders>
              <w:bottom w:val="nil"/>
            </w:tcBorders>
          </w:tcPr>
          <w:p w:rsidR="00000000" w:rsidRDefault="00FC6316">
            <w:pPr>
              <w:tabs>
                <w:tab w:val="left" w:pos="630"/>
              </w:tabs>
              <w:spacing w:after="120" w:line="340" w:lineRule="exact"/>
              <w:jc w:val="center"/>
              <w:rPr>
                <w:sz w:val="18"/>
              </w:rPr>
            </w:pPr>
            <w:r>
              <w:rPr>
                <w:sz w:val="18"/>
              </w:rPr>
              <w:t>1</w:t>
            </w:r>
          </w:p>
        </w:tc>
        <w:tc>
          <w:tcPr>
            <w:tcW w:w="661" w:type="pct"/>
            <w:tcBorders>
              <w:bottom w:val="nil"/>
            </w:tcBorders>
          </w:tcPr>
          <w:p w:rsidR="00000000" w:rsidRDefault="00FC6316">
            <w:pPr>
              <w:tabs>
                <w:tab w:val="left" w:pos="630"/>
              </w:tabs>
              <w:spacing w:after="120" w:line="340" w:lineRule="exact"/>
              <w:jc w:val="center"/>
              <w:rPr>
                <w:sz w:val="18"/>
              </w:rPr>
            </w:pPr>
            <w:r>
              <w:rPr>
                <w:sz w:val="18"/>
              </w:rPr>
              <w:t>3</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国民教育部法文：</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131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219</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350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210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140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369</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莱泽堡语言学院：</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75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168</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243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163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80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233</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剑桥大学：</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38</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67</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105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75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148</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哥德学院：</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13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36</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4</w:t>
            </w:r>
            <w:r>
              <w:rPr>
                <w:sz w:val="18"/>
              </w:rPr>
              <w:t>9</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18</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54</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塞万提斯学院：</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17</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8</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34</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荷兰语言大学：</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0</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4</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佩鲁贾留学生大学：</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5</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5</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CAPLE</w:t>
            </w:r>
            <w:r>
              <w:rPr>
                <w:rFonts w:hint="eastAsia"/>
                <w:sz w:val="18"/>
                <w:lang w:val="en-GB"/>
              </w:rPr>
              <w:t>：</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w:t>
            </w:r>
          </w:p>
        </w:tc>
      </w:tr>
      <w:tr w:rsidR="00000000">
        <w:tblPrEx>
          <w:tblCellMar>
            <w:top w:w="0" w:type="dxa"/>
            <w:bottom w:w="0" w:type="dxa"/>
          </w:tblCellMar>
        </w:tblPrEx>
        <w:tc>
          <w:tcPr>
            <w:tcW w:w="1037" w:type="pct"/>
            <w:tcBorders>
              <w:top w:val="nil"/>
              <w:bottom w:val="nil"/>
            </w:tcBorders>
          </w:tcPr>
          <w:p w:rsidR="00000000" w:rsidRDefault="00FC6316">
            <w:pPr>
              <w:tabs>
                <w:tab w:val="left" w:pos="630"/>
              </w:tabs>
              <w:spacing w:after="120" w:line="340" w:lineRule="exact"/>
              <w:rPr>
                <w:rFonts w:hint="eastAsia"/>
                <w:sz w:val="18"/>
              </w:rPr>
            </w:pPr>
            <w:r>
              <w:rPr>
                <w:rFonts w:hint="eastAsia"/>
                <w:sz w:val="18"/>
              </w:rPr>
              <w:t>TCF</w:t>
            </w:r>
            <w:r>
              <w:rPr>
                <w:rFonts w:hint="eastAsia"/>
                <w:sz w:val="18"/>
                <w:lang w:val="en-GB"/>
              </w:rPr>
              <w:t>：</w:t>
            </w:r>
          </w:p>
        </w:tc>
        <w:tc>
          <w:tcPr>
            <w:tcW w:w="660"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3</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1</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2</w:t>
            </w:r>
          </w:p>
        </w:tc>
        <w:tc>
          <w:tcPr>
            <w:tcW w:w="661" w:type="pct"/>
            <w:tcBorders>
              <w:top w:val="nil"/>
              <w:bottom w:val="nil"/>
            </w:tcBorders>
          </w:tcPr>
          <w:p w:rsidR="00000000" w:rsidRDefault="00FC6316">
            <w:pPr>
              <w:tabs>
                <w:tab w:val="left" w:pos="630"/>
              </w:tabs>
              <w:spacing w:after="120" w:line="340" w:lineRule="exact"/>
              <w:jc w:val="center"/>
              <w:rPr>
                <w:sz w:val="18"/>
              </w:rPr>
            </w:pPr>
            <w:r>
              <w:rPr>
                <w:sz w:val="18"/>
              </w:rPr>
              <w:t>/</w:t>
            </w:r>
          </w:p>
        </w:tc>
      </w:tr>
      <w:tr w:rsidR="00000000">
        <w:tblPrEx>
          <w:tblCellMar>
            <w:top w:w="0" w:type="dxa"/>
            <w:bottom w:w="0" w:type="dxa"/>
          </w:tblCellMar>
        </w:tblPrEx>
        <w:tc>
          <w:tcPr>
            <w:tcW w:w="1037" w:type="pct"/>
            <w:tcBorders>
              <w:top w:val="nil"/>
            </w:tcBorders>
          </w:tcPr>
          <w:p w:rsidR="00000000" w:rsidRDefault="00FC6316">
            <w:pPr>
              <w:tabs>
                <w:tab w:val="left" w:pos="630"/>
              </w:tabs>
              <w:spacing w:after="120" w:line="340" w:lineRule="exact"/>
              <w:rPr>
                <w:rFonts w:hint="eastAsia"/>
                <w:sz w:val="18"/>
              </w:rPr>
            </w:pPr>
            <w:r>
              <w:rPr>
                <w:rFonts w:hint="eastAsia"/>
                <w:sz w:val="18"/>
              </w:rPr>
              <w:t>IELTS</w:t>
            </w:r>
            <w:r>
              <w:rPr>
                <w:rFonts w:hint="eastAsia"/>
                <w:sz w:val="18"/>
              </w:rPr>
              <w:t>：</w:t>
            </w:r>
          </w:p>
        </w:tc>
        <w:tc>
          <w:tcPr>
            <w:tcW w:w="660" w:type="pct"/>
            <w:tcBorders>
              <w:top w:val="nil"/>
            </w:tcBorders>
          </w:tcPr>
          <w:p w:rsidR="00000000" w:rsidRDefault="00FC6316">
            <w:pPr>
              <w:tabs>
                <w:tab w:val="left" w:pos="630"/>
              </w:tabs>
              <w:spacing w:after="120" w:line="340" w:lineRule="exact"/>
              <w:jc w:val="center"/>
              <w:rPr>
                <w:sz w:val="18"/>
              </w:rPr>
            </w:pPr>
            <w:r>
              <w:rPr>
                <w:sz w:val="18"/>
              </w:rPr>
              <w:t>16</w:t>
            </w:r>
          </w:p>
        </w:tc>
        <w:tc>
          <w:tcPr>
            <w:tcW w:w="661" w:type="pct"/>
            <w:tcBorders>
              <w:top w:val="nil"/>
            </w:tcBorders>
          </w:tcPr>
          <w:p w:rsidR="00000000" w:rsidRDefault="00FC6316">
            <w:pPr>
              <w:tabs>
                <w:tab w:val="left" w:pos="630"/>
              </w:tabs>
              <w:spacing w:after="120" w:line="340" w:lineRule="exact"/>
              <w:jc w:val="center"/>
              <w:rPr>
                <w:sz w:val="18"/>
              </w:rPr>
            </w:pPr>
            <w:r>
              <w:rPr>
                <w:sz w:val="18"/>
              </w:rPr>
              <w:t>11</w:t>
            </w:r>
          </w:p>
        </w:tc>
        <w:tc>
          <w:tcPr>
            <w:tcW w:w="661" w:type="pct"/>
            <w:tcBorders>
              <w:top w:val="nil"/>
            </w:tcBorders>
          </w:tcPr>
          <w:p w:rsidR="00000000" w:rsidRDefault="00FC6316">
            <w:pPr>
              <w:tabs>
                <w:tab w:val="left" w:pos="630"/>
              </w:tabs>
              <w:spacing w:after="120" w:line="340" w:lineRule="exact"/>
              <w:jc w:val="center"/>
              <w:rPr>
                <w:sz w:val="18"/>
              </w:rPr>
            </w:pPr>
            <w:r>
              <w:rPr>
                <w:sz w:val="18"/>
              </w:rPr>
              <w:t>27</w:t>
            </w:r>
          </w:p>
        </w:tc>
        <w:tc>
          <w:tcPr>
            <w:tcW w:w="661" w:type="pct"/>
            <w:tcBorders>
              <w:top w:val="nil"/>
            </w:tcBorders>
          </w:tcPr>
          <w:p w:rsidR="00000000" w:rsidRDefault="00FC6316">
            <w:pPr>
              <w:tabs>
                <w:tab w:val="left" w:pos="630"/>
              </w:tabs>
              <w:spacing w:after="120" w:line="340" w:lineRule="exact"/>
              <w:jc w:val="center"/>
              <w:rPr>
                <w:sz w:val="18"/>
              </w:rPr>
            </w:pPr>
            <w:r>
              <w:rPr>
                <w:sz w:val="18"/>
              </w:rPr>
              <w:t>19</w:t>
            </w:r>
          </w:p>
        </w:tc>
        <w:tc>
          <w:tcPr>
            <w:tcW w:w="661" w:type="pct"/>
            <w:tcBorders>
              <w:top w:val="nil"/>
            </w:tcBorders>
          </w:tcPr>
          <w:p w:rsidR="00000000" w:rsidRDefault="00FC6316">
            <w:pPr>
              <w:tabs>
                <w:tab w:val="left" w:pos="630"/>
              </w:tabs>
              <w:spacing w:after="120" w:line="340" w:lineRule="exact"/>
              <w:jc w:val="center"/>
              <w:rPr>
                <w:sz w:val="18"/>
              </w:rPr>
            </w:pPr>
            <w:r>
              <w:rPr>
                <w:sz w:val="18"/>
              </w:rPr>
              <w:t>8</w:t>
            </w:r>
          </w:p>
        </w:tc>
        <w:tc>
          <w:tcPr>
            <w:tcW w:w="661" w:type="pct"/>
            <w:tcBorders>
              <w:top w:val="nil"/>
            </w:tcBorders>
          </w:tcPr>
          <w:p w:rsidR="00000000" w:rsidRDefault="00FC6316">
            <w:pPr>
              <w:tabs>
                <w:tab w:val="left" w:pos="630"/>
              </w:tabs>
              <w:spacing w:after="120" w:line="340" w:lineRule="exact"/>
              <w:jc w:val="center"/>
              <w:rPr>
                <w:sz w:val="18"/>
              </w:rPr>
            </w:pPr>
            <w:r>
              <w:rPr>
                <w:sz w:val="18"/>
              </w:rPr>
              <w:t>/</w:t>
            </w:r>
          </w:p>
        </w:tc>
      </w:tr>
      <w:tr w:rsidR="00000000">
        <w:tblPrEx>
          <w:tblCellMar>
            <w:top w:w="0" w:type="dxa"/>
            <w:bottom w:w="0" w:type="dxa"/>
          </w:tblCellMar>
        </w:tblPrEx>
        <w:tc>
          <w:tcPr>
            <w:tcW w:w="1037" w:type="pct"/>
          </w:tcPr>
          <w:p w:rsidR="00000000" w:rsidRDefault="00FC6316">
            <w:pPr>
              <w:tabs>
                <w:tab w:val="left" w:pos="630"/>
              </w:tabs>
              <w:spacing w:after="120" w:line="340" w:lineRule="exact"/>
              <w:rPr>
                <w:rFonts w:hint="eastAsia"/>
                <w:sz w:val="18"/>
              </w:rPr>
            </w:pPr>
            <w:r>
              <w:rPr>
                <w:rFonts w:hint="eastAsia"/>
                <w:sz w:val="18"/>
              </w:rPr>
              <w:t>总计</w:t>
            </w:r>
          </w:p>
        </w:tc>
        <w:tc>
          <w:tcPr>
            <w:tcW w:w="660" w:type="pct"/>
          </w:tcPr>
          <w:p w:rsidR="00000000" w:rsidRDefault="00FC6316">
            <w:pPr>
              <w:tabs>
                <w:tab w:val="left" w:pos="630"/>
              </w:tabs>
              <w:spacing w:after="120" w:line="340" w:lineRule="exact"/>
              <w:jc w:val="center"/>
              <w:rPr>
                <w:sz w:val="18"/>
              </w:rPr>
            </w:pPr>
            <w:r>
              <w:rPr>
                <w:sz w:val="18"/>
              </w:rPr>
              <w:t>303</w:t>
            </w:r>
          </w:p>
        </w:tc>
        <w:tc>
          <w:tcPr>
            <w:tcW w:w="661" w:type="pct"/>
          </w:tcPr>
          <w:p w:rsidR="00000000" w:rsidRDefault="00FC6316">
            <w:pPr>
              <w:tabs>
                <w:tab w:val="left" w:pos="630"/>
              </w:tabs>
              <w:spacing w:after="120" w:line="340" w:lineRule="exact"/>
              <w:jc w:val="center"/>
              <w:rPr>
                <w:sz w:val="18"/>
              </w:rPr>
            </w:pPr>
            <w:r>
              <w:rPr>
                <w:sz w:val="18"/>
              </w:rPr>
              <w:t>513</w:t>
            </w:r>
          </w:p>
        </w:tc>
        <w:tc>
          <w:tcPr>
            <w:tcW w:w="661" w:type="pct"/>
          </w:tcPr>
          <w:p w:rsidR="00000000" w:rsidRDefault="00FC6316">
            <w:pPr>
              <w:tabs>
                <w:tab w:val="left" w:pos="630"/>
              </w:tabs>
              <w:spacing w:after="120" w:line="340" w:lineRule="exact"/>
              <w:jc w:val="center"/>
              <w:rPr>
                <w:sz w:val="18"/>
              </w:rPr>
            </w:pPr>
            <w:r>
              <w:rPr>
                <w:sz w:val="18"/>
              </w:rPr>
              <w:t>816</w:t>
            </w:r>
          </w:p>
        </w:tc>
        <w:tc>
          <w:tcPr>
            <w:tcW w:w="661" w:type="pct"/>
          </w:tcPr>
          <w:p w:rsidR="00000000" w:rsidRDefault="00FC6316">
            <w:pPr>
              <w:tabs>
                <w:tab w:val="left" w:pos="630"/>
              </w:tabs>
              <w:spacing w:after="120" w:line="340" w:lineRule="exact"/>
              <w:jc w:val="center"/>
              <w:rPr>
                <w:sz w:val="18"/>
              </w:rPr>
            </w:pPr>
            <w:r>
              <w:rPr>
                <w:sz w:val="18"/>
              </w:rPr>
              <w:t>525</w:t>
            </w:r>
          </w:p>
        </w:tc>
        <w:tc>
          <w:tcPr>
            <w:tcW w:w="661" w:type="pct"/>
          </w:tcPr>
          <w:p w:rsidR="00000000" w:rsidRDefault="00FC6316">
            <w:pPr>
              <w:tabs>
                <w:tab w:val="left" w:pos="630"/>
              </w:tabs>
              <w:spacing w:after="120" w:line="340" w:lineRule="exact"/>
              <w:jc w:val="center"/>
              <w:rPr>
                <w:sz w:val="18"/>
              </w:rPr>
            </w:pPr>
            <w:r>
              <w:rPr>
                <w:sz w:val="18"/>
              </w:rPr>
              <w:t>291</w:t>
            </w:r>
          </w:p>
        </w:tc>
        <w:tc>
          <w:tcPr>
            <w:tcW w:w="661" w:type="pct"/>
          </w:tcPr>
          <w:p w:rsidR="00000000" w:rsidRDefault="00FC6316">
            <w:pPr>
              <w:tabs>
                <w:tab w:val="left" w:pos="630"/>
              </w:tabs>
              <w:spacing w:after="120" w:line="340" w:lineRule="exact"/>
              <w:jc w:val="center"/>
              <w:rPr>
                <w:sz w:val="18"/>
              </w:rPr>
            </w:pPr>
            <w:r>
              <w:rPr>
                <w:sz w:val="18"/>
              </w:rPr>
              <w:t>837</w:t>
            </w:r>
          </w:p>
        </w:tc>
      </w:tr>
    </w:tbl>
    <w:p w:rsidR="00000000" w:rsidRDefault="00FC6316">
      <w:pPr>
        <w:tabs>
          <w:tab w:val="left" w:pos="630"/>
        </w:tabs>
        <w:spacing w:after="240" w:line="360" w:lineRule="exact"/>
        <w:rPr>
          <w:rFonts w:eastAsia="KaiTi_GB2312" w:hint="eastAsia"/>
          <w:color w:val="0000FF"/>
        </w:rPr>
      </w:pPr>
      <w:r>
        <w:rPr>
          <w:rFonts w:hint="eastAsia"/>
        </w:rPr>
        <w:t>167</w:t>
      </w:r>
      <w:r>
        <w:t>.</w:t>
      </w:r>
      <w:r>
        <w:tab/>
      </w:r>
      <w:r>
        <w:rPr>
          <w:rFonts w:eastAsia="KaiTi_GB2312" w:hint="eastAsia"/>
          <w:color w:val="0000FF"/>
        </w:rPr>
        <w:t>成人教育部门的夜校，各类课程：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180"/>
        <w:gridCol w:w="3180"/>
      </w:tblGrid>
      <w:tr w:rsidR="00000000">
        <w:tblPrEx>
          <w:tblCellMar>
            <w:top w:w="0" w:type="dxa"/>
            <w:bottom w:w="0" w:type="dxa"/>
          </w:tblCellMar>
        </w:tblPrEx>
        <w:tc>
          <w:tcPr>
            <w:tcW w:w="3480" w:type="dxa"/>
            <w:tcBorders>
              <w:bottom w:val="single" w:sz="4" w:space="0" w:color="auto"/>
            </w:tcBorders>
          </w:tcPr>
          <w:p w:rsidR="00000000" w:rsidRDefault="00FC6316">
            <w:pPr>
              <w:tabs>
                <w:tab w:val="left" w:pos="630"/>
              </w:tabs>
              <w:spacing w:after="120" w:line="320" w:lineRule="exact"/>
              <w:rPr>
                <w:rFonts w:ascii="SimHei" w:eastAsia="SimHei" w:hint="eastAsia"/>
                <w:color w:val="FF0000"/>
                <w:sz w:val="18"/>
              </w:rPr>
            </w:pPr>
            <w:r>
              <w:rPr>
                <w:rFonts w:ascii="SimHei" w:eastAsia="SimHei" w:hint="eastAsia"/>
                <w:color w:val="FF0000"/>
                <w:sz w:val="18"/>
              </w:rPr>
              <w:t>课程</w:t>
            </w:r>
          </w:p>
        </w:tc>
        <w:tc>
          <w:tcPr>
            <w:tcW w:w="3180" w:type="dxa"/>
            <w:tcBorders>
              <w:bottom w:val="single" w:sz="4" w:space="0" w:color="auto"/>
            </w:tcBorders>
          </w:tcPr>
          <w:p w:rsidR="00000000" w:rsidRDefault="00FC6316">
            <w:pPr>
              <w:tabs>
                <w:tab w:val="left" w:pos="630"/>
              </w:tabs>
              <w:spacing w:after="120" w:line="320" w:lineRule="exact"/>
              <w:jc w:val="center"/>
              <w:rPr>
                <w:rFonts w:ascii="SimHei" w:eastAsia="SimHei" w:hint="eastAsia"/>
                <w:color w:val="FF0000"/>
                <w:sz w:val="18"/>
              </w:rPr>
            </w:pPr>
            <w:r>
              <w:rPr>
                <w:rFonts w:ascii="SimHei" w:eastAsia="SimHei" w:hint="eastAsia"/>
                <w:color w:val="FF0000"/>
                <w:sz w:val="18"/>
              </w:rPr>
              <w:t>2001-2002</w:t>
            </w:r>
            <w:r>
              <w:rPr>
                <w:rFonts w:ascii="SimHei" w:eastAsia="SimHei" w:hint="eastAsia"/>
                <w:color w:val="FF0000"/>
                <w:sz w:val="18"/>
              </w:rPr>
              <w:t>学年</w:t>
            </w:r>
          </w:p>
        </w:tc>
        <w:tc>
          <w:tcPr>
            <w:tcW w:w="3180" w:type="dxa"/>
            <w:tcBorders>
              <w:bottom w:val="single" w:sz="4" w:space="0" w:color="auto"/>
            </w:tcBorders>
          </w:tcPr>
          <w:p w:rsidR="00000000" w:rsidRDefault="00FC6316">
            <w:pPr>
              <w:tabs>
                <w:tab w:val="left" w:pos="630"/>
              </w:tabs>
              <w:spacing w:after="120" w:line="320" w:lineRule="exact"/>
              <w:jc w:val="center"/>
              <w:rPr>
                <w:rFonts w:ascii="SimHei" w:eastAsia="SimHei" w:hint="eastAsia"/>
                <w:color w:val="FF0000"/>
                <w:sz w:val="18"/>
              </w:rPr>
            </w:pPr>
            <w:r>
              <w:rPr>
                <w:rFonts w:ascii="SimHei" w:eastAsia="SimHei" w:hint="eastAsia"/>
                <w:color w:val="FF0000"/>
                <w:sz w:val="18"/>
              </w:rPr>
              <w:t>2004-2005</w:t>
            </w:r>
            <w:r>
              <w:rPr>
                <w:rFonts w:ascii="SimHei" w:eastAsia="SimHei" w:hint="eastAsia"/>
                <w:color w:val="FF0000"/>
                <w:sz w:val="18"/>
              </w:rPr>
              <w:t>学年</w:t>
            </w:r>
          </w:p>
        </w:tc>
      </w:tr>
      <w:tr w:rsidR="00000000">
        <w:tblPrEx>
          <w:tblCellMar>
            <w:top w:w="0" w:type="dxa"/>
            <w:bottom w:w="0" w:type="dxa"/>
          </w:tblCellMar>
        </w:tblPrEx>
        <w:tc>
          <w:tcPr>
            <w:tcW w:w="3480" w:type="dxa"/>
            <w:tcBorders>
              <w:bottom w:val="nil"/>
            </w:tcBorders>
          </w:tcPr>
          <w:p w:rsidR="00000000" w:rsidRDefault="00FC6316">
            <w:pPr>
              <w:tabs>
                <w:tab w:val="left" w:pos="630"/>
              </w:tabs>
              <w:spacing w:after="120" w:line="320" w:lineRule="exact"/>
              <w:rPr>
                <w:rFonts w:hint="eastAsia"/>
                <w:sz w:val="18"/>
              </w:rPr>
            </w:pPr>
            <w:r>
              <w:rPr>
                <w:rFonts w:hint="eastAsia"/>
                <w:sz w:val="18"/>
              </w:rPr>
              <w:t>语言课</w:t>
            </w:r>
          </w:p>
        </w:tc>
        <w:tc>
          <w:tcPr>
            <w:tcW w:w="3180" w:type="dxa"/>
            <w:tcBorders>
              <w:bottom w:val="nil"/>
            </w:tcBorders>
          </w:tcPr>
          <w:p w:rsidR="00000000" w:rsidRDefault="00FC6316">
            <w:pPr>
              <w:tabs>
                <w:tab w:val="left" w:pos="630"/>
              </w:tabs>
              <w:spacing w:after="120" w:line="320" w:lineRule="exact"/>
              <w:jc w:val="center"/>
              <w:rPr>
                <w:sz w:val="18"/>
              </w:rPr>
            </w:pPr>
            <w:r>
              <w:rPr>
                <w:sz w:val="18"/>
              </w:rPr>
              <w:t>1</w:t>
            </w:r>
            <w:r>
              <w:rPr>
                <w:rFonts w:hint="eastAsia"/>
                <w:sz w:val="18"/>
              </w:rPr>
              <w:t xml:space="preserve"> </w:t>
            </w:r>
            <w:r>
              <w:rPr>
                <w:sz w:val="18"/>
              </w:rPr>
              <w:t>387</w:t>
            </w:r>
          </w:p>
        </w:tc>
        <w:tc>
          <w:tcPr>
            <w:tcW w:w="3180" w:type="dxa"/>
            <w:tcBorders>
              <w:bottom w:val="nil"/>
            </w:tcBorders>
          </w:tcPr>
          <w:p w:rsidR="00000000" w:rsidRDefault="00FC6316">
            <w:pPr>
              <w:tabs>
                <w:tab w:val="left" w:pos="630"/>
              </w:tabs>
              <w:spacing w:after="120" w:line="320" w:lineRule="exact"/>
              <w:jc w:val="center"/>
              <w:rPr>
                <w:sz w:val="18"/>
              </w:rPr>
            </w:pPr>
            <w:r>
              <w:rPr>
                <w:sz w:val="18"/>
              </w:rPr>
              <w:t>1</w:t>
            </w:r>
            <w:r>
              <w:rPr>
                <w:rFonts w:hint="eastAsia"/>
                <w:sz w:val="18"/>
              </w:rPr>
              <w:t xml:space="preserve"> </w:t>
            </w:r>
            <w:r>
              <w:rPr>
                <w:sz w:val="18"/>
              </w:rPr>
              <w:t>869</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美术课</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597</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716</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打字、会计和</w:t>
            </w:r>
            <w:r>
              <w:rPr>
                <w:rFonts w:hint="eastAsia"/>
                <w:sz w:val="18"/>
              </w:rPr>
              <w:t>信息处理课</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238</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200</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家政课</w:t>
            </w:r>
          </w:p>
        </w:tc>
        <w:tc>
          <w:tcPr>
            <w:tcW w:w="3180" w:type="dxa"/>
            <w:tcBorders>
              <w:top w:val="nil"/>
              <w:bottom w:val="nil"/>
            </w:tcBorders>
          </w:tcPr>
          <w:p w:rsidR="00000000" w:rsidRDefault="00FC6316">
            <w:pPr>
              <w:pStyle w:val="Header"/>
              <w:pBdr>
                <w:bottom w:val="none" w:sz="0" w:space="0" w:color="auto"/>
              </w:pBdr>
              <w:tabs>
                <w:tab w:val="clear" w:pos="4320"/>
                <w:tab w:val="clear" w:pos="8640"/>
                <w:tab w:val="left" w:pos="630"/>
              </w:tabs>
              <w:spacing w:after="120" w:line="320" w:lineRule="exact"/>
            </w:pPr>
            <w:r>
              <w:t>504</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461</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人文科学和社会科学</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45</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186</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技术课</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81</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123</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扫盲课</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55</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65</w:t>
            </w:r>
          </w:p>
        </w:tc>
      </w:tr>
      <w:tr w:rsidR="00000000">
        <w:tblPrEx>
          <w:tblCellMar>
            <w:top w:w="0" w:type="dxa"/>
            <w:bottom w:w="0" w:type="dxa"/>
          </w:tblCellMar>
        </w:tblPrEx>
        <w:tc>
          <w:tcPr>
            <w:tcW w:w="3480" w:type="dxa"/>
            <w:tcBorders>
              <w:top w:val="nil"/>
              <w:bottom w:val="nil"/>
            </w:tcBorders>
          </w:tcPr>
          <w:p w:rsidR="00000000" w:rsidRDefault="00FC6316">
            <w:pPr>
              <w:tabs>
                <w:tab w:val="left" w:pos="630"/>
              </w:tabs>
              <w:spacing w:after="120" w:line="320" w:lineRule="exact"/>
              <w:rPr>
                <w:rFonts w:hint="eastAsia"/>
                <w:sz w:val="18"/>
              </w:rPr>
            </w:pPr>
            <w:r>
              <w:rPr>
                <w:rFonts w:hint="eastAsia"/>
                <w:sz w:val="18"/>
              </w:rPr>
              <w:t>分化教育</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w:t>
            </w:r>
          </w:p>
        </w:tc>
        <w:tc>
          <w:tcPr>
            <w:tcW w:w="3180" w:type="dxa"/>
            <w:tcBorders>
              <w:top w:val="nil"/>
              <w:bottom w:val="nil"/>
            </w:tcBorders>
          </w:tcPr>
          <w:p w:rsidR="00000000" w:rsidRDefault="00FC6316">
            <w:pPr>
              <w:tabs>
                <w:tab w:val="left" w:pos="630"/>
              </w:tabs>
              <w:spacing w:after="120" w:line="320" w:lineRule="exact"/>
              <w:jc w:val="center"/>
              <w:rPr>
                <w:sz w:val="18"/>
              </w:rPr>
            </w:pPr>
            <w:r>
              <w:rPr>
                <w:sz w:val="18"/>
              </w:rPr>
              <w:t>75</w:t>
            </w:r>
          </w:p>
        </w:tc>
      </w:tr>
      <w:tr w:rsidR="00000000">
        <w:tblPrEx>
          <w:tblCellMar>
            <w:top w:w="0" w:type="dxa"/>
            <w:bottom w:w="0" w:type="dxa"/>
          </w:tblCellMar>
        </w:tblPrEx>
        <w:tc>
          <w:tcPr>
            <w:tcW w:w="3480" w:type="dxa"/>
            <w:tcBorders>
              <w:top w:val="nil"/>
            </w:tcBorders>
          </w:tcPr>
          <w:p w:rsidR="00000000" w:rsidRDefault="00FC6316">
            <w:pPr>
              <w:tabs>
                <w:tab w:val="left" w:pos="630"/>
              </w:tabs>
              <w:spacing w:after="120" w:line="320" w:lineRule="exact"/>
              <w:rPr>
                <w:rFonts w:hint="eastAsia"/>
                <w:sz w:val="18"/>
              </w:rPr>
            </w:pPr>
            <w:r>
              <w:rPr>
                <w:rFonts w:hint="eastAsia"/>
                <w:sz w:val="18"/>
              </w:rPr>
              <w:t>总计</w:t>
            </w:r>
          </w:p>
        </w:tc>
        <w:tc>
          <w:tcPr>
            <w:tcW w:w="3180" w:type="dxa"/>
            <w:tcBorders>
              <w:top w:val="nil"/>
            </w:tcBorders>
          </w:tcPr>
          <w:p w:rsidR="00000000" w:rsidRDefault="00FC6316">
            <w:pPr>
              <w:tabs>
                <w:tab w:val="left" w:pos="630"/>
              </w:tabs>
              <w:spacing w:after="120" w:line="320" w:lineRule="exact"/>
              <w:jc w:val="center"/>
              <w:rPr>
                <w:rFonts w:hint="eastAsia"/>
                <w:sz w:val="18"/>
              </w:rPr>
            </w:pPr>
            <w:r>
              <w:rPr>
                <w:rFonts w:hint="eastAsia"/>
                <w:sz w:val="18"/>
              </w:rPr>
              <w:t>2 907</w:t>
            </w:r>
            <w:r>
              <w:rPr>
                <w:rFonts w:hint="eastAsia"/>
                <w:sz w:val="18"/>
              </w:rPr>
              <w:t>（妇女占</w:t>
            </w:r>
            <w:r>
              <w:rPr>
                <w:rFonts w:hint="eastAsia"/>
                <w:sz w:val="18"/>
              </w:rPr>
              <w:t>69%</w:t>
            </w:r>
            <w:r>
              <w:rPr>
                <w:rFonts w:hint="eastAsia"/>
                <w:sz w:val="18"/>
              </w:rPr>
              <w:t>）</w:t>
            </w:r>
          </w:p>
        </w:tc>
        <w:tc>
          <w:tcPr>
            <w:tcW w:w="3180" w:type="dxa"/>
            <w:tcBorders>
              <w:top w:val="nil"/>
            </w:tcBorders>
          </w:tcPr>
          <w:p w:rsidR="00000000" w:rsidRDefault="00FC6316">
            <w:pPr>
              <w:tabs>
                <w:tab w:val="left" w:pos="630"/>
              </w:tabs>
              <w:spacing w:after="120" w:line="320" w:lineRule="exact"/>
              <w:jc w:val="center"/>
              <w:rPr>
                <w:rFonts w:hint="eastAsia"/>
                <w:sz w:val="18"/>
              </w:rPr>
            </w:pPr>
            <w:r>
              <w:rPr>
                <w:rFonts w:hint="eastAsia"/>
                <w:sz w:val="18"/>
              </w:rPr>
              <w:t>3 695</w:t>
            </w:r>
            <w:r>
              <w:rPr>
                <w:rFonts w:hint="eastAsia"/>
                <w:sz w:val="18"/>
              </w:rPr>
              <w:t>（妇女占</w:t>
            </w:r>
            <w:r>
              <w:rPr>
                <w:rFonts w:hint="eastAsia"/>
                <w:sz w:val="18"/>
              </w:rPr>
              <w:t>66%</w:t>
            </w:r>
            <w:r>
              <w:rPr>
                <w:rFonts w:hint="eastAsia"/>
                <w:sz w:val="18"/>
              </w:rPr>
              <w:t>）</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u w:val="single"/>
        </w:rPr>
      </w:pPr>
      <w:r>
        <w:rPr>
          <w:rFonts w:hint="eastAsia"/>
        </w:rPr>
        <w:t>168</w:t>
      </w:r>
      <w:r>
        <w:t>.</w:t>
      </w:r>
      <w:r>
        <w:tab/>
      </w:r>
      <w:r>
        <w:rPr>
          <w:rFonts w:hint="eastAsia"/>
        </w:rPr>
        <w:t>在洛林、萨尔和雷纳尼一帕拉蒂纳边疆地区</w:t>
      </w:r>
      <w:r>
        <w:rPr>
          <w:rFonts w:eastAsia="KaiTi_GB2312" w:hint="eastAsia"/>
          <w:color w:val="0000FF"/>
        </w:rPr>
        <w:t>为边境居民开办的卢森堡语课程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180"/>
        <w:gridCol w:w="3180"/>
      </w:tblGrid>
      <w:tr w:rsidR="00000000">
        <w:tblPrEx>
          <w:tblCellMar>
            <w:top w:w="0" w:type="dxa"/>
            <w:bottom w:w="0" w:type="dxa"/>
          </w:tblCellMar>
        </w:tblPrEx>
        <w:tc>
          <w:tcPr>
            <w:tcW w:w="3480" w:type="dxa"/>
          </w:tcPr>
          <w:p w:rsidR="00000000" w:rsidRDefault="00FC6316">
            <w:pPr>
              <w:tabs>
                <w:tab w:val="left" w:pos="630"/>
              </w:tabs>
              <w:spacing w:after="120" w:line="340" w:lineRule="exact"/>
              <w:jc w:val="center"/>
              <w:rPr>
                <w:rFonts w:ascii="SimHei" w:eastAsia="SimHei" w:hint="eastAsia"/>
                <w:color w:val="FF0000"/>
                <w:sz w:val="18"/>
              </w:rPr>
            </w:pPr>
          </w:p>
        </w:tc>
        <w:tc>
          <w:tcPr>
            <w:tcW w:w="318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2001-2002</w:t>
            </w:r>
            <w:r>
              <w:rPr>
                <w:rFonts w:ascii="SimHei" w:eastAsia="SimHei" w:hint="eastAsia"/>
                <w:color w:val="FF0000"/>
                <w:sz w:val="18"/>
              </w:rPr>
              <w:t>学年</w:t>
            </w:r>
          </w:p>
        </w:tc>
        <w:tc>
          <w:tcPr>
            <w:tcW w:w="318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2004-2005</w:t>
            </w:r>
            <w:r>
              <w:rPr>
                <w:rFonts w:ascii="SimHei" w:eastAsia="SimHei" w:hint="eastAsia"/>
                <w:color w:val="FF0000"/>
                <w:sz w:val="18"/>
              </w:rPr>
              <w:t>学年</w:t>
            </w:r>
          </w:p>
        </w:tc>
      </w:tr>
      <w:tr w:rsidR="00000000">
        <w:tblPrEx>
          <w:tblCellMar>
            <w:top w:w="0" w:type="dxa"/>
            <w:bottom w:w="0" w:type="dxa"/>
          </w:tblCellMar>
        </w:tblPrEx>
        <w:tc>
          <w:tcPr>
            <w:tcW w:w="3480" w:type="dxa"/>
          </w:tcPr>
          <w:p w:rsidR="00000000" w:rsidRDefault="00FC6316">
            <w:pPr>
              <w:pStyle w:val="a3"/>
              <w:tabs>
                <w:tab w:val="left" w:pos="630"/>
              </w:tabs>
              <w:adjustRightInd w:val="0"/>
              <w:spacing w:after="120" w:line="340" w:lineRule="exact"/>
              <w:textAlignment w:val="baseline"/>
              <w:rPr>
                <w:rFonts w:hint="eastAsia"/>
                <w:kern w:val="0"/>
                <w:szCs w:val="20"/>
              </w:rPr>
            </w:pPr>
            <w:r>
              <w:rPr>
                <w:rFonts w:hint="eastAsia"/>
                <w:kern w:val="0"/>
                <w:szCs w:val="20"/>
              </w:rPr>
              <w:t>萨尔</w:t>
            </w:r>
            <w:r>
              <w:rPr>
                <w:rFonts w:ascii="SimSun" w:hAnsi="SimSun" w:hint="eastAsia"/>
              </w:rPr>
              <w:t>-</w:t>
            </w:r>
            <w:r>
              <w:rPr>
                <w:rFonts w:hint="eastAsia"/>
                <w:kern w:val="0"/>
                <w:szCs w:val="20"/>
              </w:rPr>
              <w:t>洛林</w:t>
            </w:r>
            <w:r>
              <w:rPr>
                <w:rFonts w:ascii="SimSun" w:hAnsi="SimSun" w:hint="eastAsia"/>
              </w:rPr>
              <w:t>-</w:t>
            </w:r>
            <w:r>
              <w:rPr>
                <w:rFonts w:hint="eastAsia"/>
                <w:kern w:val="0"/>
                <w:szCs w:val="20"/>
              </w:rPr>
              <w:t>卢森堡地区</w:t>
            </w:r>
          </w:p>
        </w:tc>
        <w:tc>
          <w:tcPr>
            <w:tcW w:w="3180" w:type="dxa"/>
          </w:tcPr>
          <w:p w:rsidR="00000000" w:rsidRDefault="00FC6316">
            <w:pPr>
              <w:tabs>
                <w:tab w:val="left" w:pos="630"/>
              </w:tabs>
              <w:spacing w:after="120" w:line="340" w:lineRule="exact"/>
              <w:jc w:val="center"/>
              <w:rPr>
                <w:rFonts w:hint="eastAsia"/>
                <w:sz w:val="18"/>
              </w:rPr>
            </w:pPr>
            <w:r>
              <w:rPr>
                <w:rFonts w:hint="eastAsia"/>
                <w:sz w:val="18"/>
              </w:rPr>
              <w:t>389</w:t>
            </w:r>
            <w:r>
              <w:rPr>
                <w:sz w:val="18"/>
              </w:rPr>
              <w:br/>
            </w:r>
            <w:r>
              <w:rPr>
                <w:rFonts w:hint="eastAsia"/>
                <w:sz w:val="18"/>
              </w:rPr>
              <w:t>（妇女占</w:t>
            </w:r>
            <w:r>
              <w:rPr>
                <w:rFonts w:hint="eastAsia"/>
                <w:sz w:val="18"/>
              </w:rPr>
              <w:t>68%</w:t>
            </w:r>
            <w:r>
              <w:rPr>
                <w:rFonts w:hint="eastAsia"/>
                <w:sz w:val="18"/>
              </w:rPr>
              <w:t>）</w:t>
            </w:r>
          </w:p>
        </w:tc>
        <w:tc>
          <w:tcPr>
            <w:tcW w:w="3180" w:type="dxa"/>
          </w:tcPr>
          <w:p w:rsidR="00000000" w:rsidRDefault="00FC6316">
            <w:pPr>
              <w:tabs>
                <w:tab w:val="left" w:pos="630"/>
              </w:tabs>
              <w:spacing w:after="120" w:line="340" w:lineRule="exact"/>
              <w:jc w:val="center"/>
              <w:rPr>
                <w:rFonts w:hint="eastAsia"/>
                <w:sz w:val="18"/>
              </w:rPr>
            </w:pPr>
            <w:r>
              <w:rPr>
                <w:rFonts w:hint="eastAsia"/>
                <w:sz w:val="18"/>
              </w:rPr>
              <w:t>509</w:t>
            </w:r>
            <w:r>
              <w:rPr>
                <w:sz w:val="18"/>
              </w:rPr>
              <w:br/>
            </w:r>
            <w:r>
              <w:rPr>
                <w:rFonts w:hint="eastAsia"/>
                <w:sz w:val="18"/>
              </w:rPr>
              <w:t>（妇女占</w:t>
            </w:r>
            <w:r>
              <w:rPr>
                <w:rFonts w:hint="eastAsia"/>
                <w:sz w:val="18"/>
              </w:rPr>
              <w:t>75%</w:t>
            </w:r>
            <w:r>
              <w:rPr>
                <w:rFonts w:hint="eastAsia"/>
                <w:sz w:val="18"/>
              </w:rPr>
              <w:t>）</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169</w:t>
      </w:r>
      <w:r>
        <w:t>.</w:t>
      </w:r>
      <w:r>
        <w:tab/>
      </w:r>
      <w:r>
        <w:rPr>
          <w:rFonts w:eastAsia="KaiTi_GB2312" w:hint="eastAsia"/>
          <w:color w:val="0000FF"/>
        </w:rPr>
        <w:t>莱泽堡地区的信息处理课程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1719"/>
        <w:gridCol w:w="1719"/>
        <w:gridCol w:w="1719"/>
        <w:gridCol w:w="1719"/>
      </w:tblGrid>
      <w:tr w:rsidR="00000000">
        <w:tblPrEx>
          <w:tblCellMar>
            <w:top w:w="0" w:type="dxa"/>
            <w:bottom w:w="0" w:type="dxa"/>
          </w:tblCellMar>
        </w:tblPrEx>
        <w:tc>
          <w:tcPr>
            <w:tcW w:w="2964" w:type="dxa"/>
          </w:tcPr>
          <w:p w:rsidR="00000000" w:rsidRDefault="00FC6316">
            <w:pPr>
              <w:tabs>
                <w:tab w:val="left" w:pos="630"/>
              </w:tabs>
              <w:spacing w:after="120" w:line="340" w:lineRule="exact"/>
              <w:jc w:val="center"/>
              <w:rPr>
                <w:rFonts w:ascii="SimHei" w:eastAsia="SimHei" w:hint="eastAsia"/>
                <w:color w:val="FF0000"/>
                <w:sz w:val="18"/>
              </w:rPr>
            </w:pPr>
          </w:p>
        </w:tc>
        <w:tc>
          <w:tcPr>
            <w:tcW w:w="1719"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2001-2002</w:t>
            </w:r>
            <w:r>
              <w:rPr>
                <w:rFonts w:ascii="SimHei" w:eastAsia="SimHei" w:hint="eastAsia"/>
                <w:color w:val="FF0000"/>
                <w:sz w:val="18"/>
              </w:rPr>
              <w:t>学年</w:t>
            </w:r>
          </w:p>
        </w:tc>
        <w:tc>
          <w:tcPr>
            <w:tcW w:w="1719"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2002-20</w:t>
            </w:r>
            <w:r>
              <w:rPr>
                <w:rFonts w:ascii="SimHei" w:eastAsia="SimHei" w:hint="eastAsia"/>
                <w:color w:val="FF0000"/>
                <w:sz w:val="18"/>
              </w:rPr>
              <w:t>03</w:t>
            </w:r>
            <w:r>
              <w:rPr>
                <w:rFonts w:ascii="SimHei" w:eastAsia="SimHei" w:hint="eastAsia"/>
                <w:color w:val="FF0000"/>
                <w:sz w:val="18"/>
              </w:rPr>
              <w:t>学年</w:t>
            </w:r>
          </w:p>
        </w:tc>
        <w:tc>
          <w:tcPr>
            <w:tcW w:w="1719"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2003-2004</w:t>
            </w:r>
            <w:r>
              <w:rPr>
                <w:rFonts w:ascii="SimHei" w:eastAsia="SimHei" w:hint="eastAsia"/>
                <w:color w:val="FF0000"/>
                <w:sz w:val="18"/>
              </w:rPr>
              <w:t>学年</w:t>
            </w:r>
          </w:p>
        </w:tc>
        <w:tc>
          <w:tcPr>
            <w:tcW w:w="1719"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2004-2005</w:t>
            </w:r>
            <w:r>
              <w:rPr>
                <w:rFonts w:ascii="SimHei" w:eastAsia="SimHei" w:hint="eastAsia"/>
                <w:color w:val="FF0000"/>
                <w:sz w:val="18"/>
              </w:rPr>
              <w:t>学年</w:t>
            </w:r>
          </w:p>
        </w:tc>
      </w:tr>
      <w:tr w:rsidR="00000000">
        <w:tblPrEx>
          <w:tblCellMar>
            <w:top w:w="0" w:type="dxa"/>
            <w:bottom w:w="0" w:type="dxa"/>
          </w:tblCellMar>
        </w:tblPrEx>
        <w:tc>
          <w:tcPr>
            <w:tcW w:w="2964" w:type="dxa"/>
          </w:tcPr>
          <w:p w:rsidR="00000000" w:rsidRDefault="00FC6316">
            <w:pPr>
              <w:pStyle w:val="a3"/>
              <w:tabs>
                <w:tab w:val="left" w:pos="630"/>
              </w:tabs>
              <w:adjustRightInd w:val="0"/>
              <w:spacing w:after="120" w:line="340" w:lineRule="exact"/>
              <w:textAlignment w:val="baseline"/>
              <w:rPr>
                <w:rFonts w:hint="eastAsia"/>
                <w:kern w:val="0"/>
                <w:szCs w:val="20"/>
              </w:rPr>
            </w:pPr>
            <w:r>
              <w:rPr>
                <w:rFonts w:hint="eastAsia"/>
                <w:kern w:val="0"/>
                <w:szCs w:val="20"/>
              </w:rPr>
              <w:t>课程数目</w:t>
            </w:r>
          </w:p>
        </w:tc>
        <w:tc>
          <w:tcPr>
            <w:tcW w:w="1719" w:type="dxa"/>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81</w:t>
            </w:r>
          </w:p>
        </w:tc>
        <w:tc>
          <w:tcPr>
            <w:tcW w:w="1719" w:type="dxa"/>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107</w:t>
            </w:r>
          </w:p>
        </w:tc>
        <w:tc>
          <w:tcPr>
            <w:tcW w:w="1719" w:type="dxa"/>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221</w:t>
            </w:r>
          </w:p>
        </w:tc>
        <w:tc>
          <w:tcPr>
            <w:tcW w:w="1719" w:type="dxa"/>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296</w:t>
            </w:r>
          </w:p>
        </w:tc>
      </w:tr>
      <w:tr w:rsidR="00000000">
        <w:tblPrEx>
          <w:tblCellMar>
            <w:top w:w="0" w:type="dxa"/>
            <w:bottom w:w="0" w:type="dxa"/>
          </w:tblCellMar>
        </w:tblPrEx>
        <w:tc>
          <w:tcPr>
            <w:tcW w:w="2964" w:type="dxa"/>
          </w:tcPr>
          <w:p w:rsidR="00000000" w:rsidRDefault="00FC6316">
            <w:pPr>
              <w:pStyle w:val="a3"/>
              <w:tabs>
                <w:tab w:val="left" w:pos="630"/>
              </w:tabs>
              <w:adjustRightInd w:val="0"/>
              <w:spacing w:after="120" w:line="340" w:lineRule="exact"/>
              <w:textAlignment w:val="baseline"/>
              <w:rPr>
                <w:rFonts w:hint="eastAsia"/>
                <w:kern w:val="0"/>
                <w:szCs w:val="20"/>
              </w:rPr>
            </w:pPr>
            <w:r>
              <w:rPr>
                <w:rFonts w:hint="eastAsia"/>
                <w:kern w:val="0"/>
                <w:szCs w:val="20"/>
              </w:rPr>
              <w:t>参加人数（妇女百分比）</w:t>
            </w:r>
          </w:p>
        </w:tc>
        <w:tc>
          <w:tcPr>
            <w:tcW w:w="1719" w:type="dxa"/>
          </w:tcPr>
          <w:p w:rsidR="00000000" w:rsidRDefault="00FC6316">
            <w:pPr>
              <w:pStyle w:val="a3"/>
              <w:tabs>
                <w:tab w:val="left" w:pos="630"/>
              </w:tabs>
              <w:adjustRightInd w:val="0"/>
              <w:spacing w:after="120" w:line="340" w:lineRule="exact"/>
              <w:jc w:val="center"/>
              <w:textAlignment w:val="baseline"/>
              <w:rPr>
                <w:kern w:val="0"/>
                <w:szCs w:val="20"/>
              </w:rPr>
            </w:pPr>
            <w:r>
              <w:rPr>
                <w:kern w:val="0"/>
                <w:szCs w:val="20"/>
              </w:rPr>
              <w:t>604</w:t>
            </w:r>
            <w:r>
              <w:rPr>
                <w:kern w:val="0"/>
                <w:szCs w:val="20"/>
              </w:rPr>
              <w:br/>
              <w:t>(70%)</w:t>
            </w:r>
          </w:p>
        </w:tc>
        <w:tc>
          <w:tcPr>
            <w:tcW w:w="1719" w:type="dxa"/>
          </w:tcPr>
          <w:p w:rsidR="00000000" w:rsidRDefault="00FC6316">
            <w:pPr>
              <w:pStyle w:val="a3"/>
              <w:tabs>
                <w:tab w:val="left" w:pos="630"/>
              </w:tabs>
              <w:adjustRightInd w:val="0"/>
              <w:spacing w:after="120" w:line="340" w:lineRule="exact"/>
              <w:jc w:val="center"/>
              <w:textAlignment w:val="baseline"/>
              <w:rPr>
                <w:rFonts w:hint="eastAsia"/>
                <w:kern w:val="0"/>
                <w:szCs w:val="20"/>
              </w:rPr>
            </w:pPr>
            <w:r>
              <w:rPr>
                <w:kern w:val="0"/>
                <w:szCs w:val="20"/>
              </w:rPr>
              <w:t>621</w:t>
            </w:r>
            <w:r>
              <w:rPr>
                <w:kern w:val="0"/>
                <w:szCs w:val="20"/>
              </w:rPr>
              <w:br/>
              <w:t>(66%)</w:t>
            </w:r>
          </w:p>
        </w:tc>
        <w:tc>
          <w:tcPr>
            <w:tcW w:w="1719" w:type="dxa"/>
          </w:tcPr>
          <w:p w:rsidR="00000000" w:rsidRDefault="00FC6316">
            <w:pPr>
              <w:pStyle w:val="a3"/>
              <w:tabs>
                <w:tab w:val="left" w:pos="630"/>
              </w:tabs>
              <w:adjustRightInd w:val="0"/>
              <w:spacing w:after="120" w:line="340" w:lineRule="exact"/>
              <w:jc w:val="center"/>
              <w:textAlignment w:val="baseline"/>
              <w:rPr>
                <w:rFonts w:hint="eastAsia"/>
                <w:kern w:val="0"/>
                <w:szCs w:val="20"/>
              </w:rPr>
            </w:pPr>
            <w:r>
              <w:rPr>
                <w:kern w:val="0"/>
                <w:szCs w:val="20"/>
              </w:rPr>
              <w:t>1 236</w:t>
            </w:r>
            <w:r>
              <w:rPr>
                <w:kern w:val="0"/>
                <w:szCs w:val="20"/>
              </w:rPr>
              <w:br/>
              <w:t>(63%)</w:t>
            </w:r>
          </w:p>
        </w:tc>
        <w:tc>
          <w:tcPr>
            <w:tcW w:w="1719" w:type="dxa"/>
          </w:tcPr>
          <w:p w:rsidR="00000000" w:rsidRDefault="00FC6316">
            <w:pPr>
              <w:pStyle w:val="a3"/>
              <w:tabs>
                <w:tab w:val="left" w:pos="630"/>
              </w:tabs>
              <w:adjustRightInd w:val="0"/>
              <w:spacing w:after="120" w:line="340" w:lineRule="exact"/>
              <w:jc w:val="center"/>
              <w:textAlignment w:val="baseline"/>
              <w:rPr>
                <w:rFonts w:hint="eastAsia"/>
                <w:kern w:val="0"/>
                <w:szCs w:val="20"/>
              </w:rPr>
            </w:pPr>
            <w:r>
              <w:rPr>
                <w:kern w:val="0"/>
                <w:szCs w:val="20"/>
              </w:rPr>
              <w:t>1 124</w:t>
            </w:r>
            <w:r>
              <w:rPr>
                <w:kern w:val="0"/>
                <w:szCs w:val="20"/>
              </w:rPr>
              <w:br/>
              <w:t>(69%)</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t>170.</w:t>
      </w:r>
      <w:r>
        <w:tab/>
      </w:r>
      <w:r>
        <w:rPr>
          <w:rFonts w:hint="eastAsia"/>
        </w:rPr>
        <w:t>在成人教育中，妇女的参加人数大于男子。</w:t>
      </w:r>
    </w:p>
    <w:p w:rsidR="00000000" w:rsidRDefault="00FC6316">
      <w:pPr>
        <w:pStyle w:val="H2"/>
        <w:tabs>
          <w:tab w:val="left" w:pos="630"/>
        </w:tabs>
        <w:rPr>
          <w:rFonts w:ascii="Times New Roman" w:hint="eastAsia"/>
          <w:lang w:val="en-US"/>
        </w:rPr>
      </w:pPr>
      <w:r>
        <w:rPr>
          <w:rFonts w:ascii="Times New Roman" w:hint="eastAsia"/>
          <w:lang w:val="en-US"/>
        </w:rPr>
        <w:t>继续职业教育，个人参加：</w:t>
      </w:r>
    </w:p>
    <w:p w:rsidR="00000000" w:rsidRDefault="00FC6316">
      <w:pPr>
        <w:tabs>
          <w:tab w:val="left" w:pos="630"/>
        </w:tabs>
        <w:spacing w:after="240" w:line="360" w:lineRule="exact"/>
      </w:pPr>
      <w:r>
        <w:rPr>
          <w:rFonts w:hint="eastAsia"/>
        </w:rPr>
        <w:t>171</w:t>
      </w:r>
      <w:r>
        <w:t xml:space="preserve">. </w:t>
      </w:r>
      <w:r>
        <w:tab/>
      </w:r>
      <w:r>
        <w:rPr>
          <w:rFonts w:eastAsia="KaiTi_GB2312" w:hint="eastAsia"/>
          <w:color w:val="0000FF"/>
        </w:rPr>
        <w:t>国家继续职业教育中心</w:t>
      </w:r>
      <w:r>
        <w:rPr>
          <w:rFonts w:hint="eastAsia"/>
        </w:rPr>
        <w:t>为推动终生教育与培训，提供各种培训，对象是领取工资者和个人。</w:t>
      </w:r>
    </w:p>
    <w:p w:rsidR="00000000" w:rsidRDefault="00FC6316">
      <w:pPr>
        <w:tabs>
          <w:tab w:val="left" w:pos="630"/>
        </w:tabs>
        <w:spacing w:afterLines="50" w:after="120" w:line="240" w:lineRule="auto"/>
        <w:jc w:val="center"/>
      </w:pPr>
      <w:r>
        <w:rPr>
          <w:noProof/>
          <w:sz w:val="20"/>
        </w:rPr>
        <w:pict>
          <v:shape id="_x0000_s3300" type="#_x0000_t202" style="position:absolute;left:0;text-align:left;margin-left:27.75pt;margin-top:72.75pt;width:30pt;height:104pt;z-index:10" filled="f" stroked="f">
            <v:textbox style="layout-flow:vertical;mso-layout-flow-alt:bottom-to-top;mso-next-textbox:#_x0000_s3300">
              <w:txbxContent>
                <w:p w:rsidR="00000000" w:rsidRDefault="00FC6316">
                  <w:pPr>
                    <w:jc w:val="center"/>
                    <w:rPr>
                      <w:rFonts w:hint="eastAsia"/>
                      <w:sz w:val="18"/>
                    </w:rPr>
                  </w:pPr>
                  <w:r>
                    <w:rPr>
                      <w:rFonts w:hint="eastAsia"/>
                      <w:sz w:val="18"/>
                    </w:rPr>
                    <w:t>两性</w:t>
                  </w:r>
                  <w:r>
                    <w:rPr>
                      <w:rFonts w:hint="eastAsia"/>
                      <w:sz w:val="18"/>
                    </w:rPr>
                    <w:t>%</w:t>
                  </w:r>
                </w:p>
              </w:txbxContent>
            </v:textbox>
          </v:shape>
        </w:pict>
      </w:r>
      <w:r>
        <w:rPr>
          <w:noProof/>
          <w:sz w:val="20"/>
        </w:rPr>
        <w:pict>
          <v:shape id="_x0000_s3279" type="#_x0000_t202" style="position:absolute;left:0;text-align:left;margin-left:120pt;margin-top:20.8pt;width:246pt;height:36.4pt;z-index:6" filled="f" stroked="f">
            <v:textbox style="mso-next-textbox:#_x0000_s3279">
              <w:txbxContent>
                <w:p w:rsidR="00000000" w:rsidRDefault="00FC6316">
                  <w:pPr>
                    <w:jc w:val="center"/>
                    <w:rPr>
                      <w:rFonts w:eastAsia="SimHei"/>
                      <w:color w:val="FF0000"/>
                    </w:rPr>
                  </w:pPr>
                  <w:r>
                    <w:rPr>
                      <w:rFonts w:eastAsia="SimHei" w:hint="eastAsia"/>
                      <w:color w:val="FF0000"/>
                    </w:rPr>
                    <w:t>两性继续教育</w:t>
                  </w:r>
                </w:p>
              </w:txbxContent>
            </v:textbox>
          </v:shape>
        </w:pict>
      </w:r>
      <w:bookmarkStart w:id="12" w:name="_MON_1214645974"/>
      <w:bookmarkStart w:id="13" w:name="_MON_1214645998"/>
      <w:bookmarkEnd w:id="12"/>
      <w:bookmarkEnd w:id="13"/>
      <w:r>
        <w:object w:dxaOrig="8745" w:dyaOrig="4485">
          <v:shape id="_x0000_i1028" type="#_x0000_t75" style="width:437.25pt;height:224.25pt" o:ole="">
            <v:imagedata r:id="rId21" o:title=""/>
          </v:shape>
          <o:OLEObject Type="Embed" ProgID="Excel.Chart.8" ShapeID="_x0000_i1028" DrawAspect="Content" ObjectID="_1395244392" r:id="rId22">
            <o:FieldCodes>\s</o:FieldCodes>
          </o:OLEObject>
        </w:object>
      </w:r>
    </w:p>
    <w:p w:rsidR="00000000" w:rsidRDefault="00FC6316">
      <w:pPr>
        <w:tabs>
          <w:tab w:val="left" w:pos="630"/>
        </w:tabs>
        <w:spacing w:after="120" w:line="340" w:lineRule="exact"/>
        <w:rPr>
          <w:rFonts w:hint="eastAsia"/>
        </w:rPr>
      </w:pPr>
      <w:r>
        <w:rPr>
          <w:rFonts w:hint="eastAsia"/>
        </w:rPr>
        <w:t>172</w:t>
      </w:r>
      <w:r>
        <w:t>.</w:t>
      </w:r>
      <w:r>
        <w:tab/>
      </w:r>
      <w:r>
        <w:rPr>
          <w:rFonts w:hint="eastAsia"/>
        </w:rPr>
        <w:t>国家继续职业教育中心提供的培训包括在信息与通信技术方</w:t>
      </w:r>
      <w:r>
        <w:rPr>
          <w:rFonts w:hint="eastAsia"/>
        </w:rPr>
        <w:t>面的培训以及在技术和手工业各方面的培训。参加的妇女比男子人数要少。大多数的妇女注册的是信息和通信技术方面的课程。</w:t>
      </w:r>
    </w:p>
    <w:p w:rsidR="00000000" w:rsidRDefault="00FC6316">
      <w:pPr>
        <w:tabs>
          <w:tab w:val="left" w:pos="630"/>
        </w:tabs>
        <w:spacing w:after="120" w:line="340" w:lineRule="exact"/>
        <w:rPr>
          <w:rFonts w:ascii="SimHei" w:eastAsia="SimHei" w:hint="eastAsia"/>
          <w:color w:val="FF0000"/>
        </w:rPr>
      </w:pPr>
      <w:r>
        <w:rPr>
          <w:rFonts w:ascii="SimHei" w:eastAsia="SimHei" w:hint="eastAsia"/>
          <w:color w:val="FF0000"/>
        </w:rPr>
        <w:t>4</w:t>
      </w:r>
      <w:r>
        <w:rPr>
          <w:rFonts w:ascii="SimHei" w:eastAsia="SimHei"/>
          <w:color w:val="FF0000"/>
        </w:rPr>
        <w:t>.</w:t>
      </w:r>
      <w:r>
        <w:rPr>
          <w:rFonts w:ascii="SimHei" w:eastAsia="SimHei"/>
          <w:color w:val="FF0000"/>
        </w:rPr>
        <w:tab/>
      </w:r>
      <w:r>
        <w:rPr>
          <w:rFonts w:ascii="SimHei" w:eastAsia="SimHei" w:hint="eastAsia"/>
          <w:color w:val="FF0000"/>
        </w:rPr>
        <w:t>求职人员的培训（进修）</w:t>
      </w:r>
    </w:p>
    <w:p w:rsidR="00000000" w:rsidRDefault="00FC6316">
      <w:pPr>
        <w:tabs>
          <w:tab w:val="left" w:pos="630"/>
        </w:tabs>
        <w:spacing w:after="120" w:line="340" w:lineRule="exact"/>
        <w:rPr>
          <w:rFonts w:hint="eastAsia"/>
        </w:rPr>
      </w:pPr>
      <w:r>
        <w:rPr>
          <w:rFonts w:hint="eastAsia"/>
        </w:rPr>
        <w:t>173</w:t>
      </w:r>
      <w:r>
        <w:t>.</w:t>
      </w:r>
      <w:r>
        <w:tab/>
      </w:r>
      <w:r>
        <w:rPr>
          <w:rFonts w:hint="eastAsia"/>
        </w:rPr>
        <w:t>在求职或希望重新进入劳动力市场的人员的培训方面，做出了以下部署：</w:t>
      </w:r>
    </w:p>
    <w:p w:rsidR="00000000" w:rsidRDefault="00FC6316">
      <w:pPr>
        <w:numPr>
          <w:ilvl w:val="0"/>
          <w:numId w:val="1949"/>
        </w:numPr>
        <w:tabs>
          <w:tab w:val="left" w:pos="630"/>
        </w:tabs>
        <w:spacing w:after="120" w:line="340" w:lineRule="exact"/>
        <w:rPr>
          <w:rFonts w:hint="eastAsia"/>
        </w:rPr>
      </w:pPr>
      <w:r>
        <w:rPr>
          <w:rFonts w:hint="eastAsia"/>
        </w:rPr>
        <w:t>由国家</w:t>
      </w:r>
      <w:r>
        <w:rPr>
          <w:rFonts w:ascii="SimSun" w:hAnsi="SimSun" w:hint="eastAsia"/>
        </w:rPr>
        <w:t>继续</w:t>
      </w:r>
      <w:r>
        <w:rPr>
          <w:rFonts w:hint="eastAsia"/>
        </w:rPr>
        <w:t>职业培训中心提供培训；</w:t>
      </w:r>
    </w:p>
    <w:p w:rsidR="00000000" w:rsidRDefault="00FC6316">
      <w:pPr>
        <w:numPr>
          <w:ilvl w:val="0"/>
          <w:numId w:val="1949"/>
        </w:numPr>
        <w:tabs>
          <w:tab w:val="left" w:pos="630"/>
        </w:tabs>
        <w:spacing w:after="120" w:line="340" w:lineRule="exact"/>
        <w:rPr>
          <w:rFonts w:hint="eastAsia"/>
        </w:rPr>
      </w:pPr>
      <w:r>
        <w:rPr>
          <w:rFonts w:hint="eastAsia"/>
        </w:rPr>
        <w:t>由各团体、企业和市镇部门组织培训。</w:t>
      </w:r>
    </w:p>
    <w:p w:rsidR="00000000" w:rsidRDefault="00FC6316">
      <w:pPr>
        <w:tabs>
          <w:tab w:val="left" w:pos="630"/>
        </w:tabs>
        <w:spacing w:after="120" w:line="340" w:lineRule="exact"/>
      </w:pPr>
      <w:r>
        <w:tab/>
      </w:r>
      <w:r>
        <w:rPr>
          <w:rFonts w:hint="eastAsia"/>
        </w:rPr>
        <w:t>国家继续职业培训中心培训的对象是已在就业行政部门登记的各类求职人员。</w:t>
      </w:r>
    </w:p>
    <w:p w:rsidR="00000000" w:rsidRDefault="00FC6316">
      <w:pPr>
        <w:tabs>
          <w:tab w:val="left" w:pos="630"/>
        </w:tabs>
        <w:spacing w:after="240" w:line="240" w:lineRule="auto"/>
        <w:jc w:val="center"/>
      </w:pPr>
      <w:r>
        <w:rPr>
          <w:noProof/>
          <w:sz w:val="20"/>
        </w:rPr>
        <w:pict>
          <v:shape id="_x0000_s3302" type="#_x0000_t202" style="position:absolute;left:0;text-align:left;margin-left:32.25pt;margin-top:62.65pt;width:30pt;height:104pt;z-index:11" filled="f" stroked="f">
            <v:textbox style="layout-flow:vertical;mso-layout-flow-alt:bottom-to-top;mso-next-textbox:#_x0000_s3302">
              <w:txbxContent>
                <w:p w:rsidR="00000000" w:rsidRDefault="00FC6316">
                  <w:pPr>
                    <w:jc w:val="center"/>
                    <w:rPr>
                      <w:rFonts w:hint="eastAsia"/>
                      <w:sz w:val="18"/>
                    </w:rPr>
                  </w:pPr>
                  <w:r>
                    <w:rPr>
                      <w:rFonts w:hint="eastAsia"/>
                      <w:sz w:val="18"/>
                    </w:rPr>
                    <w:t>两性</w:t>
                  </w:r>
                  <w:r>
                    <w:rPr>
                      <w:rFonts w:hint="eastAsia"/>
                      <w:sz w:val="18"/>
                    </w:rPr>
                    <w:t>%</w:t>
                  </w:r>
                </w:p>
              </w:txbxContent>
            </v:textbox>
          </v:shape>
        </w:pict>
      </w:r>
      <w:r>
        <w:rPr>
          <w:noProof/>
          <w:sz w:val="20"/>
        </w:rPr>
        <w:pict>
          <v:shape id="_x0000_s3275" type="#_x0000_t202" style="position:absolute;left:0;text-align:left;margin-left:120pt;margin-top:11.15pt;width:246pt;height:36.4pt;z-index:3" filled="f" stroked="f">
            <v:textbox style="mso-next-textbox:#_x0000_s3275">
              <w:txbxContent>
                <w:p w:rsidR="00000000" w:rsidRDefault="00FC6316">
                  <w:pPr>
                    <w:jc w:val="center"/>
                    <w:rPr>
                      <w:rFonts w:eastAsia="SimHei"/>
                      <w:color w:val="FF0000"/>
                    </w:rPr>
                  </w:pPr>
                  <w:r>
                    <w:rPr>
                      <w:rFonts w:eastAsia="SimHei" w:hint="eastAsia"/>
                      <w:color w:val="FF0000"/>
                    </w:rPr>
                    <w:t>两性求职人员的培训</w:t>
                  </w:r>
                </w:p>
              </w:txbxContent>
            </v:textbox>
          </v:shape>
        </w:pict>
      </w:r>
      <w:bookmarkStart w:id="14" w:name="_MON_1214646011"/>
      <w:bookmarkStart w:id="15" w:name="_MON_1214646028"/>
      <w:bookmarkEnd w:id="14"/>
      <w:bookmarkEnd w:id="15"/>
      <w:r>
        <w:object w:dxaOrig="8625" w:dyaOrig="4380">
          <v:shape id="_x0000_i1029" type="#_x0000_t75" style="width:431.25pt;height:219pt" o:ole="">
            <v:imagedata r:id="rId23" o:title=""/>
          </v:shape>
          <o:OLEObject Type="Embed" ProgID="Excel.Chart.8" ShapeID="_x0000_i1029" DrawAspect="Content" ObjectID="_1395244393" r:id="rId24">
            <o:FieldCodes>\s</o:FieldCodes>
          </o:OLEObject>
        </w:object>
      </w:r>
    </w:p>
    <w:p w:rsidR="00000000" w:rsidRDefault="00FC6316">
      <w:pPr>
        <w:tabs>
          <w:tab w:val="left" w:pos="630"/>
        </w:tabs>
        <w:spacing w:after="240" w:line="360" w:lineRule="exact"/>
        <w:rPr>
          <w:rFonts w:hint="eastAsia"/>
        </w:rPr>
      </w:pPr>
      <w:r>
        <w:rPr>
          <w:rFonts w:hint="eastAsia"/>
        </w:rPr>
        <w:t>174</w:t>
      </w:r>
      <w:r>
        <w:t>.</w:t>
      </w:r>
      <w:r>
        <w:tab/>
      </w:r>
      <w:r>
        <w:rPr>
          <w:rFonts w:hint="eastAsia"/>
        </w:rPr>
        <w:t>国民教育和职业培训部与为妇女提供专门培训的机构鉴订了合作协议。</w:t>
      </w:r>
    </w:p>
    <w:p w:rsidR="00000000" w:rsidRDefault="00FC6316">
      <w:pPr>
        <w:tabs>
          <w:tab w:val="left" w:pos="630"/>
        </w:tabs>
        <w:spacing w:after="240" w:line="360" w:lineRule="exact"/>
        <w:rPr>
          <w:rFonts w:hint="eastAsia"/>
        </w:rPr>
      </w:pPr>
      <w:r>
        <w:rPr>
          <w:rFonts w:hint="eastAsia"/>
        </w:rPr>
        <w:t>175</w:t>
      </w:r>
      <w:r>
        <w:t>.</w:t>
      </w:r>
      <w:r>
        <w:tab/>
      </w:r>
      <w:r>
        <w:rPr>
          <w:rFonts w:hint="eastAsia"/>
        </w:rPr>
        <w:t>专门</w:t>
      </w:r>
      <w:r>
        <w:rPr>
          <w:rFonts w:hint="eastAsia"/>
        </w:rPr>
        <w:t>为妇女开设的培训以及大部分是妇女参加的培训针对的是以下方面的职业：</w:t>
      </w:r>
    </w:p>
    <w:p w:rsidR="00000000" w:rsidRDefault="00FC6316">
      <w:pPr>
        <w:numPr>
          <w:ilvl w:val="0"/>
          <w:numId w:val="1949"/>
        </w:numPr>
        <w:tabs>
          <w:tab w:val="left" w:pos="630"/>
        </w:tabs>
        <w:spacing w:after="240" w:line="360" w:lineRule="exact"/>
        <w:ind w:left="1049"/>
        <w:rPr>
          <w:rFonts w:hint="eastAsia"/>
        </w:rPr>
      </w:pPr>
      <w:r>
        <w:rPr>
          <w:rFonts w:hint="eastAsia"/>
        </w:rPr>
        <w:t>办公自动化、办公室助手、接待人员、呼叫中心、办公室现代化通信、信息处理应用培训工作者、银行培训、社会文化中介、医疗辅助；</w:t>
      </w:r>
    </w:p>
    <w:p w:rsidR="00000000" w:rsidRDefault="00FC6316">
      <w:pPr>
        <w:numPr>
          <w:ilvl w:val="0"/>
          <w:numId w:val="1949"/>
        </w:numPr>
        <w:tabs>
          <w:tab w:val="left" w:pos="630"/>
        </w:tabs>
        <w:spacing w:after="240" w:line="360" w:lineRule="exact"/>
        <w:ind w:left="1049"/>
        <w:rPr>
          <w:rFonts w:hint="eastAsia"/>
        </w:rPr>
      </w:pPr>
      <w:r>
        <w:rPr>
          <w:rFonts w:hint="eastAsia"/>
        </w:rPr>
        <w:t>产妇护理员、特需人员的助理和服务工作者、日托保姆、家政雇员；</w:t>
      </w:r>
    </w:p>
    <w:p w:rsidR="00000000" w:rsidRDefault="00FC6316">
      <w:pPr>
        <w:numPr>
          <w:ilvl w:val="0"/>
          <w:numId w:val="1949"/>
        </w:numPr>
        <w:tabs>
          <w:tab w:val="left" w:pos="630"/>
        </w:tabs>
        <w:spacing w:after="240" w:line="360" w:lineRule="exact"/>
        <w:ind w:left="1049"/>
        <w:rPr>
          <w:rFonts w:hint="eastAsia"/>
        </w:rPr>
      </w:pPr>
      <w:r>
        <w:rPr>
          <w:rFonts w:hint="eastAsia"/>
        </w:rPr>
        <w:t>销售助手、销售技术和职业初级证书、果蔬栽培与销售、超级市场相关职业和特殊销售。</w:t>
      </w:r>
    </w:p>
    <w:p w:rsidR="00000000" w:rsidRDefault="00FC6316">
      <w:pPr>
        <w:tabs>
          <w:tab w:val="left" w:pos="630"/>
        </w:tabs>
        <w:spacing w:after="240" w:line="360" w:lineRule="exact"/>
        <w:rPr>
          <w:rFonts w:hint="eastAsia"/>
        </w:rPr>
      </w:pPr>
      <w:r>
        <w:rPr>
          <w:rFonts w:hint="eastAsia"/>
        </w:rPr>
        <w:t>176</w:t>
      </w:r>
      <w:r>
        <w:t>.</w:t>
      </w:r>
      <w:r>
        <w:tab/>
      </w:r>
      <w:r>
        <w:rPr>
          <w:rFonts w:hint="eastAsia"/>
        </w:rPr>
        <w:t>除了上述部署，还采取了以下措施来推动终生教育：</w:t>
      </w:r>
    </w:p>
    <w:p w:rsidR="00000000" w:rsidRDefault="00FC6316">
      <w:pPr>
        <w:tabs>
          <w:tab w:val="left" w:pos="630"/>
        </w:tabs>
        <w:spacing w:after="240" w:line="360" w:lineRule="exact"/>
        <w:rPr>
          <w:rFonts w:hint="eastAsia"/>
        </w:rPr>
      </w:pPr>
      <w:r>
        <w:rPr>
          <w:rFonts w:hint="eastAsia"/>
        </w:rPr>
        <w:t>177</w:t>
      </w:r>
      <w:r>
        <w:t>.</w:t>
      </w:r>
      <w:r>
        <w:tab/>
      </w:r>
      <w:r>
        <w:rPr>
          <w:rFonts w:hint="eastAsia"/>
        </w:rPr>
        <w:t>早在</w:t>
      </w:r>
      <w:r>
        <w:rPr>
          <w:rFonts w:hint="eastAsia"/>
        </w:rPr>
        <w:t>2002</w:t>
      </w:r>
      <w:r>
        <w:rPr>
          <w:rFonts w:hint="eastAsia"/>
        </w:rPr>
        <w:t>年，卢森堡大公国就开展了一场广泛的运动，以推动继续职业教育。正式发起是在</w:t>
      </w:r>
      <w:r>
        <w:rPr>
          <w:rFonts w:hint="eastAsia"/>
        </w:rPr>
        <w:t>2003</w:t>
      </w:r>
      <w:r>
        <w:rPr>
          <w:rFonts w:hint="eastAsia"/>
        </w:rPr>
        <w:t>年</w:t>
      </w:r>
      <w:r>
        <w:rPr>
          <w:rFonts w:hint="eastAsia"/>
        </w:rPr>
        <w:t>1</w:t>
      </w:r>
      <w:r>
        <w:rPr>
          <w:rFonts w:hint="eastAsia"/>
        </w:rPr>
        <w:t>月</w:t>
      </w:r>
      <w:r>
        <w:rPr>
          <w:rFonts w:hint="eastAsia"/>
        </w:rPr>
        <w:t>14</w:t>
      </w:r>
      <w:r>
        <w:rPr>
          <w:rFonts w:hint="eastAsia"/>
        </w:rPr>
        <w:t>日，是通过</w:t>
      </w:r>
      <w:r>
        <w:rPr>
          <w:rFonts w:hint="eastAsia"/>
        </w:rPr>
        <w:t>在因特网上设立了网站：</w:t>
      </w:r>
      <w:r>
        <w:t>www.l</w:t>
      </w:r>
      <w:r>
        <w:rPr>
          <w:rFonts w:hint="eastAsia"/>
        </w:rPr>
        <w:t>i</w:t>
      </w:r>
      <w:r>
        <w:t>fel</w:t>
      </w:r>
      <w:r>
        <w:rPr>
          <w:rFonts w:hint="eastAsia"/>
        </w:rPr>
        <w:t>o</w:t>
      </w:r>
      <w:r>
        <w:t>nglearn</w:t>
      </w:r>
      <w:r>
        <w:rPr>
          <w:rFonts w:hint="eastAsia"/>
        </w:rPr>
        <w:t>i</w:t>
      </w:r>
      <w:r>
        <w:t>ng.</w:t>
      </w:r>
      <w:r>
        <w:rPr>
          <w:rFonts w:hint="eastAsia"/>
        </w:rPr>
        <w:t>l</w:t>
      </w:r>
      <w:r>
        <w:t>n</w:t>
      </w:r>
      <w:r>
        <w:rPr>
          <w:rFonts w:hint="eastAsia"/>
        </w:rPr>
        <w:t>。</w:t>
      </w:r>
    </w:p>
    <w:p w:rsidR="00000000" w:rsidRDefault="00FC6316">
      <w:pPr>
        <w:tabs>
          <w:tab w:val="left" w:pos="630"/>
        </w:tabs>
        <w:spacing w:after="240" w:line="360" w:lineRule="exact"/>
        <w:rPr>
          <w:rFonts w:hint="eastAsia"/>
        </w:rPr>
      </w:pPr>
      <w:r>
        <w:t>178.</w:t>
      </w:r>
      <w:r>
        <w:tab/>
      </w:r>
      <w:r>
        <w:rPr>
          <w:rFonts w:hint="eastAsia"/>
        </w:rPr>
        <w:t>在改革职业培训的框架内，卢森堡将制订一种概念，宣布取得的经验有效。这一概念考虑到所有形式的学徒，即：正式学徒、非正式学徒和不正式学徒。</w:t>
      </w:r>
    </w:p>
    <w:p w:rsidR="00000000" w:rsidRDefault="00FC6316">
      <w:pPr>
        <w:tabs>
          <w:tab w:val="left" w:pos="630"/>
        </w:tabs>
        <w:spacing w:after="240" w:line="360" w:lineRule="exact"/>
        <w:rPr>
          <w:rFonts w:hint="eastAsia"/>
        </w:rPr>
      </w:pPr>
      <w:r>
        <w:rPr>
          <w:rFonts w:hint="eastAsia"/>
        </w:rPr>
        <w:t>179</w:t>
      </w:r>
      <w:r>
        <w:t>.</w:t>
      </w:r>
      <w:r>
        <w:tab/>
      </w:r>
      <w:r>
        <w:rPr>
          <w:rFonts w:hint="eastAsia"/>
        </w:rPr>
        <w:t>作为终生学徒制度的必然结果，教育部和劳动部联合负责保障提供终生教育的方针、信息和建议。</w:t>
      </w:r>
    </w:p>
    <w:p w:rsidR="00000000" w:rsidRDefault="00FC6316">
      <w:pPr>
        <w:tabs>
          <w:tab w:val="left" w:pos="630"/>
        </w:tabs>
        <w:spacing w:after="240" w:line="360" w:lineRule="exact"/>
        <w:rPr>
          <w:rFonts w:hint="eastAsia"/>
        </w:rPr>
      </w:pPr>
      <w:r>
        <w:rPr>
          <w:rFonts w:hint="eastAsia"/>
        </w:rPr>
        <w:t>180</w:t>
      </w:r>
      <w:r>
        <w:t>.</w:t>
      </w:r>
      <w:r>
        <w:tab/>
      </w:r>
      <w:r>
        <w:rPr>
          <w:rFonts w:hint="eastAsia"/>
        </w:rPr>
        <w:t>还是从终生教育的观点出发，职业培训改革计划还规定设立成人男女培训员职务以及适当的教育和评估方法。</w:t>
      </w:r>
    </w:p>
    <w:p w:rsidR="00000000" w:rsidRDefault="00FC6316">
      <w:pPr>
        <w:tabs>
          <w:tab w:val="left" w:pos="630"/>
        </w:tabs>
        <w:spacing w:after="240" w:line="360" w:lineRule="exact"/>
        <w:rPr>
          <w:rFonts w:hint="eastAsia"/>
        </w:rPr>
      </w:pPr>
      <w:r>
        <w:t>181.</w:t>
      </w:r>
      <w:r>
        <w:tab/>
      </w:r>
      <w:r>
        <w:rPr>
          <w:rFonts w:hint="eastAsia"/>
        </w:rPr>
        <w:t>除了个人培训假之外，还打算制订一些补充措施，以促进和改善个人参加终生职业培训。</w:t>
      </w:r>
    </w:p>
    <w:p w:rsidR="00000000" w:rsidRDefault="00FC6316">
      <w:pPr>
        <w:tabs>
          <w:tab w:val="left" w:pos="630"/>
        </w:tabs>
        <w:spacing w:after="240" w:line="360" w:lineRule="exact"/>
        <w:rPr>
          <w:rFonts w:hint="eastAsia"/>
        </w:rPr>
      </w:pPr>
      <w:r>
        <w:t>182.</w:t>
      </w:r>
      <w:r>
        <w:tab/>
      </w:r>
      <w:r>
        <w:rPr>
          <w:rFonts w:hint="eastAsia"/>
        </w:rPr>
        <w:t>总而言之，人们可以发现，在妇女就业率不断提高的同时，妇女参加终生教育与培训越来越多。妇女参加终生教育和培训部署是与妇女就业密切相关的。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color w:val="FF0000"/>
              </w:rPr>
              <w:t>f</w:t>
            </w:r>
            <w:r>
              <w:rPr>
                <w:rFonts w:ascii="SimHei" w:eastAsia="SimHei" w:hint="eastAsia"/>
                <w:color w:val="FF0000"/>
              </w:rPr>
              <w:t>）减少女生退学率，并为离校过早的少女和妇女安排办理各种方案</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t>183.</w:t>
      </w:r>
      <w:r>
        <w:tab/>
      </w:r>
      <w:r>
        <w:rPr>
          <w:rFonts w:hint="eastAsia"/>
        </w:rPr>
        <w:t>在卢森堡的各级教育中，女性学生的及格率比男性学生的及格率要高。因此，放弃了采取专门措施降低女孩的失学率和为过早离开学校的女孩和妇女安排计划。</w:t>
      </w:r>
    </w:p>
    <w:p w:rsidR="00000000" w:rsidRDefault="00FC6316">
      <w:pPr>
        <w:tabs>
          <w:tab w:val="left" w:pos="630"/>
        </w:tabs>
        <w:spacing w:after="240" w:line="360" w:lineRule="exact"/>
        <w:rPr>
          <w:rFonts w:hint="eastAsia"/>
        </w:rPr>
      </w:pPr>
      <w:r>
        <w:rPr>
          <w:rFonts w:hint="eastAsia"/>
        </w:rPr>
        <w:t>184</w:t>
      </w:r>
      <w:r>
        <w:t>.</w:t>
      </w:r>
      <w:r>
        <w:tab/>
      </w:r>
      <w:r>
        <w:rPr>
          <w:rFonts w:hint="eastAsia"/>
        </w:rPr>
        <w:t>由于人们已经发现，一般情况下，学习的及格率明显地取决于学生的社会地位和母语，因而采取了分语教育，更加细微的分届标准以及其他途径，以纠正这</w:t>
      </w:r>
      <w:r>
        <w:rPr>
          <w:rFonts w:hint="eastAsia"/>
        </w:rPr>
        <w:t>一现象。多年来，卢森堡开展了一些促进移民儿童融入的活动。</w:t>
      </w:r>
    </w:p>
    <w:p w:rsidR="00000000" w:rsidRDefault="00FC6316">
      <w:pPr>
        <w:tabs>
          <w:tab w:val="left" w:pos="630"/>
        </w:tabs>
        <w:spacing w:after="240" w:line="360" w:lineRule="exact"/>
        <w:rPr>
          <w:rFonts w:hint="eastAsia"/>
        </w:rPr>
      </w:pPr>
      <w:r>
        <w:rPr>
          <w:rFonts w:hint="eastAsia"/>
        </w:rPr>
        <w:t>185</w:t>
      </w:r>
      <w:r>
        <w:t>.</w:t>
      </w:r>
      <w:r>
        <w:tab/>
      </w:r>
      <w:r>
        <w:rPr>
          <w:rFonts w:hint="eastAsia"/>
        </w:rPr>
        <w:t>通过第二机会教学法，从学校向就业过渡青年逐个跟踪、监护制、过渡班、中继班、文盲青年扫盲班、挽救和指导等等这些措施，国民教育希望预防退学和明显降低过早离开学校青年的人数。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color w:val="FF0000"/>
              </w:rPr>
              <w:t>g</w:t>
            </w:r>
            <w:r>
              <w:rPr>
                <w:rFonts w:ascii="SimHei" w:eastAsia="SimHei" w:hint="eastAsia"/>
                <w:color w:val="FF0000"/>
              </w:rPr>
              <w:t>）积极参加运动和体育的机会相同</w:t>
            </w:r>
          </w:p>
        </w:tc>
      </w:tr>
    </w:tbl>
    <w:p w:rsidR="00000000" w:rsidRDefault="00FC6316">
      <w:pPr>
        <w:pStyle w:val="Date"/>
        <w:tabs>
          <w:tab w:val="left" w:pos="630"/>
        </w:tabs>
        <w:spacing w:line="360" w:lineRule="exac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h</w:t>
            </w:r>
            <w:r>
              <w:rPr>
                <w:rFonts w:ascii="SimHei" w:eastAsia="SimHei" w:hint="eastAsia"/>
                <w:color w:val="FF0000"/>
              </w:rPr>
              <w:t>）</w:t>
            </w:r>
            <w:r>
              <w:rPr>
                <w:rFonts w:ascii="SimHei" w:eastAsia="SimHei"/>
                <w:color w:val="FF0000"/>
              </w:rPr>
              <w:tab/>
            </w:r>
            <w:r>
              <w:rPr>
                <w:rFonts w:ascii="SimHei" w:eastAsia="SimHei" w:hint="eastAsia"/>
                <w:color w:val="FF0000"/>
              </w:rPr>
              <w:t>有接受特殊知识辅导的机会，以有助于保障家庭健康和幸福，包括关于计划生育的知识和辅导在内</w:t>
            </w:r>
          </w:p>
        </w:tc>
      </w:tr>
    </w:tbl>
    <w:p w:rsidR="00000000" w:rsidRDefault="00FC6316">
      <w:pPr>
        <w:tabs>
          <w:tab w:val="left" w:pos="630"/>
        </w:tabs>
        <w:spacing w:line="360" w:lineRule="exact"/>
        <w:rPr>
          <w:rFonts w:hint="eastAsia"/>
        </w:rPr>
      </w:pPr>
    </w:p>
    <w:p w:rsidR="00000000" w:rsidRDefault="00FC6316">
      <w:pPr>
        <w:pStyle w:val="H2"/>
        <w:tabs>
          <w:tab w:val="left" w:pos="630"/>
        </w:tabs>
        <w:rPr>
          <w:rFonts w:ascii="Times New Roman" w:hint="eastAsia"/>
          <w:lang w:val="en-US"/>
        </w:rPr>
      </w:pPr>
      <w:r>
        <w:rPr>
          <w:rFonts w:ascii="Times New Roman" w:hint="eastAsia"/>
          <w:lang w:val="en-US"/>
        </w:rPr>
        <w:t>促进健康</w:t>
      </w:r>
    </w:p>
    <w:p w:rsidR="00000000" w:rsidRDefault="00FC6316">
      <w:pPr>
        <w:tabs>
          <w:tab w:val="left" w:pos="630"/>
        </w:tabs>
        <w:spacing w:after="240" w:line="360" w:lineRule="exact"/>
        <w:rPr>
          <w:rFonts w:hint="eastAsia"/>
        </w:rPr>
      </w:pPr>
      <w:r>
        <w:rPr>
          <w:rFonts w:hint="eastAsia"/>
        </w:rPr>
        <w:t>186</w:t>
      </w:r>
      <w:r>
        <w:t>.</w:t>
      </w:r>
      <w:r>
        <w:tab/>
      </w:r>
      <w:r>
        <w:rPr>
          <w:rFonts w:hint="eastAsia"/>
        </w:rPr>
        <w:t>国民教育一直在促进健康方面开展教育改革活动，促进健康主要体现为预防毒物癖、（预防）暴力和（预防）艾滋病。</w:t>
      </w:r>
    </w:p>
    <w:p w:rsidR="00000000" w:rsidRDefault="00FC6316">
      <w:pPr>
        <w:tabs>
          <w:tab w:val="left" w:pos="630"/>
        </w:tabs>
        <w:spacing w:after="240" w:line="360" w:lineRule="exact"/>
        <w:rPr>
          <w:rFonts w:hint="eastAsia"/>
        </w:rPr>
      </w:pPr>
      <w:r>
        <w:t>187.</w:t>
      </w:r>
      <w:r>
        <w:tab/>
      </w:r>
      <w:r>
        <w:rPr>
          <w:rFonts w:hint="eastAsia"/>
        </w:rPr>
        <w:t>促</w:t>
      </w:r>
      <w:r>
        <w:rPr>
          <w:rFonts w:hint="eastAsia"/>
        </w:rPr>
        <w:t>进在校生健康涉及以下几点：</w:t>
      </w:r>
    </w:p>
    <w:p w:rsidR="00000000" w:rsidRDefault="00FC6316">
      <w:pPr>
        <w:numPr>
          <w:ilvl w:val="0"/>
          <w:numId w:val="1949"/>
        </w:numPr>
        <w:tabs>
          <w:tab w:val="left" w:pos="630"/>
        </w:tabs>
        <w:spacing w:after="240" w:line="360" w:lineRule="exact"/>
        <w:ind w:left="1049"/>
        <w:rPr>
          <w:rFonts w:hint="eastAsia"/>
        </w:rPr>
      </w:pPr>
      <w:r>
        <w:rPr>
          <w:rFonts w:hint="eastAsia"/>
        </w:rPr>
        <w:t>宣传教育活动（学生、教职人员、家长）；</w:t>
      </w:r>
    </w:p>
    <w:p w:rsidR="00000000" w:rsidRDefault="00FC6316">
      <w:pPr>
        <w:numPr>
          <w:ilvl w:val="0"/>
          <w:numId w:val="1949"/>
        </w:numPr>
        <w:tabs>
          <w:tab w:val="left" w:pos="630"/>
        </w:tabs>
        <w:spacing w:after="240" w:line="360" w:lineRule="exact"/>
        <w:ind w:left="1049"/>
        <w:rPr>
          <w:rFonts w:hint="eastAsia"/>
        </w:rPr>
      </w:pPr>
      <w:r>
        <w:rPr>
          <w:rFonts w:hint="eastAsia"/>
        </w:rPr>
        <w:t>学校改革计划；</w:t>
      </w:r>
    </w:p>
    <w:p w:rsidR="00000000" w:rsidRDefault="00FC6316">
      <w:pPr>
        <w:numPr>
          <w:ilvl w:val="0"/>
          <w:numId w:val="1949"/>
        </w:numPr>
        <w:tabs>
          <w:tab w:val="left" w:pos="630"/>
        </w:tabs>
        <w:spacing w:after="240" w:line="360" w:lineRule="exact"/>
        <w:ind w:left="1049"/>
        <w:rPr>
          <w:rFonts w:hint="eastAsia"/>
        </w:rPr>
      </w:pPr>
      <w:r>
        <w:rPr>
          <w:rFonts w:hint="eastAsia"/>
        </w:rPr>
        <w:t>教职人员、领导和教育社会心理工作者的继续教育；</w:t>
      </w:r>
    </w:p>
    <w:p w:rsidR="00000000" w:rsidRDefault="00FC6316">
      <w:pPr>
        <w:numPr>
          <w:ilvl w:val="0"/>
          <w:numId w:val="1949"/>
        </w:numPr>
        <w:tabs>
          <w:tab w:val="left" w:pos="630"/>
        </w:tabs>
        <w:spacing w:after="240" w:line="360" w:lineRule="exact"/>
        <w:ind w:left="1049"/>
        <w:rPr>
          <w:rFonts w:hint="eastAsia"/>
        </w:rPr>
      </w:pPr>
      <w:r>
        <w:rPr>
          <w:rFonts w:hint="eastAsia"/>
        </w:rPr>
        <w:t>文献（出版，成立文献中心）。</w:t>
      </w:r>
    </w:p>
    <w:p w:rsidR="00000000" w:rsidRDefault="00FC6316">
      <w:pPr>
        <w:tabs>
          <w:tab w:val="left" w:pos="630"/>
        </w:tabs>
        <w:spacing w:after="240" w:line="360" w:lineRule="exact"/>
        <w:rPr>
          <w:rFonts w:hint="eastAsia"/>
        </w:rPr>
      </w:pPr>
      <w:r>
        <w:rPr>
          <w:rFonts w:hint="eastAsia"/>
        </w:rPr>
        <w:t>188</w:t>
      </w:r>
      <w:r>
        <w:t>.</w:t>
      </w:r>
      <w:r>
        <w:tab/>
      </w:r>
      <w:r>
        <w:rPr>
          <w:rFonts w:hint="eastAsia"/>
        </w:rPr>
        <w:t>在卫生部的合作下，完成了两项调研，一项是“卢森堡青少年的福利，五年级和六年级”，一项是“卢森堡青少年的福利，国际比较”。</w:t>
      </w:r>
    </w:p>
    <w:p w:rsidR="00000000" w:rsidRDefault="00FC6316">
      <w:pPr>
        <w:tabs>
          <w:tab w:val="left" w:pos="630"/>
        </w:tabs>
        <w:spacing w:after="240" w:line="360" w:lineRule="exact"/>
        <w:rPr>
          <w:rFonts w:hint="eastAsia"/>
        </w:rPr>
      </w:pPr>
      <w:r>
        <w:rPr>
          <w:rFonts w:hint="eastAsia"/>
        </w:rPr>
        <w:t>189</w:t>
      </w:r>
      <w:r>
        <w:t>.</w:t>
      </w:r>
      <w:r>
        <w:tab/>
      </w:r>
      <w:r>
        <w:rPr>
          <w:rFonts w:hint="eastAsia"/>
        </w:rPr>
        <w:t>一项关于学校作息时间调整和生物节奏的调研已准备就绪，调研的题目是“联系青少年的饮食、健康与在校学习的中等教育教学机构的作息”。</w:t>
      </w:r>
    </w:p>
    <w:p w:rsidR="00000000" w:rsidRDefault="00FC6316">
      <w:pPr>
        <w:tabs>
          <w:tab w:val="left" w:pos="630"/>
        </w:tabs>
        <w:spacing w:after="240" w:line="360" w:lineRule="exact"/>
        <w:rPr>
          <w:rFonts w:hint="eastAsia"/>
        </w:rPr>
      </w:pPr>
      <w:r>
        <w:rPr>
          <w:rFonts w:hint="eastAsia"/>
        </w:rPr>
        <w:t>190</w:t>
      </w:r>
      <w:r>
        <w:t>.</w:t>
      </w:r>
      <w:r>
        <w:tab/>
      </w:r>
      <w:r>
        <w:rPr>
          <w:rFonts w:hint="eastAsia"/>
        </w:rPr>
        <w:t>已建议为青少年举办第四次电影节，为的是在与他们有关的各个主题方面对他们</w:t>
      </w:r>
      <w:r>
        <w:rPr>
          <w:rFonts w:hint="eastAsia"/>
        </w:rPr>
        <w:t>进行普及教育，主要有：青少年与排斥、</w:t>
      </w:r>
      <w:r>
        <w:rPr>
          <w:rFonts w:hint="eastAsia"/>
        </w:rPr>
        <w:t>A</w:t>
      </w:r>
      <w:r>
        <w:t>lzheimer</w:t>
      </w:r>
      <w:r>
        <w:rPr>
          <w:rFonts w:hint="eastAsia"/>
        </w:rPr>
        <w:t>与青少年、这是一个世界：文化、自然和人类、人权与死刑、反犹太主义与第二次世界大战、青少年：问题与希望、艾滋病、残疾与融入、移民与文化碰撞、青少年与绝对的爱、全球化与社会冲突。</w:t>
      </w:r>
    </w:p>
    <w:p w:rsidR="00000000" w:rsidRDefault="00FC6316">
      <w:pPr>
        <w:tabs>
          <w:tab w:val="left" w:pos="630"/>
        </w:tabs>
        <w:spacing w:after="240" w:line="360" w:lineRule="exact"/>
        <w:rPr>
          <w:rFonts w:hint="eastAsia"/>
        </w:rPr>
      </w:pPr>
      <w:r>
        <w:rPr>
          <w:rFonts w:hint="eastAsia"/>
        </w:rPr>
        <w:t>191</w:t>
      </w:r>
      <w:r>
        <w:t>.</w:t>
      </w:r>
      <w:r>
        <w:tab/>
      </w:r>
      <w:r>
        <w:rPr>
          <w:rFonts w:hint="eastAsia"/>
        </w:rPr>
        <w:t>卫生部发起和支持了许多地方计划，旨在促进青少年的社会技能，为学习创造一种无暴力的有利氛围。</w:t>
      </w:r>
    </w:p>
    <w:p w:rsidR="00000000" w:rsidRDefault="00FC6316">
      <w:pPr>
        <w:tabs>
          <w:tab w:val="left" w:pos="630"/>
        </w:tabs>
        <w:spacing w:after="240" w:line="360" w:lineRule="exact"/>
        <w:rPr>
          <w:rFonts w:hint="eastAsia"/>
        </w:rPr>
      </w:pPr>
      <w:r>
        <w:rPr>
          <w:rFonts w:hint="eastAsia"/>
        </w:rPr>
        <w:t>192</w:t>
      </w:r>
      <w:r>
        <w:t>.</w:t>
      </w:r>
      <w:r>
        <w:tab/>
      </w:r>
      <w:r>
        <w:rPr>
          <w:rFonts w:hint="eastAsia"/>
        </w:rPr>
        <w:t>协调、研究与教育法和技术改革处、心理和入学指导处与各教育机构联合开展了一项活动，目的是预防暴力和防止毒物癖，协调、研究与教育法和技术改革处采取的战略，一方面偏重那些可以加</w:t>
      </w:r>
      <w:r>
        <w:rPr>
          <w:rFonts w:hint="eastAsia"/>
        </w:rPr>
        <w:t>强学生自主的计划，另一方面偏重那些寄希望于学生调解能力的计划。这一战略是大有益处的。</w:t>
      </w:r>
      <w:r>
        <w:rPr>
          <w:rStyle w:val="FootnoteReference"/>
        </w:rPr>
        <w:footnoteReference w:customMarkFollows="1" w:id="12"/>
        <w:t>12</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11</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120" w:line="360" w:lineRule="exact"/>
              <w:ind w:firstLineChars="200" w:firstLine="31680"/>
              <w:rPr>
                <w:rFonts w:ascii="SimHei" w:eastAsia="SimHei" w:hint="eastAsia"/>
                <w:color w:val="FF0000"/>
              </w:rPr>
            </w:pPr>
            <w:r>
              <w:rPr>
                <w:rFonts w:ascii="SimHei" w:eastAsia="SimHei" w:hint="eastAsia"/>
                <w:color w:val="FF0000"/>
              </w:rPr>
              <w:t>缔约各国应采取一切适当措施，消除在就业方面对妇女的歧视，以保证她们在男女平等的基础上享有相同权利，特别是：</w:t>
            </w:r>
          </w:p>
          <w:p w:rsidR="00000000" w:rsidRDefault="00FC6316" w:rsidP="00FC6316">
            <w:pPr>
              <w:tabs>
                <w:tab w:val="left" w:pos="630"/>
              </w:tabs>
              <w:spacing w:after="120" w:line="360" w:lineRule="exact"/>
              <w:ind w:leftChars="200" w:left="31680" w:hangingChars="200" w:firstLine="31680"/>
              <w:rPr>
                <w:rFonts w:ascii="SimHei" w:eastAsia="SimHei" w:hint="eastAsia"/>
                <w:color w:val="FF0000"/>
              </w:rPr>
            </w:pPr>
            <w:r>
              <w:rPr>
                <w:rFonts w:ascii="SimHei" w:eastAsia="SimHei"/>
                <w:color w:val="FF0000"/>
              </w:rPr>
              <w:t>a</w:t>
            </w:r>
            <w:r>
              <w:rPr>
                <w:rFonts w:ascii="SimHei" w:eastAsia="SimHei"/>
                <w:color w:val="FF0000"/>
              </w:rPr>
              <w:t>）</w:t>
            </w:r>
            <w:r>
              <w:rPr>
                <w:rFonts w:ascii="SimHei" w:eastAsia="SimHei"/>
                <w:color w:val="FF0000"/>
              </w:rPr>
              <w:tab/>
            </w:r>
            <w:r>
              <w:rPr>
                <w:rFonts w:ascii="SimHei" w:eastAsia="SimHei" w:hint="eastAsia"/>
                <w:color w:val="FF0000"/>
              </w:rPr>
              <w:t>人人有不可剥夺的工作权利</w:t>
            </w:r>
          </w:p>
          <w:p w:rsidR="00000000" w:rsidRDefault="00FC6316" w:rsidP="00FC6316">
            <w:pPr>
              <w:tabs>
                <w:tab w:val="left" w:pos="630"/>
              </w:tabs>
              <w:spacing w:after="120" w:line="360" w:lineRule="exact"/>
              <w:ind w:leftChars="200" w:left="31680" w:hangingChars="200" w:firstLine="31680"/>
              <w:rPr>
                <w:rFonts w:ascii="SimHei" w:eastAsia="SimHei" w:hint="eastAsia"/>
                <w:color w:val="FF0000"/>
              </w:rPr>
            </w:pPr>
            <w:r>
              <w:rPr>
                <w:rFonts w:ascii="SimHei" w:eastAsia="SimHei"/>
                <w:color w:val="FF0000"/>
              </w:rPr>
              <w:t>b</w:t>
            </w:r>
            <w:r>
              <w:rPr>
                <w:rFonts w:ascii="SimHei" w:eastAsia="SimHei" w:hint="eastAsia"/>
                <w:color w:val="FF0000"/>
              </w:rPr>
              <w:t>）</w:t>
            </w:r>
            <w:r>
              <w:rPr>
                <w:rFonts w:ascii="SimHei" w:eastAsia="SimHei"/>
                <w:color w:val="FF0000"/>
              </w:rPr>
              <w:tab/>
            </w:r>
            <w:r>
              <w:rPr>
                <w:rFonts w:ascii="SimHei" w:eastAsia="SimHei" w:hint="eastAsia"/>
                <w:color w:val="FF0000"/>
              </w:rPr>
              <w:t>享有相同就业机会的权利，包括在就业方面相同的甄选标准</w:t>
            </w:r>
          </w:p>
          <w:p w:rsidR="00000000" w:rsidRDefault="00FC6316" w:rsidP="00FC6316">
            <w:pPr>
              <w:tabs>
                <w:tab w:val="left" w:pos="630"/>
              </w:tabs>
              <w:spacing w:after="240" w:line="360" w:lineRule="exact"/>
              <w:ind w:leftChars="200" w:left="31680" w:hangingChars="200" w:firstLine="31680"/>
            </w:pPr>
            <w:r>
              <w:rPr>
                <w:rFonts w:ascii="SimHei" w:eastAsia="SimHei"/>
                <w:color w:val="FF0000"/>
              </w:rPr>
              <w:t>c</w:t>
            </w:r>
            <w:r>
              <w:rPr>
                <w:rFonts w:ascii="SimHei" w:eastAsia="SimHei"/>
                <w:color w:val="FF0000"/>
              </w:rPr>
              <w:t>）</w:t>
            </w:r>
            <w:r>
              <w:rPr>
                <w:rFonts w:ascii="SimHei" w:eastAsia="SimHei"/>
                <w:color w:val="FF0000"/>
              </w:rPr>
              <w:tab/>
            </w:r>
            <w:r>
              <w:rPr>
                <w:rFonts w:ascii="SimHei" w:eastAsia="SimHei" w:hint="eastAsia"/>
                <w:color w:val="FF0000"/>
              </w:rPr>
              <w:t>享有自由选择专业和职业、提升和工作保障，一切服务的福利和条件，接受职业培训和进修，包括实习培训、高等职业培训和经常性培训的权利</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t>193.</w:t>
      </w:r>
      <w:r>
        <w:tab/>
      </w:r>
      <w:r>
        <w:rPr>
          <w:rFonts w:hint="eastAsia"/>
        </w:rPr>
        <w:t>妇女与男子就业率变化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1080"/>
        <w:gridCol w:w="1080"/>
        <w:gridCol w:w="1080"/>
        <w:gridCol w:w="1080"/>
        <w:gridCol w:w="1080"/>
        <w:gridCol w:w="1080"/>
        <w:gridCol w:w="1080"/>
      </w:tblGrid>
      <w:tr w:rsidR="00000000">
        <w:tblPrEx>
          <w:tblCellMar>
            <w:top w:w="0" w:type="dxa"/>
            <w:bottom w:w="0" w:type="dxa"/>
          </w:tblCellMar>
        </w:tblPrEx>
        <w:tc>
          <w:tcPr>
            <w:tcW w:w="1200" w:type="dxa"/>
          </w:tcPr>
          <w:p w:rsidR="00000000" w:rsidRDefault="00FC6316">
            <w:pPr>
              <w:tabs>
                <w:tab w:val="left" w:pos="630"/>
              </w:tabs>
              <w:spacing w:after="120" w:line="320" w:lineRule="exact"/>
              <w:rPr>
                <w:rFonts w:ascii="SimHei" w:eastAsia="SimHei" w:hint="eastAsia"/>
                <w:color w:val="FF0000"/>
                <w:sz w:val="18"/>
              </w:rPr>
            </w:pPr>
            <w:r>
              <w:rPr>
                <w:rFonts w:ascii="SimHei" w:eastAsia="SimHei" w:hint="eastAsia"/>
                <w:color w:val="FF0000"/>
                <w:sz w:val="18"/>
              </w:rPr>
              <w:t>分</w:t>
            </w:r>
            <w:r>
              <w:rPr>
                <w:rFonts w:ascii="SimHei" w:eastAsia="SimHei" w:hint="eastAsia"/>
                <w:color w:val="FF0000"/>
                <w:sz w:val="18"/>
              </w:rPr>
              <w:t xml:space="preserve"> </w:t>
            </w:r>
            <w:r>
              <w:rPr>
                <w:rFonts w:ascii="SimHei" w:eastAsia="SimHei" w:hint="eastAsia"/>
                <w:color w:val="FF0000"/>
                <w:sz w:val="18"/>
              </w:rPr>
              <w:t>类</w:t>
            </w:r>
          </w:p>
        </w:tc>
        <w:tc>
          <w:tcPr>
            <w:tcW w:w="1080" w:type="dxa"/>
          </w:tcPr>
          <w:p w:rsidR="00000000" w:rsidRDefault="00FC6316">
            <w:pPr>
              <w:pStyle w:val="a3"/>
              <w:tabs>
                <w:tab w:val="left" w:pos="630"/>
              </w:tabs>
              <w:adjustRightInd w:val="0"/>
              <w:spacing w:after="120" w:line="320" w:lineRule="exact"/>
              <w:jc w:val="center"/>
              <w:textAlignment w:val="baseline"/>
              <w:rPr>
                <w:rFonts w:ascii="SimHei" w:eastAsia="SimHei" w:hint="eastAsia"/>
                <w:color w:val="FF0000"/>
                <w:kern w:val="0"/>
                <w:szCs w:val="20"/>
              </w:rPr>
            </w:pPr>
            <w:r>
              <w:rPr>
                <w:rFonts w:ascii="SimHei" w:eastAsia="SimHei"/>
                <w:color w:val="FF0000"/>
                <w:kern w:val="0"/>
                <w:szCs w:val="20"/>
              </w:rPr>
              <w:t>1997</w:t>
            </w:r>
            <w:r>
              <w:rPr>
                <w:rFonts w:ascii="SimHei" w:eastAsia="SimHei" w:hint="eastAsia"/>
                <w:color w:val="FF0000"/>
                <w:kern w:val="0"/>
                <w:szCs w:val="20"/>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1998</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1999</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2000</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2001</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2002</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2003</w:t>
            </w:r>
            <w:r>
              <w:rPr>
                <w:rFonts w:ascii="SimHei" w:eastAsia="SimHei" w:hint="eastAsia"/>
                <w:color w:val="FF0000"/>
                <w:sz w:val="18"/>
              </w:rPr>
              <w:t>年</w:t>
            </w:r>
          </w:p>
        </w:tc>
        <w:tc>
          <w:tcPr>
            <w:tcW w:w="10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color w:val="FF0000"/>
                <w:sz w:val="18"/>
              </w:rPr>
              <w:t>2004</w:t>
            </w:r>
            <w:r>
              <w:rPr>
                <w:rFonts w:ascii="SimHei" w:eastAsia="SimHei" w:hint="eastAsia"/>
                <w:color w:val="FF0000"/>
                <w:sz w:val="18"/>
              </w:rPr>
              <w:t>年</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全</w:t>
            </w:r>
            <w:r>
              <w:rPr>
                <w:rFonts w:hint="eastAsia"/>
                <w:sz w:val="18"/>
              </w:rPr>
              <w:t xml:space="preserve"> </w:t>
            </w:r>
            <w:r>
              <w:rPr>
                <w:rFonts w:hint="eastAsia"/>
                <w:sz w:val="18"/>
              </w:rPr>
              <w:t>民</w:t>
            </w:r>
          </w:p>
        </w:tc>
        <w:tc>
          <w:tcPr>
            <w:tcW w:w="1080" w:type="dxa"/>
          </w:tcPr>
          <w:p w:rsidR="00000000" w:rsidRDefault="00FC6316">
            <w:pPr>
              <w:tabs>
                <w:tab w:val="left" w:pos="630"/>
              </w:tabs>
              <w:spacing w:after="120" w:line="320" w:lineRule="exact"/>
              <w:jc w:val="center"/>
              <w:rPr>
                <w:rFonts w:hint="eastAsia"/>
                <w:sz w:val="18"/>
              </w:rPr>
            </w:pPr>
            <w:r>
              <w:rPr>
                <w:rFonts w:hint="eastAsia"/>
                <w:sz w:val="18"/>
              </w:rPr>
              <w:t>59</w:t>
            </w:r>
            <w:r>
              <w:rPr>
                <w:sz w:val="18"/>
              </w:rPr>
              <w:t>.</w:t>
            </w:r>
            <w:r>
              <w:rPr>
                <w:rFonts w:hint="eastAsia"/>
                <w:sz w:val="18"/>
              </w:rPr>
              <w:t>8</w:t>
            </w:r>
          </w:p>
        </w:tc>
        <w:tc>
          <w:tcPr>
            <w:tcW w:w="1080" w:type="dxa"/>
          </w:tcPr>
          <w:p w:rsidR="00000000" w:rsidRDefault="00FC6316">
            <w:pPr>
              <w:tabs>
                <w:tab w:val="left" w:pos="630"/>
              </w:tabs>
              <w:spacing w:after="120" w:line="320" w:lineRule="exact"/>
              <w:jc w:val="center"/>
              <w:rPr>
                <w:sz w:val="18"/>
              </w:rPr>
            </w:pPr>
            <w:r>
              <w:rPr>
                <w:sz w:val="18"/>
              </w:rPr>
              <w:t>60.1</w:t>
            </w:r>
          </w:p>
        </w:tc>
        <w:tc>
          <w:tcPr>
            <w:tcW w:w="1080" w:type="dxa"/>
          </w:tcPr>
          <w:p w:rsidR="00000000" w:rsidRDefault="00FC6316">
            <w:pPr>
              <w:tabs>
                <w:tab w:val="left" w:pos="630"/>
              </w:tabs>
              <w:spacing w:after="120" w:line="320" w:lineRule="exact"/>
              <w:jc w:val="center"/>
              <w:rPr>
                <w:sz w:val="18"/>
              </w:rPr>
            </w:pPr>
            <w:r>
              <w:rPr>
                <w:sz w:val="18"/>
              </w:rPr>
              <w:t>61.6</w:t>
            </w:r>
          </w:p>
        </w:tc>
        <w:tc>
          <w:tcPr>
            <w:tcW w:w="1080" w:type="dxa"/>
          </w:tcPr>
          <w:p w:rsidR="00000000" w:rsidRDefault="00FC6316">
            <w:pPr>
              <w:tabs>
                <w:tab w:val="left" w:pos="630"/>
              </w:tabs>
              <w:spacing w:after="120" w:line="320" w:lineRule="exact"/>
              <w:jc w:val="center"/>
              <w:rPr>
                <w:sz w:val="18"/>
              </w:rPr>
            </w:pPr>
            <w:r>
              <w:rPr>
                <w:sz w:val="18"/>
              </w:rPr>
              <w:t>62.7</w:t>
            </w:r>
          </w:p>
        </w:tc>
        <w:tc>
          <w:tcPr>
            <w:tcW w:w="1080" w:type="dxa"/>
          </w:tcPr>
          <w:p w:rsidR="00000000" w:rsidRDefault="00FC6316">
            <w:pPr>
              <w:tabs>
                <w:tab w:val="left" w:pos="630"/>
              </w:tabs>
              <w:spacing w:after="120" w:line="320" w:lineRule="exact"/>
              <w:jc w:val="center"/>
              <w:rPr>
                <w:sz w:val="18"/>
              </w:rPr>
            </w:pPr>
            <w:r>
              <w:rPr>
                <w:sz w:val="18"/>
              </w:rPr>
              <w:t>63.1</w:t>
            </w:r>
          </w:p>
        </w:tc>
        <w:tc>
          <w:tcPr>
            <w:tcW w:w="1080" w:type="dxa"/>
          </w:tcPr>
          <w:p w:rsidR="00000000" w:rsidRDefault="00FC6316">
            <w:pPr>
              <w:tabs>
                <w:tab w:val="left" w:pos="630"/>
              </w:tabs>
              <w:spacing w:after="120" w:line="320" w:lineRule="exact"/>
              <w:jc w:val="center"/>
              <w:rPr>
                <w:sz w:val="18"/>
              </w:rPr>
            </w:pPr>
            <w:r>
              <w:rPr>
                <w:sz w:val="18"/>
              </w:rPr>
              <w:t>63.9</w:t>
            </w:r>
          </w:p>
        </w:tc>
        <w:tc>
          <w:tcPr>
            <w:tcW w:w="1080" w:type="dxa"/>
          </w:tcPr>
          <w:p w:rsidR="00000000" w:rsidRDefault="00FC6316">
            <w:pPr>
              <w:tabs>
                <w:tab w:val="left" w:pos="630"/>
              </w:tabs>
              <w:spacing w:after="120" w:line="320" w:lineRule="exact"/>
              <w:jc w:val="center"/>
              <w:rPr>
                <w:sz w:val="18"/>
              </w:rPr>
            </w:pPr>
            <w:r>
              <w:rPr>
                <w:sz w:val="18"/>
              </w:rPr>
              <w:t>62.7</w:t>
            </w:r>
          </w:p>
        </w:tc>
        <w:tc>
          <w:tcPr>
            <w:tcW w:w="1080" w:type="dxa"/>
          </w:tcPr>
          <w:p w:rsidR="00000000" w:rsidRDefault="00FC6316">
            <w:pPr>
              <w:tabs>
                <w:tab w:val="left" w:pos="630"/>
              </w:tabs>
              <w:spacing w:after="120" w:line="320" w:lineRule="exact"/>
              <w:jc w:val="center"/>
              <w:rPr>
                <w:sz w:val="18"/>
              </w:rPr>
            </w:pPr>
            <w:r>
              <w:rPr>
                <w:sz w:val="18"/>
              </w:rPr>
              <w:t>61.6</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国</w:t>
            </w:r>
            <w:r>
              <w:rPr>
                <w:rFonts w:hint="eastAsia"/>
                <w:sz w:val="18"/>
              </w:rPr>
              <w:t xml:space="preserve"> </w:t>
            </w:r>
            <w:r>
              <w:rPr>
                <w:rFonts w:hint="eastAsia"/>
                <w:sz w:val="18"/>
              </w:rPr>
              <w:t>民</w:t>
            </w:r>
          </w:p>
        </w:tc>
        <w:tc>
          <w:tcPr>
            <w:tcW w:w="1080" w:type="dxa"/>
          </w:tcPr>
          <w:p w:rsidR="00000000" w:rsidRDefault="00FC6316">
            <w:pPr>
              <w:tabs>
                <w:tab w:val="left" w:pos="630"/>
              </w:tabs>
              <w:spacing w:after="120" w:line="320" w:lineRule="exact"/>
              <w:jc w:val="center"/>
              <w:rPr>
                <w:sz w:val="18"/>
              </w:rPr>
            </w:pPr>
            <w:r>
              <w:rPr>
                <w:sz w:val="18"/>
              </w:rPr>
              <w:t>57.0</w:t>
            </w:r>
          </w:p>
        </w:tc>
        <w:tc>
          <w:tcPr>
            <w:tcW w:w="1080" w:type="dxa"/>
          </w:tcPr>
          <w:p w:rsidR="00000000" w:rsidRDefault="00FC6316">
            <w:pPr>
              <w:tabs>
                <w:tab w:val="left" w:pos="630"/>
              </w:tabs>
              <w:spacing w:after="120" w:line="320" w:lineRule="exact"/>
              <w:jc w:val="center"/>
              <w:rPr>
                <w:sz w:val="18"/>
              </w:rPr>
            </w:pPr>
            <w:r>
              <w:rPr>
                <w:sz w:val="18"/>
              </w:rPr>
              <w:t>58.3</w:t>
            </w:r>
          </w:p>
        </w:tc>
        <w:tc>
          <w:tcPr>
            <w:tcW w:w="1080" w:type="dxa"/>
          </w:tcPr>
          <w:p w:rsidR="00000000" w:rsidRDefault="00FC6316">
            <w:pPr>
              <w:tabs>
                <w:tab w:val="left" w:pos="630"/>
              </w:tabs>
              <w:spacing w:after="120" w:line="320" w:lineRule="exact"/>
              <w:jc w:val="center"/>
              <w:rPr>
                <w:sz w:val="18"/>
              </w:rPr>
            </w:pPr>
            <w:r>
              <w:rPr>
                <w:sz w:val="18"/>
              </w:rPr>
              <w:t>59.6</w:t>
            </w:r>
          </w:p>
        </w:tc>
        <w:tc>
          <w:tcPr>
            <w:tcW w:w="1080" w:type="dxa"/>
          </w:tcPr>
          <w:p w:rsidR="00000000" w:rsidRDefault="00FC6316">
            <w:pPr>
              <w:tabs>
                <w:tab w:val="left" w:pos="630"/>
              </w:tabs>
              <w:spacing w:after="120" w:line="320" w:lineRule="exact"/>
              <w:jc w:val="center"/>
              <w:rPr>
                <w:sz w:val="18"/>
              </w:rPr>
            </w:pPr>
            <w:r>
              <w:rPr>
                <w:sz w:val="18"/>
              </w:rPr>
              <w:t>61.6</w:t>
            </w:r>
          </w:p>
        </w:tc>
        <w:tc>
          <w:tcPr>
            <w:tcW w:w="1080" w:type="dxa"/>
          </w:tcPr>
          <w:p w:rsidR="00000000" w:rsidRDefault="00FC6316">
            <w:pPr>
              <w:tabs>
                <w:tab w:val="left" w:pos="630"/>
              </w:tabs>
              <w:spacing w:after="120" w:line="320" w:lineRule="exact"/>
              <w:jc w:val="center"/>
              <w:rPr>
                <w:sz w:val="18"/>
              </w:rPr>
            </w:pPr>
            <w:r>
              <w:rPr>
                <w:sz w:val="18"/>
              </w:rPr>
              <w:t>59.2</w:t>
            </w:r>
          </w:p>
        </w:tc>
        <w:tc>
          <w:tcPr>
            <w:tcW w:w="1080" w:type="dxa"/>
          </w:tcPr>
          <w:p w:rsidR="00000000" w:rsidRDefault="00FC6316">
            <w:pPr>
              <w:tabs>
                <w:tab w:val="left" w:pos="630"/>
              </w:tabs>
              <w:spacing w:after="120" w:line="320" w:lineRule="exact"/>
              <w:jc w:val="center"/>
              <w:rPr>
                <w:sz w:val="18"/>
              </w:rPr>
            </w:pPr>
            <w:r>
              <w:rPr>
                <w:sz w:val="18"/>
              </w:rPr>
              <w:t>60.9</w:t>
            </w:r>
          </w:p>
        </w:tc>
        <w:tc>
          <w:tcPr>
            <w:tcW w:w="1080" w:type="dxa"/>
          </w:tcPr>
          <w:p w:rsidR="00000000" w:rsidRDefault="00FC6316">
            <w:pPr>
              <w:tabs>
                <w:tab w:val="left" w:pos="630"/>
              </w:tabs>
              <w:spacing w:after="120" w:line="320" w:lineRule="exact"/>
              <w:jc w:val="center"/>
              <w:rPr>
                <w:sz w:val="18"/>
              </w:rPr>
            </w:pPr>
            <w:r>
              <w:rPr>
                <w:sz w:val="18"/>
              </w:rPr>
              <w:t>59.6</w:t>
            </w:r>
          </w:p>
        </w:tc>
        <w:tc>
          <w:tcPr>
            <w:tcW w:w="1080" w:type="dxa"/>
          </w:tcPr>
          <w:p w:rsidR="00000000" w:rsidRDefault="00FC6316">
            <w:pPr>
              <w:tabs>
                <w:tab w:val="left" w:pos="630"/>
              </w:tabs>
              <w:spacing w:after="120" w:line="320" w:lineRule="exact"/>
              <w:jc w:val="center"/>
              <w:rPr>
                <w:sz w:val="18"/>
              </w:rPr>
            </w:pPr>
            <w:r>
              <w:rPr>
                <w:sz w:val="18"/>
              </w:rPr>
              <w:t>59.7</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外国人</w:t>
            </w:r>
          </w:p>
        </w:tc>
        <w:tc>
          <w:tcPr>
            <w:tcW w:w="1080" w:type="dxa"/>
          </w:tcPr>
          <w:p w:rsidR="00000000" w:rsidRDefault="00FC6316">
            <w:pPr>
              <w:tabs>
                <w:tab w:val="left" w:pos="630"/>
              </w:tabs>
              <w:spacing w:after="120" w:line="320" w:lineRule="exact"/>
              <w:jc w:val="center"/>
              <w:rPr>
                <w:sz w:val="18"/>
              </w:rPr>
            </w:pPr>
            <w:r>
              <w:rPr>
                <w:sz w:val="18"/>
              </w:rPr>
              <w:t>64.3</w:t>
            </w:r>
          </w:p>
        </w:tc>
        <w:tc>
          <w:tcPr>
            <w:tcW w:w="1080" w:type="dxa"/>
          </w:tcPr>
          <w:p w:rsidR="00000000" w:rsidRDefault="00FC6316">
            <w:pPr>
              <w:tabs>
                <w:tab w:val="left" w:pos="630"/>
              </w:tabs>
              <w:spacing w:after="120" w:line="320" w:lineRule="exact"/>
              <w:jc w:val="center"/>
              <w:rPr>
                <w:sz w:val="18"/>
              </w:rPr>
            </w:pPr>
            <w:r>
              <w:rPr>
                <w:sz w:val="18"/>
              </w:rPr>
              <w:t>63.1</w:t>
            </w:r>
          </w:p>
        </w:tc>
        <w:tc>
          <w:tcPr>
            <w:tcW w:w="1080" w:type="dxa"/>
          </w:tcPr>
          <w:p w:rsidR="00000000" w:rsidRDefault="00FC6316">
            <w:pPr>
              <w:tabs>
                <w:tab w:val="left" w:pos="630"/>
              </w:tabs>
              <w:spacing w:after="120" w:line="320" w:lineRule="exact"/>
              <w:jc w:val="center"/>
              <w:rPr>
                <w:sz w:val="18"/>
              </w:rPr>
            </w:pPr>
            <w:r>
              <w:rPr>
                <w:sz w:val="18"/>
              </w:rPr>
              <w:t>64.8</w:t>
            </w:r>
          </w:p>
        </w:tc>
        <w:tc>
          <w:tcPr>
            <w:tcW w:w="1080" w:type="dxa"/>
          </w:tcPr>
          <w:p w:rsidR="00000000" w:rsidRDefault="00FC6316">
            <w:pPr>
              <w:tabs>
                <w:tab w:val="left" w:pos="630"/>
              </w:tabs>
              <w:spacing w:after="120" w:line="320" w:lineRule="exact"/>
              <w:jc w:val="center"/>
              <w:rPr>
                <w:sz w:val="18"/>
              </w:rPr>
            </w:pPr>
            <w:r>
              <w:rPr>
                <w:sz w:val="18"/>
              </w:rPr>
              <w:t>64.4</w:t>
            </w:r>
          </w:p>
        </w:tc>
        <w:tc>
          <w:tcPr>
            <w:tcW w:w="1080" w:type="dxa"/>
          </w:tcPr>
          <w:p w:rsidR="00000000" w:rsidRDefault="00FC6316">
            <w:pPr>
              <w:tabs>
                <w:tab w:val="left" w:pos="630"/>
              </w:tabs>
              <w:spacing w:after="120" w:line="320" w:lineRule="exact"/>
              <w:jc w:val="center"/>
              <w:rPr>
                <w:sz w:val="18"/>
              </w:rPr>
            </w:pPr>
            <w:r>
              <w:rPr>
                <w:sz w:val="18"/>
              </w:rPr>
              <w:t>68.8</w:t>
            </w:r>
          </w:p>
        </w:tc>
        <w:tc>
          <w:tcPr>
            <w:tcW w:w="1080" w:type="dxa"/>
          </w:tcPr>
          <w:p w:rsidR="00000000" w:rsidRDefault="00FC6316">
            <w:pPr>
              <w:tabs>
                <w:tab w:val="left" w:pos="630"/>
              </w:tabs>
              <w:spacing w:after="120" w:line="320" w:lineRule="exact"/>
              <w:jc w:val="center"/>
              <w:rPr>
                <w:sz w:val="18"/>
              </w:rPr>
            </w:pPr>
            <w:r>
              <w:rPr>
                <w:sz w:val="18"/>
              </w:rPr>
              <w:t>68.3</w:t>
            </w:r>
          </w:p>
        </w:tc>
        <w:tc>
          <w:tcPr>
            <w:tcW w:w="1080" w:type="dxa"/>
          </w:tcPr>
          <w:p w:rsidR="00000000" w:rsidRDefault="00FC6316">
            <w:pPr>
              <w:tabs>
                <w:tab w:val="left" w:pos="630"/>
              </w:tabs>
              <w:spacing w:after="120" w:line="320" w:lineRule="exact"/>
              <w:jc w:val="center"/>
              <w:rPr>
                <w:sz w:val="18"/>
              </w:rPr>
            </w:pPr>
            <w:r>
              <w:rPr>
                <w:sz w:val="18"/>
              </w:rPr>
              <w:t>67.2</w:t>
            </w:r>
          </w:p>
        </w:tc>
        <w:tc>
          <w:tcPr>
            <w:tcW w:w="1080" w:type="dxa"/>
          </w:tcPr>
          <w:p w:rsidR="00000000" w:rsidRDefault="00FC6316">
            <w:pPr>
              <w:tabs>
                <w:tab w:val="left" w:pos="630"/>
              </w:tabs>
              <w:spacing w:after="120" w:line="320" w:lineRule="exact"/>
              <w:jc w:val="center"/>
              <w:rPr>
                <w:sz w:val="18"/>
              </w:rPr>
            </w:pPr>
            <w:r>
              <w:rPr>
                <w:sz w:val="18"/>
              </w:rPr>
              <w:t>64.1</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男</w:t>
            </w:r>
            <w:r>
              <w:rPr>
                <w:rFonts w:hint="eastAsia"/>
                <w:sz w:val="18"/>
              </w:rPr>
              <w:t xml:space="preserve"> </w:t>
            </w:r>
            <w:r>
              <w:rPr>
                <w:rFonts w:hint="eastAsia"/>
                <w:sz w:val="18"/>
              </w:rPr>
              <w:t>子</w:t>
            </w:r>
          </w:p>
        </w:tc>
        <w:tc>
          <w:tcPr>
            <w:tcW w:w="1080" w:type="dxa"/>
          </w:tcPr>
          <w:p w:rsidR="00000000" w:rsidRDefault="00FC6316">
            <w:pPr>
              <w:tabs>
                <w:tab w:val="left" w:pos="630"/>
              </w:tabs>
              <w:spacing w:after="120" w:line="320" w:lineRule="exact"/>
              <w:jc w:val="center"/>
              <w:rPr>
                <w:sz w:val="18"/>
              </w:rPr>
            </w:pPr>
            <w:r>
              <w:rPr>
                <w:sz w:val="18"/>
              </w:rPr>
              <w:t>74.1</w:t>
            </w:r>
          </w:p>
        </w:tc>
        <w:tc>
          <w:tcPr>
            <w:tcW w:w="1080" w:type="dxa"/>
          </w:tcPr>
          <w:p w:rsidR="00000000" w:rsidRDefault="00FC6316">
            <w:pPr>
              <w:tabs>
                <w:tab w:val="left" w:pos="630"/>
              </w:tabs>
              <w:spacing w:after="120" w:line="320" w:lineRule="exact"/>
              <w:jc w:val="center"/>
              <w:rPr>
                <w:sz w:val="18"/>
              </w:rPr>
            </w:pPr>
            <w:r>
              <w:rPr>
                <w:sz w:val="18"/>
              </w:rPr>
              <w:t>74.5</w:t>
            </w:r>
          </w:p>
        </w:tc>
        <w:tc>
          <w:tcPr>
            <w:tcW w:w="1080" w:type="dxa"/>
          </w:tcPr>
          <w:p w:rsidR="00000000" w:rsidRDefault="00FC6316">
            <w:pPr>
              <w:tabs>
                <w:tab w:val="left" w:pos="630"/>
              </w:tabs>
              <w:spacing w:after="120" w:line="320" w:lineRule="exact"/>
              <w:jc w:val="center"/>
              <w:rPr>
                <w:sz w:val="18"/>
              </w:rPr>
            </w:pPr>
            <w:r>
              <w:rPr>
                <w:sz w:val="18"/>
              </w:rPr>
              <w:t>74.4</w:t>
            </w:r>
          </w:p>
        </w:tc>
        <w:tc>
          <w:tcPr>
            <w:tcW w:w="1080" w:type="dxa"/>
          </w:tcPr>
          <w:p w:rsidR="00000000" w:rsidRDefault="00FC6316">
            <w:pPr>
              <w:tabs>
                <w:tab w:val="left" w:pos="630"/>
              </w:tabs>
              <w:spacing w:after="120" w:line="320" w:lineRule="exact"/>
              <w:jc w:val="center"/>
              <w:rPr>
                <w:sz w:val="18"/>
              </w:rPr>
            </w:pPr>
            <w:r>
              <w:rPr>
                <w:sz w:val="18"/>
              </w:rPr>
              <w:t>75.0</w:t>
            </w:r>
          </w:p>
        </w:tc>
        <w:tc>
          <w:tcPr>
            <w:tcW w:w="1080" w:type="dxa"/>
          </w:tcPr>
          <w:p w:rsidR="00000000" w:rsidRDefault="00FC6316">
            <w:pPr>
              <w:tabs>
                <w:tab w:val="left" w:pos="630"/>
              </w:tabs>
              <w:spacing w:after="120" w:line="320" w:lineRule="exact"/>
              <w:jc w:val="center"/>
              <w:rPr>
                <w:sz w:val="18"/>
              </w:rPr>
            </w:pPr>
            <w:r>
              <w:rPr>
                <w:sz w:val="18"/>
              </w:rPr>
              <w:t>75.0</w:t>
            </w:r>
          </w:p>
        </w:tc>
        <w:tc>
          <w:tcPr>
            <w:tcW w:w="1080" w:type="dxa"/>
          </w:tcPr>
          <w:p w:rsidR="00000000" w:rsidRDefault="00FC6316">
            <w:pPr>
              <w:tabs>
                <w:tab w:val="left" w:pos="630"/>
              </w:tabs>
              <w:spacing w:after="120" w:line="320" w:lineRule="exact"/>
              <w:jc w:val="center"/>
              <w:rPr>
                <w:sz w:val="18"/>
              </w:rPr>
            </w:pPr>
            <w:r>
              <w:rPr>
                <w:sz w:val="18"/>
              </w:rPr>
              <w:t>75.7</w:t>
            </w:r>
          </w:p>
        </w:tc>
        <w:tc>
          <w:tcPr>
            <w:tcW w:w="1080" w:type="dxa"/>
          </w:tcPr>
          <w:p w:rsidR="00000000" w:rsidRDefault="00FC6316">
            <w:pPr>
              <w:tabs>
                <w:tab w:val="left" w:pos="630"/>
              </w:tabs>
              <w:spacing w:after="120" w:line="320" w:lineRule="exact"/>
              <w:jc w:val="center"/>
              <w:rPr>
                <w:sz w:val="18"/>
              </w:rPr>
            </w:pPr>
            <w:r>
              <w:rPr>
                <w:sz w:val="18"/>
              </w:rPr>
              <w:t>73.3</w:t>
            </w:r>
          </w:p>
        </w:tc>
        <w:tc>
          <w:tcPr>
            <w:tcW w:w="1080" w:type="dxa"/>
          </w:tcPr>
          <w:p w:rsidR="00000000" w:rsidRDefault="00FC6316">
            <w:pPr>
              <w:tabs>
                <w:tab w:val="left" w:pos="630"/>
              </w:tabs>
              <w:spacing w:after="120" w:line="320" w:lineRule="exact"/>
              <w:jc w:val="center"/>
              <w:rPr>
                <w:sz w:val="18"/>
              </w:rPr>
            </w:pPr>
            <w:r>
              <w:rPr>
                <w:sz w:val="18"/>
              </w:rPr>
              <w:t>72.4</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妇</w:t>
            </w:r>
            <w:r>
              <w:rPr>
                <w:rFonts w:hint="eastAsia"/>
                <w:sz w:val="18"/>
              </w:rPr>
              <w:t xml:space="preserve"> </w:t>
            </w:r>
            <w:r>
              <w:rPr>
                <w:rFonts w:hint="eastAsia"/>
                <w:sz w:val="18"/>
              </w:rPr>
              <w:t>女</w:t>
            </w:r>
          </w:p>
        </w:tc>
        <w:tc>
          <w:tcPr>
            <w:tcW w:w="1080" w:type="dxa"/>
          </w:tcPr>
          <w:p w:rsidR="00000000" w:rsidRDefault="00FC6316">
            <w:pPr>
              <w:tabs>
                <w:tab w:val="left" w:pos="630"/>
              </w:tabs>
              <w:spacing w:after="120" w:line="320" w:lineRule="exact"/>
              <w:jc w:val="center"/>
              <w:rPr>
                <w:sz w:val="18"/>
              </w:rPr>
            </w:pPr>
            <w:r>
              <w:rPr>
                <w:sz w:val="18"/>
              </w:rPr>
              <w:t>45.2</w:t>
            </w:r>
          </w:p>
        </w:tc>
        <w:tc>
          <w:tcPr>
            <w:tcW w:w="1080" w:type="dxa"/>
          </w:tcPr>
          <w:p w:rsidR="00000000" w:rsidRDefault="00FC6316">
            <w:pPr>
              <w:tabs>
                <w:tab w:val="left" w:pos="630"/>
              </w:tabs>
              <w:spacing w:after="120" w:line="320" w:lineRule="exact"/>
              <w:jc w:val="center"/>
              <w:rPr>
                <w:sz w:val="18"/>
              </w:rPr>
            </w:pPr>
            <w:r>
              <w:rPr>
                <w:sz w:val="18"/>
              </w:rPr>
              <w:t>45.6</w:t>
            </w:r>
          </w:p>
        </w:tc>
        <w:tc>
          <w:tcPr>
            <w:tcW w:w="1080" w:type="dxa"/>
          </w:tcPr>
          <w:p w:rsidR="00000000" w:rsidRDefault="00FC6316">
            <w:pPr>
              <w:tabs>
                <w:tab w:val="left" w:pos="630"/>
              </w:tabs>
              <w:spacing w:after="120" w:line="320" w:lineRule="exact"/>
              <w:jc w:val="center"/>
              <w:rPr>
                <w:sz w:val="18"/>
              </w:rPr>
            </w:pPr>
            <w:r>
              <w:rPr>
                <w:sz w:val="18"/>
              </w:rPr>
              <w:t>48.7</w:t>
            </w:r>
          </w:p>
        </w:tc>
        <w:tc>
          <w:tcPr>
            <w:tcW w:w="1080" w:type="dxa"/>
          </w:tcPr>
          <w:p w:rsidR="00000000" w:rsidRDefault="00FC6316">
            <w:pPr>
              <w:tabs>
                <w:tab w:val="left" w:pos="630"/>
              </w:tabs>
              <w:spacing w:after="120" w:line="320" w:lineRule="exact"/>
              <w:jc w:val="center"/>
              <w:rPr>
                <w:sz w:val="18"/>
              </w:rPr>
            </w:pPr>
            <w:r>
              <w:rPr>
                <w:sz w:val="18"/>
              </w:rPr>
              <w:t>50.1</w:t>
            </w:r>
          </w:p>
        </w:tc>
        <w:tc>
          <w:tcPr>
            <w:tcW w:w="1080" w:type="dxa"/>
          </w:tcPr>
          <w:p w:rsidR="00000000" w:rsidRDefault="00FC6316">
            <w:pPr>
              <w:tabs>
                <w:tab w:val="left" w:pos="630"/>
              </w:tabs>
              <w:spacing w:after="120" w:line="320" w:lineRule="exact"/>
              <w:jc w:val="center"/>
              <w:rPr>
                <w:sz w:val="18"/>
              </w:rPr>
            </w:pPr>
            <w:r>
              <w:rPr>
                <w:sz w:val="18"/>
              </w:rPr>
              <w:t>50.9</w:t>
            </w:r>
          </w:p>
        </w:tc>
        <w:tc>
          <w:tcPr>
            <w:tcW w:w="1080" w:type="dxa"/>
          </w:tcPr>
          <w:p w:rsidR="00000000" w:rsidRDefault="00FC6316">
            <w:pPr>
              <w:tabs>
                <w:tab w:val="left" w:pos="630"/>
              </w:tabs>
              <w:spacing w:after="120" w:line="320" w:lineRule="exact"/>
              <w:jc w:val="center"/>
              <w:rPr>
                <w:sz w:val="18"/>
              </w:rPr>
            </w:pPr>
            <w:r>
              <w:rPr>
                <w:sz w:val="18"/>
              </w:rPr>
              <w:t>51.8</w:t>
            </w:r>
          </w:p>
        </w:tc>
        <w:tc>
          <w:tcPr>
            <w:tcW w:w="1080" w:type="dxa"/>
          </w:tcPr>
          <w:p w:rsidR="00000000" w:rsidRDefault="00FC6316">
            <w:pPr>
              <w:tabs>
                <w:tab w:val="left" w:pos="630"/>
              </w:tabs>
              <w:spacing w:after="120" w:line="320" w:lineRule="exact"/>
              <w:jc w:val="center"/>
              <w:rPr>
                <w:sz w:val="18"/>
              </w:rPr>
            </w:pPr>
            <w:r>
              <w:rPr>
                <w:sz w:val="18"/>
              </w:rPr>
              <w:t>52.0</w:t>
            </w:r>
          </w:p>
        </w:tc>
        <w:tc>
          <w:tcPr>
            <w:tcW w:w="1080" w:type="dxa"/>
          </w:tcPr>
          <w:p w:rsidR="00000000" w:rsidRDefault="00FC6316">
            <w:pPr>
              <w:tabs>
                <w:tab w:val="left" w:pos="630"/>
              </w:tabs>
              <w:spacing w:after="120" w:line="320" w:lineRule="exact"/>
              <w:jc w:val="center"/>
              <w:rPr>
                <w:sz w:val="18"/>
              </w:rPr>
            </w:pPr>
            <w:r>
              <w:rPr>
                <w:sz w:val="18"/>
              </w:rPr>
              <w:t>50.6</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男性国民</w:t>
            </w:r>
          </w:p>
        </w:tc>
        <w:tc>
          <w:tcPr>
            <w:tcW w:w="1080" w:type="dxa"/>
          </w:tcPr>
          <w:p w:rsidR="00000000" w:rsidRDefault="00FC6316">
            <w:pPr>
              <w:tabs>
                <w:tab w:val="left" w:pos="630"/>
              </w:tabs>
              <w:spacing w:after="120" w:line="320" w:lineRule="exact"/>
              <w:jc w:val="center"/>
              <w:rPr>
                <w:sz w:val="18"/>
              </w:rPr>
            </w:pPr>
            <w:r>
              <w:rPr>
                <w:sz w:val="18"/>
              </w:rPr>
              <w:t>72.4</w:t>
            </w:r>
          </w:p>
        </w:tc>
        <w:tc>
          <w:tcPr>
            <w:tcW w:w="1080" w:type="dxa"/>
          </w:tcPr>
          <w:p w:rsidR="00000000" w:rsidRDefault="00FC6316">
            <w:pPr>
              <w:tabs>
                <w:tab w:val="left" w:pos="630"/>
              </w:tabs>
              <w:spacing w:after="120" w:line="320" w:lineRule="exact"/>
              <w:jc w:val="center"/>
              <w:rPr>
                <w:sz w:val="18"/>
              </w:rPr>
            </w:pPr>
            <w:r>
              <w:rPr>
                <w:sz w:val="18"/>
              </w:rPr>
              <w:t>73.4</w:t>
            </w:r>
          </w:p>
        </w:tc>
        <w:tc>
          <w:tcPr>
            <w:tcW w:w="1080" w:type="dxa"/>
          </w:tcPr>
          <w:p w:rsidR="00000000" w:rsidRDefault="00FC6316">
            <w:pPr>
              <w:tabs>
                <w:tab w:val="left" w:pos="630"/>
              </w:tabs>
              <w:spacing w:after="120" w:line="320" w:lineRule="exact"/>
              <w:jc w:val="center"/>
              <w:rPr>
                <w:sz w:val="18"/>
              </w:rPr>
            </w:pPr>
            <w:r>
              <w:rPr>
                <w:sz w:val="18"/>
              </w:rPr>
              <w:t>73.3</w:t>
            </w:r>
          </w:p>
        </w:tc>
        <w:tc>
          <w:tcPr>
            <w:tcW w:w="1080" w:type="dxa"/>
          </w:tcPr>
          <w:p w:rsidR="00000000" w:rsidRDefault="00FC6316">
            <w:pPr>
              <w:tabs>
                <w:tab w:val="left" w:pos="630"/>
              </w:tabs>
              <w:spacing w:after="120" w:line="320" w:lineRule="exact"/>
              <w:jc w:val="center"/>
              <w:rPr>
                <w:sz w:val="18"/>
              </w:rPr>
            </w:pPr>
            <w:r>
              <w:rPr>
                <w:sz w:val="18"/>
              </w:rPr>
              <w:t>75.0</w:t>
            </w:r>
          </w:p>
        </w:tc>
        <w:tc>
          <w:tcPr>
            <w:tcW w:w="1080" w:type="dxa"/>
          </w:tcPr>
          <w:p w:rsidR="00000000" w:rsidRDefault="00FC6316">
            <w:pPr>
              <w:tabs>
                <w:tab w:val="left" w:pos="630"/>
              </w:tabs>
              <w:spacing w:after="120" w:line="320" w:lineRule="exact"/>
              <w:jc w:val="center"/>
              <w:rPr>
                <w:sz w:val="18"/>
              </w:rPr>
            </w:pPr>
            <w:r>
              <w:rPr>
                <w:sz w:val="18"/>
              </w:rPr>
              <w:t>71.3</w:t>
            </w:r>
          </w:p>
        </w:tc>
        <w:tc>
          <w:tcPr>
            <w:tcW w:w="1080" w:type="dxa"/>
          </w:tcPr>
          <w:p w:rsidR="00000000" w:rsidRDefault="00FC6316">
            <w:pPr>
              <w:tabs>
                <w:tab w:val="left" w:pos="630"/>
              </w:tabs>
              <w:spacing w:after="120" w:line="320" w:lineRule="exact"/>
              <w:jc w:val="center"/>
              <w:rPr>
                <w:sz w:val="18"/>
              </w:rPr>
            </w:pPr>
            <w:r>
              <w:rPr>
                <w:sz w:val="18"/>
              </w:rPr>
              <w:t>73.1</w:t>
            </w:r>
          </w:p>
        </w:tc>
        <w:tc>
          <w:tcPr>
            <w:tcW w:w="1080" w:type="dxa"/>
          </w:tcPr>
          <w:p w:rsidR="00000000" w:rsidRDefault="00FC6316">
            <w:pPr>
              <w:tabs>
                <w:tab w:val="left" w:pos="630"/>
              </w:tabs>
              <w:spacing w:after="120" w:line="320" w:lineRule="exact"/>
              <w:jc w:val="center"/>
              <w:rPr>
                <w:sz w:val="18"/>
              </w:rPr>
            </w:pPr>
            <w:r>
              <w:rPr>
                <w:sz w:val="18"/>
              </w:rPr>
              <w:t>70.5</w:t>
            </w:r>
          </w:p>
        </w:tc>
        <w:tc>
          <w:tcPr>
            <w:tcW w:w="1080" w:type="dxa"/>
          </w:tcPr>
          <w:p w:rsidR="00000000" w:rsidRDefault="00FC6316">
            <w:pPr>
              <w:tabs>
                <w:tab w:val="left" w:pos="630"/>
              </w:tabs>
              <w:spacing w:after="120" w:line="320" w:lineRule="exact"/>
              <w:jc w:val="center"/>
              <w:rPr>
                <w:sz w:val="18"/>
              </w:rPr>
            </w:pPr>
            <w:r>
              <w:rPr>
                <w:sz w:val="18"/>
              </w:rPr>
              <w:t>70.7</w:t>
            </w:r>
          </w:p>
        </w:tc>
      </w:tr>
      <w:tr w:rsidR="00000000">
        <w:tblPrEx>
          <w:tblCellMar>
            <w:top w:w="0" w:type="dxa"/>
            <w:bottom w:w="0" w:type="dxa"/>
          </w:tblCellMar>
        </w:tblPrEx>
        <w:tc>
          <w:tcPr>
            <w:tcW w:w="12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kern w:val="0"/>
                <w:szCs w:val="20"/>
              </w:rPr>
              <w:t>男性外国人</w:t>
            </w:r>
          </w:p>
        </w:tc>
        <w:tc>
          <w:tcPr>
            <w:tcW w:w="1080" w:type="dxa"/>
          </w:tcPr>
          <w:p w:rsidR="00000000" w:rsidRDefault="00FC6316">
            <w:pPr>
              <w:tabs>
                <w:tab w:val="left" w:pos="630"/>
              </w:tabs>
              <w:spacing w:after="120" w:line="320" w:lineRule="exact"/>
              <w:jc w:val="center"/>
              <w:rPr>
                <w:sz w:val="18"/>
              </w:rPr>
            </w:pPr>
            <w:r>
              <w:rPr>
                <w:sz w:val="18"/>
              </w:rPr>
              <w:t>77.0</w:t>
            </w:r>
          </w:p>
        </w:tc>
        <w:tc>
          <w:tcPr>
            <w:tcW w:w="1080" w:type="dxa"/>
          </w:tcPr>
          <w:p w:rsidR="00000000" w:rsidRDefault="00FC6316">
            <w:pPr>
              <w:tabs>
                <w:tab w:val="left" w:pos="630"/>
              </w:tabs>
              <w:spacing w:after="120" w:line="320" w:lineRule="exact"/>
              <w:jc w:val="center"/>
              <w:rPr>
                <w:sz w:val="18"/>
              </w:rPr>
            </w:pPr>
            <w:r>
              <w:rPr>
                <w:sz w:val="18"/>
              </w:rPr>
              <w:t>76.2</w:t>
            </w:r>
          </w:p>
        </w:tc>
        <w:tc>
          <w:tcPr>
            <w:tcW w:w="1080" w:type="dxa"/>
          </w:tcPr>
          <w:p w:rsidR="00000000" w:rsidRDefault="00FC6316">
            <w:pPr>
              <w:tabs>
                <w:tab w:val="left" w:pos="630"/>
              </w:tabs>
              <w:spacing w:after="120" w:line="320" w:lineRule="exact"/>
              <w:jc w:val="center"/>
              <w:rPr>
                <w:sz w:val="18"/>
              </w:rPr>
            </w:pPr>
            <w:r>
              <w:rPr>
                <w:sz w:val="18"/>
              </w:rPr>
              <w:t>76.1</w:t>
            </w:r>
          </w:p>
        </w:tc>
        <w:tc>
          <w:tcPr>
            <w:tcW w:w="1080" w:type="dxa"/>
          </w:tcPr>
          <w:p w:rsidR="00000000" w:rsidRDefault="00FC6316">
            <w:pPr>
              <w:tabs>
                <w:tab w:val="left" w:pos="630"/>
              </w:tabs>
              <w:spacing w:after="120" w:line="320" w:lineRule="exact"/>
              <w:jc w:val="center"/>
              <w:rPr>
                <w:sz w:val="18"/>
              </w:rPr>
            </w:pPr>
            <w:r>
              <w:rPr>
                <w:sz w:val="18"/>
              </w:rPr>
              <w:t>75.1</w:t>
            </w:r>
          </w:p>
        </w:tc>
        <w:tc>
          <w:tcPr>
            <w:tcW w:w="1080" w:type="dxa"/>
          </w:tcPr>
          <w:p w:rsidR="00000000" w:rsidRDefault="00FC6316">
            <w:pPr>
              <w:tabs>
                <w:tab w:val="left" w:pos="630"/>
              </w:tabs>
              <w:spacing w:after="120" w:line="320" w:lineRule="exact"/>
              <w:jc w:val="center"/>
              <w:rPr>
                <w:sz w:val="18"/>
              </w:rPr>
            </w:pPr>
            <w:r>
              <w:rPr>
                <w:sz w:val="18"/>
              </w:rPr>
              <w:t>80.4</w:t>
            </w:r>
          </w:p>
        </w:tc>
        <w:tc>
          <w:tcPr>
            <w:tcW w:w="1080" w:type="dxa"/>
          </w:tcPr>
          <w:p w:rsidR="00000000" w:rsidRDefault="00FC6316">
            <w:pPr>
              <w:tabs>
                <w:tab w:val="left" w:pos="630"/>
              </w:tabs>
              <w:spacing w:after="120" w:line="320" w:lineRule="exact"/>
              <w:jc w:val="center"/>
              <w:rPr>
                <w:sz w:val="18"/>
              </w:rPr>
            </w:pPr>
            <w:r>
              <w:rPr>
                <w:sz w:val="18"/>
              </w:rPr>
              <w:t>79.6</w:t>
            </w:r>
          </w:p>
        </w:tc>
        <w:tc>
          <w:tcPr>
            <w:tcW w:w="1080" w:type="dxa"/>
          </w:tcPr>
          <w:p w:rsidR="00000000" w:rsidRDefault="00FC6316">
            <w:pPr>
              <w:tabs>
                <w:tab w:val="left" w:pos="630"/>
              </w:tabs>
              <w:spacing w:after="120" w:line="320" w:lineRule="exact"/>
              <w:jc w:val="center"/>
              <w:rPr>
                <w:sz w:val="18"/>
              </w:rPr>
            </w:pPr>
            <w:r>
              <w:rPr>
                <w:sz w:val="18"/>
              </w:rPr>
              <w:t>77.2</w:t>
            </w:r>
          </w:p>
        </w:tc>
        <w:tc>
          <w:tcPr>
            <w:tcW w:w="1080" w:type="dxa"/>
          </w:tcPr>
          <w:p w:rsidR="00000000" w:rsidRDefault="00FC6316">
            <w:pPr>
              <w:tabs>
                <w:tab w:val="left" w:pos="630"/>
              </w:tabs>
              <w:spacing w:after="120" w:line="320" w:lineRule="exact"/>
              <w:jc w:val="center"/>
              <w:rPr>
                <w:sz w:val="18"/>
              </w:rPr>
            </w:pPr>
            <w:r>
              <w:rPr>
                <w:sz w:val="18"/>
              </w:rPr>
              <w:t>74.7</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女性国民</w:t>
            </w:r>
          </w:p>
        </w:tc>
        <w:tc>
          <w:tcPr>
            <w:tcW w:w="1080" w:type="dxa"/>
          </w:tcPr>
          <w:p w:rsidR="00000000" w:rsidRDefault="00FC6316">
            <w:pPr>
              <w:tabs>
                <w:tab w:val="left" w:pos="630"/>
              </w:tabs>
              <w:spacing w:after="120" w:line="320" w:lineRule="exact"/>
              <w:jc w:val="center"/>
              <w:rPr>
                <w:sz w:val="18"/>
              </w:rPr>
            </w:pPr>
            <w:r>
              <w:rPr>
                <w:sz w:val="18"/>
              </w:rPr>
              <w:t>41.2</w:t>
            </w:r>
          </w:p>
        </w:tc>
        <w:tc>
          <w:tcPr>
            <w:tcW w:w="1080" w:type="dxa"/>
          </w:tcPr>
          <w:p w:rsidR="00000000" w:rsidRDefault="00FC6316">
            <w:pPr>
              <w:tabs>
                <w:tab w:val="left" w:pos="630"/>
              </w:tabs>
              <w:spacing w:after="120" w:line="320" w:lineRule="exact"/>
              <w:jc w:val="center"/>
              <w:rPr>
                <w:sz w:val="18"/>
              </w:rPr>
            </w:pPr>
            <w:r>
              <w:rPr>
                <w:sz w:val="18"/>
              </w:rPr>
              <w:t>42.6</w:t>
            </w:r>
          </w:p>
        </w:tc>
        <w:tc>
          <w:tcPr>
            <w:tcW w:w="1080" w:type="dxa"/>
          </w:tcPr>
          <w:p w:rsidR="00000000" w:rsidRDefault="00FC6316">
            <w:pPr>
              <w:tabs>
                <w:tab w:val="left" w:pos="630"/>
              </w:tabs>
              <w:spacing w:after="120" w:line="320" w:lineRule="exact"/>
              <w:jc w:val="center"/>
              <w:rPr>
                <w:sz w:val="18"/>
              </w:rPr>
            </w:pPr>
            <w:r>
              <w:rPr>
                <w:sz w:val="18"/>
              </w:rPr>
              <w:t>45.4</w:t>
            </w:r>
          </w:p>
        </w:tc>
        <w:tc>
          <w:tcPr>
            <w:tcW w:w="1080" w:type="dxa"/>
          </w:tcPr>
          <w:p w:rsidR="00000000" w:rsidRDefault="00FC6316">
            <w:pPr>
              <w:tabs>
                <w:tab w:val="left" w:pos="630"/>
              </w:tabs>
              <w:spacing w:after="120" w:line="320" w:lineRule="exact"/>
              <w:jc w:val="center"/>
              <w:rPr>
                <w:sz w:val="18"/>
              </w:rPr>
            </w:pPr>
            <w:r>
              <w:rPr>
                <w:sz w:val="18"/>
              </w:rPr>
              <w:t>46.7</w:t>
            </w:r>
          </w:p>
        </w:tc>
        <w:tc>
          <w:tcPr>
            <w:tcW w:w="1080" w:type="dxa"/>
          </w:tcPr>
          <w:p w:rsidR="00000000" w:rsidRDefault="00FC6316">
            <w:pPr>
              <w:tabs>
                <w:tab w:val="left" w:pos="630"/>
              </w:tabs>
              <w:spacing w:after="120" w:line="320" w:lineRule="exact"/>
              <w:jc w:val="center"/>
              <w:rPr>
                <w:sz w:val="18"/>
              </w:rPr>
            </w:pPr>
            <w:r>
              <w:rPr>
                <w:sz w:val="18"/>
              </w:rPr>
              <w:t>47.1</w:t>
            </w:r>
          </w:p>
        </w:tc>
        <w:tc>
          <w:tcPr>
            <w:tcW w:w="1080" w:type="dxa"/>
          </w:tcPr>
          <w:p w:rsidR="00000000" w:rsidRDefault="00FC6316">
            <w:pPr>
              <w:tabs>
                <w:tab w:val="left" w:pos="630"/>
              </w:tabs>
              <w:spacing w:after="120" w:line="320" w:lineRule="exact"/>
              <w:jc w:val="center"/>
              <w:rPr>
                <w:sz w:val="18"/>
              </w:rPr>
            </w:pPr>
            <w:r>
              <w:rPr>
                <w:sz w:val="18"/>
              </w:rPr>
              <w:t>48.3</w:t>
            </w:r>
          </w:p>
        </w:tc>
        <w:tc>
          <w:tcPr>
            <w:tcW w:w="1080" w:type="dxa"/>
          </w:tcPr>
          <w:p w:rsidR="00000000" w:rsidRDefault="00FC6316">
            <w:pPr>
              <w:tabs>
                <w:tab w:val="left" w:pos="630"/>
              </w:tabs>
              <w:spacing w:after="120" w:line="320" w:lineRule="exact"/>
              <w:jc w:val="center"/>
              <w:rPr>
                <w:sz w:val="18"/>
              </w:rPr>
            </w:pPr>
            <w:r>
              <w:rPr>
                <w:sz w:val="18"/>
              </w:rPr>
              <w:t>48.3</w:t>
            </w:r>
          </w:p>
        </w:tc>
        <w:tc>
          <w:tcPr>
            <w:tcW w:w="1080" w:type="dxa"/>
          </w:tcPr>
          <w:p w:rsidR="00000000" w:rsidRDefault="00FC6316">
            <w:pPr>
              <w:tabs>
                <w:tab w:val="left" w:pos="630"/>
              </w:tabs>
              <w:spacing w:after="120" w:line="320" w:lineRule="exact"/>
              <w:jc w:val="center"/>
              <w:rPr>
                <w:sz w:val="18"/>
              </w:rPr>
            </w:pPr>
            <w:r>
              <w:rPr>
                <w:sz w:val="18"/>
              </w:rPr>
              <w:t>48.5</w:t>
            </w:r>
          </w:p>
        </w:tc>
      </w:tr>
      <w:tr w:rsidR="00000000">
        <w:tblPrEx>
          <w:tblCellMar>
            <w:top w:w="0" w:type="dxa"/>
            <w:bottom w:w="0" w:type="dxa"/>
          </w:tblCellMar>
        </w:tblPrEx>
        <w:tc>
          <w:tcPr>
            <w:tcW w:w="1200" w:type="dxa"/>
          </w:tcPr>
          <w:p w:rsidR="00000000" w:rsidRDefault="00FC6316">
            <w:pPr>
              <w:tabs>
                <w:tab w:val="left" w:pos="630"/>
              </w:tabs>
              <w:spacing w:after="120" w:line="320" w:lineRule="exact"/>
              <w:rPr>
                <w:rFonts w:hint="eastAsia"/>
                <w:sz w:val="18"/>
              </w:rPr>
            </w:pPr>
            <w:r>
              <w:rPr>
                <w:rFonts w:hint="eastAsia"/>
                <w:sz w:val="18"/>
              </w:rPr>
              <w:t>女性外国人</w:t>
            </w:r>
          </w:p>
        </w:tc>
        <w:tc>
          <w:tcPr>
            <w:tcW w:w="1080" w:type="dxa"/>
          </w:tcPr>
          <w:p w:rsidR="00000000" w:rsidRDefault="00FC6316">
            <w:pPr>
              <w:tabs>
                <w:tab w:val="left" w:pos="630"/>
              </w:tabs>
              <w:spacing w:after="120" w:line="320" w:lineRule="exact"/>
              <w:jc w:val="center"/>
              <w:rPr>
                <w:sz w:val="18"/>
              </w:rPr>
            </w:pPr>
            <w:r>
              <w:rPr>
                <w:sz w:val="18"/>
              </w:rPr>
              <w:t>51.8</w:t>
            </w:r>
          </w:p>
        </w:tc>
        <w:tc>
          <w:tcPr>
            <w:tcW w:w="1080" w:type="dxa"/>
          </w:tcPr>
          <w:p w:rsidR="00000000" w:rsidRDefault="00FC6316">
            <w:pPr>
              <w:tabs>
                <w:tab w:val="left" w:pos="630"/>
              </w:tabs>
              <w:spacing w:after="120" w:line="320" w:lineRule="exact"/>
              <w:jc w:val="center"/>
              <w:rPr>
                <w:sz w:val="18"/>
              </w:rPr>
            </w:pPr>
            <w:r>
              <w:rPr>
                <w:sz w:val="18"/>
              </w:rPr>
              <w:t>50.2</w:t>
            </w:r>
          </w:p>
        </w:tc>
        <w:tc>
          <w:tcPr>
            <w:tcW w:w="1080" w:type="dxa"/>
          </w:tcPr>
          <w:p w:rsidR="00000000" w:rsidRDefault="00FC6316">
            <w:pPr>
              <w:tabs>
                <w:tab w:val="left" w:pos="630"/>
              </w:tabs>
              <w:spacing w:after="120" w:line="320" w:lineRule="exact"/>
              <w:jc w:val="center"/>
              <w:rPr>
                <w:sz w:val="18"/>
              </w:rPr>
            </w:pPr>
            <w:r>
              <w:rPr>
                <w:sz w:val="18"/>
              </w:rPr>
              <w:t>53.5</w:t>
            </w:r>
          </w:p>
        </w:tc>
        <w:tc>
          <w:tcPr>
            <w:tcW w:w="1080" w:type="dxa"/>
          </w:tcPr>
          <w:p w:rsidR="00000000" w:rsidRDefault="00FC6316">
            <w:pPr>
              <w:tabs>
                <w:tab w:val="left" w:pos="630"/>
              </w:tabs>
              <w:spacing w:after="120" w:line="320" w:lineRule="exact"/>
              <w:jc w:val="center"/>
              <w:rPr>
                <w:sz w:val="18"/>
              </w:rPr>
            </w:pPr>
            <w:r>
              <w:rPr>
                <w:sz w:val="18"/>
              </w:rPr>
              <w:t>54.6</w:t>
            </w:r>
          </w:p>
        </w:tc>
        <w:tc>
          <w:tcPr>
            <w:tcW w:w="1080" w:type="dxa"/>
          </w:tcPr>
          <w:p w:rsidR="00000000" w:rsidRDefault="00FC6316">
            <w:pPr>
              <w:tabs>
                <w:tab w:val="left" w:pos="630"/>
              </w:tabs>
              <w:spacing w:after="120" w:line="320" w:lineRule="exact"/>
              <w:jc w:val="center"/>
              <w:rPr>
                <w:sz w:val="18"/>
              </w:rPr>
            </w:pPr>
            <w:r>
              <w:rPr>
                <w:sz w:val="18"/>
              </w:rPr>
              <w:t>56.6</w:t>
            </w:r>
          </w:p>
        </w:tc>
        <w:tc>
          <w:tcPr>
            <w:tcW w:w="1080" w:type="dxa"/>
          </w:tcPr>
          <w:p w:rsidR="00000000" w:rsidRDefault="00FC6316">
            <w:pPr>
              <w:tabs>
                <w:tab w:val="left" w:pos="630"/>
              </w:tabs>
              <w:spacing w:after="120" w:line="320" w:lineRule="exact"/>
              <w:jc w:val="center"/>
              <w:rPr>
                <w:sz w:val="18"/>
              </w:rPr>
            </w:pPr>
            <w:r>
              <w:rPr>
                <w:sz w:val="18"/>
              </w:rPr>
              <w:t>57.1</w:t>
            </w:r>
          </w:p>
        </w:tc>
        <w:tc>
          <w:tcPr>
            <w:tcW w:w="1080" w:type="dxa"/>
          </w:tcPr>
          <w:p w:rsidR="00000000" w:rsidRDefault="00FC6316">
            <w:pPr>
              <w:tabs>
                <w:tab w:val="left" w:pos="630"/>
              </w:tabs>
              <w:spacing w:after="120" w:line="320" w:lineRule="exact"/>
              <w:jc w:val="center"/>
              <w:rPr>
                <w:sz w:val="18"/>
              </w:rPr>
            </w:pPr>
            <w:r>
              <w:rPr>
                <w:sz w:val="18"/>
              </w:rPr>
              <w:t>57.2</w:t>
            </w:r>
          </w:p>
        </w:tc>
        <w:tc>
          <w:tcPr>
            <w:tcW w:w="1080" w:type="dxa"/>
          </w:tcPr>
          <w:p w:rsidR="00000000" w:rsidRDefault="00FC6316">
            <w:pPr>
              <w:tabs>
                <w:tab w:val="left" w:pos="630"/>
              </w:tabs>
              <w:spacing w:after="120" w:line="320" w:lineRule="exact"/>
              <w:jc w:val="center"/>
              <w:rPr>
                <w:sz w:val="18"/>
              </w:rPr>
            </w:pPr>
            <w:r>
              <w:rPr>
                <w:sz w:val="18"/>
              </w:rPr>
              <w:t>53.4</w:t>
            </w:r>
          </w:p>
        </w:tc>
      </w:tr>
    </w:tbl>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：中央统计和经济研究处，《劳动力抽样调查》。</w:t>
      </w:r>
    </w:p>
    <w:p w:rsidR="00000000" w:rsidRDefault="00FC6316">
      <w:pPr>
        <w:tabs>
          <w:tab w:val="left" w:pos="630"/>
        </w:tabs>
        <w:spacing w:after="240" w:line="360" w:lineRule="exact"/>
        <w:rPr>
          <w:rFonts w:hint="eastAsia"/>
        </w:rPr>
      </w:pPr>
      <w:r>
        <w:t>194.</w:t>
      </w:r>
      <w:r>
        <w:tab/>
      </w:r>
      <w:r>
        <w:rPr>
          <w:rFonts w:hint="eastAsia"/>
        </w:rPr>
        <w:t>工资差距</w:t>
      </w:r>
    </w:p>
    <w:p w:rsidR="00000000" w:rsidRDefault="00FC6316">
      <w:pPr>
        <w:tabs>
          <w:tab w:val="left" w:pos="420"/>
        </w:tabs>
        <w:spacing w:after="240" w:line="360" w:lineRule="exact"/>
      </w:pPr>
      <w:r>
        <w:rPr>
          <w:rFonts w:hint="eastAsia"/>
        </w:rPr>
        <w:t>1994</w:t>
      </w:r>
      <w:r>
        <w:t>-</w:t>
      </w:r>
      <w:r>
        <w:rPr>
          <w:rFonts w:hint="eastAsia"/>
        </w:rPr>
        <w:t>2005</w:t>
      </w:r>
      <w:r>
        <w:rPr>
          <w:rFonts w:hint="eastAsia"/>
        </w:rPr>
        <w:t>年男子与妇女工资差距（未调整）（每年</w:t>
      </w:r>
      <w:r>
        <w:rPr>
          <w:rFonts w:hint="eastAsia"/>
        </w:rPr>
        <w:t>3</w:t>
      </w:r>
      <w:r>
        <w:rPr>
          <w:rFonts w:hint="eastAsia"/>
        </w:rPr>
        <w:t>月底的状</w:t>
      </w:r>
      <w:r>
        <w:rPr>
          <w:rFonts w:hint="eastAsia"/>
        </w:rPr>
        <w:t>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60"/>
        <w:gridCol w:w="2280"/>
        <w:gridCol w:w="3360"/>
      </w:tblGrid>
      <w:tr w:rsidR="00000000">
        <w:tblPrEx>
          <w:tblCellMar>
            <w:top w:w="0" w:type="dxa"/>
            <w:bottom w:w="0" w:type="dxa"/>
          </w:tblCellMar>
        </w:tblPrEx>
        <w:tc>
          <w:tcPr>
            <w:tcW w:w="2040" w:type="dxa"/>
          </w:tcPr>
          <w:p w:rsidR="00000000" w:rsidRDefault="00FC6316">
            <w:pPr>
              <w:pStyle w:val="a3"/>
              <w:tabs>
                <w:tab w:val="left" w:pos="630"/>
              </w:tabs>
              <w:adjustRightInd w:val="0"/>
              <w:spacing w:after="120" w:line="320" w:lineRule="exact"/>
              <w:textAlignment w:val="baseline"/>
              <w:rPr>
                <w:rFonts w:ascii="SimHei" w:eastAsia="SimHei"/>
                <w:color w:val="FF0000"/>
                <w:kern w:val="0"/>
                <w:szCs w:val="20"/>
              </w:rPr>
            </w:pPr>
            <w:r>
              <w:rPr>
                <w:rFonts w:ascii="SimHei" w:eastAsia="SimHei" w:hint="eastAsia"/>
                <w:color w:val="FF0000"/>
              </w:rPr>
              <w:t>年</w:t>
            </w:r>
            <w:r>
              <w:rPr>
                <w:rFonts w:ascii="SimHei" w:eastAsia="SimHei" w:hint="eastAsia"/>
                <w:color w:val="FF0000"/>
              </w:rPr>
              <w:t xml:space="preserve"> </w:t>
            </w:r>
            <w:r>
              <w:rPr>
                <w:rFonts w:ascii="SimHei" w:eastAsia="SimHei" w:hint="eastAsia"/>
                <w:color w:val="FF0000"/>
              </w:rPr>
              <w:t>份</w:t>
            </w:r>
          </w:p>
        </w:tc>
        <w:tc>
          <w:tcPr>
            <w:tcW w:w="216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hint="eastAsia"/>
                <w:color w:val="FF0000"/>
                <w:sz w:val="18"/>
              </w:rPr>
              <w:t>男子平均每小时毛收入（欧元）</w:t>
            </w:r>
          </w:p>
        </w:tc>
        <w:tc>
          <w:tcPr>
            <w:tcW w:w="228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hint="eastAsia"/>
                <w:color w:val="FF0000"/>
                <w:sz w:val="18"/>
              </w:rPr>
              <w:t>妇女平均每小时毛收入（欧元）</w:t>
            </w:r>
          </w:p>
        </w:tc>
        <w:tc>
          <w:tcPr>
            <w:tcW w:w="3360" w:type="dxa"/>
          </w:tcPr>
          <w:p w:rsidR="00000000" w:rsidRDefault="00FC6316">
            <w:pPr>
              <w:tabs>
                <w:tab w:val="left" w:pos="630"/>
              </w:tabs>
              <w:spacing w:after="120" w:line="320" w:lineRule="exact"/>
              <w:jc w:val="center"/>
              <w:rPr>
                <w:rFonts w:ascii="SimHei" w:eastAsia="SimHei"/>
                <w:color w:val="FF0000"/>
                <w:sz w:val="18"/>
              </w:rPr>
            </w:pPr>
            <w:r>
              <w:rPr>
                <w:rFonts w:ascii="SimHei" w:eastAsia="SimHei" w:hint="eastAsia"/>
                <w:color w:val="FF0000"/>
                <w:sz w:val="18"/>
              </w:rPr>
              <w:t>男子与妇女未调整的工资差距，按男子平均每小时毛收入的</w:t>
            </w:r>
            <w:r>
              <w:rPr>
                <w:rFonts w:ascii="SimHei" w:eastAsia="SimHei" w:hint="eastAsia"/>
                <w:color w:val="FF0000"/>
                <w:sz w:val="18"/>
              </w:rPr>
              <w:t>%</w:t>
            </w:r>
            <w:r>
              <w:rPr>
                <w:rFonts w:ascii="SimHei" w:eastAsia="SimHei" w:hint="eastAsia"/>
                <w:color w:val="FF0000"/>
                <w:sz w:val="18"/>
              </w:rPr>
              <w:t>表示</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1994</w:t>
            </w:r>
            <w:r>
              <w:rPr>
                <w:rFonts w:hint="eastAsia"/>
                <w:sz w:val="18"/>
              </w:rPr>
              <w:t>年</w:t>
            </w:r>
          </w:p>
        </w:tc>
        <w:tc>
          <w:tcPr>
            <w:tcW w:w="2160" w:type="dxa"/>
          </w:tcPr>
          <w:p w:rsidR="00000000" w:rsidRDefault="00FC6316">
            <w:pPr>
              <w:pStyle w:val="Header"/>
              <w:pBdr>
                <w:bottom w:val="none" w:sz="0" w:space="0" w:color="auto"/>
              </w:pBdr>
              <w:tabs>
                <w:tab w:val="clear" w:pos="4320"/>
                <w:tab w:val="clear" w:pos="8640"/>
                <w:tab w:val="left" w:pos="630"/>
              </w:tabs>
              <w:spacing w:after="120" w:line="320" w:lineRule="exact"/>
            </w:pPr>
            <w:r>
              <w:t>14.47</w:t>
            </w:r>
          </w:p>
        </w:tc>
        <w:tc>
          <w:tcPr>
            <w:tcW w:w="2280" w:type="dxa"/>
          </w:tcPr>
          <w:p w:rsidR="00000000" w:rsidRDefault="00FC6316">
            <w:pPr>
              <w:tabs>
                <w:tab w:val="left" w:pos="630"/>
              </w:tabs>
              <w:spacing w:after="120" w:line="320" w:lineRule="exact"/>
              <w:jc w:val="center"/>
              <w:rPr>
                <w:sz w:val="18"/>
              </w:rPr>
            </w:pPr>
            <w:r>
              <w:rPr>
                <w:sz w:val="18"/>
              </w:rPr>
              <w:t>11.63</w:t>
            </w:r>
          </w:p>
        </w:tc>
        <w:tc>
          <w:tcPr>
            <w:tcW w:w="3360" w:type="dxa"/>
          </w:tcPr>
          <w:p w:rsidR="00000000" w:rsidRDefault="00FC6316">
            <w:pPr>
              <w:tabs>
                <w:tab w:val="left" w:pos="630"/>
              </w:tabs>
              <w:spacing w:after="120" w:line="360" w:lineRule="auto"/>
              <w:jc w:val="center"/>
              <w:rPr>
                <w:sz w:val="18"/>
              </w:rPr>
            </w:pPr>
            <w:r>
              <w:rPr>
                <w:sz w:val="18"/>
              </w:rPr>
              <w:t>19.6%</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1995</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14.75</w:t>
            </w:r>
          </w:p>
        </w:tc>
        <w:tc>
          <w:tcPr>
            <w:tcW w:w="2280" w:type="dxa"/>
          </w:tcPr>
          <w:p w:rsidR="00000000" w:rsidRDefault="00FC6316">
            <w:pPr>
              <w:tabs>
                <w:tab w:val="left" w:pos="630"/>
              </w:tabs>
              <w:spacing w:after="120" w:line="320" w:lineRule="exact"/>
              <w:jc w:val="center"/>
              <w:rPr>
                <w:sz w:val="18"/>
              </w:rPr>
            </w:pPr>
            <w:r>
              <w:rPr>
                <w:sz w:val="18"/>
              </w:rPr>
              <w:t>11.92</w:t>
            </w:r>
          </w:p>
        </w:tc>
        <w:tc>
          <w:tcPr>
            <w:tcW w:w="3360" w:type="dxa"/>
          </w:tcPr>
          <w:p w:rsidR="00000000" w:rsidRDefault="00FC6316">
            <w:pPr>
              <w:pStyle w:val="Header"/>
              <w:pBdr>
                <w:bottom w:val="none" w:sz="0" w:space="0" w:color="auto"/>
              </w:pBdr>
              <w:tabs>
                <w:tab w:val="clear" w:pos="4320"/>
                <w:tab w:val="clear" w:pos="8640"/>
                <w:tab w:val="left" w:pos="630"/>
              </w:tabs>
              <w:spacing w:after="120" w:line="320" w:lineRule="exact"/>
            </w:pPr>
            <w:r>
              <w:t>19.2%</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1996</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15.62</w:t>
            </w:r>
          </w:p>
        </w:tc>
        <w:tc>
          <w:tcPr>
            <w:tcW w:w="2280" w:type="dxa"/>
          </w:tcPr>
          <w:p w:rsidR="00000000" w:rsidRDefault="00FC6316">
            <w:pPr>
              <w:tabs>
                <w:tab w:val="left" w:pos="630"/>
              </w:tabs>
              <w:spacing w:after="120" w:line="320" w:lineRule="exact"/>
              <w:jc w:val="center"/>
              <w:rPr>
                <w:sz w:val="18"/>
              </w:rPr>
            </w:pPr>
            <w:r>
              <w:rPr>
                <w:sz w:val="18"/>
              </w:rPr>
              <w:t>12.64</w:t>
            </w:r>
          </w:p>
        </w:tc>
        <w:tc>
          <w:tcPr>
            <w:tcW w:w="3360" w:type="dxa"/>
          </w:tcPr>
          <w:p w:rsidR="00000000" w:rsidRDefault="00FC6316">
            <w:pPr>
              <w:tabs>
                <w:tab w:val="left" w:pos="630"/>
              </w:tabs>
              <w:spacing w:after="120" w:line="320" w:lineRule="exact"/>
              <w:jc w:val="center"/>
              <w:rPr>
                <w:sz w:val="18"/>
              </w:rPr>
            </w:pPr>
            <w:r>
              <w:rPr>
                <w:sz w:val="18"/>
              </w:rPr>
              <w:t>19.1%</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1997</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16.14</w:t>
            </w:r>
          </w:p>
        </w:tc>
        <w:tc>
          <w:tcPr>
            <w:tcW w:w="2280" w:type="dxa"/>
          </w:tcPr>
          <w:p w:rsidR="00000000" w:rsidRDefault="00FC6316">
            <w:pPr>
              <w:tabs>
                <w:tab w:val="left" w:pos="630"/>
              </w:tabs>
              <w:spacing w:after="120" w:line="320" w:lineRule="exact"/>
              <w:jc w:val="center"/>
              <w:rPr>
                <w:sz w:val="18"/>
              </w:rPr>
            </w:pPr>
            <w:r>
              <w:rPr>
                <w:sz w:val="18"/>
              </w:rPr>
              <w:t>13.14</w:t>
            </w:r>
          </w:p>
        </w:tc>
        <w:tc>
          <w:tcPr>
            <w:tcW w:w="3360" w:type="dxa"/>
          </w:tcPr>
          <w:p w:rsidR="00000000" w:rsidRDefault="00FC6316">
            <w:pPr>
              <w:tabs>
                <w:tab w:val="left" w:pos="630"/>
              </w:tabs>
              <w:spacing w:after="120" w:line="320" w:lineRule="exact"/>
              <w:jc w:val="center"/>
              <w:rPr>
                <w:sz w:val="18"/>
              </w:rPr>
            </w:pPr>
            <w:r>
              <w:rPr>
                <w:sz w:val="18"/>
              </w:rPr>
              <w:t>18.6%</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1998</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16.24</w:t>
            </w:r>
          </w:p>
        </w:tc>
        <w:tc>
          <w:tcPr>
            <w:tcW w:w="2280" w:type="dxa"/>
          </w:tcPr>
          <w:p w:rsidR="00000000" w:rsidRDefault="00FC6316">
            <w:pPr>
              <w:tabs>
                <w:tab w:val="left" w:pos="630"/>
              </w:tabs>
              <w:spacing w:after="120" w:line="320" w:lineRule="exact"/>
              <w:jc w:val="center"/>
              <w:rPr>
                <w:sz w:val="18"/>
              </w:rPr>
            </w:pPr>
            <w:r>
              <w:rPr>
                <w:sz w:val="18"/>
              </w:rPr>
              <w:t>13.31</w:t>
            </w:r>
          </w:p>
        </w:tc>
        <w:tc>
          <w:tcPr>
            <w:tcW w:w="3360" w:type="dxa"/>
          </w:tcPr>
          <w:p w:rsidR="00000000" w:rsidRDefault="00FC6316">
            <w:pPr>
              <w:tabs>
                <w:tab w:val="left" w:pos="630"/>
              </w:tabs>
              <w:spacing w:after="120" w:line="320" w:lineRule="exact"/>
              <w:jc w:val="center"/>
              <w:rPr>
                <w:sz w:val="18"/>
              </w:rPr>
            </w:pPr>
            <w:r>
              <w:rPr>
                <w:sz w:val="18"/>
              </w:rPr>
              <w:t>18.0%</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sz w:val="18"/>
              </w:rPr>
            </w:pPr>
            <w:r>
              <w:rPr>
                <w:rFonts w:hint="eastAsia"/>
                <w:sz w:val="18"/>
              </w:rPr>
              <w:t>1999</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16.28</w:t>
            </w:r>
          </w:p>
        </w:tc>
        <w:tc>
          <w:tcPr>
            <w:tcW w:w="2280" w:type="dxa"/>
          </w:tcPr>
          <w:p w:rsidR="00000000" w:rsidRDefault="00FC6316">
            <w:pPr>
              <w:tabs>
                <w:tab w:val="left" w:pos="630"/>
              </w:tabs>
              <w:spacing w:after="120" w:line="320" w:lineRule="exact"/>
              <w:jc w:val="center"/>
              <w:rPr>
                <w:sz w:val="18"/>
              </w:rPr>
            </w:pPr>
            <w:r>
              <w:rPr>
                <w:sz w:val="18"/>
              </w:rPr>
              <w:t>13.45</w:t>
            </w:r>
          </w:p>
        </w:tc>
        <w:tc>
          <w:tcPr>
            <w:tcW w:w="3360" w:type="dxa"/>
          </w:tcPr>
          <w:p w:rsidR="00000000" w:rsidRDefault="00FC6316">
            <w:pPr>
              <w:tabs>
                <w:tab w:val="left" w:pos="630"/>
              </w:tabs>
              <w:spacing w:after="120" w:line="320" w:lineRule="exact"/>
              <w:jc w:val="center"/>
              <w:rPr>
                <w:sz w:val="18"/>
              </w:rPr>
            </w:pPr>
            <w:r>
              <w:rPr>
                <w:sz w:val="18"/>
              </w:rPr>
              <w:t>17.4%</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2000</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16.92</w:t>
            </w:r>
          </w:p>
        </w:tc>
        <w:tc>
          <w:tcPr>
            <w:tcW w:w="2280" w:type="dxa"/>
          </w:tcPr>
          <w:p w:rsidR="00000000" w:rsidRDefault="00FC6316">
            <w:pPr>
              <w:tabs>
                <w:tab w:val="left" w:pos="630"/>
              </w:tabs>
              <w:spacing w:after="120" w:line="320" w:lineRule="exact"/>
              <w:jc w:val="center"/>
              <w:rPr>
                <w:sz w:val="18"/>
              </w:rPr>
            </w:pPr>
            <w:r>
              <w:rPr>
                <w:sz w:val="18"/>
              </w:rPr>
              <w:t>14.36</w:t>
            </w:r>
          </w:p>
        </w:tc>
        <w:tc>
          <w:tcPr>
            <w:tcW w:w="3360" w:type="dxa"/>
          </w:tcPr>
          <w:p w:rsidR="00000000" w:rsidRDefault="00FC6316">
            <w:pPr>
              <w:tabs>
                <w:tab w:val="left" w:pos="630"/>
              </w:tabs>
              <w:spacing w:after="120" w:line="320" w:lineRule="exact"/>
              <w:jc w:val="center"/>
              <w:rPr>
                <w:sz w:val="18"/>
              </w:rPr>
            </w:pPr>
            <w:r>
              <w:rPr>
                <w:sz w:val="18"/>
              </w:rPr>
              <w:t>15.1%</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2001</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18.04</w:t>
            </w:r>
          </w:p>
        </w:tc>
        <w:tc>
          <w:tcPr>
            <w:tcW w:w="2280" w:type="dxa"/>
          </w:tcPr>
          <w:p w:rsidR="00000000" w:rsidRDefault="00FC6316">
            <w:pPr>
              <w:tabs>
                <w:tab w:val="left" w:pos="630"/>
              </w:tabs>
              <w:spacing w:after="120" w:line="320" w:lineRule="exact"/>
              <w:jc w:val="center"/>
              <w:rPr>
                <w:sz w:val="18"/>
              </w:rPr>
            </w:pPr>
            <w:r>
              <w:rPr>
                <w:sz w:val="18"/>
              </w:rPr>
              <w:t>1</w:t>
            </w:r>
            <w:r>
              <w:rPr>
                <w:sz w:val="18"/>
              </w:rPr>
              <w:t>5.22</w:t>
            </w:r>
          </w:p>
        </w:tc>
        <w:tc>
          <w:tcPr>
            <w:tcW w:w="3360" w:type="dxa"/>
          </w:tcPr>
          <w:p w:rsidR="00000000" w:rsidRDefault="00FC6316">
            <w:pPr>
              <w:tabs>
                <w:tab w:val="left" w:pos="630"/>
              </w:tabs>
              <w:spacing w:after="120" w:line="320" w:lineRule="exact"/>
              <w:jc w:val="center"/>
              <w:rPr>
                <w:sz w:val="18"/>
              </w:rPr>
            </w:pPr>
            <w:r>
              <w:rPr>
                <w:sz w:val="18"/>
              </w:rPr>
              <w:t>15.6%</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2002</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19.24</w:t>
            </w:r>
          </w:p>
        </w:tc>
        <w:tc>
          <w:tcPr>
            <w:tcW w:w="2280" w:type="dxa"/>
          </w:tcPr>
          <w:p w:rsidR="00000000" w:rsidRDefault="00FC6316">
            <w:pPr>
              <w:tabs>
                <w:tab w:val="left" w:pos="630"/>
              </w:tabs>
              <w:spacing w:after="120" w:line="320" w:lineRule="exact"/>
              <w:jc w:val="center"/>
              <w:rPr>
                <w:sz w:val="18"/>
              </w:rPr>
            </w:pPr>
            <w:r>
              <w:rPr>
                <w:sz w:val="18"/>
              </w:rPr>
              <w:t>15.89</w:t>
            </w:r>
          </w:p>
        </w:tc>
        <w:tc>
          <w:tcPr>
            <w:tcW w:w="3360" w:type="dxa"/>
          </w:tcPr>
          <w:p w:rsidR="00000000" w:rsidRDefault="00FC6316">
            <w:pPr>
              <w:tabs>
                <w:tab w:val="left" w:pos="630"/>
              </w:tabs>
              <w:spacing w:after="120" w:line="320" w:lineRule="exact"/>
              <w:jc w:val="center"/>
              <w:rPr>
                <w:sz w:val="18"/>
              </w:rPr>
            </w:pPr>
            <w:r>
              <w:rPr>
                <w:sz w:val="18"/>
              </w:rPr>
              <w:t>17.4%</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2003</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19.91</w:t>
            </w:r>
          </w:p>
        </w:tc>
        <w:tc>
          <w:tcPr>
            <w:tcW w:w="2280" w:type="dxa"/>
          </w:tcPr>
          <w:p w:rsidR="00000000" w:rsidRDefault="00FC6316">
            <w:pPr>
              <w:tabs>
                <w:tab w:val="left" w:pos="630"/>
              </w:tabs>
              <w:spacing w:after="120" w:line="320" w:lineRule="exact"/>
              <w:jc w:val="center"/>
              <w:rPr>
                <w:sz w:val="18"/>
              </w:rPr>
            </w:pPr>
            <w:r>
              <w:rPr>
                <w:sz w:val="18"/>
              </w:rPr>
              <w:t>16.85</w:t>
            </w:r>
          </w:p>
        </w:tc>
        <w:tc>
          <w:tcPr>
            <w:tcW w:w="3360" w:type="dxa"/>
          </w:tcPr>
          <w:p w:rsidR="00000000" w:rsidRDefault="00FC6316">
            <w:pPr>
              <w:tabs>
                <w:tab w:val="left" w:pos="630"/>
              </w:tabs>
              <w:spacing w:after="120" w:line="320" w:lineRule="exact"/>
              <w:jc w:val="center"/>
              <w:rPr>
                <w:sz w:val="18"/>
              </w:rPr>
            </w:pPr>
            <w:r>
              <w:rPr>
                <w:sz w:val="18"/>
              </w:rPr>
              <w:t>15.4%</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2004</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20.11</w:t>
            </w:r>
          </w:p>
        </w:tc>
        <w:tc>
          <w:tcPr>
            <w:tcW w:w="2280" w:type="dxa"/>
          </w:tcPr>
          <w:p w:rsidR="00000000" w:rsidRDefault="00FC6316">
            <w:pPr>
              <w:tabs>
                <w:tab w:val="left" w:pos="630"/>
              </w:tabs>
              <w:spacing w:after="120" w:line="320" w:lineRule="exact"/>
              <w:jc w:val="center"/>
              <w:rPr>
                <w:sz w:val="18"/>
              </w:rPr>
            </w:pPr>
            <w:r>
              <w:rPr>
                <w:sz w:val="18"/>
              </w:rPr>
              <w:t>17.31</w:t>
            </w:r>
          </w:p>
        </w:tc>
        <w:tc>
          <w:tcPr>
            <w:tcW w:w="3360" w:type="dxa"/>
          </w:tcPr>
          <w:p w:rsidR="00000000" w:rsidRDefault="00FC6316">
            <w:pPr>
              <w:tabs>
                <w:tab w:val="left" w:pos="630"/>
              </w:tabs>
              <w:spacing w:after="120" w:line="320" w:lineRule="exact"/>
              <w:jc w:val="center"/>
              <w:rPr>
                <w:sz w:val="18"/>
              </w:rPr>
            </w:pPr>
            <w:r>
              <w:rPr>
                <w:sz w:val="18"/>
              </w:rPr>
              <w:t>13.9%</w:t>
            </w:r>
          </w:p>
        </w:tc>
      </w:tr>
      <w:tr w:rsidR="00000000">
        <w:tblPrEx>
          <w:tblCellMar>
            <w:top w:w="0" w:type="dxa"/>
            <w:bottom w:w="0" w:type="dxa"/>
          </w:tblCellMar>
        </w:tblPrEx>
        <w:tc>
          <w:tcPr>
            <w:tcW w:w="2040" w:type="dxa"/>
          </w:tcPr>
          <w:p w:rsidR="00000000" w:rsidRDefault="00FC6316">
            <w:pPr>
              <w:tabs>
                <w:tab w:val="left" w:pos="630"/>
              </w:tabs>
              <w:spacing w:after="120" w:line="320" w:lineRule="exact"/>
              <w:rPr>
                <w:rFonts w:hint="eastAsia"/>
                <w:sz w:val="18"/>
              </w:rPr>
            </w:pPr>
            <w:r>
              <w:rPr>
                <w:rFonts w:hint="eastAsia"/>
                <w:sz w:val="18"/>
              </w:rPr>
              <w:t>2005</w:t>
            </w:r>
            <w:r>
              <w:rPr>
                <w:rFonts w:hint="eastAsia"/>
                <w:sz w:val="18"/>
              </w:rPr>
              <w:t>年</w:t>
            </w:r>
          </w:p>
        </w:tc>
        <w:tc>
          <w:tcPr>
            <w:tcW w:w="2160" w:type="dxa"/>
          </w:tcPr>
          <w:p w:rsidR="00000000" w:rsidRDefault="00FC6316">
            <w:pPr>
              <w:tabs>
                <w:tab w:val="left" w:pos="630"/>
              </w:tabs>
              <w:spacing w:after="120" w:line="320" w:lineRule="exact"/>
              <w:jc w:val="center"/>
              <w:rPr>
                <w:sz w:val="18"/>
              </w:rPr>
            </w:pPr>
            <w:r>
              <w:rPr>
                <w:sz w:val="18"/>
              </w:rPr>
              <w:t>21.03</w:t>
            </w:r>
          </w:p>
        </w:tc>
        <w:tc>
          <w:tcPr>
            <w:tcW w:w="2280" w:type="dxa"/>
          </w:tcPr>
          <w:p w:rsidR="00000000" w:rsidRDefault="00FC6316">
            <w:pPr>
              <w:tabs>
                <w:tab w:val="left" w:pos="630"/>
              </w:tabs>
              <w:spacing w:after="120" w:line="320" w:lineRule="exact"/>
              <w:jc w:val="center"/>
              <w:rPr>
                <w:sz w:val="18"/>
              </w:rPr>
            </w:pPr>
            <w:r>
              <w:rPr>
                <w:sz w:val="18"/>
              </w:rPr>
              <w:t>18.02</w:t>
            </w:r>
          </w:p>
        </w:tc>
        <w:tc>
          <w:tcPr>
            <w:tcW w:w="3360" w:type="dxa"/>
          </w:tcPr>
          <w:p w:rsidR="00000000" w:rsidRDefault="00FC6316">
            <w:pPr>
              <w:tabs>
                <w:tab w:val="left" w:pos="630"/>
              </w:tabs>
              <w:spacing w:after="120" w:line="320" w:lineRule="exact"/>
              <w:jc w:val="center"/>
              <w:rPr>
                <w:sz w:val="18"/>
              </w:rPr>
            </w:pPr>
            <w:r>
              <w:rPr>
                <w:sz w:val="18"/>
              </w:rPr>
              <w:t>14.3%</w:t>
            </w:r>
          </w:p>
        </w:tc>
      </w:tr>
    </w:tbl>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：社会保险总监察处</w:t>
      </w:r>
      <w:r>
        <w:rPr>
          <w:rFonts w:hint="eastAsia"/>
          <w:sz w:val="18"/>
        </w:rPr>
        <w:t>/</w:t>
      </w:r>
      <w:r>
        <w:rPr>
          <w:rFonts w:hint="eastAsia"/>
          <w:sz w:val="18"/>
        </w:rPr>
        <w:t>中央统计与经济研究处。</w:t>
      </w:r>
    </w:p>
    <w:p w:rsidR="00000000" w:rsidRDefault="00FC6316">
      <w:pPr>
        <w:tabs>
          <w:tab w:val="left" w:pos="630"/>
        </w:tabs>
        <w:spacing w:after="240" w:line="360" w:lineRule="exact"/>
        <w:rPr>
          <w:rFonts w:hint="eastAsia"/>
        </w:rPr>
      </w:pPr>
      <w:r>
        <w:rPr>
          <w:rFonts w:hint="eastAsia"/>
        </w:rPr>
        <w:t>195</w:t>
      </w:r>
      <w:r>
        <w:t>.</w:t>
      </w:r>
      <w:r>
        <w:tab/>
      </w:r>
      <w:r>
        <w:rPr>
          <w:rFonts w:hint="eastAsia"/>
        </w:rPr>
        <w:t>在卢森堡担任欧洲联盟部长理事会主席国期间，</w:t>
      </w:r>
      <w:r>
        <w:rPr>
          <w:rFonts w:hint="eastAsia"/>
        </w:rPr>
        <w:t>2005</w:t>
      </w:r>
      <w:r>
        <w:rPr>
          <w:rFonts w:hint="eastAsia"/>
        </w:rPr>
        <w:t>年</w:t>
      </w:r>
      <w:r>
        <w:rPr>
          <w:rFonts w:hint="eastAsia"/>
        </w:rPr>
        <w:t>4</w:t>
      </w:r>
      <w:r>
        <w:rPr>
          <w:rFonts w:hint="eastAsia"/>
        </w:rPr>
        <w:t>月</w:t>
      </w:r>
      <w:r>
        <w:rPr>
          <w:rFonts w:hint="eastAsia"/>
        </w:rPr>
        <w:t>18</w:t>
      </w:r>
      <w:r>
        <w:rPr>
          <w:rFonts w:hint="eastAsia"/>
        </w:rPr>
        <w:t>日的竞争力理事会曾敦请各成员国“在妇女参与方面提出宏伟的目标，同时把重点放在妇女参与明显偏低的方方面面，特别是要显著增加妇女取得领导职务的人数，目标是在第一阶段在欧洲</w:t>
      </w:r>
      <w:r>
        <w:rPr>
          <w:rFonts w:hint="eastAsia"/>
        </w:rPr>
        <w:t>逐步实现妇女平均占据</w:t>
      </w:r>
      <w:r>
        <w:rPr>
          <w:rFonts w:hint="eastAsia"/>
        </w:rPr>
        <w:t>25%</w:t>
      </w:r>
      <w:r>
        <w:rPr>
          <w:rFonts w:hint="eastAsia"/>
        </w:rPr>
        <w:t>的公共领域职务，并且要为妇女进入工业研究和工艺方面的职业创造有利条件”。如果在国家计划内有这方面的意向和活动，则应在这方面确定一种更加协调的办法。</w:t>
      </w:r>
    </w:p>
    <w:p w:rsidR="00000000" w:rsidRDefault="00FC6316">
      <w:pPr>
        <w:pStyle w:val="H2"/>
        <w:tabs>
          <w:tab w:val="left" w:pos="630"/>
        </w:tabs>
        <w:rPr>
          <w:rFonts w:ascii="Times New Roman" w:hint="eastAsia"/>
          <w:lang w:val="en-US"/>
        </w:rPr>
      </w:pPr>
      <w:r>
        <w:rPr>
          <w:rFonts w:ascii="Times New Roman" w:hint="eastAsia"/>
          <w:lang w:val="en-US"/>
        </w:rPr>
        <w:t>企业内的积极行动</w:t>
      </w:r>
    </w:p>
    <w:p w:rsidR="00000000" w:rsidRDefault="00FC6316">
      <w:pPr>
        <w:tabs>
          <w:tab w:val="left" w:pos="630"/>
        </w:tabs>
        <w:spacing w:after="240" w:line="360" w:lineRule="exact"/>
        <w:rPr>
          <w:rFonts w:hint="eastAsia"/>
        </w:rPr>
      </w:pPr>
      <w:r>
        <w:rPr>
          <w:rFonts w:hint="eastAsia"/>
        </w:rPr>
        <w:t>196</w:t>
      </w:r>
      <w:r>
        <w:t>.</w:t>
      </w:r>
      <w:r>
        <w:tab/>
      </w:r>
      <w:r>
        <w:rPr>
          <w:rFonts w:hint="eastAsia"/>
        </w:rPr>
        <w:t>卢森堡立法界定了私人部门内的积极行动，就是“为方便人数较少的性别从事某一职业活动或者为预防和补偿职业生涯中的劣势而规定特殊好处的具体措施”（参见本报告第</w:t>
      </w:r>
      <w:r>
        <w:rPr>
          <w:rFonts w:hint="eastAsia"/>
        </w:rPr>
        <w:t>4</w:t>
      </w:r>
      <w:r>
        <w:rPr>
          <w:rFonts w:hint="eastAsia"/>
        </w:rPr>
        <w:t>条第</w:t>
      </w:r>
      <w:r>
        <w:rPr>
          <w:rFonts w:hint="eastAsia"/>
        </w:rPr>
        <w:t>1</w:t>
      </w:r>
      <w:r>
        <w:rPr>
          <w:rFonts w:hint="eastAsia"/>
        </w:rPr>
        <w:t>段，第</w:t>
      </w:r>
      <w:r>
        <w:rPr>
          <w:rFonts w:hint="eastAsia"/>
        </w:rPr>
        <w:t>13</w:t>
      </w:r>
      <w:r>
        <w:rPr>
          <w:rFonts w:hint="eastAsia"/>
        </w:rPr>
        <w:t>页）。为了消灭妇女与男子在劳动场所方面的不平等现象，必不可少的是采取具体措施，消除某些障碍，特别是阻碍妇女任职和职业成功的障碍。</w:t>
      </w:r>
    </w:p>
    <w:p w:rsidR="00000000" w:rsidRDefault="00FC6316">
      <w:pPr>
        <w:tabs>
          <w:tab w:val="left" w:pos="630"/>
        </w:tabs>
        <w:spacing w:after="240" w:line="360" w:lineRule="exact"/>
        <w:rPr>
          <w:rFonts w:hint="eastAsia"/>
        </w:rPr>
      </w:pPr>
      <w:r>
        <w:rPr>
          <w:rFonts w:hint="eastAsia"/>
        </w:rPr>
        <w:t>197</w:t>
      </w:r>
      <w:r>
        <w:t>.</w:t>
      </w:r>
      <w:r>
        <w:tab/>
      </w:r>
      <w:r>
        <w:rPr>
          <w:rFonts w:hint="eastAsia"/>
        </w:rPr>
        <w:t>2004</w:t>
      </w:r>
      <w:r>
        <w:rPr>
          <w:rFonts w:hint="eastAsia"/>
        </w:rPr>
        <w:t>年，机会平等部编辑了一份指南，用于制订妇女与男子在企业中的平等计划。这一指南的目的就是：通过一些主题卡片，帮助企业负责人和人事部门制订他们组织内的平等计划。</w:t>
      </w:r>
    </w:p>
    <w:p w:rsidR="00000000" w:rsidRDefault="00FC6316">
      <w:pPr>
        <w:tabs>
          <w:tab w:val="left" w:pos="630"/>
        </w:tabs>
        <w:spacing w:after="240" w:line="360" w:lineRule="exact"/>
        <w:rPr>
          <w:rFonts w:hint="eastAsia"/>
        </w:rPr>
      </w:pPr>
      <w:r>
        <w:rPr>
          <w:rFonts w:hint="eastAsia"/>
        </w:rPr>
        <w:t>198</w:t>
      </w:r>
      <w:r>
        <w:t>.</w:t>
      </w:r>
      <w:r>
        <w:tab/>
      </w:r>
      <w:r>
        <w:rPr>
          <w:rFonts w:hint="eastAsia"/>
        </w:rPr>
        <w:t>机会平等部向采取以下行动的企业提供后勤和财政援助：</w:t>
      </w:r>
    </w:p>
    <w:p w:rsidR="00000000" w:rsidRDefault="00FC6316">
      <w:pPr>
        <w:numPr>
          <w:ilvl w:val="0"/>
          <w:numId w:val="1949"/>
        </w:numPr>
        <w:tabs>
          <w:tab w:val="left" w:pos="630"/>
        </w:tabs>
        <w:spacing w:after="240" w:line="360" w:lineRule="exact"/>
        <w:ind w:left="1049"/>
        <w:rPr>
          <w:rFonts w:hint="eastAsia"/>
        </w:rPr>
      </w:pPr>
      <w:r>
        <w:rPr>
          <w:rFonts w:hint="eastAsia"/>
        </w:rPr>
        <w:t>在招聘时实行一种尊重妇女与男子机会平等的人力资源政策并向他们提供同等的职业晋升机会；</w:t>
      </w:r>
    </w:p>
    <w:p w:rsidR="00000000" w:rsidRDefault="00FC6316">
      <w:pPr>
        <w:numPr>
          <w:ilvl w:val="0"/>
          <w:numId w:val="1949"/>
        </w:numPr>
        <w:tabs>
          <w:tab w:val="left" w:pos="630"/>
        </w:tabs>
        <w:spacing w:after="240" w:line="360" w:lineRule="exact"/>
        <w:ind w:left="1049"/>
        <w:rPr>
          <w:rFonts w:hint="eastAsia"/>
        </w:rPr>
      </w:pPr>
      <w:r>
        <w:rPr>
          <w:rFonts w:hint="eastAsia"/>
        </w:rPr>
        <w:t>制订一种提倡在各级职业关系中妇女与男子平等的内部交流政策；</w:t>
      </w:r>
    </w:p>
    <w:p w:rsidR="00000000" w:rsidRDefault="00FC6316">
      <w:pPr>
        <w:numPr>
          <w:ilvl w:val="0"/>
          <w:numId w:val="1949"/>
        </w:numPr>
        <w:tabs>
          <w:tab w:val="left" w:pos="630"/>
        </w:tabs>
        <w:spacing w:after="240" w:line="360" w:lineRule="exact"/>
        <w:ind w:left="1049"/>
        <w:rPr>
          <w:rFonts w:hint="eastAsia"/>
        </w:rPr>
      </w:pPr>
      <w:r>
        <w:rPr>
          <w:rFonts w:hint="eastAsia"/>
        </w:rPr>
        <w:t>创造条件，使妇女与男子一样，协调好职业责任和私人责任；</w:t>
      </w:r>
    </w:p>
    <w:p w:rsidR="00000000" w:rsidRDefault="00FC6316">
      <w:pPr>
        <w:numPr>
          <w:ilvl w:val="0"/>
          <w:numId w:val="1949"/>
        </w:numPr>
        <w:tabs>
          <w:tab w:val="left" w:pos="630"/>
        </w:tabs>
        <w:spacing w:after="240" w:line="360" w:lineRule="exact"/>
        <w:ind w:left="1049"/>
        <w:rPr>
          <w:rFonts w:hint="eastAsia"/>
        </w:rPr>
      </w:pPr>
      <w:r>
        <w:rPr>
          <w:rFonts w:hint="eastAsia"/>
        </w:rPr>
        <w:t>培育一种内部文化，在妇女与男子平等地共同生活和劳动的企业内使妇女能够被看得见和听得</w:t>
      </w:r>
      <w:r>
        <w:rPr>
          <w:rFonts w:hint="eastAsia"/>
        </w:rPr>
        <w:t>到；</w:t>
      </w:r>
    </w:p>
    <w:p w:rsidR="00000000" w:rsidRDefault="00FC6316">
      <w:pPr>
        <w:numPr>
          <w:ilvl w:val="0"/>
          <w:numId w:val="1949"/>
        </w:numPr>
        <w:tabs>
          <w:tab w:val="left" w:pos="630"/>
        </w:tabs>
        <w:spacing w:after="240" w:line="360" w:lineRule="exact"/>
        <w:ind w:left="1049"/>
        <w:rPr>
          <w:rFonts w:hint="eastAsia"/>
        </w:rPr>
      </w:pPr>
      <w:r>
        <w:rPr>
          <w:rFonts w:hint="eastAsia"/>
        </w:rPr>
        <w:t>提供补充培训的机会，以改善技能，有利于职业晋升和取得负责职务，不分男女。</w:t>
      </w:r>
    </w:p>
    <w:p w:rsidR="00000000" w:rsidRDefault="00FC6316">
      <w:pPr>
        <w:tabs>
          <w:tab w:val="left" w:pos="630"/>
        </w:tabs>
        <w:spacing w:after="240" w:line="360" w:lineRule="exact"/>
        <w:rPr>
          <w:rFonts w:hint="eastAsia"/>
        </w:rPr>
      </w:pPr>
      <w:r>
        <w:rPr>
          <w:rFonts w:hint="eastAsia"/>
        </w:rPr>
        <w:t>199</w:t>
      </w:r>
      <w:r>
        <w:t>.</w:t>
      </w:r>
      <w:r>
        <w:tab/>
      </w:r>
      <w:r>
        <w:rPr>
          <w:rFonts w:hint="eastAsia"/>
        </w:rPr>
        <w:t>这些措施涉及许多方面：</w:t>
      </w:r>
    </w:p>
    <w:p w:rsidR="00000000" w:rsidRDefault="00FC6316" w:rsidP="00FC6316">
      <w:pPr>
        <w:tabs>
          <w:tab w:val="left" w:pos="630"/>
        </w:tabs>
        <w:spacing w:after="240" w:line="360" w:lineRule="exact"/>
        <w:ind w:leftChars="300" w:left="31680"/>
        <w:rPr>
          <w:rFonts w:ascii="SimSun" w:hAnsi="SimSun" w:hint="eastAsia"/>
        </w:rPr>
      </w:pPr>
      <w:r>
        <w:rPr>
          <w:rFonts w:ascii="SimSun" w:hAnsi="SimSun" w:hint="eastAsia"/>
        </w:rPr>
        <w:t>-</w:t>
      </w:r>
      <w:r>
        <w:rPr>
          <w:rFonts w:ascii="SimSun" w:hAnsi="SimSun"/>
        </w:rPr>
        <w:tab/>
      </w:r>
      <w:r>
        <w:rPr>
          <w:rFonts w:ascii="SimSun" w:hAnsi="SimSun"/>
        </w:rPr>
        <w:tab/>
      </w:r>
      <w:r>
        <w:rPr>
          <w:rFonts w:ascii="SimSun" w:hAnsi="SimSun" w:hint="eastAsia"/>
        </w:rPr>
        <w:t>招募</w:t>
      </w:r>
    </w:p>
    <w:p w:rsidR="00000000" w:rsidRDefault="00FC6316" w:rsidP="00FC6316">
      <w:pPr>
        <w:tabs>
          <w:tab w:val="left" w:pos="630"/>
        </w:tabs>
        <w:spacing w:after="240" w:line="360" w:lineRule="exact"/>
        <w:ind w:leftChars="300" w:left="31680"/>
        <w:rPr>
          <w:rFonts w:hint="eastAsia"/>
        </w:rPr>
      </w:pPr>
      <w:r>
        <w:rPr>
          <w:rFonts w:hint="eastAsia"/>
        </w:rPr>
        <w:t>在招募时，务必注意两性的平衡，做到在非传统职业中妇女与男子的专业资格平等并牢记人员的专业资格和形象高于性别。</w:t>
      </w:r>
    </w:p>
    <w:p w:rsidR="00000000" w:rsidRDefault="00FC6316" w:rsidP="00FC6316">
      <w:pPr>
        <w:tabs>
          <w:tab w:val="left" w:pos="630"/>
        </w:tabs>
        <w:spacing w:after="240" w:line="360" w:lineRule="exact"/>
        <w:ind w:leftChars="300" w:left="31680"/>
        <w:rPr>
          <w:rFonts w:ascii="SimSun" w:hAnsi="SimSun" w:hint="eastAsia"/>
        </w:rPr>
      </w:pPr>
      <w:r>
        <w:rPr>
          <w:rFonts w:ascii="SimSun" w:hAnsi="SimSun" w:hint="eastAsia"/>
        </w:rPr>
        <w:t>-</w:t>
      </w:r>
      <w:r>
        <w:rPr>
          <w:rFonts w:ascii="SimSun" w:hAnsi="SimSun"/>
        </w:rPr>
        <w:tab/>
      </w:r>
      <w:r>
        <w:rPr>
          <w:rFonts w:ascii="SimSun" w:hAnsi="SimSun"/>
        </w:rPr>
        <w:tab/>
      </w:r>
      <w:r>
        <w:rPr>
          <w:rFonts w:ascii="SimSun" w:hAnsi="SimSun" w:hint="eastAsia"/>
        </w:rPr>
        <w:t>职业培训</w:t>
      </w:r>
    </w:p>
    <w:p w:rsidR="00000000" w:rsidRDefault="00FC6316" w:rsidP="00FC6316">
      <w:pPr>
        <w:tabs>
          <w:tab w:val="left" w:pos="630"/>
        </w:tabs>
        <w:spacing w:after="240" w:line="360" w:lineRule="exact"/>
        <w:ind w:leftChars="300" w:left="31680"/>
        <w:rPr>
          <w:rFonts w:hint="eastAsia"/>
        </w:rPr>
      </w:pPr>
      <w:r>
        <w:rPr>
          <w:rFonts w:hint="eastAsia"/>
        </w:rPr>
        <w:t>在各个层次应该提供有针对性的培训以利用、加强和巩固人员的技能；这同时可以增加人员的流动性。通过提供育儿假期间的培训，还使人员变得忠诚于企业。应该考虑新的工作安排方法：分摊工作，休年假，劳动时间年度期限。</w:t>
      </w:r>
    </w:p>
    <w:p w:rsidR="00000000" w:rsidRDefault="00FC6316" w:rsidP="00FC6316">
      <w:pPr>
        <w:tabs>
          <w:tab w:val="left" w:pos="630"/>
        </w:tabs>
        <w:spacing w:after="240" w:line="360" w:lineRule="exact"/>
        <w:ind w:leftChars="300" w:left="31680"/>
        <w:rPr>
          <w:rFonts w:ascii="SimSun" w:hAnsi="SimSun" w:hint="eastAsia"/>
        </w:rPr>
      </w:pPr>
      <w:r>
        <w:rPr>
          <w:rFonts w:ascii="SimSun" w:hAnsi="SimSun" w:hint="eastAsia"/>
        </w:rPr>
        <w:t>-</w:t>
      </w:r>
      <w:r>
        <w:rPr>
          <w:rFonts w:ascii="SimSun" w:hAnsi="SimSun"/>
        </w:rPr>
        <w:tab/>
      </w:r>
      <w:r>
        <w:rPr>
          <w:rFonts w:ascii="SimSun" w:hAnsi="SimSun"/>
        </w:rPr>
        <w:tab/>
      </w:r>
      <w:r>
        <w:rPr>
          <w:rFonts w:ascii="SimSun" w:hAnsi="SimSun" w:hint="eastAsia"/>
        </w:rPr>
        <w:t>社会措施</w:t>
      </w:r>
    </w:p>
    <w:p w:rsidR="00000000" w:rsidRDefault="00FC6316" w:rsidP="00FC6316">
      <w:pPr>
        <w:tabs>
          <w:tab w:val="left" w:pos="630"/>
        </w:tabs>
        <w:spacing w:after="240" w:line="360" w:lineRule="exact"/>
        <w:ind w:leftChars="300" w:left="31680"/>
        <w:rPr>
          <w:rFonts w:hint="eastAsia"/>
        </w:rPr>
      </w:pPr>
      <w:r>
        <w:rPr>
          <w:rFonts w:hint="eastAsia"/>
        </w:rPr>
        <w:t>由于作用已发生变化，应鼓励男子休育儿假。</w:t>
      </w:r>
      <w:r>
        <w:rPr>
          <w:rFonts w:hint="eastAsia"/>
        </w:rPr>
        <w:t>为了使家长，不论是父亲还是母亲，更好地负责子女的教育和在孩子生病时照料他们，那些在劳动作息方面具有较大灵活性，在子女很小或在上学年龄时可以减少劳动时间的办法要作为良好范例受到支持。</w:t>
      </w:r>
    </w:p>
    <w:p w:rsidR="00000000" w:rsidRDefault="00FC6316" w:rsidP="00FC6316">
      <w:pPr>
        <w:tabs>
          <w:tab w:val="left" w:pos="630"/>
        </w:tabs>
        <w:spacing w:after="240" w:line="360" w:lineRule="exact"/>
        <w:ind w:leftChars="300" w:left="31680"/>
        <w:rPr>
          <w:rFonts w:ascii="SimSun" w:hAnsi="SimSun" w:hint="eastAsia"/>
        </w:rPr>
      </w:pPr>
      <w:r>
        <w:rPr>
          <w:rFonts w:ascii="SimSun" w:hAnsi="SimSun" w:hint="eastAsia"/>
        </w:rPr>
        <w:t>-</w:t>
      </w:r>
      <w:r>
        <w:rPr>
          <w:rFonts w:ascii="SimSun" w:hAnsi="SimSun"/>
        </w:rPr>
        <w:tab/>
      </w:r>
      <w:r>
        <w:rPr>
          <w:rFonts w:ascii="SimSun" w:hAnsi="SimSun"/>
        </w:rPr>
        <w:tab/>
      </w:r>
      <w:r>
        <w:rPr>
          <w:rFonts w:ascii="SimSun" w:hAnsi="SimSun" w:hint="eastAsia"/>
        </w:rPr>
        <w:t>向工作人员提供信息</w:t>
      </w:r>
    </w:p>
    <w:p w:rsidR="00000000" w:rsidRDefault="00FC6316" w:rsidP="00FC6316">
      <w:pPr>
        <w:tabs>
          <w:tab w:val="left" w:pos="630"/>
        </w:tabs>
        <w:spacing w:after="240" w:line="360" w:lineRule="exact"/>
        <w:ind w:leftChars="300" w:left="31680"/>
        <w:rPr>
          <w:rFonts w:hint="eastAsia"/>
        </w:rPr>
      </w:pPr>
      <w:r>
        <w:rPr>
          <w:rFonts w:hint="eastAsia"/>
        </w:rPr>
        <w:t>重要的是，这些措施的宗旨要让企业各个层面的人员个个知晓。</w:t>
      </w:r>
    </w:p>
    <w:p w:rsidR="00000000" w:rsidRDefault="00FC6316">
      <w:pPr>
        <w:tabs>
          <w:tab w:val="left" w:pos="630"/>
        </w:tabs>
        <w:spacing w:after="240" w:line="360" w:lineRule="exact"/>
        <w:rPr>
          <w:rFonts w:hint="eastAsia"/>
        </w:rPr>
      </w:pPr>
      <w:r>
        <w:rPr>
          <w:rFonts w:hint="eastAsia"/>
        </w:rPr>
        <w:t>200</w:t>
      </w:r>
      <w:r>
        <w:t>.</w:t>
      </w:r>
      <w:r>
        <w:tab/>
      </w:r>
      <w:r>
        <w:rPr>
          <w:rFonts w:hint="eastAsia"/>
        </w:rPr>
        <w:t>“积极行动”网包括所有得到机会平等部资助而采取了促进其组织内妇女与男子平等活动的企业。</w:t>
      </w:r>
    </w:p>
    <w:p w:rsidR="00000000" w:rsidRDefault="00FC6316">
      <w:pPr>
        <w:pStyle w:val="Date"/>
        <w:tabs>
          <w:tab w:val="left" w:pos="630"/>
        </w:tabs>
        <w:spacing w:after="240" w:line="360" w:lineRule="exact"/>
        <w:rPr>
          <w:rFonts w:eastAsia="SimHei" w:hint="eastAsia"/>
          <w:color w:val="FF0000"/>
        </w:rPr>
      </w:pPr>
      <w:r>
        <w:rPr>
          <w:rFonts w:eastAsia="SimHei" w:hint="eastAsia"/>
          <w:color w:val="FF0000"/>
        </w:rPr>
        <w:t>职务评估与分类</w:t>
      </w:r>
    </w:p>
    <w:p w:rsidR="00000000" w:rsidRDefault="00FC6316">
      <w:pPr>
        <w:tabs>
          <w:tab w:val="left" w:pos="630"/>
        </w:tabs>
        <w:spacing w:after="240" w:line="360" w:lineRule="exact"/>
        <w:rPr>
          <w:rFonts w:hint="eastAsia"/>
        </w:rPr>
      </w:pPr>
      <w:r>
        <w:rPr>
          <w:rFonts w:hint="eastAsia"/>
        </w:rPr>
        <w:t>201</w:t>
      </w:r>
      <w:r>
        <w:t>.</w:t>
      </w:r>
      <w:r>
        <w:tab/>
      </w:r>
      <w:r>
        <w:rPr>
          <w:rFonts w:hint="eastAsia"/>
        </w:rPr>
        <w:t>提高妇女地位部在商会和私人雇员行会的配合下，于</w:t>
      </w:r>
      <w:r>
        <w:rPr>
          <w:rFonts w:hint="eastAsia"/>
        </w:rPr>
        <w:t>2004</w:t>
      </w:r>
      <w:r>
        <w:rPr>
          <w:rFonts w:hint="eastAsia"/>
        </w:rPr>
        <w:t>年</w:t>
      </w:r>
      <w:r>
        <w:rPr>
          <w:rFonts w:hint="eastAsia"/>
        </w:rPr>
        <w:t>2</w:t>
      </w:r>
      <w:r>
        <w:rPr>
          <w:rFonts w:hint="eastAsia"/>
        </w:rPr>
        <w:t>月举办了一次企业领导和人力资源负责人培训研讨会，研讨内容是</w:t>
      </w:r>
      <w:r>
        <w:rPr>
          <w:rFonts w:hint="eastAsia"/>
        </w:rPr>
        <w:t>ABA</w:t>
      </w:r>
      <w:r>
        <w:rPr>
          <w:rFonts w:hint="eastAsia"/>
        </w:rPr>
        <w:t>KABA</w:t>
      </w:r>
      <w:r>
        <w:rPr>
          <w:rFonts w:hint="eastAsia"/>
        </w:rPr>
        <w:t>（</w:t>
      </w:r>
      <w:r>
        <w:t>Analyt</w:t>
      </w:r>
      <w:r>
        <w:rPr>
          <w:rFonts w:hint="eastAsia"/>
        </w:rPr>
        <w:t>i</w:t>
      </w:r>
      <w:r>
        <w:t>sche Bewertung von Arbeitsfunktionen nach kat</w:t>
      </w:r>
      <w:r>
        <w:rPr>
          <w:rFonts w:hint="eastAsia"/>
        </w:rPr>
        <w:t>z</w:t>
      </w:r>
      <w:r>
        <w:t xml:space="preserve"> und Baitsch</w:t>
      </w:r>
      <w:r>
        <w:rPr>
          <w:rFonts w:hint="eastAsia"/>
        </w:rPr>
        <w:t>）制，这一制度是一种科学的工作方法，其目标就是设立与职务挂钩的工资等级并与妇女和男子的工作活动保持平衡。还曾为负责集体合同谈判的工会代表提供过同样的培训。</w:t>
      </w:r>
    </w:p>
    <w:p w:rsidR="00000000" w:rsidRDefault="00FC6316">
      <w:pPr>
        <w:pStyle w:val="H2"/>
        <w:tabs>
          <w:tab w:val="left" w:pos="630"/>
        </w:tabs>
        <w:rPr>
          <w:rFonts w:ascii="Times New Roman" w:hint="eastAsia"/>
          <w:lang w:val="en-US"/>
        </w:rPr>
      </w:pPr>
      <w:r>
        <w:rPr>
          <w:rFonts w:ascii="Times New Roman" w:hint="eastAsia"/>
          <w:lang w:val="en-US"/>
        </w:rPr>
        <w:t>妇女与企业</w:t>
      </w:r>
    </w:p>
    <w:p w:rsidR="00000000" w:rsidRDefault="00FC6316">
      <w:pPr>
        <w:tabs>
          <w:tab w:val="left" w:pos="630"/>
        </w:tabs>
        <w:spacing w:after="240" w:line="360" w:lineRule="exact"/>
        <w:rPr>
          <w:rFonts w:hint="eastAsia"/>
        </w:rPr>
      </w:pPr>
      <w:r>
        <w:rPr>
          <w:rFonts w:hint="eastAsia"/>
        </w:rPr>
        <w:t>202</w:t>
      </w:r>
      <w:r>
        <w:t>.</w:t>
      </w:r>
      <w:r>
        <w:tab/>
      </w:r>
      <w:r>
        <w:rPr>
          <w:rFonts w:hint="eastAsia"/>
        </w:rPr>
        <w:t>在经济方面，妇女占拥有董事会的企业的人员</w:t>
      </w:r>
      <w:r>
        <w:rPr>
          <w:rFonts w:hint="eastAsia"/>
        </w:rPr>
        <w:t>33%</w:t>
      </w:r>
      <w:r>
        <w:rPr>
          <w:rFonts w:hint="eastAsia"/>
        </w:rPr>
        <w:t>，但妇女占这些董事会成员的比例仅为</w:t>
      </w:r>
      <w:r>
        <w:rPr>
          <w:rFonts w:hint="eastAsia"/>
        </w:rPr>
        <w:t>16%</w:t>
      </w:r>
      <w:r>
        <w:rPr>
          <w:rFonts w:hint="eastAsia"/>
        </w:rPr>
        <w:t>。</w:t>
      </w:r>
      <w:r>
        <w:rPr>
          <w:rFonts w:hint="eastAsia"/>
        </w:rPr>
        <w:t>12%</w:t>
      </w:r>
      <w:r>
        <w:rPr>
          <w:rFonts w:hint="eastAsia"/>
        </w:rPr>
        <w:t>的小型企业是由妇女领导的。在妇女占总员额</w:t>
      </w:r>
      <w:r>
        <w:rPr>
          <w:rFonts w:hint="eastAsia"/>
        </w:rPr>
        <w:t>40%</w:t>
      </w:r>
      <w:r>
        <w:rPr>
          <w:rFonts w:hint="eastAsia"/>
        </w:rPr>
        <w:t>的小型企业的负责人中，妇女占</w:t>
      </w:r>
      <w:r>
        <w:rPr>
          <w:rFonts w:hint="eastAsia"/>
        </w:rPr>
        <w:t>16%</w:t>
      </w:r>
      <w:r>
        <w:rPr>
          <w:rFonts w:hint="eastAsia"/>
        </w:rPr>
        <w:t>。在妇女占总员额</w:t>
      </w:r>
      <w:r>
        <w:rPr>
          <w:rFonts w:hint="eastAsia"/>
        </w:rPr>
        <w:t>33</w:t>
      </w:r>
      <w:r>
        <w:rPr>
          <w:rFonts w:hint="eastAsia"/>
        </w:rPr>
        <w:t>%</w:t>
      </w:r>
      <w:r>
        <w:rPr>
          <w:rFonts w:hint="eastAsia"/>
        </w:rPr>
        <w:t>的大型企业的负责人中，妇女则占</w:t>
      </w:r>
      <w:r>
        <w:rPr>
          <w:rFonts w:hint="eastAsia"/>
        </w:rPr>
        <w:t>11%</w:t>
      </w:r>
      <w:r>
        <w:rPr>
          <w:rFonts w:hint="eastAsia"/>
        </w:rPr>
        <w:t>。妇女在员工代表中占</w:t>
      </w:r>
      <w:r>
        <w:rPr>
          <w:rFonts w:hint="eastAsia"/>
        </w:rPr>
        <w:t>23%</w:t>
      </w:r>
      <w:r>
        <w:rPr>
          <w:rFonts w:hint="eastAsia"/>
        </w:rPr>
        <w:t>。（调研报告《经济决策中的妇女，</w:t>
      </w:r>
      <w:r>
        <w:rPr>
          <w:rFonts w:hint="eastAsia"/>
        </w:rPr>
        <w:t>2002</w:t>
      </w:r>
      <w:r>
        <w:rPr>
          <w:rFonts w:hint="eastAsia"/>
        </w:rPr>
        <w:t>年》）。</w:t>
      </w:r>
    </w:p>
    <w:p w:rsidR="00000000" w:rsidRDefault="00FC6316">
      <w:pPr>
        <w:tabs>
          <w:tab w:val="left" w:pos="630"/>
        </w:tabs>
        <w:spacing w:after="240" w:line="360" w:lineRule="exact"/>
        <w:rPr>
          <w:rFonts w:hint="eastAsia"/>
        </w:rPr>
      </w:pPr>
      <w:r>
        <w:rPr>
          <w:rFonts w:hint="eastAsia"/>
        </w:rPr>
        <w:t>203</w:t>
      </w:r>
      <w:r>
        <w:t>.</w:t>
      </w:r>
      <w:r>
        <w:tab/>
      </w:r>
      <w:r>
        <w:rPr>
          <w:rFonts w:hint="eastAsia"/>
        </w:rPr>
        <w:t>2004</w:t>
      </w:r>
      <w:r>
        <w:rPr>
          <w:rFonts w:hint="eastAsia"/>
        </w:rPr>
        <w:t>年</w:t>
      </w:r>
      <w:r>
        <w:rPr>
          <w:rFonts w:hint="eastAsia"/>
        </w:rPr>
        <w:t>4</w:t>
      </w:r>
      <w:r>
        <w:rPr>
          <w:rFonts w:hint="eastAsia"/>
        </w:rPr>
        <w:t>月，机会平等部和卢森堡企业联盟联合举办了《妇女与企业：创立自己的企业并参加交流网》论坛，之后卢森堡女企业主联合会于</w:t>
      </w:r>
      <w:r>
        <w:rPr>
          <w:rFonts w:hint="eastAsia"/>
        </w:rPr>
        <w:t>2004</w:t>
      </w:r>
      <w:r>
        <w:rPr>
          <w:rFonts w:hint="eastAsia"/>
        </w:rPr>
        <w:t>年</w:t>
      </w:r>
      <w:r>
        <w:rPr>
          <w:rFonts w:hint="eastAsia"/>
        </w:rPr>
        <w:t>12</w:t>
      </w:r>
      <w:r>
        <w:rPr>
          <w:rFonts w:hint="eastAsia"/>
        </w:rPr>
        <w:t>月</w:t>
      </w:r>
      <w:r>
        <w:rPr>
          <w:rFonts w:hint="eastAsia"/>
        </w:rPr>
        <w:t>1</w:t>
      </w:r>
      <w:r>
        <w:rPr>
          <w:rFonts w:hint="eastAsia"/>
        </w:rPr>
        <w:t>日宣告成立。这一联合会的宗旨是：捍卫女企业主在政治和经济部门中的权益，增加女企业主的知名度和促进妇女与男子的职业平等。</w:t>
      </w:r>
    </w:p>
    <w:p w:rsidR="00000000" w:rsidRDefault="00FC6316">
      <w:pPr>
        <w:pStyle w:val="H2"/>
        <w:tabs>
          <w:tab w:val="left" w:pos="630"/>
        </w:tabs>
        <w:rPr>
          <w:rFonts w:ascii="Times New Roman" w:hint="eastAsia"/>
          <w:lang w:val="en-US"/>
        </w:rPr>
      </w:pPr>
      <w:r>
        <w:rPr>
          <w:rFonts w:ascii="Times New Roman" w:hint="eastAsia"/>
          <w:lang w:val="en-US"/>
        </w:rPr>
        <w:t>妇女与男子的竞争力与差别</w:t>
      </w:r>
    </w:p>
    <w:p w:rsidR="00000000" w:rsidRDefault="00FC6316">
      <w:pPr>
        <w:tabs>
          <w:tab w:val="left" w:pos="630"/>
        </w:tabs>
        <w:spacing w:after="240" w:line="360" w:lineRule="exact"/>
        <w:rPr>
          <w:rFonts w:hint="eastAsia"/>
        </w:rPr>
      </w:pPr>
      <w:r>
        <w:rPr>
          <w:rFonts w:hint="eastAsia"/>
        </w:rPr>
        <w:t>204</w:t>
      </w:r>
      <w:r>
        <w:t>.</w:t>
      </w:r>
      <w:r>
        <w:tab/>
      </w:r>
      <w:r>
        <w:rPr>
          <w:rFonts w:hint="eastAsia"/>
        </w:rPr>
        <w:t>2005</w:t>
      </w:r>
      <w:r>
        <w:rPr>
          <w:rFonts w:hint="eastAsia"/>
        </w:rPr>
        <w:t>年</w:t>
      </w:r>
      <w:r>
        <w:rPr>
          <w:rFonts w:hint="eastAsia"/>
        </w:rPr>
        <w:t>11</w:t>
      </w:r>
      <w:r>
        <w:rPr>
          <w:rFonts w:hint="eastAsia"/>
        </w:rPr>
        <w:t>月，机会平等部在银行和银行家协会和一些财政金融领域人事负责人的配合下，举办</w:t>
      </w:r>
      <w:r>
        <w:rPr>
          <w:rFonts w:hint="eastAsia"/>
        </w:rPr>
        <w:t>了一次辩论会，会议的主题是：“性别差异：竞争力的矢量”。关键的启示就是：“成功的企业就是利用员工的不同才能和知识的企业。人力资源的良好管理，激发男女员工的能力，有助于所有男女合作者的发展，因而提高组织内部的成就。”这一活动的对象是财政金融领域的领导人和人力资源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66"/>
      </w:tblGrid>
      <w:tr w:rsidR="00000000">
        <w:tblPrEx>
          <w:tblCellMar>
            <w:top w:w="0" w:type="dxa"/>
            <w:bottom w:w="0" w:type="dxa"/>
          </w:tblCellMar>
        </w:tblPrEx>
        <w:tc>
          <w:tcPr>
            <w:tcW w:w="12051"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color w:val="FF0000"/>
              </w:rPr>
              <w:t>d</w:t>
            </w:r>
            <w:r>
              <w:rPr>
                <w:rFonts w:ascii="SimHei" w:eastAsia="SimHei" w:hint="eastAsia"/>
                <w:color w:val="FF0000"/>
              </w:rPr>
              <w:t>）</w:t>
            </w:r>
            <w:r>
              <w:rPr>
                <w:rFonts w:ascii="SimHei" w:eastAsia="SimHei"/>
                <w:color w:val="FF0000"/>
              </w:rPr>
              <w:tab/>
            </w:r>
            <w:r>
              <w:rPr>
                <w:rFonts w:ascii="SimHei" w:eastAsia="SimHei" w:hint="eastAsia"/>
                <w:color w:val="FF0000"/>
              </w:rPr>
              <w:t>同等价值的工作享有同等报酬包括福利和享有平等待遇的权利，在评定工作的表现方面，享有平等待遇的权利</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205</w:t>
      </w:r>
      <w:r>
        <w:t>.</w:t>
      </w:r>
      <w:r>
        <w:tab/>
      </w:r>
      <w:r>
        <w:rPr>
          <w:rFonts w:hint="eastAsia"/>
        </w:rPr>
        <w:t>在立法方面，值得一提的是，</w:t>
      </w:r>
      <w:r>
        <w:rPr>
          <w:rFonts w:hint="eastAsia"/>
        </w:rPr>
        <w:t>2004</w:t>
      </w:r>
      <w:r>
        <w:rPr>
          <w:rFonts w:hint="eastAsia"/>
        </w:rPr>
        <w:t>年</w:t>
      </w:r>
      <w:r>
        <w:rPr>
          <w:rFonts w:hint="eastAsia"/>
        </w:rPr>
        <w:t>6</w:t>
      </w:r>
      <w:r>
        <w:rPr>
          <w:rFonts w:hint="eastAsia"/>
        </w:rPr>
        <w:t>月</w:t>
      </w:r>
      <w:r>
        <w:rPr>
          <w:rFonts w:hint="eastAsia"/>
        </w:rPr>
        <w:t>30</w:t>
      </w:r>
      <w:r>
        <w:rPr>
          <w:rFonts w:hint="eastAsia"/>
        </w:rPr>
        <w:t>日关于劳资关系的法律规定：所有劳资协议务必规定实施男女同工同酬原则的方式。劳资协</w:t>
      </w:r>
      <w:r>
        <w:rPr>
          <w:rFonts w:hint="eastAsia"/>
        </w:rPr>
        <w:t>议务必包括记载集体谈判结果的条款，谈判应该涉及在协议适用的机构和企业中实施妇女与男子待遇平等原则。劳资谈判应该涉及制订一项在就业和报酬方面平等的计划。</w:t>
      </w:r>
    </w:p>
    <w:p w:rsidR="00000000" w:rsidRDefault="00FC6316">
      <w:pPr>
        <w:tabs>
          <w:tab w:val="left" w:pos="630"/>
        </w:tabs>
        <w:spacing w:after="240" w:line="360" w:lineRule="exact"/>
        <w:rPr>
          <w:rFonts w:hint="eastAsia"/>
        </w:rPr>
      </w:pPr>
      <w:r>
        <w:rPr>
          <w:rFonts w:hint="eastAsia"/>
        </w:rPr>
        <w:t>206</w:t>
      </w:r>
      <w:r>
        <w:t>.</w:t>
      </w:r>
      <w:r>
        <w:tab/>
      </w:r>
      <w:r>
        <w:rPr>
          <w:rFonts w:hint="eastAsia"/>
        </w:rPr>
        <w:t>根据</w:t>
      </w:r>
      <w:r>
        <w:rPr>
          <w:rFonts w:hint="eastAsia"/>
        </w:rPr>
        <w:t>2003</w:t>
      </w:r>
      <w:r>
        <w:rPr>
          <w:rFonts w:hint="eastAsia"/>
        </w:rPr>
        <w:t>年</w:t>
      </w:r>
      <w:r>
        <w:rPr>
          <w:rFonts w:hint="eastAsia"/>
        </w:rPr>
        <w:t>5</w:t>
      </w:r>
      <w:r>
        <w:rPr>
          <w:rFonts w:hint="eastAsia"/>
        </w:rPr>
        <w:t>月</w:t>
      </w:r>
      <w:r>
        <w:rPr>
          <w:rFonts w:hint="eastAsia"/>
        </w:rPr>
        <w:t>19</w:t>
      </w:r>
      <w:r>
        <w:rPr>
          <w:rFonts w:hint="eastAsia"/>
        </w:rPr>
        <w:t>日关于国家公务员一般地位的法律，公务员有权享受的与产假或招待假和必要时的育儿假相连的无报酬假期，在进行级别晋升、指数增加和待遇提升、晋级和参加晋级考试的权利方面，被视为完整的工作时间。在给予公务员照料一名或几名不满</w:t>
      </w:r>
      <w:r>
        <w:rPr>
          <w:rFonts w:hint="eastAsia"/>
        </w:rPr>
        <w:t>15</w:t>
      </w:r>
      <w:r>
        <w:rPr>
          <w:rFonts w:hint="eastAsia"/>
        </w:rPr>
        <w:t>岁子女的或由于理由充分的个人、家庭和职业原因而给予的无报酬假期方面，亦是如此。在提议这一修订时，政府强调指出，</w:t>
      </w:r>
      <w:r>
        <w:rPr>
          <w:rFonts w:hint="eastAsia"/>
        </w:rPr>
        <w:t>政府的意见是：“为了更好地协调家庭生活与职业生活，在这一得到很好的理解的政策的情况下，在执行这些规定时，协调已成为必要。因此，本修正案对休假不上全班的所有劳动者，不论男女，和涉及的这段或这些时期，在所有的级别晋升，待遇提升和晋级方面引进全面的改良，这一改良还要扩大到非全时上班的各种情况，惟一的条件是：受益者选择这最后一种工作形式是为了致力于子女的教育。”</w:t>
      </w:r>
    </w:p>
    <w:p w:rsidR="00000000" w:rsidRDefault="00FC6316">
      <w:pPr>
        <w:tabs>
          <w:tab w:val="left" w:pos="630"/>
        </w:tabs>
        <w:spacing w:after="240" w:line="360" w:lineRule="exact"/>
        <w:rPr>
          <w:rFonts w:hint="eastAsia"/>
        </w:rPr>
      </w:pPr>
      <w:r>
        <w:rPr>
          <w:rFonts w:hint="eastAsia"/>
        </w:rPr>
        <w:t>207</w:t>
      </w:r>
      <w:r>
        <w:t>.</w:t>
      </w:r>
      <w:r>
        <w:tab/>
      </w:r>
      <w:r>
        <w:rPr>
          <w:rFonts w:hint="eastAsia"/>
        </w:rPr>
        <w:t>机会平等部的“工资平等：民主和经济发展的挑战”计划是在欧洲就业战略，特别是欧洲联盟男女平等框架战略（</w:t>
      </w:r>
      <w:r>
        <w:rPr>
          <w:rFonts w:hint="eastAsia"/>
        </w:rPr>
        <w:t>2001-2005</w:t>
      </w:r>
      <w:r>
        <w:rPr>
          <w:rFonts w:hint="eastAsia"/>
        </w:rPr>
        <w:t>年）的背景下提出的。这一计</w:t>
      </w:r>
      <w:r>
        <w:rPr>
          <w:rFonts w:hint="eastAsia"/>
        </w:rPr>
        <w:t>划是三方协调委员会通过的《</w:t>
      </w:r>
      <w:r>
        <w:rPr>
          <w:rFonts w:hint="eastAsia"/>
        </w:rPr>
        <w:t>2001</w:t>
      </w:r>
      <w:r>
        <w:rPr>
          <w:rFonts w:hint="eastAsia"/>
        </w:rPr>
        <w:t>年国家促进就业行动计划》的措施之一。这一计划继续执行卢森堡政府的将性别问题的重要性纳入促进就业的行动中和促进妇女就业的战略，为的是实现欧洲联盟在竞争力和就业方面的目标（欧盟理事会里斯本和斯德哥尔摩会议）。</w:t>
      </w:r>
    </w:p>
    <w:p w:rsidR="00000000" w:rsidRDefault="00FC6316">
      <w:pPr>
        <w:tabs>
          <w:tab w:val="left" w:pos="630"/>
        </w:tabs>
        <w:spacing w:after="240" w:line="360" w:lineRule="exact"/>
        <w:rPr>
          <w:rFonts w:hint="eastAsia"/>
        </w:rPr>
      </w:pPr>
      <w:r>
        <w:rPr>
          <w:rFonts w:hint="eastAsia"/>
        </w:rPr>
        <w:t>208</w:t>
      </w:r>
      <w:r>
        <w:t>.</w:t>
      </w:r>
      <w:r>
        <w:tab/>
      </w:r>
      <w:r>
        <w:rPr>
          <w:rFonts w:hint="eastAsia"/>
        </w:rPr>
        <w:t>在国家一级，这一计划有助于涉及劳资协议，存假、劳动安排，特别是妇女与男子工资差别及其原因与后果的法律的修改而进行的思考，由于进行了多项涉及老年人就业、育儿假对就业和机会平等的影响、妇女状况、就业市场的调研，其中一个调研方面涉及经济决策中的妇女，这一计划得到了补充</w:t>
      </w:r>
      <w:r>
        <w:rPr>
          <w:rFonts w:hint="eastAsia"/>
        </w:rPr>
        <w:t>。这一计划促进了对在落实由提高妇女地位部提出的私营部门的企业内积极行动方面依然存在的有争议的不平等的认知。这一计划汇聚了政治决策者、社会伙伴和致力于妇女与男子平等的组织，开展了一场广泛的辩论，围绕的主题是：妇女与男子的工资差别。座谈会、通气会都谈到了统计分析和现有的研究、现行的法律、差别的原因、后果及要实现待遇和报酬平等要采取的办法。这一计划是由一次呼吁重视工资差别中性别问题的国际会议提出的。随后就出现了一些满足雇主和工会组织需要的活动。</w:t>
      </w:r>
    </w:p>
    <w:p w:rsidR="00000000" w:rsidRDefault="00FC6316">
      <w:pPr>
        <w:tabs>
          <w:tab w:val="left" w:pos="630"/>
        </w:tabs>
        <w:spacing w:after="240" w:line="360" w:lineRule="exact"/>
        <w:rPr>
          <w:rFonts w:hint="eastAsia"/>
        </w:rPr>
      </w:pPr>
      <w:r>
        <w:rPr>
          <w:rFonts w:hint="eastAsia"/>
        </w:rPr>
        <w:t>209</w:t>
      </w:r>
      <w:r>
        <w:t>.</w:t>
      </w:r>
      <w:r>
        <w:tab/>
      </w:r>
      <w:r>
        <w:rPr>
          <w:rFonts w:hint="eastAsia"/>
        </w:rPr>
        <w:t>这一计划中有助于实现纲领目标的要点如下：</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从工资不平等这一</w:t>
      </w:r>
      <w:r>
        <w:rPr>
          <w:rFonts w:hint="eastAsia"/>
        </w:rPr>
        <w:t>具体主题出发，对妇女与男子不平等所依据的价值观和做法、其根源及其对个人和社会的影响进行思考：</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更好地认知直接和间接的性别歧视，以便开始分析现在的政策和做法并促进它们的改变。</w:t>
      </w:r>
    </w:p>
    <w:p w:rsidR="00000000" w:rsidRDefault="00FC6316">
      <w:pPr>
        <w:tabs>
          <w:tab w:val="left" w:pos="630"/>
        </w:tabs>
        <w:spacing w:after="240" w:line="360" w:lineRule="exact"/>
        <w:rPr>
          <w:rFonts w:hint="eastAsia"/>
        </w:rPr>
      </w:pPr>
      <w:r>
        <w:t>210.</w:t>
      </w:r>
      <w:r>
        <w:tab/>
      </w:r>
      <w:r>
        <w:rPr>
          <w:rFonts w:hint="eastAsia"/>
        </w:rPr>
        <w:t>在这一计划的框架内，已经完成了以下出版物：</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《工资不平等，民主和经济发展的挑战》，关于卢森堡在妇女与男子工资不平等方面立法和法律原则的报告；</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《工资不平等，民主和经济发展的挑战》，调研报告；</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《工资不平等，民主和经济发展的挑战，妇女与男子工资不平等还存在吗？》，企业指南；</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《工资不平等，民主和经济发展的挑战》，</w:t>
      </w:r>
      <w:r>
        <w:rPr>
          <w:rFonts w:hint="eastAsia"/>
        </w:rPr>
        <w:t>2002</w:t>
      </w:r>
      <w:r>
        <w:rPr>
          <w:rFonts w:hint="eastAsia"/>
        </w:rPr>
        <w:t>年的表现</w:t>
      </w:r>
      <w:r>
        <w:rPr>
          <w:rFonts w:hint="eastAsia"/>
        </w:rPr>
        <w:t>行为。</w:t>
      </w:r>
    </w:p>
    <w:p w:rsidR="00000000" w:rsidRDefault="00FC6316">
      <w:pPr>
        <w:tabs>
          <w:tab w:val="left" w:pos="630"/>
        </w:tabs>
        <w:spacing w:after="240" w:line="360" w:lineRule="exact"/>
        <w:rPr>
          <w:rFonts w:hint="eastAsia"/>
        </w:rPr>
      </w:pPr>
      <w:r>
        <w:rPr>
          <w:rFonts w:hint="eastAsia"/>
        </w:rPr>
        <w:t>211</w:t>
      </w:r>
      <w:r>
        <w:t>.</w:t>
      </w:r>
      <w:r>
        <w:tab/>
      </w:r>
      <w:r>
        <w:rPr>
          <w:rFonts w:hint="eastAsia"/>
        </w:rPr>
        <w:t>从现实存在的不平等出发，同三方协调委员会男女委员的辩论和他们之间的辩论与行动加速了对这一现象的认识并对政策和做法产生了影响。国际法律关系也通过交流好的做法和技能对此做出了贡献。</w:t>
      </w:r>
    </w:p>
    <w:p w:rsidR="00000000" w:rsidRDefault="00FC6316">
      <w:pPr>
        <w:pStyle w:val="H2"/>
        <w:tabs>
          <w:tab w:val="left" w:pos="630"/>
        </w:tabs>
        <w:rPr>
          <w:rFonts w:ascii="Times New Roman" w:hint="eastAsia"/>
          <w:lang w:val="en-US"/>
        </w:rPr>
      </w:pPr>
      <w:r>
        <w:rPr>
          <w:rFonts w:ascii="Times New Roman" w:hint="eastAsia"/>
          <w:lang w:val="en-US"/>
        </w:rPr>
        <w:t>改革和充分就业行动计划</w:t>
      </w:r>
    </w:p>
    <w:p w:rsidR="00000000" w:rsidRDefault="00FC6316">
      <w:pPr>
        <w:tabs>
          <w:tab w:val="left" w:pos="630"/>
        </w:tabs>
        <w:spacing w:after="240" w:line="360" w:lineRule="exact"/>
        <w:rPr>
          <w:rFonts w:hint="eastAsia"/>
        </w:rPr>
      </w:pPr>
      <w:r>
        <w:rPr>
          <w:rFonts w:hint="eastAsia"/>
        </w:rPr>
        <w:t>212</w:t>
      </w:r>
      <w:r>
        <w:t>.</w:t>
      </w:r>
      <w:r>
        <w:tab/>
      </w:r>
      <w:r>
        <w:rPr>
          <w:rFonts w:hint="eastAsia"/>
        </w:rPr>
        <w:t>2005</w:t>
      </w:r>
      <w:r>
        <w:rPr>
          <w:rFonts w:hint="eastAsia"/>
        </w:rPr>
        <w:t>年国家改革和充分就业行动计划把促进男女平等的一体化方法作为落实这一整个计划的指南。它主要规定了以下措施：</w:t>
      </w:r>
    </w:p>
    <w:p w:rsidR="00000000" w:rsidRDefault="00FC6316">
      <w:pPr>
        <w:tabs>
          <w:tab w:val="left" w:pos="630"/>
        </w:tabs>
        <w:spacing w:after="240" w:line="360" w:lineRule="exact"/>
        <w:rPr>
          <w:rFonts w:hint="eastAsia"/>
        </w:rPr>
      </w:pPr>
      <w:r>
        <w:rPr>
          <w:rFonts w:hint="eastAsia"/>
        </w:rPr>
        <w:t>213</w:t>
      </w:r>
      <w:r>
        <w:t>.</w:t>
      </w:r>
      <w:r>
        <w:tab/>
      </w:r>
      <w:r>
        <w:rPr>
          <w:rFonts w:hint="eastAsia"/>
        </w:rPr>
        <w:t>学童校外时间照看观念的改变</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在接待站观念的框架内：至</w:t>
      </w:r>
      <w:r>
        <w:rPr>
          <w:rFonts w:hint="eastAsia"/>
        </w:rPr>
        <w:t>2008</w:t>
      </w:r>
      <w:r>
        <w:rPr>
          <w:rFonts w:hint="eastAsia"/>
        </w:rPr>
        <w:t>年现有座位的数量增加</w:t>
      </w:r>
      <w:r>
        <w:rPr>
          <w:rFonts w:hint="eastAsia"/>
        </w:rPr>
        <w:t>66%</w:t>
      </w:r>
      <w:r>
        <w:rPr>
          <w:rFonts w:hint="eastAsia"/>
        </w:rPr>
        <w:t>；</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在托儿所框架内：增加托儿所的数量，在</w:t>
      </w:r>
      <w:r>
        <w:rPr>
          <w:rFonts w:hint="eastAsia"/>
        </w:rPr>
        <w:t>2005-2007</w:t>
      </w:r>
      <w:r>
        <w:rPr>
          <w:rFonts w:hint="eastAsia"/>
        </w:rPr>
        <w:t>年期间，与</w:t>
      </w:r>
      <w:r>
        <w:rPr>
          <w:rFonts w:hint="eastAsia"/>
        </w:rPr>
        <w:t>20</w:t>
      </w:r>
      <w:r>
        <w:rPr>
          <w:rFonts w:hint="eastAsia"/>
        </w:rPr>
        <w:t>05</w:t>
      </w:r>
      <w:r>
        <w:rPr>
          <w:rFonts w:hint="eastAsia"/>
        </w:rPr>
        <w:t>年</w:t>
      </w:r>
      <w:r>
        <w:rPr>
          <w:rFonts w:hint="eastAsia"/>
        </w:rPr>
        <w:t>1</w:t>
      </w:r>
      <w:r>
        <w:rPr>
          <w:rFonts w:hint="eastAsia"/>
        </w:rPr>
        <w:t>月</w:t>
      </w:r>
      <w:r>
        <w:rPr>
          <w:rFonts w:hint="eastAsia"/>
        </w:rPr>
        <w:t>1</w:t>
      </w:r>
      <w:r>
        <w:rPr>
          <w:rFonts w:hint="eastAsia"/>
        </w:rPr>
        <w:t>日相比，租用椅子的数量每年增加</w:t>
      </w:r>
      <w:r>
        <w:rPr>
          <w:rFonts w:hint="eastAsia"/>
        </w:rPr>
        <w:t>33</w:t>
      </w:r>
      <w:r>
        <w:t>.</w:t>
      </w:r>
      <w:r>
        <w:rPr>
          <w:rFonts w:hint="eastAsia"/>
        </w:rPr>
        <w:t>3%</w:t>
      </w:r>
      <w:r>
        <w:rPr>
          <w:rFonts w:hint="eastAsia"/>
        </w:rPr>
        <w:t>；</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扩大补贴并附有灵活和广泛的时间表；</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与其他提供看护单位进行协调；</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有学历人员与有一定生活经验人员的配合；</w:t>
      </w:r>
    </w:p>
    <w:p w:rsidR="00000000" w:rsidRDefault="00FC6316" w:rsidP="00FC6316">
      <w:pPr>
        <w:tabs>
          <w:tab w:val="left" w:pos="630"/>
        </w:tabs>
        <w:spacing w:after="240" w:line="360" w:lineRule="exact"/>
        <w:ind w:leftChars="300" w:left="31680"/>
        <w:rPr>
          <w:rFonts w:hint="eastAsia"/>
        </w:rPr>
      </w:pPr>
      <w:r>
        <w:rPr>
          <w:rFonts w:hint="eastAsia"/>
        </w:rPr>
        <w:t>目标：到</w:t>
      </w:r>
      <w:r>
        <w:rPr>
          <w:rFonts w:hint="eastAsia"/>
        </w:rPr>
        <w:t>2010</w:t>
      </w:r>
      <w:r>
        <w:rPr>
          <w:rFonts w:hint="eastAsia"/>
        </w:rPr>
        <w:t>年</w:t>
      </w:r>
      <w:r>
        <w:rPr>
          <w:rFonts w:hint="eastAsia"/>
        </w:rPr>
        <w:t>3</w:t>
      </w:r>
      <w:r>
        <w:rPr>
          <w:rFonts w:hint="eastAsia"/>
        </w:rPr>
        <w:t>岁以下儿童的看护覆盖率达到</w:t>
      </w:r>
      <w:r>
        <w:rPr>
          <w:rFonts w:hint="eastAsia"/>
        </w:rPr>
        <w:t>33%</w:t>
      </w:r>
      <w:r>
        <w:rPr>
          <w:rFonts w:hint="eastAsia"/>
        </w:rPr>
        <w:t>，年龄在</w:t>
      </w:r>
      <w:r>
        <w:rPr>
          <w:rFonts w:hint="eastAsia"/>
        </w:rPr>
        <w:t>3</w:t>
      </w:r>
      <w:r>
        <w:rPr>
          <w:rFonts w:hint="eastAsia"/>
        </w:rPr>
        <w:t>岁至法定入学年龄之间的儿童看护覆盖率达到</w:t>
      </w:r>
      <w:r>
        <w:rPr>
          <w:rFonts w:hint="eastAsia"/>
        </w:rPr>
        <w:t>90%</w:t>
      </w:r>
      <w:r>
        <w:rPr>
          <w:rFonts w:hint="eastAsia"/>
        </w:rPr>
        <w:t>。</w:t>
      </w:r>
    </w:p>
    <w:p w:rsidR="00000000" w:rsidRDefault="00FC6316">
      <w:pPr>
        <w:tabs>
          <w:tab w:val="left" w:pos="630"/>
        </w:tabs>
        <w:spacing w:after="240" w:line="360" w:lineRule="exact"/>
        <w:rPr>
          <w:rFonts w:hint="eastAsia"/>
        </w:rPr>
      </w:pPr>
      <w:r>
        <w:rPr>
          <w:rFonts w:hint="eastAsia"/>
        </w:rPr>
        <w:t>214</w:t>
      </w:r>
      <w:r>
        <w:t>.</w:t>
      </w:r>
      <w:r>
        <w:tab/>
      </w:r>
      <w:r>
        <w:rPr>
          <w:rFonts w:hint="eastAsia"/>
        </w:rPr>
        <w:t>促进培养私营部门企业内男女平等文化的行动</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在与各社会伙伴的配合下，继续执行私营部门企业的“积极行动”方案；</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全面评估和逐个企业评估积极行动的影响；</w:t>
      </w:r>
    </w:p>
    <w:p w:rsidR="00000000" w:rsidRDefault="00FC6316" w:rsidP="00FC6316">
      <w:pPr>
        <w:tabs>
          <w:tab w:val="left" w:pos="630"/>
        </w:tabs>
        <w:spacing w:after="240" w:line="360" w:lineRule="exact"/>
        <w:ind w:leftChars="300" w:left="31680"/>
        <w:rPr>
          <w:rFonts w:hint="eastAsia"/>
        </w:rPr>
      </w:pPr>
      <w:r>
        <w:rPr>
          <w:rFonts w:hint="eastAsia"/>
        </w:rPr>
        <w:t>目标：提高就业质量</w:t>
      </w:r>
    </w:p>
    <w:p w:rsidR="00000000" w:rsidRDefault="00FC6316" w:rsidP="00FC6316">
      <w:pPr>
        <w:tabs>
          <w:tab w:val="left" w:pos="630"/>
        </w:tabs>
        <w:spacing w:after="240" w:line="360" w:lineRule="exact"/>
        <w:ind w:leftChars="500" w:left="31680"/>
        <w:rPr>
          <w:rFonts w:hint="eastAsia"/>
        </w:rPr>
      </w:pPr>
      <w:r>
        <w:rPr>
          <w:rFonts w:hint="eastAsia"/>
        </w:rPr>
        <w:t>工资平等</w:t>
      </w:r>
    </w:p>
    <w:p w:rsidR="00000000" w:rsidRDefault="00FC6316" w:rsidP="00FC6316">
      <w:pPr>
        <w:tabs>
          <w:tab w:val="left" w:pos="630"/>
        </w:tabs>
        <w:spacing w:after="240" w:line="360" w:lineRule="exact"/>
        <w:ind w:leftChars="500" w:left="31680"/>
        <w:rPr>
          <w:rFonts w:hint="eastAsia"/>
        </w:rPr>
      </w:pPr>
      <w:r>
        <w:rPr>
          <w:rFonts w:hint="eastAsia"/>
        </w:rPr>
        <w:t>妇女与男子平等参加经济决策</w:t>
      </w:r>
    </w:p>
    <w:p w:rsidR="00000000" w:rsidRDefault="00FC6316" w:rsidP="00FC6316">
      <w:pPr>
        <w:tabs>
          <w:tab w:val="left" w:pos="630"/>
        </w:tabs>
        <w:spacing w:after="240" w:line="360" w:lineRule="exact"/>
        <w:ind w:leftChars="500" w:left="31680"/>
        <w:rPr>
          <w:rFonts w:hint="eastAsia"/>
        </w:rPr>
      </w:pPr>
      <w:r>
        <w:rPr>
          <w:rFonts w:hint="eastAsia"/>
        </w:rPr>
        <w:t>妇女与男子职业选择的多</w:t>
      </w:r>
      <w:r>
        <w:rPr>
          <w:rFonts w:hint="eastAsia"/>
        </w:rPr>
        <w:t>样化</w:t>
      </w:r>
    </w:p>
    <w:p w:rsidR="00000000" w:rsidRDefault="00FC6316">
      <w:pPr>
        <w:tabs>
          <w:tab w:val="left" w:pos="630"/>
        </w:tabs>
        <w:spacing w:after="240" w:line="360" w:lineRule="exact"/>
        <w:rPr>
          <w:rFonts w:hint="eastAsia"/>
        </w:rPr>
      </w:pPr>
      <w:r>
        <w:t>215.</w:t>
      </w:r>
      <w:r>
        <w:tab/>
      </w:r>
      <w:r>
        <w:rPr>
          <w:rFonts w:hint="eastAsia"/>
        </w:rPr>
        <w:t>消灭工资差别</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制订一项妇女与男子待遇平等方面的基本法律，在一部惟一的法律中汇集所有有关男子与妇女在劳动与就业和享受福利与服务方面的文本；</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深入调研工资差别的原因（消除对妇女歧视委员会的建议）；</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与工会和雇主配合，开办有关中性职务评估与分类的培训课程。</w:t>
      </w:r>
    </w:p>
    <w:p w:rsidR="00000000" w:rsidRDefault="00FC6316" w:rsidP="00FC6316">
      <w:pPr>
        <w:tabs>
          <w:tab w:val="left" w:pos="630"/>
        </w:tabs>
        <w:spacing w:after="240" w:line="360" w:lineRule="exact"/>
        <w:ind w:leftChars="300" w:left="31680"/>
        <w:rPr>
          <w:rFonts w:hint="eastAsia"/>
        </w:rPr>
      </w:pPr>
      <w:r>
        <w:rPr>
          <w:rFonts w:hint="eastAsia"/>
        </w:rPr>
        <w:t>目标：各种法律文本更加透明和便于法律工作者查阅：缩小工资差别。</w:t>
      </w:r>
    </w:p>
    <w:p w:rsidR="00000000" w:rsidRDefault="00FC6316">
      <w:pPr>
        <w:tabs>
          <w:tab w:val="left" w:pos="630"/>
        </w:tabs>
        <w:spacing w:after="240" w:line="360" w:lineRule="exact"/>
        <w:rPr>
          <w:rFonts w:hint="eastAsia"/>
        </w:rPr>
      </w:pPr>
      <w:r>
        <w:rPr>
          <w:rFonts w:hint="eastAsia"/>
        </w:rPr>
        <w:t>216</w:t>
      </w:r>
      <w:r>
        <w:t>.</w:t>
      </w:r>
      <w:r>
        <w:tab/>
      </w:r>
      <w:r>
        <w:rPr>
          <w:rFonts w:hint="eastAsia"/>
        </w:rPr>
        <w:t>政府决定在一段实验期内采纳手段义务原则，将来可能代之以结果义务原则，以便消除那些在客观上不能得到解释的工资方面的歧视因素。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e</w:t>
            </w:r>
            <w:r>
              <w:rPr>
                <w:rFonts w:ascii="SimHei" w:eastAsia="SimHei"/>
                <w:color w:val="FF0000"/>
              </w:rPr>
              <w:t>）</w:t>
            </w:r>
            <w:r>
              <w:rPr>
                <w:rFonts w:ascii="SimHei" w:eastAsia="SimHei"/>
                <w:color w:val="FF0000"/>
              </w:rPr>
              <w:tab/>
            </w:r>
            <w:r>
              <w:rPr>
                <w:rFonts w:ascii="SimHei" w:eastAsia="SimHei" w:hint="eastAsia"/>
                <w:color w:val="FF0000"/>
              </w:rPr>
              <w:t>享有社会保障的权利，特别是在退休、失业、</w:t>
            </w:r>
            <w:r>
              <w:rPr>
                <w:rFonts w:ascii="SimHei" w:eastAsia="SimHei" w:hint="eastAsia"/>
                <w:color w:val="FF0000"/>
              </w:rPr>
              <w:t>疾病、残疾和老年或在其他丧失工作能力的情况下，以及享有带薪度假的权利</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217</w:t>
      </w:r>
      <w:r>
        <w:t>.</w:t>
      </w:r>
      <w:r>
        <w:tab/>
      </w:r>
      <w:r>
        <w:rPr>
          <w:rFonts w:hint="eastAsia"/>
        </w:rPr>
        <w:t>社会保险制，近年来已经改善，这在前几份报告中已经提到。</w:t>
      </w:r>
    </w:p>
    <w:p w:rsidR="00000000" w:rsidRDefault="00FC6316">
      <w:pPr>
        <w:tabs>
          <w:tab w:val="left" w:pos="630"/>
        </w:tabs>
        <w:spacing w:after="240" w:line="360" w:lineRule="exact"/>
        <w:rPr>
          <w:rFonts w:hint="eastAsia"/>
        </w:rPr>
      </w:pPr>
      <w:r>
        <w:rPr>
          <w:rFonts w:hint="eastAsia"/>
        </w:rPr>
        <w:t>218</w:t>
      </w:r>
      <w:r>
        <w:t>.</w:t>
      </w:r>
      <w:r>
        <w:tab/>
      </w:r>
      <w:r>
        <w:rPr>
          <w:rFonts w:hint="eastAsia"/>
        </w:rPr>
        <w:t>2005</w:t>
      </w:r>
      <w:r>
        <w:rPr>
          <w:rFonts w:hint="eastAsia"/>
        </w:rPr>
        <w:t>年</w:t>
      </w:r>
      <w:r>
        <w:rPr>
          <w:rFonts w:hint="eastAsia"/>
        </w:rPr>
        <w:t>4</w:t>
      </w:r>
      <w:r>
        <w:rPr>
          <w:rFonts w:hint="eastAsia"/>
        </w:rPr>
        <w:t>月</w:t>
      </w:r>
      <w:r>
        <w:rPr>
          <w:rFonts w:hint="eastAsia"/>
        </w:rPr>
        <w:t>15</w:t>
      </w:r>
      <w:r>
        <w:rPr>
          <w:rFonts w:hint="eastAsia"/>
        </w:rPr>
        <w:t>日政府召开内阁会议，就“权利个人化”工作小组的报告进行了第一次意见交流，这个工作小组是根据“退休金会议”（</w:t>
      </w:r>
      <w:r>
        <w:t>Rentendësch</w:t>
      </w:r>
      <w:r>
        <w:rPr>
          <w:rFonts w:hint="eastAsia"/>
        </w:rPr>
        <w:t>）的结论成立的，成员包括各社会伙伴、卢森堡全国妇女理事会、机会平等部、社会保险和社会保险总监察部的代表。这一小组把它的工作集中在补助金权利个人化的调研上，根据这一工作小组的意见，卢森堡的社会保险制度，由于把社会权利放</w:t>
      </w:r>
      <w:r>
        <w:rPr>
          <w:rFonts w:hint="eastAsia"/>
        </w:rPr>
        <w:t>到劳动者身上并因此制造了一种对家长的依赖关系，应该进行修正，以便在中期创立一些纯粹属于每个人的权利并确保立即涵盖现有职业制度中的职业中断。内阁会议设立了一个工作小组，由相关的政府成员组成，负责提出具体的建议，以实现这样确定的目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83"/>
      </w:tblGrid>
      <w:tr w:rsidR="00000000">
        <w:tblPrEx>
          <w:tblCellMar>
            <w:top w:w="0" w:type="dxa"/>
            <w:bottom w:w="0" w:type="dxa"/>
          </w:tblCellMar>
        </w:tblPrEx>
        <w:tc>
          <w:tcPr>
            <w:tcW w:w="9783"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f</w:t>
            </w:r>
            <w:r>
              <w:rPr>
                <w:rFonts w:ascii="SimHei" w:eastAsia="SimHei"/>
                <w:color w:val="FF0000"/>
              </w:rPr>
              <w:t>）</w:t>
            </w:r>
            <w:r>
              <w:rPr>
                <w:rFonts w:ascii="SimHei" w:eastAsia="SimHei"/>
                <w:color w:val="FF0000"/>
              </w:rPr>
              <w:tab/>
            </w:r>
            <w:r>
              <w:rPr>
                <w:rFonts w:ascii="SimHei" w:eastAsia="SimHei" w:hint="eastAsia"/>
                <w:color w:val="FF0000"/>
              </w:rPr>
              <w:t>在工作条件中享有健康和安全保障，包括保障生育机能的权利</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219</w:t>
      </w:r>
      <w:r>
        <w:t>.</w:t>
      </w:r>
      <w:r>
        <w:tab/>
      </w:r>
      <w:r>
        <w:rPr>
          <w:rFonts w:hint="eastAsia"/>
        </w:rPr>
        <w:t>所有雇主均应采取必要可行的措施，以确保雇员的安全和保护他们的健康。</w:t>
      </w:r>
    </w:p>
    <w:p w:rsidR="00000000" w:rsidRDefault="00FC6316">
      <w:pPr>
        <w:tabs>
          <w:tab w:val="left" w:pos="630"/>
        </w:tabs>
        <w:spacing w:after="240" w:line="360" w:lineRule="exact"/>
        <w:rPr>
          <w:rFonts w:hint="eastAsia"/>
        </w:rPr>
      </w:pPr>
      <w:r>
        <w:rPr>
          <w:rFonts w:hint="eastAsia"/>
        </w:rPr>
        <w:t>220</w:t>
      </w:r>
      <w:r>
        <w:t>.</w:t>
      </w:r>
      <w:r>
        <w:tab/>
      </w:r>
      <w:r>
        <w:rPr>
          <w:rFonts w:hint="eastAsia"/>
        </w:rPr>
        <w:t>1994</w:t>
      </w:r>
      <w:r>
        <w:rPr>
          <w:rFonts w:hint="eastAsia"/>
        </w:rPr>
        <w:t>年</w:t>
      </w:r>
      <w:r>
        <w:rPr>
          <w:rFonts w:hint="eastAsia"/>
        </w:rPr>
        <w:t>6</w:t>
      </w:r>
      <w:r>
        <w:rPr>
          <w:rFonts w:hint="eastAsia"/>
        </w:rPr>
        <w:t>月</w:t>
      </w:r>
      <w:r>
        <w:rPr>
          <w:rFonts w:hint="eastAsia"/>
        </w:rPr>
        <w:t>17</w:t>
      </w:r>
      <w:r>
        <w:rPr>
          <w:rFonts w:hint="eastAsia"/>
        </w:rPr>
        <w:t>日关于劳动者在劳动中的安全和健康问题的法律颁布了雇主以及雇员务必遵守的安全条例。这一立法由于</w:t>
      </w:r>
      <w:r>
        <w:rPr>
          <w:rFonts w:hint="eastAsia"/>
        </w:rPr>
        <w:t>2001</w:t>
      </w:r>
      <w:r>
        <w:rPr>
          <w:rFonts w:hint="eastAsia"/>
        </w:rPr>
        <w:t>年</w:t>
      </w:r>
      <w:r>
        <w:rPr>
          <w:rFonts w:hint="eastAsia"/>
        </w:rPr>
        <w:t>12</w:t>
      </w:r>
      <w:r>
        <w:rPr>
          <w:rFonts w:hint="eastAsia"/>
        </w:rPr>
        <w:t>月</w:t>
      </w:r>
      <w:r>
        <w:rPr>
          <w:rFonts w:hint="eastAsia"/>
        </w:rPr>
        <w:t>14</w:t>
      </w:r>
      <w:r>
        <w:rPr>
          <w:rFonts w:hint="eastAsia"/>
        </w:rPr>
        <w:t>日的法律而得到加强。</w:t>
      </w:r>
    </w:p>
    <w:p w:rsidR="00000000" w:rsidRDefault="00FC6316">
      <w:pPr>
        <w:tabs>
          <w:tab w:val="left" w:pos="630"/>
        </w:tabs>
        <w:spacing w:after="240" w:line="360" w:lineRule="exact"/>
        <w:rPr>
          <w:rFonts w:hint="eastAsia"/>
        </w:rPr>
      </w:pPr>
      <w:r>
        <w:rPr>
          <w:rFonts w:hint="eastAsia"/>
        </w:rPr>
        <w:t>221</w:t>
      </w:r>
      <w:r>
        <w:t>.</w:t>
      </w:r>
      <w:r>
        <w:tab/>
      </w:r>
      <w:r>
        <w:rPr>
          <w:rFonts w:hint="eastAsia"/>
        </w:rPr>
        <w:t>2000</w:t>
      </w:r>
      <w:r>
        <w:rPr>
          <w:rFonts w:hint="eastAsia"/>
        </w:rPr>
        <w:t>年</w:t>
      </w:r>
      <w:r>
        <w:rPr>
          <w:rFonts w:hint="eastAsia"/>
        </w:rPr>
        <w:t>5</w:t>
      </w:r>
      <w:r>
        <w:rPr>
          <w:rFonts w:hint="eastAsia"/>
        </w:rPr>
        <w:t>月</w:t>
      </w:r>
      <w:r>
        <w:rPr>
          <w:rFonts w:hint="eastAsia"/>
        </w:rPr>
        <w:t>26</w:t>
      </w:r>
      <w:r>
        <w:rPr>
          <w:rFonts w:hint="eastAsia"/>
        </w:rPr>
        <w:t>日关于防止劳动关系中性骚扰的法律的执行情况已在第</w:t>
      </w:r>
      <w:r>
        <w:rPr>
          <w:rFonts w:hint="eastAsia"/>
        </w:rPr>
        <w:t>2</w:t>
      </w:r>
      <w:r>
        <w:rPr>
          <w:rFonts w:hint="eastAsia"/>
        </w:rPr>
        <w:t>条</w:t>
      </w:r>
      <w:r>
        <w:rPr>
          <w:rFonts w:hint="eastAsia"/>
        </w:rPr>
        <w:t>c</w:t>
      </w:r>
      <w:r>
        <w:rPr>
          <w:rFonts w:hint="eastAsia"/>
        </w:rPr>
        <w:t>款报告过（第</w:t>
      </w:r>
      <w:r>
        <w:rPr>
          <w:rFonts w:hint="eastAsia"/>
        </w:rPr>
        <w:t>10</w:t>
      </w:r>
      <w:r>
        <w:rPr>
          <w:rFonts w:hint="eastAsia"/>
        </w:rPr>
        <w:t>页）。</w:t>
      </w:r>
    </w:p>
    <w:p w:rsidR="00000000" w:rsidRDefault="00FC6316">
      <w:pPr>
        <w:tabs>
          <w:tab w:val="left" w:pos="630"/>
        </w:tabs>
        <w:spacing w:after="240" w:line="360" w:lineRule="exact"/>
        <w:rPr>
          <w:rFonts w:hint="eastAsia"/>
        </w:rPr>
      </w:pPr>
      <w:r>
        <w:rPr>
          <w:rFonts w:hint="eastAsia"/>
        </w:rPr>
        <w:t>222</w:t>
      </w:r>
      <w:r>
        <w:t>.</w:t>
      </w:r>
      <w:r>
        <w:tab/>
      </w:r>
      <w:r>
        <w:rPr>
          <w:rFonts w:hint="eastAsia"/>
        </w:rPr>
        <w:t>关于孕妇和哺乳妇女的保护（见本章第</w:t>
      </w:r>
      <w:r>
        <w:rPr>
          <w:rFonts w:hint="eastAsia"/>
        </w:rPr>
        <w:t>2</w:t>
      </w:r>
      <w:r>
        <w:t>d</w:t>
      </w:r>
      <w:r>
        <w:rPr>
          <w:rFonts w:hint="eastAsia"/>
        </w:rPr>
        <w:t>项，第</w:t>
      </w:r>
      <w:r>
        <w:rPr>
          <w:rFonts w:hint="eastAsia"/>
        </w:rPr>
        <w:t>53</w:t>
      </w:r>
      <w:r>
        <w:rPr>
          <w:rFonts w:hint="eastAsia"/>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hint="eastAsia"/>
                <w:color w:val="FF0000"/>
              </w:rPr>
              <w:t>2</w:t>
            </w:r>
            <w:r>
              <w:rPr>
                <w:rFonts w:ascii="SimHei" w:eastAsia="SimHei"/>
                <w:color w:val="FF0000"/>
              </w:rPr>
              <w:t>.</w:t>
            </w:r>
            <w:r>
              <w:rPr>
                <w:rFonts w:ascii="SimHei" w:eastAsia="SimHei"/>
                <w:color w:val="FF0000"/>
              </w:rPr>
              <w:tab/>
            </w:r>
            <w:r>
              <w:rPr>
                <w:rFonts w:ascii="SimHei" w:eastAsia="SimHei" w:hint="eastAsia"/>
                <w:color w:val="FF0000"/>
              </w:rPr>
              <w:t>缔约各国为使不致因结婚或生育而受歧视，又为保障其有效的工作权利起见，应采取适当措施：</w:t>
            </w:r>
          </w:p>
          <w:p w:rsidR="00000000" w:rsidRDefault="00FC6316" w:rsidP="00FC6316">
            <w:pPr>
              <w:tabs>
                <w:tab w:val="left" w:pos="630"/>
              </w:tabs>
              <w:spacing w:after="240" w:line="360" w:lineRule="exact"/>
              <w:ind w:leftChars="200" w:left="31680" w:hangingChars="200" w:firstLine="31680"/>
              <w:rPr>
                <w:rFonts w:ascii="SimHei" w:eastAsia="SimHei"/>
                <w:color w:val="FF0000"/>
              </w:rPr>
            </w:pPr>
            <w:r>
              <w:rPr>
                <w:rFonts w:ascii="SimHei" w:eastAsia="SimHei"/>
                <w:color w:val="FF0000"/>
              </w:rPr>
              <w:t>a</w:t>
            </w:r>
            <w:r>
              <w:rPr>
                <w:rFonts w:ascii="SimHei" w:eastAsia="SimHei" w:hint="eastAsia"/>
                <w:color w:val="FF0000"/>
              </w:rPr>
              <w:t>）</w:t>
            </w:r>
            <w:r>
              <w:rPr>
                <w:rFonts w:ascii="SimHei" w:eastAsia="SimHei"/>
                <w:color w:val="FF0000"/>
              </w:rPr>
              <w:tab/>
            </w:r>
            <w:r>
              <w:rPr>
                <w:rFonts w:ascii="SimHei" w:eastAsia="SimHei" w:hint="eastAsia"/>
                <w:color w:val="FF0000"/>
              </w:rPr>
              <w:t>禁止以怀孕或产假为理由予以解雇，以及以婚姻状况为理由予以解雇的歧视，违反规定者予以制裁</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223</w:t>
      </w:r>
      <w:r>
        <w:t>.</w:t>
      </w:r>
      <w:r>
        <w:tab/>
      </w:r>
      <w:r>
        <w:rPr>
          <w:rFonts w:hint="eastAsia"/>
        </w:rPr>
        <w:t>请见前几份报告中的说明。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color w:val="FF0000"/>
              </w:rPr>
              <w:t>b</w:t>
            </w:r>
            <w:r>
              <w:rPr>
                <w:rFonts w:ascii="SimHei" w:eastAsia="SimHei" w:hint="eastAsia"/>
                <w:color w:val="FF0000"/>
              </w:rPr>
              <w:t>）</w:t>
            </w:r>
            <w:r>
              <w:rPr>
                <w:rFonts w:ascii="SimHei" w:eastAsia="SimHei"/>
                <w:color w:val="FF0000"/>
              </w:rPr>
              <w:tab/>
            </w:r>
            <w:r>
              <w:rPr>
                <w:rFonts w:ascii="SimHei" w:eastAsia="SimHei" w:hint="eastAsia"/>
                <w:color w:val="FF0000"/>
              </w:rPr>
              <w:t>实施带薪产假或具有同等社会福利的产假，而不丧失原有工作、年资和社会津贴</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224</w:t>
      </w:r>
      <w:r>
        <w:t>.</w:t>
      </w:r>
      <w:r>
        <w:tab/>
      </w:r>
      <w:r>
        <w:rPr>
          <w:rFonts w:hint="eastAsia"/>
        </w:rPr>
        <w:t>公务员的一般地位，由于</w:t>
      </w:r>
      <w:r>
        <w:rPr>
          <w:rFonts w:hint="eastAsia"/>
        </w:rPr>
        <w:t>2003</w:t>
      </w:r>
      <w:r>
        <w:rPr>
          <w:rFonts w:hint="eastAsia"/>
        </w:rPr>
        <w:t>年</w:t>
      </w:r>
      <w:r>
        <w:rPr>
          <w:rFonts w:hint="eastAsia"/>
        </w:rPr>
        <w:t>5</w:t>
      </w:r>
      <w:r>
        <w:rPr>
          <w:rFonts w:hint="eastAsia"/>
        </w:rPr>
        <w:t>月</w:t>
      </w:r>
      <w:r>
        <w:rPr>
          <w:rFonts w:hint="eastAsia"/>
        </w:rPr>
        <w:t>19</w:t>
      </w:r>
      <w:r>
        <w:rPr>
          <w:rFonts w:hint="eastAsia"/>
        </w:rPr>
        <w:t>日颁布的法律而有所改善。这部法律允许公务员不全日上班，降低了在无报酬休假和非全时工作休假方面的条件和程序：公务员有权申请并享受两年的无报酬假和</w:t>
      </w:r>
      <w:r>
        <w:rPr>
          <w:rFonts w:hint="eastAsia"/>
        </w:rPr>
        <w:t>/</w:t>
      </w:r>
      <w:r>
        <w:rPr>
          <w:rFonts w:hint="eastAsia"/>
        </w:rPr>
        <w:t>或非全时工作假：</w:t>
      </w:r>
    </w:p>
    <w:p w:rsidR="00000000" w:rsidRDefault="00FC6316">
      <w:pPr>
        <w:numPr>
          <w:ilvl w:val="0"/>
          <w:numId w:val="1949"/>
        </w:numPr>
        <w:tabs>
          <w:tab w:val="left" w:pos="630"/>
        </w:tabs>
        <w:spacing w:after="240" w:line="360" w:lineRule="exact"/>
        <w:ind w:left="1049"/>
        <w:rPr>
          <w:rFonts w:hint="eastAsia"/>
        </w:rPr>
      </w:pPr>
      <w:r>
        <w:rPr>
          <w:rFonts w:hint="eastAsia"/>
        </w:rPr>
        <w:t>与产假或接待假相连；</w:t>
      </w:r>
    </w:p>
    <w:p w:rsidR="00000000" w:rsidRDefault="00FC6316">
      <w:pPr>
        <w:numPr>
          <w:ilvl w:val="0"/>
          <w:numId w:val="1949"/>
        </w:numPr>
        <w:tabs>
          <w:tab w:val="left" w:pos="630"/>
        </w:tabs>
        <w:spacing w:after="240" w:line="360" w:lineRule="exact"/>
        <w:ind w:left="1049"/>
        <w:rPr>
          <w:rFonts w:hint="eastAsia"/>
        </w:rPr>
      </w:pPr>
      <w:r>
        <w:rPr>
          <w:rFonts w:hint="eastAsia"/>
        </w:rPr>
        <w:t>与产假或接待假相连的育儿假之后；</w:t>
      </w:r>
    </w:p>
    <w:p w:rsidR="00000000" w:rsidRDefault="00FC6316">
      <w:pPr>
        <w:numPr>
          <w:ilvl w:val="0"/>
          <w:numId w:val="1949"/>
        </w:numPr>
        <w:tabs>
          <w:tab w:val="left" w:pos="630"/>
        </w:tabs>
        <w:spacing w:after="240" w:line="360" w:lineRule="exact"/>
        <w:ind w:left="1049"/>
        <w:rPr>
          <w:rFonts w:hint="eastAsia"/>
        </w:rPr>
      </w:pPr>
      <w:r>
        <w:rPr>
          <w:rFonts w:hint="eastAsia"/>
        </w:rPr>
        <w:t>根据第</w:t>
      </w:r>
      <w:r>
        <w:rPr>
          <w:rFonts w:hint="eastAsia"/>
        </w:rPr>
        <w:t>30</w:t>
      </w:r>
      <w:r>
        <w:rPr>
          <w:rFonts w:hint="eastAsia"/>
        </w:rPr>
        <w:t>条第</w:t>
      </w:r>
      <w:r>
        <w:rPr>
          <w:rFonts w:hint="eastAsia"/>
        </w:rPr>
        <w:t>1</w:t>
      </w:r>
      <w:r>
        <w:rPr>
          <w:rFonts w:hint="eastAsia"/>
        </w:rPr>
        <w:t>款（仅涉及非全日工作假）给予的无报酬假之后。</w:t>
      </w:r>
    </w:p>
    <w:p w:rsidR="00000000" w:rsidRDefault="00FC6316">
      <w:pPr>
        <w:tabs>
          <w:tab w:val="left" w:pos="630"/>
        </w:tabs>
        <w:spacing w:after="240" w:line="360" w:lineRule="exact"/>
        <w:rPr>
          <w:rFonts w:hint="eastAsia"/>
        </w:rPr>
      </w:pPr>
      <w:r>
        <w:rPr>
          <w:rFonts w:hint="eastAsia"/>
        </w:rPr>
        <w:t>225</w:t>
      </w:r>
      <w:r>
        <w:t>.</w:t>
      </w:r>
      <w:r>
        <w:tab/>
      </w:r>
      <w:r>
        <w:rPr>
          <w:rFonts w:hint="eastAsia"/>
        </w:rPr>
        <w:t>可以享受一次无报酬假</w:t>
      </w:r>
      <w:r>
        <w:rPr>
          <w:rFonts w:hint="eastAsia"/>
        </w:rPr>
        <w:t>/</w:t>
      </w:r>
      <w:r>
        <w:rPr>
          <w:rFonts w:hint="eastAsia"/>
        </w:rPr>
        <w:t>一次非全时工作假的情况是：</w:t>
      </w:r>
    </w:p>
    <w:p w:rsidR="00000000" w:rsidRDefault="00FC6316">
      <w:pPr>
        <w:numPr>
          <w:ilvl w:val="0"/>
          <w:numId w:val="1949"/>
        </w:numPr>
        <w:tabs>
          <w:tab w:val="left" w:pos="630"/>
        </w:tabs>
        <w:spacing w:after="240" w:line="360" w:lineRule="exact"/>
        <w:ind w:left="1049"/>
        <w:rPr>
          <w:rFonts w:hint="eastAsia"/>
        </w:rPr>
      </w:pPr>
      <w:r>
        <w:rPr>
          <w:rFonts w:hint="eastAsia"/>
        </w:rPr>
        <w:t>为了照看自己一名或几名不满</w:t>
      </w:r>
      <w:r>
        <w:rPr>
          <w:rFonts w:hint="eastAsia"/>
        </w:rPr>
        <w:t>15</w:t>
      </w:r>
      <w:r>
        <w:rPr>
          <w:rFonts w:hint="eastAsia"/>
        </w:rPr>
        <w:t>岁的子女；</w:t>
      </w:r>
    </w:p>
    <w:p w:rsidR="00000000" w:rsidRDefault="00FC6316">
      <w:pPr>
        <w:numPr>
          <w:ilvl w:val="0"/>
          <w:numId w:val="1949"/>
        </w:numPr>
        <w:tabs>
          <w:tab w:val="left" w:pos="630"/>
        </w:tabs>
        <w:spacing w:after="240" w:line="360" w:lineRule="exact"/>
        <w:ind w:left="1049"/>
        <w:rPr>
          <w:rFonts w:hint="eastAsia"/>
        </w:rPr>
      </w:pPr>
      <w:r>
        <w:rPr>
          <w:rFonts w:hint="eastAsia"/>
        </w:rPr>
        <w:t>有充足的个人、家庭或职业理由。</w:t>
      </w:r>
    </w:p>
    <w:p w:rsidR="00000000" w:rsidRDefault="00FC6316">
      <w:pPr>
        <w:tabs>
          <w:tab w:val="left" w:pos="630"/>
        </w:tabs>
        <w:spacing w:after="240" w:line="360" w:lineRule="exact"/>
        <w:rPr>
          <w:rFonts w:hint="eastAsia"/>
        </w:rPr>
      </w:pPr>
      <w:r>
        <w:rPr>
          <w:rFonts w:hint="eastAsia"/>
        </w:rPr>
        <w:t>226</w:t>
      </w:r>
      <w:r>
        <w:t>.</w:t>
      </w:r>
      <w:r>
        <w:tab/>
      </w:r>
      <w:r>
        <w:rPr>
          <w:rFonts w:hint="eastAsia"/>
        </w:rPr>
        <w:t>为照看自己不满</w:t>
      </w:r>
      <w:r>
        <w:rPr>
          <w:rFonts w:hint="eastAsia"/>
        </w:rPr>
        <w:t>15</w:t>
      </w:r>
      <w:r>
        <w:rPr>
          <w:rFonts w:hint="eastAsia"/>
        </w:rPr>
        <w:t>岁子女而给予的与非全时工作</w:t>
      </w:r>
      <w:r>
        <w:rPr>
          <w:rFonts w:hint="eastAsia"/>
        </w:rPr>
        <w:t>假相连的无报酬假，在级别晋升、指数提高和待遇提升、晋级以及参加晋级考试的权利方面，可以作为完整的工作活动时期（在无报酬假方面累计最多可达到十年）。无报酬假结束后，公务员可以重返他原来的行政部门。</w:t>
      </w:r>
    </w:p>
    <w:p w:rsidR="00000000" w:rsidRDefault="00FC6316">
      <w:pPr>
        <w:tabs>
          <w:tab w:val="left" w:pos="630"/>
        </w:tabs>
        <w:spacing w:after="240" w:line="360" w:lineRule="exact"/>
        <w:rPr>
          <w:rFonts w:hint="eastAsia"/>
        </w:rPr>
      </w:pPr>
      <w:r>
        <w:rPr>
          <w:rFonts w:hint="eastAsia"/>
        </w:rPr>
        <w:t>227</w:t>
      </w:r>
      <w:r>
        <w:t>.</w:t>
      </w:r>
      <w:r>
        <w:tab/>
      </w:r>
      <w:r>
        <w:rPr>
          <w:rFonts w:hint="eastAsia"/>
        </w:rPr>
        <w:t>为了教育子女享受过无报酬假或全日工作假的公务员，如果假期结束后，他原来的行政部门没有职位空缺，他有权在最迟一年的期限后重返该行政部门。</w:t>
      </w:r>
    </w:p>
    <w:p w:rsidR="00000000" w:rsidRDefault="00FC6316">
      <w:pPr>
        <w:tabs>
          <w:tab w:val="left" w:pos="630"/>
        </w:tabs>
        <w:spacing w:after="240" w:line="360" w:lineRule="exact"/>
        <w:rPr>
          <w:rFonts w:hint="eastAsia"/>
        </w:rPr>
      </w:pPr>
      <w:r>
        <w:rPr>
          <w:rFonts w:hint="eastAsia"/>
        </w:rPr>
        <w:t>228</w:t>
      </w:r>
      <w:r>
        <w:t>.</w:t>
      </w:r>
      <w:r>
        <w:tab/>
      </w:r>
      <w:r>
        <w:rPr>
          <w:rFonts w:ascii="KaiTi_GB2312" w:eastAsia="KaiTi_GB2312" w:hint="eastAsia"/>
          <w:color w:val="0000FF"/>
        </w:rPr>
        <w:t>2004</w:t>
      </w:r>
      <w:r>
        <w:rPr>
          <w:rFonts w:ascii="KaiTi_GB2312" w:eastAsia="KaiTi_GB2312" w:hint="eastAsia"/>
          <w:color w:val="0000FF"/>
        </w:rPr>
        <w:t>年</w:t>
      </w:r>
      <w:r>
        <w:rPr>
          <w:rFonts w:ascii="KaiTi_GB2312" w:eastAsia="KaiTi_GB2312" w:hint="eastAsia"/>
          <w:color w:val="0000FF"/>
        </w:rPr>
        <w:t>6</w:t>
      </w:r>
      <w:r>
        <w:rPr>
          <w:rFonts w:ascii="KaiTi_GB2312" w:eastAsia="KaiTi_GB2312" w:hint="eastAsia"/>
          <w:color w:val="0000FF"/>
        </w:rPr>
        <w:t>月</w:t>
      </w:r>
      <w:r>
        <w:rPr>
          <w:rFonts w:ascii="KaiTi_GB2312" w:eastAsia="KaiTi_GB2312" w:hint="eastAsia"/>
          <w:color w:val="0000FF"/>
        </w:rPr>
        <w:t>30</w:t>
      </w:r>
      <w:r>
        <w:rPr>
          <w:rFonts w:ascii="KaiTi_GB2312" w:eastAsia="KaiTi_GB2312" w:hint="eastAsia"/>
          <w:color w:val="0000FF"/>
        </w:rPr>
        <w:t>日关于劳资关系的法律规定</w:t>
      </w:r>
      <w:r>
        <w:rPr>
          <w:rFonts w:hint="eastAsia"/>
        </w:rPr>
        <w:t>：劳资协议务必包括记载劳资谈判结果的条文，劳资谈判务必要涉及到在合同适用的机构和企业内实行妇女与男子待遇平等的原则，在</w:t>
      </w:r>
      <w:r>
        <w:rPr>
          <w:rFonts w:hint="eastAsia"/>
        </w:rPr>
        <w:t>这种情况下，谈判应该主要涉及制订就业和报酬方面的平等计划和可以使企业和企业提供的继续培训接纳那些在中断职业后希望重新加入就业市场的人的办法。企业应该使它们主要是由于休产假、培训措施或长期休假造成职业中断的缺席职工能够接受继续培训，以便使他们可以跟上生产技术和方法的改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color w:val="FF0000"/>
              </w:rPr>
              <w:t>c</w:t>
            </w:r>
            <w:r>
              <w:rPr>
                <w:rFonts w:ascii="SimHei" w:eastAsia="SimHei"/>
                <w:color w:val="FF0000"/>
              </w:rPr>
              <w:t>）</w:t>
            </w:r>
            <w:r>
              <w:rPr>
                <w:rFonts w:ascii="SimHei" w:eastAsia="SimHei"/>
                <w:color w:val="FF0000"/>
              </w:rPr>
              <w:tab/>
            </w:r>
            <w:r>
              <w:rPr>
                <w:rFonts w:ascii="SimHei" w:eastAsia="SimHei" w:hint="eastAsia"/>
                <w:color w:val="FF0000"/>
              </w:rPr>
              <w:t>鼓励提供必要的辅助性社会服务，特别是通过促进建立与发展托儿设施系统，使父母得以兼顾家庭义务和工作责任并参与公共事务</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229</w:t>
      </w:r>
      <w:r>
        <w:t>.</w:t>
      </w:r>
      <w:r>
        <w:tab/>
      </w:r>
      <w:r>
        <w:rPr>
          <w:rFonts w:hint="eastAsia"/>
        </w:rPr>
        <w:t>近几年来，政府和各市镇做出了重大努力，以增加看护机构和校外时间活动场所，使家长可以继续他们的职业生活并更</w:t>
      </w:r>
      <w:r>
        <w:rPr>
          <w:rFonts w:hint="eastAsia"/>
        </w:rPr>
        <w:t>好地协调职业生活与家庭生活。</w:t>
      </w:r>
    </w:p>
    <w:p w:rsidR="00000000" w:rsidRDefault="00FC6316">
      <w:pPr>
        <w:tabs>
          <w:tab w:val="left" w:pos="630"/>
        </w:tabs>
        <w:spacing w:after="240" w:line="360" w:lineRule="exact"/>
        <w:rPr>
          <w:rFonts w:hint="eastAsia"/>
        </w:rPr>
      </w:pPr>
      <w:r>
        <w:rPr>
          <w:rFonts w:hint="eastAsia"/>
        </w:rPr>
        <w:t>230</w:t>
      </w:r>
      <w:r>
        <w:t>.</w:t>
      </w:r>
      <w:r>
        <w:tab/>
      </w:r>
      <w:r>
        <w:rPr>
          <w:rFonts w:hint="eastAsia"/>
        </w:rPr>
        <w:t>因此，提供看护机构的市镇数量持续增加。政府支持提供学校活动场所并承担</w:t>
      </w:r>
      <w:r>
        <w:rPr>
          <w:rFonts w:hint="eastAsia"/>
        </w:rPr>
        <w:t>50%</w:t>
      </w:r>
      <w:r>
        <w:rPr>
          <w:rFonts w:hint="eastAsia"/>
        </w:rPr>
        <w:t>的赤字余额。</w:t>
      </w:r>
    </w:p>
    <w:p w:rsidR="00000000" w:rsidRDefault="00FC6316">
      <w:pPr>
        <w:tabs>
          <w:tab w:val="left" w:pos="630"/>
        </w:tabs>
        <w:spacing w:after="240" w:line="360" w:lineRule="exact"/>
        <w:rPr>
          <w:rFonts w:hint="eastAsia"/>
        </w:rPr>
      </w:pPr>
      <w:r>
        <w:rPr>
          <w:rFonts w:hint="eastAsia"/>
        </w:rPr>
        <w:t>231</w:t>
      </w:r>
      <w:r>
        <w:t>.</w:t>
      </w:r>
      <w:r>
        <w:tab/>
      </w:r>
      <w:r>
        <w:rPr>
          <w:rFonts w:hint="eastAsia"/>
        </w:rPr>
        <w:t>1998</w:t>
      </w:r>
      <w:r>
        <w:rPr>
          <w:rFonts w:hint="eastAsia"/>
        </w:rPr>
        <w:t>年，从</w:t>
      </w:r>
      <w:r>
        <w:rPr>
          <w:rFonts w:hint="eastAsia"/>
        </w:rPr>
        <w:t>3</w:t>
      </w:r>
      <w:r>
        <w:rPr>
          <w:rFonts w:hint="eastAsia"/>
        </w:rPr>
        <w:t>岁起的儿童早期教育已引入卢森堡（参见第</w:t>
      </w:r>
      <w:r>
        <w:rPr>
          <w:rFonts w:hint="eastAsia"/>
        </w:rPr>
        <w:t>10</w:t>
      </w:r>
      <w:r>
        <w:rPr>
          <w:rFonts w:hint="eastAsia"/>
        </w:rPr>
        <w:t>条</w:t>
      </w:r>
      <w:r>
        <w:rPr>
          <w:rFonts w:hint="eastAsia"/>
        </w:rPr>
        <w:t>b</w:t>
      </w:r>
      <w:r>
        <w:rPr>
          <w:rFonts w:hint="eastAsia"/>
        </w:rPr>
        <w:t>款：幼儿纲领，第</w:t>
      </w:r>
      <w:r>
        <w:rPr>
          <w:rFonts w:hint="eastAsia"/>
        </w:rPr>
        <w:t>29</w:t>
      </w:r>
      <w:r>
        <w:rPr>
          <w:rFonts w:hint="eastAsia"/>
        </w:rPr>
        <w:t>页）。</w:t>
      </w:r>
    </w:p>
    <w:p w:rsidR="00000000" w:rsidRDefault="00FC6316">
      <w:pPr>
        <w:tabs>
          <w:tab w:val="left" w:pos="630"/>
        </w:tabs>
        <w:spacing w:after="240" w:line="360" w:lineRule="exact"/>
        <w:rPr>
          <w:rFonts w:hint="eastAsia"/>
        </w:rPr>
      </w:pPr>
      <w:r>
        <w:rPr>
          <w:rFonts w:hint="eastAsia"/>
        </w:rPr>
        <w:t>232</w:t>
      </w:r>
      <w:r>
        <w:t>.</w:t>
      </w:r>
      <w:r>
        <w:tab/>
      </w:r>
      <w:r>
        <w:rPr>
          <w:rFonts w:hint="eastAsia"/>
        </w:rPr>
        <w:t>家庭和一体化部在市镇行政部门的密切合作下，建议成立一个广泛的灵活接待机构网，供孩子们和他们的家庭使用。由于它负有家庭、学校和当地社区之间的中继功能，这种新的机构取名为“接待站”，其主要目的就是帮助家长更好地协调家庭责任和职业义务（参见第</w:t>
      </w:r>
      <w:r>
        <w:rPr>
          <w:rFonts w:hint="eastAsia"/>
        </w:rPr>
        <w:t>2</w:t>
      </w:r>
      <w:r>
        <w:rPr>
          <w:rFonts w:hint="eastAsia"/>
        </w:rPr>
        <w:t>条</w:t>
      </w:r>
      <w:r>
        <w:t>b</w:t>
      </w:r>
      <w:r>
        <w:rPr>
          <w:rFonts w:hint="eastAsia"/>
        </w:rPr>
        <w:t>款，第</w:t>
      </w:r>
      <w:r>
        <w:rPr>
          <w:rFonts w:hint="eastAsia"/>
        </w:rPr>
        <w:t>8</w:t>
      </w:r>
      <w:r>
        <w:rPr>
          <w:rFonts w:hint="eastAsia"/>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d</w:t>
            </w:r>
            <w:r>
              <w:rPr>
                <w:rFonts w:ascii="SimHei" w:eastAsia="SimHei"/>
                <w:color w:val="FF0000"/>
              </w:rPr>
              <w:t>）</w:t>
            </w:r>
            <w:r>
              <w:rPr>
                <w:rFonts w:ascii="SimHei" w:eastAsia="SimHei" w:hint="eastAsia"/>
                <w:color w:val="FF0000"/>
              </w:rPr>
              <w:t>对于怀孕期间</w:t>
            </w:r>
            <w:r>
              <w:rPr>
                <w:rFonts w:ascii="SimHei" w:eastAsia="SimHei" w:hint="eastAsia"/>
                <w:color w:val="FF0000"/>
              </w:rPr>
              <w:t>从事确实有害于健康的工种的妇女，给予特别保护</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233</w:t>
      </w:r>
      <w:r>
        <w:t>.</w:t>
      </w:r>
      <w:r>
        <w:tab/>
      </w:r>
      <w:r>
        <w:rPr>
          <w:rFonts w:hint="eastAsia"/>
        </w:rPr>
        <w:t>根据</w:t>
      </w:r>
      <w:r>
        <w:rPr>
          <w:rFonts w:hint="eastAsia"/>
        </w:rPr>
        <w:t>2001</w:t>
      </w:r>
      <w:r>
        <w:rPr>
          <w:rFonts w:hint="eastAsia"/>
        </w:rPr>
        <w:t>年</w:t>
      </w:r>
      <w:r>
        <w:rPr>
          <w:rFonts w:hint="eastAsia"/>
        </w:rPr>
        <w:t>8</w:t>
      </w:r>
      <w:r>
        <w:rPr>
          <w:rFonts w:hint="eastAsia"/>
        </w:rPr>
        <w:t>月</w:t>
      </w:r>
      <w:r>
        <w:rPr>
          <w:rFonts w:hint="eastAsia"/>
        </w:rPr>
        <w:t>1</w:t>
      </w:r>
      <w:r>
        <w:rPr>
          <w:rFonts w:hint="eastAsia"/>
        </w:rPr>
        <w:t>日关于保护怀孕、分娩和哺乳女工的法律，怀孕或哺乳妇女不能被安排在晚上</w:t>
      </w:r>
      <w:r>
        <w:rPr>
          <w:rFonts w:hint="eastAsia"/>
        </w:rPr>
        <w:t>10</w:t>
      </w:r>
      <w:r>
        <w:rPr>
          <w:rFonts w:hint="eastAsia"/>
        </w:rPr>
        <w:t>时至早晨</w:t>
      </w:r>
      <w:r>
        <w:rPr>
          <w:rFonts w:hint="eastAsia"/>
        </w:rPr>
        <w:t>6</w:t>
      </w:r>
      <w:r>
        <w:rPr>
          <w:rFonts w:hint="eastAsia"/>
        </w:rPr>
        <w:t>时期间劳动，据主管劳动的医生的意见，从妇女的安全和健康观点来看，这是必要的。在这种情况下，雇主应该把女职工转为白班工作，同时在整个需要保护她的安全或健康的期间，保持她原来的工资。如果换成白班工作在技术上或客观上不可能，女职工要免除劳动。</w:t>
      </w:r>
    </w:p>
    <w:p w:rsidR="00000000" w:rsidRDefault="00FC6316">
      <w:pPr>
        <w:tabs>
          <w:tab w:val="left" w:pos="630"/>
        </w:tabs>
        <w:spacing w:after="240" w:line="360" w:lineRule="exact"/>
        <w:rPr>
          <w:rFonts w:hint="eastAsia"/>
        </w:rPr>
      </w:pPr>
      <w:r>
        <w:rPr>
          <w:rFonts w:hint="eastAsia"/>
        </w:rPr>
        <w:t>234</w:t>
      </w:r>
      <w:r>
        <w:t>.</w:t>
      </w:r>
      <w:r>
        <w:tab/>
      </w:r>
      <w:r>
        <w:rPr>
          <w:rFonts w:hint="eastAsia"/>
        </w:rPr>
        <w:t>对于任何可能使怀孕或哺乳妇女承受一些劳动因素、方法或条件，对她们构成特殊危险的活动，雇主应该评估承受的</w:t>
      </w:r>
      <w:r>
        <w:rPr>
          <w:rFonts w:hint="eastAsia"/>
        </w:rPr>
        <w:t>性质、程度和时间长短，以便可以评价出对妇女的安全和健康的任何危险以及对怀孕和哺乳的任何影响。如果评估的结果显示出对妇女有危险或对怀孕或哺乳有影响，雇主应该采取必要的措施，使妇女避免承受这一危险。如果不能调整，雇主应该给妇女分配别的工作，同时保留原来的工资，或者如果改变工作也不可能，雇主必须免除女职工的劳动。</w:t>
      </w:r>
    </w:p>
    <w:p w:rsidR="00000000" w:rsidRDefault="00FC6316">
      <w:pPr>
        <w:tabs>
          <w:tab w:val="left" w:pos="630"/>
        </w:tabs>
        <w:spacing w:after="240" w:line="360" w:lineRule="exact"/>
        <w:rPr>
          <w:rFonts w:hint="eastAsia"/>
        </w:rPr>
      </w:pPr>
      <w:r>
        <w:rPr>
          <w:rFonts w:hint="eastAsia"/>
        </w:rPr>
        <w:t>235</w:t>
      </w:r>
      <w:r>
        <w:t>.</w:t>
      </w:r>
      <w:r>
        <w:tab/>
      </w:r>
      <w:r>
        <w:rPr>
          <w:rFonts w:hint="eastAsia"/>
        </w:rPr>
        <w:t>2001</w:t>
      </w:r>
      <w:r>
        <w:rPr>
          <w:rFonts w:hint="eastAsia"/>
        </w:rPr>
        <w:t>年</w:t>
      </w:r>
      <w:r>
        <w:rPr>
          <w:rFonts w:hint="eastAsia"/>
        </w:rPr>
        <w:t>8</w:t>
      </w:r>
      <w:r>
        <w:rPr>
          <w:rFonts w:hint="eastAsia"/>
        </w:rPr>
        <w:t>月</w:t>
      </w:r>
      <w:r>
        <w:rPr>
          <w:rFonts w:hint="eastAsia"/>
        </w:rPr>
        <w:t>1</w:t>
      </w:r>
      <w:r>
        <w:rPr>
          <w:rFonts w:hint="eastAsia"/>
        </w:rPr>
        <w:t>日的法律附有一份劳动因素、方法或条件的清单，雇主必须确定出他企业内包含承受这些因素危险的活动。无论如何妇女不能被分配去完成那些包含这种风险的活动。雇主应该向他企业聘用的所有妇女</w:t>
      </w:r>
      <w:r>
        <w:rPr>
          <w:rFonts w:hint="eastAsia"/>
        </w:rPr>
        <w:t>通报怀孕或哺乳妇女不能从事的劳动的清单。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color w:val="FF0000"/>
              </w:rPr>
            </w:pPr>
            <w:r>
              <w:rPr>
                <w:rFonts w:ascii="SimHei" w:eastAsia="SimHei" w:hint="eastAsia"/>
                <w:color w:val="FF0000"/>
              </w:rPr>
              <w:t>3</w:t>
            </w:r>
            <w:r>
              <w:rPr>
                <w:rFonts w:ascii="SimHei" w:eastAsia="SimHei"/>
                <w:color w:val="FF0000"/>
              </w:rPr>
              <w:t>.</w:t>
            </w:r>
            <w:r>
              <w:rPr>
                <w:rFonts w:ascii="SimHei" w:eastAsia="SimHei"/>
                <w:color w:val="FF0000"/>
              </w:rPr>
              <w:tab/>
            </w:r>
            <w:r>
              <w:rPr>
                <w:rFonts w:ascii="SimHei" w:eastAsia="SimHei" w:hint="eastAsia"/>
                <w:color w:val="FF0000"/>
              </w:rPr>
              <w:t>应参照科技知识，定期审查与本条所包含的内容有关的保护性法律，必要时应加以修订、废止或推广</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236</w:t>
      </w:r>
      <w:r>
        <w:t>.</w:t>
      </w:r>
      <w:r>
        <w:tab/>
      </w:r>
      <w:r>
        <w:rPr>
          <w:rFonts w:hint="eastAsia"/>
        </w:rPr>
        <w:t>值得一提的是那些关心提高妇女地位和男女平等的非政府组织开展的多种活动，这些活动如同各市镇男女平等部门的活动一样。这些部门通过其普及、宣传和培训活动，为落实《消除对妇女一切形式歧视公约》做出贡献。</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12</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beforeLines="50" w:before="120" w:after="240" w:line="360" w:lineRule="exact"/>
              <w:ind w:left="31680" w:hangingChars="200" w:firstLine="31680"/>
              <w:rPr>
                <w:rFonts w:ascii="SimHei" w:eastAsia="SimHei" w:hint="eastAsia"/>
                <w:color w:val="FF0000"/>
              </w:rPr>
            </w:pPr>
            <w:r>
              <w:rPr>
                <w:rFonts w:ascii="SimHei" w:eastAsia="SimHei"/>
                <w:color w:val="FF0000"/>
              </w:rPr>
              <w:t>1.</w:t>
            </w:r>
            <w:r>
              <w:rPr>
                <w:rFonts w:ascii="SimHei" w:eastAsia="SimHei"/>
                <w:color w:val="FF0000"/>
              </w:rPr>
              <w:tab/>
            </w:r>
            <w:r>
              <w:rPr>
                <w:rFonts w:ascii="SimHei" w:eastAsia="SimHei" w:hint="eastAsia"/>
                <w:color w:val="FF0000"/>
              </w:rPr>
              <w:t>缔约各国应采取一切适当的措施以消除在保健方面对妇女的歧视，保证她们在男女平等的基础上取得各种包括计划生育的保健服务</w:t>
            </w:r>
          </w:p>
          <w:p w:rsidR="00000000" w:rsidRDefault="00FC6316" w:rsidP="00FC6316">
            <w:pPr>
              <w:tabs>
                <w:tab w:val="left" w:pos="630"/>
              </w:tabs>
              <w:spacing w:after="240" w:line="360" w:lineRule="exact"/>
              <w:ind w:left="31680" w:hangingChars="200" w:firstLine="31680"/>
              <w:rPr>
                <w:rFonts w:ascii="SimHei" w:eastAsia="SimHei" w:hint="eastAsia"/>
                <w:color w:val="FF0000"/>
              </w:rPr>
            </w:pPr>
            <w:r>
              <w:rPr>
                <w:rFonts w:ascii="SimHei" w:eastAsia="SimHei" w:hint="eastAsia"/>
                <w:color w:val="FF0000"/>
              </w:rPr>
              <w:t>2</w:t>
            </w:r>
            <w:r>
              <w:rPr>
                <w:rFonts w:ascii="SimHei" w:eastAsia="SimHei"/>
                <w:color w:val="FF0000"/>
              </w:rPr>
              <w:t>.</w:t>
            </w:r>
            <w:r>
              <w:rPr>
                <w:rFonts w:ascii="SimHei" w:eastAsia="SimHei"/>
                <w:color w:val="FF0000"/>
              </w:rPr>
              <w:tab/>
            </w:r>
            <w:r>
              <w:rPr>
                <w:rFonts w:ascii="SimHei" w:eastAsia="SimHei" w:hint="eastAsia"/>
                <w:color w:val="FF0000"/>
              </w:rPr>
              <w:t>尽管有本条第</w:t>
            </w:r>
            <w:r>
              <w:rPr>
                <w:rFonts w:ascii="SimHei" w:eastAsia="SimHei" w:hint="eastAsia"/>
                <w:color w:val="FF0000"/>
              </w:rPr>
              <w:t>1</w:t>
            </w:r>
            <w:r>
              <w:rPr>
                <w:rFonts w:ascii="SimHei" w:eastAsia="SimHei" w:hint="eastAsia"/>
                <w:color w:val="FF0000"/>
              </w:rPr>
              <w:t>款的规定，缔</w:t>
            </w:r>
            <w:r>
              <w:rPr>
                <w:rFonts w:ascii="SimHei" w:eastAsia="SimHei" w:hint="eastAsia"/>
                <w:color w:val="FF0000"/>
              </w:rPr>
              <w:t>约各国应保证为妇女提供有关怀孕、分娩和产后期间的适当服务，必要时予以免费，并保证在怀孕和哺乳期间得到充分营养</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t>237.</w:t>
      </w:r>
      <w:r>
        <w:tab/>
      </w:r>
      <w:r>
        <w:rPr>
          <w:rFonts w:hint="eastAsia"/>
        </w:rPr>
        <w:t>出生时预期寿命，妇女为</w:t>
      </w:r>
      <w:r>
        <w:rPr>
          <w:rFonts w:hint="eastAsia"/>
        </w:rPr>
        <w:t>81</w:t>
      </w:r>
      <w:r>
        <w:t>.</w:t>
      </w:r>
      <w:r>
        <w:rPr>
          <w:rFonts w:hint="eastAsia"/>
        </w:rPr>
        <w:t>0</w:t>
      </w:r>
      <w:r>
        <w:rPr>
          <w:rFonts w:hint="eastAsia"/>
        </w:rPr>
        <w:t>岁，男子为</w:t>
      </w:r>
      <w:r>
        <w:rPr>
          <w:rFonts w:hint="eastAsia"/>
        </w:rPr>
        <w:t>74</w:t>
      </w:r>
      <w:r>
        <w:t>.8</w:t>
      </w:r>
      <w:r>
        <w:rPr>
          <w:rFonts w:hint="eastAsia"/>
        </w:rPr>
        <w:t>岁（</w:t>
      </w:r>
      <w:r>
        <w:rPr>
          <w:rFonts w:hint="eastAsia"/>
        </w:rPr>
        <w:t>2000-2002</w:t>
      </w:r>
      <w:r>
        <w:rPr>
          <w:rFonts w:hint="eastAsia"/>
        </w:rPr>
        <w:t>年）。自</w:t>
      </w:r>
      <w:r>
        <w:rPr>
          <w:rFonts w:hint="eastAsia"/>
        </w:rPr>
        <w:t>1980</w:t>
      </w:r>
      <w:r>
        <w:rPr>
          <w:rFonts w:hint="eastAsia"/>
        </w:rPr>
        <w:t>年初起，妇女的预期寿命提高了</w:t>
      </w:r>
      <w:r>
        <w:t>3.3</w:t>
      </w:r>
      <w:r>
        <w:rPr>
          <w:rFonts w:hint="eastAsia"/>
        </w:rPr>
        <w:t>岁，男子提高了</w:t>
      </w:r>
      <w:r>
        <w:rPr>
          <w:rFonts w:hint="eastAsia"/>
        </w:rPr>
        <w:t>4</w:t>
      </w:r>
      <w:r>
        <w:t>.</w:t>
      </w:r>
      <w:r>
        <w:rPr>
          <w:rFonts w:hint="eastAsia"/>
        </w:rPr>
        <w:t>8</w:t>
      </w:r>
      <w:r>
        <w:rPr>
          <w:rFonts w:hint="eastAsia"/>
        </w:rPr>
        <w:t>岁。妇女与男子之间的差距略有降低。</w:t>
      </w:r>
      <w:r>
        <w:rPr>
          <w:rStyle w:val="FootnoteReference"/>
        </w:rPr>
        <w:footnoteReference w:customMarkFollows="1" w:id="13"/>
        <w:t>13</w:t>
      </w:r>
    </w:p>
    <w:p w:rsidR="00000000" w:rsidRDefault="00FC6316">
      <w:pPr>
        <w:tabs>
          <w:tab w:val="left" w:pos="630"/>
        </w:tabs>
        <w:spacing w:after="240" w:line="360" w:lineRule="exact"/>
        <w:rPr>
          <w:rFonts w:hint="eastAsia"/>
        </w:rPr>
      </w:pPr>
      <w:r>
        <w:rPr>
          <w:rFonts w:hint="eastAsia"/>
        </w:rPr>
        <w:t>238</w:t>
      </w:r>
      <w:r>
        <w:t>.</w:t>
      </w:r>
      <w:r>
        <w:tab/>
      </w:r>
      <w:r>
        <w:rPr>
          <w:rFonts w:ascii="SimHei" w:eastAsia="SimHei" w:hint="eastAsia"/>
          <w:color w:val="FF0000"/>
        </w:rPr>
        <w:t>总死亡率下降：每</w:t>
      </w:r>
      <w:r>
        <w:rPr>
          <w:rFonts w:ascii="SimHei" w:eastAsia="SimHei" w:hint="eastAsia"/>
          <w:color w:val="FF0000"/>
        </w:rPr>
        <w:t>100 000</w:t>
      </w:r>
      <w:r>
        <w:rPr>
          <w:rFonts w:ascii="SimHei" w:eastAsia="SimHei" w:hint="eastAsia"/>
          <w:color w:val="FF0000"/>
        </w:rPr>
        <w:t>人的标准比率（十万分率）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040"/>
        <w:gridCol w:w="2280"/>
        <w:gridCol w:w="2280"/>
        <w:gridCol w:w="2280"/>
      </w:tblGrid>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ascii="SimHei" w:eastAsia="SimHei" w:hint="eastAsia"/>
                <w:color w:val="FF0000"/>
                <w:sz w:val="18"/>
              </w:rPr>
            </w:pPr>
          </w:p>
        </w:tc>
        <w:tc>
          <w:tcPr>
            <w:tcW w:w="2040" w:type="dxa"/>
          </w:tcPr>
          <w:p w:rsidR="00000000" w:rsidRDefault="00FC6316" w:rsidP="00FC6316">
            <w:pPr>
              <w:tabs>
                <w:tab w:val="left" w:pos="630"/>
              </w:tabs>
              <w:spacing w:after="120" w:line="340" w:lineRule="exact"/>
              <w:ind w:rightChars="-309" w:right="31680"/>
              <w:rPr>
                <w:rFonts w:ascii="SimHei" w:eastAsia="SimHei" w:hint="eastAsia"/>
                <w:color w:val="FF0000"/>
                <w:sz w:val="18"/>
              </w:rPr>
            </w:pP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1971-1974</w:t>
            </w:r>
            <w:r>
              <w:rPr>
                <w:rFonts w:ascii="SimHei" w:eastAsia="SimHei" w:hint="eastAsia"/>
                <w:color w:val="FF0000"/>
                <w:sz w:val="18"/>
              </w:rPr>
              <w:t>年</w:t>
            </w: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1999-2002</w:t>
            </w:r>
            <w:r>
              <w:rPr>
                <w:rFonts w:ascii="SimHei" w:eastAsia="SimHei" w:hint="eastAsia"/>
                <w:color w:val="FF0000"/>
                <w:sz w:val="18"/>
              </w:rPr>
              <w:t>年</w:t>
            </w: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下降（</w:t>
            </w:r>
            <w:r>
              <w:rPr>
                <w:rFonts w:ascii="SimHei" w:eastAsia="SimHei" w:hint="eastAsia"/>
                <w:color w:val="FF0000"/>
                <w:sz w:val="18"/>
              </w:rPr>
              <w:t>%</w:t>
            </w:r>
            <w:r>
              <w:rPr>
                <w:rFonts w:ascii="SimHei" w:eastAsia="SimHei" w:hint="eastAsia"/>
                <w:color w:val="FF0000"/>
                <w:sz w:val="18"/>
              </w:rPr>
              <w:t>）</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男子</w:t>
            </w:r>
            <w:r>
              <w:rPr>
                <w:rFonts w:hint="eastAsia"/>
                <w:sz w:val="18"/>
              </w:rPr>
              <w:t xml:space="preserve">  </w:t>
            </w: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总死亡率</w:t>
            </w:r>
          </w:p>
        </w:tc>
        <w:tc>
          <w:tcPr>
            <w:tcW w:w="2280" w:type="dxa"/>
          </w:tcPr>
          <w:p w:rsidR="00000000" w:rsidRDefault="00FC6316">
            <w:pPr>
              <w:tabs>
                <w:tab w:val="left" w:pos="630"/>
              </w:tabs>
              <w:spacing w:after="120" w:line="340" w:lineRule="exact"/>
              <w:ind w:right="-309"/>
              <w:jc w:val="center"/>
              <w:rPr>
                <w:sz w:val="18"/>
              </w:rPr>
            </w:pPr>
            <w:r>
              <w:rPr>
                <w:sz w:val="18"/>
              </w:rPr>
              <w:t>1 518.40</w:t>
            </w:r>
          </w:p>
        </w:tc>
        <w:tc>
          <w:tcPr>
            <w:tcW w:w="2280" w:type="dxa"/>
          </w:tcPr>
          <w:p w:rsidR="00000000" w:rsidRDefault="00FC6316">
            <w:pPr>
              <w:tabs>
                <w:tab w:val="left" w:pos="630"/>
              </w:tabs>
              <w:spacing w:after="120" w:line="340" w:lineRule="exact"/>
              <w:ind w:right="-309"/>
              <w:jc w:val="center"/>
              <w:rPr>
                <w:sz w:val="18"/>
              </w:rPr>
            </w:pPr>
            <w:r>
              <w:rPr>
                <w:sz w:val="18"/>
              </w:rPr>
              <w:t>873.00</w:t>
            </w:r>
          </w:p>
        </w:tc>
        <w:tc>
          <w:tcPr>
            <w:tcW w:w="2280" w:type="dxa"/>
          </w:tcPr>
          <w:p w:rsidR="00000000" w:rsidRDefault="00FC6316">
            <w:pPr>
              <w:tabs>
                <w:tab w:val="left" w:pos="630"/>
              </w:tabs>
              <w:spacing w:after="120" w:line="340" w:lineRule="exact"/>
              <w:ind w:right="-309"/>
              <w:jc w:val="center"/>
              <w:rPr>
                <w:sz w:val="18"/>
              </w:rPr>
            </w:pPr>
            <w:r>
              <w:rPr>
                <w:sz w:val="18"/>
              </w:rPr>
              <w:t>42.50</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过早死亡率</w:t>
            </w:r>
          </w:p>
        </w:tc>
        <w:tc>
          <w:tcPr>
            <w:tcW w:w="2280" w:type="dxa"/>
          </w:tcPr>
          <w:p w:rsidR="00000000" w:rsidRDefault="00FC6316">
            <w:pPr>
              <w:tabs>
                <w:tab w:val="left" w:pos="630"/>
              </w:tabs>
              <w:spacing w:after="120" w:line="340" w:lineRule="exact"/>
              <w:ind w:right="-309"/>
              <w:jc w:val="center"/>
              <w:rPr>
                <w:sz w:val="18"/>
              </w:rPr>
            </w:pPr>
            <w:r>
              <w:rPr>
                <w:sz w:val="18"/>
              </w:rPr>
              <w:t>588.20</w:t>
            </w:r>
          </w:p>
        </w:tc>
        <w:tc>
          <w:tcPr>
            <w:tcW w:w="2280" w:type="dxa"/>
          </w:tcPr>
          <w:p w:rsidR="00000000" w:rsidRDefault="00FC6316">
            <w:pPr>
              <w:tabs>
                <w:tab w:val="left" w:pos="630"/>
              </w:tabs>
              <w:spacing w:after="120" w:line="340" w:lineRule="exact"/>
              <w:ind w:right="-309"/>
              <w:jc w:val="center"/>
              <w:rPr>
                <w:sz w:val="18"/>
              </w:rPr>
            </w:pPr>
            <w:r>
              <w:rPr>
                <w:sz w:val="18"/>
              </w:rPr>
              <w:t>287.30</w:t>
            </w:r>
          </w:p>
        </w:tc>
        <w:tc>
          <w:tcPr>
            <w:tcW w:w="2280" w:type="dxa"/>
          </w:tcPr>
          <w:p w:rsidR="00000000" w:rsidRDefault="00FC6316">
            <w:pPr>
              <w:tabs>
                <w:tab w:val="left" w:pos="630"/>
              </w:tabs>
              <w:spacing w:after="120" w:line="340" w:lineRule="exact"/>
              <w:ind w:right="-309"/>
              <w:jc w:val="center"/>
              <w:rPr>
                <w:sz w:val="18"/>
              </w:rPr>
            </w:pPr>
            <w:r>
              <w:rPr>
                <w:sz w:val="18"/>
              </w:rPr>
              <w:t>48.90</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妇女</w:t>
            </w: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总死亡率</w:t>
            </w:r>
          </w:p>
        </w:tc>
        <w:tc>
          <w:tcPr>
            <w:tcW w:w="2280" w:type="dxa"/>
          </w:tcPr>
          <w:p w:rsidR="00000000" w:rsidRDefault="00FC6316">
            <w:pPr>
              <w:tabs>
                <w:tab w:val="left" w:pos="630"/>
              </w:tabs>
              <w:spacing w:after="120" w:line="340" w:lineRule="exact"/>
              <w:ind w:right="-309"/>
              <w:jc w:val="center"/>
              <w:rPr>
                <w:sz w:val="18"/>
              </w:rPr>
            </w:pPr>
            <w:r>
              <w:rPr>
                <w:sz w:val="18"/>
              </w:rPr>
              <w:t>934.23</w:t>
            </w:r>
          </w:p>
        </w:tc>
        <w:tc>
          <w:tcPr>
            <w:tcW w:w="2280" w:type="dxa"/>
          </w:tcPr>
          <w:p w:rsidR="00000000" w:rsidRDefault="00FC6316">
            <w:pPr>
              <w:tabs>
                <w:tab w:val="left" w:pos="630"/>
              </w:tabs>
              <w:spacing w:after="120" w:line="340" w:lineRule="exact"/>
              <w:ind w:right="-309"/>
              <w:jc w:val="center"/>
              <w:rPr>
                <w:sz w:val="18"/>
              </w:rPr>
            </w:pPr>
            <w:r>
              <w:rPr>
                <w:sz w:val="18"/>
              </w:rPr>
              <w:t>514.00</w:t>
            </w:r>
          </w:p>
        </w:tc>
        <w:tc>
          <w:tcPr>
            <w:tcW w:w="2280" w:type="dxa"/>
          </w:tcPr>
          <w:p w:rsidR="00000000" w:rsidRDefault="00FC6316">
            <w:pPr>
              <w:tabs>
                <w:tab w:val="left" w:pos="630"/>
              </w:tabs>
              <w:spacing w:after="120" w:line="340" w:lineRule="exact"/>
              <w:ind w:right="-309"/>
              <w:jc w:val="center"/>
              <w:rPr>
                <w:sz w:val="18"/>
              </w:rPr>
            </w:pPr>
            <w:r>
              <w:rPr>
                <w:sz w:val="18"/>
              </w:rPr>
              <w:t>45.00</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过早死亡率</w:t>
            </w:r>
          </w:p>
        </w:tc>
        <w:tc>
          <w:tcPr>
            <w:tcW w:w="2280" w:type="dxa"/>
          </w:tcPr>
          <w:p w:rsidR="00000000" w:rsidRDefault="00FC6316">
            <w:pPr>
              <w:tabs>
                <w:tab w:val="left" w:pos="630"/>
              </w:tabs>
              <w:spacing w:after="120" w:line="340" w:lineRule="exact"/>
              <w:ind w:right="-309"/>
              <w:jc w:val="center"/>
              <w:rPr>
                <w:sz w:val="18"/>
              </w:rPr>
            </w:pPr>
            <w:r>
              <w:rPr>
                <w:sz w:val="18"/>
              </w:rPr>
              <w:t>291.90</w:t>
            </w:r>
          </w:p>
        </w:tc>
        <w:tc>
          <w:tcPr>
            <w:tcW w:w="2280" w:type="dxa"/>
          </w:tcPr>
          <w:p w:rsidR="00000000" w:rsidRDefault="00FC6316">
            <w:pPr>
              <w:tabs>
                <w:tab w:val="left" w:pos="630"/>
              </w:tabs>
              <w:spacing w:after="120" w:line="340" w:lineRule="exact"/>
              <w:ind w:right="-309"/>
              <w:jc w:val="center"/>
              <w:rPr>
                <w:sz w:val="18"/>
              </w:rPr>
            </w:pPr>
            <w:r>
              <w:rPr>
                <w:sz w:val="18"/>
              </w:rPr>
              <w:t>148.60</w:t>
            </w:r>
          </w:p>
        </w:tc>
        <w:tc>
          <w:tcPr>
            <w:tcW w:w="2280" w:type="dxa"/>
          </w:tcPr>
          <w:p w:rsidR="00000000" w:rsidRDefault="00FC6316">
            <w:pPr>
              <w:tabs>
                <w:tab w:val="left" w:pos="630"/>
              </w:tabs>
              <w:spacing w:after="120" w:line="340" w:lineRule="exact"/>
              <w:ind w:right="-309"/>
              <w:jc w:val="center"/>
              <w:rPr>
                <w:sz w:val="18"/>
              </w:rPr>
            </w:pPr>
            <w:r>
              <w:rPr>
                <w:sz w:val="18"/>
              </w:rPr>
              <w:t>50.90</w:t>
            </w:r>
          </w:p>
        </w:tc>
      </w:tr>
    </w:tbl>
    <w:p w:rsidR="00000000" w:rsidRDefault="00FC6316">
      <w:pPr>
        <w:pStyle w:val="a3"/>
        <w:tabs>
          <w:tab w:val="left" w:pos="630"/>
        </w:tabs>
        <w:adjustRightInd w:val="0"/>
        <w:spacing w:after="240" w:line="360" w:lineRule="exact"/>
        <w:textAlignment w:val="baseline"/>
        <w:rPr>
          <w:rFonts w:hint="eastAsia"/>
          <w:kern w:val="0"/>
          <w:szCs w:val="20"/>
        </w:rPr>
      </w:pPr>
      <w:r>
        <w:rPr>
          <w:rFonts w:eastAsia="KaiTi_GB2312" w:hint="eastAsia"/>
          <w:color w:val="0000FF"/>
          <w:kern w:val="0"/>
          <w:szCs w:val="20"/>
        </w:rPr>
        <w:t>资料来源</w:t>
      </w:r>
      <w:r>
        <w:rPr>
          <w:rFonts w:hint="eastAsia"/>
          <w:kern w:val="0"/>
          <w:szCs w:val="20"/>
        </w:rPr>
        <w:t>：世界卫生组织，人人享有健康数据库。</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ascii="KaiTi_GB2312" w:eastAsia="KaiTi_GB2312" w:hint="eastAsia"/>
          <w:color w:val="0000FF"/>
        </w:rPr>
        <w:t>从</w:t>
      </w:r>
      <w:r>
        <w:rPr>
          <w:rFonts w:ascii="KaiTi_GB2312" w:eastAsia="KaiTi_GB2312" w:hint="eastAsia"/>
          <w:color w:val="0000FF"/>
        </w:rPr>
        <w:t>1970</w:t>
      </w:r>
      <w:r>
        <w:rPr>
          <w:rFonts w:ascii="KaiTi_GB2312" w:eastAsia="KaiTi_GB2312" w:hint="eastAsia"/>
          <w:color w:val="0000FF"/>
        </w:rPr>
        <w:t>年代至今，男子和妇女总死亡率下降了约</w:t>
      </w:r>
      <w:r>
        <w:rPr>
          <w:rFonts w:ascii="KaiTi_GB2312" w:eastAsia="KaiTi_GB2312" w:hint="eastAsia"/>
          <w:color w:val="0000FF"/>
        </w:rPr>
        <w:t>44%</w:t>
      </w:r>
      <w:r>
        <w:rPr>
          <w:rFonts w:ascii="KaiTi_GB2312" w:eastAsia="KaiTi_GB2312" w:hint="eastAsia"/>
          <w:color w:val="0000FF"/>
        </w:rPr>
        <w:t>，两性总死亡率下降了一半</w:t>
      </w:r>
      <w:r>
        <w:rPr>
          <w:rFonts w:hint="eastAsia"/>
        </w:rPr>
        <w:t>。</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ascii="KaiTi_GB2312" w:eastAsia="KaiTi_GB2312" w:hint="eastAsia"/>
          <w:color w:val="0000FF"/>
        </w:rPr>
        <w:t>妇女总死亡率和过早死亡率仍然明显低于男子</w:t>
      </w:r>
      <w:r>
        <w:rPr>
          <w:rFonts w:hint="eastAsia"/>
        </w:rPr>
        <w:t>。</w:t>
      </w:r>
    </w:p>
    <w:p w:rsidR="00000000" w:rsidRDefault="00FC6316">
      <w:pPr>
        <w:tabs>
          <w:tab w:val="left" w:pos="630"/>
        </w:tabs>
        <w:spacing w:after="240" w:line="360" w:lineRule="exact"/>
        <w:rPr>
          <w:rFonts w:hint="eastAsia"/>
        </w:rPr>
      </w:pPr>
      <w:r>
        <w:rPr>
          <w:rFonts w:hint="eastAsia"/>
        </w:rPr>
        <w:t>239</w:t>
      </w:r>
      <w:r>
        <w:t>.</w:t>
      </w:r>
      <w:r>
        <w:rPr>
          <w:rFonts w:hint="eastAsia"/>
        </w:rPr>
        <w:tab/>
      </w:r>
      <w:r>
        <w:rPr>
          <w:rFonts w:hint="eastAsia"/>
        </w:rPr>
        <w:t>死亡的主要原因</w:t>
      </w:r>
    </w:p>
    <w:p w:rsidR="00000000" w:rsidRDefault="00FC6316">
      <w:pPr>
        <w:tabs>
          <w:tab w:val="left" w:pos="630"/>
        </w:tabs>
        <w:spacing w:line="240" w:lineRule="auto"/>
        <w:jc w:val="center"/>
        <w:rPr>
          <w:rFonts w:hint="eastAsia"/>
        </w:rPr>
      </w:pPr>
      <w:r>
        <w:rPr>
          <w:noProof/>
          <w:sz w:val="20"/>
        </w:rPr>
        <w:pict>
          <v:shape id="_x0000_s3276" type="#_x0000_t202" style="position:absolute;left:0;text-align:left;margin-left:132pt;margin-top:7.1pt;width:222pt;height:31.2pt;z-index:4" filled="f" stroked="f">
            <v:textbox>
              <w:txbxContent>
                <w:p w:rsidR="00000000" w:rsidRDefault="00FC6316">
                  <w:pPr>
                    <w:jc w:val="center"/>
                    <w:rPr>
                      <w:rFonts w:ascii="SimHei" w:eastAsia="SimHei"/>
                      <w:color w:val="FF0000"/>
                    </w:rPr>
                  </w:pPr>
                  <w:r>
                    <w:rPr>
                      <w:rFonts w:ascii="SimHei" w:eastAsia="SimHei" w:hint="eastAsia"/>
                      <w:color w:val="FF0000"/>
                    </w:rPr>
                    <w:t>2003</w:t>
                  </w:r>
                  <w:r>
                    <w:rPr>
                      <w:rFonts w:ascii="SimHei" w:eastAsia="SimHei" w:hint="eastAsia"/>
                      <w:color w:val="FF0000"/>
                    </w:rPr>
                    <w:t>年死亡原因（</w:t>
                  </w:r>
                  <w:r>
                    <w:rPr>
                      <w:rFonts w:ascii="SimHei" w:eastAsia="SimHei" w:hint="eastAsia"/>
                      <w:color w:val="FF0000"/>
                    </w:rPr>
                    <w:t>%</w:t>
                  </w:r>
                  <w:r>
                    <w:rPr>
                      <w:rFonts w:ascii="SimHei" w:eastAsia="SimHei" w:hint="eastAsia"/>
                      <w:color w:val="FF0000"/>
                    </w:rPr>
                    <w:t>）</w:t>
                  </w:r>
                </w:p>
              </w:txbxContent>
            </v:textbox>
          </v:shape>
        </w:pict>
      </w:r>
      <w:bookmarkStart w:id="16" w:name="_MON_1212761483"/>
      <w:bookmarkStart w:id="17" w:name="_MON_1214646349"/>
      <w:bookmarkEnd w:id="16"/>
      <w:bookmarkEnd w:id="17"/>
      <w:r>
        <w:object w:dxaOrig="8700" w:dyaOrig="4380">
          <v:shape id="_x0000_i1030" type="#_x0000_t75" style="width:435pt;height:219pt" o:ole="">
            <v:imagedata r:id="rId25" o:title=""/>
          </v:shape>
          <o:OLEObject Type="Embed" ProgID="Excel.Chart.8" ShapeID="_x0000_i1030" DrawAspect="Content" ObjectID="_1395244394" r:id="rId26">
            <o:FieldCodes>\s</o:FieldCodes>
          </o:OLEObject>
        </w:object>
      </w:r>
    </w:p>
    <w:p w:rsidR="00000000" w:rsidRDefault="00FC6316" w:rsidP="00FC6316">
      <w:pPr>
        <w:pStyle w:val="Date"/>
        <w:tabs>
          <w:tab w:val="left" w:pos="630"/>
        </w:tabs>
        <w:spacing w:after="240" w:line="360" w:lineRule="exact"/>
        <w:ind w:firstLineChars="300" w:firstLine="31680"/>
        <w:rPr>
          <w:rFonts w:hint="eastAsia"/>
          <w:sz w:val="18"/>
        </w:rPr>
      </w:pPr>
      <w:r>
        <w:rPr>
          <w:rFonts w:eastAsia="KaiTi_GB2312" w:hint="eastAsia"/>
          <w:color w:val="0000FF"/>
          <w:sz w:val="18"/>
        </w:rPr>
        <w:t>资料来源</w:t>
      </w:r>
      <w:r>
        <w:rPr>
          <w:rFonts w:hint="eastAsia"/>
          <w:sz w:val="18"/>
        </w:rPr>
        <w:t>：《死亡率》，卫生处，统计科。</w:t>
      </w:r>
    </w:p>
    <w:p w:rsidR="00000000" w:rsidRDefault="00FC6316">
      <w:pPr>
        <w:tabs>
          <w:tab w:val="left" w:pos="630"/>
        </w:tabs>
        <w:spacing w:after="240" w:line="360" w:lineRule="exact"/>
        <w:rPr>
          <w:rFonts w:hint="eastAsia"/>
        </w:rPr>
      </w:pPr>
      <w:r>
        <w:rPr>
          <w:rFonts w:hint="eastAsia"/>
        </w:rPr>
        <w:tab/>
      </w:r>
      <w:r>
        <w:rPr>
          <w:rFonts w:hint="eastAsia"/>
        </w:rPr>
        <w:t>对于两性来说，主要死亡原因是一样的，即：</w:t>
      </w:r>
    </w:p>
    <w:p w:rsidR="00000000" w:rsidRDefault="00FC6316">
      <w:pPr>
        <w:numPr>
          <w:ilvl w:val="0"/>
          <w:numId w:val="1949"/>
        </w:numPr>
        <w:tabs>
          <w:tab w:val="left" w:pos="630"/>
        </w:tabs>
        <w:spacing w:after="240" w:line="360" w:lineRule="exact"/>
        <w:ind w:left="1049"/>
        <w:rPr>
          <w:rFonts w:hint="eastAsia"/>
        </w:rPr>
      </w:pPr>
      <w:r>
        <w:rPr>
          <w:rFonts w:hint="eastAsia"/>
        </w:rPr>
        <w:t>循环系统疾病，其</w:t>
      </w:r>
      <w:r>
        <w:rPr>
          <w:rFonts w:hint="eastAsia"/>
        </w:rPr>
        <w:t>中供血不足心脏疾病和脑血管疾病占的比例最大</w:t>
      </w:r>
    </w:p>
    <w:p w:rsidR="00000000" w:rsidRDefault="00FC6316">
      <w:pPr>
        <w:numPr>
          <w:ilvl w:val="0"/>
          <w:numId w:val="1949"/>
        </w:numPr>
        <w:tabs>
          <w:tab w:val="left" w:pos="630"/>
        </w:tabs>
        <w:spacing w:after="240" w:line="360" w:lineRule="exact"/>
        <w:ind w:left="1049"/>
        <w:rPr>
          <w:rFonts w:hint="eastAsia"/>
        </w:rPr>
      </w:pPr>
      <w:r>
        <w:rPr>
          <w:rFonts w:hint="eastAsia"/>
        </w:rPr>
        <w:t>癌症</w:t>
      </w:r>
    </w:p>
    <w:p w:rsidR="00000000" w:rsidRDefault="00FC6316">
      <w:pPr>
        <w:numPr>
          <w:ilvl w:val="0"/>
          <w:numId w:val="1949"/>
        </w:numPr>
        <w:tabs>
          <w:tab w:val="left" w:pos="630"/>
        </w:tabs>
        <w:spacing w:after="240" w:line="360" w:lineRule="exact"/>
        <w:ind w:left="1049"/>
        <w:rPr>
          <w:rFonts w:hint="eastAsia"/>
        </w:rPr>
      </w:pPr>
      <w:r>
        <w:rPr>
          <w:rFonts w:hint="eastAsia"/>
        </w:rPr>
        <w:t>外界原因。</w:t>
      </w:r>
    </w:p>
    <w:p w:rsidR="00000000" w:rsidRDefault="00FC6316">
      <w:pPr>
        <w:tabs>
          <w:tab w:val="left" w:pos="630"/>
        </w:tabs>
        <w:spacing w:after="240" w:line="360" w:lineRule="exact"/>
        <w:rPr>
          <w:rFonts w:hint="eastAsia"/>
        </w:rPr>
      </w:pPr>
      <w:r>
        <w:rPr>
          <w:rFonts w:hint="eastAsia"/>
        </w:rPr>
        <w:t>240</w:t>
      </w:r>
      <w:r>
        <w:t>.</w:t>
      </w:r>
      <w:r>
        <w:rPr>
          <w:rFonts w:hint="eastAsia"/>
        </w:rPr>
        <w:tab/>
      </w:r>
      <w:r>
        <w:rPr>
          <w:rFonts w:eastAsia="SimHei" w:hint="eastAsia"/>
          <w:color w:val="FF0000"/>
        </w:rPr>
        <w:t>循环系统疾病致死：世卫组织，人人享有健康数据库</w:t>
      </w:r>
      <w:r>
        <w:rPr>
          <w:rFonts w:hint="eastAsia"/>
        </w:rPr>
        <w:t>。</w:t>
      </w:r>
    </w:p>
    <w:p w:rsidR="00000000" w:rsidRDefault="00FC6316">
      <w:pPr>
        <w:tabs>
          <w:tab w:val="left" w:pos="630"/>
        </w:tabs>
        <w:spacing w:after="240" w:line="360" w:lineRule="exact"/>
        <w:rPr>
          <w:rFonts w:eastAsia="KaiTi_GB2312" w:hint="eastAsia"/>
          <w:color w:val="0000FF"/>
        </w:rPr>
      </w:pPr>
      <w:r>
        <w:rPr>
          <w:rFonts w:hint="eastAsia"/>
        </w:rPr>
        <w:tab/>
      </w:r>
      <w:r>
        <w:rPr>
          <w:rFonts w:eastAsia="KaiTi_GB2312" w:hint="eastAsia"/>
          <w:color w:val="0000FF"/>
        </w:rPr>
        <w:t>心血管疾病导致总死亡率和过早死亡率降低：十万分率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040"/>
        <w:gridCol w:w="2280"/>
        <w:gridCol w:w="2280"/>
        <w:gridCol w:w="2280"/>
      </w:tblGrid>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ascii="SimHei" w:eastAsia="SimHei" w:hint="eastAsia"/>
                <w:color w:val="FF0000"/>
                <w:sz w:val="18"/>
              </w:rPr>
            </w:pPr>
          </w:p>
        </w:tc>
        <w:tc>
          <w:tcPr>
            <w:tcW w:w="2040" w:type="dxa"/>
          </w:tcPr>
          <w:p w:rsidR="00000000" w:rsidRDefault="00FC6316" w:rsidP="00FC6316">
            <w:pPr>
              <w:tabs>
                <w:tab w:val="left" w:pos="630"/>
              </w:tabs>
              <w:spacing w:after="120" w:line="340" w:lineRule="exact"/>
              <w:ind w:rightChars="-309" w:right="31680"/>
              <w:rPr>
                <w:rFonts w:ascii="SimHei" w:eastAsia="SimHei" w:hint="eastAsia"/>
                <w:color w:val="FF0000"/>
                <w:sz w:val="18"/>
              </w:rPr>
            </w:pP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1971-1974</w:t>
            </w:r>
            <w:r>
              <w:rPr>
                <w:rFonts w:ascii="SimHei" w:eastAsia="SimHei" w:hint="eastAsia"/>
                <w:color w:val="FF0000"/>
                <w:sz w:val="18"/>
              </w:rPr>
              <w:t>年</w:t>
            </w: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1999-2002</w:t>
            </w:r>
            <w:r>
              <w:rPr>
                <w:rFonts w:ascii="SimHei" w:eastAsia="SimHei" w:hint="eastAsia"/>
                <w:color w:val="FF0000"/>
                <w:sz w:val="18"/>
              </w:rPr>
              <w:t>年</w:t>
            </w:r>
          </w:p>
        </w:tc>
        <w:tc>
          <w:tcPr>
            <w:tcW w:w="2280" w:type="dxa"/>
          </w:tcPr>
          <w:p w:rsidR="00000000" w:rsidRDefault="00FC6316">
            <w:pPr>
              <w:tabs>
                <w:tab w:val="left" w:pos="630"/>
              </w:tabs>
              <w:spacing w:after="120" w:line="340" w:lineRule="exact"/>
              <w:ind w:right="-309"/>
              <w:jc w:val="center"/>
              <w:rPr>
                <w:rFonts w:ascii="SimHei" w:eastAsia="SimHei" w:hint="eastAsia"/>
                <w:color w:val="FF0000"/>
                <w:sz w:val="18"/>
              </w:rPr>
            </w:pPr>
            <w:r>
              <w:rPr>
                <w:rFonts w:ascii="SimHei" w:eastAsia="SimHei" w:hint="eastAsia"/>
                <w:color w:val="FF0000"/>
                <w:sz w:val="18"/>
              </w:rPr>
              <w:t>降低（</w:t>
            </w:r>
            <w:r>
              <w:rPr>
                <w:rFonts w:ascii="SimHei" w:eastAsia="SimHei" w:hint="eastAsia"/>
                <w:color w:val="FF0000"/>
                <w:sz w:val="18"/>
              </w:rPr>
              <w:t>%</w:t>
            </w:r>
            <w:r>
              <w:rPr>
                <w:rFonts w:ascii="SimHei" w:eastAsia="SimHei" w:hint="eastAsia"/>
                <w:color w:val="FF0000"/>
                <w:sz w:val="18"/>
              </w:rPr>
              <w:t>）</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男子</w:t>
            </w:r>
            <w:r>
              <w:rPr>
                <w:rFonts w:hint="eastAsia"/>
                <w:sz w:val="18"/>
              </w:rPr>
              <w:t xml:space="preserve">  </w:t>
            </w: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总死亡率</w:t>
            </w:r>
          </w:p>
        </w:tc>
        <w:tc>
          <w:tcPr>
            <w:tcW w:w="2280" w:type="dxa"/>
          </w:tcPr>
          <w:p w:rsidR="00000000" w:rsidRDefault="00FC6316">
            <w:pPr>
              <w:tabs>
                <w:tab w:val="left" w:pos="630"/>
              </w:tabs>
              <w:spacing w:after="120" w:line="340" w:lineRule="exact"/>
              <w:ind w:right="-309"/>
              <w:jc w:val="center"/>
              <w:rPr>
                <w:rFonts w:hint="eastAsia"/>
                <w:sz w:val="18"/>
              </w:rPr>
            </w:pPr>
            <w:r>
              <w:rPr>
                <w:rFonts w:hint="eastAsia"/>
                <w:sz w:val="18"/>
              </w:rPr>
              <w:t>688</w:t>
            </w:r>
            <w:r>
              <w:rPr>
                <w:sz w:val="18"/>
              </w:rPr>
              <w:t>.</w:t>
            </w:r>
            <w:r>
              <w:rPr>
                <w:rFonts w:hint="eastAsia"/>
                <w:sz w:val="18"/>
              </w:rPr>
              <w:t>32</w:t>
            </w:r>
          </w:p>
        </w:tc>
        <w:tc>
          <w:tcPr>
            <w:tcW w:w="2280" w:type="dxa"/>
          </w:tcPr>
          <w:p w:rsidR="00000000" w:rsidRDefault="00FC6316">
            <w:pPr>
              <w:tabs>
                <w:tab w:val="left" w:pos="630"/>
              </w:tabs>
              <w:spacing w:after="120" w:line="340" w:lineRule="exact"/>
              <w:ind w:right="-309"/>
              <w:jc w:val="center"/>
              <w:rPr>
                <w:sz w:val="18"/>
              </w:rPr>
            </w:pPr>
            <w:r>
              <w:rPr>
                <w:sz w:val="18"/>
              </w:rPr>
              <w:t>314.34</w:t>
            </w:r>
          </w:p>
        </w:tc>
        <w:tc>
          <w:tcPr>
            <w:tcW w:w="2280" w:type="dxa"/>
          </w:tcPr>
          <w:p w:rsidR="00000000" w:rsidRDefault="00FC6316">
            <w:pPr>
              <w:tabs>
                <w:tab w:val="left" w:pos="630"/>
              </w:tabs>
              <w:spacing w:after="120" w:line="340" w:lineRule="exact"/>
              <w:ind w:right="-309"/>
              <w:jc w:val="center"/>
              <w:rPr>
                <w:sz w:val="18"/>
              </w:rPr>
            </w:pPr>
            <w:r>
              <w:rPr>
                <w:sz w:val="18"/>
              </w:rPr>
              <w:t>54%</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过早死亡率</w:t>
            </w:r>
          </w:p>
        </w:tc>
        <w:tc>
          <w:tcPr>
            <w:tcW w:w="2280" w:type="dxa"/>
          </w:tcPr>
          <w:p w:rsidR="00000000" w:rsidRDefault="00FC6316">
            <w:pPr>
              <w:tabs>
                <w:tab w:val="left" w:pos="630"/>
              </w:tabs>
              <w:spacing w:after="120" w:line="340" w:lineRule="exact"/>
              <w:ind w:right="-309"/>
              <w:jc w:val="center"/>
              <w:rPr>
                <w:sz w:val="18"/>
              </w:rPr>
            </w:pPr>
            <w:r>
              <w:rPr>
                <w:sz w:val="18"/>
              </w:rPr>
              <w:t>200.02</w:t>
            </w:r>
          </w:p>
        </w:tc>
        <w:tc>
          <w:tcPr>
            <w:tcW w:w="2280" w:type="dxa"/>
          </w:tcPr>
          <w:p w:rsidR="00000000" w:rsidRDefault="00FC6316">
            <w:pPr>
              <w:tabs>
                <w:tab w:val="left" w:pos="630"/>
              </w:tabs>
              <w:spacing w:after="120" w:line="340" w:lineRule="exact"/>
              <w:ind w:right="-309"/>
              <w:jc w:val="center"/>
              <w:rPr>
                <w:sz w:val="18"/>
              </w:rPr>
            </w:pPr>
            <w:r>
              <w:rPr>
                <w:sz w:val="18"/>
              </w:rPr>
              <w:t>66.21</w:t>
            </w:r>
          </w:p>
        </w:tc>
        <w:tc>
          <w:tcPr>
            <w:tcW w:w="2280" w:type="dxa"/>
          </w:tcPr>
          <w:p w:rsidR="00000000" w:rsidRDefault="00FC6316">
            <w:pPr>
              <w:tabs>
                <w:tab w:val="left" w:pos="630"/>
              </w:tabs>
              <w:spacing w:after="120" w:line="340" w:lineRule="exact"/>
              <w:ind w:right="-309"/>
              <w:jc w:val="center"/>
              <w:rPr>
                <w:sz w:val="18"/>
              </w:rPr>
            </w:pPr>
            <w:r>
              <w:rPr>
                <w:sz w:val="18"/>
              </w:rPr>
              <w:t>69%</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妇女</w:t>
            </w: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总死亡率</w:t>
            </w:r>
          </w:p>
        </w:tc>
        <w:tc>
          <w:tcPr>
            <w:tcW w:w="2280" w:type="dxa"/>
          </w:tcPr>
          <w:p w:rsidR="00000000" w:rsidRDefault="00FC6316">
            <w:pPr>
              <w:tabs>
                <w:tab w:val="left" w:pos="630"/>
              </w:tabs>
              <w:spacing w:after="120" w:line="340" w:lineRule="exact"/>
              <w:ind w:right="-309"/>
              <w:jc w:val="center"/>
              <w:rPr>
                <w:sz w:val="18"/>
              </w:rPr>
            </w:pPr>
            <w:r>
              <w:rPr>
                <w:sz w:val="18"/>
              </w:rPr>
              <w:t>443.06</w:t>
            </w:r>
          </w:p>
        </w:tc>
        <w:tc>
          <w:tcPr>
            <w:tcW w:w="2280" w:type="dxa"/>
          </w:tcPr>
          <w:p w:rsidR="00000000" w:rsidRDefault="00FC6316">
            <w:pPr>
              <w:tabs>
                <w:tab w:val="left" w:pos="630"/>
              </w:tabs>
              <w:spacing w:after="120" w:line="340" w:lineRule="exact"/>
              <w:ind w:right="-309"/>
              <w:jc w:val="center"/>
              <w:rPr>
                <w:sz w:val="18"/>
              </w:rPr>
            </w:pPr>
            <w:r>
              <w:rPr>
                <w:sz w:val="18"/>
              </w:rPr>
              <w:t>200.35</w:t>
            </w:r>
          </w:p>
        </w:tc>
        <w:tc>
          <w:tcPr>
            <w:tcW w:w="2280" w:type="dxa"/>
          </w:tcPr>
          <w:p w:rsidR="00000000" w:rsidRDefault="00FC6316">
            <w:pPr>
              <w:tabs>
                <w:tab w:val="left" w:pos="630"/>
              </w:tabs>
              <w:spacing w:after="120" w:line="340" w:lineRule="exact"/>
              <w:ind w:right="-309"/>
              <w:jc w:val="center"/>
              <w:rPr>
                <w:sz w:val="18"/>
              </w:rPr>
            </w:pPr>
            <w:r>
              <w:rPr>
                <w:sz w:val="18"/>
              </w:rPr>
              <w:t>54%</w:t>
            </w:r>
          </w:p>
        </w:tc>
      </w:tr>
      <w:tr w:rsidR="00000000">
        <w:tblPrEx>
          <w:tblCellMar>
            <w:top w:w="0" w:type="dxa"/>
            <w:bottom w:w="0" w:type="dxa"/>
          </w:tblCellMar>
        </w:tblPrEx>
        <w:tc>
          <w:tcPr>
            <w:tcW w:w="960" w:type="dxa"/>
          </w:tcPr>
          <w:p w:rsidR="00000000" w:rsidRDefault="00FC6316" w:rsidP="00FC6316">
            <w:pPr>
              <w:tabs>
                <w:tab w:val="left" w:pos="630"/>
              </w:tabs>
              <w:spacing w:after="120" w:line="340" w:lineRule="exact"/>
              <w:ind w:rightChars="-309" w:right="31680"/>
              <w:rPr>
                <w:rFonts w:hint="eastAsia"/>
                <w:sz w:val="18"/>
              </w:rPr>
            </w:pPr>
          </w:p>
        </w:tc>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过早死亡率</w:t>
            </w:r>
          </w:p>
        </w:tc>
        <w:tc>
          <w:tcPr>
            <w:tcW w:w="2280" w:type="dxa"/>
          </w:tcPr>
          <w:p w:rsidR="00000000" w:rsidRDefault="00FC6316">
            <w:pPr>
              <w:tabs>
                <w:tab w:val="left" w:pos="630"/>
              </w:tabs>
              <w:spacing w:after="120" w:line="340" w:lineRule="exact"/>
              <w:ind w:right="-309"/>
              <w:jc w:val="center"/>
              <w:rPr>
                <w:sz w:val="18"/>
              </w:rPr>
            </w:pPr>
            <w:r>
              <w:rPr>
                <w:sz w:val="18"/>
              </w:rPr>
              <w:t>77.97</w:t>
            </w:r>
          </w:p>
        </w:tc>
        <w:tc>
          <w:tcPr>
            <w:tcW w:w="2280" w:type="dxa"/>
          </w:tcPr>
          <w:p w:rsidR="00000000" w:rsidRDefault="00FC6316">
            <w:pPr>
              <w:tabs>
                <w:tab w:val="left" w:pos="630"/>
              </w:tabs>
              <w:spacing w:after="120" w:line="340" w:lineRule="exact"/>
              <w:ind w:right="-309"/>
              <w:jc w:val="center"/>
              <w:rPr>
                <w:sz w:val="18"/>
              </w:rPr>
            </w:pPr>
            <w:r>
              <w:rPr>
                <w:sz w:val="18"/>
              </w:rPr>
              <w:t>26.60</w:t>
            </w:r>
          </w:p>
        </w:tc>
        <w:tc>
          <w:tcPr>
            <w:tcW w:w="2280" w:type="dxa"/>
          </w:tcPr>
          <w:p w:rsidR="00000000" w:rsidRDefault="00FC6316">
            <w:pPr>
              <w:tabs>
                <w:tab w:val="left" w:pos="630"/>
              </w:tabs>
              <w:spacing w:after="120" w:line="340" w:lineRule="exact"/>
              <w:ind w:right="-309"/>
              <w:jc w:val="center"/>
              <w:rPr>
                <w:sz w:val="18"/>
              </w:rPr>
            </w:pPr>
            <w:r>
              <w:rPr>
                <w:sz w:val="18"/>
              </w:rPr>
              <w:t>66%</w:t>
            </w:r>
          </w:p>
        </w:tc>
      </w:tr>
    </w:tbl>
    <w:p w:rsidR="00000000" w:rsidRDefault="00FC6316">
      <w:pPr>
        <w:spacing w:line="240" w:lineRule="exact"/>
        <w:ind w:left="629"/>
        <w:rPr>
          <w:rFonts w:hint="eastAsia"/>
        </w:rPr>
      </w:pP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ascii="KaiTi_GB2312" w:eastAsia="KaiTi_GB2312" w:hint="eastAsia"/>
          <w:color w:val="0000FF"/>
        </w:rPr>
        <w:t>从</w:t>
      </w:r>
      <w:r>
        <w:rPr>
          <w:rFonts w:ascii="KaiTi_GB2312" w:eastAsia="KaiTi_GB2312" w:hint="eastAsia"/>
          <w:color w:val="0000FF"/>
        </w:rPr>
        <w:t>1970</w:t>
      </w:r>
      <w:r>
        <w:rPr>
          <w:rFonts w:ascii="KaiTi_GB2312" w:eastAsia="KaiTi_GB2312" w:hint="eastAsia"/>
          <w:color w:val="0000FF"/>
        </w:rPr>
        <w:t>年代至今，男子和妇女总死亡率下降了</w:t>
      </w:r>
      <w:r>
        <w:rPr>
          <w:rFonts w:ascii="KaiTi_GB2312" w:eastAsia="KaiTi_GB2312" w:hint="eastAsia"/>
          <w:color w:val="0000FF"/>
        </w:rPr>
        <w:t>54%</w:t>
      </w:r>
      <w:r>
        <w:rPr>
          <w:rFonts w:ascii="KaiTi_GB2312" w:eastAsia="KaiTi_GB2312" w:hint="eastAsia"/>
          <w:color w:val="0000FF"/>
        </w:rPr>
        <w:t>，两性的过早死</w:t>
      </w:r>
      <w:r>
        <w:rPr>
          <w:rFonts w:ascii="KaiTi_GB2312" w:eastAsia="KaiTi_GB2312" w:hint="eastAsia"/>
          <w:color w:val="0000FF"/>
        </w:rPr>
        <w:t>亡率下降了三分之二</w:t>
      </w:r>
      <w:r>
        <w:rPr>
          <w:rFonts w:hint="eastAsia"/>
        </w:rPr>
        <w:t>。</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ascii="KaiTi_GB2312" w:eastAsia="KaiTi_GB2312" w:hint="eastAsia"/>
          <w:color w:val="0000FF"/>
        </w:rPr>
        <w:t>总死亡率，妇女与男子差别不大，但是在过早死亡率方面，差别明显</w:t>
      </w:r>
      <w:r>
        <w:rPr>
          <w:rFonts w:hint="eastAsia"/>
        </w:rPr>
        <w:t>。</w:t>
      </w:r>
    </w:p>
    <w:p w:rsidR="00000000" w:rsidRDefault="00FC6316">
      <w:pPr>
        <w:tabs>
          <w:tab w:val="left" w:pos="630"/>
        </w:tabs>
        <w:spacing w:after="120" w:line="360" w:lineRule="exact"/>
        <w:rPr>
          <w:rFonts w:eastAsia="SimHei" w:hint="eastAsia"/>
          <w:color w:val="FF0000"/>
        </w:rPr>
      </w:pPr>
      <w:r>
        <w:rPr>
          <w:rFonts w:hint="eastAsia"/>
        </w:rPr>
        <w:t>241</w:t>
      </w:r>
      <w:r>
        <w:t>.</w:t>
      </w:r>
      <w:r>
        <w:tab/>
      </w:r>
      <w:r>
        <w:rPr>
          <w:rFonts w:eastAsia="SimHei" w:hint="eastAsia"/>
          <w:color w:val="FF0000"/>
        </w:rPr>
        <w:t>癌症致死</w:t>
      </w:r>
    </w:p>
    <w:p w:rsidR="00000000" w:rsidRDefault="00FC6316">
      <w:pPr>
        <w:tabs>
          <w:tab w:val="left" w:pos="630"/>
        </w:tabs>
        <w:spacing w:after="120" w:line="360" w:lineRule="exact"/>
        <w:rPr>
          <w:rFonts w:eastAsia="SimHei"/>
          <w:color w:val="FF0000"/>
        </w:rPr>
      </w:pPr>
      <w:r>
        <w:rPr>
          <w:rFonts w:eastAsia="SimHei"/>
          <w:color w:val="FF0000"/>
        </w:rPr>
        <w:tab/>
      </w:r>
      <w:r>
        <w:rPr>
          <w:rFonts w:eastAsia="SimHei" w:hint="eastAsia"/>
          <w:color w:val="FF0000"/>
        </w:rPr>
        <w:t>卢森堡最常见癌症致死情况的变化：死亡率（十万分率）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68"/>
        <w:gridCol w:w="1414"/>
        <w:gridCol w:w="1414"/>
        <w:gridCol w:w="1415"/>
        <w:gridCol w:w="1414"/>
        <w:gridCol w:w="1415"/>
      </w:tblGrid>
      <w:tr w:rsidR="00000000">
        <w:tblPrEx>
          <w:tblCellMar>
            <w:top w:w="0" w:type="dxa"/>
            <w:bottom w:w="0" w:type="dxa"/>
          </w:tblCellMar>
        </w:tblPrEx>
        <w:tc>
          <w:tcPr>
            <w:tcW w:w="1800" w:type="dxa"/>
          </w:tcPr>
          <w:p w:rsidR="00000000" w:rsidRDefault="00FC6316" w:rsidP="00FC6316">
            <w:pPr>
              <w:tabs>
                <w:tab w:val="left" w:pos="630"/>
              </w:tabs>
              <w:spacing w:before="60" w:after="60" w:line="300" w:lineRule="exact"/>
              <w:ind w:rightChars="-309" w:right="31680"/>
              <w:rPr>
                <w:rFonts w:ascii="SimHei"/>
                <w:color w:val="FF0000"/>
                <w:sz w:val="18"/>
              </w:rPr>
            </w:pPr>
          </w:p>
        </w:tc>
        <w:tc>
          <w:tcPr>
            <w:tcW w:w="968" w:type="dxa"/>
            <w:tcBorders>
              <w:bottom w:val="single" w:sz="4" w:space="0" w:color="auto"/>
            </w:tcBorders>
          </w:tcPr>
          <w:p w:rsidR="00000000" w:rsidRDefault="00FC6316" w:rsidP="00FC6316">
            <w:pPr>
              <w:tabs>
                <w:tab w:val="left" w:pos="630"/>
              </w:tabs>
              <w:spacing w:before="60" w:after="60" w:line="300" w:lineRule="exact"/>
              <w:ind w:rightChars="-309" w:right="31680"/>
              <w:rPr>
                <w:rFonts w:ascii="SimHei"/>
                <w:color w:val="FF0000"/>
                <w:sz w:val="18"/>
              </w:rPr>
            </w:pPr>
          </w:p>
        </w:tc>
        <w:tc>
          <w:tcPr>
            <w:tcW w:w="1414" w:type="dxa"/>
            <w:tcBorders>
              <w:bottom w:val="single" w:sz="4" w:space="0" w:color="auto"/>
            </w:tcBorders>
          </w:tcPr>
          <w:p w:rsidR="00000000" w:rsidRDefault="00FC6316">
            <w:pPr>
              <w:pStyle w:val="Header"/>
              <w:pBdr>
                <w:bottom w:val="none" w:sz="0" w:space="0" w:color="auto"/>
              </w:pBdr>
              <w:tabs>
                <w:tab w:val="clear" w:pos="4320"/>
                <w:tab w:val="clear" w:pos="8640"/>
                <w:tab w:val="left" w:pos="630"/>
              </w:tabs>
              <w:spacing w:before="60" w:after="60" w:line="300" w:lineRule="exact"/>
              <w:rPr>
                <w:rFonts w:ascii="SimHei"/>
                <w:color w:val="FF0000"/>
              </w:rPr>
            </w:pPr>
            <w:r>
              <w:rPr>
                <w:rFonts w:ascii="SimHei" w:hint="eastAsia"/>
                <w:color w:val="FF0000"/>
              </w:rPr>
              <w:t>1980-1984</w:t>
            </w:r>
            <w:r>
              <w:rPr>
                <w:rFonts w:ascii="SimHei" w:eastAsia="SimHei" w:hint="eastAsia"/>
                <w:color w:val="FF0000"/>
              </w:rPr>
              <w:t>年</w:t>
            </w:r>
          </w:p>
        </w:tc>
        <w:tc>
          <w:tcPr>
            <w:tcW w:w="1414" w:type="dxa"/>
            <w:tcBorders>
              <w:bottom w:val="single" w:sz="4" w:space="0" w:color="auto"/>
            </w:tcBorders>
          </w:tcPr>
          <w:p w:rsidR="00000000" w:rsidRDefault="00FC6316">
            <w:pPr>
              <w:pStyle w:val="Header"/>
              <w:pBdr>
                <w:bottom w:val="none" w:sz="0" w:space="0" w:color="auto"/>
              </w:pBdr>
              <w:tabs>
                <w:tab w:val="clear" w:pos="4320"/>
                <w:tab w:val="clear" w:pos="8640"/>
                <w:tab w:val="left" w:pos="630"/>
              </w:tabs>
              <w:spacing w:before="60" w:after="60" w:line="300" w:lineRule="exact"/>
              <w:rPr>
                <w:rFonts w:ascii="SimHei"/>
                <w:color w:val="FF0000"/>
              </w:rPr>
            </w:pPr>
            <w:r>
              <w:rPr>
                <w:rFonts w:ascii="SimHei"/>
                <w:color w:val="FF0000"/>
              </w:rPr>
              <w:t>1985-1989</w:t>
            </w:r>
            <w:r>
              <w:rPr>
                <w:rFonts w:ascii="SimHei" w:eastAsia="SimHei" w:hint="eastAsia"/>
                <w:color w:val="FF0000"/>
              </w:rPr>
              <w:t>年</w:t>
            </w:r>
          </w:p>
        </w:tc>
        <w:tc>
          <w:tcPr>
            <w:tcW w:w="1415" w:type="dxa"/>
            <w:tcBorders>
              <w:bottom w:val="single" w:sz="4" w:space="0" w:color="auto"/>
            </w:tcBorders>
          </w:tcPr>
          <w:p w:rsidR="00000000" w:rsidRDefault="00FC6316">
            <w:pPr>
              <w:tabs>
                <w:tab w:val="left" w:pos="630"/>
              </w:tabs>
              <w:spacing w:before="60" w:after="60" w:line="300" w:lineRule="exact"/>
              <w:jc w:val="center"/>
              <w:rPr>
                <w:rFonts w:ascii="SimHei"/>
                <w:color w:val="FF0000"/>
                <w:sz w:val="18"/>
              </w:rPr>
            </w:pPr>
            <w:r>
              <w:rPr>
                <w:rFonts w:ascii="SimHei"/>
                <w:color w:val="FF0000"/>
                <w:sz w:val="18"/>
              </w:rPr>
              <w:t>1990-1994</w:t>
            </w:r>
            <w:r>
              <w:rPr>
                <w:rFonts w:ascii="SimHei" w:eastAsia="SimHei" w:hint="eastAsia"/>
                <w:color w:val="FF0000"/>
              </w:rPr>
              <w:t>年</w:t>
            </w:r>
          </w:p>
        </w:tc>
        <w:tc>
          <w:tcPr>
            <w:tcW w:w="1414" w:type="dxa"/>
            <w:tcBorders>
              <w:bottom w:val="single" w:sz="4" w:space="0" w:color="auto"/>
            </w:tcBorders>
          </w:tcPr>
          <w:p w:rsidR="00000000" w:rsidRDefault="00FC6316">
            <w:pPr>
              <w:tabs>
                <w:tab w:val="left" w:pos="630"/>
              </w:tabs>
              <w:spacing w:before="60" w:after="60" w:line="300" w:lineRule="exact"/>
              <w:jc w:val="center"/>
              <w:rPr>
                <w:rFonts w:ascii="SimHei"/>
                <w:color w:val="FF0000"/>
                <w:sz w:val="18"/>
              </w:rPr>
            </w:pPr>
            <w:r>
              <w:rPr>
                <w:rFonts w:ascii="SimHei"/>
                <w:color w:val="FF0000"/>
                <w:sz w:val="18"/>
              </w:rPr>
              <w:t>1995-1999</w:t>
            </w:r>
            <w:r>
              <w:rPr>
                <w:rFonts w:ascii="SimHei" w:eastAsia="SimHei" w:hint="eastAsia"/>
                <w:color w:val="FF0000"/>
              </w:rPr>
              <w:t>年</w:t>
            </w:r>
          </w:p>
        </w:tc>
        <w:tc>
          <w:tcPr>
            <w:tcW w:w="1415" w:type="dxa"/>
            <w:tcBorders>
              <w:bottom w:val="single" w:sz="4" w:space="0" w:color="auto"/>
            </w:tcBorders>
          </w:tcPr>
          <w:p w:rsidR="00000000" w:rsidRDefault="00FC6316">
            <w:pPr>
              <w:tabs>
                <w:tab w:val="left" w:pos="630"/>
              </w:tabs>
              <w:spacing w:before="60" w:after="60" w:line="300" w:lineRule="exact"/>
              <w:jc w:val="center"/>
              <w:rPr>
                <w:rFonts w:ascii="SimHei"/>
                <w:color w:val="FF0000"/>
                <w:sz w:val="18"/>
              </w:rPr>
            </w:pPr>
            <w:r>
              <w:rPr>
                <w:rFonts w:ascii="SimHei"/>
                <w:color w:val="FF0000"/>
                <w:sz w:val="18"/>
              </w:rPr>
              <w:t>2000-2004</w:t>
            </w:r>
            <w:r>
              <w:rPr>
                <w:rFonts w:ascii="SimHei" w:eastAsia="SimHei" w:hint="eastAsia"/>
                <w:color w:val="FF0000"/>
              </w:rPr>
              <w:t>年</w:t>
            </w:r>
          </w:p>
        </w:tc>
      </w:tr>
      <w:tr w:rsidR="00000000">
        <w:tblPrEx>
          <w:tblCellMar>
            <w:top w:w="0" w:type="dxa"/>
            <w:bottom w:w="0" w:type="dxa"/>
          </w:tblCellMar>
        </w:tblPrEx>
        <w:trPr>
          <w:cantSplit/>
        </w:trPr>
        <w:tc>
          <w:tcPr>
            <w:tcW w:w="1800" w:type="dxa"/>
            <w:vMerge w:val="restart"/>
            <w:vAlign w:val="center"/>
          </w:tcPr>
          <w:p w:rsidR="00000000" w:rsidRDefault="00FC6316" w:rsidP="00FC6316">
            <w:pPr>
              <w:tabs>
                <w:tab w:val="left" w:pos="630"/>
              </w:tabs>
              <w:spacing w:before="60" w:after="60" w:line="280" w:lineRule="exact"/>
              <w:ind w:rightChars="-309" w:right="31680"/>
              <w:rPr>
                <w:sz w:val="18"/>
              </w:rPr>
            </w:pPr>
            <w:r>
              <w:rPr>
                <w:rFonts w:hint="eastAsia"/>
                <w:sz w:val="18"/>
              </w:rPr>
              <w:t>总死亡率</w:t>
            </w:r>
          </w:p>
        </w:tc>
        <w:tc>
          <w:tcPr>
            <w:tcW w:w="968" w:type="dxa"/>
            <w:tcBorders>
              <w:bottom w:val="nil"/>
            </w:tcBorders>
          </w:tcPr>
          <w:p w:rsidR="00000000" w:rsidRDefault="00FC6316" w:rsidP="00FC6316">
            <w:pPr>
              <w:tabs>
                <w:tab w:val="left" w:pos="630"/>
              </w:tabs>
              <w:spacing w:before="60" w:after="60" w:line="280" w:lineRule="exact"/>
              <w:ind w:rightChars="-309" w:right="31680"/>
              <w:rPr>
                <w:sz w:val="18"/>
              </w:rPr>
            </w:pPr>
            <w:r>
              <w:rPr>
                <w:rFonts w:hint="eastAsia"/>
                <w:sz w:val="18"/>
              </w:rPr>
              <w:t>男</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1 208.5</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1 138.5</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998.1</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912.8</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844.0</w:t>
            </w:r>
          </w:p>
        </w:tc>
      </w:tr>
      <w:tr w:rsidR="00000000">
        <w:tblPrEx>
          <w:tblCellMar>
            <w:top w:w="0" w:type="dxa"/>
            <w:bottom w:w="0" w:type="dxa"/>
          </w:tblCellMar>
        </w:tblPrEx>
        <w:trPr>
          <w:cantSplit/>
        </w:trPr>
        <w:tc>
          <w:tcPr>
            <w:tcW w:w="1800" w:type="dxa"/>
            <w:vMerge/>
          </w:tcPr>
          <w:p w:rsidR="00000000" w:rsidRDefault="00FC6316" w:rsidP="00FC6316">
            <w:pPr>
              <w:tabs>
                <w:tab w:val="left" w:pos="630"/>
              </w:tabs>
              <w:spacing w:before="60" w:after="60" w:line="280" w:lineRule="exact"/>
              <w:ind w:rightChars="-309" w:right="31680"/>
              <w:rPr>
                <w:sz w:val="18"/>
              </w:rPr>
            </w:pPr>
          </w:p>
        </w:tc>
        <w:tc>
          <w:tcPr>
            <w:tcW w:w="968" w:type="dxa"/>
            <w:tcBorders>
              <w:top w:val="nil"/>
              <w:bottom w:val="single" w:sz="4" w:space="0" w:color="auto"/>
            </w:tcBorders>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1 064.7</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1 019.6</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955.8</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872.5</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828.5</w:t>
            </w:r>
          </w:p>
        </w:tc>
      </w:tr>
      <w:tr w:rsidR="00000000">
        <w:tblPrEx>
          <w:tblCellMar>
            <w:top w:w="0" w:type="dxa"/>
            <w:bottom w:w="0" w:type="dxa"/>
          </w:tblCellMar>
        </w:tblPrEx>
        <w:trPr>
          <w:cantSplit/>
        </w:trPr>
        <w:tc>
          <w:tcPr>
            <w:tcW w:w="1800" w:type="dxa"/>
            <w:vMerge w:val="restart"/>
            <w:vAlign w:val="center"/>
          </w:tcPr>
          <w:p w:rsidR="00000000" w:rsidRDefault="00FC6316" w:rsidP="00FC6316">
            <w:pPr>
              <w:tabs>
                <w:tab w:val="left" w:pos="630"/>
              </w:tabs>
              <w:spacing w:before="60" w:after="60" w:line="280" w:lineRule="exact"/>
              <w:ind w:rightChars="-309" w:right="31680"/>
              <w:rPr>
                <w:sz w:val="18"/>
              </w:rPr>
            </w:pPr>
            <w:r>
              <w:rPr>
                <w:rFonts w:hint="eastAsia"/>
                <w:sz w:val="18"/>
              </w:rPr>
              <w:t>癌症致死率</w:t>
            </w:r>
          </w:p>
        </w:tc>
        <w:tc>
          <w:tcPr>
            <w:tcW w:w="968" w:type="dxa"/>
            <w:tcBorders>
              <w:bottom w:val="nil"/>
            </w:tcBorders>
          </w:tcPr>
          <w:p w:rsidR="00000000" w:rsidRDefault="00FC6316" w:rsidP="00FC6316">
            <w:pPr>
              <w:tabs>
                <w:tab w:val="left" w:pos="630"/>
              </w:tabs>
              <w:spacing w:before="60" w:after="60" w:line="280" w:lineRule="exact"/>
              <w:ind w:rightChars="-309" w:right="31680"/>
              <w:rPr>
                <w:sz w:val="18"/>
              </w:rPr>
            </w:pPr>
            <w:r>
              <w:rPr>
                <w:rFonts w:hint="eastAsia"/>
                <w:sz w:val="18"/>
              </w:rPr>
              <w:t>男</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309.38</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305.90</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277.87</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259.6</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239</w:t>
            </w:r>
            <w:r>
              <w:rPr>
                <w:sz w:val="18"/>
              </w:rPr>
              <w:t>.1</w:t>
            </w:r>
          </w:p>
        </w:tc>
      </w:tr>
      <w:tr w:rsidR="00000000">
        <w:tblPrEx>
          <w:tblCellMar>
            <w:top w:w="0" w:type="dxa"/>
            <w:bottom w:w="0" w:type="dxa"/>
          </w:tblCellMar>
        </w:tblPrEx>
        <w:trPr>
          <w:cantSplit/>
        </w:trPr>
        <w:tc>
          <w:tcPr>
            <w:tcW w:w="1800" w:type="dxa"/>
            <w:vMerge/>
          </w:tcPr>
          <w:p w:rsidR="00000000" w:rsidRDefault="00FC6316" w:rsidP="00FC6316">
            <w:pPr>
              <w:tabs>
                <w:tab w:val="left" w:pos="630"/>
              </w:tabs>
              <w:spacing w:before="60" w:after="60" w:line="280" w:lineRule="exact"/>
              <w:ind w:rightChars="-309" w:right="31680"/>
              <w:rPr>
                <w:sz w:val="18"/>
              </w:rPr>
            </w:pPr>
          </w:p>
        </w:tc>
        <w:tc>
          <w:tcPr>
            <w:tcW w:w="968" w:type="dxa"/>
            <w:tcBorders>
              <w:top w:val="nil"/>
              <w:bottom w:val="single" w:sz="4" w:space="0" w:color="auto"/>
            </w:tcBorders>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226.69</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223.28</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218.93</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205.07</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189.5</w:t>
            </w:r>
          </w:p>
        </w:tc>
      </w:tr>
      <w:tr w:rsidR="00000000">
        <w:tblPrEx>
          <w:tblCellMar>
            <w:top w:w="0" w:type="dxa"/>
            <w:bottom w:w="0" w:type="dxa"/>
          </w:tblCellMar>
        </w:tblPrEx>
        <w:trPr>
          <w:cantSplit/>
        </w:trPr>
        <w:tc>
          <w:tcPr>
            <w:tcW w:w="1800" w:type="dxa"/>
            <w:vMerge w:val="restart"/>
            <w:vAlign w:val="center"/>
          </w:tcPr>
          <w:p w:rsidR="00000000" w:rsidRDefault="00FC6316" w:rsidP="00FC6316">
            <w:pPr>
              <w:tabs>
                <w:tab w:val="left" w:pos="630"/>
              </w:tabs>
              <w:spacing w:before="60" w:after="60" w:line="280" w:lineRule="exact"/>
              <w:ind w:rightChars="-309" w:right="31680"/>
              <w:rPr>
                <w:sz w:val="18"/>
              </w:rPr>
            </w:pPr>
            <w:r>
              <w:rPr>
                <w:rFonts w:hint="eastAsia"/>
                <w:sz w:val="18"/>
              </w:rPr>
              <w:t>直肠、结肠</w:t>
            </w:r>
          </w:p>
        </w:tc>
        <w:tc>
          <w:tcPr>
            <w:tcW w:w="968" w:type="dxa"/>
            <w:tcBorders>
              <w:bottom w:val="nil"/>
            </w:tcBorders>
          </w:tcPr>
          <w:p w:rsidR="00000000" w:rsidRDefault="00FC6316" w:rsidP="00FC6316">
            <w:pPr>
              <w:tabs>
                <w:tab w:val="left" w:pos="630"/>
              </w:tabs>
              <w:spacing w:before="60" w:after="60" w:line="280" w:lineRule="exact"/>
              <w:ind w:rightChars="-309" w:right="31680"/>
              <w:rPr>
                <w:sz w:val="18"/>
              </w:rPr>
            </w:pPr>
            <w:r>
              <w:rPr>
                <w:rFonts w:hint="eastAsia"/>
                <w:sz w:val="18"/>
              </w:rPr>
              <w:t>男</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35.2</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36.8</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28.6</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28.8</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27.7</w:t>
            </w:r>
          </w:p>
        </w:tc>
      </w:tr>
      <w:tr w:rsidR="00000000">
        <w:tblPrEx>
          <w:tblCellMar>
            <w:top w:w="0" w:type="dxa"/>
            <w:bottom w:w="0" w:type="dxa"/>
          </w:tblCellMar>
        </w:tblPrEx>
        <w:trPr>
          <w:cantSplit/>
        </w:trPr>
        <w:tc>
          <w:tcPr>
            <w:tcW w:w="1800" w:type="dxa"/>
            <w:vMerge/>
          </w:tcPr>
          <w:p w:rsidR="00000000" w:rsidRDefault="00FC6316" w:rsidP="00FC6316">
            <w:pPr>
              <w:tabs>
                <w:tab w:val="left" w:pos="630"/>
              </w:tabs>
              <w:spacing w:before="60" w:after="60" w:line="280" w:lineRule="exact"/>
              <w:ind w:rightChars="-309" w:right="31680"/>
              <w:rPr>
                <w:sz w:val="18"/>
              </w:rPr>
            </w:pPr>
          </w:p>
        </w:tc>
        <w:tc>
          <w:tcPr>
            <w:tcW w:w="968" w:type="dxa"/>
            <w:tcBorders>
              <w:top w:val="nil"/>
              <w:bottom w:val="single" w:sz="4" w:space="0" w:color="auto"/>
            </w:tcBorders>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35.4</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33.5</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32.6</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29.4</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23.4</w:t>
            </w:r>
          </w:p>
        </w:tc>
      </w:tr>
      <w:tr w:rsidR="00000000">
        <w:tblPrEx>
          <w:tblCellMar>
            <w:top w:w="0" w:type="dxa"/>
            <w:bottom w:w="0" w:type="dxa"/>
          </w:tblCellMar>
        </w:tblPrEx>
        <w:trPr>
          <w:cantSplit/>
        </w:trPr>
        <w:tc>
          <w:tcPr>
            <w:tcW w:w="1800" w:type="dxa"/>
            <w:vMerge w:val="restart"/>
            <w:vAlign w:val="center"/>
          </w:tcPr>
          <w:p w:rsidR="00000000" w:rsidRDefault="00FC6316" w:rsidP="00FC6316">
            <w:pPr>
              <w:tabs>
                <w:tab w:val="left" w:pos="630"/>
              </w:tabs>
              <w:spacing w:before="60" w:after="60" w:line="280" w:lineRule="exact"/>
              <w:ind w:rightChars="-309" w:right="31680"/>
              <w:rPr>
                <w:sz w:val="18"/>
              </w:rPr>
            </w:pPr>
            <w:r>
              <w:rPr>
                <w:rFonts w:hint="eastAsia"/>
                <w:sz w:val="18"/>
              </w:rPr>
              <w:t>肺</w:t>
            </w:r>
          </w:p>
        </w:tc>
        <w:tc>
          <w:tcPr>
            <w:tcW w:w="968" w:type="dxa"/>
            <w:tcBorders>
              <w:bottom w:val="nil"/>
            </w:tcBorders>
          </w:tcPr>
          <w:p w:rsidR="00000000" w:rsidRDefault="00FC6316" w:rsidP="00FC6316">
            <w:pPr>
              <w:tabs>
                <w:tab w:val="left" w:pos="630"/>
              </w:tabs>
              <w:spacing w:before="60" w:after="60" w:line="280" w:lineRule="exact"/>
              <w:ind w:rightChars="-309" w:right="31680"/>
              <w:rPr>
                <w:sz w:val="18"/>
              </w:rPr>
            </w:pPr>
            <w:r>
              <w:rPr>
                <w:rFonts w:hint="eastAsia"/>
                <w:sz w:val="18"/>
              </w:rPr>
              <w:t>男</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100.4</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98.8</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84.0</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78.7</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68.2</w:t>
            </w:r>
          </w:p>
        </w:tc>
      </w:tr>
      <w:tr w:rsidR="00000000">
        <w:tblPrEx>
          <w:tblCellMar>
            <w:top w:w="0" w:type="dxa"/>
            <w:bottom w:w="0" w:type="dxa"/>
          </w:tblCellMar>
        </w:tblPrEx>
        <w:trPr>
          <w:cantSplit/>
        </w:trPr>
        <w:tc>
          <w:tcPr>
            <w:tcW w:w="1800" w:type="dxa"/>
            <w:vMerge/>
          </w:tcPr>
          <w:p w:rsidR="00000000" w:rsidRDefault="00FC6316" w:rsidP="00FC6316">
            <w:pPr>
              <w:tabs>
                <w:tab w:val="left" w:pos="630"/>
              </w:tabs>
              <w:spacing w:before="60" w:after="60" w:line="280" w:lineRule="exact"/>
              <w:ind w:rightChars="-309" w:right="31680"/>
              <w:rPr>
                <w:sz w:val="18"/>
              </w:rPr>
            </w:pPr>
          </w:p>
        </w:tc>
        <w:tc>
          <w:tcPr>
            <w:tcW w:w="968" w:type="dxa"/>
            <w:tcBorders>
              <w:top w:val="nil"/>
              <w:bottom w:val="single" w:sz="4" w:space="0" w:color="auto"/>
            </w:tcBorders>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12.2</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15.5</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17.1</w:t>
            </w:r>
          </w:p>
        </w:tc>
        <w:tc>
          <w:tcPr>
            <w:tcW w:w="1414"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20.7</w:t>
            </w:r>
          </w:p>
        </w:tc>
        <w:tc>
          <w:tcPr>
            <w:tcW w:w="1415" w:type="dxa"/>
            <w:tcBorders>
              <w:top w:val="nil"/>
              <w:bottom w:val="single" w:sz="4" w:space="0" w:color="auto"/>
            </w:tcBorders>
          </w:tcPr>
          <w:p w:rsidR="00000000" w:rsidRDefault="00FC6316">
            <w:pPr>
              <w:tabs>
                <w:tab w:val="left" w:pos="630"/>
              </w:tabs>
              <w:spacing w:before="60" w:after="60" w:line="280" w:lineRule="exact"/>
              <w:ind w:right="-309"/>
              <w:jc w:val="center"/>
              <w:rPr>
                <w:sz w:val="18"/>
              </w:rPr>
            </w:pPr>
            <w:r>
              <w:rPr>
                <w:sz w:val="18"/>
              </w:rPr>
              <w:t>20.0</w:t>
            </w:r>
          </w:p>
        </w:tc>
      </w:tr>
      <w:tr w:rsidR="00000000">
        <w:tblPrEx>
          <w:tblCellMar>
            <w:top w:w="0" w:type="dxa"/>
            <w:bottom w:w="0" w:type="dxa"/>
          </w:tblCellMar>
        </w:tblPrEx>
        <w:trPr>
          <w:cantSplit/>
        </w:trPr>
        <w:tc>
          <w:tcPr>
            <w:tcW w:w="1800" w:type="dxa"/>
            <w:vMerge w:val="restart"/>
            <w:vAlign w:val="center"/>
          </w:tcPr>
          <w:p w:rsidR="00000000" w:rsidRDefault="00FC6316" w:rsidP="00FC6316">
            <w:pPr>
              <w:tabs>
                <w:tab w:val="left" w:pos="630"/>
              </w:tabs>
              <w:spacing w:before="60" w:after="60" w:line="280" w:lineRule="exact"/>
              <w:ind w:rightChars="-309" w:right="31680"/>
              <w:rPr>
                <w:sz w:val="18"/>
              </w:rPr>
            </w:pPr>
            <w:r>
              <w:rPr>
                <w:rFonts w:hint="eastAsia"/>
                <w:sz w:val="18"/>
              </w:rPr>
              <w:t>黑色素瘤</w:t>
            </w:r>
          </w:p>
        </w:tc>
        <w:tc>
          <w:tcPr>
            <w:tcW w:w="968" w:type="dxa"/>
            <w:tcBorders>
              <w:bottom w:val="nil"/>
            </w:tcBorders>
          </w:tcPr>
          <w:p w:rsidR="00000000" w:rsidRDefault="00FC6316" w:rsidP="00FC6316">
            <w:pPr>
              <w:tabs>
                <w:tab w:val="left" w:pos="630"/>
              </w:tabs>
              <w:spacing w:before="60" w:after="60" w:line="280" w:lineRule="exact"/>
              <w:ind w:rightChars="-309" w:right="31680"/>
              <w:rPr>
                <w:sz w:val="18"/>
              </w:rPr>
            </w:pPr>
            <w:r>
              <w:rPr>
                <w:rFonts w:hint="eastAsia"/>
                <w:sz w:val="18"/>
              </w:rPr>
              <w:t>男</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2.2</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1.4</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1.1</w:t>
            </w:r>
          </w:p>
        </w:tc>
        <w:tc>
          <w:tcPr>
            <w:tcW w:w="1414" w:type="dxa"/>
            <w:tcBorders>
              <w:bottom w:val="nil"/>
            </w:tcBorders>
          </w:tcPr>
          <w:p w:rsidR="00000000" w:rsidRDefault="00FC6316">
            <w:pPr>
              <w:tabs>
                <w:tab w:val="left" w:pos="630"/>
              </w:tabs>
              <w:spacing w:before="60" w:after="60" w:line="280" w:lineRule="exact"/>
              <w:ind w:right="-309"/>
              <w:jc w:val="center"/>
              <w:rPr>
                <w:sz w:val="18"/>
              </w:rPr>
            </w:pPr>
            <w:r>
              <w:rPr>
                <w:sz w:val="18"/>
              </w:rPr>
              <w:t>2.6</w:t>
            </w:r>
          </w:p>
        </w:tc>
        <w:tc>
          <w:tcPr>
            <w:tcW w:w="1415" w:type="dxa"/>
            <w:tcBorders>
              <w:bottom w:val="nil"/>
            </w:tcBorders>
          </w:tcPr>
          <w:p w:rsidR="00000000" w:rsidRDefault="00FC6316">
            <w:pPr>
              <w:tabs>
                <w:tab w:val="left" w:pos="630"/>
              </w:tabs>
              <w:spacing w:before="60" w:after="60" w:line="280" w:lineRule="exact"/>
              <w:ind w:right="-309"/>
              <w:jc w:val="center"/>
              <w:rPr>
                <w:sz w:val="18"/>
              </w:rPr>
            </w:pPr>
            <w:r>
              <w:rPr>
                <w:sz w:val="18"/>
              </w:rPr>
              <w:t>3.5</w:t>
            </w:r>
          </w:p>
        </w:tc>
      </w:tr>
      <w:tr w:rsidR="00000000">
        <w:tblPrEx>
          <w:tblCellMar>
            <w:top w:w="0" w:type="dxa"/>
            <w:bottom w:w="0" w:type="dxa"/>
          </w:tblCellMar>
        </w:tblPrEx>
        <w:trPr>
          <w:cantSplit/>
        </w:trPr>
        <w:tc>
          <w:tcPr>
            <w:tcW w:w="1800" w:type="dxa"/>
            <w:vMerge/>
          </w:tcPr>
          <w:p w:rsidR="00000000" w:rsidRDefault="00FC6316" w:rsidP="00FC6316">
            <w:pPr>
              <w:tabs>
                <w:tab w:val="left" w:pos="630"/>
              </w:tabs>
              <w:spacing w:before="60" w:after="60" w:line="280" w:lineRule="exact"/>
              <w:ind w:rightChars="-309" w:right="31680"/>
              <w:rPr>
                <w:sz w:val="18"/>
              </w:rPr>
            </w:pPr>
          </w:p>
        </w:tc>
        <w:tc>
          <w:tcPr>
            <w:tcW w:w="968" w:type="dxa"/>
            <w:tcBorders>
              <w:top w:val="nil"/>
            </w:tcBorders>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Borders>
              <w:top w:val="nil"/>
            </w:tcBorders>
          </w:tcPr>
          <w:p w:rsidR="00000000" w:rsidRDefault="00FC6316">
            <w:pPr>
              <w:tabs>
                <w:tab w:val="left" w:pos="630"/>
              </w:tabs>
              <w:spacing w:before="60" w:after="60" w:line="280" w:lineRule="exact"/>
              <w:ind w:right="-309"/>
              <w:jc w:val="center"/>
              <w:rPr>
                <w:sz w:val="18"/>
              </w:rPr>
            </w:pPr>
            <w:r>
              <w:rPr>
                <w:sz w:val="18"/>
              </w:rPr>
              <w:t>2.0</w:t>
            </w:r>
          </w:p>
        </w:tc>
        <w:tc>
          <w:tcPr>
            <w:tcW w:w="1414" w:type="dxa"/>
            <w:tcBorders>
              <w:top w:val="nil"/>
            </w:tcBorders>
          </w:tcPr>
          <w:p w:rsidR="00000000" w:rsidRDefault="00FC6316">
            <w:pPr>
              <w:tabs>
                <w:tab w:val="left" w:pos="630"/>
              </w:tabs>
              <w:spacing w:before="60" w:after="60" w:line="280" w:lineRule="exact"/>
              <w:ind w:right="-309"/>
              <w:jc w:val="center"/>
              <w:rPr>
                <w:sz w:val="18"/>
              </w:rPr>
            </w:pPr>
            <w:r>
              <w:rPr>
                <w:sz w:val="18"/>
              </w:rPr>
              <w:t>3.5</w:t>
            </w:r>
          </w:p>
        </w:tc>
        <w:tc>
          <w:tcPr>
            <w:tcW w:w="1415" w:type="dxa"/>
            <w:tcBorders>
              <w:top w:val="nil"/>
            </w:tcBorders>
          </w:tcPr>
          <w:p w:rsidR="00000000" w:rsidRDefault="00FC6316">
            <w:pPr>
              <w:tabs>
                <w:tab w:val="left" w:pos="630"/>
              </w:tabs>
              <w:spacing w:before="60" w:after="60" w:line="280" w:lineRule="exact"/>
              <w:ind w:right="-309"/>
              <w:jc w:val="center"/>
              <w:rPr>
                <w:sz w:val="18"/>
              </w:rPr>
            </w:pPr>
            <w:r>
              <w:rPr>
                <w:sz w:val="18"/>
              </w:rPr>
              <w:t>2.2</w:t>
            </w:r>
          </w:p>
        </w:tc>
        <w:tc>
          <w:tcPr>
            <w:tcW w:w="1414" w:type="dxa"/>
            <w:tcBorders>
              <w:top w:val="nil"/>
            </w:tcBorders>
          </w:tcPr>
          <w:p w:rsidR="00000000" w:rsidRDefault="00FC6316">
            <w:pPr>
              <w:tabs>
                <w:tab w:val="left" w:pos="630"/>
              </w:tabs>
              <w:spacing w:before="60" w:after="60" w:line="280" w:lineRule="exact"/>
              <w:ind w:right="-309"/>
              <w:jc w:val="center"/>
              <w:rPr>
                <w:sz w:val="18"/>
              </w:rPr>
            </w:pPr>
            <w:r>
              <w:rPr>
                <w:sz w:val="18"/>
              </w:rPr>
              <w:t>2.7</w:t>
            </w:r>
          </w:p>
        </w:tc>
        <w:tc>
          <w:tcPr>
            <w:tcW w:w="1415" w:type="dxa"/>
            <w:tcBorders>
              <w:top w:val="nil"/>
            </w:tcBorders>
          </w:tcPr>
          <w:p w:rsidR="00000000" w:rsidRDefault="00FC6316">
            <w:pPr>
              <w:tabs>
                <w:tab w:val="left" w:pos="630"/>
              </w:tabs>
              <w:spacing w:before="60" w:after="60" w:line="280" w:lineRule="exact"/>
              <w:ind w:right="-309"/>
              <w:jc w:val="center"/>
              <w:rPr>
                <w:sz w:val="18"/>
              </w:rPr>
            </w:pPr>
            <w:r>
              <w:rPr>
                <w:sz w:val="18"/>
              </w:rPr>
              <w:t>3.6</w:t>
            </w:r>
          </w:p>
        </w:tc>
      </w:tr>
      <w:tr w:rsidR="00000000">
        <w:tblPrEx>
          <w:tblCellMar>
            <w:top w:w="0" w:type="dxa"/>
            <w:bottom w:w="0" w:type="dxa"/>
          </w:tblCellMar>
        </w:tblPrEx>
        <w:trPr>
          <w:cantSplit/>
        </w:trPr>
        <w:tc>
          <w:tcPr>
            <w:tcW w:w="1800" w:type="dxa"/>
          </w:tcPr>
          <w:p w:rsidR="00000000" w:rsidRDefault="00FC6316" w:rsidP="00FC6316">
            <w:pPr>
              <w:tabs>
                <w:tab w:val="left" w:pos="630"/>
              </w:tabs>
              <w:spacing w:before="60" w:after="60" w:line="280" w:lineRule="exact"/>
              <w:ind w:rightChars="-309" w:right="31680"/>
              <w:rPr>
                <w:sz w:val="18"/>
              </w:rPr>
            </w:pPr>
            <w:r>
              <w:rPr>
                <w:rFonts w:hint="eastAsia"/>
                <w:sz w:val="18"/>
              </w:rPr>
              <w:t>乳腺</w:t>
            </w:r>
            <w:r>
              <w:rPr>
                <w:rFonts w:hint="eastAsia"/>
                <w:sz w:val="18"/>
              </w:rPr>
              <w:t xml:space="preserve">  </w:t>
            </w:r>
          </w:p>
        </w:tc>
        <w:tc>
          <w:tcPr>
            <w:tcW w:w="968" w:type="dxa"/>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Pr>
          <w:p w:rsidR="00000000" w:rsidRDefault="00FC6316">
            <w:pPr>
              <w:tabs>
                <w:tab w:val="left" w:pos="630"/>
              </w:tabs>
              <w:spacing w:before="60" w:after="60" w:line="280" w:lineRule="exact"/>
              <w:ind w:right="-309"/>
              <w:jc w:val="center"/>
              <w:rPr>
                <w:sz w:val="18"/>
              </w:rPr>
            </w:pPr>
            <w:r>
              <w:rPr>
                <w:sz w:val="18"/>
              </w:rPr>
              <w:t>41.1</w:t>
            </w:r>
          </w:p>
        </w:tc>
        <w:tc>
          <w:tcPr>
            <w:tcW w:w="1414" w:type="dxa"/>
          </w:tcPr>
          <w:p w:rsidR="00000000" w:rsidRDefault="00FC6316">
            <w:pPr>
              <w:tabs>
                <w:tab w:val="left" w:pos="630"/>
              </w:tabs>
              <w:spacing w:before="60" w:after="60" w:line="280" w:lineRule="exact"/>
              <w:ind w:right="-309"/>
              <w:jc w:val="center"/>
              <w:rPr>
                <w:sz w:val="18"/>
              </w:rPr>
            </w:pPr>
            <w:r>
              <w:rPr>
                <w:sz w:val="18"/>
              </w:rPr>
              <w:t>44.3</w:t>
            </w:r>
          </w:p>
        </w:tc>
        <w:tc>
          <w:tcPr>
            <w:tcW w:w="1415" w:type="dxa"/>
          </w:tcPr>
          <w:p w:rsidR="00000000" w:rsidRDefault="00FC6316">
            <w:pPr>
              <w:tabs>
                <w:tab w:val="left" w:pos="630"/>
              </w:tabs>
              <w:spacing w:before="60" w:after="60" w:line="280" w:lineRule="exact"/>
              <w:ind w:right="-309"/>
              <w:jc w:val="center"/>
              <w:rPr>
                <w:sz w:val="18"/>
              </w:rPr>
            </w:pPr>
            <w:r>
              <w:rPr>
                <w:sz w:val="18"/>
              </w:rPr>
              <w:t>42.7</w:t>
            </w:r>
          </w:p>
        </w:tc>
        <w:tc>
          <w:tcPr>
            <w:tcW w:w="1414" w:type="dxa"/>
          </w:tcPr>
          <w:p w:rsidR="00000000" w:rsidRDefault="00FC6316">
            <w:pPr>
              <w:tabs>
                <w:tab w:val="left" w:pos="630"/>
              </w:tabs>
              <w:spacing w:before="60" w:after="60" w:line="280" w:lineRule="exact"/>
              <w:ind w:right="-309"/>
              <w:jc w:val="center"/>
              <w:rPr>
                <w:sz w:val="18"/>
              </w:rPr>
            </w:pPr>
            <w:r>
              <w:rPr>
                <w:sz w:val="18"/>
              </w:rPr>
              <w:t>34.7</w:t>
            </w:r>
          </w:p>
        </w:tc>
        <w:tc>
          <w:tcPr>
            <w:tcW w:w="1415" w:type="dxa"/>
          </w:tcPr>
          <w:p w:rsidR="00000000" w:rsidRDefault="00FC6316">
            <w:pPr>
              <w:tabs>
                <w:tab w:val="left" w:pos="630"/>
              </w:tabs>
              <w:spacing w:before="60" w:after="60" w:line="280" w:lineRule="exact"/>
              <w:ind w:right="-309"/>
              <w:jc w:val="center"/>
              <w:rPr>
                <w:sz w:val="18"/>
              </w:rPr>
            </w:pPr>
            <w:r>
              <w:rPr>
                <w:sz w:val="18"/>
              </w:rPr>
              <w:t>34.9</w:t>
            </w:r>
          </w:p>
        </w:tc>
      </w:tr>
      <w:tr w:rsidR="00000000">
        <w:tblPrEx>
          <w:tblCellMar>
            <w:top w:w="0" w:type="dxa"/>
            <w:bottom w:w="0" w:type="dxa"/>
          </w:tblCellMar>
        </w:tblPrEx>
        <w:trPr>
          <w:cantSplit/>
        </w:trPr>
        <w:tc>
          <w:tcPr>
            <w:tcW w:w="1800" w:type="dxa"/>
          </w:tcPr>
          <w:p w:rsidR="00000000" w:rsidRDefault="00FC6316" w:rsidP="00FC6316">
            <w:pPr>
              <w:tabs>
                <w:tab w:val="left" w:pos="630"/>
              </w:tabs>
              <w:spacing w:before="60" w:after="60" w:line="280" w:lineRule="exact"/>
              <w:ind w:rightChars="-309" w:right="31680"/>
              <w:rPr>
                <w:sz w:val="18"/>
              </w:rPr>
            </w:pPr>
            <w:r>
              <w:rPr>
                <w:rFonts w:hint="eastAsia"/>
                <w:sz w:val="18"/>
              </w:rPr>
              <w:t>宫颈</w:t>
            </w:r>
          </w:p>
        </w:tc>
        <w:tc>
          <w:tcPr>
            <w:tcW w:w="968" w:type="dxa"/>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Pr>
          <w:p w:rsidR="00000000" w:rsidRDefault="00FC6316">
            <w:pPr>
              <w:tabs>
                <w:tab w:val="left" w:pos="630"/>
              </w:tabs>
              <w:spacing w:before="60" w:after="60" w:line="280" w:lineRule="exact"/>
              <w:ind w:right="-309"/>
              <w:jc w:val="center"/>
              <w:rPr>
                <w:sz w:val="18"/>
              </w:rPr>
            </w:pPr>
            <w:r>
              <w:rPr>
                <w:sz w:val="18"/>
              </w:rPr>
              <w:t>3</w:t>
            </w:r>
            <w:r>
              <w:rPr>
                <w:sz w:val="18"/>
              </w:rPr>
              <w:t>.7</w:t>
            </w:r>
          </w:p>
        </w:tc>
        <w:tc>
          <w:tcPr>
            <w:tcW w:w="1414" w:type="dxa"/>
          </w:tcPr>
          <w:p w:rsidR="00000000" w:rsidRDefault="00FC6316">
            <w:pPr>
              <w:tabs>
                <w:tab w:val="left" w:pos="630"/>
              </w:tabs>
              <w:spacing w:before="60" w:after="60" w:line="280" w:lineRule="exact"/>
              <w:ind w:right="-309"/>
              <w:jc w:val="center"/>
              <w:rPr>
                <w:sz w:val="18"/>
              </w:rPr>
            </w:pPr>
            <w:r>
              <w:rPr>
                <w:sz w:val="18"/>
              </w:rPr>
              <w:t>4.2</w:t>
            </w:r>
          </w:p>
        </w:tc>
        <w:tc>
          <w:tcPr>
            <w:tcW w:w="1415" w:type="dxa"/>
          </w:tcPr>
          <w:p w:rsidR="00000000" w:rsidRDefault="00FC6316">
            <w:pPr>
              <w:tabs>
                <w:tab w:val="left" w:pos="630"/>
              </w:tabs>
              <w:spacing w:before="60" w:after="60" w:line="280" w:lineRule="exact"/>
              <w:ind w:right="-309"/>
              <w:jc w:val="center"/>
              <w:rPr>
                <w:sz w:val="18"/>
              </w:rPr>
            </w:pPr>
            <w:r>
              <w:rPr>
                <w:sz w:val="18"/>
              </w:rPr>
              <w:t>4.1</w:t>
            </w:r>
          </w:p>
        </w:tc>
        <w:tc>
          <w:tcPr>
            <w:tcW w:w="1414" w:type="dxa"/>
          </w:tcPr>
          <w:p w:rsidR="00000000" w:rsidRDefault="00FC6316">
            <w:pPr>
              <w:tabs>
                <w:tab w:val="left" w:pos="630"/>
              </w:tabs>
              <w:spacing w:before="60" w:after="60" w:line="280" w:lineRule="exact"/>
              <w:ind w:right="-309"/>
              <w:jc w:val="center"/>
              <w:rPr>
                <w:sz w:val="18"/>
              </w:rPr>
            </w:pPr>
            <w:r>
              <w:rPr>
                <w:sz w:val="18"/>
              </w:rPr>
              <w:t>2.2</w:t>
            </w:r>
          </w:p>
        </w:tc>
        <w:tc>
          <w:tcPr>
            <w:tcW w:w="1415" w:type="dxa"/>
          </w:tcPr>
          <w:p w:rsidR="00000000" w:rsidRDefault="00FC6316">
            <w:pPr>
              <w:tabs>
                <w:tab w:val="left" w:pos="630"/>
              </w:tabs>
              <w:spacing w:before="60" w:after="60" w:line="280" w:lineRule="exact"/>
              <w:ind w:right="-309"/>
              <w:jc w:val="center"/>
              <w:rPr>
                <w:sz w:val="18"/>
              </w:rPr>
            </w:pPr>
            <w:r>
              <w:rPr>
                <w:sz w:val="18"/>
              </w:rPr>
              <w:t>1.9</w:t>
            </w:r>
          </w:p>
        </w:tc>
      </w:tr>
      <w:tr w:rsidR="00000000">
        <w:tblPrEx>
          <w:tblCellMar>
            <w:top w:w="0" w:type="dxa"/>
            <w:bottom w:w="0" w:type="dxa"/>
          </w:tblCellMar>
        </w:tblPrEx>
        <w:trPr>
          <w:cantSplit/>
        </w:trPr>
        <w:tc>
          <w:tcPr>
            <w:tcW w:w="1800" w:type="dxa"/>
          </w:tcPr>
          <w:p w:rsidR="00000000" w:rsidRDefault="00FC6316" w:rsidP="00FC6316">
            <w:pPr>
              <w:tabs>
                <w:tab w:val="left" w:pos="630"/>
              </w:tabs>
              <w:spacing w:before="60" w:after="60" w:line="280" w:lineRule="exact"/>
              <w:ind w:rightChars="-309" w:right="31680"/>
              <w:rPr>
                <w:sz w:val="18"/>
              </w:rPr>
            </w:pPr>
            <w:r>
              <w:rPr>
                <w:rFonts w:hint="eastAsia"/>
                <w:sz w:val="18"/>
              </w:rPr>
              <w:t>子宫</w:t>
            </w:r>
            <w:r>
              <w:rPr>
                <w:rFonts w:hint="eastAsia"/>
                <w:sz w:val="18"/>
              </w:rPr>
              <w:t xml:space="preserve">  </w:t>
            </w:r>
          </w:p>
        </w:tc>
        <w:tc>
          <w:tcPr>
            <w:tcW w:w="968" w:type="dxa"/>
          </w:tcPr>
          <w:p w:rsidR="00000000" w:rsidRDefault="00FC6316" w:rsidP="00FC6316">
            <w:pPr>
              <w:tabs>
                <w:tab w:val="left" w:pos="630"/>
              </w:tabs>
              <w:spacing w:before="60" w:after="60" w:line="280" w:lineRule="exact"/>
              <w:ind w:rightChars="-309" w:right="31680"/>
              <w:rPr>
                <w:sz w:val="18"/>
              </w:rPr>
            </w:pPr>
            <w:r>
              <w:rPr>
                <w:rFonts w:hint="eastAsia"/>
                <w:sz w:val="18"/>
              </w:rPr>
              <w:t>女</w:t>
            </w:r>
          </w:p>
        </w:tc>
        <w:tc>
          <w:tcPr>
            <w:tcW w:w="1414" w:type="dxa"/>
          </w:tcPr>
          <w:p w:rsidR="00000000" w:rsidRDefault="00FC6316">
            <w:pPr>
              <w:tabs>
                <w:tab w:val="left" w:pos="630"/>
              </w:tabs>
              <w:spacing w:before="60" w:after="60" w:line="280" w:lineRule="exact"/>
              <w:ind w:right="-309"/>
              <w:jc w:val="center"/>
              <w:rPr>
                <w:sz w:val="18"/>
              </w:rPr>
            </w:pPr>
            <w:r>
              <w:rPr>
                <w:sz w:val="18"/>
              </w:rPr>
              <w:t>10.9</w:t>
            </w:r>
          </w:p>
        </w:tc>
        <w:tc>
          <w:tcPr>
            <w:tcW w:w="1414" w:type="dxa"/>
          </w:tcPr>
          <w:p w:rsidR="00000000" w:rsidRDefault="00FC6316">
            <w:pPr>
              <w:tabs>
                <w:tab w:val="left" w:pos="630"/>
              </w:tabs>
              <w:spacing w:before="60" w:after="60" w:line="280" w:lineRule="exact"/>
              <w:ind w:right="-309"/>
              <w:jc w:val="center"/>
              <w:rPr>
                <w:sz w:val="18"/>
              </w:rPr>
            </w:pPr>
            <w:r>
              <w:rPr>
                <w:sz w:val="18"/>
              </w:rPr>
              <w:t>8.8</w:t>
            </w:r>
          </w:p>
        </w:tc>
        <w:tc>
          <w:tcPr>
            <w:tcW w:w="1415" w:type="dxa"/>
          </w:tcPr>
          <w:p w:rsidR="00000000" w:rsidRDefault="00FC6316">
            <w:pPr>
              <w:tabs>
                <w:tab w:val="left" w:pos="630"/>
              </w:tabs>
              <w:spacing w:before="60" w:after="60" w:line="280" w:lineRule="exact"/>
              <w:ind w:right="-309"/>
              <w:jc w:val="center"/>
              <w:rPr>
                <w:sz w:val="18"/>
              </w:rPr>
            </w:pPr>
            <w:r>
              <w:rPr>
                <w:sz w:val="18"/>
              </w:rPr>
              <w:t>9.1</w:t>
            </w:r>
          </w:p>
        </w:tc>
        <w:tc>
          <w:tcPr>
            <w:tcW w:w="1414" w:type="dxa"/>
          </w:tcPr>
          <w:p w:rsidR="00000000" w:rsidRDefault="00FC6316">
            <w:pPr>
              <w:tabs>
                <w:tab w:val="left" w:pos="630"/>
              </w:tabs>
              <w:spacing w:before="60" w:after="60" w:line="280" w:lineRule="exact"/>
              <w:ind w:right="-309"/>
              <w:jc w:val="center"/>
              <w:rPr>
                <w:sz w:val="18"/>
              </w:rPr>
            </w:pPr>
            <w:r>
              <w:rPr>
                <w:sz w:val="18"/>
              </w:rPr>
              <w:t>5.9</w:t>
            </w:r>
          </w:p>
        </w:tc>
        <w:tc>
          <w:tcPr>
            <w:tcW w:w="1415" w:type="dxa"/>
          </w:tcPr>
          <w:p w:rsidR="00000000" w:rsidRDefault="00FC6316">
            <w:pPr>
              <w:tabs>
                <w:tab w:val="left" w:pos="630"/>
              </w:tabs>
              <w:spacing w:before="60" w:after="60" w:line="280" w:lineRule="exact"/>
              <w:ind w:right="-309"/>
              <w:jc w:val="center"/>
              <w:rPr>
                <w:sz w:val="18"/>
              </w:rPr>
            </w:pPr>
            <w:r>
              <w:rPr>
                <w:sz w:val="18"/>
              </w:rPr>
              <w:t>1.2</w:t>
            </w:r>
          </w:p>
        </w:tc>
      </w:tr>
    </w:tbl>
    <w:p w:rsidR="00000000" w:rsidRDefault="00FC6316">
      <w:pPr>
        <w:pStyle w:val="a3"/>
        <w:tabs>
          <w:tab w:val="left" w:pos="630"/>
        </w:tabs>
        <w:adjustRightInd w:val="0"/>
        <w:spacing w:after="240" w:line="360" w:lineRule="exact"/>
        <w:textAlignment w:val="baseline"/>
        <w:rPr>
          <w:rFonts w:hint="eastAsia"/>
          <w:kern w:val="0"/>
          <w:szCs w:val="20"/>
        </w:rPr>
      </w:pPr>
      <w:r>
        <w:rPr>
          <w:rFonts w:eastAsia="KaiTi_GB2312" w:hint="eastAsia"/>
          <w:color w:val="0000FF"/>
          <w:kern w:val="0"/>
          <w:szCs w:val="20"/>
        </w:rPr>
        <w:t>资料来源</w:t>
      </w:r>
      <w:r>
        <w:rPr>
          <w:rFonts w:hint="eastAsia"/>
          <w:kern w:val="0"/>
          <w:szCs w:val="20"/>
        </w:rPr>
        <w:t>：《死亡率》，卫生处，统计科。</w:t>
      </w:r>
    </w:p>
    <w:p w:rsidR="00000000" w:rsidRDefault="00FC6316">
      <w:pPr>
        <w:tabs>
          <w:tab w:val="left" w:pos="630"/>
        </w:tabs>
        <w:spacing w:after="240" w:line="360" w:lineRule="exact"/>
        <w:rPr>
          <w:rFonts w:hint="eastAsia"/>
        </w:rPr>
      </w:pPr>
      <w:r>
        <w:rPr>
          <w:rFonts w:hint="eastAsia"/>
        </w:rPr>
        <w:t>242</w:t>
      </w:r>
      <w:r>
        <w:t>.</w:t>
      </w:r>
      <w:r>
        <w:tab/>
      </w:r>
      <w:r>
        <w:rPr>
          <w:rFonts w:hint="eastAsia"/>
        </w:rPr>
        <w:t>在卢森堡，从</w:t>
      </w:r>
      <w:r>
        <w:rPr>
          <w:rFonts w:hint="eastAsia"/>
        </w:rPr>
        <w:t>1980</w:t>
      </w:r>
      <w:r>
        <w:rPr>
          <w:rFonts w:hint="eastAsia"/>
        </w:rPr>
        <w:t>年至</w:t>
      </w:r>
      <w:r>
        <w:rPr>
          <w:rFonts w:hint="eastAsia"/>
        </w:rPr>
        <w:t>2004</w:t>
      </w:r>
      <w:r>
        <w:rPr>
          <w:rFonts w:hint="eastAsia"/>
        </w:rPr>
        <w:t>年，癌症导致的总死亡率下降了</w:t>
      </w:r>
      <w:r>
        <w:rPr>
          <w:rFonts w:hint="eastAsia"/>
        </w:rPr>
        <w:t>30%</w:t>
      </w:r>
      <w:r>
        <w:rPr>
          <w:rFonts w:hint="eastAsia"/>
        </w:rPr>
        <w:t>。妇女比男子的下降幅度更大。</w:t>
      </w:r>
    </w:p>
    <w:p w:rsidR="00000000" w:rsidRDefault="00FC6316">
      <w:pPr>
        <w:tabs>
          <w:tab w:val="left" w:pos="630"/>
        </w:tabs>
        <w:spacing w:after="240" w:line="360" w:lineRule="exact"/>
        <w:rPr>
          <w:rFonts w:eastAsia="SimHei" w:hint="eastAsia"/>
          <w:color w:val="FF0000"/>
        </w:rPr>
      </w:pPr>
      <w:r>
        <w:rPr>
          <w:rFonts w:eastAsia="SimHei"/>
          <w:noProof/>
          <w:color w:val="FF0000"/>
          <w:sz w:val="20"/>
        </w:rPr>
        <w:pict>
          <v:group id="_x0000_s3306" style="position:absolute;left:0;text-align:left;margin-left:21.5pt;margin-top:17.85pt;width:294.6pt;height:169.6pt;z-index:12" coordorigin="1626,10028" coordsize="5892,3392">
            <v:shape id="_x0000_s3280" type="#_x0000_t202" style="position:absolute;left:2056;top:10087;width:5260;height:3207" filled="f" stroked="f">
              <v:textbox>
                <w:txbxContent>
                  <w:p w:rsidR="00000000" w:rsidRDefault="00FC6316">
                    <w:pPr>
                      <w:rPr>
                        <w:rFonts w:hint="eastAsia"/>
                      </w:rPr>
                    </w:pPr>
                    <w:r>
                      <w:pict>
                        <v:shape id="_x0000_i1036" type="#_x0000_t75" style="width:248.25pt;height:153pt">
                          <v:imagedata r:id="rId27" o:title=""/>
                        </v:shape>
                      </w:pict>
                    </w:r>
                  </w:p>
                  <w:p w:rsidR="00000000" w:rsidRDefault="00FC6316">
                    <w:pPr>
                      <w:rPr>
                        <w:rFonts w:hint="eastAsia"/>
                      </w:rPr>
                    </w:pPr>
                  </w:p>
                </w:txbxContent>
              </v:textbox>
            </v:shape>
            <v:shape id="_x0000_s3281" type="#_x0000_t202" style="position:absolute;left:1626;top:10087;width:600;height:2184" filled="f" stroked="f">
              <v:textbox style="layout-flow:vertical;mso-layout-flow-alt:bottom-to-top">
                <w:txbxContent>
                  <w:p w:rsidR="00000000" w:rsidRDefault="00FC6316">
                    <w:pPr>
                      <w:jc w:val="center"/>
                      <w:rPr>
                        <w:rFonts w:hint="eastAsia"/>
                        <w:sz w:val="15"/>
                      </w:rPr>
                    </w:pPr>
                    <w:r>
                      <w:rPr>
                        <w:rFonts w:hint="eastAsia"/>
                        <w:sz w:val="15"/>
                      </w:rPr>
                      <w:t>十万分死亡率</w:t>
                    </w:r>
                  </w:p>
                </w:txbxContent>
              </v:textbox>
            </v:shape>
            <v:shape id="_x0000_s3282" type="#_x0000_t202" style="position:absolute;left:3678;top:12588;width:3840;height:832" filled="f" stroked="f">
              <v:textbox>
                <w:txbxContent>
                  <w:p w:rsidR="00000000" w:rsidRDefault="00FC6316">
                    <w:pPr>
                      <w:spacing w:line="280" w:lineRule="atLeast"/>
                      <w:rPr>
                        <w:rFonts w:hint="eastAsia"/>
                        <w:sz w:val="15"/>
                      </w:rPr>
                    </w:pPr>
                    <w:r>
                      <w:rPr>
                        <w:rFonts w:hint="eastAsia"/>
                        <w:sz w:val="15"/>
                      </w:rPr>
                      <w:t>男子肿瘤总计</w:t>
                    </w:r>
                    <w:r>
                      <w:rPr>
                        <w:rFonts w:hint="eastAsia"/>
                        <w:sz w:val="15"/>
                      </w:rPr>
                      <w:t xml:space="preserve">        </w:t>
                    </w:r>
                    <w:r>
                      <w:rPr>
                        <w:rFonts w:hint="eastAsia"/>
                        <w:sz w:val="15"/>
                      </w:rPr>
                      <w:t xml:space="preserve">  </w:t>
                    </w:r>
                    <w:r>
                      <w:rPr>
                        <w:rFonts w:hint="eastAsia"/>
                        <w:sz w:val="15"/>
                      </w:rPr>
                      <w:t>男子总计</w:t>
                    </w:r>
                  </w:p>
                  <w:p w:rsidR="00000000" w:rsidRDefault="00FC6316">
                    <w:pPr>
                      <w:spacing w:line="280" w:lineRule="atLeast"/>
                      <w:rPr>
                        <w:rFonts w:hint="eastAsia"/>
                        <w:sz w:val="15"/>
                      </w:rPr>
                    </w:pPr>
                    <w:r>
                      <w:rPr>
                        <w:rFonts w:hint="eastAsia"/>
                        <w:sz w:val="15"/>
                      </w:rPr>
                      <w:t>妇女肿瘤总计</w:t>
                    </w:r>
                    <w:r>
                      <w:rPr>
                        <w:rFonts w:hint="eastAsia"/>
                        <w:sz w:val="15"/>
                      </w:rPr>
                      <w:t xml:space="preserve">          </w:t>
                    </w:r>
                    <w:r>
                      <w:rPr>
                        <w:rFonts w:hint="eastAsia"/>
                        <w:sz w:val="15"/>
                      </w:rPr>
                      <w:t>妇女总计</w:t>
                    </w:r>
                  </w:p>
                </w:txbxContent>
              </v:textbox>
            </v:shape>
            <v:shape id="_x0000_s3303" type="#_x0000_t202" style="position:absolute;left:2636;top:12245;width:4560;height:312" stroked="f">
              <v:textbox inset="1.5mm,.3mm">
                <w:txbxContent>
                  <w:p w:rsidR="00000000" w:rsidRDefault="00FC6316">
                    <w:pPr>
                      <w:spacing w:line="220" w:lineRule="exact"/>
                      <w:rPr>
                        <w:rFonts w:hint="eastAsia"/>
                        <w:spacing w:val="-2"/>
                        <w:sz w:val="15"/>
                      </w:rPr>
                    </w:pPr>
                    <w:r>
                      <w:rPr>
                        <w:rFonts w:hint="eastAsia"/>
                        <w:spacing w:val="-2"/>
                        <w:sz w:val="15"/>
                      </w:rPr>
                      <w:t>1980-1984</w:t>
                    </w:r>
                    <w:r>
                      <w:rPr>
                        <w:rFonts w:hint="eastAsia"/>
                        <w:spacing w:val="-2"/>
                        <w:sz w:val="15"/>
                      </w:rPr>
                      <w:t>年</w:t>
                    </w:r>
                    <w:r>
                      <w:rPr>
                        <w:rFonts w:hint="eastAsia"/>
                        <w:spacing w:val="-2"/>
                        <w:sz w:val="15"/>
                      </w:rPr>
                      <w:t xml:space="preserve"> 1985-1989</w:t>
                    </w:r>
                    <w:r>
                      <w:rPr>
                        <w:rFonts w:hint="eastAsia"/>
                        <w:spacing w:val="-2"/>
                        <w:sz w:val="15"/>
                      </w:rPr>
                      <w:t>年</w:t>
                    </w:r>
                    <w:r>
                      <w:rPr>
                        <w:rFonts w:hint="eastAsia"/>
                        <w:spacing w:val="-2"/>
                        <w:sz w:val="15"/>
                      </w:rPr>
                      <w:t xml:space="preserve"> 1990-1994</w:t>
                    </w:r>
                    <w:r>
                      <w:rPr>
                        <w:rFonts w:hint="eastAsia"/>
                        <w:spacing w:val="-2"/>
                        <w:sz w:val="15"/>
                      </w:rPr>
                      <w:t>年</w:t>
                    </w:r>
                    <w:r>
                      <w:rPr>
                        <w:rFonts w:hint="eastAsia"/>
                        <w:spacing w:val="-2"/>
                        <w:sz w:val="15"/>
                      </w:rPr>
                      <w:t xml:space="preserve"> 1995-1999</w:t>
                    </w:r>
                    <w:r>
                      <w:rPr>
                        <w:rFonts w:hint="eastAsia"/>
                        <w:spacing w:val="-2"/>
                        <w:sz w:val="15"/>
                      </w:rPr>
                      <w:t>年</w:t>
                    </w:r>
                    <w:r>
                      <w:rPr>
                        <w:rFonts w:hint="eastAsia"/>
                        <w:spacing w:val="-2"/>
                        <w:sz w:val="15"/>
                      </w:rPr>
                      <w:t xml:space="preserve"> 2000-2003</w:t>
                    </w:r>
                    <w:r>
                      <w:rPr>
                        <w:rFonts w:hint="eastAsia"/>
                        <w:spacing w:val="-2"/>
                        <w:sz w:val="15"/>
                      </w:rPr>
                      <w:t>年</w:t>
                    </w:r>
                  </w:p>
                </w:txbxContent>
              </v:textbox>
            </v:shape>
            <v:shape id="_x0000_s3305" type="#_x0000_t202" style="position:absolute;left:2103;top:10028;width:480;height:2392" stroked="f">
              <v:textbox inset=".5mm,,.5mm">
                <w:txbxContent>
                  <w:p w:rsidR="00000000" w:rsidRDefault="00FC6316">
                    <w:pPr>
                      <w:spacing w:line="274" w:lineRule="exact"/>
                      <w:jc w:val="right"/>
                      <w:rPr>
                        <w:rFonts w:hint="eastAsia"/>
                        <w:sz w:val="15"/>
                      </w:rPr>
                    </w:pPr>
                    <w:r>
                      <w:rPr>
                        <w:rFonts w:hint="eastAsia"/>
                        <w:sz w:val="15"/>
                      </w:rPr>
                      <w:t>1 400</w:t>
                    </w:r>
                  </w:p>
                  <w:p w:rsidR="00000000" w:rsidRDefault="00FC6316">
                    <w:pPr>
                      <w:spacing w:line="274" w:lineRule="exact"/>
                      <w:jc w:val="right"/>
                      <w:rPr>
                        <w:rFonts w:hint="eastAsia"/>
                        <w:sz w:val="15"/>
                      </w:rPr>
                    </w:pPr>
                    <w:r>
                      <w:rPr>
                        <w:rFonts w:hint="eastAsia"/>
                        <w:sz w:val="15"/>
                      </w:rPr>
                      <w:t>1 200</w:t>
                    </w:r>
                  </w:p>
                  <w:p w:rsidR="00000000" w:rsidRDefault="00FC6316">
                    <w:pPr>
                      <w:spacing w:line="274" w:lineRule="exact"/>
                      <w:jc w:val="right"/>
                      <w:rPr>
                        <w:rFonts w:hint="eastAsia"/>
                        <w:sz w:val="15"/>
                      </w:rPr>
                    </w:pPr>
                    <w:r>
                      <w:rPr>
                        <w:rFonts w:hint="eastAsia"/>
                        <w:sz w:val="15"/>
                      </w:rPr>
                      <w:t>1 000</w:t>
                    </w:r>
                  </w:p>
                  <w:p w:rsidR="00000000" w:rsidRDefault="00FC6316">
                    <w:pPr>
                      <w:spacing w:line="274" w:lineRule="exact"/>
                      <w:jc w:val="right"/>
                      <w:rPr>
                        <w:rFonts w:hint="eastAsia"/>
                        <w:sz w:val="15"/>
                      </w:rPr>
                    </w:pPr>
                    <w:r>
                      <w:rPr>
                        <w:rFonts w:hint="eastAsia"/>
                        <w:sz w:val="15"/>
                      </w:rPr>
                      <w:t>800</w:t>
                    </w:r>
                  </w:p>
                  <w:p w:rsidR="00000000" w:rsidRDefault="00FC6316">
                    <w:pPr>
                      <w:spacing w:line="274" w:lineRule="exact"/>
                      <w:jc w:val="right"/>
                      <w:rPr>
                        <w:rFonts w:hint="eastAsia"/>
                        <w:sz w:val="15"/>
                      </w:rPr>
                    </w:pPr>
                    <w:r>
                      <w:rPr>
                        <w:rFonts w:hint="eastAsia"/>
                        <w:sz w:val="15"/>
                      </w:rPr>
                      <w:t>600</w:t>
                    </w:r>
                  </w:p>
                  <w:p w:rsidR="00000000" w:rsidRDefault="00FC6316">
                    <w:pPr>
                      <w:spacing w:line="274" w:lineRule="exact"/>
                      <w:jc w:val="right"/>
                      <w:rPr>
                        <w:rFonts w:hint="eastAsia"/>
                        <w:sz w:val="15"/>
                      </w:rPr>
                    </w:pPr>
                    <w:r>
                      <w:rPr>
                        <w:rFonts w:hint="eastAsia"/>
                        <w:sz w:val="15"/>
                      </w:rPr>
                      <w:t>400</w:t>
                    </w:r>
                  </w:p>
                  <w:p w:rsidR="00000000" w:rsidRDefault="00FC6316">
                    <w:pPr>
                      <w:spacing w:line="274" w:lineRule="exact"/>
                      <w:jc w:val="right"/>
                      <w:rPr>
                        <w:rFonts w:hint="eastAsia"/>
                        <w:sz w:val="15"/>
                      </w:rPr>
                    </w:pPr>
                    <w:r>
                      <w:rPr>
                        <w:rFonts w:hint="eastAsia"/>
                        <w:sz w:val="15"/>
                      </w:rPr>
                      <w:t>200</w:t>
                    </w:r>
                  </w:p>
                  <w:p w:rsidR="00000000" w:rsidRDefault="00FC6316">
                    <w:pPr>
                      <w:spacing w:line="274" w:lineRule="exact"/>
                      <w:jc w:val="right"/>
                      <w:rPr>
                        <w:rFonts w:hint="eastAsia"/>
                        <w:sz w:val="15"/>
                      </w:rPr>
                    </w:pPr>
                    <w:r>
                      <w:rPr>
                        <w:rFonts w:hint="eastAsia"/>
                        <w:sz w:val="15"/>
                      </w:rPr>
                      <w:t>0</w:t>
                    </w:r>
                  </w:p>
                  <w:p w:rsidR="00000000" w:rsidRDefault="00FC6316">
                    <w:pPr>
                      <w:spacing w:line="274" w:lineRule="exact"/>
                      <w:jc w:val="right"/>
                      <w:rPr>
                        <w:rFonts w:hint="eastAsia"/>
                        <w:sz w:val="15"/>
                      </w:rPr>
                    </w:pPr>
                  </w:p>
                </w:txbxContent>
              </v:textbox>
            </v:shape>
          </v:group>
        </w:pict>
      </w:r>
      <w:r>
        <w:rPr>
          <w:rFonts w:eastAsia="SimHei" w:hint="eastAsia"/>
          <w:color w:val="FF0000"/>
        </w:rPr>
        <w:tab/>
      </w:r>
      <w:r>
        <w:rPr>
          <w:rFonts w:eastAsia="SimHei" w:hint="eastAsia"/>
          <w:color w:val="FF0000"/>
        </w:rPr>
        <w:t>癌症总死亡率的变化</w:t>
      </w:r>
    </w:p>
    <w:p w:rsidR="00000000" w:rsidRDefault="00FC6316">
      <w:pPr>
        <w:pStyle w:val="Date"/>
        <w:tabs>
          <w:tab w:val="left" w:pos="630"/>
        </w:tabs>
        <w:spacing w:after="240" w:line="360" w:lineRule="exact"/>
        <w:rPr>
          <w:rFonts w:hint="eastAsia"/>
        </w:rPr>
      </w:pPr>
    </w:p>
    <w:p w:rsidR="00000000" w:rsidRDefault="00FC6316">
      <w:pPr>
        <w:rPr>
          <w:rFonts w:hint="eastAsia"/>
        </w:rPr>
      </w:pPr>
    </w:p>
    <w:p w:rsidR="00000000" w:rsidRDefault="00FC6316">
      <w:pPr>
        <w:rPr>
          <w:rFonts w:hint="eastAsia"/>
        </w:rPr>
      </w:pPr>
    </w:p>
    <w:p w:rsidR="00000000" w:rsidRDefault="00FC6316">
      <w:pPr>
        <w:rPr>
          <w:rFonts w:hint="eastAsia"/>
        </w:rPr>
      </w:pPr>
    </w:p>
    <w:p w:rsidR="00000000" w:rsidRDefault="00FC6316">
      <w:pPr>
        <w:pStyle w:val="Date"/>
        <w:rPr>
          <w:rFonts w:hint="eastAsia"/>
        </w:rPr>
      </w:pPr>
    </w:p>
    <w:p w:rsidR="00000000" w:rsidRDefault="00FC6316">
      <w:pPr>
        <w:rPr>
          <w:rFonts w:hint="eastAsia"/>
        </w:rPr>
      </w:pPr>
    </w:p>
    <w:p w:rsidR="00000000" w:rsidRDefault="00FC6316">
      <w:pPr>
        <w:rPr>
          <w:rFonts w:hint="eastAsia"/>
        </w:rPr>
      </w:pPr>
    </w:p>
    <w:p w:rsidR="00000000" w:rsidRDefault="00FC6316">
      <w:pPr>
        <w:rPr>
          <w:rFonts w:hint="eastAsia"/>
        </w:rPr>
      </w:pPr>
    </w:p>
    <w:p w:rsidR="00000000" w:rsidRDefault="00FC6316">
      <w:pPr>
        <w:pStyle w:val="Date"/>
        <w:spacing w:line="180" w:lineRule="exact"/>
        <w:rPr>
          <w:rFonts w:hint="eastAsia"/>
        </w:rPr>
      </w:pPr>
    </w:p>
    <w:p w:rsidR="00000000" w:rsidRDefault="00FC6316" w:rsidP="00FC6316">
      <w:pPr>
        <w:tabs>
          <w:tab w:val="left" w:pos="630"/>
        </w:tabs>
        <w:spacing w:after="240" w:line="360" w:lineRule="exact"/>
        <w:ind w:firstLineChars="100" w:firstLine="31680"/>
        <w:rPr>
          <w:rFonts w:hint="eastAsia"/>
          <w:sz w:val="18"/>
        </w:rPr>
      </w:pPr>
      <w:r>
        <w:rPr>
          <w:rFonts w:eastAsia="KaiTi_GB2312" w:hint="eastAsia"/>
          <w:color w:val="0000FF"/>
          <w:sz w:val="18"/>
        </w:rPr>
        <w:tab/>
      </w:r>
      <w:r>
        <w:rPr>
          <w:rFonts w:eastAsia="KaiTi_GB2312" w:hint="eastAsia"/>
          <w:color w:val="0000FF"/>
          <w:sz w:val="18"/>
        </w:rPr>
        <w:t>资料来源</w:t>
      </w:r>
      <w:r>
        <w:rPr>
          <w:rFonts w:hint="eastAsia"/>
          <w:sz w:val="18"/>
        </w:rPr>
        <w:t>：《死亡率》，卫生处，统计科。</w:t>
      </w:r>
    </w:p>
    <w:p w:rsidR="00000000" w:rsidRDefault="00FC6316">
      <w:pPr>
        <w:tabs>
          <w:tab w:val="left" w:pos="630"/>
        </w:tabs>
        <w:spacing w:after="180" w:line="360" w:lineRule="exact"/>
        <w:rPr>
          <w:rFonts w:hint="eastAsia"/>
        </w:rPr>
      </w:pPr>
      <w:r>
        <w:rPr>
          <w:rFonts w:hint="eastAsia"/>
        </w:rPr>
        <w:t>243</w:t>
      </w:r>
      <w:r>
        <w:t>.</w:t>
      </w:r>
      <w:r>
        <w:tab/>
      </w:r>
      <w:r>
        <w:rPr>
          <w:rFonts w:hint="eastAsia"/>
        </w:rPr>
        <w:t>在妇女癌症方面，人们注意到，自</w:t>
      </w:r>
      <w:r>
        <w:rPr>
          <w:rFonts w:hint="eastAsia"/>
        </w:rPr>
        <w:t>1980</w:t>
      </w:r>
      <w:r>
        <w:rPr>
          <w:rFonts w:hint="eastAsia"/>
        </w:rPr>
        <w:t>年以来，宫颈癌、大肠癌和乳腺癌导致的死亡率大大下降。但是，人们还发现，肺癌造成的死亡率明显增加，从</w:t>
      </w:r>
      <w:r>
        <w:rPr>
          <w:rFonts w:hint="eastAsia"/>
        </w:rPr>
        <w:t>1980-1984</w:t>
      </w:r>
      <w:r>
        <w:rPr>
          <w:rFonts w:hint="eastAsia"/>
        </w:rPr>
        <w:t>年的十万分之</w:t>
      </w:r>
      <w:r>
        <w:rPr>
          <w:rFonts w:hint="eastAsia"/>
        </w:rPr>
        <w:t>12</w:t>
      </w:r>
      <w:r>
        <w:t>.</w:t>
      </w:r>
      <w:r>
        <w:rPr>
          <w:rFonts w:hint="eastAsia"/>
        </w:rPr>
        <w:t>2</w:t>
      </w:r>
      <w:r>
        <w:rPr>
          <w:rFonts w:hint="eastAsia"/>
        </w:rPr>
        <w:t>增加到</w:t>
      </w:r>
      <w:r>
        <w:rPr>
          <w:rFonts w:hint="eastAsia"/>
        </w:rPr>
        <w:t>2000-2003</w:t>
      </w:r>
      <w:r>
        <w:rPr>
          <w:rFonts w:hint="eastAsia"/>
        </w:rPr>
        <w:t>年的十万分之</w:t>
      </w:r>
      <w:r>
        <w:rPr>
          <w:rFonts w:hint="eastAsia"/>
        </w:rPr>
        <w:t>20</w:t>
      </w:r>
      <w:r>
        <w:t>.10</w:t>
      </w:r>
      <w:r>
        <w:rPr>
          <w:rFonts w:hint="eastAsia"/>
        </w:rPr>
        <w:t>。</w:t>
      </w:r>
    </w:p>
    <w:p w:rsidR="00000000" w:rsidRDefault="00FC6316">
      <w:pPr>
        <w:tabs>
          <w:tab w:val="left" w:pos="630"/>
        </w:tabs>
        <w:spacing w:after="240" w:line="360" w:lineRule="exact"/>
        <w:rPr>
          <w:rFonts w:eastAsia="SimHei" w:hint="eastAsia"/>
          <w:color w:val="FF0000"/>
        </w:rPr>
      </w:pPr>
      <w:r>
        <w:rPr>
          <w:noProof/>
          <w:sz w:val="20"/>
        </w:rPr>
        <w:pict>
          <v:group id="_x0000_s3310" style="position:absolute;left:0;text-align:left;margin-left:22.5pt;margin-top:19.4pt;width:370.65pt;height:177.45pt;z-index:13" coordorigin="1646,3389" coordsize="7413,3549">
            <v:shape id="_x0000_s3283" type="#_x0000_t202" style="position:absolute;left:1646;top:3417;width:7413;height:3328" o:regroupid="5" filled="f" stroked="f">
              <v:textbox style="mso-next-textbox:#_x0000_s3283">
                <w:txbxContent>
                  <w:p w:rsidR="00000000" w:rsidRDefault="00FC6316">
                    <w:pPr>
                      <w:rPr>
                        <w:rFonts w:hint="eastAsia"/>
                      </w:rPr>
                    </w:pPr>
                    <w:r>
                      <w:pict>
                        <v:shape id="_x0000_i1035" type="#_x0000_t75" style="width:318pt;height:161.25pt">
                          <v:imagedata r:id="rId28" o:title=""/>
                        </v:shape>
                      </w:pict>
                    </w:r>
                  </w:p>
                  <w:p w:rsidR="00000000" w:rsidRDefault="00FC6316">
                    <w:pPr>
                      <w:rPr>
                        <w:rFonts w:hint="eastAsia"/>
                      </w:rPr>
                    </w:pPr>
                  </w:p>
                </w:txbxContent>
              </v:textbox>
            </v:shape>
            <v:shape id="_x0000_s3285" type="#_x0000_t202" style="position:absolute;left:3191;top:6106;width:4680;height:832" o:regroupid="5" filled="f" stroked="f">
              <v:textbox>
                <w:txbxContent>
                  <w:p w:rsidR="00000000" w:rsidRDefault="00FC6316">
                    <w:pPr>
                      <w:spacing w:line="260" w:lineRule="atLeast"/>
                      <w:rPr>
                        <w:rFonts w:hint="eastAsia"/>
                        <w:sz w:val="15"/>
                      </w:rPr>
                    </w:pPr>
                    <w:r>
                      <w:rPr>
                        <w:rFonts w:hint="eastAsia"/>
                        <w:sz w:val="15"/>
                      </w:rPr>
                      <w:t>直肠和结肠总计</w:t>
                    </w:r>
                    <w:r>
                      <w:rPr>
                        <w:rFonts w:hint="eastAsia"/>
                        <w:sz w:val="15"/>
                      </w:rPr>
                      <w:t xml:space="preserve">          </w:t>
                    </w:r>
                    <w:r>
                      <w:rPr>
                        <w:rFonts w:hint="eastAsia"/>
                        <w:sz w:val="15"/>
                      </w:rPr>
                      <w:t>妇女乳腺</w:t>
                    </w:r>
                    <w:r>
                      <w:rPr>
                        <w:rFonts w:hint="eastAsia"/>
                        <w:sz w:val="15"/>
                      </w:rPr>
                      <w:t xml:space="preserve">               </w:t>
                    </w:r>
                    <w:r>
                      <w:rPr>
                        <w:rFonts w:hint="eastAsia"/>
                        <w:sz w:val="15"/>
                      </w:rPr>
                      <w:t>宫颈</w:t>
                    </w:r>
                  </w:p>
                  <w:p w:rsidR="00000000" w:rsidRDefault="00FC6316">
                    <w:pPr>
                      <w:spacing w:line="260" w:lineRule="atLeast"/>
                      <w:rPr>
                        <w:rFonts w:hint="eastAsia"/>
                        <w:sz w:val="15"/>
                      </w:rPr>
                    </w:pPr>
                    <w:r>
                      <w:rPr>
                        <w:rFonts w:hint="eastAsia"/>
                        <w:sz w:val="15"/>
                      </w:rPr>
                      <w:t>子宫</w:t>
                    </w:r>
                    <w:r>
                      <w:rPr>
                        <w:rFonts w:hint="eastAsia"/>
                        <w:sz w:val="15"/>
                      </w:rPr>
                      <w:t xml:space="preserve">                    </w:t>
                    </w:r>
                    <w:r>
                      <w:rPr>
                        <w:rFonts w:hint="eastAsia"/>
                        <w:sz w:val="15"/>
                      </w:rPr>
                      <w:t>肺</w:t>
                    </w:r>
                  </w:p>
                </w:txbxContent>
              </v:textbox>
            </v:shape>
            <v:shape id="_x0000_s3304" type="#_x0000_t202" style="position:absolute;left:2456;top:5881;width:5600;height:312" o:regroupid="5" stroked="f">
              <v:textbox inset="1.5mm,.3mm">
                <w:txbxContent>
                  <w:p w:rsidR="00000000" w:rsidRDefault="00FC6316">
                    <w:pPr>
                      <w:spacing w:line="220" w:lineRule="exact"/>
                      <w:rPr>
                        <w:rFonts w:hint="eastAsia"/>
                        <w:spacing w:val="-2"/>
                        <w:sz w:val="15"/>
                      </w:rPr>
                    </w:pPr>
                    <w:r>
                      <w:rPr>
                        <w:rFonts w:hint="eastAsia"/>
                        <w:spacing w:val="-2"/>
                        <w:sz w:val="15"/>
                      </w:rPr>
                      <w:t>1980-1984</w:t>
                    </w:r>
                    <w:r>
                      <w:rPr>
                        <w:rFonts w:hint="eastAsia"/>
                        <w:spacing w:val="-2"/>
                        <w:sz w:val="15"/>
                      </w:rPr>
                      <w:t>年</w:t>
                    </w:r>
                    <w:r>
                      <w:rPr>
                        <w:rFonts w:hint="eastAsia"/>
                        <w:spacing w:val="-2"/>
                        <w:sz w:val="15"/>
                      </w:rPr>
                      <w:t xml:space="preserve">    1985-1989</w:t>
                    </w:r>
                    <w:r>
                      <w:rPr>
                        <w:rFonts w:hint="eastAsia"/>
                        <w:spacing w:val="-2"/>
                        <w:sz w:val="15"/>
                      </w:rPr>
                      <w:t>年</w:t>
                    </w:r>
                    <w:r>
                      <w:rPr>
                        <w:rFonts w:hint="eastAsia"/>
                        <w:spacing w:val="-2"/>
                        <w:sz w:val="15"/>
                      </w:rPr>
                      <w:t xml:space="preserve">     1990-1994</w:t>
                    </w:r>
                    <w:r>
                      <w:rPr>
                        <w:rFonts w:hint="eastAsia"/>
                        <w:spacing w:val="-2"/>
                        <w:sz w:val="15"/>
                      </w:rPr>
                      <w:t>年</w:t>
                    </w:r>
                    <w:r>
                      <w:rPr>
                        <w:rFonts w:hint="eastAsia"/>
                        <w:spacing w:val="-2"/>
                        <w:sz w:val="15"/>
                      </w:rPr>
                      <w:t xml:space="preserve">    1995-1999</w:t>
                    </w:r>
                    <w:r>
                      <w:rPr>
                        <w:rFonts w:hint="eastAsia"/>
                        <w:spacing w:val="-2"/>
                        <w:sz w:val="15"/>
                      </w:rPr>
                      <w:t>年</w:t>
                    </w:r>
                    <w:r>
                      <w:rPr>
                        <w:rFonts w:hint="eastAsia"/>
                        <w:spacing w:val="-2"/>
                        <w:sz w:val="15"/>
                      </w:rPr>
                      <w:t xml:space="preserve">     2000-2004</w:t>
                    </w:r>
                    <w:r>
                      <w:rPr>
                        <w:rFonts w:hint="eastAsia"/>
                        <w:spacing w:val="-2"/>
                        <w:sz w:val="15"/>
                      </w:rPr>
                      <w:t>年</w:t>
                    </w:r>
                  </w:p>
                </w:txbxContent>
              </v:textbox>
            </v:shape>
            <v:shape id="_x0000_s3307" type="#_x0000_t202" style="position:absolute;left:1776;top:3389;width:480;height:2586" o:regroupid="5" stroked="f">
              <v:textbox inset=".5mm,,.5mm">
                <w:txbxContent>
                  <w:p w:rsidR="00000000" w:rsidRDefault="00FC6316">
                    <w:pPr>
                      <w:spacing w:afterLines="50" w:after="120" w:line="240" w:lineRule="exact"/>
                      <w:jc w:val="right"/>
                      <w:rPr>
                        <w:rFonts w:hint="eastAsia"/>
                        <w:sz w:val="15"/>
                      </w:rPr>
                    </w:pPr>
                    <w:r>
                      <w:rPr>
                        <w:rFonts w:hint="eastAsia"/>
                        <w:sz w:val="15"/>
                      </w:rPr>
                      <w:t>10</w:t>
                    </w:r>
                    <w:r>
                      <w:rPr>
                        <w:sz w:val="15"/>
                      </w:rPr>
                      <w:t>0.</w:t>
                    </w:r>
                    <w:r>
                      <w:rPr>
                        <w:rFonts w:hint="eastAsia"/>
                        <w:sz w:val="15"/>
                      </w:rPr>
                      <w:t>00</w:t>
                    </w:r>
                  </w:p>
                  <w:p w:rsidR="00000000" w:rsidRDefault="00FC6316">
                    <w:pPr>
                      <w:spacing w:afterLines="30" w:after="72" w:line="360" w:lineRule="exact"/>
                      <w:jc w:val="right"/>
                      <w:rPr>
                        <w:sz w:val="15"/>
                      </w:rPr>
                    </w:pPr>
                    <w:r>
                      <w:rPr>
                        <w:sz w:val="15"/>
                      </w:rPr>
                      <w:t>80.00</w:t>
                    </w:r>
                  </w:p>
                  <w:p w:rsidR="00000000" w:rsidRDefault="00FC6316">
                    <w:pPr>
                      <w:spacing w:afterLines="30" w:after="72" w:line="360" w:lineRule="exact"/>
                      <w:jc w:val="right"/>
                      <w:rPr>
                        <w:sz w:val="15"/>
                      </w:rPr>
                    </w:pPr>
                    <w:r>
                      <w:rPr>
                        <w:sz w:val="15"/>
                      </w:rPr>
                      <w:t>60.00</w:t>
                    </w:r>
                  </w:p>
                  <w:p w:rsidR="00000000" w:rsidRDefault="00FC6316">
                    <w:pPr>
                      <w:spacing w:afterLines="30" w:after="72" w:line="360" w:lineRule="exact"/>
                      <w:jc w:val="right"/>
                      <w:rPr>
                        <w:sz w:val="15"/>
                      </w:rPr>
                    </w:pPr>
                    <w:r>
                      <w:rPr>
                        <w:sz w:val="15"/>
                      </w:rPr>
                      <w:t>40.00</w:t>
                    </w:r>
                  </w:p>
                  <w:p w:rsidR="00000000" w:rsidRDefault="00FC6316">
                    <w:pPr>
                      <w:spacing w:afterLines="30" w:after="72" w:line="360" w:lineRule="exact"/>
                      <w:jc w:val="right"/>
                      <w:rPr>
                        <w:sz w:val="15"/>
                      </w:rPr>
                    </w:pPr>
                    <w:r>
                      <w:rPr>
                        <w:sz w:val="15"/>
                      </w:rPr>
                      <w:t>20.00</w:t>
                    </w:r>
                  </w:p>
                  <w:p w:rsidR="00000000" w:rsidRDefault="00FC6316">
                    <w:pPr>
                      <w:spacing w:afterLines="30" w:after="72" w:line="360" w:lineRule="exact"/>
                      <w:jc w:val="right"/>
                      <w:rPr>
                        <w:sz w:val="15"/>
                      </w:rPr>
                    </w:pPr>
                    <w:r>
                      <w:rPr>
                        <w:sz w:val="15"/>
                      </w:rPr>
                      <w:t>0.00</w:t>
                    </w:r>
                  </w:p>
                </w:txbxContent>
              </v:textbox>
            </v:shape>
            <v:shape id="_x0000_s3308" type="#_x0000_t202" style="position:absolute;left:4046;top:3395;width:1680;height:520" o:regroupid="5" filled="f" stroked="f">
              <v:textbox>
                <w:txbxContent>
                  <w:p w:rsidR="00000000" w:rsidRDefault="00FC6316">
                    <w:pPr>
                      <w:jc w:val="center"/>
                      <w:rPr>
                        <w:rFonts w:eastAsia="SimHei" w:hint="eastAsia"/>
                        <w:color w:val="FF0000"/>
                      </w:rPr>
                    </w:pPr>
                    <w:r>
                      <w:rPr>
                        <w:rFonts w:eastAsia="SimHei" w:hint="eastAsia"/>
                        <w:color w:val="FF0000"/>
                      </w:rPr>
                      <w:t>妇女</w:t>
                    </w:r>
                  </w:p>
                </w:txbxContent>
              </v:textbox>
            </v:shape>
          </v:group>
        </w:pict>
      </w:r>
      <w:r>
        <w:rPr>
          <w:rFonts w:eastAsia="SimHei"/>
          <w:color w:val="FF0000"/>
        </w:rPr>
        <w:tab/>
      </w:r>
      <w:r>
        <w:rPr>
          <w:rFonts w:eastAsia="SimHei" w:hint="eastAsia"/>
          <w:color w:val="FF0000"/>
        </w:rPr>
        <w:t>妇女最常见癌症死亡率的变化</w:t>
      </w: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360" w:line="360" w:lineRule="exact"/>
        <w:rPr>
          <w:rFonts w:hint="eastAsia"/>
        </w:rPr>
      </w:pPr>
    </w:p>
    <w:p w:rsidR="00000000" w:rsidRDefault="00FC6316">
      <w:pPr>
        <w:tabs>
          <w:tab w:val="left" w:pos="630"/>
        </w:tabs>
        <w:spacing w:after="240" w:line="360" w:lineRule="exact"/>
        <w:rPr>
          <w:rFonts w:hint="eastAsia"/>
          <w:sz w:val="18"/>
        </w:rPr>
      </w:pPr>
      <w:r>
        <w:rPr>
          <w:rFonts w:eastAsia="KaiTi_GB2312" w:hint="eastAsia"/>
          <w:color w:val="0000FF"/>
          <w:sz w:val="18"/>
        </w:rPr>
        <w:tab/>
      </w:r>
      <w:r>
        <w:rPr>
          <w:rFonts w:eastAsia="KaiTi_GB2312" w:hint="eastAsia"/>
          <w:color w:val="0000FF"/>
          <w:sz w:val="18"/>
        </w:rPr>
        <w:t>资料来源</w:t>
      </w:r>
      <w:r>
        <w:rPr>
          <w:rFonts w:hint="eastAsia"/>
          <w:sz w:val="18"/>
        </w:rPr>
        <w:t>：《死亡率》、卫生处、统计科。</w:t>
      </w:r>
    </w:p>
    <w:p w:rsidR="00000000" w:rsidRDefault="00FC6316">
      <w:pPr>
        <w:tabs>
          <w:tab w:val="left" w:pos="630"/>
        </w:tabs>
        <w:spacing w:after="120" w:line="360" w:lineRule="exact"/>
        <w:rPr>
          <w:rFonts w:hint="eastAsia"/>
        </w:rPr>
      </w:pPr>
      <w:r>
        <w:rPr>
          <w:rFonts w:hint="eastAsia"/>
        </w:rPr>
        <w:t>244</w:t>
      </w:r>
      <w:r>
        <w:t>.</w:t>
      </w:r>
      <w:r>
        <w:tab/>
      </w:r>
      <w:r>
        <w:rPr>
          <w:rFonts w:hint="eastAsia"/>
        </w:rPr>
        <w:t>妇女由于癌症导致的死亡中，最常见的肿瘤（</w:t>
      </w:r>
      <w:r>
        <w:rPr>
          <w:rFonts w:hint="eastAsia"/>
        </w:rPr>
        <w:t>2000-2004</w:t>
      </w:r>
      <w:r>
        <w:rPr>
          <w:rFonts w:hint="eastAsia"/>
        </w:rPr>
        <w:t>年）是：</w:t>
      </w:r>
    </w:p>
    <w:p w:rsidR="00000000" w:rsidRDefault="00FC6316">
      <w:pPr>
        <w:numPr>
          <w:ilvl w:val="0"/>
          <w:numId w:val="1949"/>
        </w:numPr>
        <w:tabs>
          <w:tab w:val="left" w:pos="630"/>
        </w:tabs>
        <w:spacing w:after="120" w:line="360" w:lineRule="exact"/>
        <w:ind w:left="1049"/>
        <w:rPr>
          <w:rFonts w:hint="eastAsia"/>
        </w:rPr>
      </w:pPr>
      <w:r>
        <w:rPr>
          <w:rFonts w:hint="eastAsia"/>
        </w:rPr>
        <w:t>乳腺癌</w:t>
      </w:r>
    </w:p>
    <w:p w:rsidR="00000000" w:rsidRDefault="00FC6316">
      <w:pPr>
        <w:numPr>
          <w:ilvl w:val="0"/>
          <w:numId w:val="1949"/>
        </w:numPr>
        <w:tabs>
          <w:tab w:val="left" w:pos="630"/>
        </w:tabs>
        <w:spacing w:after="120" w:line="360" w:lineRule="exact"/>
        <w:ind w:left="1049"/>
        <w:rPr>
          <w:rFonts w:hint="eastAsia"/>
        </w:rPr>
      </w:pPr>
      <w:r>
        <w:rPr>
          <w:rFonts w:hint="eastAsia"/>
        </w:rPr>
        <w:t>直肠癌</w:t>
      </w:r>
    </w:p>
    <w:p w:rsidR="00000000" w:rsidRDefault="00FC6316">
      <w:pPr>
        <w:numPr>
          <w:ilvl w:val="0"/>
          <w:numId w:val="1949"/>
        </w:numPr>
        <w:tabs>
          <w:tab w:val="left" w:pos="630"/>
        </w:tabs>
        <w:spacing w:after="120" w:line="360" w:lineRule="exact"/>
        <w:ind w:left="1049"/>
        <w:rPr>
          <w:rFonts w:hint="eastAsia"/>
        </w:rPr>
      </w:pPr>
      <w:r>
        <w:rPr>
          <w:rFonts w:hint="eastAsia"/>
        </w:rPr>
        <w:t>肺癌</w:t>
      </w:r>
    </w:p>
    <w:p w:rsidR="00000000" w:rsidRDefault="00FC6316">
      <w:pPr>
        <w:numPr>
          <w:ilvl w:val="0"/>
          <w:numId w:val="1949"/>
        </w:numPr>
        <w:tabs>
          <w:tab w:val="left" w:pos="630"/>
        </w:tabs>
        <w:spacing w:after="120" w:line="360" w:lineRule="exact"/>
        <w:ind w:left="1049"/>
        <w:rPr>
          <w:rFonts w:hint="eastAsia"/>
        </w:rPr>
      </w:pPr>
      <w:r>
        <w:rPr>
          <w:rFonts w:hint="eastAsia"/>
        </w:rPr>
        <w:t>妇科癌症（卵巢、子宫、宫颈，</w:t>
      </w:r>
      <w:r>
        <w:rPr>
          <w:rFonts w:hint="eastAsia"/>
        </w:rPr>
        <w:t>6</w:t>
      </w:r>
      <w:r>
        <w:t>.2</w:t>
      </w:r>
      <w:r>
        <w:rPr>
          <w:rFonts w:hint="eastAsia"/>
        </w:rPr>
        <w:t>%</w:t>
      </w:r>
      <w:r>
        <w:rPr>
          <w:rFonts w:hint="eastAsia"/>
        </w:rPr>
        <w:t>）。</w:t>
      </w:r>
    </w:p>
    <w:p w:rsidR="00000000" w:rsidRDefault="00FC6316">
      <w:pPr>
        <w:tabs>
          <w:tab w:val="left" w:pos="630"/>
        </w:tabs>
        <w:spacing w:after="180" w:line="360" w:lineRule="exact"/>
        <w:rPr>
          <w:rFonts w:hint="eastAsia"/>
        </w:rPr>
      </w:pPr>
      <w:r>
        <w:rPr>
          <w:rFonts w:hint="eastAsia"/>
        </w:rPr>
        <w:t>245</w:t>
      </w:r>
      <w:r>
        <w:t>.</w:t>
      </w:r>
      <w:r>
        <w:tab/>
      </w:r>
      <w:r>
        <w:rPr>
          <w:rFonts w:hint="eastAsia"/>
        </w:rPr>
        <w:t>在妇女癌症方面，人们注意到，自</w:t>
      </w:r>
      <w:r>
        <w:rPr>
          <w:rFonts w:hint="eastAsia"/>
        </w:rPr>
        <w:t>1980</w:t>
      </w:r>
      <w:r>
        <w:rPr>
          <w:rFonts w:hint="eastAsia"/>
        </w:rPr>
        <w:t>年以来，宫颈癌、大肠癌和乳腺癌导致的死亡率大大下降。但是，人们还发现，肺癌造成的死亡明显增加，从</w:t>
      </w:r>
      <w:r>
        <w:rPr>
          <w:rFonts w:hint="eastAsia"/>
        </w:rPr>
        <w:t>1980-1984</w:t>
      </w:r>
      <w:r>
        <w:rPr>
          <w:rFonts w:hint="eastAsia"/>
        </w:rPr>
        <w:t>年的十万分之</w:t>
      </w:r>
      <w:r>
        <w:t>12.2</w:t>
      </w:r>
      <w:r>
        <w:rPr>
          <w:rFonts w:hint="eastAsia"/>
        </w:rPr>
        <w:t>%</w:t>
      </w:r>
      <w:r>
        <w:rPr>
          <w:rFonts w:hint="eastAsia"/>
        </w:rPr>
        <w:t>增加到</w:t>
      </w:r>
      <w:r>
        <w:rPr>
          <w:rFonts w:hint="eastAsia"/>
        </w:rPr>
        <w:t>2000-2003</w:t>
      </w:r>
      <w:r>
        <w:rPr>
          <w:rFonts w:hint="eastAsia"/>
        </w:rPr>
        <w:t>年的十万分之</w:t>
      </w:r>
      <w:r>
        <w:t>20.10</w:t>
      </w:r>
      <w:r>
        <w:rPr>
          <w:rFonts w:hint="eastAsia"/>
        </w:rPr>
        <w:t>%</w:t>
      </w:r>
      <w:r>
        <w:rPr>
          <w:rFonts w:hint="eastAsia"/>
        </w:rPr>
        <w:t>。</w:t>
      </w:r>
    </w:p>
    <w:p w:rsidR="00000000" w:rsidRDefault="00FC6316">
      <w:pPr>
        <w:tabs>
          <w:tab w:val="left" w:pos="630"/>
        </w:tabs>
        <w:spacing w:after="180" w:line="360" w:lineRule="exact"/>
        <w:rPr>
          <w:rFonts w:eastAsia="SimHei" w:hint="eastAsia"/>
          <w:color w:val="FF0000"/>
        </w:rPr>
      </w:pPr>
      <w:r>
        <w:rPr>
          <w:rFonts w:eastAsia="SimHei" w:hint="eastAsia"/>
          <w:color w:val="FF0000"/>
        </w:rPr>
        <w:t>癌症的早期检测</w:t>
      </w:r>
    </w:p>
    <w:p w:rsidR="00000000" w:rsidRDefault="00FC6316">
      <w:pPr>
        <w:tabs>
          <w:tab w:val="left" w:pos="630"/>
        </w:tabs>
        <w:spacing w:after="180" w:line="360" w:lineRule="exact"/>
      </w:pPr>
      <w:r>
        <w:rPr>
          <w:rFonts w:hint="eastAsia"/>
        </w:rPr>
        <w:t>246</w:t>
      </w:r>
      <w:r>
        <w:t>.</w:t>
      </w:r>
      <w:r>
        <w:tab/>
      </w:r>
      <w:r>
        <w:rPr>
          <w:rFonts w:hint="eastAsia"/>
        </w:rPr>
        <w:t>癌症的总体发病率在妇女和男子中都提高了。这一变化可以部分地解释为诊断技术更好了，归功于定期的早期检测。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60"/>
        <w:gridCol w:w="1560"/>
        <w:gridCol w:w="1560"/>
        <w:gridCol w:w="1560"/>
        <w:gridCol w:w="1560"/>
      </w:tblGrid>
      <w:tr w:rsidR="00000000">
        <w:tblPrEx>
          <w:tblCellMar>
            <w:top w:w="0" w:type="dxa"/>
            <w:bottom w:w="0" w:type="dxa"/>
          </w:tblCellMar>
        </w:tblPrEx>
        <w:trPr>
          <w:cantSplit/>
        </w:trPr>
        <w:tc>
          <w:tcPr>
            <w:tcW w:w="2040" w:type="dxa"/>
          </w:tcPr>
          <w:p w:rsidR="00000000" w:rsidRDefault="00FC6316" w:rsidP="00FC6316">
            <w:pPr>
              <w:tabs>
                <w:tab w:val="left" w:pos="630"/>
              </w:tabs>
              <w:spacing w:after="120" w:line="340" w:lineRule="exact"/>
              <w:ind w:rightChars="-309" w:right="31680"/>
              <w:rPr>
                <w:rFonts w:ascii="SimHei" w:eastAsia="SimHei"/>
                <w:color w:val="FF0000"/>
                <w:sz w:val="18"/>
              </w:rPr>
            </w:pPr>
            <w:r>
              <w:rPr>
                <w:rFonts w:ascii="SimHei" w:eastAsia="SimHei" w:hint="eastAsia"/>
                <w:color w:val="FF0000"/>
                <w:sz w:val="18"/>
              </w:rPr>
              <w:t>癌症总计</w:t>
            </w:r>
          </w:p>
        </w:tc>
        <w:tc>
          <w:tcPr>
            <w:tcW w:w="1560" w:type="dxa"/>
          </w:tcPr>
          <w:p w:rsidR="00000000" w:rsidRDefault="00FC6316">
            <w:pPr>
              <w:pStyle w:val="Header"/>
              <w:pBdr>
                <w:bottom w:val="none" w:sz="0" w:space="0" w:color="auto"/>
              </w:pBdr>
              <w:tabs>
                <w:tab w:val="clear" w:pos="4320"/>
                <w:tab w:val="clear" w:pos="8640"/>
                <w:tab w:val="left" w:pos="630"/>
              </w:tabs>
              <w:spacing w:after="120" w:line="340" w:lineRule="exact"/>
              <w:rPr>
                <w:rFonts w:ascii="SimHei" w:eastAsia="SimHei"/>
                <w:color w:val="FF0000"/>
              </w:rPr>
            </w:pPr>
            <w:r>
              <w:rPr>
                <w:rFonts w:ascii="SimHei" w:eastAsia="SimHei" w:hint="eastAsia"/>
                <w:color w:val="FF0000"/>
              </w:rPr>
              <w:t>198</w:t>
            </w:r>
            <w:r>
              <w:rPr>
                <w:rFonts w:ascii="SimHei" w:eastAsia="SimHei"/>
                <w:color w:val="FF0000"/>
              </w:rPr>
              <w:t>1</w:t>
            </w:r>
            <w:r>
              <w:rPr>
                <w:rFonts w:ascii="SimHei" w:eastAsia="SimHei" w:hint="eastAsia"/>
                <w:color w:val="FF0000"/>
              </w:rPr>
              <w:t>-1984</w:t>
            </w:r>
            <w:r>
              <w:rPr>
                <w:rFonts w:ascii="SimHei" w:eastAsia="SimHei" w:hint="eastAsia"/>
                <w:color w:val="FF0000"/>
              </w:rPr>
              <w:t>年</w:t>
            </w:r>
          </w:p>
        </w:tc>
        <w:tc>
          <w:tcPr>
            <w:tcW w:w="1560" w:type="dxa"/>
          </w:tcPr>
          <w:p w:rsidR="00000000" w:rsidRDefault="00FC6316">
            <w:pPr>
              <w:pStyle w:val="Header"/>
              <w:pBdr>
                <w:bottom w:val="none" w:sz="0" w:space="0" w:color="auto"/>
              </w:pBdr>
              <w:tabs>
                <w:tab w:val="clear" w:pos="4320"/>
                <w:tab w:val="clear" w:pos="8640"/>
                <w:tab w:val="left" w:pos="630"/>
              </w:tabs>
              <w:spacing w:after="120" w:line="340" w:lineRule="exact"/>
              <w:rPr>
                <w:rFonts w:ascii="SimHei" w:eastAsia="SimHei"/>
                <w:color w:val="FF0000"/>
              </w:rPr>
            </w:pPr>
            <w:r>
              <w:rPr>
                <w:rFonts w:ascii="SimHei" w:eastAsia="SimHei"/>
                <w:color w:val="FF0000"/>
              </w:rPr>
              <w:t>1985-1989</w:t>
            </w:r>
            <w:r>
              <w:rPr>
                <w:rFonts w:ascii="SimHei" w:eastAsia="SimHei" w:hint="eastAsia"/>
                <w:color w:val="FF0000"/>
              </w:rPr>
              <w:t>年</w:t>
            </w:r>
          </w:p>
        </w:tc>
        <w:tc>
          <w:tcPr>
            <w:tcW w:w="156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color w:val="FF0000"/>
                <w:sz w:val="18"/>
              </w:rPr>
              <w:t>1990-1994</w:t>
            </w:r>
            <w:r>
              <w:rPr>
                <w:rFonts w:ascii="SimHei" w:eastAsia="SimHei" w:hint="eastAsia"/>
                <w:color w:val="FF0000"/>
              </w:rPr>
              <w:t>年</w:t>
            </w:r>
          </w:p>
        </w:tc>
        <w:tc>
          <w:tcPr>
            <w:tcW w:w="156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color w:val="FF0000"/>
                <w:sz w:val="18"/>
              </w:rPr>
              <w:t>1995-1999</w:t>
            </w:r>
            <w:r>
              <w:rPr>
                <w:rFonts w:ascii="SimHei" w:eastAsia="SimHei" w:hint="eastAsia"/>
                <w:color w:val="FF0000"/>
              </w:rPr>
              <w:t>年</w:t>
            </w:r>
          </w:p>
        </w:tc>
        <w:tc>
          <w:tcPr>
            <w:tcW w:w="156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color w:val="FF0000"/>
                <w:sz w:val="18"/>
              </w:rPr>
              <w:t>2000-2004</w:t>
            </w:r>
            <w:r>
              <w:rPr>
                <w:rFonts w:ascii="SimHei" w:eastAsia="SimHei" w:hint="eastAsia"/>
                <w:color w:val="FF0000"/>
              </w:rPr>
              <w:t>年</w:t>
            </w:r>
          </w:p>
        </w:tc>
      </w:tr>
      <w:tr w:rsidR="00000000">
        <w:tblPrEx>
          <w:tblCellMar>
            <w:top w:w="0" w:type="dxa"/>
            <w:bottom w:w="0" w:type="dxa"/>
          </w:tblCellMar>
        </w:tblPrEx>
        <w:trPr>
          <w:cantSplit/>
        </w:trPr>
        <w:tc>
          <w:tcPr>
            <w:tcW w:w="2040" w:type="dxa"/>
          </w:tcPr>
          <w:p w:rsidR="00000000" w:rsidRDefault="00FC6316" w:rsidP="00FC6316">
            <w:pPr>
              <w:tabs>
                <w:tab w:val="left" w:pos="630"/>
              </w:tabs>
              <w:spacing w:after="120" w:line="340" w:lineRule="exact"/>
              <w:ind w:rightChars="-309" w:right="31680"/>
              <w:rPr>
                <w:sz w:val="18"/>
              </w:rPr>
            </w:pPr>
            <w:r>
              <w:rPr>
                <w:rFonts w:hint="eastAsia"/>
                <w:sz w:val="18"/>
              </w:rPr>
              <w:t>男子</w:t>
            </w:r>
          </w:p>
        </w:tc>
        <w:tc>
          <w:tcPr>
            <w:tcW w:w="1560" w:type="dxa"/>
          </w:tcPr>
          <w:p w:rsidR="00000000" w:rsidRDefault="00FC6316">
            <w:pPr>
              <w:pStyle w:val="Header"/>
              <w:pBdr>
                <w:bottom w:val="none" w:sz="0" w:space="0" w:color="auto"/>
              </w:pBdr>
              <w:tabs>
                <w:tab w:val="clear" w:pos="4320"/>
                <w:tab w:val="clear" w:pos="8640"/>
                <w:tab w:val="left" w:pos="630"/>
              </w:tabs>
              <w:spacing w:after="120" w:line="340" w:lineRule="exact"/>
            </w:pPr>
            <w:r>
              <w:t>331.53</w:t>
            </w:r>
          </w:p>
        </w:tc>
        <w:tc>
          <w:tcPr>
            <w:tcW w:w="1560" w:type="dxa"/>
          </w:tcPr>
          <w:p w:rsidR="00000000" w:rsidRDefault="00FC6316">
            <w:pPr>
              <w:pStyle w:val="Header"/>
              <w:pBdr>
                <w:bottom w:val="none" w:sz="0" w:space="0" w:color="auto"/>
              </w:pBdr>
              <w:tabs>
                <w:tab w:val="clear" w:pos="4320"/>
                <w:tab w:val="clear" w:pos="8640"/>
                <w:tab w:val="left" w:pos="630"/>
              </w:tabs>
              <w:spacing w:after="120" w:line="340" w:lineRule="exact"/>
            </w:pPr>
            <w:r>
              <w:t>352.73</w:t>
            </w:r>
          </w:p>
        </w:tc>
        <w:tc>
          <w:tcPr>
            <w:tcW w:w="1560" w:type="dxa"/>
          </w:tcPr>
          <w:p w:rsidR="00000000" w:rsidRDefault="00FC6316">
            <w:pPr>
              <w:tabs>
                <w:tab w:val="left" w:pos="630"/>
              </w:tabs>
              <w:spacing w:after="120" w:line="340" w:lineRule="exact"/>
              <w:jc w:val="center"/>
              <w:rPr>
                <w:sz w:val="18"/>
              </w:rPr>
            </w:pPr>
            <w:r>
              <w:rPr>
                <w:sz w:val="18"/>
              </w:rPr>
              <w:t>397.53</w:t>
            </w:r>
          </w:p>
        </w:tc>
        <w:tc>
          <w:tcPr>
            <w:tcW w:w="1560" w:type="dxa"/>
          </w:tcPr>
          <w:p w:rsidR="00000000" w:rsidRDefault="00FC6316">
            <w:pPr>
              <w:tabs>
                <w:tab w:val="left" w:pos="630"/>
              </w:tabs>
              <w:spacing w:after="120" w:line="340" w:lineRule="exact"/>
              <w:jc w:val="center"/>
              <w:rPr>
                <w:sz w:val="18"/>
              </w:rPr>
            </w:pPr>
            <w:r>
              <w:rPr>
                <w:sz w:val="18"/>
              </w:rPr>
              <w:t>442.11</w:t>
            </w:r>
          </w:p>
        </w:tc>
        <w:tc>
          <w:tcPr>
            <w:tcW w:w="1560" w:type="dxa"/>
          </w:tcPr>
          <w:p w:rsidR="00000000" w:rsidRDefault="00FC6316">
            <w:pPr>
              <w:tabs>
                <w:tab w:val="left" w:pos="630"/>
              </w:tabs>
              <w:spacing w:after="120" w:line="340" w:lineRule="exact"/>
              <w:jc w:val="center"/>
              <w:rPr>
                <w:sz w:val="18"/>
              </w:rPr>
            </w:pPr>
            <w:r>
              <w:rPr>
                <w:sz w:val="18"/>
              </w:rPr>
              <w:t>469.2</w:t>
            </w:r>
          </w:p>
        </w:tc>
      </w:tr>
      <w:tr w:rsidR="00000000">
        <w:tblPrEx>
          <w:tblCellMar>
            <w:top w:w="0" w:type="dxa"/>
            <w:bottom w:w="0" w:type="dxa"/>
          </w:tblCellMar>
        </w:tblPrEx>
        <w:trPr>
          <w:cantSplit/>
        </w:trPr>
        <w:tc>
          <w:tcPr>
            <w:tcW w:w="2040" w:type="dxa"/>
          </w:tcPr>
          <w:p w:rsidR="00000000" w:rsidRDefault="00FC6316" w:rsidP="00FC6316">
            <w:pPr>
              <w:tabs>
                <w:tab w:val="left" w:pos="630"/>
              </w:tabs>
              <w:spacing w:after="120" w:line="340" w:lineRule="exact"/>
              <w:ind w:rightChars="-309" w:right="31680"/>
              <w:rPr>
                <w:rFonts w:hint="eastAsia"/>
                <w:sz w:val="18"/>
              </w:rPr>
            </w:pPr>
            <w:r>
              <w:rPr>
                <w:rFonts w:hint="eastAsia"/>
                <w:sz w:val="18"/>
              </w:rPr>
              <w:t>妇女</w:t>
            </w:r>
          </w:p>
        </w:tc>
        <w:tc>
          <w:tcPr>
            <w:tcW w:w="1560" w:type="dxa"/>
            <w:tcBorders>
              <w:bottom w:val="single" w:sz="4" w:space="0" w:color="auto"/>
            </w:tcBorders>
          </w:tcPr>
          <w:p w:rsidR="00000000" w:rsidRDefault="00FC6316">
            <w:pPr>
              <w:pStyle w:val="Header"/>
              <w:pBdr>
                <w:bottom w:val="none" w:sz="0" w:space="0" w:color="auto"/>
              </w:pBdr>
              <w:tabs>
                <w:tab w:val="clear" w:pos="4320"/>
                <w:tab w:val="clear" w:pos="8640"/>
                <w:tab w:val="left" w:pos="630"/>
              </w:tabs>
              <w:spacing w:after="120" w:line="340" w:lineRule="exact"/>
            </w:pPr>
            <w:r>
              <w:t>276.75</w:t>
            </w:r>
          </w:p>
        </w:tc>
        <w:tc>
          <w:tcPr>
            <w:tcW w:w="1560" w:type="dxa"/>
            <w:tcBorders>
              <w:bottom w:val="single" w:sz="4" w:space="0" w:color="auto"/>
            </w:tcBorders>
          </w:tcPr>
          <w:p w:rsidR="00000000" w:rsidRDefault="00FC6316">
            <w:pPr>
              <w:pStyle w:val="Header"/>
              <w:pBdr>
                <w:bottom w:val="none" w:sz="0" w:space="0" w:color="auto"/>
              </w:pBdr>
              <w:tabs>
                <w:tab w:val="clear" w:pos="4320"/>
                <w:tab w:val="clear" w:pos="8640"/>
                <w:tab w:val="left" w:pos="630"/>
              </w:tabs>
              <w:spacing w:after="120" w:line="340" w:lineRule="exact"/>
            </w:pPr>
            <w:r>
              <w:t>308.9</w:t>
            </w:r>
          </w:p>
        </w:tc>
        <w:tc>
          <w:tcPr>
            <w:tcW w:w="1560" w:type="dxa"/>
            <w:tcBorders>
              <w:bottom w:val="single" w:sz="4" w:space="0" w:color="auto"/>
            </w:tcBorders>
          </w:tcPr>
          <w:p w:rsidR="00000000" w:rsidRDefault="00FC6316">
            <w:pPr>
              <w:tabs>
                <w:tab w:val="left" w:pos="630"/>
              </w:tabs>
              <w:spacing w:after="120" w:line="340" w:lineRule="exact"/>
              <w:jc w:val="center"/>
              <w:rPr>
                <w:sz w:val="18"/>
              </w:rPr>
            </w:pPr>
            <w:r>
              <w:rPr>
                <w:sz w:val="18"/>
              </w:rPr>
              <w:t>334.87</w:t>
            </w:r>
          </w:p>
        </w:tc>
        <w:tc>
          <w:tcPr>
            <w:tcW w:w="1560" w:type="dxa"/>
            <w:tcBorders>
              <w:bottom w:val="single" w:sz="4" w:space="0" w:color="auto"/>
            </w:tcBorders>
          </w:tcPr>
          <w:p w:rsidR="00000000" w:rsidRDefault="00FC6316">
            <w:pPr>
              <w:tabs>
                <w:tab w:val="left" w:pos="630"/>
              </w:tabs>
              <w:spacing w:after="120" w:line="340" w:lineRule="exact"/>
              <w:jc w:val="center"/>
              <w:rPr>
                <w:sz w:val="18"/>
              </w:rPr>
            </w:pPr>
            <w:r>
              <w:rPr>
                <w:sz w:val="18"/>
              </w:rPr>
              <w:t>378.58</w:t>
            </w:r>
          </w:p>
        </w:tc>
        <w:tc>
          <w:tcPr>
            <w:tcW w:w="1560" w:type="dxa"/>
            <w:tcBorders>
              <w:bottom w:val="single" w:sz="4" w:space="0" w:color="auto"/>
            </w:tcBorders>
          </w:tcPr>
          <w:p w:rsidR="00000000" w:rsidRDefault="00FC6316">
            <w:pPr>
              <w:tabs>
                <w:tab w:val="left" w:pos="630"/>
              </w:tabs>
              <w:spacing w:after="120" w:line="340" w:lineRule="exact"/>
              <w:jc w:val="center"/>
              <w:rPr>
                <w:sz w:val="18"/>
              </w:rPr>
            </w:pPr>
            <w:r>
              <w:rPr>
                <w:sz w:val="18"/>
              </w:rPr>
              <w:t>373.94</w:t>
            </w:r>
          </w:p>
        </w:tc>
      </w:tr>
    </w:tbl>
    <w:p w:rsidR="00000000" w:rsidRDefault="00FC6316">
      <w:pPr>
        <w:tabs>
          <w:tab w:val="left" w:pos="630"/>
        </w:tabs>
        <w:spacing w:after="240" w:line="360" w:lineRule="exact"/>
        <w:rPr>
          <w:rFonts w:ascii="SimHei" w:eastAsia="SimHei" w:hint="eastAsia"/>
          <w:color w:val="FF0000"/>
        </w:rPr>
      </w:pPr>
      <w:r>
        <w:rPr>
          <w:noProof/>
          <w:sz w:val="20"/>
        </w:rPr>
        <w:pict>
          <v:group id="_x0000_s3313" style="position:absolute;left:0;text-align:left;margin-left:24pt;margin-top:22.6pt;width:384pt;height:255.7pt;z-index:14;mso-position-horizontal-relative:text;mso-position-vertical-relative:text" coordorigin="1676,2193" coordsize="7680,5114">
            <v:shape id="_x0000_s3286" type="#_x0000_t202" style="position:absolute;left:1942;top:2193;width:7414;height:5114" filled="f" stroked="f">
              <v:textbox style="mso-next-textbox:#_x0000_s3286">
                <w:txbxContent>
                  <w:p w:rsidR="00000000" w:rsidRDefault="00FC6316">
                    <w:pPr>
                      <w:rPr>
                        <w:rFonts w:hint="eastAsia"/>
                      </w:rPr>
                    </w:pPr>
                    <w:r>
                      <w:pict>
                        <v:shape id="_x0000_i1034" type="#_x0000_t75" style="width:346.5pt;height:241.5pt">
                          <v:imagedata r:id="rId29" o:title=""/>
                        </v:shape>
                      </w:pict>
                    </w:r>
                  </w:p>
                  <w:p w:rsidR="00000000" w:rsidRDefault="00FC6316">
                    <w:pPr>
                      <w:rPr>
                        <w:rFonts w:hint="eastAsia"/>
                      </w:rPr>
                    </w:pPr>
                  </w:p>
                </w:txbxContent>
              </v:textbox>
            </v:shape>
            <v:shape id="_x0000_s3287" type="#_x0000_t202" style="position:absolute;left:2446;top:6231;width:5830;height:986" filled="f" stroked="f">
              <v:textbox>
                <w:txbxContent>
                  <w:p w:rsidR="00000000" w:rsidRDefault="00FC6316">
                    <w:pPr>
                      <w:spacing w:line="260" w:lineRule="atLeast"/>
                      <w:rPr>
                        <w:rFonts w:hint="eastAsia"/>
                        <w:sz w:val="15"/>
                      </w:rPr>
                    </w:pPr>
                    <w:r>
                      <w:rPr>
                        <w:rFonts w:hint="eastAsia"/>
                        <w:sz w:val="15"/>
                      </w:rPr>
                      <w:t>直肠和结肠总计</w:t>
                    </w:r>
                    <w:r>
                      <w:rPr>
                        <w:rFonts w:hint="eastAsia"/>
                        <w:sz w:val="15"/>
                      </w:rPr>
                      <w:t xml:space="preserve">                </w:t>
                    </w:r>
                    <w:r>
                      <w:rPr>
                        <w:rFonts w:hint="eastAsia"/>
                        <w:sz w:val="15"/>
                      </w:rPr>
                      <w:t>妇女乳腺</w:t>
                    </w:r>
                    <w:r>
                      <w:rPr>
                        <w:rFonts w:hint="eastAsia"/>
                        <w:sz w:val="15"/>
                      </w:rPr>
                      <w:t xml:space="preserve">                       </w:t>
                    </w:r>
                    <w:r>
                      <w:rPr>
                        <w:rFonts w:hint="eastAsia"/>
                        <w:sz w:val="15"/>
                      </w:rPr>
                      <w:t>宫颈</w:t>
                    </w:r>
                  </w:p>
                  <w:p w:rsidR="00000000" w:rsidRDefault="00FC6316">
                    <w:pPr>
                      <w:spacing w:line="260" w:lineRule="atLeast"/>
                      <w:rPr>
                        <w:rFonts w:hint="eastAsia"/>
                        <w:sz w:val="15"/>
                      </w:rPr>
                    </w:pPr>
                    <w:r>
                      <w:rPr>
                        <w:rFonts w:hint="eastAsia"/>
                        <w:sz w:val="15"/>
                      </w:rPr>
                      <w:t>子宫</w:t>
                    </w:r>
                    <w:r>
                      <w:rPr>
                        <w:rFonts w:hint="eastAsia"/>
                        <w:sz w:val="15"/>
                      </w:rPr>
                      <w:t xml:space="preserve">                          </w:t>
                    </w:r>
                    <w:r>
                      <w:rPr>
                        <w:rFonts w:hint="eastAsia"/>
                        <w:sz w:val="15"/>
                      </w:rPr>
                      <w:t>膀胱</w:t>
                    </w:r>
                    <w:r>
                      <w:rPr>
                        <w:rFonts w:hint="eastAsia"/>
                        <w:sz w:val="15"/>
                      </w:rPr>
                      <w:t xml:space="preserve"> </w:t>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ab/>
                    </w:r>
                    <w:r>
                      <w:rPr>
                        <w:rFonts w:hint="eastAsia"/>
                        <w:sz w:val="15"/>
                      </w:rPr>
                      <w:t>肺、支气管</w:t>
                    </w:r>
                  </w:p>
                  <w:p w:rsidR="00000000" w:rsidRDefault="00FC6316">
                    <w:pPr>
                      <w:spacing w:line="260" w:lineRule="atLeast"/>
                      <w:rPr>
                        <w:rFonts w:hint="eastAsia"/>
                        <w:sz w:val="15"/>
                      </w:rPr>
                    </w:pPr>
                    <w:r>
                      <w:rPr>
                        <w:rFonts w:hint="eastAsia"/>
                        <w:sz w:val="15"/>
                      </w:rPr>
                      <w:t>皮色素瘤</w:t>
                    </w:r>
                  </w:p>
                </w:txbxContent>
              </v:textbox>
            </v:shape>
            <v:shape id="_x0000_s3288" type="#_x0000_t202" style="position:absolute;left:1676;top:2953;width:600;height:2184" filled="f" stroked="f">
              <v:textbox style="layout-flow:vertical;mso-layout-flow-alt:bottom-to-top">
                <w:txbxContent>
                  <w:p w:rsidR="00000000" w:rsidRDefault="00FC6316">
                    <w:pPr>
                      <w:jc w:val="center"/>
                      <w:rPr>
                        <w:rFonts w:hint="eastAsia"/>
                        <w:sz w:val="15"/>
                      </w:rPr>
                    </w:pPr>
                    <w:r>
                      <w:rPr>
                        <w:rFonts w:hint="eastAsia"/>
                        <w:sz w:val="15"/>
                      </w:rPr>
                      <w:t>十万分率</w:t>
                    </w:r>
                  </w:p>
                </w:txbxContent>
              </v:textbox>
            </v:shape>
            <v:shape id="_x0000_s3311" type="#_x0000_t202" style="position:absolute;left:2976;top:5901;width:6020;height:312" stroked="f">
              <v:textbox inset="1.5mm,.3mm">
                <w:txbxContent>
                  <w:p w:rsidR="00000000" w:rsidRDefault="00FC6316">
                    <w:pPr>
                      <w:spacing w:line="220" w:lineRule="exact"/>
                      <w:rPr>
                        <w:rFonts w:hint="eastAsia"/>
                        <w:spacing w:val="-2"/>
                        <w:sz w:val="15"/>
                      </w:rPr>
                    </w:pPr>
                    <w:r>
                      <w:rPr>
                        <w:rFonts w:hint="eastAsia"/>
                        <w:spacing w:val="-2"/>
                        <w:sz w:val="15"/>
                      </w:rPr>
                      <w:t>1980-1984</w:t>
                    </w:r>
                    <w:r>
                      <w:rPr>
                        <w:rFonts w:hint="eastAsia"/>
                        <w:spacing w:val="-2"/>
                        <w:sz w:val="15"/>
                      </w:rPr>
                      <w:t>年</w:t>
                    </w:r>
                    <w:r>
                      <w:rPr>
                        <w:rFonts w:hint="eastAsia"/>
                        <w:spacing w:val="-2"/>
                        <w:sz w:val="15"/>
                      </w:rPr>
                      <w:t xml:space="preserve">     1985-1989</w:t>
                    </w:r>
                    <w:r>
                      <w:rPr>
                        <w:rFonts w:hint="eastAsia"/>
                        <w:spacing w:val="-2"/>
                        <w:sz w:val="15"/>
                      </w:rPr>
                      <w:t>年</w:t>
                    </w:r>
                    <w:r>
                      <w:rPr>
                        <w:rFonts w:hint="eastAsia"/>
                        <w:spacing w:val="-2"/>
                        <w:sz w:val="15"/>
                      </w:rPr>
                      <w:t xml:space="preserve">       1990-1994</w:t>
                    </w:r>
                    <w:r>
                      <w:rPr>
                        <w:rFonts w:hint="eastAsia"/>
                        <w:spacing w:val="-2"/>
                        <w:sz w:val="15"/>
                      </w:rPr>
                      <w:t>年</w:t>
                    </w:r>
                    <w:r>
                      <w:rPr>
                        <w:rFonts w:hint="eastAsia"/>
                        <w:spacing w:val="-2"/>
                        <w:sz w:val="15"/>
                      </w:rPr>
                      <w:t xml:space="preserve">     1995-1999</w:t>
                    </w:r>
                    <w:r>
                      <w:rPr>
                        <w:rFonts w:hint="eastAsia"/>
                        <w:spacing w:val="-2"/>
                        <w:sz w:val="15"/>
                      </w:rPr>
                      <w:t>年</w:t>
                    </w:r>
                    <w:r>
                      <w:rPr>
                        <w:rFonts w:hint="eastAsia"/>
                        <w:spacing w:val="-2"/>
                        <w:sz w:val="15"/>
                      </w:rPr>
                      <w:t xml:space="preserve">      2000-2004</w:t>
                    </w:r>
                    <w:r>
                      <w:rPr>
                        <w:rFonts w:hint="eastAsia"/>
                        <w:spacing w:val="-2"/>
                        <w:sz w:val="15"/>
                      </w:rPr>
                      <w:t>年</w:t>
                    </w:r>
                  </w:p>
                </w:txbxContent>
              </v:textbox>
            </v:shape>
            <v:shape id="_x0000_s3312" type="#_x0000_t202" style="position:absolute;left:2186;top:2261;width:480;height:3744" stroked="f">
              <v:textbox inset=".5mm,,.5mm">
                <w:txbxContent>
                  <w:p w:rsidR="00000000" w:rsidRDefault="00FC6316">
                    <w:pPr>
                      <w:spacing w:afterLines="100" w:after="240" w:line="234" w:lineRule="exact"/>
                      <w:jc w:val="right"/>
                      <w:rPr>
                        <w:sz w:val="15"/>
                      </w:rPr>
                    </w:pPr>
                    <w:r>
                      <w:rPr>
                        <w:rFonts w:hint="eastAsia"/>
                        <w:sz w:val="15"/>
                      </w:rPr>
                      <w:t>140</w:t>
                    </w:r>
                    <w:r>
                      <w:rPr>
                        <w:sz w:val="15"/>
                      </w:rPr>
                      <w:t>.00</w:t>
                    </w:r>
                  </w:p>
                  <w:p w:rsidR="00000000" w:rsidRDefault="00FC6316">
                    <w:pPr>
                      <w:spacing w:afterLines="100" w:after="240" w:line="234" w:lineRule="exact"/>
                      <w:jc w:val="right"/>
                      <w:rPr>
                        <w:sz w:val="15"/>
                      </w:rPr>
                    </w:pPr>
                    <w:r>
                      <w:rPr>
                        <w:sz w:val="15"/>
                      </w:rPr>
                      <w:t>120.00</w:t>
                    </w:r>
                  </w:p>
                  <w:p w:rsidR="00000000" w:rsidRDefault="00FC6316">
                    <w:pPr>
                      <w:spacing w:afterLines="100" w:after="240" w:line="234" w:lineRule="exact"/>
                      <w:jc w:val="right"/>
                      <w:rPr>
                        <w:rFonts w:hint="eastAsia"/>
                        <w:sz w:val="15"/>
                      </w:rPr>
                    </w:pPr>
                    <w:r>
                      <w:rPr>
                        <w:rFonts w:hint="eastAsia"/>
                        <w:sz w:val="15"/>
                      </w:rPr>
                      <w:t>10</w:t>
                    </w:r>
                    <w:r>
                      <w:rPr>
                        <w:sz w:val="15"/>
                      </w:rPr>
                      <w:t>0.</w:t>
                    </w:r>
                    <w:r>
                      <w:rPr>
                        <w:rFonts w:hint="eastAsia"/>
                        <w:sz w:val="15"/>
                      </w:rPr>
                      <w:t>00</w:t>
                    </w:r>
                  </w:p>
                  <w:p w:rsidR="00000000" w:rsidRDefault="00FC6316">
                    <w:pPr>
                      <w:spacing w:afterLines="100" w:after="240" w:line="234" w:lineRule="exact"/>
                      <w:jc w:val="right"/>
                      <w:rPr>
                        <w:sz w:val="15"/>
                      </w:rPr>
                    </w:pPr>
                    <w:r>
                      <w:rPr>
                        <w:sz w:val="15"/>
                      </w:rPr>
                      <w:t>80.00</w:t>
                    </w:r>
                  </w:p>
                  <w:p w:rsidR="00000000" w:rsidRDefault="00FC6316">
                    <w:pPr>
                      <w:spacing w:afterLines="100" w:after="240" w:line="234" w:lineRule="exact"/>
                      <w:jc w:val="right"/>
                      <w:rPr>
                        <w:sz w:val="15"/>
                      </w:rPr>
                    </w:pPr>
                    <w:r>
                      <w:rPr>
                        <w:sz w:val="15"/>
                      </w:rPr>
                      <w:t>60.00</w:t>
                    </w:r>
                  </w:p>
                  <w:p w:rsidR="00000000" w:rsidRDefault="00FC6316">
                    <w:pPr>
                      <w:spacing w:afterLines="100" w:after="240" w:line="234" w:lineRule="exact"/>
                      <w:jc w:val="right"/>
                      <w:rPr>
                        <w:sz w:val="15"/>
                      </w:rPr>
                    </w:pPr>
                    <w:r>
                      <w:rPr>
                        <w:sz w:val="15"/>
                      </w:rPr>
                      <w:t>40.00</w:t>
                    </w:r>
                  </w:p>
                  <w:p w:rsidR="00000000" w:rsidRDefault="00FC6316">
                    <w:pPr>
                      <w:spacing w:afterLines="100" w:after="240" w:line="234" w:lineRule="exact"/>
                      <w:jc w:val="right"/>
                      <w:rPr>
                        <w:sz w:val="15"/>
                      </w:rPr>
                    </w:pPr>
                    <w:r>
                      <w:rPr>
                        <w:sz w:val="15"/>
                      </w:rPr>
                      <w:t>20.00</w:t>
                    </w:r>
                  </w:p>
                  <w:p w:rsidR="00000000" w:rsidRDefault="00FC6316">
                    <w:pPr>
                      <w:spacing w:afterLines="100" w:after="240" w:line="234" w:lineRule="exact"/>
                      <w:jc w:val="right"/>
                      <w:rPr>
                        <w:sz w:val="15"/>
                      </w:rPr>
                    </w:pPr>
                    <w:r>
                      <w:rPr>
                        <w:sz w:val="15"/>
                      </w:rPr>
                      <w:t>0.00</w:t>
                    </w:r>
                  </w:p>
                </w:txbxContent>
              </v:textbox>
            </v:shape>
          </v:group>
        </w:pict>
      </w:r>
      <w:r>
        <w:rPr>
          <w:rFonts w:ascii="SimHei" w:eastAsia="SimHei"/>
          <w:color w:val="FF0000"/>
        </w:rPr>
        <w:tab/>
      </w:r>
      <w:r>
        <w:rPr>
          <w:rFonts w:ascii="SimHei" w:eastAsia="SimHei" w:hint="eastAsia"/>
          <w:color w:val="FF0000"/>
        </w:rPr>
        <w:t>妇女最常见癌症发生率变化，十万分率</w:t>
      </w: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sz w:val="18"/>
        </w:rPr>
      </w:pPr>
      <w:r>
        <w:rPr>
          <w:rFonts w:eastAsia="KaiTi_GB2312" w:hint="eastAsia"/>
          <w:color w:val="0000FF"/>
          <w:sz w:val="18"/>
        </w:rPr>
        <w:tab/>
      </w:r>
      <w:r>
        <w:rPr>
          <w:rFonts w:eastAsia="KaiTi_GB2312" w:hint="eastAsia"/>
          <w:color w:val="0000FF"/>
          <w:sz w:val="18"/>
        </w:rPr>
        <w:t>资料来源</w:t>
      </w:r>
      <w:r>
        <w:rPr>
          <w:rFonts w:hint="eastAsia"/>
          <w:sz w:val="18"/>
        </w:rPr>
        <w:t>：肿瘤形态登记处。</w:t>
      </w:r>
    </w:p>
    <w:p w:rsidR="00000000" w:rsidRDefault="00FC6316">
      <w:pPr>
        <w:tabs>
          <w:tab w:val="left" w:pos="630"/>
        </w:tabs>
        <w:spacing w:after="240" w:line="360" w:lineRule="exact"/>
        <w:rPr>
          <w:rFonts w:hint="eastAsia"/>
        </w:rPr>
      </w:pPr>
      <w:r>
        <w:rPr>
          <w:rFonts w:hint="eastAsia"/>
        </w:rPr>
        <w:t>247</w:t>
      </w:r>
      <w:r>
        <w:t>.</w:t>
      </w:r>
      <w:r>
        <w:tab/>
      </w:r>
      <w:r>
        <w:rPr>
          <w:rFonts w:eastAsia="SimHei" w:hint="eastAsia"/>
          <w:color w:val="FF0000"/>
        </w:rPr>
        <w:t>宫颈癌的检测</w:t>
      </w:r>
    </w:p>
    <w:p w:rsidR="00000000" w:rsidRDefault="00FC6316" w:rsidP="00FC6316">
      <w:pPr>
        <w:tabs>
          <w:tab w:val="left" w:pos="630"/>
        </w:tabs>
        <w:spacing w:after="240" w:line="360" w:lineRule="exact"/>
        <w:ind w:leftChars="300" w:left="31680"/>
        <w:rPr>
          <w:rFonts w:hint="eastAsia"/>
        </w:rPr>
      </w:pPr>
      <w:r>
        <w:rPr>
          <w:rFonts w:hint="eastAsia"/>
        </w:rPr>
        <w:t>自从宫颈癌早期检测引进（</w:t>
      </w:r>
      <w:r>
        <w:rPr>
          <w:rFonts w:hint="eastAsia"/>
        </w:rPr>
        <w:t>1964</w:t>
      </w:r>
      <w:r>
        <w:rPr>
          <w:rFonts w:hint="eastAsia"/>
        </w:rPr>
        <w:t>年）以来，发病率已经下降，从</w:t>
      </w:r>
      <w:r>
        <w:rPr>
          <w:rFonts w:hint="eastAsia"/>
        </w:rPr>
        <w:t>1980-1984</w:t>
      </w:r>
      <w:r>
        <w:rPr>
          <w:rFonts w:hint="eastAsia"/>
        </w:rPr>
        <w:t>年的十万分之</w:t>
      </w:r>
      <w:r>
        <w:rPr>
          <w:rFonts w:hint="eastAsia"/>
        </w:rPr>
        <w:t>20</w:t>
      </w:r>
      <w:r>
        <w:t>.2</w:t>
      </w:r>
      <w:r>
        <w:rPr>
          <w:rFonts w:hint="eastAsia"/>
        </w:rPr>
        <w:t>4</w:t>
      </w:r>
      <w:r>
        <w:rPr>
          <w:rFonts w:hint="eastAsia"/>
        </w:rPr>
        <w:t>下降到</w:t>
      </w:r>
      <w:r>
        <w:rPr>
          <w:rFonts w:hint="eastAsia"/>
        </w:rPr>
        <w:t>1998-2002</w:t>
      </w:r>
      <w:r>
        <w:rPr>
          <w:rFonts w:hint="eastAsia"/>
        </w:rPr>
        <w:t>年的十万分之</w:t>
      </w:r>
      <w:r>
        <w:t>10.60</w:t>
      </w:r>
      <w:r>
        <w:rPr>
          <w:rFonts w:hint="eastAsia"/>
        </w:rPr>
        <w:t>（肿癌形态登记处）。</w:t>
      </w:r>
    </w:p>
    <w:p w:rsidR="00000000" w:rsidRDefault="00FC6316">
      <w:pPr>
        <w:tabs>
          <w:tab w:val="left" w:pos="630"/>
        </w:tabs>
        <w:spacing w:after="240" w:line="340" w:lineRule="exact"/>
        <w:rPr>
          <w:rFonts w:hint="eastAsia"/>
        </w:rPr>
      </w:pPr>
      <w:r>
        <w:rPr>
          <w:rFonts w:hint="eastAsia"/>
        </w:rPr>
        <w:t>248</w:t>
      </w:r>
      <w:r>
        <w:t>.</w:t>
      </w:r>
      <w:r>
        <w:tab/>
      </w:r>
      <w:r>
        <w:rPr>
          <w:rFonts w:eastAsia="SimHei" w:hint="eastAsia"/>
          <w:color w:val="FF0000"/>
        </w:rPr>
        <w:t>大肠癌的检测</w:t>
      </w:r>
    </w:p>
    <w:p w:rsidR="00000000" w:rsidRDefault="00FC6316" w:rsidP="00FC6316">
      <w:pPr>
        <w:tabs>
          <w:tab w:val="left" w:pos="630"/>
        </w:tabs>
        <w:spacing w:after="240" w:line="340" w:lineRule="exact"/>
        <w:ind w:leftChars="300" w:left="31680"/>
        <w:rPr>
          <w:rFonts w:hint="eastAsia"/>
        </w:rPr>
      </w:pPr>
      <w:r>
        <w:rPr>
          <w:rFonts w:hint="eastAsia"/>
        </w:rPr>
        <w:t>2002</w:t>
      </w:r>
      <w:r>
        <w:rPr>
          <w:rFonts w:hint="eastAsia"/>
        </w:rPr>
        <w:t>年，在所有肿瘤中，结肠直肠癌位于两性发病率的第二位，占检测出的所有癌症的</w:t>
      </w:r>
      <w:r>
        <w:rPr>
          <w:rFonts w:hint="eastAsia"/>
        </w:rPr>
        <w:t>14</w:t>
      </w:r>
      <w:r>
        <w:t>%</w:t>
      </w:r>
      <w:r>
        <w:rPr>
          <w:rFonts w:hint="eastAsia"/>
        </w:rPr>
        <w:t>。在妇女方面，它占</w:t>
      </w:r>
      <w:r>
        <w:rPr>
          <w:rFonts w:hint="eastAsia"/>
        </w:rPr>
        <w:t>13</w:t>
      </w:r>
      <w:r>
        <w:t>%</w:t>
      </w:r>
      <w:r>
        <w:rPr>
          <w:rFonts w:hint="eastAsia"/>
        </w:rPr>
        <w:t>，排在乳腺癌之后，乳腺癌占妇女癌症的</w:t>
      </w:r>
      <w:r>
        <w:rPr>
          <w:rFonts w:hint="eastAsia"/>
        </w:rPr>
        <w:t>37%</w:t>
      </w:r>
      <w:r>
        <w:rPr>
          <w:rFonts w:hint="eastAsia"/>
        </w:rPr>
        <w:t>。在男子方面，它占</w:t>
      </w:r>
      <w:r>
        <w:rPr>
          <w:rFonts w:hint="eastAsia"/>
        </w:rPr>
        <w:t>13%</w:t>
      </w:r>
      <w:r>
        <w:rPr>
          <w:rFonts w:hint="eastAsia"/>
        </w:rPr>
        <w:t>，排在前列腺癌之后，前列腺癌占男子癌症的</w:t>
      </w:r>
      <w:r>
        <w:rPr>
          <w:rFonts w:hint="eastAsia"/>
        </w:rPr>
        <w:t>32%</w:t>
      </w:r>
      <w:r>
        <w:rPr>
          <w:rFonts w:hint="eastAsia"/>
        </w:rPr>
        <w:t>。这一事实还表现为这类癌症发病率的明显增加，在妇女方面，从</w:t>
      </w:r>
      <w:r>
        <w:rPr>
          <w:rFonts w:hint="eastAsia"/>
        </w:rPr>
        <w:t>1981-1984</w:t>
      </w:r>
      <w:r>
        <w:rPr>
          <w:rFonts w:hint="eastAsia"/>
        </w:rPr>
        <w:t>年的十万分之</w:t>
      </w:r>
      <w:r>
        <w:rPr>
          <w:rFonts w:hint="eastAsia"/>
        </w:rPr>
        <w:t>36</w:t>
      </w:r>
      <w:r>
        <w:rPr>
          <w:rFonts w:hint="eastAsia"/>
        </w:rPr>
        <w:t>增加</w:t>
      </w:r>
      <w:r>
        <w:rPr>
          <w:rFonts w:hint="eastAsia"/>
        </w:rPr>
        <w:t>到</w:t>
      </w:r>
      <w:r>
        <w:rPr>
          <w:rFonts w:hint="eastAsia"/>
        </w:rPr>
        <w:t>1998-2002</w:t>
      </w:r>
      <w:r>
        <w:rPr>
          <w:rFonts w:hint="eastAsia"/>
        </w:rPr>
        <w:t>年的十万分之</w:t>
      </w:r>
      <w:r>
        <w:rPr>
          <w:rFonts w:hint="eastAsia"/>
        </w:rPr>
        <w:t>52</w:t>
      </w:r>
      <w:r>
        <w:t>.8</w:t>
      </w:r>
      <w:r>
        <w:rPr>
          <w:rFonts w:hint="eastAsia"/>
        </w:rPr>
        <w:t>0</w:t>
      </w:r>
      <w:r>
        <w:rPr>
          <w:rFonts w:hint="eastAsia"/>
        </w:rPr>
        <w:t>（肿瘤形态登记处）。</w:t>
      </w:r>
    </w:p>
    <w:p w:rsidR="00000000" w:rsidRDefault="00FC6316">
      <w:pPr>
        <w:tabs>
          <w:tab w:val="left" w:pos="630"/>
        </w:tabs>
        <w:spacing w:after="240" w:line="340" w:lineRule="exact"/>
        <w:rPr>
          <w:rFonts w:hint="eastAsia"/>
        </w:rPr>
      </w:pPr>
      <w:r>
        <w:rPr>
          <w:rFonts w:hint="eastAsia"/>
        </w:rPr>
        <w:t>249</w:t>
      </w:r>
      <w:r>
        <w:t>.</w:t>
      </w:r>
      <w:r>
        <w:tab/>
      </w:r>
      <w:r>
        <w:rPr>
          <w:rFonts w:eastAsia="SimHei" w:hint="eastAsia"/>
          <w:color w:val="FF0000"/>
        </w:rPr>
        <w:t>宣传教育活动</w:t>
      </w:r>
      <w:r>
        <w:rPr>
          <w:rFonts w:hint="eastAsia"/>
        </w:rPr>
        <w:t>：宣传结肠癌的早期检测始于</w:t>
      </w:r>
      <w:r>
        <w:rPr>
          <w:rFonts w:hint="eastAsia"/>
        </w:rPr>
        <w:t>2000</w:t>
      </w:r>
      <w:r>
        <w:rPr>
          <w:rFonts w:hint="eastAsia"/>
        </w:rPr>
        <w:t>年，主要是对医生和公众的宣传教育，并于</w:t>
      </w:r>
      <w:r>
        <w:rPr>
          <w:rFonts w:hint="eastAsia"/>
        </w:rPr>
        <w:t>2004</w:t>
      </w:r>
      <w:r>
        <w:rPr>
          <w:rFonts w:hint="eastAsia"/>
        </w:rPr>
        <w:t>年得到加强。在世界范围内被宣布为“预防肠癌月”的</w:t>
      </w:r>
      <w:r>
        <w:rPr>
          <w:rFonts w:hint="eastAsia"/>
        </w:rPr>
        <w:t>3</w:t>
      </w:r>
      <w:r>
        <w:rPr>
          <w:rFonts w:hint="eastAsia"/>
        </w:rPr>
        <w:t>月期间，卫生部发起了多项宣传教育活动以促进结肠直肠癌的早期检测。</w:t>
      </w:r>
    </w:p>
    <w:p w:rsidR="00000000" w:rsidRDefault="00FC6316">
      <w:pPr>
        <w:tabs>
          <w:tab w:val="left" w:pos="630"/>
        </w:tabs>
        <w:spacing w:after="240" w:line="340" w:lineRule="exact"/>
        <w:rPr>
          <w:rFonts w:hint="eastAsia"/>
        </w:rPr>
      </w:pPr>
      <w:r>
        <w:rPr>
          <w:rFonts w:hint="eastAsia"/>
        </w:rPr>
        <w:t>250</w:t>
      </w:r>
      <w:r>
        <w:t>.</w:t>
      </w:r>
      <w:r>
        <w:tab/>
      </w:r>
      <w:r>
        <w:rPr>
          <w:rFonts w:eastAsia="SimHei" w:hint="eastAsia"/>
          <w:color w:val="FF0000"/>
        </w:rPr>
        <w:t>皮肤癌特别是黑色素瘤的检测</w:t>
      </w:r>
    </w:p>
    <w:p w:rsidR="00000000" w:rsidRDefault="00FC6316" w:rsidP="00FC6316">
      <w:pPr>
        <w:tabs>
          <w:tab w:val="left" w:pos="630"/>
        </w:tabs>
        <w:spacing w:after="240" w:line="340" w:lineRule="exact"/>
        <w:ind w:leftChars="300" w:left="31680"/>
        <w:rPr>
          <w:rFonts w:hint="eastAsia"/>
        </w:rPr>
      </w:pPr>
      <w:r>
        <w:rPr>
          <w:rFonts w:hint="eastAsia"/>
        </w:rPr>
        <w:t>皮肤癌在卢森堡是常见的。</w:t>
      </w:r>
      <w:r>
        <w:rPr>
          <w:rFonts w:hint="eastAsia"/>
        </w:rPr>
        <w:t>2002</w:t>
      </w:r>
      <w:r>
        <w:rPr>
          <w:rFonts w:hint="eastAsia"/>
        </w:rPr>
        <w:t>年，根据肿瘤形态登记处的统计，共检测出</w:t>
      </w:r>
      <w:r>
        <w:rPr>
          <w:rFonts w:hint="eastAsia"/>
        </w:rPr>
        <w:t>212</w:t>
      </w:r>
      <w:r>
        <w:rPr>
          <w:rFonts w:hint="eastAsia"/>
        </w:rPr>
        <w:t>个新的皮肤癌病例，其中</w:t>
      </w:r>
      <w:r>
        <w:rPr>
          <w:rFonts w:hint="eastAsia"/>
        </w:rPr>
        <w:t>60</w:t>
      </w:r>
      <w:r>
        <w:rPr>
          <w:rFonts w:hint="eastAsia"/>
        </w:rPr>
        <w:t>例为黑色素瘤。黑色素瘤的发病率从</w:t>
      </w:r>
      <w:r>
        <w:rPr>
          <w:rFonts w:hint="eastAsia"/>
        </w:rPr>
        <w:t>1984-1989</w:t>
      </w:r>
      <w:r>
        <w:rPr>
          <w:rFonts w:hint="eastAsia"/>
        </w:rPr>
        <w:t>年的十万分之</w:t>
      </w:r>
      <w:r>
        <w:t>7.05</w:t>
      </w:r>
      <w:r>
        <w:rPr>
          <w:rFonts w:hint="eastAsia"/>
        </w:rPr>
        <w:t>增加到</w:t>
      </w:r>
      <w:r>
        <w:rPr>
          <w:rFonts w:hint="eastAsia"/>
        </w:rPr>
        <w:t>1998-20</w:t>
      </w:r>
      <w:r>
        <w:rPr>
          <w:rFonts w:hint="eastAsia"/>
        </w:rPr>
        <w:t>02</w:t>
      </w:r>
      <w:r>
        <w:rPr>
          <w:rFonts w:hint="eastAsia"/>
        </w:rPr>
        <w:t>年的十万分之</w:t>
      </w:r>
      <w:r>
        <w:rPr>
          <w:rFonts w:hint="eastAsia"/>
        </w:rPr>
        <w:t>10</w:t>
      </w:r>
      <w:r>
        <w:t>.51</w:t>
      </w:r>
      <w:r>
        <w:rPr>
          <w:rFonts w:hint="eastAsia"/>
        </w:rPr>
        <w:t>（肿瘤形态登记处）。</w:t>
      </w:r>
    </w:p>
    <w:p w:rsidR="00000000" w:rsidRDefault="00FC6316">
      <w:pPr>
        <w:tabs>
          <w:tab w:val="left" w:pos="630"/>
        </w:tabs>
        <w:spacing w:after="240" w:line="340" w:lineRule="exact"/>
        <w:rPr>
          <w:rFonts w:hint="eastAsia"/>
        </w:rPr>
      </w:pPr>
      <w:r>
        <w:rPr>
          <w:rFonts w:hint="eastAsia"/>
        </w:rPr>
        <w:t>251</w:t>
      </w:r>
      <w:r>
        <w:t>.</w:t>
      </w:r>
      <w:r>
        <w:tab/>
      </w:r>
      <w:r>
        <w:rPr>
          <w:rFonts w:hint="eastAsia"/>
          <w:spacing w:val="-4"/>
        </w:rPr>
        <w:t>宣传教育活动：</w:t>
      </w:r>
      <w:r>
        <w:rPr>
          <w:rFonts w:hint="eastAsia"/>
          <w:spacing w:val="-4"/>
        </w:rPr>
        <w:t>2005</w:t>
      </w:r>
      <w:r>
        <w:rPr>
          <w:rFonts w:hint="eastAsia"/>
          <w:spacing w:val="-4"/>
        </w:rPr>
        <w:t>年</w:t>
      </w:r>
      <w:r>
        <w:rPr>
          <w:rFonts w:hint="eastAsia"/>
          <w:spacing w:val="-4"/>
        </w:rPr>
        <w:t>5</w:t>
      </w:r>
      <w:r>
        <w:rPr>
          <w:rFonts w:hint="eastAsia"/>
          <w:spacing w:val="-4"/>
        </w:rPr>
        <w:t>月</w:t>
      </w:r>
      <w:r>
        <w:rPr>
          <w:rFonts w:hint="eastAsia"/>
          <w:spacing w:val="-4"/>
        </w:rPr>
        <w:t>30</w:t>
      </w:r>
      <w:r>
        <w:rPr>
          <w:rFonts w:hint="eastAsia"/>
          <w:spacing w:val="-4"/>
        </w:rPr>
        <w:t>日是防治皮肤癌的“欧洲</w:t>
      </w:r>
      <w:r>
        <w:rPr>
          <w:rFonts w:hint="eastAsia"/>
        </w:rPr>
        <w:t>黑色素瘤</w:t>
      </w:r>
      <w:r>
        <w:rPr>
          <w:rFonts w:hint="eastAsia"/>
          <w:spacing w:val="-4"/>
        </w:rPr>
        <w:t>日”，其主题是“太阳不仅仅在夏季休假时伤害人”。在此之际，卫生部、社会医学联盟和皮肤病性病学会发起了一次宣传教育活动，后来延长至全年。</w:t>
      </w:r>
    </w:p>
    <w:p w:rsidR="00000000" w:rsidRDefault="00FC6316">
      <w:pPr>
        <w:tabs>
          <w:tab w:val="left" w:pos="630"/>
        </w:tabs>
        <w:spacing w:after="240" w:line="340" w:lineRule="exact"/>
        <w:rPr>
          <w:rFonts w:hint="eastAsia"/>
        </w:rPr>
      </w:pPr>
      <w:r>
        <w:rPr>
          <w:rFonts w:hint="eastAsia"/>
        </w:rPr>
        <w:t>252</w:t>
      </w:r>
      <w:r>
        <w:t>.</w:t>
      </w:r>
      <w:r>
        <w:tab/>
      </w:r>
      <w:r>
        <w:rPr>
          <w:rFonts w:hint="eastAsia"/>
        </w:rPr>
        <w:t>乳腺癌的检测：乳腺癌是妇女最常见的癌症，而且不分年龄。在</w:t>
      </w:r>
      <w:r>
        <w:rPr>
          <w:rFonts w:hint="eastAsia"/>
        </w:rPr>
        <w:t>1992</w:t>
      </w:r>
      <w:r>
        <w:rPr>
          <w:rFonts w:hint="eastAsia"/>
        </w:rPr>
        <w:t>年，出台了《乳腺造影计划》。这是一项全国性的通过乳腺造影技术检测乳腺癌的计划，对象是</w:t>
      </w:r>
      <w:r>
        <w:rPr>
          <w:rFonts w:hint="eastAsia"/>
        </w:rPr>
        <w:t>50</w:t>
      </w:r>
      <w:r>
        <w:rPr>
          <w:rFonts w:hint="eastAsia"/>
        </w:rPr>
        <w:t>至</w:t>
      </w:r>
      <w:r>
        <w:rPr>
          <w:rFonts w:hint="eastAsia"/>
        </w:rPr>
        <w:t>64</w:t>
      </w:r>
      <w:r>
        <w:rPr>
          <w:rFonts w:hint="eastAsia"/>
        </w:rPr>
        <w:t>岁的妇女。自</w:t>
      </w:r>
      <w:r>
        <w:rPr>
          <w:rFonts w:hint="eastAsia"/>
        </w:rPr>
        <w:t>2001</w:t>
      </w:r>
      <w:r>
        <w:rPr>
          <w:rFonts w:hint="eastAsia"/>
        </w:rPr>
        <w:t>年起，</w:t>
      </w:r>
      <w:r>
        <w:rPr>
          <w:rFonts w:hint="eastAsia"/>
        </w:rPr>
        <w:t>65</w:t>
      </w:r>
      <w:r>
        <w:rPr>
          <w:rFonts w:hint="eastAsia"/>
        </w:rPr>
        <w:t>至</w:t>
      </w:r>
      <w:r>
        <w:rPr>
          <w:rFonts w:hint="eastAsia"/>
        </w:rPr>
        <w:t>69</w:t>
      </w:r>
      <w:r>
        <w:rPr>
          <w:rFonts w:hint="eastAsia"/>
        </w:rPr>
        <w:t>岁的妇女也纳入《乳腺造影计划》的检查范围。</w:t>
      </w:r>
    </w:p>
    <w:p w:rsidR="00000000" w:rsidRDefault="00FC6316">
      <w:pPr>
        <w:pStyle w:val="H2"/>
        <w:tabs>
          <w:tab w:val="left" w:pos="630"/>
        </w:tabs>
        <w:rPr>
          <w:rFonts w:ascii="Times New Roman" w:hint="eastAsia"/>
          <w:lang w:val="en-US"/>
        </w:rPr>
      </w:pPr>
      <w:r>
        <w:rPr>
          <w:rFonts w:ascii="Times New Roman"/>
          <w:noProof/>
          <w:sz w:val="20"/>
          <w:lang w:val="en-US"/>
        </w:rPr>
        <w:pict>
          <v:shape id="_x0000_s3289" type="#_x0000_t202" style="position:absolute;left:0;text-align:left;margin-left:6pt;margin-top:1.4pt;width:246pt;height:208pt;z-index:-11">
            <v:textbox>
              <w:txbxContent>
                <w:p w:rsidR="00000000" w:rsidRDefault="00FC6316">
                  <w:pPr>
                    <w:pStyle w:val="Date"/>
                    <w:jc w:val="center"/>
                    <w:rPr>
                      <w:rFonts w:eastAsia="SimHei" w:hint="eastAsia"/>
                      <w:color w:val="FF0000"/>
                    </w:rPr>
                  </w:pPr>
                  <w:r>
                    <w:rPr>
                      <w:rFonts w:eastAsia="SimHei" w:hint="eastAsia"/>
                      <w:color w:val="FF0000"/>
                    </w:rPr>
                    <w:t>妇女各年龄段转移性乳腺癌新病例</w:t>
                  </w:r>
                </w:p>
                <w:p w:rsidR="00000000" w:rsidRDefault="00FC6316">
                  <w:pPr>
                    <w:spacing w:afterLines="30" w:after="72"/>
                    <w:jc w:val="center"/>
                    <w:rPr>
                      <w:rFonts w:hint="eastAsia"/>
                      <w:sz w:val="18"/>
                    </w:rPr>
                  </w:pPr>
                  <w:r>
                    <w:rPr>
                      <w:rFonts w:hint="eastAsia"/>
                      <w:sz w:val="18"/>
                    </w:rPr>
                    <w:t>（</w:t>
                  </w:r>
                  <w:r>
                    <w:rPr>
                      <w:rFonts w:hint="eastAsia"/>
                      <w:sz w:val="18"/>
                    </w:rPr>
                    <w:t>1992-2002</w:t>
                  </w:r>
                  <w:r>
                    <w:rPr>
                      <w:rFonts w:hint="eastAsia"/>
                      <w:sz w:val="18"/>
                    </w:rPr>
                    <w:t>年）</w:t>
                  </w:r>
                  <w:r>
                    <w:rPr>
                      <w:rFonts w:hint="eastAsia"/>
                      <w:sz w:val="18"/>
                    </w:rPr>
                    <w:t xml:space="preserve">  </w:t>
                  </w:r>
                  <w:r>
                    <w:rPr>
                      <w:sz w:val="18"/>
                    </w:rPr>
                    <w:br/>
                  </w:r>
                  <w:r>
                    <w:rPr>
                      <w:rFonts w:hint="eastAsia"/>
                      <w:sz w:val="18"/>
                    </w:rPr>
                    <w:t>几（数目）</w:t>
                  </w:r>
                  <w:r>
                    <w:rPr>
                      <w:rFonts w:hint="eastAsia"/>
                      <w:sz w:val="18"/>
                    </w:rPr>
                    <w:t>=2 989</w:t>
                  </w:r>
                </w:p>
                <w:p w:rsidR="00000000" w:rsidRDefault="00FC6316">
                  <w:pPr>
                    <w:jc w:val="center"/>
                    <w:rPr>
                      <w:rFonts w:hint="eastAsia"/>
                    </w:rPr>
                  </w:pPr>
                </w:p>
                <w:p w:rsidR="00000000" w:rsidRDefault="00FC6316">
                  <w:pPr>
                    <w:rPr>
                      <w:rFonts w:hint="eastAsia"/>
                    </w:rPr>
                  </w:pPr>
                </w:p>
              </w:txbxContent>
            </v:textbox>
          </v:shape>
        </w:pict>
      </w:r>
      <w:r>
        <w:rPr>
          <w:rFonts w:ascii="Times New Roman"/>
          <w:lang w:val="en-US"/>
        </w:rPr>
        <w:tab/>
      </w:r>
    </w:p>
    <w:p w:rsidR="00000000" w:rsidRDefault="00FC6316">
      <w:pPr>
        <w:tabs>
          <w:tab w:val="left" w:pos="630"/>
        </w:tabs>
        <w:spacing w:after="240" w:line="360" w:lineRule="exact"/>
        <w:rPr>
          <w:rFonts w:hint="eastAsia"/>
        </w:rPr>
      </w:pPr>
      <w:r>
        <w:rPr>
          <w:noProof/>
          <w:sz w:val="20"/>
        </w:rPr>
        <w:pict>
          <v:shape id="_x0000_s3314" type="#_x0000_t202" style="position:absolute;left:0;text-align:left;margin-left:48pt;margin-top:22.1pt;width:174pt;height:136.1pt;z-index:15" filled="f" stroked="f">
            <v:textbox style="mso-next-textbox:#_x0000_s3314">
              <w:txbxContent>
                <w:p w:rsidR="00000000" w:rsidRDefault="00FC6316">
                  <w:pPr>
                    <w:rPr>
                      <w:rFonts w:hint="eastAsia"/>
                    </w:rPr>
                  </w:pPr>
                  <w:r>
                    <w:pict>
                      <v:shape id="_x0000_i1032" type="#_x0000_t75" style="width:159.75pt;height:129pt">
                        <v:imagedata r:id="rId30" o:title=""/>
                      </v:shape>
                    </w:pict>
                  </w:r>
                </w:p>
                <w:p w:rsidR="00000000" w:rsidRDefault="00FC6316">
                  <w:pPr>
                    <w:jc w:val="center"/>
                    <w:rPr>
                      <w:rFonts w:hint="eastAsia"/>
                    </w:rPr>
                  </w:pPr>
                </w:p>
              </w:txbxContent>
            </v:textbox>
          </v:shape>
        </w:pict>
      </w: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rPr>
      </w:pPr>
    </w:p>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：肿瘤形态登记处。</w:t>
      </w:r>
    </w:p>
    <w:p w:rsidR="00000000" w:rsidRDefault="00FC6316">
      <w:pPr>
        <w:tabs>
          <w:tab w:val="left" w:pos="630"/>
        </w:tabs>
        <w:spacing w:after="240" w:line="360" w:lineRule="exact"/>
        <w:rPr>
          <w:rFonts w:hint="eastAsia"/>
        </w:rPr>
      </w:pPr>
      <w:r>
        <w:rPr>
          <w:rFonts w:hint="eastAsia"/>
        </w:rPr>
        <w:t>253</w:t>
      </w:r>
      <w:r>
        <w:t>.</w:t>
      </w:r>
      <w:r>
        <w:tab/>
      </w:r>
      <w:r>
        <w:rPr>
          <w:rFonts w:hint="eastAsia"/>
        </w:rPr>
        <w:t>近</w:t>
      </w:r>
      <w:r>
        <w:rPr>
          <w:rFonts w:hint="eastAsia"/>
        </w:rPr>
        <w:t>50%</w:t>
      </w:r>
      <w:r>
        <w:rPr>
          <w:rFonts w:hint="eastAsia"/>
        </w:rPr>
        <w:t>的转移性乳腺癌新病例是从年龄在</w:t>
      </w:r>
      <w:r>
        <w:rPr>
          <w:rFonts w:hint="eastAsia"/>
        </w:rPr>
        <w:t>50</w:t>
      </w:r>
      <w:r>
        <w:rPr>
          <w:rFonts w:hint="eastAsia"/>
        </w:rPr>
        <w:t>岁至</w:t>
      </w:r>
      <w:r>
        <w:rPr>
          <w:rFonts w:hint="eastAsia"/>
        </w:rPr>
        <w:t>69</w:t>
      </w:r>
      <w:r>
        <w:rPr>
          <w:rFonts w:hint="eastAsia"/>
        </w:rPr>
        <w:t>岁的妇女身上检测出来的。如果把卢森堡在</w:t>
      </w:r>
      <w:r>
        <w:rPr>
          <w:rFonts w:hint="eastAsia"/>
        </w:rPr>
        <w:t>1985-1989</w:t>
      </w:r>
      <w:r>
        <w:rPr>
          <w:rFonts w:hint="eastAsia"/>
        </w:rPr>
        <w:t>年和</w:t>
      </w:r>
      <w:r>
        <w:rPr>
          <w:rFonts w:hint="eastAsia"/>
        </w:rPr>
        <w:t>1998-2002</w:t>
      </w:r>
      <w:r>
        <w:rPr>
          <w:rFonts w:hint="eastAsia"/>
        </w:rPr>
        <w:t>年两个时期乳腺癌发病率进行比较，就会发现：在</w:t>
      </w:r>
      <w:r>
        <w:rPr>
          <w:rFonts w:hint="eastAsia"/>
        </w:rPr>
        <w:t>40</w:t>
      </w:r>
      <w:r>
        <w:rPr>
          <w:rFonts w:hint="eastAsia"/>
        </w:rPr>
        <w:t>至</w:t>
      </w:r>
      <w:r>
        <w:rPr>
          <w:rFonts w:hint="eastAsia"/>
        </w:rPr>
        <w:t>44</w:t>
      </w:r>
      <w:r>
        <w:rPr>
          <w:rFonts w:hint="eastAsia"/>
        </w:rPr>
        <w:t>岁妇女方面，发病率是稳定的，但是，在</w:t>
      </w:r>
      <w:r>
        <w:rPr>
          <w:rFonts w:hint="eastAsia"/>
        </w:rPr>
        <w:t>45</w:t>
      </w:r>
      <w:r>
        <w:rPr>
          <w:rFonts w:hint="eastAsia"/>
        </w:rPr>
        <w:t>至</w:t>
      </w:r>
      <w:r>
        <w:rPr>
          <w:rFonts w:hint="eastAsia"/>
        </w:rPr>
        <w:t>49</w:t>
      </w:r>
      <w:r>
        <w:rPr>
          <w:rFonts w:hint="eastAsia"/>
        </w:rPr>
        <w:t>岁妇女方面，发病率增加了</w:t>
      </w:r>
      <w:r>
        <w:rPr>
          <w:rFonts w:hint="eastAsia"/>
        </w:rPr>
        <w:t>20%</w:t>
      </w:r>
      <w:r>
        <w:rPr>
          <w:rFonts w:hint="eastAsia"/>
        </w:rPr>
        <w:t>。对</w:t>
      </w:r>
      <w:r>
        <w:rPr>
          <w:rFonts w:hint="eastAsia"/>
        </w:rPr>
        <w:t>50</w:t>
      </w:r>
      <w:r>
        <w:rPr>
          <w:rFonts w:hint="eastAsia"/>
        </w:rPr>
        <w:t>岁以下，特别是</w:t>
      </w:r>
      <w:r>
        <w:rPr>
          <w:rFonts w:hint="eastAsia"/>
        </w:rPr>
        <w:t>45</w:t>
      </w:r>
      <w:r>
        <w:rPr>
          <w:rFonts w:hint="eastAsia"/>
        </w:rPr>
        <w:t>至</w:t>
      </w:r>
      <w:r>
        <w:rPr>
          <w:rFonts w:hint="eastAsia"/>
        </w:rPr>
        <w:t>49</w:t>
      </w:r>
      <w:r>
        <w:rPr>
          <w:rFonts w:hint="eastAsia"/>
        </w:rPr>
        <w:t>岁这一高风险年龄段的妇女提供有组织的检测机会是公共卫生部门的政治决定。在这方面，期待欧洲的建议。</w:t>
      </w:r>
    </w:p>
    <w:p w:rsidR="00000000" w:rsidRDefault="00FC6316">
      <w:pPr>
        <w:tabs>
          <w:tab w:val="left" w:pos="630"/>
        </w:tabs>
        <w:spacing w:after="240" w:line="360" w:lineRule="exact"/>
        <w:rPr>
          <w:rFonts w:hint="eastAsia"/>
        </w:rPr>
      </w:pPr>
      <w:r>
        <w:rPr>
          <w:rFonts w:hint="eastAsia"/>
        </w:rPr>
        <w:t>254</w:t>
      </w:r>
      <w:r>
        <w:t>.</w:t>
      </w:r>
      <w:r>
        <w:tab/>
      </w:r>
      <w:r>
        <w:rPr>
          <w:rFonts w:hint="eastAsia"/>
        </w:rPr>
        <w:t>在乳腺癌方面，最明显的阶段正好是国家通过造影技术系统地早期检测乳</w:t>
      </w:r>
      <w:r>
        <w:rPr>
          <w:rFonts w:hint="eastAsia"/>
        </w:rPr>
        <w:t>腺癌计划启动之年（</w:t>
      </w:r>
      <w:r>
        <w:rPr>
          <w:rFonts w:hint="eastAsia"/>
        </w:rPr>
        <w:t>1992</w:t>
      </w:r>
      <w:r>
        <w:rPr>
          <w:rFonts w:hint="eastAsia"/>
        </w:rPr>
        <w:t>年）。因此，发展情况似乎正好与更好的检测相联系。</w:t>
      </w:r>
    </w:p>
    <w:p w:rsidR="00000000" w:rsidRDefault="00FC6316">
      <w:pPr>
        <w:tabs>
          <w:tab w:val="left" w:pos="630"/>
        </w:tabs>
        <w:spacing w:after="240" w:line="360" w:lineRule="exact"/>
        <w:rPr>
          <w:rFonts w:ascii="SimHei" w:eastAsia="SimHei" w:hint="eastAsia"/>
          <w:color w:val="FF0000"/>
        </w:rPr>
      </w:pPr>
      <w:r>
        <w:rPr>
          <w:rFonts w:ascii="SimHei" w:eastAsia="SimHei"/>
          <w:color w:val="FF0000"/>
        </w:rPr>
        <w:tab/>
      </w:r>
      <w:r>
        <w:rPr>
          <w:rFonts w:ascii="SimHei" w:eastAsia="SimHei" w:hint="eastAsia"/>
          <w:color w:val="FF0000"/>
        </w:rPr>
        <w:t>1999-2002</w:t>
      </w:r>
      <w:r>
        <w:rPr>
          <w:rFonts w:ascii="SimHei" w:eastAsia="SimHei" w:hint="eastAsia"/>
          <w:color w:val="FF0000"/>
        </w:rPr>
        <w:t>年的结果（</w:t>
      </w:r>
      <w:r>
        <w:rPr>
          <w:rFonts w:ascii="SimHei" w:eastAsia="SimHei" w:hint="eastAsia"/>
          <w:color w:val="FF0000"/>
        </w:rPr>
        <w:t>50</w:t>
      </w:r>
      <w:r>
        <w:rPr>
          <w:rFonts w:ascii="SimHei" w:eastAsia="SimHei" w:hint="eastAsia"/>
          <w:color w:val="FF0000"/>
        </w:rPr>
        <w:t>至</w:t>
      </w:r>
      <w:r>
        <w:rPr>
          <w:rFonts w:ascii="SimHei" w:eastAsia="SimHei" w:hint="eastAsia"/>
          <w:color w:val="FF0000"/>
        </w:rPr>
        <w:t>64</w:t>
      </w:r>
      <w:r>
        <w:rPr>
          <w:rFonts w:ascii="SimHei" w:eastAsia="SimHei" w:hint="eastAsia"/>
          <w:color w:val="FF0000"/>
        </w:rPr>
        <w:t>岁妇女）</w:t>
      </w:r>
    </w:p>
    <w:p w:rsidR="00000000" w:rsidRDefault="00FC6316">
      <w:pPr>
        <w:tabs>
          <w:tab w:val="left" w:pos="630"/>
        </w:tabs>
        <w:spacing w:after="240" w:line="360" w:lineRule="exact"/>
        <w:rPr>
          <w:rFonts w:hint="eastAsia"/>
        </w:rPr>
      </w:pPr>
      <w:r>
        <w:rPr>
          <w:rFonts w:hint="eastAsia"/>
        </w:rPr>
        <w:t>255</w:t>
      </w:r>
      <w:r>
        <w:t>.</w:t>
      </w:r>
      <w:r>
        <w:tab/>
      </w:r>
      <w:r>
        <w:rPr>
          <w:rFonts w:hint="eastAsia"/>
        </w:rPr>
        <w:t>自</w:t>
      </w:r>
      <w:r>
        <w:rPr>
          <w:rFonts w:hint="eastAsia"/>
        </w:rPr>
        <w:t>1999</w:t>
      </w:r>
      <w:r>
        <w:rPr>
          <w:rFonts w:hint="eastAsia"/>
        </w:rPr>
        <w:t>年起，参加率一直是稳定的。在</w:t>
      </w:r>
      <w:r>
        <w:rPr>
          <w:rFonts w:hint="eastAsia"/>
        </w:rPr>
        <w:t>2001-2002</w:t>
      </w:r>
      <w:r>
        <w:rPr>
          <w:rFonts w:hint="eastAsia"/>
        </w:rPr>
        <w:t>年期间，在</w:t>
      </w:r>
      <w:r>
        <w:rPr>
          <w:rFonts w:hint="eastAsia"/>
        </w:rPr>
        <w:t>100</w:t>
      </w:r>
      <w:r>
        <w:rPr>
          <w:rFonts w:hint="eastAsia"/>
        </w:rPr>
        <w:t>个转移性癌症中，有三分之一强的癌（</w:t>
      </w:r>
      <w:r>
        <w:rPr>
          <w:rFonts w:hint="eastAsia"/>
        </w:rPr>
        <w:t>36%</w:t>
      </w:r>
      <w:r>
        <w:rPr>
          <w:rFonts w:hint="eastAsia"/>
        </w:rPr>
        <w:t>）个头≤</w:t>
      </w:r>
      <w:r>
        <w:rPr>
          <w:rFonts w:hint="eastAsia"/>
        </w:rPr>
        <w:t>1</w:t>
      </w:r>
      <w:r>
        <w:rPr>
          <w:rFonts w:hint="eastAsia"/>
        </w:rPr>
        <w:t>厘米，近三分之二的癌（</w:t>
      </w:r>
      <w:r>
        <w:rPr>
          <w:rFonts w:hint="eastAsia"/>
        </w:rPr>
        <w:t>62%</w:t>
      </w:r>
      <w:r>
        <w:rPr>
          <w:rFonts w:hint="eastAsia"/>
        </w:rPr>
        <w:t>）个头≤</w:t>
      </w:r>
      <w:r>
        <w:t>1.</w:t>
      </w:r>
      <w:r>
        <w:rPr>
          <w:rFonts w:hint="eastAsia"/>
        </w:rPr>
        <w:t>5</w:t>
      </w:r>
      <w:r>
        <w:rPr>
          <w:rFonts w:hint="eastAsia"/>
        </w:rPr>
        <w:t>厘米（欧洲建议：</w:t>
      </w:r>
      <w:r>
        <w:rPr>
          <w:rFonts w:hint="eastAsia"/>
        </w:rPr>
        <w:t>50%</w:t>
      </w:r>
      <w:r>
        <w:rPr>
          <w:rFonts w:hint="eastAsia"/>
        </w:rPr>
        <w:t>以上）。原发性癌症占癌症总数的</w:t>
      </w:r>
      <w:r>
        <w:rPr>
          <w:rFonts w:hint="eastAsia"/>
        </w:rPr>
        <w:t>17%</w:t>
      </w:r>
      <w:r>
        <w:rPr>
          <w:rFonts w:hint="eastAsia"/>
        </w:rPr>
        <w:t>。更多个头≤</w:t>
      </w:r>
      <w:r>
        <w:rPr>
          <w:rFonts w:hint="eastAsia"/>
        </w:rPr>
        <w:t>15</w:t>
      </w:r>
      <w:r>
        <w:rPr>
          <w:rFonts w:hint="eastAsia"/>
        </w:rPr>
        <w:t>毫米以上的转移性癌症在</w:t>
      </w:r>
      <w:r>
        <w:rPr>
          <w:rFonts w:hint="eastAsia"/>
        </w:rPr>
        <w:t>2001</w:t>
      </w:r>
      <w:r>
        <w:rPr>
          <w:rFonts w:hint="eastAsia"/>
        </w:rPr>
        <w:t>年被检测出来（</w:t>
      </w:r>
      <w:r>
        <w:rPr>
          <w:rFonts w:hint="eastAsia"/>
        </w:rPr>
        <w:t>75%</w:t>
      </w:r>
      <w:r>
        <w:rPr>
          <w:rFonts w:hint="eastAsia"/>
        </w:rPr>
        <w:t>），但是，在</w:t>
      </w:r>
      <w:r>
        <w:rPr>
          <w:rFonts w:hint="eastAsia"/>
        </w:rPr>
        <w:t>2002</w:t>
      </w:r>
      <w:r>
        <w:rPr>
          <w:rFonts w:hint="eastAsia"/>
        </w:rPr>
        <w:t>年仅为</w:t>
      </w:r>
      <w:r>
        <w:rPr>
          <w:rFonts w:hint="eastAsia"/>
        </w:rPr>
        <w:t>53%</w:t>
      </w:r>
      <w:r>
        <w:rPr>
          <w:rFonts w:hint="eastAsia"/>
        </w:rPr>
        <w:t>。非淋巴结转移癌（</w:t>
      </w:r>
      <w:r>
        <w:rPr>
          <w:rFonts w:hint="eastAsia"/>
        </w:rPr>
        <w:t>N-</w:t>
      </w:r>
      <w:r>
        <w:rPr>
          <w:rFonts w:hint="eastAsia"/>
        </w:rPr>
        <w:t>）的比例仍然高于</w:t>
      </w:r>
      <w:r>
        <w:rPr>
          <w:rFonts w:hint="eastAsia"/>
        </w:rPr>
        <w:t>70%</w:t>
      </w:r>
      <w:r>
        <w:rPr>
          <w:rFonts w:hint="eastAsia"/>
        </w:rPr>
        <w:t>。曾进行过乳</w:t>
      </w:r>
      <w:r>
        <w:rPr>
          <w:rFonts w:hint="eastAsia"/>
        </w:rPr>
        <w:t>腺癌术前诊断的妇女的比例还未达到《欧洲指导额度》中主张的</w:t>
      </w:r>
      <w:r>
        <w:rPr>
          <w:rFonts w:hint="eastAsia"/>
        </w:rPr>
        <w:t>70%</w:t>
      </w:r>
      <w:r>
        <w:rPr>
          <w:rFonts w:hint="eastAsia"/>
        </w:rPr>
        <w:t>，在</w:t>
      </w:r>
      <w:r>
        <w:rPr>
          <w:rFonts w:hint="eastAsia"/>
        </w:rPr>
        <w:t>2002</w:t>
      </w:r>
      <w:r>
        <w:rPr>
          <w:rFonts w:hint="eastAsia"/>
        </w:rPr>
        <w:t>年仅为</w:t>
      </w:r>
      <w:r>
        <w:rPr>
          <w:rFonts w:hint="eastAsia"/>
        </w:rPr>
        <w:t>51%</w:t>
      </w:r>
      <w:r>
        <w:rPr>
          <w:rFonts w:hint="eastAsia"/>
        </w:rPr>
        <w:t>。良性</w:t>
      </w:r>
      <w:r>
        <w:rPr>
          <w:rFonts w:hint="eastAsia"/>
        </w:rPr>
        <w:t>/</w:t>
      </w:r>
      <w:r>
        <w:rPr>
          <w:rFonts w:hint="eastAsia"/>
        </w:rPr>
        <w:t>恶性活组织检查率一直是稳定的，也就是说，在</w:t>
      </w:r>
      <w:r>
        <w:rPr>
          <w:rFonts w:hint="eastAsia"/>
        </w:rPr>
        <w:t>4</w:t>
      </w:r>
      <w:r>
        <w:rPr>
          <w:rFonts w:hint="eastAsia"/>
        </w:rPr>
        <w:t>名做过手术的妇女中，有三人是因为癌症而做手术。</w:t>
      </w:r>
    </w:p>
    <w:p w:rsidR="00000000" w:rsidRDefault="00FC6316">
      <w:pPr>
        <w:tabs>
          <w:tab w:val="left" w:pos="630"/>
        </w:tabs>
        <w:spacing w:after="240" w:line="360" w:lineRule="exact"/>
        <w:rPr>
          <w:rFonts w:hint="eastAsia"/>
        </w:rPr>
      </w:pPr>
      <w:r>
        <w:rPr>
          <w:rFonts w:hint="eastAsia"/>
        </w:rPr>
        <w:t>256</w:t>
      </w:r>
      <w:r>
        <w:t>.</w:t>
      </w:r>
      <w:r>
        <w:tab/>
      </w:r>
      <w:r>
        <w:rPr>
          <w:rFonts w:hint="eastAsia"/>
        </w:rPr>
        <w:t>自</w:t>
      </w:r>
      <w:r>
        <w:rPr>
          <w:rFonts w:hint="eastAsia"/>
        </w:rPr>
        <w:t>2001</w:t>
      </w:r>
      <w:r>
        <w:rPr>
          <w:rFonts w:hint="eastAsia"/>
        </w:rPr>
        <w:t>年起，年龄在</w:t>
      </w:r>
      <w:r>
        <w:rPr>
          <w:rFonts w:hint="eastAsia"/>
        </w:rPr>
        <w:t>65</w:t>
      </w:r>
      <w:r>
        <w:rPr>
          <w:rFonts w:hint="eastAsia"/>
        </w:rPr>
        <w:t>岁至</w:t>
      </w:r>
      <w:r>
        <w:rPr>
          <w:rFonts w:hint="eastAsia"/>
        </w:rPr>
        <w:t>69</w:t>
      </w:r>
      <w:r>
        <w:rPr>
          <w:rFonts w:hint="eastAsia"/>
        </w:rPr>
        <w:t>岁的妇女都被要求定期进行检测。在</w:t>
      </w:r>
      <w:r>
        <w:rPr>
          <w:rFonts w:hint="eastAsia"/>
        </w:rPr>
        <w:t>2001-2002</w:t>
      </w:r>
      <w:r>
        <w:rPr>
          <w:rFonts w:hint="eastAsia"/>
        </w:rPr>
        <w:t>年期间，共发出邀请</w:t>
      </w:r>
      <w:r>
        <w:rPr>
          <w:rFonts w:hint="eastAsia"/>
        </w:rPr>
        <w:t>8 512</w:t>
      </w:r>
      <w:r>
        <w:rPr>
          <w:rFonts w:hint="eastAsia"/>
        </w:rPr>
        <w:t>份，共有</w:t>
      </w:r>
      <w:r>
        <w:rPr>
          <w:rFonts w:hint="eastAsia"/>
        </w:rPr>
        <w:t>4 438</w:t>
      </w:r>
      <w:r>
        <w:rPr>
          <w:rFonts w:hint="eastAsia"/>
        </w:rPr>
        <w:t>名妇女参加，参加率为</w:t>
      </w:r>
      <w:r>
        <w:rPr>
          <w:rFonts w:hint="eastAsia"/>
        </w:rPr>
        <w:t>52%</w:t>
      </w:r>
      <w:r>
        <w:rPr>
          <w:rFonts w:hint="eastAsia"/>
        </w:rPr>
        <w:t>。在</w:t>
      </w:r>
      <w:r>
        <w:rPr>
          <w:rFonts w:hint="eastAsia"/>
        </w:rPr>
        <w:t>38</w:t>
      </w:r>
      <w:r>
        <w:rPr>
          <w:rFonts w:hint="eastAsia"/>
        </w:rPr>
        <w:t>个转移性癌症中，有四分之一的癌（</w:t>
      </w:r>
      <w:r>
        <w:rPr>
          <w:rFonts w:hint="eastAsia"/>
        </w:rPr>
        <w:t>24%</w:t>
      </w:r>
      <w:r>
        <w:rPr>
          <w:rFonts w:hint="eastAsia"/>
        </w:rPr>
        <w:t>）个头≤</w:t>
      </w:r>
      <w:r>
        <w:rPr>
          <w:rFonts w:hint="eastAsia"/>
        </w:rPr>
        <w:t>1</w:t>
      </w:r>
      <w:r>
        <w:rPr>
          <w:rFonts w:hint="eastAsia"/>
        </w:rPr>
        <w:t>厘米，近三分之二的癌（</w:t>
      </w:r>
      <w:r>
        <w:rPr>
          <w:rFonts w:hint="eastAsia"/>
        </w:rPr>
        <w:t>61%</w:t>
      </w:r>
      <w:r>
        <w:rPr>
          <w:rFonts w:hint="eastAsia"/>
        </w:rPr>
        <w:t>）个头≤</w:t>
      </w:r>
      <w:r>
        <w:t>1.5</w:t>
      </w:r>
      <w:r>
        <w:rPr>
          <w:rFonts w:hint="eastAsia"/>
        </w:rPr>
        <w:t>厘米（欧洲建议：</w:t>
      </w:r>
      <w:r>
        <w:rPr>
          <w:rFonts w:hint="eastAsia"/>
        </w:rPr>
        <w:t>50%</w:t>
      </w:r>
      <w:r>
        <w:rPr>
          <w:rFonts w:hint="eastAsia"/>
        </w:rPr>
        <w:t>以上）。原发性癌症仅占癌症总数的</w:t>
      </w:r>
      <w:r>
        <w:rPr>
          <w:rFonts w:hint="eastAsia"/>
        </w:rPr>
        <w:t>3%</w:t>
      </w:r>
      <w:r>
        <w:rPr>
          <w:rFonts w:hint="eastAsia"/>
        </w:rPr>
        <w:t>。</w:t>
      </w:r>
    </w:p>
    <w:p w:rsidR="00000000" w:rsidRDefault="00FC6316">
      <w:pPr>
        <w:tabs>
          <w:tab w:val="left" w:pos="630"/>
        </w:tabs>
        <w:spacing w:after="240" w:line="360" w:lineRule="exact"/>
        <w:rPr>
          <w:rFonts w:ascii="SimHei" w:eastAsia="SimHei" w:hint="eastAsia"/>
          <w:color w:val="FF0000"/>
        </w:rPr>
      </w:pPr>
      <w:r>
        <w:rPr>
          <w:rFonts w:ascii="SimHei" w:eastAsia="SimHei"/>
          <w:color w:val="FF0000"/>
        </w:rPr>
        <w:tab/>
      </w:r>
      <w:r>
        <w:rPr>
          <w:rFonts w:ascii="SimHei" w:eastAsia="SimHei" w:hint="eastAsia"/>
          <w:color w:val="FF0000"/>
        </w:rPr>
        <w:t>根据《欧洲乳房</w:t>
      </w:r>
      <w:r>
        <w:rPr>
          <w:rFonts w:ascii="SimHei" w:eastAsia="SimHei" w:hint="eastAsia"/>
          <w:color w:val="FF0000"/>
        </w:rPr>
        <w:t>x</w:t>
      </w:r>
      <w:r>
        <w:rPr>
          <w:rFonts w:ascii="SimHei" w:eastAsia="SimHei" w:hint="eastAsia"/>
          <w:color w:val="FF0000"/>
        </w:rPr>
        <w:t>线造影扫描质量保证指导方针》对《造影计划》（</w:t>
      </w:r>
      <w:r>
        <w:rPr>
          <w:rFonts w:ascii="SimHei" w:eastAsia="SimHei" w:hint="eastAsia"/>
          <w:color w:val="FF0000"/>
        </w:rPr>
        <w:t>1999-2002</w:t>
      </w:r>
      <w:r>
        <w:rPr>
          <w:rFonts w:ascii="SimHei" w:eastAsia="SimHei" w:hint="eastAsia"/>
          <w:color w:val="FF0000"/>
        </w:rPr>
        <w:t>年）的评估</w:t>
      </w:r>
    </w:p>
    <w:p w:rsidR="00000000" w:rsidRDefault="00FC6316">
      <w:pPr>
        <w:tabs>
          <w:tab w:val="left" w:pos="630"/>
        </w:tabs>
        <w:spacing w:after="240" w:line="360" w:lineRule="exact"/>
      </w:pPr>
      <w:r>
        <w:rPr>
          <w:rFonts w:hint="eastAsia"/>
        </w:rPr>
        <w:t>257</w:t>
      </w:r>
      <w:r>
        <w:t>.</w:t>
      </w:r>
      <w:r>
        <w:tab/>
      </w:r>
      <w:r>
        <w:rPr>
          <w:rFonts w:hint="eastAsia"/>
        </w:rPr>
        <w:t>对</w:t>
      </w:r>
      <w:r>
        <w:rPr>
          <w:rFonts w:hint="eastAsia"/>
        </w:rPr>
        <w:t>1 360</w:t>
      </w:r>
      <w:r>
        <w:rPr>
          <w:rFonts w:hint="eastAsia"/>
        </w:rPr>
        <w:t>例</w:t>
      </w:r>
      <w:r>
        <w:rPr>
          <w:rFonts w:hint="eastAsia"/>
        </w:rPr>
        <w:t>50</w:t>
      </w:r>
      <w:r>
        <w:rPr>
          <w:rFonts w:hint="eastAsia"/>
        </w:rPr>
        <w:t>至</w:t>
      </w:r>
      <w:r>
        <w:rPr>
          <w:rFonts w:hint="eastAsia"/>
        </w:rPr>
        <w:t>64</w:t>
      </w:r>
      <w:r>
        <w:rPr>
          <w:rFonts w:hint="eastAsia"/>
        </w:rPr>
        <w:t>岁检测造影结果不正常的妇女的后续诊断进行了编码和评估。参加率还没有接近理想水平，而三项参数超过了基准率。复查率还一直较高，不过，这一数字中包括</w:t>
      </w:r>
      <w:r>
        <w:rPr>
          <w:rFonts w:hint="eastAsia"/>
        </w:rPr>
        <w:t>17%</w:t>
      </w:r>
      <w:r>
        <w:rPr>
          <w:rFonts w:hint="eastAsia"/>
        </w:rPr>
        <w:t>的为乳腺进行超声波扫描的复查妇女。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1620"/>
        <w:gridCol w:w="1620"/>
        <w:gridCol w:w="1620"/>
        <w:gridCol w:w="1620"/>
      </w:tblGrid>
      <w:tr w:rsidR="00000000">
        <w:tblPrEx>
          <w:tblCellMar>
            <w:top w:w="0" w:type="dxa"/>
            <w:bottom w:w="0" w:type="dxa"/>
          </w:tblCellMar>
        </w:tblPrEx>
        <w:tc>
          <w:tcPr>
            <w:tcW w:w="3360" w:type="dxa"/>
          </w:tcPr>
          <w:p w:rsidR="00000000" w:rsidRDefault="00FC6316">
            <w:pPr>
              <w:pStyle w:val="a3"/>
              <w:tabs>
                <w:tab w:val="left" w:pos="630"/>
              </w:tabs>
              <w:adjustRightInd w:val="0"/>
              <w:spacing w:after="120" w:line="340" w:lineRule="exact"/>
              <w:textAlignment w:val="baseline"/>
              <w:rPr>
                <w:rFonts w:ascii="SimHei" w:eastAsia="SimHei"/>
                <w:color w:val="FF0000"/>
                <w:kern w:val="0"/>
                <w:szCs w:val="20"/>
              </w:rPr>
            </w:pPr>
            <w:r>
              <w:rPr>
                <w:rFonts w:ascii="SimHei" w:eastAsia="SimHei" w:hint="eastAsia"/>
                <w:color w:val="FF0000"/>
              </w:rPr>
              <w:t>检测参数</w:t>
            </w:r>
          </w:p>
        </w:tc>
        <w:tc>
          <w:tcPr>
            <w:tcW w:w="162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hint="eastAsia"/>
                <w:color w:val="FF0000"/>
                <w:sz w:val="18"/>
              </w:rPr>
              <w:t>可以接受</w:t>
            </w:r>
          </w:p>
        </w:tc>
        <w:tc>
          <w:tcPr>
            <w:tcW w:w="162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hint="eastAsia"/>
                <w:color w:val="FF0000"/>
                <w:sz w:val="18"/>
              </w:rPr>
              <w:t>理想</w:t>
            </w:r>
          </w:p>
        </w:tc>
        <w:tc>
          <w:tcPr>
            <w:tcW w:w="162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hint="eastAsia"/>
                <w:color w:val="FF0000"/>
                <w:sz w:val="18"/>
              </w:rPr>
              <w:t>1999-2000</w:t>
            </w:r>
            <w:r>
              <w:rPr>
                <w:rFonts w:ascii="SimHei" w:eastAsia="SimHei" w:hint="eastAsia"/>
                <w:color w:val="FF0000"/>
                <w:sz w:val="18"/>
              </w:rPr>
              <w:t>年</w:t>
            </w:r>
          </w:p>
        </w:tc>
        <w:tc>
          <w:tcPr>
            <w:tcW w:w="1620" w:type="dxa"/>
          </w:tcPr>
          <w:p w:rsidR="00000000" w:rsidRDefault="00FC6316">
            <w:pPr>
              <w:tabs>
                <w:tab w:val="left" w:pos="630"/>
              </w:tabs>
              <w:spacing w:after="120" w:line="340" w:lineRule="exact"/>
              <w:jc w:val="center"/>
              <w:rPr>
                <w:rFonts w:ascii="SimHei" w:eastAsia="SimHei"/>
                <w:color w:val="FF0000"/>
                <w:sz w:val="18"/>
              </w:rPr>
            </w:pPr>
            <w:r>
              <w:rPr>
                <w:rFonts w:ascii="SimHei" w:eastAsia="SimHei" w:hint="eastAsia"/>
                <w:color w:val="FF0000"/>
                <w:sz w:val="18"/>
              </w:rPr>
              <w:t>2001-2002</w:t>
            </w:r>
            <w:r>
              <w:rPr>
                <w:rFonts w:ascii="SimHei" w:eastAsia="SimHei" w:hint="eastAsia"/>
                <w:color w:val="FF0000"/>
                <w:sz w:val="18"/>
              </w:rPr>
              <w:t>年</w:t>
            </w:r>
          </w:p>
        </w:tc>
      </w:tr>
      <w:tr w:rsidR="00000000">
        <w:tblPrEx>
          <w:tblCellMar>
            <w:top w:w="0" w:type="dxa"/>
            <w:bottom w:w="0" w:type="dxa"/>
          </w:tblCellMar>
        </w:tblPrEx>
        <w:tc>
          <w:tcPr>
            <w:tcW w:w="3360" w:type="dxa"/>
          </w:tcPr>
          <w:p w:rsidR="00000000" w:rsidRDefault="00FC6316">
            <w:pPr>
              <w:tabs>
                <w:tab w:val="left" w:pos="630"/>
              </w:tabs>
              <w:spacing w:after="120" w:line="340" w:lineRule="exact"/>
              <w:rPr>
                <w:sz w:val="18"/>
              </w:rPr>
            </w:pPr>
            <w:r>
              <w:rPr>
                <w:rFonts w:hint="eastAsia"/>
                <w:sz w:val="18"/>
              </w:rPr>
              <w:t>参与率</w:t>
            </w:r>
          </w:p>
        </w:tc>
        <w:tc>
          <w:tcPr>
            <w:tcW w:w="1620" w:type="dxa"/>
          </w:tcPr>
          <w:p w:rsidR="00000000" w:rsidRDefault="00FC6316">
            <w:pPr>
              <w:tabs>
                <w:tab w:val="left" w:pos="630"/>
              </w:tabs>
              <w:spacing w:after="120" w:line="340" w:lineRule="exact"/>
              <w:jc w:val="center"/>
              <w:rPr>
                <w:sz w:val="18"/>
              </w:rPr>
            </w:pPr>
            <w:r>
              <w:rPr>
                <w:sz w:val="18"/>
              </w:rPr>
              <w:t>60%</w:t>
            </w:r>
          </w:p>
        </w:tc>
        <w:tc>
          <w:tcPr>
            <w:tcW w:w="1620" w:type="dxa"/>
          </w:tcPr>
          <w:p w:rsidR="00000000" w:rsidRDefault="00FC6316">
            <w:pPr>
              <w:tabs>
                <w:tab w:val="left" w:pos="630"/>
              </w:tabs>
              <w:spacing w:after="120" w:line="340" w:lineRule="exact"/>
              <w:jc w:val="center"/>
              <w:rPr>
                <w:sz w:val="18"/>
              </w:rPr>
            </w:pPr>
            <w:r>
              <w:rPr>
                <w:sz w:val="18"/>
              </w:rPr>
              <w:t>75%</w:t>
            </w:r>
          </w:p>
        </w:tc>
        <w:tc>
          <w:tcPr>
            <w:tcW w:w="1620" w:type="dxa"/>
          </w:tcPr>
          <w:p w:rsidR="00000000" w:rsidRDefault="00FC6316">
            <w:pPr>
              <w:tabs>
                <w:tab w:val="left" w:pos="630"/>
              </w:tabs>
              <w:spacing w:after="120" w:line="340" w:lineRule="exact"/>
              <w:jc w:val="center"/>
              <w:rPr>
                <w:sz w:val="18"/>
              </w:rPr>
            </w:pPr>
            <w:r>
              <w:rPr>
                <w:sz w:val="18"/>
              </w:rPr>
              <w:t>60%</w:t>
            </w:r>
          </w:p>
        </w:tc>
        <w:tc>
          <w:tcPr>
            <w:tcW w:w="1620" w:type="dxa"/>
          </w:tcPr>
          <w:p w:rsidR="00000000" w:rsidRDefault="00FC6316">
            <w:pPr>
              <w:tabs>
                <w:tab w:val="left" w:pos="630"/>
              </w:tabs>
              <w:spacing w:after="120" w:line="340" w:lineRule="exact"/>
              <w:jc w:val="center"/>
              <w:rPr>
                <w:sz w:val="18"/>
              </w:rPr>
            </w:pPr>
            <w:r>
              <w:rPr>
                <w:sz w:val="18"/>
              </w:rPr>
              <w:t>59%</w:t>
            </w:r>
          </w:p>
        </w:tc>
      </w:tr>
      <w:tr w:rsidR="00000000">
        <w:tblPrEx>
          <w:tblCellMar>
            <w:top w:w="0" w:type="dxa"/>
            <w:bottom w:w="0" w:type="dxa"/>
          </w:tblCellMar>
        </w:tblPrEx>
        <w:tc>
          <w:tcPr>
            <w:tcW w:w="3360" w:type="dxa"/>
          </w:tcPr>
          <w:p w:rsidR="00000000" w:rsidRDefault="00FC6316">
            <w:pPr>
              <w:tabs>
                <w:tab w:val="left" w:pos="630"/>
              </w:tabs>
              <w:spacing w:after="120" w:line="340" w:lineRule="exact"/>
              <w:rPr>
                <w:sz w:val="18"/>
              </w:rPr>
            </w:pPr>
            <w:r>
              <w:rPr>
                <w:rFonts w:hint="eastAsia"/>
                <w:sz w:val="18"/>
              </w:rPr>
              <w:t>复查率</w:t>
            </w:r>
          </w:p>
        </w:tc>
        <w:tc>
          <w:tcPr>
            <w:tcW w:w="1620" w:type="dxa"/>
          </w:tcPr>
          <w:p w:rsidR="00000000" w:rsidRDefault="00FC6316">
            <w:pPr>
              <w:tabs>
                <w:tab w:val="left" w:pos="630"/>
              </w:tabs>
              <w:spacing w:after="120" w:line="340" w:lineRule="exact"/>
              <w:jc w:val="center"/>
              <w:rPr>
                <w:sz w:val="18"/>
              </w:rPr>
            </w:pPr>
            <w:r>
              <w:rPr>
                <w:sz w:val="18"/>
              </w:rPr>
              <w:t>7%</w:t>
            </w:r>
          </w:p>
        </w:tc>
        <w:tc>
          <w:tcPr>
            <w:tcW w:w="1620" w:type="dxa"/>
          </w:tcPr>
          <w:p w:rsidR="00000000" w:rsidRDefault="00FC6316">
            <w:pPr>
              <w:tabs>
                <w:tab w:val="left" w:pos="630"/>
              </w:tabs>
              <w:spacing w:after="120" w:line="340" w:lineRule="exact"/>
              <w:jc w:val="center"/>
              <w:rPr>
                <w:sz w:val="18"/>
              </w:rPr>
            </w:pPr>
            <w:r>
              <w:rPr>
                <w:sz w:val="18"/>
              </w:rPr>
              <w:t>5%</w:t>
            </w:r>
          </w:p>
        </w:tc>
        <w:tc>
          <w:tcPr>
            <w:tcW w:w="1620" w:type="dxa"/>
          </w:tcPr>
          <w:p w:rsidR="00000000" w:rsidRDefault="00FC6316">
            <w:pPr>
              <w:tabs>
                <w:tab w:val="left" w:pos="630"/>
              </w:tabs>
              <w:spacing w:after="120" w:line="340" w:lineRule="exact"/>
              <w:jc w:val="center"/>
              <w:rPr>
                <w:sz w:val="18"/>
              </w:rPr>
            </w:pPr>
            <w:r>
              <w:rPr>
                <w:sz w:val="18"/>
              </w:rPr>
              <w:t>6.98%</w:t>
            </w:r>
          </w:p>
        </w:tc>
        <w:tc>
          <w:tcPr>
            <w:tcW w:w="1620" w:type="dxa"/>
          </w:tcPr>
          <w:p w:rsidR="00000000" w:rsidRDefault="00FC6316">
            <w:pPr>
              <w:tabs>
                <w:tab w:val="left" w:pos="630"/>
              </w:tabs>
              <w:spacing w:after="120" w:line="340" w:lineRule="exact"/>
              <w:jc w:val="center"/>
              <w:rPr>
                <w:sz w:val="18"/>
              </w:rPr>
            </w:pPr>
            <w:r>
              <w:rPr>
                <w:sz w:val="18"/>
              </w:rPr>
              <w:t>6.66%</w:t>
            </w:r>
          </w:p>
        </w:tc>
      </w:tr>
      <w:tr w:rsidR="00000000">
        <w:tblPrEx>
          <w:tblCellMar>
            <w:top w:w="0" w:type="dxa"/>
            <w:bottom w:w="0" w:type="dxa"/>
          </w:tblCellMar>
        </w:tblPrEx>
        <w:tc>
          <w:tcPr>
            <w:tcW w:w="3360" w:type="dxa"/>
          </w:tcPr>
          <w:p w:rsidR="00000000" w:rsidRDefault="00FC6316">
            <w:pPr>
              <w:tabs>
                <w:tab w:val="left" w:pos="630"/>
              </w:tabs>
              <w:spacing w:after="120" w:line="340" w:lineRule="exact"/>
              <w:rPr>
                <w:sz w:val="18"/>
              </w:rPr>
            </w:pPr>
            <w:r>
              <w:rPr>
                <w:rFonts w:hint="eastAsia"/>
                <w:sz w:val="18"/>
              </w:rPr>
              <w:t>转移性癌≤</w:t>
            </w:r>
            <w:r>
              <w:rPr>
                <w:rFonts w:hint="eastAsia"/>
                <w:sz w:val="18"/>
              </w:rPr>
              <w:t>10</w:t>
            </w:r>
            <w:r>
              <w:rPr>
                <w:rFonts w:hint="eastAsia"/>
                <w:sz w:val="18"/>
              </w:rPr>
              <w:t>毫米</w:t>
            </w:r>
          </w:p>
        </w:tc>
        <w:tc>
          <w:tcPr>
            <w:tcW w:w="1620" w:type="dxa"/>
          </w:tcPr>
          <w:p w:rsidR="00000000" w:rsidRDefault="00FC6316">
            <w:pPr>
              <w:pStyle w:val="Header"/>
              <w:pBdr>
                <w:bottom w:val="none" w:sz="0" w:space="0" w:color="auto"/>
              </w:pBdr>
              <w:tabs>
                <w:tab w:val="clear" w:pos="4320"/>
                <w:tab w:val="clear" w:pos="8640"/>
                <w:tab w:val="left" w:pos="630"/>
              </w:tabs>
              <w:spacing w:after="120" w:line="340" w:lineRule="exact"/>
            </w:pPr>
            <w:r>
              <w:rPr>
                <w:rFonts w:hint="eastAsia"/>
              </w:rPr>
              <w:t>PR*</w:t>
            </w:r>
          </w:p>
        </w:tc>
        <w:tc>
          <w:tcPr>
            <w:tcW w:w="1620" w:type="dxa"/>
          </w:tcPr>
          <w:p w:rsidR="00000000" w:rsidRDefault="00FC6316">
            <w:pPr>
              <w:tabs>
                <w:tab w:val="left" w:pos="630"/>
              </w:tabs>
              <w:spacing w:after="120" w:line="340" w:lineRule="exact"/>
              <w:jc w:val="center"/>
              <w:rPr>
                <w:sz w:val="18"/>
              </w:rPr>
            </w:pPr>
            <w:r>
              <w:rPr>
                <w:sz w:val="18"/>
              </w:rPr>
              <w:t>25%</w:t>
            </w:r>
          </w:p>
        </w:tc>
        <w:tc>
          <w:tcPr>
            <w:tcW w:w="1620" w:type="dxa"/>
          </w:tcPr>
          <w:p w:rsidR="00000000" w:rsidRDefault="00FC6316">
            <w:pPr>
              <w:tabs>
                <w:tab w:val="left" w:pos="630"/>
              </w:tabs>
              <w:spacing w:after="120" w:line="340" w:lineRule="exact"/>
              <w:jc w:val="center"/>
              <w:rPr>
                <w:sz w:val="18"/>
              </w:rPr>
            </w:pPr>
            <w:r>
              <w:rPr>
                <w:sz w:val="18"/>
              </w:rPr>
              <w:t>29%</w:t>
            </w:r>
          </w:p>
        </w:tc>
        <w:tc>
          <w:tcPr>
            <w:tcW w:w="1620" w:type="dxa"/>
          </w:tcPr>
          <w:p w:rsidR="00000000" w:rsidRDefault="00FC6316">
            <w:pPr>
              <w:tabs>
                <w:tab w:val="left" w:pos="630"/>
              </w:tabs>
              <w:spacing w:after="120" w:line="340" w:lineRule="exact"/>
              <w:jc w:val="center"/>
              <w:rPr>
                <w:sz w:val="18"/>
              </w:rPr>
            </w:pPr>
            <w:r>
              <w:rPr>
                <w:sz w:val="18"/>
              </w:rPr>
              <w:t>36%</w:t>
            </w:r>
          </w:p>
        </w:tc>
      </w:tr>
      <w:tr w:rsidR="00000000">
        <w:tblPrEx>
          <w:tblCellMar>
            <w:top w:w="0" w:type="dxa"/>
            <w:bottom w:w="0" w:type="dxa"/>
          </w:tblCellMar>
        </w:tblPrEx>
        <w:tc>
          <w:tcPr>
            <w:tcW w:w="3360" w:type="dxa"/>
          </w:tcPr>
          <w:p w:rsidR="00000000" w:rsidRDefault="00FC6316">
            <w:pPr>
              <w:tabs>
                <w:tab w:val="left" w:pos="630"/>
              </w:tabs>
              <w:spacing w:after="120" w:line="340" w:lineRule="exact"/>
              <w:rPr>
                <w:sz w:val="18"/>
              </w:rPr>
            </w:pPr>
            <w:r>
              <w:rPr>
                <w:rFonts w:hint="eastAsia"/>
                <w:sz w:val="18"/>
              </w:rPr>
              <w:t>活组织检查良性率（每千名受检妇女）</w:t>
            </w:r>
          </w:p>
        </w:tc>
        <w:tc>
          <w:tcPr>
            <w:tcW w:w="1620" w:type="dxa"/>
          </w:tcPr>
          <w:p w:rsidR="00000000" w:rsidRDefault="00FC6316">
            <w:pPr>
              <w:tabs>
                <w:tab w:val="left" w:pos="630"/>
              </w:tabs>
              <w:spacing w:after="120" w:line="340" w:lineRule="exact"/>
              <w:jc w:val="center"/>
              <w:rPr>
                <w:sz w:val="18"/>
              </w:rPr>
            </w:pPr>
            <w:r>
              <w:rPr>
                <w:sz w:val="18"/>
              </w:rPr>
              <w:t>5</w:t>
            </w:r>
          </w:p>
        </w:tc>
        <w:tc>
          <w:tcPr>
            <w:tcW w:w="1620" w:type="dxa"/>
          </w:tcPr>
          <w:p w:rsidR="00000000" w:rsidRDefault="00FC6316">
            <w:pPr>
              <w:tabs>
                <w:tab w:val="left" w:pos="630"/>
              </w:tabs>
              <w:spacing w:after="120" w:line="340" w:lineRule="exact"/>
              <w:jc w:val="center"/>
              <w:rPr>
                <w:sz w:val="18"/>
              </w:rPr>
            </w:pPr>
            <w:r>
              <w:rPr>
                <w:sz w:val="18"/>
              </w:rPr>
              <w:t>4</w:t>
            </w:r>
          </w:p>
        </w:tc>
        <w:tc>
          <w:tcPr>
            <w:tcW w:w="1620" w:type="dxa"/>
          </w:tcPr>
          <w:p w:rsidR="00000000" w:rsidRDefault="00FC6316">
            <w:pPr>
              <w:tabs>
                <w:tab w:val="left" w:pos="630"/>
              </w:tabs>
              <w:spacing w:after="120" w:line="340" w:lineRule="exact"/>
              <w:jc w:val="center"/>
              <w:rPr>
                <w:sz w:val="18"/>
              </w:rPr>
            </w:pPr>
            <w:r>
              <w:rPr>
                <w:sz w:val="18"/>
              </w:rPr>
              <w:t>2.77</w:t>
            </w:r>
          </w:p>
        </w:tc>
        <w:tc>
          <w:tcPr>
            <w:tcW w:w="1620" w:type="dxa"/>
          </w:tcPr>
          <w:p w:rsidR="00000000" w:rsidRDefault="00FC6316">
            <w:pPr>
              <w:tabs>
                <w:tab w:val="left" w:pos="630"/>
              </w:tabs>
              <w:spacing w:after="120" w:line="340" w:lineRule="exact"/>
              <w:jc w:val="center"/>
              <w:rPr>
                <w:sz w:val="18"/>
              </w:rPr>
            </w:pPr>
            <w:r>
              <w:rPr>
                <w:sz w:val="18"/>
              </w:rPr>
              <w:t>2.01</w:t>
            </w:r>
          </w:p>
        </w:tc>
      </w:tr>
      <w:tr w:rsidR="00000000">
        <w:tblPrEx>
          <w:tblCellMar>
            <w:top w:w="0" w:type="dxa"/>
            <w:bottom w:w="0" w:type="dxa"/>
          </w:tblCellMar>
        </w:tblPrEx>
        <w:tc>
          <w:tcPr>
            <w:tcW w:w="3360" w:type="dxa"/>
          </w:tcPr>
          <w:p w:rsidR="00000000" w:rsidRDefault="00FC6316">
            <w:pPr>
              <w:tabs>
                <w:tab w:val="left" w:pos="630"/>
              </w:tabs>
              <w:spacing w:after="120" w:line="340" w:lineRule="exact"/>
              <w:rPr>
                <w:rFonts w:hint="eastAsia"/>
                <w:sz w:val="18"/>
              </w:rPr>
            </w:pPr>
            <w:r>
              <w:rPr>
                <w:rFonts w:hint="eastAsia"/>
                <w:sz w:val="18"/>
              </w:rPr>
              <w:t>活组织检查良性</w:t>
            </w:r>
            <w:r>
              <w:rPr>
                <w:rFonts w:hint="eastAsia"/>
                <w:sz w:val="18"/>
              </w:rPr>
              <w:t>/</w:t>
            </w:r>
            <w:r>
              <w:rPr>
                <w:rFonts w:hint="eastAsia"/>
                <w:sz w:val="18"/>
              </w:rPr>
              <w:t>恶性比</w:t>
            </w:r>
          </w:p>
        </w:tc>
        <w:tc>
          <w:tcPr>
            <w:tcW w:w="1620" w:type="dxa"/>
          </w:tcPr>
          <w:p w:rsidR="00000000" w:rsidRDefault="00FC6316">
            <w:pPr>
              <w:tabs>
                <w:tab w:val="left" w:pos="630"/>
              </w:tabs>
              <w:spacing w:after="120" w:line="340" w:lineRule="exact"/>
              <w:jc w:val="center"/>
              <w:rPr>
                <w:sz w:val="18"/>
              </w:rPr>
            </w:pPr>
            <w:r>
              <w:rPr>
                <w:rFonts w:hint="eastAsia"/>
                <w:sz w:val="18"/>
              </w:rPr>
              <w:t>2</w:t>
            </w:r>
            <w:r>
              <w:rPr>
                <w:rFonts w:hint="eastAsia"/>
                <w:sz w:val="18"/>
              </w:rPr>
              <w:t>比</w:t>
            </w:r>
            <w:r>
              <w:rPr>
                <w:rFonts w:hint="eastAsia"/>
                <w:sz w:val="18"/>
              </w:rPr>
              <w:t>1</w:t>
            </w:r>
          </w:p>
        </w:tc>
        <w:tc>
          <w:tcPr>
            <w:tcW w:w="1620" w:type="dxa"/>
          </w:tcPr>
          <w:p w:rsidR="00000000" w:rsidRDefault="00FC6316">
            <w:pPr>
              <w:tabs>
                <w:tab w:val="left" w:pos="630"/>
              </w:tabs>
              <w:spacing w:after="120" w:line="340" w:lineRule="exact"/>
              <w:jc w:val="center"/>
              <w:rPr>
                <w:sz w:val="18"/>
              </w:rPr>
            </w:pPr>
            <w:r>
              <w:rPr>
                <w:rFonts w:hint="eastAsia"/>
                <w:sz w:val="18"/>
              </w:rPr>
              <w:t>1</w:t>
            </w:r>
            <w:r>
              <w:rPr>
                <w:rFonts w:hint="eastAsia"/>
                <w:sz w:val="18"/>
              </w:rPr>
              <w:t>比</w:t>
            </w:r>
            <w:r>
              <w:rPr>
                <w:rFonts w:hint="eastAsia"/>
                <w:sz w:val="18"/>
              </w:rPr>
              <w:t>1</w:t>
            </w:r>
          </w:p>
        </w:tc>
        <w:tc>
          <w:tcPr>
            <w:tcW w:w="1620" w:type="dxa"/>
          </w:tcPr>
          <w:p w:rsidR="00000000" w:rsidRDefault="00FC6316">
            <w:pPr>
              <w:tabs>
                <w:tab w:val="left" w:pos="630"/>
              </w:tabs>
              <w:spacing w:after="120" w:line="340" w:lineRule="exact"/>
              <w:jc w:val="center"/>
              <w:rPr>
                <w:sz w:val="18"/>
              </w:rPr>
            </w:pPr>
            <w:r>
              <w:rPr>
                <w:sz w:val="18"/>
              </w:rPr>
              <w:t>0.42</w:t>
            </w:r>
          </w:p>
        </w:tc>
        <w:tc>
          <w:tcPr>
            <w:tcW w:w="1620" w:type="dxa"/>
          </w:tcPr>
          <w:p w:rsidR="00000000" w:rsidRDefault="00FC6316">
            <w:pPr>
              <w:tabs>
                <w:tab w:val="left" w:pos="630"/>
              </w:tabs>
              <w:spacing w:after="120" w:line="340" w:lineRule="exact"/>
              <w:jc w:val="center"/>
              <w:rPr>
                <w:sz w:val="18"/>
              </w:rPr>
            </w:pPr>
            <w:r>
              <w:rPr>
                <w:sz w:val="18"/>
              </w:rPr>
              <w:t>0.34</w:t>
            </w:r>
          </w:p>
        </w:tc>
      </w:tr>
    </w:tbl>
    <w:p w:rsidR="00000000" w:rsidRDefault="00FC6316">
      <w:pPr>
        <w:tabs>
          <w:tab w:val="left" w:pos="630"/>
        </w:tabs>
        <w:spacing w:after="240" w:line="360" w:lineRule="exact"/>
        <w:rPr>
          <w:rFonts w:hint="eastAsia"/>
          <w:sz w:val="18"/>
        </w:rPr>
      </w:pPr>
      <w:r>
        <w:rPr>
          <w:rFonts w:hint="eastAsia"/>
          <w:sz w:val="18"/>
        </w:rPr>
        <w:t>*</w:t>
      </w:r>
      <w:r>
        <w:rPr>
          <w:sz w:val="18"/>
        </w:rPr>
        <w:t xml:space="preserve"> </w:t>
      </w:r>
      <w:r>
        <w:rPr>
          <w:rFonts w:hint="eastAsia"/>
          <w:sz w:val="18"/>
        </w:rPr>
        <w:t>PR</w:t>
      </w:r>
      <w:r>
        <w:rPr>
          <w:rFonts w:hint="eastAsia"/>
          <w:sz w:val="18"/>
        </w:rPr>
        <w:t>：无基准。</w:t>
      </w:r>
    </w:p>
    <w:p w:rsidR="00000000" w:rsidRDefault="00FC6316">
      <w:pPr>
        <w:tabs>
          <w:tab w:val="left" w:pos="630"/>
        </w:tabs>
        <w:spacing w:after="240" w:line="360" w:lineRule="exact"/>
        <w:rPr>
          <w:rFonts w:hint="eastAsia"/>
        </w:rPr>
      </w:pPr>
      <w:r>
        <w:rPr>
          <w:rFonts w:hint="eastAsia"/>
        </w:rPr>
        <w:t>258</w:t>
      </w:r>
      <w:r>
        <w:t>.</w:t>
      </w:r>
      <w:r>
        <w:tab/>
      </w:r>
      <w:r>
        <w:rPr>
          <w:rFonts w:hint="eastAsia"/>
        </w:rPr>
        <w:t>2003</w:t>
      </w:r>
      <w:r>
        <w:rPr>
          <w:rFonts w:hint="eastAsia"/>
        </w:rPr>
        <w:t>年</w:t>
      </w:r>
      <w:r>
        <w:rPr>
          <w:rFonts w:hint="eastAsia"/>
        </w:rPr>
        <w:t>11</w:t>
      </w:r>
      <w:r>
        <w:rPr>
          <w:rFonts w:hint="eastAsia"/>
        </w:rPr>
        <w:t>月份公布了一项卫生部与疾病保险金库联合会关于通过造影技术早期检测乳腺癌长期计划的新协议。根据这一协议，成立了一个科学技术委员会，由从事造影检查的各种卫生专业人员组成。</w:t>
      </w:r>
      <w:r>
        <w:rPr>
          <w:rFonts w:hint="eastAsia"/>
        </w:rPr>
        <w:t>2004</w:t>
      </w:r>
      <w:r>
        <w:rPr>
          <w:rFonts w:hint="eastAsia"/>
        </w:rPr>
        <w:t>年底，卫生部又接纳了</w:t>
      </w:r>
      <w:r>
        <w:rPr>
          <w:rFonts w:hint="eastAsia"/>
        </w:rPr>
        <w:t>9</w:t>
      </w:r>
      <w:r>
        <w:rPr>
          <w:rFonts w:hint="eastAsia"/>
        </w:rPr>
        <w:t>个医疗机构的</w:t>
      </w:r>
      <w:r>
        <w:rPr>
          <w:rFonts w:hint="eastAsia"/>
        </w:rPr>
        <w:t>18</w:t>
      </w:r>
      <w:r>
        <w:rPr>
          <w:rFonts w:hint="eastAsia"/>
        </w:rPr>
        <w:t>名放射科医生和</w:t>
      </w:r>
      <w:r>
        <w:rPr>
          <w:rFonts w:hint="eastAsia"/>
        </w:rPr>
        <w:t>23</w:t>
      </w:r>
      <w:r>
        <w:rPr>
          <w:rFonts w:hint="eastAsia"/>
        </w:rPr>
        <w:t>名医疗技术助手来实施这一计划。</w:t>
      </w:r>
    </w:p>
    <w:p w:rsidR="00000000" w:rsidRDefault="00FC6316">
      <w:pPr>
        <w:tabs>
          <w:tab w:val="left" w:pos="630"/>
        </w:tabs>
        <w:spacing w:after="240" w:line="360" w:lineRule="exact"/>
        <w:rPr>
          <w:rFonts w:hint="eastAsia"/>
        </w:rPr>
      </w:pPr>
      <w:r>
        <w:rPr>
          <w:rFonts w:hint="eastAsia"/>
        </w:rPr>
        <w:t>259</w:t>
      </w:r>
      <w:r>
        <w:t>.</w:t>
      </w:r>
      <w:r>
        <w:tab/>
      </w:r>
      <w:r>
        <w:rPr>
          <w:rFonts w:hint="eastAsia"/>
        </w:rPr>
        <w:t>《造影计划》负责人着手把《造影计划》的人口、医疗和流行病</w:t>
      </w:r>
      <w:r>
        <w:rPr>
          <w:rFonts w:hint="eastAsia"/>
        </w:rPr>
        <w:t>数据移到</w:t>
      </w:r>
      <w:r>
        <w:rPr>
          <w:rFonts w:hint="eastAsia"/>
        </w:rPr>
        <w:t>RIS</w:t>
      </w:r>
      <w:r>
        <w:rPr>
          <w:rFonts w:hint="eastAsia"/>
        </w:rPr>
        <w:t>系统（放射信息系统）内，以便造影数据在</w:t>
      </w:r>
      <w:r>
        <w:rPr>
          <w:rFonts w:hint="eastAsia"/>
        </w:rPr>
        <w:t>9</w:t>
      </w:r>
      <w:r>
        <w:rPr>
          <w:rFonts w:hint="eastAsia"/>
        </w:rPr>
        <w:t>个放射中心之间传递。</w:t>
      </w:r>
    </w:p>
    <w:p w:rsidR="00000000" w:rsidRDefault="00FC6316">
      <w:pPr>
        <w:pStyle w:val="H2"/>
        <w:tabs>
          <w:tab w:val="left" w:pos="630"/>
        </w:tabs>
        <w:rPr>
          <w:rFonts w:ascii="Times New Roman" w:hint="eastAsia"/>
          <w:lang w:val="en-US"/>
        </w:rPr>
      </w:pPr>
      <w:r>
        <w:rPr>
          <w:rFonts w:ascii="Times New Roman" w:hint="eastAsia"/>
          <w:lang w:val="en-US"/>
        </w:rPr>
        <w:t>宣传教育活动</w:t>
      </w:r>
    </w:p>
    <w:p w:rsidR="00000000" w:rsidRDefault="00FC6316">
      <w:pPr>
        <w:tabs>
          <w:tab w:val="left" w:pos="630"/>
        </w:tabs>
        <w:spacing w:after="240" w:line="360" w:lineRule="exact"/>
        <w:rPr>
          <w:rFonts w:hint="eastAsia"/>
        </w:rPr>
      </w:pPr>
      <w:r>
        <w:rPr>
          <w:rFonts w:hint="eastAsia"/>
        </w:rPr>
        <w:t>260</w:t>
      </w:r>
      <w:r>
        <w:t>.</w:t>
      </w:r>
      <w:r>
        <w:tab/>
      </w:r>
      <w:r>
        <w:rPr>
          <w:rFonts w:hint="eastAsia"/>
        </w:rPr>
        <w:t>2005</w:t>
      </w:r>
      <w:r>
        <w:rPr>
          <w:rFonts w:hint="eastAsia"/>
        </w:rPr>
        <w:t>年，又发起了一场宣传教育活动，目的是进一步提高参与率。在“世界乳腺癌月”的</w:t>
      </w:r>
      <w:r>
        <w:rPr>
          <w:rFonts w:hint="eastAsia"/>
        </w:rPr>
        <w:t>10</w:t>
      </w:r>
      <w:r>
        <w:rPr>
          <w:rFonts w:hint="eastAsia"/>
        </w:rPr>
        <w:t>月份期间，在卫生部、机会平等部和体育司的主持下，联合卢森堡的“做过乳腺手术妇女之声”，举办了“防治乳腺癌长跑”活动，这在</w:t>
      </w:r>
      <w:r>
        <w:rPr>
          <w:rFonts w:hint="eastAsia"/>
        </w:rPr>
        <w:t>2005</w:t>
      </w:r>
      <w:r>
        <w:rPr>
          <w:rFonts w:hint="eastAsia"/>
        </w:rPr>
        <w:t>年已经是第</w:t>
      </w:r>
      <w:r>
        <w:rPr>
          <w:rFonts w:hint="eastAsia"/>
        </w:rPr>
        <w:t>3</w:t>
      </w:r>
      <w:r>
        <w:rPr>
          <w:rFonts w:hint="eastAsia"/>
        </w:rPr>
        <w:t>次了。</w:t>
      </w:r>
    </w:p>
    <w:p w:rsidR="00000000" w:rsidRDefault="00FC6316">
      <w:pPr>
        <w:tabs>
          <w:tab w:val="left" w:pos="630"/>
        </w:tabs>
        <w:spacing w:after="240" w:line="360" w:lineRule="exact"/>
        <w:rPr>
          <w:rFonts w:hint="eastAsia"/>
        </w:rPr>
      </w:pPr>
      <w:r>
        <w:rPr>
          <w:rFonts w:hint="eastAsia"/>
        </w:rPr>
        <w:t>万维网址：</w:t>
      </w:r>
      <w:r>
        <w:t>www.mammographie.lu.</w:t>
      </w:r>
      <w:r>
        <w:rPr>
          <w:rFonts w:hint="eastAsia"/>
        </w:rPr>
        <w:t xml:space="preserve"> </w:t>
      </w:r>
      <w:r>
        <w:rPr>
          <w:rFonts w:hint="eastAsia"/>
        </w:rPr>
        <w:t>已投入使用。</w:t>
      </w:r>
    </w:p>
    <w:p w:rsidR="00000000" w:rsidRDefault="00FC6316">
      <w:pPr>
        <w:tabs>
          <w:tab w:val="left" w:pos="630"/>
        </w:tabs>
        <w:spacing w:after="240" w:line="360" w:lineRule="exact"/>
        <w:rPr>
          <w:rFonts w:hint="eastAsia"/>
        </w:rPr>
      </w:pPr>
      <w:r>
        <w:rPr>
          <w:noProof/>
          <w:sz w:val="20"/>
        </w:rPr>
        <w:pict>
          <v:shape id="_x0000_s3315" type="#_x0000_t202" style="position:absolute;left:0;text-align:left;margin-left:-4.5pt;margin-top:38.8pt;width:83.95pt;height:104.2pt;z-index:16" filled="f" stroked="f">
            <v:textbox>
              <w:txbxContent>
                <w:p w:rsidR="00000000" w:rsidRDefault="00FC6316">
                  <w:r>
                    <w:pict>
                      <v:shape id="_x0000_i1033" type="#_x0000_t75" style="width:69pt;height:96pt">
                        <v:imagedata r:id="rId31" o:title=""/>
                      </v:shape>
                    </w:pict>
                  </w:r>
                </w:p>
                <w:p w:rsidR="00000000" w:rsidRDefault="00FC6316"/>
              </w:txbxContent>
            </v:textbox>
          </v:shape>
        </w:pict>
      </w:r>
      <w:r>
        <w:rPr>
          <w:rFonts w:hint="eastAsia"/>
        </w:rPr>
        <w:t>261</w:t>
      </w:r>
      <w:r>
        <w:t>.</w:t>
      </w:r>
      <w:r>
        <w:tab/>
      </w:r>
      <w:r>
        <w:rPr>
          <w:rFonts w:hint="eastAsia"/>
        </w:rPr>
        <w:t>肺癌：虽然自</w:t>
      </w:r>
      <w:r>
        <w:rPr>
          <w:rFonts w:hint="eastAsia"/>
        </w:rPr>
        <w:t>1980</w:t>
      </w:r>
      <w:r>
        <w:rPr>
          <w:rFonts w:hint="eastAsia"/>
        </w:rPr>
        <w:t>年以来男子因肺癌造成的死亡率下降了</w:t>
      </w:r>
      <w:r>
        <w:rPr>
          <w:rFonts w:hint="eastAsia"/>
        </w:rPr>
        <w:t>13%</w:t>
      </w:r>
      <w:r>
        <w:rPr>
          <w:rFonts w:hint="eastAsia"/>
        </w:rPr>
        <w:t>，但是这一死亡率在欧洲联盟各国中还是最高</w:t>
      </w:r>
      <w:r>
        <w:rPr>
          <w:rFonts w:hint="eastAsia"/>
        </w:rPr>
        <w:t>的死亡率之一，明显高于欧洲平均数。</w:t>
      </w:r>
    </w:p>
    <w:p w:rsidR="00000000" w:rsidRDefault="00FC6316" w:rsidP="00FC6316">
      <w:pPr>
        <w:tabs>
          <w:tab w:val="left" w:pos="1440"/>
        </w:tabs>
        <w:spacing w:after="240" w:line="360" w:lineRule="exact"/>
        <w:ind w:leftChars="800" w:left="31680"/>
        <w:rPr>
          <w:rFonts w:hint="eastAsia"/>
        </w:rPr>
      </w:pPr>
      <w:r>
        <w:rPr>
          <w:rFonts w:hint="eastAsia"/>
        </w:rPr>
        <w:t>在妇女方面，自</w:t>
      </w:r>
      <w:r>
        <w:rPr>
          <w:rFonts w:hint="eastAsia"/>
        </w:rPr>
        <w:t>1980</w:t>
      </w:r>
      <w:r>
        <w:rPr>
          <w:rFonts w:hint="eastAsia"/>
        </w:rPr>
        <w:t>年以来，肺癌的死亡率提高了</w:t>
      </w:r>
      <w:r>
        <w:rPr>
          <w:rFonts w:hint="eastAsia"/>
        </w:rPr>
        <w:t>47%</w:t>
      </w:r>
      <w:r>
        <w:rPr>
          <w:rFonts w:hint="eastAsia"/>
        </w:rPr>
        <w:t>以上。由于近几十年来妇女吸烟习惯发生变化这一事实并考虑到人口中发现肺癌显现出</w:t>
      </w:r>
      <w:r>
        <w:rPr>
          <w:rFonts w:hint="eastAsia"/>
        </w:rPr>
        <w:t>20</w:t>
      </w:r>
      <w:r>
        <w:rPr>
          <w:rFonts w:hint="eastAsia"/>
        </w:rPr>
        <w:t>岁的差距这一事实，令人担扰的是，将来这一死亡率还会提高。</w:t>
      </w:r>
    </w:p>
    <w:p w:rsidR="00000000" w:rsidRDefault="00FC6316" w:rsidP="00FC6316">
      <w:pPr>
        <w:tabs>
          <w:tab w:val="left" w:pos="1440"/>
        </w:tabs>
        <w:spacing w:after="240" w:line="360" w:lineRule="exact"/>
        <w:ind w:leftChars="800" w:left="31680"/>
        <w:rPr>
          <w:rFonts w:hint="eastAsia"/>
        </w:rPr>
      </w:pPr>
      <w:r>
        <w:rPr>
          <w:rFonts w:hint="eastAsia"/>
        </w:rPr>
        <w:t>显然在男子方面吸烟习惯呈现出一种减少的趋势，但是在妇女方面却看不出这种趋势。</w:t>
      </w:r>
    </w:p>
    <w:p w:rsidR="00000000" w:rsidRDefault="00FC6316">
      <w:pPr>
        <w:pStyle w:val="H2"/>
        <w:tabs>
          <w:tab w:val="left" w:pos="630"/>
        </w:tabs>
        <w:rPr>
          <w:rFonts w:ascii="Times New Roman" w:hint="eastAsia"/>
          <w:lang w:val="en-US"/>
        </w:rPr>
      </w:pPr>
      <w:r>
        <w:rPr>
          <w:rFonts w:ascii="Times New Roman" w:hint="eastAsia"/>
          <w:lang w:val="en-US"/>
        </w:rPr>
        <w:t>卢森堡的吸烟普遍情况</w:t>
      </w:r>
    </w:p>
    <w:p w:rsidR="00000000" w:rsidRDefault="00FC6316">
      <w:pPr>
        <w:tabs>
          <w:tab w:val="left" w:pos="630"/>
        </w:tabs>
        <w:spacing w:after="240" w:line="360" w:lineRule="exact"/>
        <w:rPr>
          <w:rFonts w:hint="eastAsia"/>
        </w:rPr>
      </w:pPr>
      <w:r>
        <w:rPr>
          <w:rFonts w:hint="eastAsia"/>
        </w:rPr>
        <w:t>262</w:t>
      </w:r>
      <w:r>
        <w:t>.</w:t>
      </w:r>
      <w:r>
        <w:rPr>
          <w:rFonts w:hint="eastAsia"/>
        </w:rPr>
        <w:t xml:space="preserve">   2004</w:t>
      </w:r>
      <w:r>
        <w:rPr>
          <w:rFonts w:hint="eastAsia"/>
        </w:rPr>
        <w:t>年吸烟率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280"/>
        <w:gridCol w:w="2280"/>
        <w:gridCol w:w="2280"/>
      </w:tblGrid>
      <w:tr w:rsidR="00000000">
        <w:tblPrEx>
          <w:tblCellMar>
            <w:top w:w="0" w:type="dxa"/>
            <w:bottom w:w="0" w:type="dxa"/>
          </w:tblCellMar>
        </w:tblPrEx>
        <w:trPr>
          <w:tblHeader/>
        </w:trPr>
        <w:tc>
          <w:tcPr>
            <w:tcW w:w="3000" w:type="dxa"/>
          </w:tcPr>
          <w:p w:rsidR="00000000" w:rsidRDefault="00FC6316">
            <w:pPr>
              <w:tabs>
                <w:tab w:val="left" w:pos="630"/>
              </w:tabs>
              <w:spacing w:after="120" w:line="320" w:lineRule="exact"/>
              <w:rPr>
                <w:rFonts w:eastAsia="SimHei" w:hint="eastAsia"/>
                <w:color w:val="FF0000"/>
                <w:sz w:val="18"/>
              </w:rPr>
            </w:pPr>
            <w:r>
              <w:rPr>
                <w:rFonts w:eastAsia="SimHei" w:hint="eastAsia"/>
                <w:color w:val="FF0000"/>
                <w:sz w:val="18"/>
              </w:rPr>
              <w:t>年龄</w:t>
            </w:r>
          </w:p>
        </w:tc>
        <w:tc>
          <w:tcPr>
            <w:tcW w:w="2280" w:type="dxa"/>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吸烟妇女比例</w:t>
            </w:r>
          </w:p>
        </w:tc>
        <w:tc>
          <w:tcPr>
            <w:tcW w:w="2280" w:type="dxa"/>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吸烟男子比例</w:t>
            </w:r>
          </w:p>
        </w:tc>
        <w:tc>
          <w:tcPr>
            <w:tcW w:w="2280" w:type="dxa"/>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吸烟者总计</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15-17</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20%</w:t>
            </w:r>
          </w:p>
        </w:tc>
        <w:tc>
          <w:tcPr>
            <w:tcW w:w="2280" w:type="dxa"/>
          </w:tcPr>
          <w:p w:rsidR="00000000" w:rsidRDefault="00FC6316">
            <w:pPr>
              <w:pStyle w:val="Header"/>
              <w:pBdr>
                <w:bottom w:val="none" w:sz="0" w:space="0" w:color="auto"/>
              </w:pBdr>
              <w:tabs>
                <w:tab w:val="clear" w:pos="4320"/>
                <w:tab w:val="clear" w:pos="8640"/>
                <w:tab w:val="left" w:pos="630"/>
              </w:tabs>
              <w:spacing w:after="120" w:line="320" w:lineRule="exact"/>
            </w:pPr>
            <w:r>
              <w:t>28%</w:t>
            </w:r>
          </w:p>
        </w:tc>
        <w:tc>
          <w:tcPr>
            <w:tcW w:w="2280" w:type="dxa"/>
          </w:tcPr>
          <w:p w:rsidR="00000000" w:rsidRDefault="00FC6316">
            <w:pPr>
              <w:tabs>
                <w:tab w:val="left" w:pos="630"/>
              </w:tabs>
              <w:spacing w:after="120" w:line="320" w:lineRule="exact"/>
              <w:jc w:val="center"/>
              <w:rPr>
                <w:sz w:val="18"/>
              </w:rPr>
            </w:pPr>
            <w:r>
              <w:rPr>
                <w:sz w:val="18"/>
              </w:rPr>
              <w:t>28%</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18-24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40%</w:t>
            </w:r>
          </w:p>
        </w:tc>
        <w:tc>
          <w:tcPr>
            <w:tcW w:w="2280" w:type="dxa"/>
          </w:tcPr>
          <w:p w:rsidR="00000000" w:rsidRDefault="00FC6316">
            <w:pPr>
              <w:tabs>
                <w:tab w:val="left" w:pos="630"/>
              </w:tabs>
              <w:spacing w:after="120" w:line="320" w:lineRule="exact"/>
              <w:jc w:val="center"/>
              <w:rPr>
                <w:sz w:val="18"/>
              </w:rPr>
            </w:pPr>
            <w:r>
              <w:rPr>
                <w:sz w:val="18"/>
              </w:rPr>
              <w:t>53%</w:t>
            </w:r>
          </w:p>
        </w:tc>
        <w:tc>
          <w:tcPr>
            <w:tcW w:w="2280" w:type="dxa"/>
          </w:tcPr>
          <w:p w:rsidR="00000000" w:rsidRDefault="00FC6316">
            <w:pPr>
              <w:tabs>
                <w:tab w:val="left" w:pos="630"/>
              </w:tabs>
              <w:spacing w:after="120" w:line="320" w:lineRule="exact"/>
              <w:jc w:val="center"/>
              <w:rPr>
                <w:sz w:val="18"/>
              </w:rPr>
            </w:pPr>
            <w:r>
              <w:rPr>
                <w:sz w:val="18"/>
              </w:rPr>
              <w:t>52%</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25-34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34%</w:t>
            </w:r>
          </w:p>
        </w:tc>
        <w:tc>
          <w:tcPr>
            <w:tcW w:w="2280" w:type="dxa"/>
          </w:tcPr>
          <w:p w:rsidR="00000000" w:rsidRDefault="00FC6316">
            <w:pPr>
              <w:tabs>
                <w:tab w:val="left" w:pos="630"/>
              </w:tabs>
              <w:spacing w:after="120" w:line="320" w:lineRule="exact"/>
              <w:jc w:val="center"/>
              <w:rPr>
                <w:sz w:val="18"/>
              </w:rPr>
            </w:pPr>
            <w:r>
              <w:rPr>
                <w:sz w:val="18"/>
              </w:rPr>
              <w:t>4</w:t>
            </w:r>
            <w:r>
              <w:rPr>
                <w:sz w:val="18"/>
              </w:rPr>
              <w:t>5%</w:t>
            </w:r>
          </w:p>
        </w:tc>
        <w:tc>
          <w:tcPr>
            <w:tcW w:w="2280" w:type="dxa"/>
          </w:tcPr>
          <w:p w:rsidR="00000000" w:rsidRDefault="00FC6316">
            <w:pPr>
              <w:tabs>
                <w:tab w:val="left" w:pos="630"/>
              </w:tabs>
              <w:spacing w:after="120" w:line="320" w:lineRule="exact"/>
              <w:jc w:val="center"/>
              <w:rPr>
                <w:sz w:val="18"/>
              </w:rPr>
            </w:pPr>
            <w:r>
              <w:rPr>
                <w:sz w:val="18"/>
              </w:rPr>
              <w:t>42%</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35-44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32%</w:t>
            </w:r>
          </w:p>
        </w:tc>
        <w:tc>
          <w:tcPr>
            <w:tcW w:w="2280" w:type="dxa"/>
          </w:tcPr>
          <w:p w:rsidR="00000000" w:rsidRDefault="00FC6316">
            <w:pPr>
              <w:tabs>
                <w:tab w:val="left" w:pos="630"/>
              </w:tabs>
              <w:spacing w:after="120" w:line="320" w:lineRule="exact"/>
              <w:jc w:val="center"/>
              <w:rPr>
                <w:sz w:val="18"/>
              </w:rPr>
            </w:pPr>
            <w:r>
              <w:rPr>
                <w:sz w:val="18"/>
              </w:rPr>
              <w:t>36%</w:t>
            </w:r>
          </w:p>
        </w:tc>
        <w:tc>
          <w:tcPr>
            <w:tcW w:w="2280" w:type="dxa"/>
          </w:tcPr>
          <w:p w:rsidR="00000000" w:rsidRDefault="00FC6316">
            <w:pPr>
              <w:tabs>
                <w:tab w:val="left" w:pos="630"/>
              </w:tabs>
              <w:spacing w:after="120" w:line="320" w:lineRule="exact"/>
              <w:jc w:val="center"/>
              <w:rPr>
                <w:sz w:val="18"/>
              </w:rPr>
            </w:pPr>
            <w:r>
              <w:rPr>
                <w:sz w:val="18"/>
              </w:rPr>
              <w:t>38%</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45-54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29%</w:t>
            </w:r>
          </w:p>
        </w:tc>
        <w:tc>
          <w:tcPr>
            <w:tcW w:w="2280" w:type="dxa"/>
          </w:tcPr>
          <w:p w:rsidR="00000000" w:rsidRDefault="00FC6316">
            <w:pPr>
              <w:tabs>
                <w:tab w:val="left" w:pos="630"/>
              </w:tabs>
              <w:spacing w:after="120" w:line="320" w:lineRule="exact"/>
              <w:jc w:val="center"/>
              <w:rPr>
                <w:sz w:val="18"/>
              </w:rPr>
            </w:pPr>
            <w:r>
              <w:rPr>
                <w:sz w:val="18"/>
              </w:rPr>
              <w:t>41%</w:t>
            </w:r>
          </w:p>
        </w:tc>
        <w:tc>
          <w:tcPr>
            <w:tcW w:w="2280" w:type="dxa"/>
          </w:tcPr>
          <w:p w:rsidR="00000000" w:rsidRDefault="00FC6316">
            <w:pPr>
              <w:tabs>
                <w:tab w:val="left" w:pos="630"/>
              </w:tabs>
              <w:spacing w:after="120" w:line="320" w:lineRule="exact"/>
              <w:jc w:val="center"/>
              <w:rPr>
                <w:sz w:val="18"/>
              </w:rPr>
            </w:pPr>
            <w:r>
              <w:rPr>
                <w:sz w:val="18"/>
              </w:rPr>
              <w:t>34%</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55-64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19%</w:t>
            </w:r>
          </w:p>
        </w:tc>
        <w:tc>
          <w:tcPr>
            <w:tcW w:w="2280" w:type="dxa"/>
          </w:tcPr>
          <w:p w:rsidR="00000000" w:rsidRDefault="00FC6316">
            <w:pPr>
              <w:tabs>
                <w:tab w:val="left" w:pos="630"/>
              </w:tabs>
              <w:spacing w:after="120" w:line="320" w:lineRule="exact"/>
              <w:jc w:val="center"/>
              <w:rPr>
                <w:sz w:val="18"/>
              </w:rPr>
            </w:pPr>
            <w:r>
              <w:rPr>
                <w:sz w:val="18"/>
              </w:rPr>
              <w:t>22%</w:t>
            </w:r>
          </w:p>
        </w:tc>
        <w:tc>
          <w:tcPr>
            <w:tcW w:w="2280" w:type="dxa"/>
          </w:tcPr>
          <w:p w:rsidR="00000000" w:rsidRDefault="00FC6316">
            <w:pPr>
              <w:tabs>
                <w:tab w:val="left" w:pos="630"/>
              </w:tabs>
              <w:spacing w:after="120" w:line="320" w:lineRule="exact"/>
              <w:jc w:val="center"/>
              <w:rPr>
                <w:sz w:val="18"/>
              </w:rPr>
            </w:pPr>
            <w:r>
              <w:rPr>
                <w:sz w:val="18"/>
              </w:rPr>
              <w:t>22%</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65-74</w:t>
            </w:r>
            <w:r>
              <w:rPr>
                <w:rFonts w:hint="eastAsia"/>
              </w:rPr>
              <w:t>岁</w:t>
            </w:r>
          </w:p>
        </w:tc>
        <w:tc>
          <w:tcPr>
            <w:tcW w:w="2280" w:type="dxa"/>
          </w:tcPr>
          <w:p w:rsidR="00000000" w:rsidRDefault="00FC6316">
            <w:pPr>
              <w:tabs>
                <w:tab w:val="left" w:pos="630"/>
              </w:tabs>
              <w:spacing w:after="120" w:line="320" w:lineRule="exact"/>
              <w:jc w:val="center"/>
              <w:rPr>
                <w:sz w:val="18"/>
              </w:rPr>
            </w:pPr>
            <w:r>
              <w:rPr>
                <w:sz w:val="18"/>
              </w:rPr>
              <w:t>14%</w:t>
            </w:r>
          </w:p>
        </w:tc>
        <w:tc>
          <w:tcPr>
            <w:tcW w:w="2280" w:type="dxa"/>
          </w:tcPr>
          <w:p w:rsidR="00000000" w:rsidRDefault="00FC6316">
            <w:pPr>
              <w:tabs>
                <w:tab w:val="left" w:pos="630"/>
              </w:tabs>
              <w:spacing w:after="120" w:line="320" w:lineRule="exact"/>
              <w:jc w:val="center"/>
              <w:rPr>
                <w:sz w:val="18"/>
              </w:rPr>
            </w:pPr>
            <w:r>
              <w:rPr>
                <w:sz w:val="18"/>
              </w:rPr>
              <w:t>24%</w:t>
            </w:r>
          </w:p>
        </w:tc>
        <w:tc>
          <w:tcPr>
            <w:tcW w:w="2280" w:type="dxa"/>
          </w:tcPr>
          <w:p w:rsidR="00000000" w:rsidRDefault="00FC6316">
            <w:pPr>
              <w:tabs>
                <w:tab w:val="left" w:pos="630"/>
              </w:tabs>
              <w:spacing w:after="120" w:line="320" w:lineRule="exact"/>
              <w:jc w:val="center"/>
              <w:rPr>
                <w:sz w:val="18"/>
              </w:rPr>
            </w:pPr>
            <w:r>
              <w:rPr>
                <w:sz w:val="18"/>
              </w:rPr>
              <w:t>14%</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75</w:t>
            </w:r>
            <w:r>
              <w:rPr>
                <w:rFonts w:hint="eastAsia"/>
              </w:rPr>
              <w:t>岁以上</w:t>
            </w:r>
          </w:p>
        </w:tc>
        <w:tc>
          <w:tcPr>
            <w:tcW w:w="2280" w:type="dxa"/>
          </w:tcPr>
          <w:p w:rsidR="00000000" w:rsidRDefault="00FC6316">
            <w:pPr>
              <w:tabs>
                <w:tab w:val="left" w:pos="630"/>
              </w:tabs>
              <w:spacing w:after="120" w:line="320" w:lineRule="exact"/>
              <w:jc w:val="center"/>
              <w:rPr>
                <w:sz w:val="18"/>
              </w:rPr>
            </w:pPr>
            <w:r>
              <w:rPr>
                <w:sz w:val="18"/>
              </w:rPr>
              <w:t>6%</w:t>
            </w:r>
          </w:p>
        </w:tc>
        <w:tc>
          <w:tcPr>
            <w:tcW w:w="2280" w:type="dxa"/>
          </w:tcPr>
          <w:p w:rsidR="00000000" w:rsidRDefault="00FC6316">
            <w:pPr>
              <w:tabs>
                <w:tab w:val="left" w:pos="630"/>
              </w:tabs>
              <w:spacing w:after="120" w:line="320" w:lineRule="exact"/>
              <w:jc w:val="center"/>
              <w:rPr>
                <w:sz w:val="18"/>
              </w:rPr>
            </w:pPr>
            <w:r>
              <w:rPr>
                <w:sz w:val="18"/>
              </w:rPr>
              <w:t>18%</w:t>
            </w:r>
          </w:p>
        </w:tc>
        <w:tc>
          <w:tcPr>
            <w:tcW w:w="2280" w:type="dxa"/>
          </w:tcPr>
          <w:p w:rsidR="00000000" w:rsidRDefault="00FC6316">
            <w:pPr>
              <w:tabs>
                <w:tab w:val="left" w:pos="630"/>
              </w:tabs>
              <w:spacing w:after="120" w:line="320" w:lineRule="exact"/>
              <w:jc w:val="center"/>
              <w:rPr>
                <w:sz w:val="18"/>
              </w:rPr>
            </w:pPr>
            <w:r>
              <w:rPr>
                <w:sz w:val="18"/>
              </w:rPr>
              <w:t>10%</w:t>
            </w:r>
          </w:p>
        </w:tc>
      </w:tr>
      <w:tr w:rsidR="00000000">
        <w:tblPrEx>
          <w:tblCellMar>
            <w:top w:w="0" w:type="dxa"/>
            <w:bottom w:w="0" w:type="dxa"/>
          </w:tblCellMar>
        </w:tblPrEx>
        <w:tc>
          <w:tcPr>
            <w:tcW w:w="3000" w:type="dxa"/>
          </w:tcPr>
          <w:p w:rsidR="00000000" w:rsidRDefault="00FC6316">
            <w:pPr>
              <w:pStyle w:val="a3"/>
              <w:tabs>
                <w:tab w:val="left" w:pos="630"/>
              </w:tabs>
              <w:adjustRightInd w:val="0"/>
              <w:spacing w:after="120" w:line="320" w:lineRule="exact"/>
              <w:textAlignment w:val="baseline"/>
              <w:rPr>
                <w:rFonts w:hint="eastAsia"/>
                <w:kern w:val="0"/>
                <w:szCs w:val="20"/>
              </w:rPr>
            </w:pPr>
            <w:r>
              <w:rPr>
                <w:rFonts w:hint="eastAsia"/>
              </w:rPr>
              <w:t>总</w:t>
            </w:r>
            <w:r>
              <w:rPr>
                <w:rFonts w:hint="eastAsia"/>
              </w:rPr>
              <w:t xml:space="preserve"> </w:t>
            </w:r>
            <w:r>
              <w:rPr>
                <w:rFonts w:hint="eastAsia"/>
              </w:rPr>
              <w:t>计</w:t>
            </w:r>
          </w:p>
        </w:tc>
        <w:tc>
          <w:tcPr>
            <w:tcW w:w="2280" w:type="dxa"/>
          </w:tcPr>
          <w:p w:rsidR="00000000" w:rsidRDefault="00FC6316">
            <w:pPr>
              <w:tabs>
                <w:tab w:val="left" w:pos="630"/>
              </w:tabs>
              <w:spacing w:after="120" w:line="320" w:lineRule="exact"/>
              <w:jc w:val="center"/>
              <w:rPr>
                <w:sz w:val="18"/>
              </w:rPr>
            </w:pPr>
            <w:r>
              <w:rPr>
                <w:sz w:val="18"/>
              </w:rPr>
              <w:t>26%</w:t>
            </w:r>
          </w:p>
        </w:tc>
        <w:tc>
          <w:tcPr>
            <w:tcW w:w="2280" w:type="dxa"/>
          </w:tcPr>
          <w:p w:rsidR="00000000" w:rsidRDefault="00FC6316">
            <w:pPr>
              <w:tabs>
                <w:tab w:val="left" w:pos="630"/>
              </w:tabs>
              <w:spacing w:after="120" w:line="320" w:lineRule="exact"/>
              <w:jc w:val="center"/>
              <w:rPr>
                <w:sz w:val="18"/>
              </w:rPr>
            </w:pPr>
            <w:r>
              <w:rPr>
                <w:sz w:val="18"/>
              </w:rPr>
              <w:t>36%</w:t>
            </w:r>
          </w:p>
        </w:tc>
        <w:tc>
          <w:tcPr>
            <w:tcW w:w="2280" w:type="dxa"/>
          </w:tcPr>
          <w:p w:rsidR="00000000" w:rsidRDefault="00FC6316">
            <w:pPr>
              <w:tabs>
                <w:tab w:val="left" w:pos="630"/>
              </w:tabs>
              <w:spacing w:after="120" w:line="320" w:lineRule="exact"/>
              <w:jc w:val="center"/>
              <w:rPr>
                <w:sz w:val="18"/>
              </w:rPr>
            </w:pPr>
            <w:r>
              <w:rPr>
                <w:sz w:val="18"/>
              </w:rPr>
              <w:t>31%</w:t>
            </w:r>
          </w:p>
        </w:tc>
      </w:tr>
    </w:tbl>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：《卢森堡的吸烟普遍情况》，卢森堡癌症防治基金会，（</w:t>
      </w:r>
      <w:r>
        <w:rPr>
          <w:rFonts w:hint="eastAsia"/>
          <w:sz w:val="18"/>
        </w:rPr>
        <w:t>2004</w:t>
      </w:r>
      <w:r>
        <w:rPr>
          <w:rFonts w:hint="eastAsia"/>
          <w:sz w:val="18"/>
        </w:rPr>
        <w:t>年）。</w:t>
      </w:r>
    </w:p>
    <w:p w:rsidR="00000000" w:rsidRDefault="00FC6316">
      <w:pPr>
        <w:tabs>
          <w:tab w:val="left" w:pos="630"/>
        </w:tabs>
        <w:spacing w:after="240" w:line="360" w:lineRule="exact"/>
        <w:rPr>
          <w:rFonts w:hint="eastAsia"/>
        </w:rPr>
      </w:pPr>
      <w:r>
        <w:rPr>
          <w:rFonts w:hint="eastAsia"/>
        </w:rPr>
        <w:t>263</w:t>
      </w:r>
      <w:r>
        <w:t>.</w:t>
      </w:r>
      <w:r>
        <w:tab/>
      </w:r>
      <w:r>
        <w:rPr>
          <w:rFonts w:hint="eastAsia"/>
        </w:rPr>
        <w:t>吸烟的妇女仍然比男子少。吸烟妇女的人数仍然相对稳定，在</w:t>
      </w:r>
      <w:r>
        <w:rPr>
          <w:rFonts w:hint="eastAsia"/>
        </w:rPr>
        <w:t>25%</w:t>
      </w:r>
      <w:r>
        <w:rPr>
          <w:rFonts w:hint="eastAsia"/>
        </w:rPr>
        <w:t>左右，远远低于男子的吸烟率（</w:t>
      </w:r>
      <w:r>
        <w:rPr>
          <w:rFonts w:hint="eastAsia"/>
        </w:rPr>
        <w:t>36%</w:t>
      </w:r>
      <w:r>
        <w:rPr>
          <w:rFonts w:hint="eastAsia"/>
        </w:rPr>
        <w:t>）。</w:t>
      </w:r>
    </w:p>
    <w:p w:rsidR="00000000" w:rsidRDefault="00FC6316">
      <w:pPr>
        <w:tabs>
          <w:tab w:val="left" w:pos="630"/>
        </w:tabs>
        <w:spacing w:after="240" w:line="340" w:lineRule="exact"/>
        <w:rPr>
          <w:rFonts w:hint="eastAsia"/>
        </w:rPr>
      </w:pPr>
      <w:r>
        <w:rPr>
          <w:rFonts w:hint="eastAsia"/>
        </w:rPr>
        <w:t>264</w:t>
      </w:r>
      <w:r>
        <w:t>.</w:t>
      </w:r>
      <w:r>
        <w:tab/>
      </w:r>
      <w:r>
        <w:rPr>
          <w:rFonts w:hint="eastAsia"/>
        </w:rPr>
        <w:t>青少年的情况更加令人担扰。从一份最近有关青少年健康的调查报告（这是卢森</w:t>
      </w:r>
      <w:r>
        <w:rPr>
          <w:rFonts w:hint="eastAsia"/>
        </w:rPr>
        <w:t>堡进行的首次这类调研）</w:t>
      </w:r>
      <w:r>
        <w:rPr>
          <w:rStyle w:val="FootnoteReference"/>
        </w:rPr>
        <w:footnoteReference w:customMarkFollows="1" w:id="14"/>
        <w:t>14</w:t>
      </w:r>
      <w:r>
        <w:rPr>
          <w:rFonts w:hint="eastAsia"/>
        </w:rPr>
        <w:t>可以看出，有</w:t>
      </w:r>
      <w:r>
        <w:rPr>
          <w:rFonts w:hint="eastAsia"/>
        </w:rPr>
        <w:t>25%</w:t>
      </w:r>
      <w:r>
        <w:rPr>
          <w:rFonts w:hint="eastAsia"/>
        </w:rPr>
        <w:t>的年龄在</w:t>
      </w:r>
      <w:r>
        <w:rPr>
          <w:rFonts w:hint="eastAsia"/>
        </w:rPr>
        <w:t>12</w:t>
      </w:r>
      <w:r>
        <w:rPr>
          <w:rFonts w:hint="eastAsia"/>
        </w:rPr>
        <w:t>至</w:t>
      </w:r>
      <w:r>
        <w:rPr>
          <w:rFonts w:hint="eastAsia"/>
        </w:rPr>
        <w:t>20</w:t>
      </w:r>
      <w:r>
        <w:rPr>
          <w:rFonts w:hint="eastAsia"/>
        </w:rPr>
        <w:t>岁的学生每天都抽烟。女孩长期抽烟的比例（</w:t>
      </w:r>
      <w:r>
        <w:rPr>
          <w:rFonts w:hint="eastAsia"/>
        </w:rPr>
        <w:t>25</w:t>
      </w:r>
      <w:r>
        <w:t>.8</w:t>
      </w:r>
      <w:r>
        <w:rPr>
          <w:rFonts w:hint="eastAsia"/>
        </w:rPr>
        <w:t>%</w:t>
      </w:r>
      <w:r>
        <w:rPr>
          <w:rFonts w:hint="eastAsia"/>
        </w:rPr>
        <w:t>）比男孩还略高（</w:t>
      </w:r>
      <w:r>
        <w:rPr>
          <w:rFonts w:hint="eastAsia"/>
        </w:rPr>
        <w:t>24</w:t>
      </w:r>
      <w:r>
        <w:t>.5</w:t>
      </w:r>
      <w:r>
        <w:rPr>
          <w:rFonts w:hint="eastAsia"/>
        </w:rPr>
        <w:t>%</w:t>
      </w:r>
      <w:r>
        <w:rPr>
          <w:rFonts w:hint="eastAsia"/>
        </w:rPr>
        <w:t>）。</w:t>
      </w:r>
      <w:r>
        <w:rPr>
          <w:rFonts w:hint="eastAsia"/>
        </w:rPr>
        <w:t>18</w:t>
      </w:r>
      <w:r>
        <w:rPr>
          <w:rFonts w:hint="eastAsia"/>
        </w:rPr>
        <w:t>岁女孩每天都抽烟的比率明显高于男孩（抽烟率分别为</w:t>
      </w:r>
      <w:r>
        <w:t>39.6</w:t>
      </w:r>
      <w:r>
        <w:rPr>
          <w:rFonts w:hint="eastAsia"/>
        </w:rPr>
        <w:t>%</w:t>
      </w:r>
      <w:r>
        <w:rPr>
          <w:rFonts w:hint="eastAsia"/>
        </w:rPr>
        <w:t>和</w:t>
      </w:r>
      <w:r>
        <w:t>35.2</w:t>
      </w:r>
      <w:r>
        <w:rPr>
          <w:rFonts w:hint="eastAsia"/>
        </w:rPr>
        <w:t>%</w:t>
      </w:r>
      <w:r>
        <w:rPr>
          <w:rFonts w:hint="eastAsia"/>
        </w:rPr>
        <w:t>）。</w:t>
      </w:r>
    </w:p>
    <w:p w:rsidR="00000000" w:rsidRDefault="00FC6316">
      <w:pPr>
        <w:tabs>
          <w:tab w:val="left" w:pos="630"/>
        </w:tabs>
        <w:spacing w:after="240" w:line="340" w:lineRule="exact"/>
        <w:rPr>
          <w:rFonts w:hint="eastAsia"/>
        </w:rPr>
      </w:pPr>
      <w:r>
        <w:rPr>
          <w:rFonts w:hint="eastAsia"/>
        </w:rPr>
        <w:t>265</w:t>
      </w:r>
      <w:r>
        <w:t>.</w:t>
      </w:r>
      <w:r>
        <w:tab/>
      </w:r>
      <w:r>
        <w:rPr>
          <w:rFonts w:hint="eastAsia"/>
        </w:rPr>
        <w:t>根据民意调查研究所</w:t>
      </w:r>
      <w:r>
        <w:rPr>
          <w:rFonts w:hint="eastAsia"/>
        </w:rPr>
        <w:t>2004</w:t>
      </w:r>
      <w:r>
        <w:rPr>
          <w:rFonts w:hint="eastAsia"/>
        </w:rPr>
        <w:t>年受卢森堡防癌基金会之托进行的关于卢森堡吸烟情况的调查，可以看出，在</w:t>
      </w:r>
      <w:r>
        <w:rPr>
          <w:rFonts w:hint="eastAsia"/>
        </w:rPr>
        <w:t>15</w:t>
      </w:r>
      <w:r>
        <w:rPr>
          <w:rFonts w:hint="eastAsia"/>
        </w:rPr>
        <w:t>岁以上的人口中，约</w:t>
      </w:r>
      <w:r>
        <w:rPr>
          <w:rFonts w:hint="eastAsia"/>
        </w:rPr>
        <w:t>30%</w:t>
      </w:r>
      <w:r>
        <w:rPr>
          <w:rFonts w:hint="eastAsia"/>
        </w:rPr>
        <w:t>的人抽烟，</w:t>
      </w:r>
      <w:r>
        <w:rPr>
          <w:rFonts w:hint="eastAsia"/>
        </w:rPr>
        <w:t>70%</w:t>
      </w:r>
      <w:r>
        <w:rPr>
          <w:rFonts w:hint="eastAsia"/>
        </w:rPr>
        <w:t>的人不抽烟。如果说在最近几年期间，这一比例几乎没有什么变化，那么主要是年龄在</w:t>
      </w:r>
      <w:r>
        <w:rPr>
          <w:rFonts w:hint="eastAsia"/>
        </w:rPr>
        <w:t>15</w:t>
      </w:r>
      <w:r>
        <w:rPr>
          <w:rFonts w:hint="eastAsia"/>
        </w:rPr>
        <w:t>至</w:t>
      </w:r>
      <w:r>
        <w:rPr>
          <w:rFonts w:hint="eastAsia"/>
        </w:rPr>
        <w:t>34</w:t>
      </w:r>
      <w:r>
        <w:rPr>
          <w:rFonts w:hint="eastAsia"/>
        </w:rPr>
        <w:t>岁的青少年抽烟的比例出现提高的趋势。我们还发现，男吸烟者</w:t>
      </w:r>
      <w:r>
        <w:rPr>
          <w:rFonts w:hint="eastAsia"/>
        </w:rPr>
        <w:t>仍然多于女吸烟者，在</w:t>
      </w:r>
      <w:r>
        <w:rPr>
          <w:rFonts w:hint="eastAsia"/>
        </w:rPr>
        <w:t>2004</w:t>
      </w:r>
      <w:r>
        <w:rPr>
          <w:rFonts w:hint="eastAsia"/>
        </w:rPr>
        <w:t>年，分别为</w:t>
      </w:r>
      <w:r>
        <w:rPr>
          <w:rFonts w:hint="eastAsia"/>
        </w:rPr>
        <w:t>36%</w:t>
      </w:r>
      <w:r>
        <w:rPr>
          <w:rFonts w:hint="eastAsia"/>
        </w:rPr>
        <w:t>和</w:t>
      </w:r>
      <w:r>
        <w:rPr>
          <w:rFonts w:hint="eastAsia"/>
        </w:rPr>
        <w:t>26%</w:t>
      </w:r>
      <w:r>
        <w:rPr>
          <w:rFonts w:hint="eastAsia"/>
        </w:rPr>
        <w:t>，但是，女吸烟者的比例出现提高的趋势。正是由于这一原因，现政府在其政府计划中写道：“政府将提交一份法律草案，改善对不吸烟者的保护，将提供‘反吸烟’的特别咨询。”</w:t>
      </w:r>
    </w:p>
    <w:p w:rsidR="00000000" w:rsidRDefault="00FC6316">
      <w:pPr>
        <w:tabs>
          <w:tab w:val="left" w:pos="630"/>
        </w:tabs>
        <w:spacing w:after="240" w:line="340" w:lineRule="exact"/>
        <w:rPr>
          <w:rFonts w:hint="eastAsia"/>
        </w:rPr>
      </w:pPr>
      <w:r>
        <w:rPr>
          <w:rFonts w:hint="eastAsia"/>
        </w:rPr>
        <w:t>266</w:t>
      </w:r>
      <w:r>
        <w:t>.</w:t>
      </w:r>
      <w:r>
        <w:tab/>
      </w:r>
      <w:r>
        <w:rPr>
          <w:rFonts w:hint="eastAsia"/>
        </w:rPr>
        <w:t>在</w:t>
      </w:r>
      <w:r>
        <w:rPr>
          <w:rFonts w:hint="eastAsia"/>
        </w:rPr>
        <w:t>2005</w:t>
      </w:r>
      <w:r>
        <w:rPr>
          <w:rFonts w:hint="eastAsia"/>
        </w:rPr>
        <w:t>年“世界无烟日”之际，设立了一个专业性的卫生网络，以促进卫生机构内部的预防吸烟工作，实际上，卫生专业人士可以通过带来有关烟草和反吸烟的知识和技能，为减少烟草的消耗及其有害后果做出贡献。</w:t>
      </w:r>
      <w:r>
        <w:rPr>
          <w:rFonts w:hint="eastAsia"/>
        </w:rPr>
        <w:t>2005</w:t>
      </w:r>
      <w:r>
        <w:rPr>
          <w:rFonts w:hint="eastAsia"/>
        </w:rPr>
        <w:t>年</w:t>
      </w:r>
      <w:r>
        <w:rPr>
          <w:rFonts w:hint="eastAsia"/>
        </w:rPr>
        <w:t>4</w:t>
      </w:r>
      <w:r>
        <w:rPr>
          <w:rFonts w:hint="eastAsia"/>
        </w:rPr>
        <w:t>月，完成了一份这些部门内反吸烟政策现状调查。</w:t>
      </w:r>
      <w:r>
        <w:rPr>
          <w:rFonts w:hint="eastAsia"/>
        </w:rPr>
        <w:t>2006</w:t>
      </w:r>
      <w:r>
        <w:rPr>
          <w:rFonts w:hint="eastAsia"/>
        </w:rPr>
        <w:t>年还将进行第二次调研，以使获得</w:t>
      </w:r>
      <w:r>
        <w:rPr>
          <w:rFonts w:hint="eastAsia"/>
        </w:rPr>
        <w:t>在这一特殊领域内有关烟草消耗的代表性数据，这是考虑到，一半以上的职工是妇女。</w:t>
      </w:r>
    </w:p>
    <w:p w:rsidR="00000000" w:rsidRDefault="00FC6316">
      <w:pPr>
        <w:pStyle w:val="H2"/>
        <w:tabs>
          <w:tab w:val="left" w:pos="630"/>
        </w:tabs>
        <w:spacing w:line="340" w:lineRule="exact"/>
        <w:rPr>
          <w:rFonts w:ascii="Times New Roman" w:hint="eastAsia"/>
          <w:lang w:val="en-US"/>
        </w:rPr>
      </w:pPr>
      <w:r>
        <w:rPr>
          <w:rFonts w:ascii="Times New Roman" w:hint="eastAsia"/>
          <w:lang w:val="en-US"/>
        </w:rPr>
        <w:t>欧洲和国家两级的活动</w:t>
      </w:r>
    </w:p>
    <w:p w:rsidR="00000000" w:rsidRDefault="00FC6316">
      <w:pPr>
        <w:tabs>
          <w:tab w:val="left" w:pos="630"/>
        </w:tabs>
        <w:spacing w:after="240" w:line="340" w:lineRule="exact"/>
        <w:rPr>
          <w:rFonts w:hint="eastAsia"/>
        </w:rPr>
      </w:pPr>
      <w:r>
        <w:rPr>
          <w:rFonts w:hint="eastAsia"/>
        </w:rPr>
        <w:t>267</w:t>
      </w:r>
      <w:r>
        <w:t>.</w:t>
      </w:r>
      <w:r>
        <w:tab/>
        <w:t>2003</w:t>
      </w:r>
      <w:r>
        <w:rPr>
          <w:rFonts w:hint="eastAsia"/>
        </w:rPr>
        <w:t>年</w:t>
      </w:r>
      <w:r>
        <w:rPr>
          <w:rFonts w:hint="eastAsia"/>
        </w:rPr>
        <w:t>5</w:t>
      </w:r>
      <w:r>
        <w:rPr>
          <w:rFonts w:hint="eastAsia"/>
        </w:rPr>
        <w:t>月</w:t>
      </w:r>
      <w:r>
        <w:rPr>
          <w:rFonts w:hint="eastAsia"/>
        </w:rPr>
        <w:t>21</w:t>
      </w:r>
      <w:r>
        <w:rPr>
          <w:rFonts w:hint="eastAsia"/>
        </w:rPr>
        <w:t>日，世界卫生组织《反吸烟框架公约》在日内瓦被世卫组织各成员国通过，并于</w:t>
      </w:r>
      <w:r>
        <w:rPr>
          <w:rFonts w:hint="eastAsia"/>
        </w:rPr>
        <w:t>2003</w:t>
      </w:r>
      <w:r>
        <w:rPr>
          <w:rFonts w:hint="eastAsia"/>
        </w:rPr>
        <w:t>年</w:t>
      </w:r>
      <w:r>
        <w:rPr>
          <w:rFonts w:hint="eastAsia"/>
        </w:rPr>
        <w:t>6</w:t>
      </w:r>
      <w:r>
        <w:rPr>
          <w:rFonts w:hint="eastAsia"/>
        </w:rPr>
        <w:t>月</w:t>
      </w:r>
      <w:r>
        <w:rPr>
          <w:rFonts w:hint="eastAsia"/>
        </w:rPr>
        <w:t>16</w:t>
      </w:r>
      <w:r>
        <w:rPr>
          <w:rFonts w:hint="eastAsia"/>
        </w:rPr>
        <w:t>日被卢森堡签署。</w:t>
      </w:r>
      <w:r>
        <w:rPr>
          <w:rFonts w:hint="eastAsia"/>
        </w:rPr>
        <w:t>2005</w:t>
      </w:r>
      <w:r>
        <w:rPr>
          <w:rFonts w:hint="eastAsia"/>
        </w:rPr>
        <w:t>年</w:t>
      </w:r>
      <w:r>
        <w:rPr>
          <w:rFonts w:hint="eastAsia"/>
        </w:rPr>
        <w:t>5</w:t>
      </w:r>
      <w:r>
        <w:rPr>
          <w:rFonts w:hint="eastAsia"/>
        </w:rPr>
        <w:t>月</w:t>
      </w:r>
      <w:r>
        <w:rPr>
          <w:rFonts w:hint="eastAsia"/>
        </w:rPr>
        <w:t>4</w:t>
      </w:r>
      <w:r>
        <w:rPr>
          <w:rFonts w:hint="eastAsia"/>
        </w:rPr>
        <w:t>日，众议院一致批准了世卫组织的框架公约。另一方面，欧盟刚刚在卢森堡担任主席国之时发起了一项“帮助”活动，鼓励吸烟者戒烟。</w:t>
      </w:r>
    </w:p>
    <w:p w:rsidR="00000000" w:rsidRDefault="00FC6316">
      <w:pPr>
        <w:tabs>
          <w:tab w:val="left" w:pos="630"/>
        </w:tabs>
        <w:spacing w:after="240" w:line="340" w:lineRule="exact"/>
        <w:rPr>
          <w:rFonts w:hint="eastAsia"/>
        </w:rPr>
      </w:pPr>
      <w:r>
        <w:rPr>
          <w:rFonts w:hint="eastAsia"/>
        </w:rPr>
        <w:t>268</w:t>
      </w:r>
      <w:r>
        <w:t>.</w:t>
      </w:r>
      <w:r>
        <w:tab/>
      </w:r>
      <w:r>
        <w:rPr>
          <w:rFonts w:hint="eastAsia"/>
        </w:rPr>
        <w:t>在政府计划的框架内，卫生部着手开设了一个致力于反吸烟的多部门的伙伴网，它将由卫生处进行协调，以便在</w:t>
      </w:r>
      <w:r>
        <w:rPr>
          <w:rFonts w:hint="eastAsia"/>
        </w:rPr>
        <w:t>2006</w:t>
      </w:r>
      <w:r>
        <w:rPr>
          <w:rFonts w:hint="eastAsia"/>
        </w:rPr>
        <w:t>年在国家卫生计划中阐述这一</w:t>
      </w:r>
      <w:r>
        <w:rPr>
          <w:rFonts w:hint="eastAsia"/>
        </w:rPr>
        <w:t>战略。</w:t>
      </w:r>
    </w:p>
    <w:p w:rsidR="00000000" w:rsidRDefault="00FC6316">
      <w:pPr>
        <w:tabs>
          <w:tab w:val="left" w:pos="630"/>
        </w:tabs>
        <w:spacing w:after="240" w:line="340" w:lineRule="exact"/>
        <w:rPr>
          <w:rFonts w:hint="eastAsia"/>
        </w:rPr>
      </w:pPr>
      <w:r>
        <w:rPr>
          <w:rFonts w:hint="eastAsia"/>
        </w:rPr>
        <w:t>269</w:t>
      </w:r>
      <w:r>
        <w:t>.</w:t>
      </w:r>
      <w:r>
        <w:tab/>
      </w:r>
      <w:r>
        <w:rPr>
          <w:rFonts w:hint="eastAsia"/>
        </w:rPr>
        <w:t>除了这些立法措施之外，预防战略还应该继续下去，这是本着更加全面的促进健康生活方式（开发青少年的心理社会技能、提倡有利于健康的生活环境等等）的精神。这主要就是加强对青少年的宣传教育活动，而且也在不同的生活领域内进行，例如学校、家庭、工作场所、公共场所等等。</w:t>
      </w:r>
    </w:p>
    <w:p w:rsidR="00000000" w:rsidRDefault="00FC6316">
      <w:pPr>
        <w:pStyle w:val="H2"/>
        <w:tabs>
          <w:tab w:val="left" w:pos="630"/>
        </w:tabs>
        <w:spacing w:line="340" w:lineRule="exact"/>
        <w:rPr>
          <w:rFonts w:ascii="Times New Roman" w:hint="eastAsia"/>
          <w:lang w:val="en-US"/>
        </w:rPr>
      </w:pPr>
      <w:r>
        <w:rPr>
          <w:rFonts w:ascii="Times New Roman" w:hint="eastAsia"/>
          <w:lang w:val="en-US"/>
        </w:rPr>
        <w:t>促进健康的生活方式</w:t>
      </w:r>
    </w:p>
    <w:p w:rsidR="00000000" w:rsidRDefault="00FC6316">
      <w:pPr>
        <w:pStyle w:val="H2"/>
        <w:tabs>
          <w:tab w:val="left" w:pos="630"/>
        </w:tabs>
        <w:spacing w:line="340" w:lineRule="exact"/>
        <w:rPr>
          <w:rFonts w:ascii="Times New Roman" w:hint="eastAsia"/>
          <w:lang w:val="en-US"/>
        </w:rPr>
      </w:pPr>
      <w:r>
        <w:rPr>
          <w:rFonts w:ascii="Times New Roman" w:hint="eastAsia"/>
          <w:lang w:val="en-US"/>
        </w:rPr>
        <w:t>预防骨质疏松</w:t>
      </w:r>
    </w:p>
    <w:p w:rsidR="00000000" w:rsidRDefault="00FC6316">
      <w:pPr>
        <w:tabs>
          <w:tab w:val="left" w:pos="630"/>
        </w:tabs>
        <w:spacing w:after="240" w:line="360" w:lineRule="exact"/>
        <w:rPr>
          <w:rFonts w:hint="eastAsia"/>
        </w:rPr>
      </w:pPr>
      <w:r>
        <w:rPr>
          <w:rFonts w:hint="eastAsia"/>
        </w:rPr>
        <w:t>270</w:t>
      </w:r>
      <w:r>
        <w:t>.</w:t>
      </w:r>
      <w:r>
        <w:tab/>
      </w:r>
      <w:r>
        <w:rPr>
          <w:rFonts w:hint="eastAsia"/>
        </w:rPr>
        <w:t>骨质疏松，也被叫作“无声流行病”，是一种骨骼疾病，有三分之一的妇女深受其害。在卢森堡，疾病保险金库联合会</w:t>
      </w:r>
      <w:r>
        <w:rPr>
          <w:rFonts w:hint="eastAsia"/>
        </w:rPr>
        <w:t>1999</w:t>
      </w:r>
      <w:r>
        <w:rPr>
          <w:rFonts w:hint="eastAsia"/>
        </w:rPr>
        <w:t>和</w:t>
      </w:r>
      <w:r>
        <w:rPr>
          <w:rFonts w:hint="eastAsia"/>
        </w:rPr>
        <w:t>2000</w:t>
      </w:r>
      <w:r>
        <w:rPr>
          <w:rFonts w:hint="eastAsia"/>
        </w:rPr>
        <w:t>年的数据表明，约</w:t>
      </w:r>
      <w:r>
        <w:rPr>
          <w:rFonts w:hint="eastAsia"/>
        </w:rPr>
        <w:t>550</w:t>
      </w:r>
      <w:r>
        <w:rPr>
          <w:rFonts w:hint="eastAsia"/>
        </w:rPr>
        <w:t>人髋骨发生骨折。在</w:t>
      </w:r>
      <w:r>
        <w:rPr>
          <w:rFonts w:hint="eastAsia"/>
        </w:rPr>
        <w:t>2004</w:t>
      </w:r>
      <w:r>
        <w:rPr>
          <w:rFonts w:hint="eastAsia"/>
        </w:rPr>
        <w:t>年“世界防骨质疏松日”之</w:t>
      </w:r>
      <w:r>
        <w:rPr>
          <w:rFonts w:hint="eastAsia"/>
        </w:rPr>
        <w:t>际，卫生部预防医学处开展了一场宣传教育活动，面向三类不同的民众：儿童、更年期妇女和老年人。</w:t>
      </w:r>
    </w:p>
    <w:p w:rsidR="00000000" w:rsidRDefault="00FC6316">
      <w:pPr>
        <w:tabs>
          <w:tab w:val="left" w:pos="630"/>
        </w:tabs>
        <w:spacing w:after="240" w:line="360" w:lineRule="exact"/>
        <w:rPr>
          <w:rFonts w:hint="eastAsia"/>
        </w:rPr>
      </w:pPr>
      <w:r>
        <w:rPr>
          <w:rFonts w:hint="eastAsia"/>
        </w:rPr>
        <w:t>271</w:t>
      </w:r>
      <w:r>
        <w:t>.</w:t>
      </w:r>
      <w:r>
        <w:tab/>
      </w:r>
      <w:r>
        <w:rPr>
          <w:rFonts w:hint="eastAsia"/>
        </w:rPr>
        <w:t>这次活动名为：“骨质疏松……我不会！您呢？”，相继又由医疗团体、老年人休息之家、专业人员、药店、医院、与青少年有关的部门和致力于这一问题的政府组织开展。</w:t>
      </w:r>
    </w:p>
    <w:p w:rsidR="00000000" w:rsidRDefault="00FC6316">
      <w:pPr>
        <w:pStyle w:val="H2"/>
        <w:tabs>
          <w:tab w:val="left" w:pos="630"/>
        </w:tabs>
        <w:rPr>
          <w:rFonts w:ascii="Times New Roman" w:hint="eastAsia"/>
          <w:lang w:val="en-US"/>
        </w:rPr>
      </w:pPr>
      <w:r>
        <w:rPr>
          <w:rFonts w:ascii="Times New Roman" w:hint="eastAsia"/>
          <w:lang w:val="en-US"/>
        </w:rPr>
        <w:t>饮食与体育锻炼</w:t>
      </w:r>
    </w:p>
    <w:p w:rsidR="00000000" w:rsidRDefault="00FC6316">
      <w:pPr>
        <w:tabs>
          <w:tab w:val="left" w:pos="630"/>
        </w:tabs>
        <w:spacing w:after="240" w:line="360" w:lineRule="exact"/>
        <w:rPr>
          <w:rFonts w:hint="eastAsia"/>
        </w:rPr>
      </w:pPr>
      <w:r>
        <w:rPr>
          <w:rFonts w:hint="eastAsia"/>
        </w:rPr>
        <w:t>272</w:t>
      </w:r>
      <w:r>
        <w:t>.</w:t>
      </w:r>
      <w:r>
        <w:tab/>
      </w:r>
      <w:r>
        <w:rPr>
          <w:rFonts w:hint="eastAsia"/>
        </w:rPr>
        <w:t>妇女更加意识到饮食在预防疾病中的作用并更加关注与饮食有关的各种问题，但是，从事体育活动以保持健康的人数较少。</w:t>
      </w:r>
      <w:r>
        <w:rPr>
          <w:rStyle w:val="FootnoteReference"/>
        </w:rPr>
        <w:footnoteReference w:customMarkFollows="1" w:id="15"/>
        <w:t>15</w:t>
      </w:r>
      <w:r>
        <w:rPr>
          <w:rFonts w:hint="eastAsia"/>
        </w:rPr>
        <w:t>通过对我们促进健康宣传教育活动的评估，可以看出：一般地讲，妇女更加意识到健康的饮食在预防疾病中的作用，她们更易于参加预</w:t>
      </w:r>
      <w:r>
        <w:rPr>
          <w:rFonts w:hint="eastAsia"/>
        </w:rPr>
        <w:t>防和早期检测疾病的活动，因此，她们往往成为她们家庭和周围人群效仿的榜样。相反，妇女参加体育锻炼和运动以保持健康的人数较少。</w:t>
      </w:r>
    </w:p>
    <w:p w:rsidR="00000000" w:rsidRDefault="00FC6316">
      <w:pPr>
        <w:pStyle w:val="Date"/>
        <w:tabs>
          <w:tab w:val="left" w:pos="630"/>
        </w:tabs>
        <w:spacing w:after="240" w:line="360" w:lineRule="exact"/>
        <w:rPr>
          <w:rFonts w:eastAsia="SimHei" w:hint="eastAsia"/>
          <w:color w:val="FF0000"/>
        </w:rPr>
      </w:pPr>
      <w:r>
        <w:rPr>
          <w:rFonts w:eastAsia="SimHei" w:hint="eastAsia"/>
          <w:color w:val="FF0000"/>
        </w:rPr>
        <w:t>性与生殖卫生</w:t>
      </w:r>
    </w:p>
    <w:p w:rsidR="00000000" w:rsidRDefault="00FC6316">
      <w:pPr>
        <w:tabs>
          <w:tab w:val="left" w:pos="630"/>
        </w:tabs>
        <w:spacing w:after="240" w:line="360" w:lineRule="exact"/>
        <w:rPr>
          <w:rFonts w:hint="eastAsia"/>
        </w:rPr>
      </w:pPr>
      <w:r>
        <w:rPr>
          <w:rFonts w:hint="eastAsia"/>
        </w:rPr>
        <w:t>273</w:t>
      </w:r>
      <w:r>
        <w:t>.</w:t>
      </w:r>
      <w:r>
        <w:rPr>
          <w:rFonts w:hint="eastAsia"/>
        </w:rPr>
        <w:tab/>
        <w:t>2001</w:t>
      </w:r>
      <w:r>
        <w:rPr>
          <w:rFonts w:hint="eastAsia"/>
        </w:rPr>
        <w:t>年</w:t>
      </w:r>
      <w:r>
        <w:rPr>
          <w:rFonts w:hint="eastAsia"/>
        </w:rPr>
        <w:t>8</w:t>
      </w:r>
      <w:r>
        <w:rPr>
          <w:rFonts w:hint="eastAsia"/>
        </w:rPr>
        <w:t>月</w:t>
      </w:r>
      <w:r>
        <w:rPr>
          <w:rFonts w:hint="eastAsia"/>
        </w:rPr>
        <w:t>1</w:t>
      </w:r>
      <w:r>
        <w:rPr>
          <w:rFonts w:hint="eastAsia"/>
        </w:rPr>
        <w:t>日这一天，通过了一项法律，对旨在促进改善怀孕、分娩或哺乳的女性劳动者的安全与健康措施做出了规定。</w:t>
      </w:r>
    </w:p>
    <w:p w:rsidR="00000000" w:rsidRDefault="00FC6316">
      <w:pPr>
        <w:tabs>
          <w:tab w:val="left" w:pos="630"/>
        </w:tabs>
        <w:spacing w:after="240" w:line="360" w:lineRule="exact"/>
        <w:rPr>
          <w:rFonts w:hint="eastAsia"/>
        </w:rPr>
      </w:pPr>
      <w:r>
        <w:rPr>
          <w:rFonts w:hint="eastAsia"/>
        </w:rPr>
        <w:t>274</w:t>
      </w:r>
      <w:r>
        <w:t>.</w:t>
      </w:r>
      <w:r>
        <w:rPr>
          <w:rFonts w:hint="eastAsia"/>
        </w:rPr>
        <w:tab/>
      </w:r>
      <w:r>
        <w:rPr>
          <w:rFonts w:hint="eastAsia"/>
        </w:rPr>
        <w:t>在母乳喂养方面，做出了许多努力。</w:t>
      </w:r>
    </w:p>
    <w:p w:rsidR="00000000" w:rsidRDefault="00FC6316">
      <w:pPr>
        <w:tabs>
          <w:tab w:val="left" w:pos="630"/>
        </w:tabs>
        <w:spacing w:after="240" w:line="360" w:lineRule="exact"/>
        <w:rPr>
          <w:rFonts w:ascii="SimHei" w:eastAsia="SimHei" w:hint="eastAsia"/>
          <w:color w:val="FF0000"/>
        </w:rPr>
      </w:pPr>
      <w:r>
        <w:rPr>
          <w:rFonts w:ascii="SimHei" w:eastAsia="SimHei" w:hint="eastAsia"/>
          <w:color w:val="FF0000"/>
        </w:rPr>
        <w:t>卢森堡的哺乳情况（新生儿</w:t>
      </w:r>
      <w:r>
        <w:rPr>
          <w:rFonts w:ascii="SimHei" w:eastAsia="SimHei" w:hint="eastAsia"/>
          <w:color w:val="FF0000"/>
        </w:rPr>
        <w:t>%</w:t>
      </w:r>
      <w:r>
        <w:rPr>
          <w:rFonts w:ascii="SimHei" w:eastAsia="SimHei" w:hint="eastAsia"/>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013"/>
        <w:gridCol w:w="2013"/>
        <w:gridCol w:w="2013"/>
        <w:gridCol w:w="1896"/>
      </w:tblGrid>
      <w:tr w:rsidR="00000000">
        <w:tblPrEx>
          <w:tblCellMar>
            <w:top w:w="0" w:type="dxa"/>
            <w:bottom w:w="0" w:type="dxa"/>
          </w:tblCellMar>
        </w:tblPrEx>
        <w:trPr>
          <w:tblHeader/>
        </w:trPr>
        <w:tc>
          <w:tcPr>
            <w:tcW w:w="1905" w:type="dxa"/>
          </w:tcPr>
          <w:p w:rsidR="00000000" w:rsidRDefault="00FC6316">
            <w:pPr>
              <w:pStyle w:val="a3"/>
              <w:tabs>
                <w:tab w:val="left" w:pos="630"/>
              </w:tabs>
              <w:adjustRightInd w:val="0"/>
              <w:spacing w:after="120" w:line="340" w:lineRule="exact"/>
              <w:textAlignment w:val="baseline"/>
              <w:rPr>
                <w:rFonts w:ascii="SimHei" w:eastAsia="SimHei" w:hint="eastAsia"/>
                <w:color w:val="FF0000"/>
                <w:kern w:val="0"/>
                <w:szCs w:val="20"/>
              </w:rPr>
            </w:pPr>
            <w:r>
              <w:rPr>
                <w:rFonts w:ascii="SimHei" w:eastAsia="SimHei" w:hint="eastAsia"/>
                <w:color w:val="FF0000"/>
              </w:rPr>
              <w:t>年份</w:t>
            </w:r>
          </w:p>
        </w:tc>
        <w:tc>
          <w:tcPr>
            <w:tcW w:w="2013"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最初几天</w:t>
            </w:r>
          </w:p>
        </w:tc>
        <w:tc>
          <w:tcPr>
            <w:tcW w:w="2013"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4</w:t>
            </w:r>
            <w:r>
              <w:rPr>
                <w:rFonts w:ascii="SimHei" w:eastAsia="SimHei" w:hint="eastAsia"/>
                <w:color w:val="FF0000"/>
                <w:sz w:val="18"/>
              </w:rPr>
              <w:t>个月</w:t>
            </w:r>
          </w:p>
        </w:tc>
        <w:tc>
          <w:tcPr>
            <w:tcW w:w="2013"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6</w:t>
            </w:r>
            <w:r>
              <w:rPr>
                <w:rFonts w:ascii="SimHei" w:eastAsia="SimHei" w:hint="eastAsia"/>
                <w:color w:val="FF0000"/>
                <w:sz w:val="18"/>
              </w:rPr>
              <w:t>个月</w:t>
            </w:r>
          </w:p>
        </w:tc>
        <w:tc>
          <w:tcPr>
            <w:tcW w:w="1896"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12</w:t>
            </w:r>
            <w:r>
              <w:rPr>
                <w:rFonts w:ascii="SimHei" w:eastAsia="SimHei" w:hint="eastAsia"/>
                <w:color w:val="FF0000"/>
                <w:sz w:val="18"/>
              </w:rPr>
              <w:t>个月</w:t>
            </w:r>
          </w:p>
        </w:tc>
      </w:tr>
      <w:tr w:rsidR="00000000">
        <w:tblPrEx>
          <w:tblCellMar>
            <w:top w:w="0" w:type="dxa"/>
            <w:bottom w:w="0" w:type="dxa"/>
          </w:tblCellMar>
        </w:tblPrEx>
        <w:tc>
          <w:tcPr>
            <w:tcW w:w="1905" w:type="dxa"/>
          </w:tcPr>
          <w:p w:rsidR="00000000" w:rsidRDefault="00FC6316">
            <w:pPr>
              <w:tabs>
                <w:tab w:val="left" w:pos="630"/>
              </w:tabs>
              <w:spacing w:after="120" w:line="340" w:lineRule="exact"/>
              <w:rPr>
                <w:rFonts w:ascii="SimHei" w:eastAsia="SimHei" w:hint="eastAsia"/>
                <w:sz w:val="18"/>
              </w:rPr>
            </w:pPr>
            <w:r>
              <w:rPr>
                <w:rFonts w:hint="eastAsia"/>
                <w:sz w:val="18"/>
              </w:rPr>
              <w:t>1987</w:t>
            </w:r>
            <w:r>
              <w:rPr>
                <w:rFonts w:hint="eastAsia"/>
                <w:sz w:val="18"/>
              </w:rPr>
              <w:t>年</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75.1</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13.1</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10.3</w:t>
            </w:r>
          </w:p>
        </w:tc>
        <w:tc>
          <w:tcPr>
            <w:tcW w:w="1896" w:type="dxa"/>
          </w:tcPr>
          <w:p w:rsidR="00000000" w:rsidRDefault="00FC6316">
            <w:pPr>
              <w:tabs>
                <w:tab w:val="left" w:pos="630"/>
              </w:tabs>
              <w:spacing w:after="120" w:line="340" w:lineRule="exact"/>
              <w:jc w:val="center"/>
              <w:rPr>
                <w:rFonts w:eastAsia="SimHei" w:hint="eastAsia"/>
                <w:sz w:val="18"/>
              </w:rPr>
            </w:pPr>
          </w:p>
        </w:tc>
      </w:tr>
      <w:tr w:rsidR="00000000">
        <w:tblPrEx>
          <w:tblCellMar>
            <w:top w:w="0" w:type="dxa"/>
            <w:bottom w:w="0" w:type="dxa"/>
          </w:tblCellMar>
        </w:tblPrEx>
        <w:tc>
          <w:tcPr>
            <w:tcW w:w="1905" w:type="dxa"/>
          </w:tcPr>
          <w:p w:rsidR="00000000" w:rsidRDefault="00FC6316">
            <w:pPr>
              <w:tabs>
                <w:tab w:val="left" w:pos="630"/>
              </w:tabs>
              <w:spacing w:after="120" w:line="340" w:lineRule="exact"/>
              <w:rPr>
                <w:rFonts w:ascii="SimHei" w:eastAsia="SimHei" w:hint="eastAsia"/>
                <w:sz w:val="18"/>
              </w:rPr>
            </w:pPr>
            <w:r>
              <w:rPr>
                <w:rFonts w:hint="eastAsia"/>
                <w:sz w:val="18"/>
              </w:rPr>
              <w:t>1994</w:t>
            </w:r>
            <w:r>
              <w:rPr>
                <w:rFonts w:hint="eastAsia"/>
                <w:sz w:val="18"/>
              </w:rPr>
              <w:t>年</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86.1</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30</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23.9</w:t>
            </w:r>
          </w:p>
        </w:tc>
        <w:tc>
          <w:tcPr>
            <w:tcW w:w="1896"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3.7</w:t>
            </w:r>
          </w:p>
        </w:tc>
      </w:tr>
      <w:tr w:rsidR="00000000">
        <w:tblPrEx>
          <w:tblCellMar>
            <w:top w:w="0" w:type="dxa"/>
            <w:bottom w:w="0" w:type="dxa"/>
          </w:tblCellMar>
        </w:tblPrEx>
        <w:tc>
          <w:tcPr>
            <w:tcW w:w="1905" w:type="dxa"/>
          </w:tcPr>
          <w:p w:rsidR="00000000" w:rsidRDefault="00FC6316">
            <w:pPr>
              <w:tabs>
                <w:tab w:val="left" w:pos="630"/>
              </w:tabs>
              <w:spacing w:after="120" w:line="340" w:lineRule="exact"/>
              <w:rPr>
                <w:rFonts w:ascii="SimHei" w:eastAsia="SimHei" w:hint="eastAsia"/>
                <w:sz w:val="18"/>
              </w:rPr>
            </w:pPr>
            <w:r>
              <w:rPr>
                <w:rFonts w:hint="eastAsia"/>
                <w:sz w:val="18"/>
              </w:rPr>
              <w:t>2001-2002</w:t>
            </w:r>
            <w:r>
              <w:rPr>
                <w:rFonts w:hint="eastAsia"/>
                <w:sz w:val="18"/>
              </w:rPr>
              <w:t>年</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87.7</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58.</w:t>
            </w:r>
            <w:r>
              <w:rPr>
                <w:rFonts w:eastAsia="SimHei" w:hint="eastAsia"/>
                <w:sz w:val="18"/>
              </w:rPr>
              <w:t>3</w:t>
            </w:r>
          </w:p>
        </w:tc>
        <w:tc>
          <w:tcPr>
            <w:tcW w:w="2013"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41.9</w:t>
            </w:r>
          </w:p>
        </w:tc>
        <w:tc>
          <w:tcPr>
            <w:tcW w:w="1896" w:type="dxa"/>
          </w:tcPr>
          <w:p w:rsidR="00000000" w:rsidRDefault="00FC6316">
            <w:pPr>
              <w:tabs>
                <w:tab w:val="left" w:pos="630"/>
              </w:tabs>
              <w:spacing w:after="120" w:line="340" w:lineRule="exact"/>
              <w:jc w:val="center"/>
              <w:rPr>
                <w:rFonts w:eastAsia="SimHei" w:hint="eastAsia"/>
                <w:sz w:val="18"/>
              </w:rPr>
            </w:pPr>
            <w:r>
              <w:rPr>
                <w:rFonts w:eastAsia="SimHei" w:hint="eastAsia"/>
                <w:sz w:val="18"/>
              </w:rPr>
              <w:t>14.3</w:t>
            </w:r>
          </w:p>
        </w:tc>
      </w:tr>
    </w:tbl>
    <w:p w:rsidR="00000000" w:rsidRDefault="00FC6316">
      <w:pPr>
        <w:tabs>
          <w:tab w:val="left" w:pos="630"/>
        </w:tabs>
        <w:spacing w:after="240" w:line="360" w:lineRule="exact"/>
        <w:rPr>
          <w:rFonts w:hint="eastAsia"/>
          <w:sz w:val="18"/>
        </w:rPr>
      </w:pPr>
      <w:r>
        <w:rPr>
          <w:rFonts w:eastAsia="KaiTi_GB2312" w:hint="eastAsia"/>
          <w:color w:val="0000FF"/>
          <w:sz w:val="18"/>
        </w:rPr>
        <w:t>资料来源</w:t>
      </w:r>
      <w:r>
        <w:rPr>
          <w:rFonts w:hint="eastAsia"/>
          <w:sz w:val="18"/>
        </w:rPr>
        <w:t>：《卢森堡母乳喂养调研》，卫生处，未公开数据。</w:t>
      </w:r>
    </w:p>
    <w:p w:rsidR="00000000" w:rsidRDefault="00FC6316">
      <w:pPr>
        <w:tabs>
          <w:tab w:val="left" w:pos="630"/>
        </w:tabs>
        <w:spacing w:after="240" w:line="360" w:lineRule="exact"/>
        <w:rPr>
          <w:rFonts w:hint="eastAsia"/>
        </w:rPr>
      </w:pPr>
      <w:r>
        <w:rPr>
          <w:rFonts w:hint="eastAsia"/>
        </w:rPr>
        <w:t>275</w:t>
      </w:r>
      <w:r>
        <w:t>.</w:t>
      </w:r>
      <w:r>
        <w:rPr>
          <w:rFonts w:hint="eastAsia"/>
        </w:rPr>
        <w:tab/>
      </w:r>
      <w:r>
        <w:rPr>
          <w:rFonts w:hint="eastAsia"/>
        </w:rPr>
        <w:t>在卢森堡医疗中心内成立了一个辅助生育特别医疗中心。</w:t>
      </w:r>
    </w:p>
    <w:p w:rsidR="00000000" w:rsidRDefault="00FC6316">
      <w:pPr>
        <w:tabs>
          <w:tab w:val="left" w:pos="630"/>
        </w:tabs>
        <w:spacing w:after="240" w:line="360" w:lineRule="exact"/>
        <w:rPr>
          <w:rFonts w:hint="eastAsia"/>
        </w:rPr>
      </w:pPr>
      <w:r>
        <w:rPr>
          <w:rFonts w:hint="eastAsia"/>
        </w:rPr>
        <w:t>276</w:t>
      </w:r>
      <w:r>
        <w:t>.</w:t>
      </w:r>
      <w:r>
        <w:rPr>
          <w:rFonts w:hint="eastAsia"/>
        </w:rPr>
        <w:tab/>
      </w:r>
      <w:r>
        <w:rPr>
          <w:rFonts w:hint="eastAsia"/>
        </w:rPr>
        <w:t>为了改善人们对社会经济状况不太有利的怀孕妇女及其婴儿的关注和医疗与心理跟踪，专业人士和相关医疗和社会机构提出了多项跨部门的计划。</w:t>
      </w:r>
    </w:p>
    <w:p w:rsidR="00000000" w:rsidRDefault="00FC6316">
      <w:pPr>
        <w:tabs>
          <w:tab w:val="left" w:pos="630"/>
        </w:tabs>
        <w:spacing w:after="240" w:line="360" w:lineRule="exact"/>
        <w:rPr>
          <w:rFonts w:hint="eastAsia"/>
        </w:rPr>
      </w:pPr>
      <w:r>
        <w:rPr>
          <w:rFonts w:hint="eastAsia"/>
        </w:rPr>
        <w:t>277</w:t>
      </w:r>
      <w:r>
        <w:t>.</w:t>
      </w:r>
      <w:r>
        <w:rPr>
          <w:rFonts w:hint="eastAsia"/>
        </w:rPr>
        <w:tab/>
      </w:r>
      <w:r>
        <w:rPr>
          <w:rFonts w:hint="eastAsia"/>
        </w:rPr>
        <w:t>在最近几年，性教育不再被认为是仅仅取决于特殊专业人士的责任，已经采纳了一种多学科和多部门的方法并做出了多种努力，以便把性教育纳入青少年生活和学习的各个方面（学校、市镇、医疗机构、社会机构、青少年组织等等）。</w:t>
      </w:r>
    </w:p>
    <w:p w:rsidR="00000000" w:rsidRDefault="00FC6316">
      <w:pPr>
        <w:tabs>
          <w:tab w:val="left" w:pos="630"/>
        </w:tabs>
        <w:spacing w:after="240" w:line="360" w:lineRule="exact"/>
        <w:rPr>
          <w:rFonts w:hint="eastAsia"/>
        </w:rPr>
      </w:pPr>
      <w:r>
        <w:rPr>
          <w:rFonts w:hint="eastAsia"/>
        </w:rPr>
        <w:t>278</w:t>
      </w:r>
      <w:r>
        <w:t>.</w:t>
      </w:r>
      <w:r>
        <w:rPr>
          <w:rFonts w:hint="eastAsia"/>
        </w:rPr>
        <w:tab/>
      </w:r>
      <w:r>
        <w:rPr>
          <w:rFonts w:hint="eastAsia"/>
        </w:rPr>
        <w:t>因此，有关紧急避孕药的可获得性的信息（自</w:t>
      </w:r>
      <w:r>
        <w:rPr>
          <w:rFonts w:hint="eastAsia"/>
        </w:rPr>
        <w:t>2005</w:t>
      </w:r>
      <w:r>
        <w:rPr>
          <w:rFonts w:hint="eastAsia"/>
        </w:rPr>
        <w:t>年</w:t>
      </w:r>
      <w:r>
        <w:rPr>
          <w:rFonts w:hint="eastAsia"/>
        </w:rPr>
        <w:t>5</w:t>
      </w:r>
      <w:r>
        <w:rPr>
          <w:rFonts w:hint="eastAsia"/>
        </w:rPr>
        <w:t>月</w:t>
      </w:r>
      <w:r>
        <w:rPr>
          <w:rFonts w:hint="eastAsia"/>
        </w:rPr>
        <w:t>1</w:t>
      </w:r>
      <w:r>
        <w:rPr>
          <w:rFonts w:hint="eastAsia"/>
        </w:rPr>
        <w:t>日起自由销售）以及有关青少年性与情感健康的信息目前正在由卫生部、国民教育部和家庭、计划生育部的专业人士组成的网络的配合下制订。</w:t>
      </w:r>
    </w:p>
    <w:p w:rsidR="00000000" w:rsidRDefault="00FC6316">
      <w:pPr>
        <w:tabs>
          <w:tab w:val="left" w:pos="630"/>
        </w:tabs>
        <w:spacing w:after="240" w:line="360" w:lineRule="exact"/>
        <w:rPr>
          <w:rFonts w:hint="eastAsia"/>
        </w:rPr>
      </w:pPr>
      <w:r>
        <w:rPr>
          <w:rFonts w:hint="eastAsia"/>
        </w:rPr>
        <w:t>279</w:t>
      </w:r>
      <w:r>
        <w:t>.</w:t>
      </w:r>
      <w:r>
        <w:rPr>
          <w:rFonts w:hint="eastAsia"/>
        </w:rPr>
        <w:tab/>
      </w:r>
      <w:r>
        <w:rPr>
          <w:rFonts w:hint="eastAsia"/>
        </w:rPr>
        <w:t>自从</w:t>
      </w:r>
      <w:r>
        <w:rPr>
          <w:rFonts w:hint="eastAsia"/>
        </w:rPr>
        <w:t>1965</w:t>
      </w:r>
      <w:r>
        <w:rPr>
          <w:rFonts w:hint="eastAsia"/>
        </w:rPr>
        <w:t>年成立以来，“计划生育”中心一直在增加其活动。目前，为</w:t>
      </w:r>
      <w:r>
        <w:rPr>
          <w:rFonts w:hint="eastAsia"/>
        </w:rPr>
        <w:t>434 000</w:t>
      </w:r>
      <w:r>
        <w:rPr>
          <w:rFonts w:hint="eastAsia"/>
        </w:rPr>
        <w:t>名居民设立了三个中心，</w:t>
      </w:r>
      <w:r>
        <w:rPr>
          <w:rFonts w:hint="eastAsia"/>
        </w:rPr>
        <w:t>2001</w:t>
      </w:r>
      <w:r>
        <w:rPr>
          <w:rFonts w:hint="eastAsia"/>
        </w:rPr>
        <w:t>年共有</w:t>
      </w:r>
      <w:r>
        <w:rPr>
          <w:rFonts w:hint="eastAsia"/>
        </w:rPr>
        <w:t>17 000</w:t>
      </w:r>
      <w:r>
        <w:rPr>
          <w:rFonts w:hint="eastAsia"/>
        </w:rPr>
        <w:t>人由于医疗和心理原因前来问诊。</w:t>
      </w:r>
    </w:p>
    <w:p w:rsidR="00000000" w:rsidRDefault="00FC6316">
      <w:pPr>
        <w:tabs>
          <w:tab w:val="left" w:pos="630"/>
        </w:tabs>
        <w:spacing w:after="240" w:line="360" w:lineRule="exact"/>
        <w:rPr>
          <w:rFonts w:hint="eastAsia"/>
        </w:rPr>
      </w:pPr>
      <w:r>
        <w:rPr>
          <w:rFonts w:hint="eastAsia"/>
        </w:rPr>
        <w:t>280</w:t>
      </w:r>
      <w:r>
        <w:t>.</w:t>
      </w:r>
      <w:r>
        <w:rPr>
          <w:rFonts w:hint="eastAsia"/>
        </w:rPr>
        <w:tab/>
      </w:r>
      <w:r>
        <w:rPr>
          <w:rFonts w:hint="eastAsia"/>
        </w:rPr>
        <w:t>为了解卢森堡青少年的福利，曾向</w:t>
      </w:r>
      <w:r>
        <w:rPr>
          <w:rFonts w:hint="eastAsia"/>
        </w:rPr>
        <w:t>28%</w:t>
      </w:r>
      <w:r>
        <w:rPr>
          <w:rFonts w:hint="eastAsia"/>
        </w:rPr>
        <w:t>的</w:t>
      </w:r>
      <w:r>
        <w:rPr>
          <w:rFonts w:hint="eastAsia"/>
        </w:rPr>
        <w:t>13</w:t>
      </w:r>
      <w:r>
        <w:rPr>
          <w:rFonts w:hint="eastAsia"/>
        </w:rPr>
        <w:t>至</w:t>
      </w:r>
      <w:r>
        <w:rPr>
          <w:rFonts w:hint="eastAsia"/>
        </w:rPr>
        <w:t>19</w:t>
      </w:r>
      <w:r>
        <w:rPr>
          <w:rFonts w:hint="eastAsia"/>
        </w:rPr>
        <w:t>岁的青少年进行了一次调研，在此情况下，收集了一些有关性生活、避孕习惯和性暴力的数据资料，这次调研的方</w:t>
      </w:r>
      <w:r>
        <w:rPr>
          <w:rFonts w:hint="eastAsia"/>
        </w:rPr>
        <w:t>法符合世卫组织《学龄儿童健康行为》调查议定书（资料来源：</w:t>
      </w:r>
      <w:r>
        <w:rPr>
          <w:rFonts w:hint="eastAsia"/>
        </w:rPr>
        <w:t>D</w:t>
      </w:r>
      <w:r>
        <w:t>as Woh</w:t>
      </w:r>
      <w:r>
        <w:rPr>
          <w:rFonts w:hint="eastAsia"/>
        </w:rPr>
        <w:t>l</w:t>
      </w:r>
      <w:r>
        <w:t>befinden der Jugendlichen in Luxemburg</w:t>
      </w:r>
      <w:r>
        <w:rPr>
          <w:rFonts w:hint="eastAsia"/>
        </w:rPr>
        <w:t>，卫生部，国民教育部，</w:t>
      </w:r>
      <w:r>
        <w:rPr>
          <w:rFonts w:hint="eastAsia"/>
        </w:rPr>
        <w:t>2002</w:t>
      </w:r>
      <w:r>
        <w:rPr>
          <w:rFonts w:hint="eastAsia"/>
        </w:rPr>
        <w:t>年）。</w:t>
      </w:r>
    </w:p>
    <w:p w:rsidR="00000000" w:rsidRDefault="00FC6316">
      <w:pPr>
        <w:tabs>
          <w:tab w:val="left" w:pos="630"/>
        </w:tabs>
        <w:spacing w:after="240" w:line="360" w:lineRule="exact"/>
        <w:rPr>
          <w:rFonts w:hint="eastAsia"/>
        </w:rPr>
      </w:pPr>
      <w:r>
        <w:rPr>
          <w:rFonts w:hint="eastAsia"/>
        </w:rPr>
        <w:t>281</w:t>
      </w:r>
      <w:r>
        <w:t>.</w:t>
      </w:r>
      <w:r>
        <w:rPr>
          <w:rFonts w:hint="eastAsia"/>
        </w:rPr>
        <w:tab/>
      </w:r>
      <w:r>
        <w:rPr>
          <w:rFonts w:hint="eastAsia"/>
        </w:rPr>
        <w:t>用于医学流产的药品米菲吉纳（</w:t>
      </w:r>
      <w:r>
        <w:rPr>
          <w:rFonts w:hint="eastAsia"/>
        </w:rPr>
        <w:t>MIFEGYNE</w:t>
      </w:r>
      <w:r>
        <w:rPr>
          <w:rFonts w:hint="eastAsia"/>
        </w:rPr>
        <w:t>）的销售、处方和管理已于</w:t>
      </w:r>
      <w:r>
        <w:rPr>
          <w:rFonts w:hint="eastAsia"/>
        </w:rPr>
        <w:t>2001</w:t>
      </w:r>
      <w:r>
        <w:rPr>
          <w:rFonts w:hint="eastAsia"/>
        </w:rPr>
        <w:t>年</w:t>
      </w:r>
      <w:r>
        <w:rPr>
          <w:rFonts w:hint="eastAsia"/>
        </w:rPr>
        <w:t>1</w:t>
      </w:r>
      <w:r>
        <w:rPr>
          <w:rFonts w:hint="eastAsia"/>
        </w:rPr>
        <w:t>月</w:t>
      </w:r>
      <w:r>
        <w:rPr>
          <w:rFonts w:hint="eastAsia"/>
        </w:rPr>
        <w:t>17</w:t>
      </w:r>
      <w:r>
        <w:rPr>
          <w:rFonts w:hint="eastAsia"/>
        </w:rPr>
        <w:t>日这一天被准许。</w:t>
      </w:r>
    </w:p>
    <w:p w:rsidR="00000000" w:rsidRDefault="00FC6316">
      <w:pPr>
        <w:tabs>
          <w:tab w:val="left" w:pos="630"/>
        </w:tabs>
        <w:spacing w:after="240" w:line="360" w:lineRule="exact"/>
        <w:rPr>
          <w:rFonts w:ascii="SimHei" w:eastAsia="SimHei" w:hint="eastAsia"/>
          <w:color w:val="FF0000"/>
        </w:rPr>
      </w:pPr>
      <w:r>
        <w:rPr>
          <w:rFonts w:ascii="SimHei" w:eastAsia="SimHei" w:hint="eastAsia"/>
          <w:color w:val="FF0000"/>
        </w:rPr>
        <w:t>艾滋病毒</w:t>
      </w:r>
      <w:r>
        <w:rPr>
          <w:rFonts w:ascii="SimHei" w:eastAsia="SimHei" w:hint="eastAsia"/>
          <w:color w:val="FF0000"/>
        </w:rPr>
        <w:t>/</w:t>
      </w:r>
      <w:r>
        <w:rPr>
          <w:rFonts w:ascii="SimHei" w:eastAsia="SimHei" w:hint="eastAsia"/>
          <w:color w:val="FF0000"/>
        </w:rPr>
        <w:t>艾滋病</w:t>
      </w:r>
    </w:p>
    <w:p w:rsidR="00000000" w:rsidRDefault="00FC6316">
      <w:pPr>
        <w:tabs>
          <w:tab w:val="left" w:pos="630"/>
        </w:tabs>
        <w:spacing w:after="240" w:line="360" w:lineRule="exact"/>
        <w:rPr>
          <w:rFonts w:hint="eastAsia"/>
        </w:rPr>
      </w:pPr>
      <w:r>
        <w:rPr>
          <w:rFonts w:hint="eastAsia"/>
        </w:rPr>
        <w:t>282</w:t>
      </w:r>
      <w:r>
        <w:t>.</w:t>
      </w:r>
      <w:r>
        <w:tab/>
      </w:r>
      <w:r>
        <w:rPr>
          <w:rFonts w:hint="eastAsia"/>
        </w:rPr>
        <w:t>在</w:t>
      </w:r>
      <w:r>
        <w:rPr>
          <w:rFonts w:hint="eastAsia"/>
        </w:rPr>
        <w:t>1984</w:t>
      </w:r>
      <w:r>
        <w:rPr>
          <w:rFonts w:hint="eastAsia"/>
        </w:rPr>
        <w:t>年，由于一次部级决定，成立了一个监控艾滋病的多学科委员会，这个委员会的战略是建立在有关各方密切和系统合作之上的，其活动得到了一项共同行动计划的协调。</w:t>
      </w:r>
    </w:p>
    <w:p w:rsidR="00000000" w:rsidRDefault="00FC6316">
      <w:pPr>
        <w:tabs>
          <w:tab w:val="left" w:pos="630"/>
        </w:tabs>
        <w:spacing w:after="240" w:line="360" w:lineRule="exact"/>
        <w:rPr>
          <w:rFonts w:hint="eastAsia"/>
        </w:rPr>
      </w:pPr>
      <w:r>
        <w:rPr>
          <w:rFonts w:hint="eastAsia"/>
        </w:rPr>
        <w:t>283</w:t>
      </w:r>
      <w:r>
        <w:t>.</w:t>
      </w:r>
      <w:r>
        <w:tab/>
      </w:r>
      <w:r>
        <w:rPr>
          <w:rFonts w:hint="eastAsia"/>
        </w:rPr>
        <w:t>它的目标是：</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在艾滋病的发生率、感染率和死亡率方面进行流行病学监控以及对高风险人群（囚犯、妓女、移民等等）进行早期检测并尽快实施公共卫生干预；</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促进健康和开展健康教育（大众、青少年、培训人员、高风险人群等等）；</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在医疗、法制、社会、教育等方面开展游说和政治宣传工作；</w:t>
      </w:r>
    </w:p>
    <w:p w:rsidR="00000000" w:rsidRDefault="00FC6316" w:rsidP="00FC6316">
      <w:pPr>
        <w:numPr>
          <w:ilvl w:val="0"/>
          <w:numId w:val="1951"/>
        </w:numPr>
        <w:tabs>
          <w:tab w:val="clear" w:pos="360"/>
          <w:tab w:val="num" w:pos="1050"/>
        </w:tabs>
        <w:spacing w:after="240" w:line="360" w:lineRule="exact"/>
        <w:ind w:leftChars="300" w:left="31680" w:hanging="420"/>
        <w:rPr>
          <w:rFonts w:hint="eastAsia"/>
        </w:rPr>
      </w:pPr>
      <w:r>
        <w:rPr>
          <w:rFonts w:hint="eastAsia"/>
        </w:rPr>
        <w:t>成立各种援助和支持团体。</w:t>
      </w:r>
    </w:p>
    <w:p w:rsidR="00000000" w:rsidRDefault="00FC6316">
      <w:pPr>
        <w:pStyle w:val="H2"/>
        <w:tabs>
          <w:tab w:val="left" w:pos="630"/>
        </w:tabs>
        <w:rPr>
          <w:rFonts w:ascii="Times New Roman" w:hint="eastAsia"/>
          <w:lang w:val="en-US"/>
        </w:rPr>
      </w:pPr>
      <w:r>
        <w:rPr>
          <w:rFonts w:ascii="Times New Roman" w:hint="eastAsia"/>
          <w:lang w:val="en-US"/>
        </w:rPr>
        <w:t>卢森堡艾滋病的变化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2160"/>
        <w:gridCol w:w="2160"/>
        <w:gridCol w:w="2160"/>
        <w:gridCol w:w="2160"/>
      </w:tblGrid>
      <w:tr w:rsidR="00000000">
        <w:tblPrEx>
          <w:tblCellMar>
            <w:top w:w="0" w:type="dxa"/>
            <w:bottom w:w="0" w:type="dxa"/>
          </w:tblCellMar>
        </w:tblPrEx>
        <w:tc>
          <w:tcPr>
            <w:tcW w:w="1200" w:type="dxa"/>
          </w:tcPr>
          <w:p w:rsidR="00000000" w:rsidRDefault="00FC6316">
            <w:pPr>
              <w:tabs>
                <w:tab w:val="left" w:pos="630"/>
              </w:tabs>
              <w:spacing w:after="120" w:line="340" w:lineRule="exact"/>
              <w:rPr>
                <w:rFonts w:ascii="SimHei" w:eastAsia="SimHei" w:hint="eastAsia"/>
                <w:color w:val="FF0000"/>
                <w:sz w:val="18"/>
              </w:rPr>
            </w:pPr>
            <w:r>
              <w:rPr>
                <w:rFonts w:ascii="SimHei" w:eastAsia="SimHei" w:hint="eastAsia"/>
                <w:color w:val="FF0000"/>
                <w:sz w:val="18"/>
              </w:rPr>
              <w:t>/100 000</w:t>
            </w:r>
          </w:p>
        </w:tc>
        <w:tc>
          <w:tcPr>
            <w:tcW w:w="216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1985</w:t>
            </w:r>
            <w:r>
              <w:rPr>
                <w:rFonts w:ascii="SimHei" w:eastAsia="SimHei"/>
                <w:color w:val="FF0000"/>
                <w:sz w:val="18"/>
              </w:rPr>
              <w:t>-</w:t>
            </w:r>
            <w:r>
              <w:rPr>
                <w:rFonts w:ascii="SimHei" w:eastAsia="SimHei" w:hint="eastAsia"/>
                <w:color w:val="FF0000"/>
                <w:sz w:val="18"/>
              </w:rPr>
              <w:t>1989</w:t>
            </w:r>
            <w:r>
              <w:rPr>
                <w:rFonts w:ascii="SimHei" w:eastAsia="SimHei" w:hint="eastAsia"/>
                <w:color w:val="FF0000"/>
                <w:sz w:val="18"/>
              </w:rPr>
              <w:t>年发生率</w:t>
            </w:r>
            <w:r>
              <w:rPr>
                <w:rFonts w:ascii="SimHei" w:eastAsia="SimHei" w:hint="eastAsia"/>
                <w:color w:val="FF0000"/>
                <w:sz w:val="18"/>
              </w:rPr>
              <w:t>*</w:t>
            </w:r>
          </w:p>
        </w:tc>
        <w:tc>
          <w:tcPr>
            <w:tcW w:w="216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2000-2004</w:t>
            </w:r>
            <w:r>
              <w:rPr>
                <w:rFonts w:ascii="SimHei" w:eastAsia="SimHei" w:hint="eastAsia"/>
                <w:color w:val="FF0000"/>
                <w:sz w:val="18"/>
              </w:rPr>
              <w:t>年发生率</w:t>
            </w:r>
          </w:p>
        </w:tc>
        <w:tc>
          <w:tcPr>
            <w:tcW w:w="216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1985-1989</w:t>
            </w:r>
            <w:r>
              <w:rPr>
                <w:rFonts w:ascii="SimHei" w:eastAsia="SimHei" w:hint="eastAsia"/>
                <w:color w:val="FF0000"/>
                <w:sz w:val="18"/>
              </w:rPr>
              <w:t>年死亡率</w:t>
            </w:r>
            <w:r>
              <w:rPr>
                <w:rFonts w:ascii="SimHei" w:eastAsia="SimHei" w:hint="eastAsia"/>
                <w:color w:val="FF0000"/>
                <w:sz w:val="18"/>
              </w:rPr>
              <w:t>**</w:t>
            </w:r>
          </w:p>
        </w:tc>
        <w:tc>
          <w:tcPr>
            <w:tcW w:w="2160" w:type="dxa"/>
          </w:tcPr>
          <w:p w:rsidR="00000000" w:rsidRDefault="00FC6316">
            <w:pPr>
              <w:tabs>
                <w:tab w:val="left" w:pos="630"/>
              </w:tabs>
              <w:spacing w:after="120" w:line="340" w:lineRule="exact"/>
              <w:jc w:val="center"/>
              <w:rPr>
                <w:rFonts w:ascii="SimHei" w:eastAsia="SimHei" w:hint="eastAsia"/>
                <w:color w:val="FF0000"/>
                <w:sz w:val="18"/>
              </w:rPr>
            </w:pPr>
            <w:r>
              <w:rPr>
                <w:rFonts w:ascii="SimHei" w:eastAsia="SimHei" w:hint="eastAsia"/>
                <w:color w:val="FF0000"/>
                <w:sz w:val="18"/>
              </w:rPr>
              <w:t>2000-2004</w:t>
            </w:r>
            <w:r>
              <w:rPr>
                <w:rFonts w:ascii="SimHei" w:eastAsia="SimHei" w:hint="eastAsia"/>
                <w:color w:val="FF0000"/>
                <w:sz w:val="18"/>
              </w:rPr>
              <w:t>年死亡率</w:t>
            </w:r>
          </w:p>
        </w:tc>
      </w:tr>
      <w:tr w:rsidR="00000000">
        <w:tblPrEx>
          <w:tblCellMar>
            <w:top w:w="0" w:type="dxa"/>
            <w:bottom w:w="0" w:type="dxa"/>
          </w:tblCellMar>
        </w:tblPrEx>
        <w:tc>
          <w:tcPr>
            <w:tcW w:w="1200" w:type="dxa"/>
          </w:tcPr>
          <w:p w:rsidR="00000000" w:rsidRDefault="00FC6316">
            <w:pPr>
              <w:tabs>
                <w:tab w:val="left" w:pos="630"/>
              </w:tabs>
              <w:spacing w:after="120" w:line="340" w:lineRule="exact"/>
              <w:rPr>
                <w:rFonts w:hint="eastAsia"/>
                <w:sz w:val="18"/>
              </w:rPr>
            </w:pPr>
            <w:r>
              <w:rPr>
                <w:rFonts w:hint="eastAsia"/>
                <w:sz w:val="18"/>
              </w:rPr>
              <w:t>男子</w:t>
            </w:r>
          </w:p>
        </w:tc>
        <w:tc>
          <w:tcPr>
            <w:tcW w:w="2160" w:type="dxa"/>
          </w:tcPr>
          <w:p w:rsidR="00000000" w:rsidRDefault="00FC6316">
            <w:pPr>
              <w:tabs>
                <w:tab w:val="left" w:pos="630"/>
              </w:tabs>
              <w:spacing w:after="120" w:line="340" w:lineRule="exact"/>
              <w:jc w:val="center"/>
              <w:rPr>
                <w:sz w:val="18"/>
              </w:rPr>
            </w:pPr>
            <w:r>
              <w:rPr>
                <w:sz w:val="18"/>
              </w:rPr>
              <w:t>12.5</w:t>
            </w:r>
          </w:p>
        </w:tc>
        <w:tc>
          <w:tcPr>
            <w:tcW w:w="2160" w:type="dxa"/>
          </w:tcPr>
          <w:p w:rsidR="00000000" w:rsidRDefault="00FC6316">
            <w:pPr>
              <w:tabs>
                <w:tab w:val="left" w:pos="630"/>
              </w:tabs>
              <w:spacing w:after="120" w:line="340" w:lineRule="exact"/>
              <w:jc w:val="center"/>
              <w:rPr>
                <w:sz w:val="18"/>
              </w:rPr>
            </w:pPr>
            <w:r>
              <w:rPr>
                <w:sz w:val="18"/>
              </w:rPr>
              <w:t>14.3</w:t>
            </w:r>
          </w:p>
        </w:tc>
        <w:tc>
          <w:tcPr>
            <w:tcW w:w="2160" w:type="dxa"/>
          </w:tcPr>
          <w:p w:rsidR="00000000" w:rsidRDefault="00FC6316">
            <w:pPr>
              <w:tabs>
                <w:tab w:val="left" w:pos="630"/>
              </w:tabs>
              <w:spacing w:after="120" w:line="340" w:lineRule="exact"/>
              <w:jc w:val="center"/>
              <w:rPr>
                <w:sz w:val="18"/>
              </w:rPr>
            </w:pPr>
            <w:r>
              <w:rPr>
                <w:sz w:val="18"/>
              </w:rPr>
              <w:t>2.7</w:t>
            </w:r>
          </w:p>
        </w:tc>
        <w:tc>
          <w:tcPr>
            <w:tcW w:w="2160" w:type="dxa"/>
          </w:tcPr>
          <w:p w:rsidR="00000000" w:rsidRDefault="00FC6316">
            <w:pPr>
              <w:tabs>
                <w:tab w:val="left" w:pos="630"/>
              </w:tabs>
              <w:spacing w:after="120" w:line="340" w:lineRule="exact"/>
              <w:jc w:val="center"/>
              <w:rPr>
                <w:sz w:val="18"/>
              </w:rPr>
            </w:pPr>
            <w:r>
              <w:rPr>
                <w:sz w:val="18"/>
              </w:rPr>
              <w:t>1.2</w:t>
            </w:r>
          </w:p>
        </w:tc>
      </w:tr>
      <w:tr w:rsidR="00000000">
        <w:tblPrEx>
          <w:tblCellMar>
            <w:top w:w="0" w:type="dxa"/>
            <w:bottom w:w="0" w:type="dxa"/>
          </w:tblCellMar>
        </w:tblPrEx>
        <w:tc>
          <w:tcPr>
            <w:tcW w:w="1200" w:type="dxa"/>
          </w:tcPr>
          <w:p w:rsidR="00000000" w:rsidRDefault="00FC6316">
            <w:pPr>
              <w:tabs>
                <w:tab w:val="left" w:pos="630"/>
              </w:tabs>
              <w:spacing w:after="120" w:line="340" w:lineRule="exact"/>
              <w:rPr>
                <w:rFonts w:hint="eastAsia"/>
                <w:sz w:val="18"/>
              </w:rPr>
            </w:pPr>
            <w:r>
              <w:rPr>
                <w:rFonts w:hint="eastAsia"/>
                <w:sz w:val="18"/>
              </w:rPr>
              <w:t>妇女</w:t>
            </w:r>
          </w:p>
        </w:tc>
        <w:tc>
          <w:tcPr>
            <w:tcW w:w="2160" w:type="dxa"/>
          </w:tcPr>
          <w:p w:rsidR="00000000" w:rsidRDefault="00FC6316">
            <w:pPr>
              <w:tabs>
                <w:tab w:val="left" w:pos="630"/>
              </w:tabs>
              <w:spacing w:after="120" w:line="340" w:lineRule="exact"/>
              <w:jc w:val="center"/>
              <w:rPr>
                <w:sz w:val="18"/>
              </w:rPr>
            </w:pPr>
            <w:r>
              <w:rPr>
                <w:sz w:val="18"/>
              </w:rPr>
              <w:t>2.3</w:t>
            </w:r>
          </w:p>
        </w:tc>
        <w:tc>
          <w:tcPr>
            <w:tcW w:w="2160" w:type="dxa"/>
          </w:tcPr>
          <w:p w:rsidR="00000000" w:rsidRDefault="00FC6316">
            <w:pPr>
              <w:tabs>
                <w:tab w:val="left" w:pos="630"/>
              </w:tabs>
              <w:spacing w:after="120" w:line="340" w:lineRule="exact"/>
              <w:jc w:val="center"/>
              <w:rPr>
                <w:sz w:val="18"/>
              </w:rPr>
            </w:pPr>
            <w:r>
              <w:rPr>
                <w:sz w:val="18"/>
              </w:rPr>
              <w:t>5.9</w:t>
            </w:r>
          </w:p>
        </w:tc>
        <w:tc>
          <w:tcPr>
            <w:tcW w:w="2160" w:type="dxa"/>
          </w:tcPr>
          <w:p w:rsidR="00000000" w:rsidRDefault="00FC6316">
            <w:pPr>
              <w:tabs>
                <w:tab w:val="left" w:pos="630"/>
              </w:tabs>
              <w:spacing w:after="120" w:line="340" w:lineRule="exact"/>
              <w:jc w:val="center"/>
              <w:rPr>
                <w:sz w:val="18"/>
              </w:rPr>
            </w:pPr>
            <w:r>
              <w:rPr>
                <w:sz w:val="18"/>
              </w:rPr>
              <w:t>1.1</w:t>
            </w:r>
          </w:p>
        </w:tc>
        <w:tc>
          <w:tcPr>
            <w:tcW w:w="2160" w:type="dxa"/>
          </w:tcPr>
          <w:p w:rsidR="00000000" w:rsidRDefault="00FC6316">
            <w:pPr>
              <w:tabs>
                <w:tab w:val="left" w:pos="630"/>
              </w:tabs>
              <w:spacing w:after="120" w:line="340" w:lineRule="exact"/>
              <w:jc w:val="center"/>
              <w:rPr>
                <w:sz w:val="18"/>
              </w:rPr>
            </w:pPr>
            <w:r>
              <w:rPr>
                <w:sz w:val="18"/>
              </w:rPr>
              <w:t>0.3</w:t>
            </w:r>
          </w:p>
        </w:tc>
      </w:tr>
    </w:tbl>
    <w:p w:rsidR="00000000" w:rsidRDefault="00FC6316">
      <w:pPr>
        <w:tabs>
          <w:tab w:val="left" w:pos="630"/>
        </w:tabs>
        <w:spacing w:line="360" w:lineRule="exact"/>
        <w:rPr>
          <w:rFonts w:hint="eastAsia"/>
          <w:sz w:val="18"/>
        </w:rPr>
      </w:pPr>
      <w:r>
        <w:rPr>
          <w:rFonts w:hint="eastAsia"/>
          <w:sz w:val="18"/>
        </w:rPr>
        <w:t>*</w:t>
      </w:r>
      <w:r>
        <w:rPr>
          <w:rFonts w:hint="eastAsia"/>
          <w:sz w:val="18"/>
        </w:rPr>
        <w:t>《艾滋病监控委员会活动报告》。</w:t>
      </w:r>
    </w:p>
    <w:p w:rsidR="00000000" w:rsidRDefault="00FC6316">
      <w:pPr>
        <w:tabs>
          <w:tab w:val="left" w:pos="630"/>
        </w:tabs>
        <w:spacing w:after="240" w:line="360" w:lineRule="exact"/>
        <w:rPr>
          <w:rFonts w:hint="eastAsia"/>
          <w:sz w:val="18"/>
        </w:rPr>
      </w:pPr>
      <w:r>
        <w:rPr>
          <w:rFonts w:hint="eastAsia"/>
          <w:sz w:val="18"/>
        </w:rPr>
        <w:t>**</w:t>
      </w:r>
      <w:r>
        <w:rPr>
          <w:rFonts w:hint="eastAsia"/>
          <w:sz w:val="18"/>
        </w:rPr>
        <w:t>《死亡率》，卫生处，统计科。</w:t>
      </w:r>
    </w:p>
    <w:p w:rsidR="00000000" w:rsidRDefault="00FC6316">
      <w:pPr>
        <w:tabs>
          <w:tab w:val="left" w:pos="630"/>
        </w:tabs>
        <w:spacing w:after="240" w:line="360" w:lineRule="exact"/>
        <w:rPr>
          <w:rFonts w:hint="eastAsia"/>
        </w:rPr>
      </w:pPr>
      <w:r>
        <w:rPr>
          <w:rFonts w:hint="eastAsia"/>
        </w:rPr>
        <w:t>284</w:t>
      </w:r>
      <w:r>
        <w:t>.</w:t>
      </w:r>
      <w:r>
        <w:tab/>
      </w:r>
      <w:r>
        <w:rPr>
          <w:rFonts w:hint="eastAsia"/>
        </w:rPr>
        <w:t>如同在欧洲其他国家那样，艾滋病毒的感染率正在提高，在</w:t>
      </w:r>
      <w:r>
        <w:rPr>
          <w:rFonts w:hint="eastAsia"/>
        </w:rPr>
        <w:t>2005</w:t>
      </w:r>
      <w:r>
        <w:rPr>
          <w:rFonts w:hint="eastAsia"/>
        </w:rPr>
        <w:t>年</w:t>
      </w:r>
      <w:r>
        <w:rPr>
          <w:rFonts w:hint="eastAsia"/>
        </w:rPr>
        <w:t>12</w:t>
      </w:r>
      <w:r>
        <w:rPr>
          <w:rFonts w:hint="eastAsia"/>
        </w:rPr>
        <w:t>月的“世界防治艾滋病日”之际，艾滋病毒</w:t>
      </w:r>
      <w:r>
        <w:rPr>
          <w:rFonts w:hint="eastAsia"/>
        </w:rPr>
        <w:t>/</w:t>
      </w:r>
      <w:r>
        <w:rPr>
          <w:rFonts w:hint="eastAsia"/>
        </w:rPr>
        <w:t>艾滋病宣传和预防方面的各个积极伙伴都动员起来了，开展了一场带有当地行动的宣传活动。</w:t>
      </w:r>
    </w:p>
    <w:p w:rsidR="00000000" w:rsidRDefault="00FC6316">
      <w:pPr>
        <w:pStyle w:val="H2"/>
        <w:tabs>
          <w:tab w:val="left" w:pos="630"/>
        </w:tabs>
        <w:rPr>
          <w:rFonts w:ascii="Times New Roman" w:hint="eastAsia"/>
          <w:lang w:val="en-US"/>
        </w:rPr>
      </w:pPr>
      <w:r>
        <w:rPr>
          <w:rFonts w:ascii="Times New Roman" w:hint="eastAsia"/>
          <w:lang w:val="en-US"/>
        </w:rPr>
        <w:t>总的说明</w:t>
      </w:r>
    </w:p>
    <w:p w:rsidR="00000000" w:rsidRDefault="00FC6316">
      <w:pPr>
        <w:tabs>
          <w:tab w:val="left" w:pos="630"/>
        </w:tabs>
        <w:spacing w:after="240" w:line="360" w:lineRule="exact"/>
        <w:rPr>
          <w:rFonts w:hint="eastAsia"/>
        </w:rPr>
      </w:pPr>
      <w:r>
        <w:rPr>
          <w:rFonts w:hint="eastAsia"/>
        </w:rPr>
        <w:t>285</w:t>
      </w:r>
      <w:r>
        <w:t>.</w:t>
      </w:r>
      <w:r>
        <w:tab/>
      </w:r>
      <w:r>
        <w:rPr>
          <w:rFonts w:hint="eastAsia"/>
        </w:rPr>
        <w:t>在最近几年，为了更加专门地研究妇女健康问题，做出了许多努力，并且制订了一些促进健康和预防疾病以及早期检测疾病的计划。一些特别的计划，主要是针对青少年，提倡分担性关系和生育的责任。还开展了各种活动，以打破性暴力方面的</w:t>
      </w:r>
      <w:r>
        <w:rPr>
          <w:rFonts w:hint="eastAsia"/>
        </w:rPr>
        <w:t>沉默和使大众、政治决策者和有关专业人士提高意识，关注这一严重问题，还提出了一些特别倡议，以保护怀孕妇女及其婴儿。</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13</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60" w:line="360" w:lineRule="exact"/>
              <w:ind w:left="31680" w:hangingChars="200" w:firstLine="31680"/>
              <w:rPr>
                <w:rFonts w:ascii="SimHei" w:eastAsia="SimHei" w:hint="eastAsia"/>
                <w:color w:val="FF0000"/>
              </w:rPr>
            </w:pPr>
            <w:r>
              <w:rPr>
                <w:rFonts w:ascii="SimHei" w:eastAsia="SimHei" w:hint="eastAsia"/>
                <w:color w:val="FF0000"/>
              </w:rPr>
              <w:t>1</w:t>
            </w:r>
            <w:r>
              <w:rPr>
                <w:rFonts w:ascii="SimHei" w:eastAsia="SimHei"/>
                <w:color w:val="FF0000"/>
              </w:rPr>
              <w:t>.</w:t>
            </w:r>
            <w:r>
              <w:rPr>
                <w:rFonts w:ascii="SimHei" w:eastAsia="SimHei"/>
                <w:color w:val="FF0000"/>
              </w:rPr>
              <w:tab/>
            </w:r>
            <w:r>
              <w:rPr>
                <w:rFonts w:ascii="SimHei" w:eastAsia="SimHei" w:hint="eastAsia"/>
                <w:color w:val="FF0000"/>
              </w:rPr>
              <w:t>缔约各国应采取一切适当措施以消除在经济和社会生活的其他方面对妇女的歧视，保证她们在男女平等的基础上有相同的权利，特别是：</w:t>
            </w:r>
          </w:p>
          <w:p w:rsidR="00000000" w:rsidRDefault="00FC6316" w:rsidP="00FC6316">
            <w:pPr>
              <w:tabs>
                <w:tab w:val="left" w:pos="630"/>
              </w:tabs>
              <w:spacing w:after="160" w:line="360" w:lineRule="exact"/>
              <w:ind w:leftChars="300" w:left="31680" w:hangingChars="200" w:firstLine="31680"/>
              <w:rPr>
                <w:rFonts w:ascii="SimHei" w:eastAsia="SimHei" w:hint="eastAsia"/>
                <w:color w:val="FF0000"/>
              </w:rPr>
            </w:pPr>
            <w:r>
              <w:rPr>
                <w:rFonts w:ascii="SimHei" w:eastAsia="SimHei"/>
                <w:color w:val="FF0000"/>
              </w:rPr>
              <w:t>a</w:t>
            </w:r>
            <w:r>
              <w:rPr>
                <w:rFonts w:ascii="SimHei" w:eastAsia="SimHei"/>
                <w:color w:val="FF0000"/>
              </w:rPr>
              <w:t>）</w:t>
            </w:r>
            <w:r>
              <w:rPr>
                <w:rFonts w:ascii="SimHei" w:eastAsia="SimHei"/>
                <w:color w:val="FF0000"/>
              </w:rPr>
              <w:tab/>
            </w:r>
            <w:r>
              <w:rPr>
                <w:rFonts w:ascii="SimHei" w:eastAsia="SimHei" w:hint="eastAsia"/>
                <w:color w:val="FF0000"/>
              </w:rPr>
              <w:t>领取家属津贴的权利</w:t>
            </w:r>
          </w:p>
          <w:p w:rsidR="00000000" w:rsidRDefault="00FC6316" w:rsidP="00FC6316">
            <w:pPr>
              <w:tabs>
                <w:tab w:val="left" w:pos="630"/>
              </w:tabs>
              <w:spacing w:after="160" w:line="360" w:lineRule="exact"/>
              <w:ind w:leftChars="300" w:left="31680" w:hangingChars="200" w:firstLine="31680"/>
              <w:rPr>
                <w:rFonts w:ascii="SimHei" w:eastAsia="SimHei" w:hint="eastAsia"/>
                <w:color w:val="FF0000"/>
              </w:rPr>
            </w:pPr>
            <w:r>
              <w:rPr>
                <w:rFonts w:ascii="SimHei" w:eastAsia="SimHei"/>
                <w:color w:val="FF0000"/>
              </w:rPr>
              <w:t>b</w:t>
            </w:r>
            <w:r>
              <w:rPr>
                <w:rFonts w:ascii="SimHei" w:eastAsia="SimHei"/>
                <w:color w:val="FF0000"/>
              </w:rPr>
              <w:t>）</w:t>
            </w:r>
            <w:r>
              <w:rPr>
                <w:rFonts w:ascii="SimHei" w:eastAsia="SimHei"/>
                <w:color w:val="FF0000"/>
              </w:rPr>
              <w:tab/>
            </w:r>
            <w:r>
              <w:rPr>
                <w:rFonts w:ascii="SimHei" w:eastAsia="SimHei" w:hint="eastAsia"/>
                <w:color w:val="FF0000"/>
              </w:rPr>
              <w:t>银行贷款、抵押和其他形式金融信贷的权利</w:t>
            </w:r>
          </w:p>
          <w:p w:rsidR="00000000" w:rsidRDefault="00FC6316" w:rsidP="00FC6316">
            <w:pPr>
              <w:tabs>
                <w:tab w:val="left" w:pos="630"/>
              </w:tabs>
              <w:spacing w:after="240" w:line="360" w:lineRule="exact"/>
              <w:ind w:leftChars="300" w:left="31680" w:hangingChars="200" w:firstLine="31680"/>
              <w:rPr>
                <w:rFonts w:ascii="SimHei" w:eastAsia="SimHei" w:hint="eastAsia"/>
                <w:color w:val="FF0000"/>
              </w:rPr>
            </w:pPr>
            <w:r>
              <w:rPr>
                <w:rFonts w:ascii="SimHei" w:eastAsia="SimHei"/>
                <w:color w:val="FF0000"/>
              </w:rPr>
              <w:t>c</w:t>
            </w:r>
            <w:r>
              <w:rPr>
                <w:rFonts w:ascii="SimHei" w:eastAsia="SimHei"/>
                <w:color w:val="FF0000"/>
              </w:rPr>
              <w:t>）</w:t>
            </w:r>
            <w:r>
              <w:rPr>
                <w:rFonts w:ascii="SimHei" w:eastAsia="SimHei"/>
                <w:color w:val="FF0000"/>
              </w:rPr>
              <w:tab/>
            </w:r>
            <w:r>
              <w:rPr>
                <w:rFonts w:ascii="SimHei" w:eastAsia="SimHei" w:hint="eastAsia"/>
                <w:color w:val="FF0000"/>
              </w:rPr>
              <w:t>参与娱乐活动、运动和文化生活各个方面的权利</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 xml:space="preserve">286.  </w:t>
      </w:r>
      <w:r>
        <w:rPr>
          <w:rFonts w:hint="eastAsia"/>
        </w:rPr>
        <w:t>与</w:t>
      </w:r>
      <w:r>
        <w:rPr>
          <w:rFonts w:hint="eastAsia"/>
        </w:rPr>
        <w:t>2003</w:t>
      </w:r>
      <w:r>
        <w:rPr>
          <w:rFonts w:hint="eastAsia"/>
        </w:rPr>
        <w:t>年相比，未出现任何修改。</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14</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60" w:line="340" w:lineRule="exact"/>
              <w:ind w:left="31680" w:hangingChars="200" w:firstLine="31680"/>
              <w:rPr>
                <w:rFonts w:ascii="SimHei" w:eastAsia="SimHei" w:hint="eastAsia"/>
                <w:color w:val="FF0000"/>
              </w:rPr>
            </w:pPr>
            <w:r>
              <w:rPr>
                <w:rFonts w:ascii="SimHei" w:eastAsia="SimHei" w:hint="eastAsia"/>
                <w:color w:val="FF0000"/>
              </w:rPr>
              <w:t>1</w:t>
            </w:r>
            <w:r>
              <w:rPr>
                <w:rFonts w:ascii="SimHei" w:eastAsia="SimHei"/>
                <w:color w:val="FF0000"/>
              </w:rPr>
              <w:t>.</w:t>
            </w:r>
            <w:r>
              <w:rPr>
                <w:rFonts w:ascii="SimHei" w:eastAsia="SimHei"/>
                <w:color w:val="FF0000"/>
              </w:rPr>
              <w:tab/>
            </w:r>
            <w:r>
              <w:rPr>
                <w:rFonts w:ascii="SimHei" w:eastAsia="SimHei" w:hint="eastAsia"/>
                <w:color w:val="FF0000"/>
                <w:spacing w:val="-4"/>
              </w:rPr>
              <w:t>缔约各国应考虑到农村妇女面临的特殊问题和她们对家庭生计包括她们在经济体</w:t>
            </w:r>
            <w:r>
              <w:rPr>
                <w:rFonts w:ascii="SimHei" w:eastAsia="SimHei" w:hint="eastAsia"/>
                <w:color w:val="FF0000"/>
                <w:spacing w:val="-4"/>
              </w:rPr>
              <w:t>系中非商品化部门的工作方面所发挥的重要作用，并应采取一切适当的措施，保证对农村地区妇女适用本公约的各项规定：</w:t>
            </w:r>
          </w:p>
          <w:p w:rsidR="00000000" w:rsidRDefault="00FC6316" w:rsidP="00FC6316">
            <w:pPr>
              <w:tabs>
                <w:tab w:val="left" w:pos="630"/>
              </w:tabs>
              <w:spacing w:after="160" w:line="340" w:lineRule="exact"/>
              <w:ind w:left="31680" w:hangingChars="200" w:firstLine="31680"/>
              <w:rPr>
                <w:rFonts w:ascii="SimHei" w:eastAsia="SimHei" w:hint="eastAsia"/>
                <w:color w:val="FF0000"/>
              </w:rPr>
            </w:pPr>
            <w:r>
              <w:rPr>
                <w:rFonts w:ascii="SimHei" w:eastAsia="SimHei"/>
                <w:color w:val="FF0000"/>
              </w:rPr>
              <w:t>2.</w:t>
            </w:r>
            <w:r>
              <w:rPr>
                <w:rFonts w:ascii="SimHei" w:eastAsia="SimHei"/>
                <w:color w:val="FF0000"/>
              </w:rPr>
              <w:tab/>
            </w:r>
            <w:r>
              <w:rPr>
                <w:rFonts w:ascii="SimHei" w:eastAsia="SimHei" w:hint="eastAsia"/>
                <w:color w:val="FF0000"/>
              </w:rPr>
              <w:t>缔约各国应采取一切适当措施以消除对农村妇女的歧视，保证她们在男女平等的基础上参与农村发展并受其益惠，尤其是保证她们有权：</w:t>
            </w:r>
          </w:p>
          <w:p w:rsidR="00000000" w:rsidRDefault="00FC6316" w:rsidP="00FC6316">
            <w:pPr>
              <w:tabs>
                <w:tab w:val="left" w:pos="630"/>
              </w:tabs>
              <w:spacing w:after="160" w:line="340" w:lineRule="exact"/>
              <w:ind w:leftChars="300" w:left="31680" w:hangingChars="200" w:firstLine="31680"/>
              <w:rPr>
                <w:rFonts w:ascii="SimHei" w:eastAsia="SimHei" w:hint="eastAsia"/>
                <w:color w:val="FF0000"/>
              </w:rPr>
            </w:pPr>
            <w:r>
              <w:rPr>
                <w:rFonts w:ascii="SimHei" w:eastAsia="SimHei"/>
                <w:color w:val="FF0000"/>
              </w:rPr>
              <w:t>a</w:t>
            </w:r>
            <w:r>
              <w:rPr>
                <w:rFonts w:ascii="SimHei" w:eastAsia="SimHei"/>
                <w:color w:val="FF0000"/>
              </w:rPr>
              <w:t>）</w:t>
            </w:r>
            <w:r>
              <w:rPr>
                <w:rFonts w:ascii="SimHei" w:eastAsia="SimHei"/>
                <w:color w:val="FF0000"/>
              </w:rPr>
              <w:tab/>
            </w:r>
            <w:r>
              <w:rPr>
                <w:rFonts w:ascii="SimHei" w:eastAsia="SimHei" w:hint="eastAsia"/>
                <w:color w:val="FF0000"/>
              </w:rPr>
              <w:t>参与各级发展规划的拟订和执行工作</w:t>
            </w:r>
          </w:p>
          <w:p w:rsidR="00000000" w:rsidRDefault="00FC6316" w:rsidP="00FC6316">
            <w:pPr>
              <w:tabs>
                <w:tab w:val="left" w:pos="630"/>
              </w:tabs>
              <w:spacing w:after="160" w:line="340" w:lineRule="exact"/>
              <w:ind w:leftChars="300" w:left="31680" w:hangingChars="200" w:firstLine="31680"/>
              <w:rPr>
                <w:rFonts w:ascii="SimHei" w:eastAsia="SimHei" w:hint="eastAsia"/>
                <w:color w:val="FF0000"/>
              </w:rPr>
            </w:pPr>
            <w:r>
              <w:rPr>
                <w:rFonts w:ascii="SimHei" w:eastAsia="SimHei"/>
                <w:color w:val="FF0000"/>
              </w:rPr>
              <w:t>b</w:t>
            </w:r>
            <w:r>
              <w:rPr>
                <w:rFonts w:ascii="SimHei" w:eastAsia="SimHei"/>
                <w:color w:val="FF0000"/>
              </w:rPr>
              <w:t>）</w:t>
            </w:r>
            <w:r>
              <w:rPr>
                <w:rFonts w:ascii="SimHei" w:eastAsia="SimHei"/>
                <w:color w:val="FF0000"/>
              </w:rPr>
              <w:tab/>
            </w:r>
            <w:r>
              <w:rPr>
                <w:rFonts w:ascii="SimHei" w:eastAsia="SimHei" w:hint="eastAsia"/>
                <w:color w:val="FF0000"/>
              </w:rPr>
              <w:t>利用充分的保健措施，包括计划生育方面的知识、辅导和服务</w:t>
            </w:r>
          </w:p>
          <w:p w:rsidR="00000000" w:rsidRDefault="00FC6316" w:rsidP="00FC6316">
            <w:pPr>
              <w:tabs>
                <w:tab w:val="left" w:pos="630"/>
              </w:tabs>
              <w:spacing w:after="160" w:line="340" w:lineRule="exact"/>
              <w:ind w:leftChars="300" w:left="31680" w:hangingChars="200" w:firstLine="31680"/>
              <w:rPr>
                <w:rFonts w:ascii="SimHei" w:eastAsia="SimHei" w:hint="eastAsia"/>
                <w:color w:val="FF0000"/>
              </w:rPr>
            </w:pPr>
            <w:r>
              <w:rPr>
                <w:rFonts w:ascii="SimHei" w:eastAsia="SimHei"/>
                <w:color w:val="FF0000"/>
              </w:rPr>
              <w:t>c</w:t>
            </w:r>
            <w:r>
              <w:rPr>
                <w:rFonts w:ascii="SimHei" w:eastAsia="SimHei"/>
                <w:color w:val="FF0000"/>
              </w:rPr>
              <w:t>）</w:t>
            </w:r>
            <w:r>
              <w:rPr>
                <w:rFonts w:ascii="SimHei" w:eastAsia="SimHei"/>
                <w:color w:val="FF0000"/>
              </w:rPr>
              <w:tab/>
            </w:r>
            <w:r>
              <w:rPr>
                <w:rFonts w:ascii="SimHei" w:eastAsia="SimHei" w:hint="eastAsia"/>
                <w:color w:val="FF0000"/>
              </w:rPr>
              <w:t>从社会保障方案直接受益</w:t>
            </w:r>
          </w:p>
          <w:p w:rsidR="00000000" w:rsidRDefault="00FC6316" w:rsidP="00FC6316">
            <w:pPr>
              <w:tabs>
                <w:tab w:val="left" w:pos="630"/>
              </w:tabs>
              <w:spacing w:after="180" w:line="340" w:lineRule="exact"/>
              <w:ind w:leftChars="300" w:left="31680" w:hangingChars="200" w:firstLine="31680"/>
              <w:rPr>
                <w:rFonts w:ascii="SimHei" w:eastAsia="SimHei"/>
                <w:color w:val="FF0000"/>
              </w:rPr>
            </w:pPr>
            <w:r>
              <w:rPr>
                <w:rFonts w:ascii="SimHei" w:eastAsia="SimHei"/>
                <w:color w:val="FF0000"/>
              </w:rPr>
              <w:t>d</w:t>
            </w:r>
            <w:r>
              <w:rPr>
                <w:rFonts w:ascii="SimHei" w:eastAsia="SimHei"/>
                <w:color w:val="FF0000"/>
              </w:rPr>
              <w:t>）</w:t>
            </w:r>
            <w:r>
              <w:rPr>
                <w:rFonts w:ascii="SimHei" w:eastAsia="SimHei"/>
                <w:color w:val="FF0000"/>
              </w:rPr>
              <w:tab/>
            </w:r>
            <w:r>
              <w:rPr>
                <w:rFonts w:ascii="SimHei" w:eastAsia="SimHei" w:hint="eastAsia"/>
                <w:color w:val="FF0000"/>
              </w:rPr>
              <w:t>接受各种正式和非正式的培训和教育，包括有关实用读写能力的培训和教育在内，以及除了别的以外，享受一切社区服务和推广服务的益惠，以提高她们的</w:t>
            </w:r>
            <w:r>
              <w:rPr>
                <w:rFonts w:ascii="SimHei" w:eastAsia="SimHei" w:hint="eastAsia"/>
                <w:color w:val="FF0000"/>
              </w:rPr>
              <w:t>技术熟练程度</w:t>
            </w:r>
          </w:p>
        </w:tc>
      </w:tr>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80" w:line="340" w:lineRule="exact"/>
              <w:ind w:leftChars="300" w:left="31680" w:hangingChars="200" w:firstLine="31680"/>
              <w:rPr>
                <w:rFonts w:ascii="SimHei" w:eastAsia="SimHei" w:hint="eastAsia"/>
                <w:color w:val="FF0000"/>
              </w:rPr>
            </w:pPr>
            <w:r>
              <w:rPr>
                <w:rFonts w:ascii="SimHei" w:eastAsia="SimHei"/>
                <w:color w:val="FF0000"/>
              </w:rPr>
              <w:t>e</w:t>
            </w:r>
            <w:r>
              <w:rPr>
                <w:rFonts w:ascii="SimHei" w:eastAsia="SimHei"/>
                <w:color w:val="FF0000"/>
              </w:rPr>
              <w:t>）</w:t>
            </w:r>
            <w:r>
              <w:rPr>
                <w:rFonts w:ascii="SimHei" w:eastAsia="SimHei"/>
                <w:color w:val="FF0000"/>
              </w:rPr>
              <w:tab/>
            </w:r>
            <w:r>
              <w:rPr>
                <w:rFonts w:ascii="SimHei" w:eastAsia="SimHei" w:hint="eastAsia"/>
                <w:color w:val="FF0000"/>
              </w:rPr>
              <w:t>组织自助团体和合作社，以通过受雇和自营职业的途径取得平等的经济机会</w:t>
            </w:r>
          </w:p>
          <w:p w:rsidR="00000000" w:rsidRDefault="00FC6316" w:rsidP="00FC6316">
            <w:pPr>
              <w:tabs>
                <w:tab w:val="left" w:pos="630"/>
              </w:tabs>
              <w:spacing w:after="180" w:line="340" w:lineRule="exact"/>
              <w:ind w:leftChars="300" w:left="31680" w:hangingChars="200" w:firstLine="31680"/>
              <w:rPr>
                <w:rFonts w:ascii="SimHei" w:eastAsia="SimHei" w:hint="eastAsia"/>
                <w:color w:val="FF0000"/>
              </w:rPr>
            </w:pPr>
            <w:r>
              <w:rPr>
                <w:rFonts w:ascii="SimHei" w:eastAsia="SimHei"/>
                <w:color w:val="FF0000"/>
              </w:rPr>
              <w:t>f</w:t>
            </w:r>
            <w:r>
              <w:rPr>
                <w:rFonts w:ascii="SimHei" w:eastAsia="SimHei"/>
                <w:color w:val="FF0000"/>
              </w:rPr>
              <w:t>）</w:t>
            </w:r>
            <w:r>
              <w:rPr>
                <w:rFonts w:ascii="SimHei" w:eastAsia="SimHei"/>
                <w:color w:val="FF0000"/>
              </w:rPr>
              <w:tab/>
            </w:r>
            <w:r>
              <w:rPr>
                <w:rFonts w:ascii="SimHei" w:eastAsia="SimHei" w:hint="eastAsia"/>
                <w:color w:val="FF0000"/>
              </w:rPr>
              <w:t>参加一切社区活动</w:t>
            </w:r>
          </w:p>
          <w:p w:rsidR="00000000" w:rsidRDefault="00FC6316" w:rsidP="00FC6316">
            <w:pPr>
              <w:tabs>
                <w:tab w:val="left" w:pos="630"/>
              </w:tabs>
              <w:spacing w:after="180" w:line="340" w:lineRule="exact"/>
              <w:ind w:leftChars="300" w:left="31680" w:hangingChars="200" w:firstLine="31680"/>
              <w:rPr>
                <w:rFonts w:ascii="SimHei" w:eastAsia="SimHei" w:hint="eastAsia"/>
                <w:color w:val="FF0000"/>
              </w:rPr>
            </w:pPr>
            <w:r>
              <w:rPr>
                <w:rFonts w:ascii="SimHei" w:eastAsia="SimHei"/>
                <w:color w:val="FF0000"/>
              </w:rPr>
              <w:t>g</w:t>
            </w:r>
            <w:r>
              <w:rPr>
                <w:rFonts w:ascii="SimHei" w:eastAsia="SimHei"/>
                <w:color w:val="FF0000"/>
              </w:rPr>
              <w:t>）</w:t>
            </w:r>
            <w:r>
              <w:rPr>
                <w:rFonts w:ascii="SimHei" w:eastAsia="SimHei"/>
                <w:color w:val="FF0000"/>
              </w:rPr>
              <w:tab/>
            </w:r>
            <w:r>
              <w:rPr>
                <w:rFonts w:ascii="SimHei" w:eastAsia="SimHei" w:hint="eastAsia"/>
                <w:color w:val="FF0000"/>
              </w:rPr>
              <w:t>有机会取得农业贷款，利用销售设施，获得适当技术，并在土地改革和土地垦殖计划方面享有平等待遇</w:t>
            </w:r>
          </w:p>
          <w:p w:rsidR="00000000" w:rsidRDefault="00FC6316" w:rsidP="00FC6316">
            <w:pPr>
              <w:tabs>
                <w:tab w:val="left" w:pos="630"/>
              </w:tabs>
              <w:spacing w:after="180" w:line="340" w:lineRule="exact"/>
              <w:ind w:leftChars="300" w:left="31680" w:hangingChars="200" w:firstLine="31680"/>
              <w:rPr>
                <w:rFonts w:ascii="SimHei" w:eastAsia="SimHei"/>
                <w:color w:val="FF0000"/>
              </w:rPr>
            </w:pPr>
            <w:r>
              <w:rPr>
                <w:rFonts w:ascii="SimHei" w:eastAsia="SimHei"/>
                <w:color w:val="FF0000"/>
              </w:rPr>
              <w:t>h</w:t>
            </w:r>
            <w:r>
              <w:rPr>
                <w:rFonts w:ascii="SimHei" w:eastAsia="SimHei"/>
                <w:color w:val="FF0000"/>
              </w:rPr>
              <w:t>）</w:t>
            </w:r>
            <w:r>
              <w:rPr>
                <w:rFonts w:ascii="SimHei" w:eastAsia="SimHei"/>
                <w:color w:val="FF0000"/>
              </w:rPr>
              <w:tab/>
            </w:r>
            <w:r>
              <w:rPr>
                <w:rFonts w:ascii="SimHei" w:eastAsia="SimHei" w:hint="eastAsia"/>
                <w:color w:val="FF0000"/>
              </w:rPr>
              <w:t>享受适当的生活条件，特别是在住房、卫生、水电供应、交通和通讯等方面</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287</w:t>
      </w:r>
      <w:r>
        <w:t>.</w:t>
      </w:r>
      <w:r>
        <w:tab/>
      </w:r>
      <w:r>
        <w:rPr>
          <w:rFonts w:hint="eastAsia"/>
        </w:rPr>
        <w:t>请参见卢森堡大公国第三次定期报告，在这份报告中，描述了卢森堡的地理状况，为的是使人们更好理解农村地区妇女状况。值得重新一提的是，各地之间距离的缩短为农村妇女融入农村和经济发展的各种活动提供了方便，农村妇女接受与城</w:t>
      </w:r>
      <w:r>
        <w:rPr>
          <w:rFonts w:hint="eastAsia"/>
        </w:rPr>
        <w:t>市地区妇女一样的教育、初始和继续培训。提供计划生育信息、建议和服务的卫生机构已遍布国家的各个地区。</w:t>
      </w:r>
      <w:r>
        <w:rPr>
          <w:rStyle w:val="FootnoteReference"/>
        </w:rPr>
        <w:footnoteReference w:customMarkFollows="1" w:id="16"/>
        <w:t>16</w:t>
      </w:r>
    </w:p>
    <w:p w:rsidR="00000000" w:rsidRDefault="00FC6316">
      <w:pPr>
        <w:pStyle w:val="H2"/>
        <w:tabs>
          <w:tab w:val="left" w:pos="630"/>
        </w:tabs>
        <w:rPr>
          <w:rFonts w:ascii="Times New Roman" w:hint="eastAsia"/>
          <w:lang w:val="en-US"/>
        </w:rPr>
      </w:pPr>
      <w:r>
        <w:rPr>
          <w:rFonts w:ascii="Times New Roman" w:hint="eastAsia"/>
          <w:lang w:val="en-US"/>
        </w:rPr>
        <w:t>农业活动的变化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061"/>
        <w:gridCol w:w="2061"/>
        <w:gridCol w:w="2061"/>
        <w:gridCol w:w="2061"/>
      </w:tblGrid>
      <w:tr w:rsidR="00000000">
        <w:tblPrEx>
          <w:tblCellMar>
            <w:top w:w="0" w:type="dxa"/>
            <w:bottom w:w="0" w:type="dxa"/>
          </w:tblCellMar>
        </w:tblPrEx>
        <w:trPr>
          <w:tblHeader/>
        </w:trPr>
        <w:tc>
          <w:tcPr>
            <w:tcW w:w="1596" w:type="dxa"/>
          </w:tcPr>
          <w:p w:rsidR="00000000" w:rsidRDefault="00FC6316">
            <w:pPr>
              <w:tabs>
                <w:tab w:val="left" w:pos="630"/>
              </w:tabs>
              <w:spacing w:after="120" w:line="320" w:lineRule="exact"/>
              <w:rPr>
                <w:rFonts w:eastAsia="SimHei" w:hint="eastAsia"/>
                <w:color w:val="FF0000"/>
                <w:sz w:val="18"/>
              </w:rPr>
            </w:pPr>
            <w:r>
              <w:rPr>
                <w:rFonts w:eastAsia="SimHei" w:hint="eastAsia"/>
                <w:color w:val="FF0000"/>
                <w:sz w:val="18"/>
              </w:rPr>
              <w:t>农业</w:t>
            </w:r>
          </w:p>
        </w:tc>
        <w:tc>
          <w:tcPr>
            <w:tcW w:w="2061" w:type="dxa"/>
            <w:vAlign w:val="center"/>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男子</w:t>
            </w:r>
          </w:p>
        </w:tc>
        <w:tc>
          <w:tcPr>
            <w:tcW w:w="2061" w:type="dxa"/>
            <w:vAlign w:val="center"/>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变化</w:t>
            </w:r>
          </w:p>
        </w:tc>
        <w:tc>
          <w:tcPr>
            <w:tcW w:w="2061" w:type="dxa"/>
            <w:vAlign w:val="center"/>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妇女</w:t>
            </w:r>
          </w:p>
        </w:tc>
        <w:tc>
          <w:tcPr>
            <w:tcW w:w="2061" w:type="dxa"/>
            <w:vAlign w:val="center"/>
          </w:tcPr>
          <w:p w:rsidR="00000000" w:rsidRDefault="00FC6316">
            <w:pPr>
              <w:tabs>
                <w:tab w:val="left" w:pos="630"/>
              </w:tabs>
              <w:spacing w:after="120" w:line="320" w:lineRule="exact"/>
              <w:jc w:val="center"/>
              <w:rPr>
                <w:rFonts w:eastAsia="SimHei" w:hint="eastAsia"/>
                <w:color w:val="FF0000"/>
                <w:sz w:val="18"/>
              </w:rPr>
            </w:pPr>
            <w:r>
              <w:rPr>
                <w:rFonts w:eastAsia="SimHei" w:hint="eastAsia"/>
                <w:color w:val="FF0000"/>
                <w:sz w:val="18"/>
              </w:rPr>
              <w:t>变化</w:t>
            </w:r>
          </w:p>
        </w:tc>
      </w:tr>
      <w:tr w:rsidR="00000000">
        <w:tblPrEx>
          <w:tblCellMar>
            <w:top w:w="0" w:type="dxa"/>
            <w:bottom w:w="0" w:type="dxa"/>
          </w:tblCellMar>
        </w:tblPrEx>
        <w:tc>
          <w:tcPr>
            <w:tcW w:w="1596" w:type="dxa"/>
          </w:tcPr>
          <w:p w:rsidR="00000000" w:rsidRDefault="00FC6316">
            <w:pPr>
              <w:tabs>
                <w:tab w:val="left" w:pos="630"/>
              </w:tabs>
              <w:spacing w:after="120" w:line="320" w:lineRule="exact"/>
              <w:rPr>
                <w:rFonts w:hint="eastAsia"/>
                <w:sz w:val="18"/>
              </w:rPr>
            </w:pPr>
            <w:r>
              <w:rPr>
                <w:rFonts w:hint="eastAsia"/>
                <w:sz w:val="18"/>
              </w:rPr>
              <w:t>1997</w:t>
            </w:r>
            <w:r>
              <w:rPr>
                <w:rFonts w:hint="eastAsia"/>
                <w:sz w:val="18"/>
              </w:rPr>
              <w:t>年</w:t>
            </w:r>
          </w:p>
        </w:tc>
        <w:tc>
          <w:tcPr>
            <w:tcW w:w="2061" w:type="dxa"/>
            <w:vAlign w:val="center"/>
          </w:tcPr>
          <w:p w:rsidR="00000000" w:rsidRDefault="00FC6316">
            <w:pPr>
              <w:pStyle w:val="Header"/>
              <w:pBdr>
                <w:bottom w:val="none" w:sz="0" w:space="0" w:color="auto"/>
              </w:pBdr>
              <w:tabs>
                <w:tab w:val="clear" w:pos="4320"/>
                <w:tab w:val="clear" w:pos="8640"/>
                <w:tab w:val="left" w:pos="630"/>
              </w:tabs>
              <w:spacing w:after="120" w:line="320" w:lineRule="exact"/>
            </w:pPr>
            <w:r>
              <w:t>2</w:t>
            </w:r>
            <w:r>
              <w:rPr>
                <w:rFonts w:hint="eastAsia"/>
              </w:rPr>
              <w:t xml:space="preserve"> </w:t>
            </w:r>
            <w:r>
              <w:t>490</w:t>
            </w:r>
          </w:p>
        </w:tc>
        <w:tc>
          <w:tcPr>
            <w:tcW w:w="2061" w:type="dxa"/>
            <w:vAlign w:val="center"/>
          </w:tcPr>
          <w:p w:rsidR="00000000" w:rsidRDefault="00FC6316">
            <w:pPr>
              <w:tabs>
                <w:tab w:val="left" w:pos="630"/>
              </w:tabs>
              <w:spacing w:after="120" w:line="320" w:lineRule="exact"/>
              <w:jc w:val="center"/>
              <w:rPr>
                <w:sz w:val="18"/>
              </w:rPr>
            </w:pPr>
          </w:p>
        </w:tc>
        <w:tc>
          <w:tcPr>
            <w:tcW w:w="2061" w:type="dxa"/>
            <w:vAlign w:val="center"/>
          </w:tcPr>
          <w:p w:rsidR="00000000" w:rsidRDefault="00FC6316">
            <w:pPr>
              <w:tabs>
                <w:tab w:val="left" w:pos="630"/>
              </w:tabs>
              <w:spacing w:after="120" w:line="320" w:lineRule="exact"/>
              <w:jc w:val="center"/>
              <w:rPr>
                <w:sz w:val="18"/>
              </w:rPr>
            </w:pPr>
            <w:r>
              <w:rPr>
                <w:sz w:val="18"/>
              </w:rPr>
              <w:t>1</w:t>
            </w:r>
            <w:r>
              <w:rPr>
                <w:rFonts w:hint="eastAsia"/>
                <w:sz w:val="18"/>
              </w:rPr>
              <w:t xml:space="preserve"> </w:t>
            </w:r>
            <w:r>
              <w:rPr>
                <w:sz w:val="18"/>
              </w:rPr>
              <w:t>763</w:t>
            </w:r>
          </w:p>
        </w:tc>
        <w:tc>
          <w:tcPr>
            <w:tcW w:w="2061" w:type="dxa"/>
            <w:vAlign w:val="center"/>
          </w:tcPr>
          <w:p w:rsidR="00000000" w:rsidRDefault="00FC6316">
            <w:pPr>
              <w:tabs>
                <w:tab w:val="left" w:pos="630"/>
              </w:tabs>
              <w:spacing w:after="120" w:line="320" w:lineRule="exact"/>
              <w:jc w:val="center"/>
              <w:rPr>
                <w:rFonts w:hint="eastAsia"/>
                <w:sz w:val="18"/>
              </w:rPr>
            </w:pPr>
          </w:p>
        </w:tc>
      </w:tr>
      <w:tr w:rsidR="00000000">
        <w:tblPrEx>
          <w:tblCellMar>
            <w:top w:w="0" w:type="dxa"/>
            <w:bottom w:w="0" w:type="dxa"/>
          </w:tblCellMar>
        </w:tblPrEx>
        <w:tc>
          <w:tcPr>
            <w:tcW w:w="1596" w:type="dxa"/>
          </w:tcPr>
          <w:p w:rsidR="00000000" w:rsidRDefault="00FC6316">
            <w:pPr>
              <w:tabs>
                <w:tab w:val="left" w:pos="630"/>
              </w:tabs>
              <w:spacing w:after="120" w:line="320" w:lineRule="exact"/>
              <w:rPr>
                <w:rFonts w:hint="eastAsia"/>
                <w:sz w:val="18"/>
              </w:rPr>
            </w:pPr>
            <w:r>
              <w:rPr>
                <w:rFonts w:hint="eastAsia"/>
                <w:sz w:val="18"/>
              </w:rPr>
              <w:t>2000</w:t>
            </w:r>
            <w:r>
              <w:rPr>
                <w:rFonts w:hint="eastAsia"/>
                <w:sz w:val="18"/>
              </w:rPr>
              <w:t>年</w:t>
            </w:r>
          </w:p>
        </w:tc>
        <w:tc>
          <w:tcPr>
            <w:tcW w:w="2061" w:type="dxa"/>
            <w:vAlign w:val="center"/>
          </w:tcPr>
          <w:p w:rsidR="00000000" w:rsidRDefault="00FC6316">
            <w:pPr>
              <w:tabs>
                <w:tab w:val="left" w:pos="630"/>
              </w:tabs>
              <w:spacing w:after="120" w:line="320" w:lineRule="exact"/>
              <w:jc w:val="center"/>
              <w:rPr>
                <w:sz w:val="18"/>
              </w:rPr>
            </w:pPr>
            <w:r>
              <w:rPr>
                <w:sz w:val="18"/>
              </w:rPr>
              <w:t>2</w:t>
            </w:r>
            <w:r>
              <w:rPr>
                <w:rFonts w:hint="eastAsia"/>
                <w:sz w:val="18"/>
              </w:rPr>
              <w:t xml:space="preserve"> </w:t>
            </w:r>
            <w:r>
              <w:rPr>
                <w:sz w:val="18"/>
              </w:rPr>
              <w:t>198</w:t>
            </w:r>
          </w:p>
        </w:tc>
        <w:tc>
          <w:tcPr>
            <w:tcW w:w="2061" w:type="dxa"/>
            <w:vAlign w:val="center"/>
          </w:tcPr>
          <w:p w:rsidR="00000000" w:rsidRDefault="00FC6316">
            <w:pPr>
              <w:tabs>
                <w:tab w:val="left" w:pos="630"/>
              </w:tabs>
              <w:spacing w:after="120" w:line="320" w:lineRule="exact"/>
              <w:jc w:val="center"/>
              <w:rPr>
                <w:rFonts w:hint="eastAsia"/>
                <w:sz w:val="18"/>
              </w:rPr>
            </w:pPr>
            <w:r>
              <w:rPr>
                <w:sz w:val="18"/>
              </w:rPr>
              <w:t>-13.30%</w:t>
            </w:r>
          </w:p>
        </w:tc>
        <w:tc>
          <w:tcPr>
            <w:tcW w:w="2061" w:type="dxa"/>
            <w:vAlign w:val="center"/>
          </w:tcPr>
          <w:p w:rsidR="00000000" w:rsidRDefault="00FC6316">
            <w:pPr>
              <w:tabs>
                <w:tab w:val="left" w:pos="630"/>
              </w:tabs>
              <w:spacing w:after="120" w:line="320" w:lineRule="exact"/>
              <w:jc w:val="center"/>
              <w:rPr>
                <w:sz w:val="18"/>
              </w:rPr>
            </w:pPr>
            <w:r>
              <w:rPr>
                <w:sz w:val="18"/>
              </w:rPr>
              <w:t>1</w:t>
            </w:r>
            <w:r>
              <w:rPr>
                <w:rFonts w:hint="eastAsia"/>
                <w:sz w:val="18"/>
              </w:rPr>
              <w:t xml:space="preserve"> </w:t>
            </w:r>
            <w:r>
              <w:rPr>
                <w:sz w:val="18"/>
              </w:rPr>
              <w:t>524</w:t>
            </w:r>
          </w:p>
        </w:tc>
        <w:tc>
          <w:tcPr>
            <w:tcW w:w="2061" w:type="dxa"/>
            <w:vAlign w:val="center"/>
          </w:tcPr>
          <w:p w:rsidR="00000000" w:rsidRDefault="00FC6316">
            <w:pPr>
              <w:tabs>
                <w:tab w:val="left" w:pos="630"/>
              </w:tabs>
              <w:spacing w:after="120" w:line="320" w:lineRule="exact"/>
              <w:jc w:val="center"/>
              <w:rPr>
                <w:sz w:val="18"/>
              </w:rPr>
            </w:pPr>
            <w:r>
              <w:rPr>
                <w:sz w:val="18"/>
              </w:rPr>
              <w:t>-15.70%</w:t>
            </w:r>
          </w:p>
        </w:tc>
      </w:tr>
      <w:tr w:rsidR="00000000">
        <w:tblPrEx>
          <w:tblCellMar>
            <w:top w:w="0" w:type="dxa"/>
            <w:bottom w:w="0" w:type="dxa"/>
          </w:tblCellMar>
        </w:tblPrEx>
        <w:tc>
          <w:tcPr>
            <w:tcW w:w="1596" w:type="dxa"/>
          </w:tcPr>
          <w:p w:rsidR="00000000" w:rsidRDefault="00FC6316">
            <w:pPr>
              <w:tabs>
                <w:tab w:val="left" w:pos="630"/>
              </w:tabs>
              <w:spacing w:after="120" w:line="320" w:lineRule="exact"/>
              <w:rPr>
                <w:rFonts w:hint="eastAsia"/>
                <w:sz w:val="18"/>
              </w:rPr>
            </w:pPr>
            <w:r>
              <w:rPr>
                <w:rFonts w:hint="eastAsia"/>
                <w:sz w:val="18"/>
              </w:rPr>
              <w:t>2005</w:t>
            </w:r>
            <w:r>
              <w:rPr>
                <w:rFonts w:hint="eastAsia"/>
                <w:sz w:val="18"/>
              </w:rPr>
              <w:t>年</w:t>
            </w:r>
          </w:p>
        </w:tc>
        <w:tc>
          <w:tcPr>
            <w:tcW w:w="2061" w:type="dxa"/>
            <w:vAlign w:val="center"/>
          </w:tcPr>
          <w:p w:rsidR="00000000" w:rsidRDefault="00FC6316">
            <w:pPr>
              <w:tabs>
                <w:tab w:val="left" w:pos="630"/>
              </w:tabs>
              <w:spacing w:after="120" w:line="320" w:lineRule="exact"/>
              <w:jc w:val="center"/>
              <w:rPr>
                <w:sz w:val="18"/>
              </w:rPr>
            </w:pPr>
            <w:r>
              <w:rPr>
                <w:sz w:val="18"/>
              </w:rPr>
              <w:t>2</w:t>
            </w:r>
            <w:r>
              <w:rPr>
                <w:rFonts w:hint="eastAsia"/>
                <w:sz w:val="18"/>
              </w:rPr>
              <w:t xml:space="preserve"> </w:t>
            </w:r>
            <w:r>
              <w:rPr>
                <w:sz w:val="18"/>
              </w:rPr>
              <w:t>108</w:t>
            </w:r>
          </w:p>
        </w:tc>
        <w:tc>
          <w:tcPr>
            <w:tcW w:w="2061" w:type="dxa"/>
            <w:vAlign w:val="center"/>
          </w:tcPr>
          <w:p w:rsidR="00000000" w:rsidRDefault="00FC6316">
            <w:pPr>
              <w:tabs>
                <w:tab w:val="left" w:pos="630"/>
              </w:tabs>
              <w:spacing w:after="120" w:line="320" w:lineRule="exact"/>
              <w:jc w:val="center"/>
              <w:rPr>
                <w:sz w:val="18"/>
              </w:rPr>
            </w:pPr>
            <w:r>
              <w:rPr>
                <w:sz w:val="18"/>
              </w:rPr>
              <w:t>-4.29%</w:t>
            </w:r>
          </w:p>
        </w:tc>
        <w:tc>
          <w:tcPr>
            <w:tcW w:w="2061" w:type="dxa"/>
            <w:vAlign w:val="center"/>
          </w:tcPr>
          <w:p w:rsidR="00000000" w:rsidRDefault="00FC6316">
            <w:pPr>
              <w:tabs>
                <w:tab w:val="left" w:pos="630"/>
              </w:tabs>
              <w:spacing w:after="120" w:line="320" w:lineRule="exact"/>
              <w:jc w:val="center"/>
              <w:rPr>
                <w:sz w:val="18"/>
              </w:rPr>
            </w:pPr>
            <w:r>
              <w:rPr>
                <w:sz w:val="18"/>
              </w:rPr>
              <w:t>1</w:t>
            </w:r>
            <w:r>
              <w:rPr>
                <w:rFonts w:hint="eastAsia"/>
                <w:sz w:val="18"/>
              </w:rPr>
              <w:t xml:space="preserve"> </w:t>
            </w:r>
            <w:r>
              <w:rPr>
                <w:sz w:val="18"/>
              </w:rPr>
              <w:t>422</w:t>
            </w:r>
          </w:p>
        </w:tc>
        <w:tc>
          <w:tcPr>
            <w:tcW w:w="2061" w:type="dxa"/>
            <w:vAlign w:val="center"/>
          </w:tcPr>
          <w:p w:rsidR="00000000" w:rsidRDefault="00FC6316">
            <w:pPr>
              <w:tabs>
                <w:tab w:val="left" w:pos="630"/>
              </w:tabs>
              <w:spacing w:after="120" w:line="320" w:lineRule="exact"/>
              <w:jc w:val="center"/>
              <w:rPr>
                <w:sz w:val="18"/>
              </w:rPr>
            </w:pPr>
            <w:r>
              <w:rPr>
                <w:sz w:val="18"/>
              </w:rPr>
              <w:t>-7.18%</w:t>
            </w:r>
          </w:p>
        </w:tc>
      </w:tr>
    </w:tbl>
    <w:p w:rsidR="00000000" w:rsidRDefault="00FC6316">
      <w:pPr>
        <w:tabs>
          <w:tab w:val="left" w:pos="630"/>
        </w:tabs>
        <w:spacing w:after="240" w:line="380" w:lineRule="exact"/>
        <w:rPr>
          <w:rFonts w:hint="eastAsia"/>
        </w:rPr>
      </w:pPr>
      <w:r>
        <w:rPr>
          <w:rFonts w:hint="eastAsia"/>
        </w:rPr>
        <w:t>288</w:t>
      </w:r>
      <w:r>
        <w:t>.</w:t>
      </w:r>
      <w:r>
        <w:tab/>
      </w:r>
      <w:r>
        <w:rPr>
          <w:rFonts w:hint="eastAsia"/>
        </w:rPr>
        <w:t>从</w:t>
      </w:r>
      <w:r>
        <w:rPr>
          <w:rFonts w:hint="eastAsia"/>
        </w:rPr>
        <w:t>2000</w:t>
      </w:r>
      <w:r>
        <w:rPr>
          <w:rFonts w:hint="eastAsia"/>
        </w:rPr>
        <w:t>年</w:t>
      </w:r>
      <w:r>
        <w:rPr>
          <w:rFonts w:hint="eastAsia"/>
        </w:rPr>
        <w:t>4</w:t>
      </w:r>
      <w:r>
        <w:rPr>
          <w:rFonts w:hint="eastAsia"/>
        </w:rPr>
        <w:t>月</w:t>
      </w:r>
      <w:r>
        <w:rPr>
          <w:rFonts w:hint="eastAsia"/>
        </w:rPr>
        <w:t>14</w:t>
      </w:r>
      <w:r>
        <w:rPr>
          <w:rFonts w:hint="eastAsia"/>
        </w:rPr>
        <w:t>日欧盟委员会向欧盟各成员国发出关于确定共同体的农村发展倡议（</w:t>
      </w:r>
      <w:r>
        <w:rPr>
          <w:rFonts w:hint="eastAsia"/>
        </w:rPr>
        <w:t>LEADER+</w:t>
      </w:r>
      <w:r>
        <w:rPr>
          <w:rFonts w:hint="eastAsia"/>
        </w:rPr>
        <w:t>）的方针的通告《部署与措施，第一方面，发展战略》中可以看出，“关心机会平等并认</w:t>
      </w:r>
      <w:r>
        <w:rPr>
          <w:rFonts w:hint="eastAsia"/>
        </w:rPr>
        <w:t>为青年与妇女成为农村地区发展杠杆的欧盟委员会，希望优先支持旨在改善目标群体就业和</w:t>
      </w:r>
      <w:r>
        <w:rPr>
          <w:rFonts w:hint="eastAsia"/>
        </w:rPr>
        <w:t>/</w:t>
      </w:r>
      <w:r>
        <w:rPr>
          <w:rFonts w:hint="eastAsia"/>
        </w:rPr>
        <w:t>或经营活动可能性的战略”。有利于卢森堡大公国的</w:t>
      </w:r>
      <w:r>
        <w:rPr>
          <w:rFonts w:hint="eastAsia"/>
        </w:rPr>
        <w:t>L</w:t>
      </w:r>
      <w:r>
        <w:t>eader+</w:t>
      </w:r>
      <w:r>
        <w:rPr>
          <w:rFonts w:hint="eastAsia"/>
        </w:rPr>
        <w:t>计划，覆盖所有的农村地区并包括</w:t>
      </w:r>
      <w:r>
        <w:rPr>
          <w:rFonts w:hint="eastAsia"/>
        </w:rPr>
        <w:t>86</w:t>
      </w:r>
      <w:r>
        <w:rPr>
          <w:rFonts w:hint="eastAsia"/>
        </w:rPr>
        <w:t>个农村乡镇。</w:t>
      </w:r>
    </w:p>
    <w:p w:rsidR="00000000" w:rsidRDefault="00FC6316">
      <w:pPr>
        <w:tabs>
          <w:tab w:val="left" w:pos="630"/>
        </w:tabs>
        <w:spacing w:after="240" w:line="380" w:lineRule="exact"/>
        <w:rPr>
          <w:rFonts w:hint="eastAsia"/>
        </w:rPr>
      </w:pPr>
      <w:r>
        <w:rPr>
          <w:rFonts w:hint="eastAsia"/>
        </w:rPr>
        <w:t>289</w:t>
      </w:r>
      <w:r>
        <w:t>.</w:t>
      </w:r>
      <w:r>
        <w:tab/>
      </w:r>
      <w:r>
        <w:rPr>
          <w:rFonts w:ascii="KaiTi_GB2312" w:eastAsia="KaiTi_GB2312" w:hint="eastAsia"/>
          <w:color w:val="0000FF"/>
        </w:rPr>
        <w:t>国家</w:t>
      </w:r>
      <w:r>
        <w:rPr>
          <w:rFonts w:ascii="KaiTi_GB2312" w:eastAsia="KaiTi_GB2312" w:hint="eastAsia"/>
          <w:color w:val="0000FF"/>
        </w:rPr>
        <w:t>LEADER+</w:t>
      </w:r>
      <w:r>
        <w:rPr>
          <w:rFonts w:ascii="KaiTi_GB2312" w:eastAsia="KaiTi_GB2312" w:hint="eastAsia"/>
          <w:color w:val="0000FF"/>
        </w:rPr>
        <w:t>计划</w:t>
      </w:r>
      <w:r>
        <w:rPr>
          <w:rFonts w:hint="eastAsia"/>
        </w:rPr>
        <w:t>主张首创一种建立在广泛合作伙伴关系基础上的一体化可持续发展，把重点放在妇女与青年的参与上，通过充分挖掘人力、自然和经济资源，特别是通过使用新工艺和新技能和通过成立新的地区发展民主单位，以使这些活动可以在规划期过后继续下去。</w:t>
      </w:r>
    </w:p>
    <w:p w:rsidR="00000000" w:rsidRDefault="00FC6316">
      <w:pPr>
        <w:tabs>
          <w:tab w:val="left" w:pos="630"/>
        </w:tabs>
        <w:spacing w:after="240" w:line="380" w:lineRule="exact"/>
        <w:rPr>
          <w:rFonts w:hint="eastAsia"/>
        </w:rPr>
      </w:pPr>
      <w:r>
        <w:rPr>
          <w:rFonts w:hint="eastAsia"/>
        </w:rPr>
        <w:t>290</w:t>
      </w:r>
      <w:r>
        <w:t>.</w:t>
      </w:r>
      <w:r>
        <w:tab/>
      </w:r>
      <w:r>
        <w:rPr>
          <w:rFonts w:hint="eastAsia"/>
        </w:rPr>
        <w:t>两个</w:t>
      </w:r>
      <w:r>
        <w:rPr>
          <w:rFonts w:hint="eastAsia"/>
        </w:rPr>
        <w:t>LEADER+</w:t>
      </w:r>
      <w:r>
        <w:rPr>
          <w:rFonts w:hint="eastAsia"/>
        </w:rPr>
        <w:t>地区已经设立了接待办公室和妇女与青年会</w:t>
      </w:r>
      <w:r>
        <w:rPr>
          <w:rFonts w:hint="eastAsia"/>
        </w:rPr>
        <w:t>晤场所，以促进机会平等和有助于妇女与男子之间更好的配合。这就是雷当日</w:t>
      </w:r>
      <w:r>
        <w:rPr>
          <w:rFonts w:ascii="SimSun" w:hAnsi="SimSun" w:hint="eastAsia"/>
        </w:rPr>
        <w:t>-</w:t>
      </w:r>
      <w:r>
        <w:rPr>
          <w:rFonts w:hint="eastAsia"/>
        </w:rPr>
        <w:t>维尔茨地区（北方）的</w:t>
      </w:r>
      <w:r>
        <w:rPr>
          <w:rFonts w:hint="eastAsia"/>
        </w:rPr>
        <w:t>G</w:t>
      </w:r>
      <w:r>
        <w:t>ender-Haus</w:t>
      </w:r>
      <w:r>
        <w:rPr>
          <w:rFonts w:hint="eastAsia"/>
        </w:rPr>
        <w:t>（特别之家）和埃希特纳赫地区（南方）的机会平等运动。</w:t>
      </w:r>
    </w:p>
    <w:p w:rsidR="00000000" w:rsidRDefault="00FC6316">
      <w:pPr>
        <w:tabs>
          <w:tab w:val="left" w:pos="630"/>
        </w:tabs>
        <w:spacing w:after="240" w:line="420" w:lineRule="exact"/>
        <w:rPr>
          <w:rFonts w:hint="eastAsia"/>
        </w:rPr>
      </w:pPr>
      <w:r>
        <w:rPr>
          <w:rFonts w:hint="eastAsia"/>
        </w:rPr>
        <w:t>291</w:t>
      </w:r>
      <w:r>
        <w:t>.</w:t>
      </w:r>
      <w:r>
        <w:tab/>
      </w:r>
      <w:r>
        <w:rPr>
          <w:rFonts w:hint="eastAsia"/>
        </w:rPr>
        <w:t>G</w:t>
      </w:r>
      <w:r>
        <w:t xml:space="preserve">ender-Haus </w:t>
      </w:r>
      <w:r>
        <w:rPr>
          <w:rFonts w:hint="eastAsia"/>
        </w:rPr>
        <w:t>提供一些研讨会、主题座谈会、会议和以再就业为目的的继续教育。其他一些地区、国家和国际三级的妇女团体也加入进来并参加会议，为的是交流在性别政策方面的信息。促进妇女与男子的机会平等，由于有地区各个方面的配合，为两性间实现更好的民主做出了贡献，一项题为“青年性别计划”（</w:t>
      </w:r>
      <w:r>
        <w:rPr>
          <w:rFonts w:hint="eastAsia"/>
        </w:rPr>
        <w:t>Y</w:t>
      </w:r>
      <w:r>
        <w:t>oung Gender Project</w:t>
      </w:r>
      <w:r>
        <w:rPr>
          <w:rFonts w:hint="eastAsia"/>
        </w:rPr>
        <w:t>）的计划</w:t>
      </w:r>
      <w:r>
        <w:rPr>
          <w:rFonts w:hint="eastAsia"/>
        </w:rPr>
        <w:t>针对的是不同出身的青年。融入社会就可以使相互学习所必需的彼此尊重得到发扬光大。</w:t>
      </w:r>
    </w:p>
    <w:p w:rsidR="00000000" w:rsidRDefault="00FC6316">
      <w:pPr>
        <w:tabs>
          <w:tab w:val="left" w:pos="630"/>
        </w:tabs>
        <w:spacing w:after="240" w:line="420" w:lineRule="exact"/>
        <w:rPr>
          <w:rFonts w:hint="eastAsia"/>
        </w:rPr>
      </w:pPr>
      <w:r>
        <w:rPr>
          <w:rFonts w:hint="eastAsia"/>
        </w:rPr>
        <w:t>292</w:t>
      </w:r>
      <w:r>
        <w:t>.</w:t>
      </w:r>
      <w:r>
        <w:tab/>
      </w:r>
      <w:r>
        <w:rPr>
          <w:rFonts w:hint="eastAsia"/>
        </w:rPr>
        <w:t>“机会平等运动”（</w:t>
      </w:r>
      <w:r>
        <w:rPr>
          <w:rFonts w:hint="eastAsia"/>
        </w:rPr>
        <w:t>MEC</w:t>
      </w:r>
      <w:r>
        <w:rPr>
          <w:rFonts w:hint="eastAsia"/>
        </w:rPr>
        <w:t>）致力于实现穆勒塔尔（</w:t>
      </w:r>
      <w:r>
        <w:rPr>
          <w:rFonts w:hint="eastAsia"/>
        </w:rPr>
        <w:t>M</w:t>
      </w:r>
      <w:r>
        <w:rPr>
          <w:rFonts w:hint="eastAsia"/>
        </w:rPr>
        <w:t>ü</w:t>
      </w:r>
      <w:r>
        <w:t>llerthal</w:t>
      </w:r>
      <w:r>
        <w:rPr>
          <w:rFonts w:hint="eastAsia"/>
        </w:rPr>
        <w:t>）地区（东部）妇女与男子在社会和职业方面的机会平等。这一团体的目标是：在农村地区成立权力下放的机构，以改善生活质量并提供职业培训。机会平等运动为妇女开办信息处理课程和语言课程。为了与国外的妇女运动交流信息，已打算结为友好团体，并选择了一家图书馆作为会晤场所。</w:t>
      </w:r>
    </w:p>
    <w:p w:rsidR="00000000" w:rsidRDefault="00FC6316">
      <w:pPr>
        <w:tabs>
          <w:tab w:val="left" w:pos="630"/>
        </w:tabs>
        <w:spacing w:after="240" w:line="420" w:lineRule="exact"/>
        <w:rPr>
          <w:rFonts w:hint="eastAsia"/>
        </w:rPr>
      </w:pPr>
      <w:r>
        <w:rPr>
          <w:rFonts w:hint="eastAsia"/>
        </w:rPr>
        <w:t>293</w:t>
      </w:r>
      <w:r>
        <w:t>.</w:t>
      </w:r>
      <w:r>
        <w:tab/>
      </w:r>
      <w:r>
        <w:rPr>
          <w:rFonts w:hint="eastAsia"/>
        </w:rPr>
        <w:t>另外，北部地区的共同主题是新工艺，通过“</w:t>
      </w:r>
      <w:r>
        <w:rPr>
          <w:rFonts w:hint="eastAsia"/>
        </w:rPr>
        <w:t>I</w:t>
      </w:r>
      <w:r>
        <w:t>nternet Stuffen</w:t>
      </w:r>
      <w:r>
        <w:rPr>
          <w:rFonts w:hint="eastAsia"/>
        </w:rPr>
        <w:t>”（可以入因特</w:t>
      </w:r>
      <w:r>
        <w:rPr>
          <w:rFonts w:hint="eastAsia"/>
        </w:rPr>
        <w:t>网的公共大厅）提供信息处理课程，对象是农村地区的居民。莫泽尔地区（东部）开展一些旨在保护文化和历史遗产以及促进土特产的计划。这些主题既涉及妇女，也涉及男子，不论年龄大小。</w:t>
      </w:r>
    </w:p>
    <w:p w:rsidR="00000000" w:rsidRDefault="00FC6316">
      <w:pPr>
        <w:tabs>
          <w:tab w:val="left" w:pos="630"/>
        </w:tabs>
        <w:spacing w:line="120" w:lineRule="exact"/>
        <w:jc w:val="center"/>
        <w:rPr>
          <w:rFonts w:ascii="SimHei" w:eastAsia="SimHei" w:hint="eastAsia"/>
          <w:color w:val="FF0000"/>
          <w:sz w:val="10"/>
        </w:rPr>
      </w:pP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第四部分</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15</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240" w:line="380" w:lineRule="exact"/>
              <w:ind w:left="31680" w:hangingChars="200" w:firstLine="31680"/>
              <w:rPr>
                <w:rFonts w:ascii="SimHei" w:eastAsia="SimHei" w:hint="eastAsia"/>
                <w:color w:val="FF0000"/>
              </w:rPr>
            </w:pPr>
            <w:r>
              <w:rPr>
                <w:rFonts w:ascii="SimHei" w:eastAsia="SimHei" w:hint="eastAsia"/>
                <w:color w:val="FF0000"/>
              </w:rPr>
              <w:t>1</w:t>
            </w:r>
            <w:r>
              <w:rPr>
                <w:rFonts w:ascii="SimHei" w:eastAsia="SimHei"/>
                <w:color w:val="FF0000"/>
              </w:rPr>
              <w:t>.</w:t>
            </w:r>
            <w:r>
              <w:rPr>
                <w:rFonts w:ascii="SimHei" w:eastAsia="SimHei"/>
                <w:color w:val="FF0000"/>
              </w:rPr>
              <w:tab/>
            </w:r>
            <w:r>
              <w:rPr>
                <w:rFonts w:ascii="SimHei" w:eastAsia="SimHei" w:hint="eastAsia"/>
                <w:color w:val="FF0000"/>
              </w:rPr>
              <w:t>缔约各国应给予男女在法律面前平等的地位</w:t>
            </w:r>
          </w:p>
          <w:p w:rsidR="00000000" w:rsidRDefault="00FC6316" w:rsidP="00FC6316">
            <w:pPr>
              <w:tabs>
                <w:tab w:val="left" w:pos="630"/>
              </w:tabs>
              <w:spacing w:after="240" w:line="380" w:lineRule="exact"/>
              <w:ind w:left="31680" w:hangingChars="200" w:firstLine="31680"/>
              <w:rPr>
                <w:rFonts w:ascii="SimHei" w:eastAsia="SimHei" w:hint="eastAsia"/>
                <w:color w:val="FF0000"/>
              </w:rPr>
            </w:pPr>
            <w:r>
              <w:rPr>
                <w:rFonts w:ascii="SimHei" w:eastAsia="SimHei"/>
                <w:color w:val="FF0000"/>
              </w:rPr>
              <w:t>2.</w:t>
            </w:r>
            <w:r>
              <w:rPr>
                <w:rFonts w:ascii="SimHei" w:eastAsia="SimHei"/>
                <w:color w:val="FF0000"/>
              </w:rPr>
              <w:tab/>
            </w:r>
            <w:r>
              <w:rPr>
                <w:rFonts w:ascii="SimHei" w:eastAsia="SimHei" w:hint="eastAsia"/>
                <w:color w:val="FF0000"/>
              </w:rPr>
              <w:t>缔约各国应在公民事务上，给予妇女与男子同等的法律行为能力，以及行使这种行为能力的相同机会。特别应给予妇女签订合同和管理财产的平等权利，并在法院和法庭诉讼的各个阶段给予平等待遇</w:t>
            </w:r>
          </w:p>
          <w:p w:rsidR="00000000" w:rsidRDefault="00FC6316" w:rsidP="00FC6316">
            <w:pPr>
              <w:tabs>
                <w:tab w:val="left" w:pos="630"/>
              </w:tabs>
              <w:spacing w:after="240" w:line="360" w:lineRule="exact"/>
              <w:ind w:left="31680" w:hangingChars="200" w:firstLine="31680"/>
              <w:rPr>
                <w:rFonts w:ascii="SimHei" w:eastAsia="SimHei" w:hint="eastAsia"/>
                <w:color w:val="FF0000"/>
              </w:rPr>
            </w:pPr>
            <w:r>
              <w:rPr>
                <w:rFonts w:ascii="SimHei" w:eastAsia="SimHei" w:hint="eastAsia"/>
                <w:color w:val="FF0000"/>
              </w:rPr>
              <w:t>3</w:t>
            </w:r>
            <w:r>
              <w:rPr>
                <w:rFonts w:ascii="SimHei" w:eastAsia="SimHei"/>
                <w:color w:val="FF0000"/>
              </w:rPr>
              <w:t>.</w:t>
            </w:r>
            <w:r>
              <w:rPr>
                <w:rFonts w:ascii="SimHei" w:eastAsia="SimHei"/>
                <w:color w:val="FF0000"/>
              </w:rPr>
              <w:tab/>
            </w:r>
            <w:r>
              <w:rPr>
                <w:rFonts w:ascii="SimHei" w:eastAsia="SimHei" w:hint="eastAsia"/>
                <w:color w:val="FF0000"/>
              </w:rPr>
              <w:t>缔约各国同意，旨在限制妇女法律行为能力的所有合同或其他任何具有法律效力的私人文书，应</w:t>
            </w:r>
            <w:r>
              <w:rPr>
                <w:rFonts w:ascii="SimHei" w:eastAsia="SimHei" w:hint="eastAsia"/>
                <w:color w:val="FF0000"/>
              </w:rPr>
              <w:t>一律视为无效</w:t>
            </w:r>
          </w:p>
          <w:p w:rsidR="00000000" w:rsidRDefault="00FC6316" w:rsidP="00FC6316">
            <w:pPr>
              <w:tabs>
                <w:tab w:val="left" w:pos="630"/>
              </w:tabs>
              <w:spacing w:after="240" w:line="360" w:lineRule="exact"/>
              <w:ind w:left="31680" w:hangingChars="200" w:firstLine="31680"/>
              <w:rPr>
                <w:rFonts w:ascii="SimHei" w:eastAsia="SimHei"/>
                <w:color w:val="FF0000"/>
              </w:rPr>
            </w:pPr>
            <w:r>
              <w:rPr>
                <w:rFonts w:ascii="SimHei" w:eastAsia="SimHei" w:hint="eastAsia"/>
                <w:color w:val="FF0000"/>
              </w:rPr>
              <w:t>4</w:t>
            </w:r>
            <w:r>
              <w:rPr>
                <w:rFonts w:ascii="SimHei" w:eastAsia="SimHei"/>
                <w:color w:val="FF0000"/>
              </w:rPr>
              <w:t>.</w:t>
            </w:r>
            <w:r>
              <w:rPr>
                <w:rFonts w:ascii="SimHei" w:eastAsia="SimHei"/>
                <w:color w:val="FF0000"/>
              </w:rPr>
              <w:tab/>
            </w:r>
            <w:r>
              <w:rPr>
                <w:rFonts w:ascii="SimHei" w:eastAsia="SimHei" w:hint="eastAsia"/>
                <w:color w:val="FF0000"/>
              </w:rPr>
              <w:t>缔约各国在有关人身移动和自由择居的法律方面，应给予男女相同的权利</w:t>
            </w:r>
          </w:p>
        </w:tc>
      </w:tr>
    </w:tbl>
    <w:p w:rsidR="00000000" w:rsidRDefault="00FC6316">
      <w:pPr>
        <w:pStyle w:val="Date"/>
        <w:tabs>
          <w:tab w:val="left" w:pos="630"/>
        </w:tabs>
        <w:spacing w:line="360" w:lineRule="exact"/>
      </w:pPr>
    </w:p>
    <w:p w:rsidR="00000000" w:rsidRDefault="00FC6316">
      <w:pPr>
        <w:tabs>
          <w:tab w:val="left" w:pos="630"/>
        </w:tabs>
        <w:spacing w:after="240" w:line="400" w:lineRule="exact"/>
        <w:rPr>
          <w:rFonts w:hint="eastAsia"/>
        </w:rPr>
      </w:pPr>
      <w:r>
        <w:rPr>
          <w:rFonts w:hint="eastAsia"/>
        </w:rPr>
        <w:t>294</w:t>
      </w:r>
      <w:r>
        <w:t>.</w:t>
      </w:r>
      <w:r>
        <w:tab/>
      </w:r>
      <w:r>
        <w:rPr>
          <w:rFonts w:ascii="KaiTi_GB2312" w:eastAsia="KaiTi_GB2312" w:hint="eastAsia"/>
          <w:color w:val="0000FF"/>
        </w:rPr>
        <w:t>2004</w:t>
      </w:r>
      <w:r>
        <w:rPr>
          <w:rFonts w:ascii="KaiTi_GB2312" w:eastAsia="KaiTi_GB2312" w:hint="eastAsia"/>
          <w:color w:val="0000FF"/>
        </w:rPr>
        <w:t>年</w:t>
      </w:r>
      <w:r>
        <w:rPr>
          <w:rFonts w:ascii="KaiTi_GB2312" w:eastAsia="KaiTi_GB2312" w:hint="eastAsia"/>
          <w:color w:val="0000FF"/>
        </w:rPr>
        <w:t>7</w:t>
      </w:r>
      <w:r>
        <w:rPr>
          <w:rFonts w:ascii="KaiTi_GB2312" w:eastAsia="KaiTi_GB2312" w:hint="eastAsia"/>
          <w:color w:val="0000FF"/>
        </w:rPr>
        <w:t>月</w:t>
      </w:r>
      <w:r>
        <w:rPr>
          <w:rFonts w:ascii="KaiTi_GB2312" w:eastAsia="KaiTi_GB2312" w:hint="eastAsia"/>
          <w:color w:val="0000FF"/>
        </w:rPr>
        <w:t>9</w:t>
      </w:r>
      <w:r>
        <w:rPr>
          <w:rFonts w:ascii="KaiTi_GB2312" w:eastAsia="KaiTi_GB2312" w:hint="eastAsia"/>
          <w:color w:val="0000FF"/>
        </w:rPr>
        <w:t>日关于某些伴侣关系的法定效力的法律</w:t>
      </w:r>
      <w:r>
        <w:rPr>
          <w:rFonts w:hint="eastAsia"/>
        </w:rPr>
        <w:t>确定一些未婚伴侣之间互助和责任的规则，同时给予其社会保护并使他们享受各种税务减免，这些规则深受婚姻规则的启发，但又不完全相似，实际上，立法机关是想建立一种新的法律制度，这一法律制度尽管近似婚姻，但又不因此而成为一种简化版本。</w:t>
      </w:r>
    </w:p>
    <w:p w:rsidR="00000000" w:rsidRDefault="00FC6316">
      <w:pPr>
        <w:tabs>
          <w:tab w:val="left" w:pos="630"/>
        </w:tabs>
        <w:spacing w:after="240" w:line="360" w:lineRule="exact"/>
        <w:rPr>
          <w:rFonts w:hint="eastAsia"/>
        </w:rPr>
      </w:pPr>
      <w:r>
        <w:rPr>
          <w:rFonts w:hint="eastAsia"/>
        </w:rPr>
        <w:t>295</w:t>
      </w:r>
      <w:r>
        <w:t>.</w:t>
      </w:r>
      <w:r>
        <w:tab/>
      </w:r>
      <w:r>
        <w:rPr>
          <w:rFonts w:hint="eastAsia"/>
        </w:rPr>
        <w:t>在遗产方面，伴侣关系产生了伴侣之间最低限度的权利和义务，适用于一切宣布的伴侣关系（初始制度）。但是，这一法律允许伴侣超过这一最</w:t>
      </w:r>
      <w:r>
        <w:rPr>
          <w:rFonts w:hint="eastAsia"/>
        </w:rPr>
        <w:t>低限度或这一初始制度并更加细化地调节他们的家庭生活，但要签订一项协议，协议不得违反有关初始制度的规定。</w:t>
      </w:r>
    </w:p>
    <w:p w:rsidR="00000000" w:rsidRDefault="00FC6316">
      <w:pPr>
        <w:tabs>
          <w:tab w:val="left" w:pos="630"/>
        </w:tabs>
        <w:spacing w:after="240" w:line="360" w:lineRule="exact"/>
        <w:rPr>
          <w:rFonts w:hint="eastAsia"/>
        </w:rPr>
      </w:pPr>
      <w:r>
        <w:rPr>
          <w:rFonts w:hint="eastAsia"/>
        </w:rPr>
        <w:t>296</w:t>
      </w:r>
      <w:r>
        <w:t>.</w:t>
      </w:r>
      <w:r>
        <w:tab/>
      </w:r>
      <w:r>
        <w:rPr>
          <w:rFonts w:hint="eastAsia"/>
        </w:rPr>
        <w:t>通过一种伴侣关系联系起来的两伙伴互相提供物质援助。这种物质援助原则上一经伴侣关系终止则停止，除非两伙伴另有协议。但是，作为例外，通过法律裁决，伴侣中的一方要向另一方提供抚养费，这要考虑到另一方的需要和提供抚养费一方的财产状况。在其他的伴侣关系或婚姻产生义务的情况下，就不再欠任何生活费了，伴侣关系负担的分摊，由两伙伴根据各自的财力分摊。</w:t>
      </w:r>
    </w:p>
    <w:p w:rsidR="00000000" w:rsidRDefault="00FC6316">
      <w:pPr>
        <w:tabs>
          <w:tab w:val="left" w:pos="630"/>
        </w:tabs>
        <w:spacing w:after="240" w:line="360" w:lineRule="exact"/>
        <w:rPr>
          <w:rFonts w:hint="eastAsia"/>
        </w:rPr>
      </w:pPr>
      <w:r>
        <w:rPr>
          <w:rFonts w:hint="eastAsia"/>
        </w:rPr>
        <w:t>297</w:t>
      </w:r>
      <w:r>
        <w:t>.</w:t>
      </w:r>
      <w:r>
        <w:tab/>
      </w:r>
      <w:r>
        <w:rPr>
          <w:rFonts w:hint="eastAsia"/>
        </w:rPr>
        <w:t>由两人甚至由其中的一人为了共同家庭日常生活需要而欠</w:t>
      </w:r>
      <w:r>
        <w:rPr>
          <w:rFonts w:hint="eastAsia"/>
        </w:rPr>
        <w:t>下的债务和与他们共同住所有关的费用，两伙伴都有连带责任，即使是伴侣关系结束了，而这些债务是在伴侣关系存续期间产生的，也是如此。两伙伴不能单独一方对住房和住房内配置的家具拥有权利。两伙伴可自由通过文书或遗嘱在生前或死后互相赠与。</w:t>
      </w:r>
    </w:p>
    <w:p w:rsidR="00000000" w:rsidRDefault="00FC6316">
      <w:pPr>
        <w:tabs>
          <w:tab w:val="left" w:pos="630"/>
        </w:tabs>
        <w:spacing w:after="240" w:line="360" w:lineRule="exact"/>
        <w:rPr>
          <w:rFonts w:hint="eastAsia"/>
        </w:rPr>
      </w:pPr>
      <w:r>
        <w:rPr>
          <w:rFonts w:hint="eastAsia"/>
        </w:rPr>
        <w:t>298</w:t>
      </w:r>
      <w:r>
        <w:t>.</w:t>
      </w:r>
      <w:r>
        <w:tab/>
      </w:r>
      <w:r>
        <w:rPr>
          <w:rFonts w:hint="eastAsia"/>
        </w:rPr>
        <w:t>这部法律处理社会保险的某些方面并确保本人未加入社会保险的伙伴受到社会保护，按照原来的疾病保险、意外保险或是退休金保险方面的法律规定，未结婚的伙伴不能享受派生出来的权利。他（她）不能享受与遗属养恤金有关的遗属年金，自两伴侣中的一个不再从事任何职业活动之时起，问题就出来了。</w:t>
      </w:r>
    </w:p>
    <w:p w:rsidR="00000000" w:rsidRDefault="00FC6316">
      <w:pPr>
        <w:tabs>
          <w:tab w:val="left" w:pos="630"/>
        </w:tabs>
        <w:spacing w:after="240" w:line="360" w:lineRule="exact"/>
        <w:rPr>
          <w:rFonts w:hint="eastAsia"/>
        </w:rPr>
      </w:pPr>
      <w:r>
        <w:rPr>
          <w:rFonts w:hint="eastAsia"/>
        </w:rPr>
        <w:t>2</w:t>
      </w:r>
      <w:r>
        <w:rPr>
          <w:rFonts w:hint="eastAsia"/>
        </w:rPr>
        <w:t>99</w:t>
      </w:r>
      <w:r>
        <w:t>.</w:t>
      </w:r>
      <w:r>
        <w:tab/>
      </w:r>
      <w:r>
        <w:rPr>
          <w:rFonts w:hint="eastAsia"/>
        </w:rPr>
        <w:t>在税费方面，已经考虑到了伴侣关系的某些方面，不论是登记费、继承税、还是直接税。这部法律同意申报伴侣间收到的继承部分缴纳与未亡配偶收到的夫妻间继承部分同等的税。不过，伴侣关系应该是继承开始之前三年申报过的。伴侣关系范围内的赠与文书也应缴纳与夫妻间赠与相同的费用。在直接税方面，对于由于伴侣双方应该互相给予的物质援助的原因而产生的特别负担，引入了特别减免。这一减免仅仅适用于这种情况：申报伴侣关系的一方由另一方负担。</w:t>
      </w:r>
    </w:p>
    <w:p w:rsidR="00000000" w:rsidRDefault="00FC6316">
      <w:pPr>
        <w:tabs>
          <w:tab w:val="left" w:pos="630"/>
        </w:tabs>
        <w:spacing w:after="240" w:line="360" w:lineRule="exact"/>
        <w:jc w:val="center"/>
        <w:rPr>
          <w:rFonts w:ascii="SimHei" w:eastAsia="SimHei" w:hint="eastAsia"/>
          <w:color w:val="FF0000"/>
          <w:sz w:val="28"/>
        </w:rPr>
      </w:pPr>
      <w:r>
        <w:rPr>
          <w:rFonts w:ascii="SimHei" w:eastAsia="SimHei" w:hint="eastAsia"/>
          <w:color w:val="FF0000"/>
          <w:sz w:val="28"/>
        </w:rPr>
        <w:t>第</w:t>
      </w:r>
      <w:r>
        <w:rPr>
          <w:rFonts w:ascii="SimHei" w:eastAsia="SimHei" w:hint="eastAsia"/>
          <w:color w:val="FF0000"/>
          <w:sz w:val="28"/>
        </w:rPr>
        <w:t>16</w:t>
      </w:r>
      <w:r>
        <w:rPr>
          <w:rFonts w:ascii="SimHei" w:eastAsia="SimHei" w:hint="eastAsia"/>
          <w:color w:val="FF0000"/>
          <w:sz w:val="28"/>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240" w:line="360" w:lineRule="exact"/>
              <w:ind w:left="31680" w:hangingChars="200" w:firstLine="31680"/>
              <w:rPr>
                <w:rFonts w:ascii="SimHei" w:eastAsia="SimHei" w:hint="eastAsia"/>
                <w:color w:val="FF0000"/>
              </w:rPr>
            </w:pPr>
            <w:r>
              <w:rPr>
                <w:rFonts w:ascii="SimHei" w:eastAsia="SimHei"/>
                <w:color w:val="FF0000"/>
              </w:rPr>
              <w:t>1.</w:t>
            </w:r>
            <w:r>
              <w:rPr>
                <w:rFonts w:ascii="SimHei" w:eastAsia="SimHei"/>
                <w:color w:val="FF0000"/>
              </w:rPr>
              <w:tab/>
            </w:r>
            <w:r>
              <w:rPr>
                <w:rFonts w:ascii="SimHei" w:eastAsia="SimHei" w:hint="eastAsia"/>
                <w:color w:val="FF0000"/>
              </w:rPr>
              <w:t>缔约各国应采取一切适当的措施，消除在有关婚姻和家庭关系的一切事务上对妇女的</w:t>
            </w:r>
            <w:r>
              <w:rPr>
                <w:rFonts w:ascii="SimHei" w:eastAsia="SimHei" w:hint="eastAsia"/>
                <w:color w:val="FF0000"/>
              </w:rPr>
              <w:t>歧视，并特别应保证她们在男女平等的基础上：</w:t>
            </w:r>
          </w:p>
          <w:p w:rsidR="00000000" w:rsidRDefault="00FC6316" w:rsidP="00FC6316">
            <w:pPr>
              <w:tabs>
                <w:tab w:val="left" w:pos="630"/>
              </w:tabs>
              <w:spacing w:after="180" w:line="360" w:lineRule="exact"/>
              <w:ind w:leftChars="300" w:left="31680" w:hangingChars="200" w:firstLine="31680"/>
              <w:rPr>
                <w:rFonts w:ascii="SimHei" w:eastAsia="SimHei" w:hint="eastAsia"/>
                <w:color w:val="FF0000"/>
              </w:rPr>
            </w:pPr>
            <w:r>
              <w:rPr>
                <w:rFonts w:ascii="SimHei" w:eastAsia="SimHei"/>
                <w:color w:val="FF0000"/>
              </w:rPr>
              <w:t>a</w:t>
            </w:r>
            <w:r>
              <w:rPr>
                <w:rFonts w:ascii="SimHei" w:eastAsia="SimHei"/>
                <w:color w:val="FF0000"/>
              </w:rPr>
              <w:t>）</w:t>
            </w:r>
            <w:r>
              <w:rPr>
                <w:rFonts w:ascii="SimHei" w:eastAsia="SimHei" w:hint="eastAsia"/>
                <w:color w:val="FF0000"/>
              </w:rPr>
              <w:t>有同样的缔约婚约的权利</w:t>
            </w:r>
          </w:p>
          <w:p w:rsidR="00000000" w:rsidRDefault="00FC6316" w:rsidP="00FC6316">
            <w:pPr>
              <w:tabs>
                <w:tab w:val="left" w:pos="630"/>
              </w:tabs>
              <w:spacing w:after="180" w:line="360" w:lineRule="exact"/>
              <w:ind w:leftChars="300" w:left="31680" w:hangingChars="200" w:firstLine="31680"/>
              <w:rPr>
                <w:rFonts w:ascii="SimHei" w:eastAsia="SimHei" w:hint="eastAsia"/>
                <w:color w:val="FF0000"/>
              </w:rPr>
            </w:pPr>
            <w:r>
              <w:rPr>
                <w:rFonts w:ascii="SimHei" w:eastAsia="SimHei"/>
                <w:color w:val="FF0000"/>
              </w:rPr>
              <w:t>b</w:t>
            </w:r>
            <w:r>
              <w:rPr>
                <w:rFonts w:ascii="SimHei" w:eastAsia="SimHei"/>
                <w:color w:val="FF0000"/>
              </w:rPr>
              <w:t>）</w:t>
            </w:r>
            <w:r>
              <w:rPr>
                <w:rFonts w:ascii="SimHei" w:eastAsia="SimHei" w:hint="eastAsia"/>
                <w:color w:val="FF0000"/>
              </w:rPr>
              <w:t>有相当的自主选择配偶和非经本人自由表示、完全同意不缔结婚约的权利</w:t>
            </w:r>
          </w:p>
          <w:p w:rsidR="00000000" w:rsidRDefault="00FC6316" w:rsidP="00FC6316">
            <w:pPr>
              <w:tabs>
                <w:tab w:val="left" w:pos="630"/>
              </w:tabs>
              <w:spacing w:after="180" w:line="360" w:lineRule="exact"/>
              <w:ind w:leftChars="300" w:left="31680" w:hangingChars="200" w:firstLine="31680"/>
              <w:rPr>
                <w:rFonts w:ascii="SimHei" w:eastAsia="SimHei" w:hint="eastAsia"/>
                <w:color w:val="FF0000"/>
              </w:rPr>
            </w:pPr>
            <w:r>
              <w:rPr>
                <w:rFonts w:ascii="SimHei" w:eastAsia="SimHei"/>
                <w:color w:val="FF0000"/>
              </w:rPr>
              <w:t>c</w:t>
            </w:r>
            <w:r>
              <w:rPr>
                <w:rFonts w:ascii="SimHei" w:eastAsia="SimHei"/>
                <w:color w:val="FF0000"/>
              </w:rPr>
              <w:t>）</w:t>
            </w:r>
            <w:r>
              <w:rPr>
                <w:rFonts w:ascii="SimHei" w:eastAsia="SimHei" w:hint="eastAsia"/>
                <w:color w:val="FF0000"/>
              </w:rPr>
              <w:t>在婚姻存续期间以及解除婚姻关系时，有相同的权利和义务</w:t>
            </w:r>
          </w:p>
        </w:tc>
      </w:tr>
    </w:tbl>
    <w:p w:rsidR="00000000" w:rsidRDefault="00FC6316">
      <w:pPr>
        <w:pStyle w:val="Date"/>
        <w:tabs>
          <w:tab w:val="left" w:pos="630"/>
        </w:tabs>
        <w:spacing w:line="360" w:lineRule="exact"/>
      </w:pPr>
    </w:p>
    <w:p w:rsidR="00000000" w:rsidRDefault="00FC6316">
      <w:pPr>
        <w:tabs>
          <w:tab w:val="left" w:pos="630"/>
        </w:tabs>
        <w:spacing w:after="240" w:line="340" w:lineRule="exact"/>
        <w:rPr>
          <w:rFonts w:hint="eastAsia"/>
        </w:rPr>
      </w:pPr>
      <w:r>
        <w:rPr>
          <w:rFonts w:hint="eastAsia"/>
        </w:rPr>
        <w:t>300</w:t>
      </w:r>
      <w:r>
        <w:t>.</w:t>
      </w:r>
      <w:r>
        <w:tab/>
      </w:r>
      <w:r>
        <w:rPr>
          <w:rFonts w:hint="eastAsia"/>
        </w:rPr>
        <w:t>目前，卢森堡《民法》第</w:t>
      </w:r>
      <w:r>
        <w:rPr>
          <w:rFonts w:hint="eastAsia"/>
        </w:rPr>
        <w:t>296</w:t>
      </w:r>
      <w:r>
        <w:rPr>
          <w:rFonts w:hint="eastAsia"/>
        </w:rPr>
        <w:t>条规定，由于特定原因经离婚程序而离婚的妇女，一旦宣布离婚的判决和裁定成为最终宣判，就可以重新结婚，不过要在自离婚传讯起</w:t>
      </w:r>
      <w:r>
        <w:rPr>
          <w:rFonts w:hint="eastAsia"/>
        </w:rPr>
        <w:t>300</w:t>
      </w:r>
      <w:r>
        <w:rPr>
          <w:rFonts w:hint="eastAsia"/>
        </w:rPr>
        <w:t>天的期限之后。在双方协议离婚或根据三年分居离婚的情况下，这一规定不起作用。在审查卢森堡第四次定期报告时，委员会曾敦请国家采取适当的措施，以修改这一</w:t>
      </w:r>
      <w:r>
        <w:rPr>
          <w:rFonts w:hint="eastAsia"/>
        </w:rPr>
        <w:t>歧视性条款。</w:t>
      </w:r>
    </w:p>
    <w:p w:rsidR="00000000" w:rsidRDefault="00FC6316">
      <w:pPr>
        <w:tabs>
          <w:tab w:val="left" w:pos="630"/>
        </w:tabs>
        <w:spacing w:after="240" w:line="340" w:lineRule="exact"/>
        <w:rPr>
          <w:rFonts w:hint="eastAsia"/>
        </w:rPr>
      </w:pPr>
      <w:r>
        <w:rPr>
          <w:rFonts w:hint="eastAsia"/>
        </w:rPr>
        <w:t>301</w:t>
      </w:r>
      <w:r>
        <w:t>.</w:t>
      </w:r>
      <w:r>
        <w:tab/>
      </w:r>
      <w:r>
        <w:rPr>
          <w:rFonts w:hint="eastAsia"/>
        </w:rPr>
        <w:t>2003</w:t>
      </w:r>
      <w:r>
        <w:rPr>
          <w:rFonts w:hint="eastAsia"/>
        </w:rPr>
        <w:t>年</w:t>
      </w:r>
      <w:r>
        <w:rPr>
          <w:rFonts w:hint="eastAsia"/>
        </w:rPr>
        <w:t>5</w:t>
      </w:r>
      <w:r>
        <w:rPr>
          <w:rFonts w:hint="eastAsia"/>
        </w:rPr>
        <w:t>月</w:t>
      </w:r>
      <w:r>
        <w:rPr>
          <w:rFonts w:hint="eastAsia"/>
        </w:rPr>
        <w:t>15</w:t>
      </w:r>
      <w:r>
        <w:rPr>
          <w:rFonts w:hint="eastAsia"/>
        </w:rPr>
        <w:t>日由司法部向议会提交的关于离婚改革的法律草案（议会第</w:t>
      </w:r>
      <w:r>
        <w:rPr>
          <w:rFonts w:hint="eastAsia"/>
        </w:rPr>
        <w:t>5155</w:t>
      </w:r>
      <w:r>
        <w:rPr>
          <w:rFonts w:hint="eastAsia"/>
        </w:rPr>
        <w:t>号文件），在《民法》中引进了新的第</w:t>
      </w:r>
      <w:r>
        <w:rPr>
          <w:rFonts w:hint="eastAsia"/>
        </w:rPr>
        <w:t>257</w:t>
      </w:r>
      <w:r>
        <w:rPr>
          <w:rFonts w:hint="eastAsia"/>
        </w:rPr>
        <w:t>条，取代目前的第</w:t>
      </w:r>
      <w:r>
        <w:rPr>
          <w:rFonts w:hint="eastAsia"/>
        </w:rPr>
        <w:t>296</w:t>
      </w:r>
      <w:r>
        <w:rPr>
          <w:rFonts w:hint="eastAsia"/>
        </w:rPr>
        <w:t>条，其目的就是废除在由于特定原因而宣布离婚的情况下执行的守寡期限，根据这一条的规定，夫妻双方的任何一方，今后一旦宣布离婚的裁决具有法律效力就可以重新结婚。</w:t>
      </w:r>
    </w:p>
    <w:p w:rsidR="00000000" w:rsidRDefault="00FC6316">
      <w:pPr>
        <w:tabs>
          <w:tab w:val="left" w:pos="630"/>
        </w:tabs>
        <w:spacing w:after="240" w:line="340" w:lineRule="exact"/>
        <w:rPr>
          <w:rFonts w:hint="eastAsia"/>
        </w:rPr>
      </w:pPr>
      <w:r>
        <w:rPr>
          <w:rFonts w:hint="eastAsia"/>
        </w:rPr>
        <w:t>302</w:t>
      </w:r>
      <w:r>
        <w:t>.</w:t>
      </w:r>
      <w:r>
        <w:tab/>
      </w:r>
      <w:r>
        <w:rPr>
          <w:rFonts w:hint="eastAsia"/>
        </w:rPr>
        <w:t>新的离婚法律草案打算废除过错离婚，并且政府认为，还必须修改目前的生活费制度，使之更加公正，实际上，政府看来，目前的制度造成夫妻二人间很大的不平等，受害的主要是妇女。因此政府认为，金钱</w:t>
      </w:r>
      <w:r>
        <w:rPr>
          <w:rFonts w:hint="eastAsia"/>
        </w:rPr>
        <w:t>救济不应该仅仅具有生活方面的性质，而且它还应该在一定的范围内补偿在许多情况下由婚姻中断而造成的不平等，特别是要更加考虑到婚姻存续期限和为教育子女已经付出或将要付出的时间。</w:t>
      </w:r>
    </w:p>
    <w:p w:rsidR="00000000" w:rsidRDefault="00FC6316">
      <w:pPr>
        <w:tabs>
          <w:tab w:val="left" w:pos="630"/>
        </w:tabs>
        <w:spacing w:after="240" w:line="340" w:lineRule="exact"/>
        <w:rPr>
          <w:rFonts w:hint="eastAsia"/>
        </w:rPr>
      </w:pPr>
      <w:r>
        <w:rPr>
          <w:rFonts w:hint="eastAsia"/>
        </w:rPr>
        <w:t>303</w:t>
      </w:r>
      <w:r>
        <w:t>.</w:t>
      </w:r>
      <w:r>
        <w:tab/>
      </w:r>
      <w:r>
        <w:rPr>
          <w:rFonts w:hint="eastAsia"/>
        </w:rPr>
        <w:t>与此同时，政府已经成立了一个工作小组，负责提出具体的建议，以实现生活费权利的个人化。实际上，一段时间以来，已经得到公认的是：卢森堡的社会保险制度，由于把社会权利建立在劳动者身上并因此造成了对家长的依赖，应该进行修改，以便在中期产生每个人的专有权利并在当前确保对在现有职业制度内职业中断的保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80" w:line="360" w:lineRule="exact"/>
              <w:ind w:left="31680" w:hangingChars="200" w:firstLine="31680"/>
              <w:rPr>
                <w:rFonts w:ascii="SimHei" w:eastAsia="SimHei" w:hint="eastAsia"/>
                <w:color w:val="FF0000"/>
              </w:rPr>
            </w:pPr>
            <w:r>
              <w:rPr>
                <w:rFonts w:ascii="SimHei" w:eastAsia="SimHei"/>
                <w:color w:val="FF0000"/>
              </w:rPr>
              <w:t>d</w:t>
            </w:r>
            <w:r>
              <w:rPr>
                <w:rFonts w:ascii="SimHei" w:eastAsia="SimHei"/>
                <w:color w:val="FF0000"/>
              </w:rPr>
              <w:t>）</w:t>
            </w:r>
            <w:r>
              <w:rPr>
                <w:rFonts w:ascii="SimHei" w:eastAsia="SimHei"/>
                <w:color w:val="FF0000"/>
              </w:rPr>
              <w:tab/>
            </w:r>
            <w:r>
              <w:rPr>
                <w:rFonts w:ascii="SimHei" w:eastAsia="SimHei" w:hint="eastAsia"/>
                <w:color w:val="FF0000"/>
              </w:rPr>
              <w:t>不论婚姻状况如何，在有关子女的</w:t>
            </w:r>
            <w:r>
              <w:rPr>
                <w:rFonts w:ascii="SimHei" w:eastAsia="SimHei" w:hint="eastAsia"/>
                <w:color w:val="FF0000"/>
              </w:rPr>
              <w:t>事务上，作为父母有相同的权利和义务；但在任何情形下，均应以子女的利益为重</w:t>
            </w:r>
          </w:p>
        </w:tc>
      </w:tr>
    </w:tbl>
    <w:p w:rsidR="00000000" w:rsidRDefault="00FC6316">
      <w:pPr>
        <w:pStyle w:val="Date"/>
        <w:tabs>
          <w:tab w:val="left" w:pos="630"/>
        </w:tabs>
        <w:spacing w:line="360" w:lineRule="exact"/>
      </w:pPr>
    </w:p>
    <w:p w:rsidR="00000000" w:rsidRDefault="00FC6316">
      <w:pPr>
        <w:tabs>
          <w:tab w:val="left" w:pos="630"/>
        </w:tabs>
        <w:spacing w:after="240" w:line="360" w:lineRule="exact"/>
        <w:rPr>
          <w:rFonts w:hint="eastAsia"/>
        </w:rPr>
      </w:pPr>
      <w:r>
        <w:rPr>
          <w:rFonts w:hint="eastAsia"/>
        </w:rPr>
        <w:t>304</w:t>
      </w:r>
      <w:r>
        <w:t>.</w:t>
      </w:r>
      <w:r>
        <w:tab/>
      </w:r>
      <w:r>
        <w:rPr>
          <w:rFonts w:hint="eastAsia"/>
        </w:rPr>
        <w:t>上面提到的关于改革离婚的法律草案规定，如果父母没有就对他们共同的未成年子女行使监护权的方式，他们的住所以及对子女的抚养和教育如何分摊达成两厢情愿的协议，或是这种协议违反子女的利益，法庭就把监护权赋予或是夫妻双方的任何一方，或是一位第三者。法案明确指出，共同行使监护权的方式应该是确定的，同时要考虑到子女的最高利益。</w:t>
      </w:r>
    </w:p>
    <w:p w:rsidR="00000000" w:rsidRDefault="00FC6316">
      <w:pPr>
        <w:tabs>
          <w:tab w:val="left" w:pos="630"/>
        </w:tabs>
        <w:spacing w:after="240" w:line="360" w:lineRule="exact"/>
        <w:rPr>
          <w:rFonts w:hint="eastAsia"/>
        </w:rPr>
      </w:pPr>
      <w:r>
        <w:rPr>
          <w:rFonts w:hint="eastAsia"/>
        </w:rPr>
        <w:t>305</w:t>
      </w:r>
      <w:r>
        <w:t>.</w:t>
      </w:r>
      <w:r>
        <w:tab/>
      </w:r>
      <w:r>
        <w:rPr>
          <w:rFonts w:hint="eastAsia"/>
        </w:rPr>
        <w:t>目前，法律规定：法庭把监护权赋予或是夫妻双方的任何一方，或是一位第三者，但是没有规定由离婚父母共同</w:t>
      </w:r>
      <w:r>
        <w:rPr>
          <w:rFonts w:hint="eastAsia"/>
        </w:rPr>
        <w:t>行使。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80" w:line="360" w:lineRule="exact"/>
              <w:ind w:left="31680" w:hangingChars="200" w:firstLine="31680"/>
              <w:rPr>
                <w:rFonts w:ascii="SimHei" w:eastAsia="SimHei" w:hint="eastAsia"/>
                <w:color w:val="FF0000"/>
              </w:rPr>
            </w:pPr>
            <w:r>
              <w:rPr>
                <w:rFonts w:ascii="SimHei" w:eastAsia="SimHei"/>
                <w:color w:val="FF0000"/>
              </w:rPr>
              <w:t>e</w:t>
            </w:r>
            <w:r>
              <w:rPr>
                <w:rFonts w:ascii="SimHei" w:eastAsia="SimHei"/>
                <w:color w:val="FF0000"/>
              </w:rPr>
              <w:t>）</w:t>
            </w:r>
            <w:r>
              <w:rPr>
                <w:rFonts w:ascii="SimHei" w:eastAsia="SimHei"/>
                <w:color w:val="FF0000"/>
              </w:rPr>
              <w:tab/>
            </w:r>
            <w:r>
              <w:rPr>
                <w:rFonts w:ascii="SimHei" w:eastAsia="SimHei" w:hint="eastAsia"/>
                <w:color w:val="FF0000"/>
              </w:rPr>
              <w:t>有相同的权利自由负责地决定子女人数和生育间隔，并有机会使妇女获得行使这种权利的知识、教育和方法</w:t>
            </w:r>
          </w:p>
          <w:p w:rsidR="00000000" w:rsidRDefault="00FC6316" w:rsidP="00FC6316">
            <w:pPr>
              <w:tabs>
                <w:tab w:val="left" w:pos="630"/>
              </w:tabs>
              <w:spacing w:after="180" w:line="360" w:lineRule="exact"/>
              <w:ind w:left="31680" w:hangingChars="200" w:firstLine="31680"/>
              <w:rPr>
                <w:rFonts w:ascii="SimHei" w:eastAsia="SimHei" w:hint="eastAsia"/>
                <w:color w:val="FF0000"/>
              </w:rPr>
            </w:pPr>
            <w:r>
              <w:rPr>
                <w:rFonts w:ascii="SimHei" w:eastAsia="SimHei"/>
                <w:color w:val="FF0000"/>
              </w:rPr>
              <w:t>f</w:t>
            </w:r>
            <w:r>
              <w:rPr>
                <w:rFonts w:ascii="SimHei" w:eastAsia="SimHei"/>
                <w:color w:val="FF0000"/>
              </w:rPr>
              <w:t>）</w:t>
            </w:r>
            <w:r>
              <w:rPr>
                <w:rFonts w:ascii="SimHei" w:eastAsia="SimHei"/>
                <w:color w:val="FF0000"/>
              </w:rPr>
              <w:tab/>
            </w:r>
            <w:r>
              <w:rPr>
                <w:rFonts w:ascii="SimHei" w:eastAsia="SimHei" w:hint="eastAsia"/>
                <w:color w:val="FF0000"/>
              </w:rPr>
              <w:t>在监护、看管、受托和收养或类似的制度方面，如果国家法规有这些观念的话，有相同的权利和义务。但在任何情况下，均应以子女的利益为重</w:t>
            </w:r>
          </w:p>
          <w:p w:rsidR="00000000" w:rsidRDefault="00FC6316" w:rsidP="00FC6316">
            <w:pPr>
              <w:tabs>
                <w:tab w:val="left" w:pos="630"/>
              </w:tabs>
              <w:spacing w:after="180" w:line="360" w:lineRule="exact"/>
              <w:ind w:left="31680" w:hangingChars="200" w:firstLine="31680"/>
              <w:rPr>
                <w:rFonts w:ascii="SimHei" w:eastAsia="SimHei" w:hint="eastAsia"/>
                <w:color w:val="FF0000"/>
              </w:rPr>
            </w:pPr>
            <w:r>
              <w:rPr>
                <w:rFonts w:ascii="SimHei" w:eastAsia="SimHei"/>
                <w:color w:val="FF0000"/>
              </w:rPr>
              <w:t>g</w:t>
            </w:r>
            <w:r>
              <w:rPr>
                <w:rFonts w:ascii="SimHei" w:eastAsia="SimHei"/>
                <w:color w:val="FF0000"/>
              </w:rPr>
              <w:t>）</w:t>
            </w:r>
            <w:r>
              <w:rPr>
                <w:rFonts w:ascii="SimHei" w:eastAsia="SimHei"/>
                <w:color w:val="FF0000"/>
              </w:rPr>
              <w:tab/>
            </w:r>
            <w:r>
              <w:rPr>
                <w:rFonts w:ascii="SimHei" w:eastAsia="SimHei" w:hint="eastAsia"/>
                <w:color w:val="FF0000"/>
              </w:rPr>
              <w:t>夫妻有相同的个人权利，包括选择姓氏、专业和职业的权利</w:t>
            </w:r>
          </w:p>
        </w:tc>
      </w:tr>
    </w:tbl>
    <w:p w:rsidR="00000000" w:rsidRDefault="00FC6316">
      <w:pPr>
        <w:tabs>
          <w:tab w:val="left" w:pos="630"/>
        </w:tabs>
        <w:spacing w:after="240" w:line="340" w:lineRule="exact"/>
        <w:rPr>
          <w:rFonts w:hint="eastAsia"/>
        </w:rPr>
      </w:pPr>
      <w:r>
        <w:rPr>
          <w:rFonts w:hint="eastAsia"/>
        </w:rPr>
        <w:t>306</w:t>
      </w:r>
      <w:r>
        <w:t>.</w:t>
      </w:r>
      <w:r>
        <w:tab/>
      </w:r>
      <w:r>
        <w:rPr>
          <w:rFonts w:hint="eastAsia"/>
        </w:rPr>
        <w:t>2001</w:t>
      </w:r>
      <w:r>
        <w:rPr>
          <w:rFonts w:hint="eastAsia"/>
        </w:rPr>
        <w:t>年</w:t>
      </w:r>
      <w:r>
        <w:rPr>
          <w:rFonts w:hint="eastAsia"/>
        </w:rPr>
        <w:t>9</w:t>
      </w:r>
      <w:r>
        <w:rPr>
          <w:rFonts w:hint="eastAsia"/>
        </w:rPr>
        <w:t>月</w:t>
      </w:r>
      <w:r>
        <w:rPr>
          <w:rFonts w:hint="eastAsia"/>
        </w:rPr>
        <w:t>13</w:t>
      </w:r>
      <w:r>
        <w:rPr>
          <w:rFonts w:hint="eastAsia"/>
        </w:rPr>
        <w:t>日由司法部提交给议会的关于子女姓氏的法律草案的内容已在第四次定期报告中详细叙述过，这一草案已于</w:t>
      </w:r>
      <w:r>
        <w:rPr>
          <w:rFonts w:hint="eastAsia"/>
        </w:rPr>
        <w:t>2005</w:t>
      </w:r>
      <w:r>
        <w:rPr>
          <w:rFonts w:hint="eastAsia"/>
        </w:rPr>
        <w:t>年</w:t>
      </w:r>
      <w:r>
        <w:rPr>
          <w:rFonts w:hint="eastAsia"/>
        </w:rPr>
        <w:t>12</w:t>
      </w:r>
      <w:r>
        <w:rPr>
          <w:rFonts w:hint="eastAsia"/>
        </w:rPr>
        <w:t>月</w:t>
      </w:r>
      <w:r>
        <w:rPr>
          <w:rFonts w:hint="eastAsia"/>
        </w:rPr>
        <w:t>15</w:t>
      </w:r>
      <w:r>
        <w:rPr>
          <w:rFonts w:hint="eastAsia"/>
        </w:rPr>
        <w:t>日在议会获得通过（参见第</w:t>
      </w:r>
      <w:r>
        <w:rPr>
          <w:rFonts w:hint="eastAsia"/>
        </w:rPr>
        <w:t>2</w:t>
      </w:r>
      <w:r>
        <w:rPr>
          <w:rFonts w:hint="eastAsia"/>
        </w:rPr>
        <w:t>条</w:t>
      </w:r>
      <w:r>
        <w:t>b</w:t>
      </w:r>
      <w:r>
        <w:rPr>
          <w:rFonts w:hint="eastAsia"/>
        </w:rPr>
        <w:t>款，第</w:t>
      </w:r>
      <w:r>
        <w:rPr>
          <w:rFonts w:hint="eastAsia"/>
        </w:rPr>
        <w:t>8</w:t>
      </w:r>
      <w:r>
        <w:rPr>
          <w:rFonts w:hint="eastAsia"/>
        </w:rPr>
        <w:t>页）。为使父母可以选择子女</w:t>
      </w:r>
      <w:r>
        <w:rPr>
          <w:rFonts w:hint="eastAsia"/>
        </w:rPr>
        <w:t>的姓氏，新法律打算完善男子与妇女的平等，赋予父母二人同等的权利。这部法律规定了把共同姓氏传给婚生和非婚生子女的规则。根据新的规定，父母可以选择他们的子女是随父姓，或是随母姓，也可以把两人的姓连在一起，先后次序由他们选定，但一个孩子只能有一个姓。如果父母之间在子女姓氏问题上出现分歧，就由户籍官员抽签决定子女是随父姓还是随母姓。父母为子女选择姓氏在他们头一个孩子出生申报户口时就要做出。根据姓氏统一的原则，为第一个共同子女进行的选择适用于以后所有的共同子女。因此，同一夫妻生育的所有子女都姓一个姓。</w:t>
      </w:r>
    </w:p>
    <w:p w:rsidR="00000000" w:rsidRDefault="00FC6316">
      <w:pPr>
        <w:tabs>
          <w:tab w:val="left" w:pos="630"/>
        </w:tabs>
        <w:spacing w:after="240" w:line="340" w:lineRule="exact"/>
        <w:rPr>
          <w:rFonts w:hint="eastAsia"/>
        </w:rPr>
      </w:pPr>
      <w:r>
        <w:rPr>
          <w:rFonts w:hint="eastAsia"/>
        </w:rPr>
        <w:t>307</w:t>
      </w:r>
      <w:r>
        <w:t>.</w:t>
      </w:r>
      <w:r>
        <w:tab/>
      </w:r>
      <w:r>
        <w:rPr>
          <w:rFonts w:hint="eastAsia"/>
        </w:rPr>
        <w:t>这一</w:t>
      </w:r>
      <w:r>
        <w:rPr>
          <w:rFonts w:hint="eastAsia"/>
        </w:rPr>
        <w:t>文本还规定在姓氏继承方面的新规定的一定的追溯力。虽然这一法律原则上只适用于自其开始生效时起要出生的子女，但父母也可以在这一法律文本生效起十八个月的期限内申请他们的子女根据在姓氏继承方面适用的新规则姓另外一个姓。</w:t>
      </w:r>
    </w:p>
    <w:p w:rsidR="00000000" w:rsidRDefault="00FC6316">
      <w:pPr>
        <w:tabs>
          <w:tab w:val="left" w:pos="630"/>
        </w:tabs>
        <w:spacing w:after="240" w:line="340" w:lineRule="exact"/>
        <w:rPr>
          <w:rFonts w:hint="eastAsia"/>
        </w:rPr>
      </w:pPr>
      <w:r>
        <w:rPr>
          <w:rFonts w:hint="eastAsia"/>
        </w:rPr>
        <w:t>308</w:t>
      </w:r>
      <w:r>
        <w:t>.</w:t>
      </w:r>
      <w:r>
        <w:tab/>
      </w:r>
      <w:r>
        <w:rPr>
          <w:rFonts w:hint="eastAsia"/>
        </w:rPr>
        <w:t>根据《民法》原来的第</w:t>
      </w:r>
      <w:r>
        <w:rPr>
          <w:rFonts w:hint="eastAsia"/>
        </w:rPr>
        <w:t>56</w:t>
      </w:r>
      <w:r>
        <w:rPr>
          <w:rFonts w:hint="eastAsia"/>
        </w:rPr>
        <w:t>条的规定，孩子出生是由父亲申报的，或是在父亲不在的话，由医生、接生婆或其他协助分娩的人申报。这一文本丝毫未谈及母亲。即使在现实中，有可能出现一种例外情况，即：妇女来申报出生的期限和产后住院的期限有可能重叠，立法机关也应修订《民法》第</w:t>
      </w:r>
      <w:r>
        <w:rPr>
          <w:rFonts w:hint="eastAsia"/>
        </w:rPr>
        <w:t>56</w:t>
      </w:r>
      <w:r>
        <w:rPr>
          <w:rFonts w:hint="eastAsia"/>
        </w:rPr>
        <w:t>条，把母亲列入可以申报子女出生</w:t>
      </w:r>
      <w:r>
        <w:rPr>
          <w:rFonts w:hint="eastAsia"/>
        </w:rPr>
        <w:t>的人员之列。这样做，是为了避免父亲与母亲之间的任何歧视。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40"/>
      </w:tblGrid>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80" w:line="360" w:lineRule="exact"/>
              <w:ind w:left="31680" w:hangingChars="200" w:firstLine="31680"/>
              <w:rPr>
                <w:rFonts w:ascii="SimHei" w:eastAsia="SimHei"/>
                <w:color w:val="FF0000"/>
              </w:rPr>
            </w:pPr>
            <w:r>
              <w:rPr>
                <w:rFonts w:ascii="SimHei" w:eastAsia="SimHei"/>
                <w:color w:val="FF0000"/>
              </w:rPr>
              <w:t>h</w:t>
            </w:r>
            <w:r>
              <w:rPr>
                <w:rFonts w:ascii="SimHei" w:eastAsia="SimHei"/>
                <w:color w:val="FF0000"/>
              </w:rPr>
              <w:t>）</w:t>
            </w:r>
            <w:r>
              <w:rPr>
                <w:rFonts w:ascii="SimHei" w:eastAsia="SimHei"/>
                <w:color w:val="FF0000"/>
              </w:rPr>
              <w:tab/>
            </w:r>
            <w:r>
              <w:rPr>
                <w:rFonts w:ascii="SimHei" w:eastAsia="SimHei" w:hint="eastAsia"/>
                <w:color w:val="FF0000"/>
              </w:rPr>
              <w:t>配偶双方在财产的所有、取得、经营、管理、享有和处置方面，不论是无偿的或是收取价值酬报的，都具有相同的权利</w:t>
            </w:r>
          </w:p>
        </w:tc>
      </w:tr>
      <w:tr w:rsidR="00000000">
        <w:tblPrEx>
          <w:tblCellMar>
            <w:top w:w="0" w:type="dxa"/>
            <w:bottom w:w="0" w:type="dxa"/>
          </w:tblCellMar>
        </w:tblPrEx>
        <w:tc>
          <w:tcPr>
            <w:tcW w:w="9840" w:type="dxa"/>
            <w:shd w:val="clear" w:color="auto" w:fill="E6E6E6"/>
          </w:tcPr>
          <w:p w:rsidR="00000000" w:rsidRDefault="00FC6316" w:rsidP="00FC6316">
            <w:pPr>
              <w:tabs>
                <w:tab w:val="left" w:pos="630"/>
              </w:tabs>
              <w:spacing w:after="180" w:line="360" w:lineRule="exact"/>
              <w:ind w:left="31680" w:hangingChars="200" w:firstLine="31680"/>
              <w:rPr>
                <w:rFonts w:ascii="SimHei" w:eastAsia="SimHei"/>
                <w:color w:val="FF0000"/>
              </w:rPr>
            </w:pPr>
            <w:r>
              <w:rPr>
                <w:rFonts w:ascii="SimHei" w:eastAsia="SimHei"/>
                <w:color w:val="FF0000"/>
              </w:rPr>
              <w:t>2.</w:t>
            </w:r>
            <w:r>
              <w:rPr>
                <w:rFonts w:ascii="SimHei" w:eastAsia="SimHei"/>
                <w:color w:val="FF0000"/>
              </w:rPr>
              <w:tab/>
            </w:r>
            <w:r>
              <w:rPr>
                <w:rFonts w:ascii="SimHei" w:eastAsia="SimHei" w:hint="eastAsia"/>
                <w:color w:val="FF0000"/>
              </w:rPr>
              <w:t>童年订婚和童婚均不具法律效力，并应采取一切必要行动，包括制订法律，确定结婚最低年龄，并规定婚姻必须向正式机构登记</w:t>
            </w:r>
          </w:p>
        </w:tc>
      </w:tr>
    </w:tbl>
    <w:p w:rsidR="00000000" w:rsidRDefault="00FC6316">
      <w:pPr>
        <w:pStyle w:val="Date"/>
        <w:tabs>
          <w:tab w:val="left" w:pos="630"/>
        </w:tabs>
        <w:spacing w:line="360" w:lineRule="exact"/>
        <w:rPr>
          <w:rFonts w:hint="eastAsia"/>
        </w:rPr>
      </w:pPr>
    </w:p>
    <w:p w:rsidR="00000000" w:rsidRDefault="00FC6316">
      <w:pPr>
        <w:tabs>
          <w:tab w:val="left" w:pos="630"/>
        </w:tabs>
        <w:spacing w:after="240" w:line="360" w:lineRule="exact"/>
        <w:rPr>
          <w:rFonts w:hint="eastAsia"/>
        </w:rPr>
      </w:pPr>
      <w:r>
        <w:rPr>
          <w:rFonts w:hint="eastAsia"/>
        </w:rPr>
        <w:t>309</w:t>
      </w:r>
      <w:r>
        <w:t>.</w:t>
      </w:r>
      <w:r>
        <w:tab/>
      </w:r>
      <w:r>
        <w:rPr>
          <w:rFonts w:hint="eastAsia"/>
        </w:rPr>
        <w:t>无任何新措施要说明。</w:t>
      </w:r>
    </w:p>
    <w:p w:rsidR="00000000" w:rsidRDefault="00FC6316">
      <w:pPr>
        <w:tabs>
          <w:tab w:val="left" w:pos="630"/>
        </w:tabs>
        <w:spacing w:after="240" w:line="360" w:lineRule="exact"/>
        <w:rPr>
          <w:rFonts w:eastAsia="SimHei" w:hint="eastAsia"/>
          <w:color w:val="FF0000"/>
        </w:rPr>
      </w:pPr>
      <w:r>
        <w:rPr>
          <w:rFonts w:eastAsia="SimHei"/>
          <w:color w:val="FF0000"/>
        </w:rPr>
        <w:tab/>
      </w:r>
      <w:r>
        <w:rPr>
          <w:rFonts w:eastAsia="SimHei" w:hint="eastAsia"/>
          <w:color w:val="FF0000"/>
        </w:rPr>
        <w:t>附件将用秘书处收到的附件所使用的语言提交给委员会。</w:t>
      </w:r>
    </w:p>
    <w:p w:rsidR="00000000" w:rsidRDefault="00FC6316">
      <w:pPr>
        <w:spacing w:line="240" w:lineRule="auto"/>
        <w:rPr>
          <w:rFonts w:eastAsia="SimHei"/>
          <w:sz w:val="20"/>
          <w:lang w:val="en-GB"/>
        </w:rPr>
      </w:pPr>
      <w:r>
        <w:rPr>
          <w:rFonts w:eastAsia="SimHei"/>
          <w:noProof/>
          <w:sz w:val="20"/>
        </w:rPr>
        <w:pict>
          <v:line id="_x0000_s3316" style="position:absolute;left:0;text-align:left;z-index:17;mso-position-horizontal:center" from="0,30pt" to="1in,30pt" strokeweight=".25pt">
            <w10:wrap type="topAndBottom"/>
          </v:line>
        </w:pict>
      </w:r>
    </w:p>
    <w:sectPr w:rsidR="00000000">
      <w:headerReference w:type="even" r:id="rId32"/>
      <w:headerReference w:type="default" r:id="rId33"/>
      <w:footerReference w:type="even" r:id="rId34"/>
      <w:footerReference w:type="default" r:id="rId35"/>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FC6316">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NO&gt;&gt;N0634339C&lt;&lt;ODS JOB NO&gt;&gt;</w:t>
      </w:r>
    </w:p>
    <w:p w:rsidR="00000000" w:rsidRDefault="00FC6316">
      <w:pPr>
        <w:pStyle w:val="CommentText"/>
      </w:pPr>
      <w:r>
        <w:t>&lt;&lt;ODS DOC SYMBOL1&gt;&gt;CEDAW/C/LUX/5&lt;&lt;ODS DOC SYMBOL1&gt;&gt;</w:t>
      </w:r>
    </w:p>
    <w:p w:rsidR="00000000" w:rsidRDefault="00FC63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6316">
      <w:pPr>
        <w:spacing w:line="240" w:lineRule="auto"/>
      </w:pPr>
      <w:r>
        <w:separator/>
      </w:r>
    </w:p>
  </w:endnote>
  <w:endnote w:type="continuationSeparator" w:id="0">
    <w:p w:rsidR="00000000" w:rsidRDefault="00FC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仿宋体">
    <w:altName w:val="仿宋_GB2312"/>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C63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C6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FootnoteText"/>
      <w:tabs>
        <w:tab w:val="left" w:pos="420"/>
      </w:tabs>
      <w:rPr>
        <w:rFonts w:eastAsia="SimHei" w:hint="eastAsia"/>
      </w:rPr>
    </w:pPr>
    <w:r>
      <w:rPr>
        <w:rFonts w:eastAsia="SimHei" w:hint="eastAsia"/>
      </w:rPr>
      <w:t>————————————————</w:t>
    </w:r>
  </w:p>
  <w:p w:rsidR="00000000" w:rsidRDefault="00FC6316">
    <w:pPr>
      <w:pStyle w:val="FootnoteText"/>
      <w:tabs>
        <w:tab w:val="left" w:pos="420"/>
      </w:tabs>
      <w:rPr>
        <w:rFonts w:eastAsia="SimSun"/>
      </w:rPr>
    </w:pPr>
    <w:r>
      <w:rPr>
        <w:rStyle w:val="FootnoteReference"/>
        <w:rFonts w:eastAsia="SimSun"/>
      </w:rPr>
      <w:t>*</w:t>
    </w:r>
    <w:r>
      <w:rPr>
        <w:rFonts w:eastAsia="SimSun"/>
      </w:rPr>
      <w:t xml:space="preserve">  </w:t>
    </w:r>
    <w:r>
      <w:rPr>
        <w:rFonts w:eastAsia="SimSun" w:hint="eastAsia"/>
      </w:rPr>
      <w:t xml:space="preserve"> </w:t>
    </w:r>
    <w:r>
      <w:rPr>
        <w:rFonts w:eastAsia="SimSun" w:hint="eastAsia"/>
      </w:rPr>
      <w:t>本报告未经正式编辑</w:t>
    </w:r>
    <w:r>
      <w:rPr>
        <w:rFonts w:eastAsia="SimSun" w:hint="eastAsia"/>
      </w:rPr>
      <w:t>而印发。</w:t>
    </w:r>
  </w:p>
  <w:p w:rsidR="00000000" w:rsidRDefault="00FC6316" w:rsidP="00FC6316">
    <w:pPr>
      <w:pStyle w:val="FootnoteText"/>
      <w:ind w:firstLineChars="175" w:firstLine="31680"/>
      <w:rPr>
        <w:rFonts w:eastAsia="SimSun" w:hint="eastAsia"/>
      </w:rPr>
    </w:pPr>
    <w:r>
      <w:rPr>
        <w:rFonts w:eastAsia="SimSun" w:hint="eastAsia"/>
      </w:rPr>
      <w:t>秘书处于</w:t>
    </w:r>
    <w:r>
      <w:rPr>
        <w:rFonts w:eastAsia="SimSun" w:hint="eastAsia"/>
      </w:rPr>
      <w:t>1996</w:t>
    </w:r>
    <w:r>
      <w:rPr>
        <w:rFonts w:eastAsia="SimSun" w:hint="eastAsia"/>
      </w:rPr>
      <w:t>年</w:t>
    </w:r>
    <w:r>
      <w:rPr>
        <w:rFonts w:eastAsia="SimSun" w:hint="eastAsia"/>
      </w:rPr>
      <w:t>11</w:t>
    </w:r>
    <w:r>
      <w:rPr>
        <w:rFonts w:eastAsia="SimSun" w:hint="eastAsia"/>
      </w:rPr>
      <w:t>月</w:t>
    </w:r>
    <w:r>
      <w:rPr>
        <w:rFonts w:eastAsia="SimSun" w:hint="eastAsia"/>
      </w:rPr>
      <w:t>13</w:t>
    </w:r>
    <w:r>
      <w:rPr>
        <w:rFonts w:eastAsia="SimSun" w:hint="eastAsia"/>
      </w:rPr>
      <w:t>日收到卢森堡的初次报告，请参阅</w:t>
    </w:r>
    <w:r>
      <w:rPr>
        <w:rFonts w:eastAsia="SimSun"/>
      </w:rPr>
      <w:t>CEDAW/C/L</w:t>
    </w:r>
    <w:r>
      <w:rPr>
        <w:rFonts w:eastAsia="SimSun" w:hint="eastAsia"/>
      </w:rPr>
      <w:t>UX</w:t>
    </w:r>
    <w:r>
      <w:rPr>
        <w:rFonts w:eastAsia="SimSun"/>
      </w:rPr>
      <w:t>/1</w:t>
    </w:r>
    <w:r>
      <w:rPr>
        <w:rFonts w:eastAsia="SimSun" w:hint="eastAsia"/>
      </w:rPr>
      <w:t>，该报告由委员会第十七届会议进行了审议。关于卢森堡政府提交的第二次定期报告，请参阅</w:t>
    </w:r>
    <w:r>
      <w:rPr>
        <w:rFonts w:eastAsia="SimSun" w:hint="eastAsia"/>
      </w:rPr>
      <w:t>CEDAW/C/LUX</w:t>
    </w:r>
    <w:r>
      <w:rPr>
        <w:rFonts w:eastAsia="SimSun"/>
      </w:rPr>
      <w:t>/3</w:t>
    </w:r>
    <w:r>
      <w:rPr>
        <w:rFonts w:eastAsia="SimSun" w:hint="eastAsia"/>
      </w:rPr>
      <w:t>和</w:t>
    </w:r>
    <w:r>
      <w:rPr>
        <w:rFonts w:eastAsia="SimSun" w:hint="eastAsia"/>
      </w:rPr>
      <w:t>A</w:t>
    </w:r>
    <w:r>
      <w:rPr>
        <w:rFonts w:eastAsia="SimSun"/>
      </w:rPr>
      <w:t>DD.1</w:t>
    </w:r>
    <w:r>
      <w:rPr>
        <w:rFonts w:eastAsia="SimSun" w:hint="eastAsia"/>
      </w:rPr>
      <w:t>，该报告由委员会第二十二届会议进行了审议。关于卢森堡政府提交的第四次定期报告。请参阅</w:t>
    </w:r>
    <w:r>
      <w:rPr>
        <w:rFonts w:eastAsia="SimSun" w:hint="eastAsia"/>
      </w:rPr>
      <w:t>CEDAW/C/LUX</w:t>
    </w:r>
    <w:r>
      <w:rPr>
        <w:rFonts w:eastAsia="SimSun"/>
      </w:rPr>
      <w:t>/4</w:t>
    </w:r>
    <w:r>
      <w:rPr>
        <w:rFonts w:eastAsia="SimSun" w:hint="eastAsia"/>
      </w:rPr>
      <w:t>，该报告由委员会第二十八届会议进行了审议。</w:t>
    </w:r>
  </w:p>
  <w:p w:rsidR="00000000" w:rsidRDefault="00FC6316">
    <w:pPr>
      <w:pStyle w:val="FootnoteText"/>
      <w:spacing w:afterLines="50" w:after="120" w:line="240" w:lineRule="auto"/>
      <w:jc w:val="both"/>
      <w:rPr>
        <w:rFonts w:eastAsia="SimSun" w:hint="eastAsia"/>
      </w:rPr>
    </w:pPr>
  </w:p>
  <w:p w:rsidR="00000000" w:rsidRDefault="00FC6316">
    <w:pPr>
      <w:pStyle w:val="FootnoteText"/>
      <w:spacing w:line="320" w:lineRule="exact"/>
      <w:rPr>
        <w:rFonts w:hint="eastAsia"/>
        <w:b/>
        <w:bCs/>
        <w:sz w:val="21"/>
      </w:rPr>
    </w:pPr>
    <w:r>
      <w:rPr>
        <w:rFonts w:hint="eastAsia"/>
        <w:sz w:val="21"/>
      </w:rPr>
      <w:t>0</w:t>
    </w:r>
    <w:r>
      <w:rPr>
        <w:sz w:val="21"/>
      </w:rPr>
      <w:t>6</w:t>
    </w:r>
    <w:r>
      <w:rPr>
        <w:rFonts w:hint="eastAsia"/>
        <w:sz w:val="21"/>
      </w:rPr>
      <w:t>-34339</w:t>
    </w:r>
    <w:r>
      <w:rPr>
        <w:sz w:val="21"/>
      </w:rPr>
      <w:t>(</w:t>
    </w:r>
    <w:r>
      <w:rPr>
        <w:rFonts w:hint="eastAsia"/>
        <w:sz w:val="21"/>
      </w:rPr>
      <w:t>C)</w:t>
    </w:r>
    <w:r>
      <w:rPr>
        <w:sz w:val="21"/>
      </w:rPr>
      <w:t xml:space="preserve">    040806   070806</w:t>
    </w:r>
    <w:r>
      <w:rPr>
        <w:sz w:val="21"/>
      </w:rPr>
      <w:br/>
    </w:r>
    <w:r>
      <w:rPr>
        <w:rFonts w:ascii="Barcode 3 of 9 by request" w:hAnsi="Barcode 3 of 9 by request" w:hint="eastAsia"/>
        <w:b/>
        <w:bCs/>
        <w:sz w:val="21"/>
      </w:rPr>
      <w:t>*0</w:t>
    </w:r>
    <w:r>
      <w:rPr>
        <w:rFonts w:ascii="Barcode 3 of 9 by request" w:hAnsi="Barcode 3 of 9 by request"/>
        <w:b/>
        <w:bCs/>
        <w:sz w:val="21"/>
      </w:rPr>
      <w:t>634339</w:t>
    </w:r>
    <w:r>
      <w:rPr>
        <w:rFonts w:ascii="Barcode 3 of 9 by request" w:hAnsi="Barcode 3 of 9 by request" w:hint="eastAsia"/>
        <w:b/>
        <w:bCs/>
        <w:sz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FC631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000000" w:rsidRDefault="00FC63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6316">
      <w:pPr>
        <w:spacing w:line="240" w:lineRule="auto"/>
      </w:pPr>
      <w:r>
        <w:separator/>
      </w:r>
    </w:p>
  </w:footnote>
  <w:footnote w:type="continuationSeparator" w:id="0">
    <w:p w:rsidR="00000000" w:rsidRDefault="00FC6316">
      <w:pPr>
        <w:spacing w:line="240" w:lineRule="auto"/>
      </w:pPr>
      <w:r>
        <w:continuationSeparator/>
      </w:r>
    </w:p>
  </w:footnote>
  <w:footnote w:id="1">
    <w:p w:rsidR="00000000" w:rsidRDefault="00FC6316">
      <w:pPr>
        <w:pStyle w:val="FootnoteText"/>
        <w:rPr>
          <w:rFonts w:eastAsia="SimSun" w:hint="eastAsia"/>
        </w:rPr>
      </w:pPr>
      <w:r>
        <w:rPr>
          <w:rStyle w:val="FootnoteReference"/>
          <w:rFonts w:eastAsia="SimSun"/>
        </w:rPr>
        <w:t>1</w:t>
      </w:r>
      <w:r>
        <w:rPr>
          <w:rFonts w:eastAsia="SimSun"/>
        </w:rPr>
        <w:t xml:space="preserve"> </w:t>
      </w:r>
      <w:r>
        <w:rPr>
          <w:rFonts w:eastAsia="SimSun"/>
        </w:rPr>
        <w:tab/>
      </w:r>
      <w:r>
        <w:rPr>
          <w:rFonts w:eastAsia="SimSun" w:hint="eastAsia"/>
        </w:rPr>
        <w:t>详见卢森堡大公国第四次定期报告，</w:t>
      </w:r>
      <w:r>
        <w:rPr>
          <w:rFonts w:eastAsia="SimSun" w:hint="eastAsia"/>
        </w:rPr>
        <w:t>2002</w:t>
      </w:r>
      <w:r>
        <w:rPr>
          <w:rFonts w:eastAsia="SimSun" w:hint="eastAsia"/>
        </w:rPr>
        <w:t>年，第</w:t>
      </w:r>
      <w:r>
        <w:rPr>
          <w:rFonts w:eastAsia="SimSun" w:hint="eastAsia"/>
        </w:rPr>
        <w:t>5</w:t>
      </w:r>
      <w:r>
        <w:rPr>
          <w:rFonts w:eastAsia="SimSun" w:hint="eastAsia"/>
        </w:rPr>
        <w:t>条。</w:t>
      </w:r>
    </w:p>
  </w:footnote>
  <w:footnote w:id="2">
    <w:p w:rsidR="00000000" w:rsidRDefault="00FC6316">
      <w:pPr>
        <w:pStyle w:val="FootnoteText"/>
        <w:rPr>
          <w:rFonts w:eastAsia="SimSun" w:hint="eastAsia"/>
        </w:rPr>
      </w:pPr>
      <w:r>
        <w:rPr>
          <w:rStyle w:val="FootnoteReference"/>
          <w:rFonts w:eastAsia="SimSun"/>
        </w:rPr>
        <w:t>2</w:t>
      </w:r>
      <w:r>
        <w:rPr>
          <w:rFonts w:eastAsia="SimSun"/>
        </w:rPr>
        <w:t xml:space="preserve"> </w:t>
      </w:r>
      <w:r>
        <w:rPr>
          <w:rFonts w:eastAsia="SimSun" w:hint="eastAsia"/>
        </w:rPr>
        <w:tab/>
      </w:r>
      <w:r>
        <w:rPr>
          <w:rFonts w:eastAsia="SimSun" w:hint="eastAsia"/>
        </w:rPr>
        <w:t>宪法法院，</w:t>
      </w:r>
      <w:r>
        <w:rPr>
          <w:rFonts w:eastAsia="SimSun" w:hint="eastAsia"/>
        </w:rPr>
        <w:t>1999</w:t>
      </w:r>
      <w:r>
        <w:rPr>
          <w:rFonts w:eastAsia="SimSun" w:hint="eastAsia"/>
        </w:rPr>
        <w:t>年</w:t>
      </w:r>
      <w:r>
        <w:rPr>
          <w:rFonts w:eastAsia="SimSun" w:hint="eastAsia"/>
        </w:rPr>
        <w:t>3</w:t>
      </w:r>
      <w:r>
        <w:rPr>
          <w:rFonts w:eastAsia="SimSun" w:hint="eastAsia"/>
        </w:rPr>
        <w:t>月</w:t>
      </w:r>
      <w:r>
        <w:rPr>
          <w:rFonts w:eastAsia="SimSun" w:hint="eastAsia"/>
        </w:rPr>
        <w:t>26</w:t>
      </w:r>
      <w:r>
        <w:rPr>
          <w:rFonts w:eastAsia="SimSun" w:hint="eastAsia"/>
        </w:rPr>
        <w:t>日第</w:t>
      </w:r>
      <w:r>
        <w:rPr>
          <w:rFonts w:eastAsia="SimSun" w:hint="eastAsia"/>
        </w:rPr>
        <w:t>7/99</w:t>
      </w:r>
      <w:r>
        <w:rPr>
          <w:rFonts w:eastAsia="SimSun" w:hint="eastAsia"/>
        </w:rPr>
        <w:t>号判决书。</w:t>
      </w:r>
    </w:p>
  </w:footnote>
  <w:footnote w:id="3">
    <w:p w:rsidR="00000000" w:rsidRDefault="00FC6316">
      <w:pPr>
        <w:pStyle w:val="FootnoteText"/>
        <w:rPr>
          <w:rFonts w:eastAsia="SimSun" w:hint="eastAsia"/>
        </w:rPr>
      </w:pPr>
      <w:r>
        <w:rPr>
          <w:rStyle w:val="FootnoteReference"/>
          <w:rFonts w:eastAsia="SimSun"/>
        </w:rPr>
        <w:t>3</w:t>
      </w:r>
      <w:r>
        <w:rPr>
          <w:rFonts w:eastAsia="SimSun"/>
        </w:rPr>
        <w:t xml:space="preserve"> </w:t>
      </w:r>
      <w:r>
        <w:rPr>
          <w:rFonts w:eastAsia="SimSun" w:hint="eastAsia"/>
        </w:rPr>
        <w:tab/>
      </w:r>
      <w:r>
        <w:rPr>
          <w:rFonts w:eastAsia="SimSun" w:hint="eastAsia"/>
        </w:rPr>
        <w:t>宪</w:t>
      </w:r>
      <w:r>
        <w:rPr>
          <w:rFonts w:eastAsia="SimSun" w:hint="eastAsia"/>
        </w:rPr>
        <w:t>法法院，</w:t>
      </w:r>
      <w:r>
        <w:rPr>
          <w:rFonts w:eastAsia="SimSun" w:hint="eastAsia"/>
        </w:rPr>
        <w:t>2005</w:t>
      </w:r>
      <w:r>
        <w:rPr>
          <w:rFonts w:eastAsia="SimSun" w:hint="eastAsia"/>
        </w:rPr>
        <w:t>年</w:t>
      </w:r>
      <w:r>
        <w:rPr>
          <w:rFonts w:eastAsia="SimSun" w:hint="eastAsia"/>
        </w:rPr>
        <w:t>7</w:t>
      </w:r>
      <w:r>
        <w:rPr>
          <w:rFonts w:eastAsia="SimSun" w:hint="eastAsia"/>
        </w:rPr>
        <w:t>月</w:t>
      </w:r>
      <w:r>
        <w:rPr>
          <w:rFonts w:eastAsia="SimSun" w:hint="eastAsia"/>
        </w:rPr>
        <w:t>8</w:t>
      </w:r>
      <w:r>
        <w:rPr>
          <w:rFonts w:eastAsia="SimSun" w:hint="eastAsia"/>
        </w:rPr>
        <w:t>日第</w:t>
      </w:r>
      <w:r>
        <w:rPr>
          <w:rFonts w:eastAsia="SimSun" w:hint="eastAsia"/>
        </w:rPr>
        <w:t>26/05</w:t>
      </w:r>
      <w:r>
        <w:rPr>
          <w:rFonts w:eastAsia="SimSun" w:hint="eastAsia"/>
        </w:rPr>
        <w:t>号裁决书。</w:t>
      </w:r>
    </w:p>
  </w:footnote>
  <w:footnote w:id="4">
    <w:p w:rsidR="00000000" w:rsidRDefault="00FC6316">
      <w:pPr>
        <w:pStyle w:val="FootnoteText"/>
        <w:rPr>
          <w:rFonts w:eastAsia="SimSun" w:hint="eastAsia"/>
        </w:rPr>
      </w:pPr>
      <w:r>
        <w:rPr>
          <w:rStyle w:val="FootnoteReference"/>
          <w:rFonts w:eastAsia="SimSun"/>
        </w:rPr>
        <w:t>4</w:t>
      </w:r>
      <w:r>
        <w:rPr>
          <w:rFonts w:eastAsia="SimSun"/>
        </w:rPr>
        <w:t xml:space="preserve"> </w:t>
      </w:r>
      <w:r>
        <w:rPr>
          <w:rFonts w:eastAsia="SimSun" w:hint="eastAsia"/>
        </w:rPr>
        <w:tab/>
        <w:t>2003</w:t>
      </w:r>
      <w:r>
        <w:rPr>
          <w:rFonts w:eastAsia="SimSun" w:hint="eastAsia"/>
        </w:rPr>
        <w:t>年</w:t>
      </w:r>
      <w:r>
        <w:rPr>
          <w:rFonts w:eastAsia="SimSun" w:hint="eastAsia"/>
        </w:rPr>
        <w:t>5</w:t>
      </w:r>
      <w:r>
        <w:rPr>
          <w:rFonts w:eastAsia="SimSun" w:hint="eastAsia"/>
        </w:rPr>
        <w:t>月</w:t>
      </w:r>
      <w:r>
        <w:rPr>
          <w:rFonts w:eastAsia="SimSun" w:hint="eastAsia"/>
        </w:rPr>
        <w:t>7</w:t>
      </w:r>
      <w:r>
        <w:rPr>
          <w:rFonts w:eastAsia="SimSun" w:hint="eastAsia"/>
        </w:rPr>
        <w:t>日第</w:t>
      </w:r>
      <w:r>
        <w:rPr>
          <w:rFonts w:eastAsia="SimSun" w:hint="eastAsia"/>
        </w:rPr>
        <w:t>165/2003</w:t>
      </w:r>
      <w:r>
        <w:rPr>
          <w:rFonts w:eastAsia="SimSun" w:hint="eastAsia"/>
        </w:rPr>
        <w:t>号民事判决书；</w:t>
      </w:r>
      <w:r>
        <w:rPr>
          <w:rFonts w:eastAsia="SimSun" w:hint="eastAsia"/>
        </w:rPr>
        <w:t>2004</w:t>
      </w:r>
      <w:r>
        <w:rPr>
          <w:rFonts w:eastAsia="SimSun" w:hint="eastAsia"/>
        </w:rPr>
        <w:t>年</w:t>
      </w:r>
      <w:r>
        <w:rPr>
          <w:rFonts w:eastAsia="SimSun" w:hint="eastAsia"/>
        </w:rPr>
        <w:t>2</w:t>
      </w:r>
      <w:r>
        <w:rPr>
          <w:rFonts w:eastAsia="SimSun" w:hint="eastAsia"/>
        </w:rPr>
        <w:t>月</w:t>
      </w:r>
      <w:r>
        <w:rPr>
          <w:rFonts w:eastAsia="SimSun" w:hint="eastAsia"/>
        </w:rPr>
        <w:t>16</w:t>
      </w:r>
      <w:r>
        <w:rPr>
          <w:rFonts w:eastAsia="SimSun" w:hint="eastAsia"/>
        </w:rPr>
        <w:t>日行政法庭第</w:t>
      </w:r>
      <w:r>
        <w:rPr>
          <w:rFonts w:eastAsia="SimSun" w:hint="eastAsia"/>
        </w:rPr>
        <w:t>16901</w:t>
      </w:r>
      <w:r>
        <w:rPr>
          <w:rFonts w:eastAsia="SimSun" w:hint="eastAsia"/>
        </w:rPr>
        <w:t>号判决书；</w:t>
      </w:r>
      <w:r>
        <w:rPr>
          <w:rFonts w:eastAsia="SimSun" w:hint="eastAsia"/>
        </w:rPr>
        <w:t>2004</w:t>
      </w:r>
      <w:r>
        <w:rPr>
          <w:rFonts w:eastAsia="SimSun" w:hint="eastAsia"/>
        </w:rPr>
        <w:t>年</w:t>
      </w:r>
      <w:r>
        <w:rPr>
          <w:rFonts w:eastAsia="SimSun" w:hint="eastAsia"/>
        </w:rPr>
        <w:t>5</w:t>
      </w:r>
      <w:r>
        <w:rPr>
          <w:rFonts w:eastAsia="SimSun" w:hint="eastAsia"/>
        </w:rPr>
        <w:t>月</w:t>
      </w:r>
      <w:r>
        <w:rPr>
          <w:rFonts w:eastAsia="SimSun" w:hint="eastAsia"/>
        </w:rPr>
        <w:t>25</w:t>
      </w:r>
      <w:r>
        <w:rPr>
          <w:rFonts w:eastAsia="SimSun" w:hint="eastAsia"/>
        </w:rPr>
        <w:t>日行政法院第</w:t>
      </w:r>
      <w:r>
        <w:rPr>
          <w:rFonts w:eastAsia="SimSun" w:hint="eastAsia"/>
        </w:rPr>
        <w:t>17672C</w:t>
      </w:r>
      <w:r>
        <w:rPr>
          <w:rFonts w:eastAsia="SimSun" w:hint="eastAsia"/>
        </w:rPr>
        <w:t>号裁决书。</w:t>
      </w:r>
    </w:p>
  </w:footnote>
  <w:footnote w:id="5">
    <w:p w:rsidR="00000000" w:rsidRDefault="00FC6316">
      <w:pPr>
        <w:pStyle w:val="FootnoteText"/>
        <w:rPr>
          <w:rFonts w:eastAsia="SimSun" w:hint="eastAsia"/>
        </w:rPr>
      </w:pPr>
      <w:r>
        <w:rPr>
          <w:rStyle w:val="FootnoteReference"/>
          <w:rFonts w:eastAsia="SimSun"/>
        </w:rPr>
        <w:t>5</w:t>
      </w:r>
      <w:r>
        <w:rPr>
          <w:rFonts w:eastAsia="SimSun"/>
        </w:rPr>
        <w:t xml:space="preserve"> </w:t>
      </w:r>
      <w:r>
        <w:rPr>
          <w:rFonts w:eastAsia="SimSun" w:hint="eastAsia"/>
        </w:rPr>
        <w:tab/>
      </w:r>
      <w:r>
        <w:rPr>
          <w:rFonts w:eastAsia="SimSun" w:hint="eastAsia"/>
        </w:rPr>
        <w:t>卢森堡区法院轻罪庭</w:t>
      </w:r>
      <w:r>
        <w:rPr>
          <w:rFonts w:eastAsia="SimSun" w:hint="eastAsia"/>
        </w:rPr>
        <w:t>2003</w:t>
      </w:r>
      <w:r>
        <w:rPr>
          <w:rFonts w:eastAsia="SimSun" w:hint="eastAsia"/>
        </w:rPr>
        <w:t>年</w:t>
      </w:r>
      <w:r>
        <w:rPr>
          <w:rFonts w:eastAsia="SimSun" w:hint="eastAsia"/>
        </w:rPr>
        <w:t>12</w:t>
      </w:r>
      <w:r>
        <w:rPr>
          <w:rFonts w:eastAsia="SimSun" w:hint="eastAsia"/>
        </w:rPr>
        <w:t>月</w:t>
      </w:r>
      <w:r>
        <w:rPr>
          <w:rFonts w:eastAsia="SimSun" w:hint="eastAsia"/>
        </w:rPr>
        <w:t>18</w:t>
      </w:r>
      <w:r>
        <w:rPr>
          <w:rFonts w:eastAsia="SimSun" w:hint="eastAsia"/>
        </w:rPr>
        <w:t>日的判决书。</w:t>
      </w:r>
    </w:p>
  </w:footnote>
  <w:footnote w:id="6">
    <w:p w:rsidR="00000000" w:rsidRDefault="00FC6316">
      <w:pPr>
        <w:pStyle w:val="FootnoteText"/>
        <w:rPr>
          <w:rFonts w:eastAsia="SimSun" w:hint="eastAsia"/>
        </w:rPr>
      </w:pPr>
      <w:r>
        <w:rPr>
          <w:rStyle w:val="FootnoteReference"/>
        </w:rPr>
        <w:t>6</w:t>
      </w:r>
      <w:r>
        <w:rPr>
          <w:rFonts w:eastAsia="SimSun"/>
        </w:rPr>
        <w:t xml:space="preserve"> </w:t>
      </w:r>
      <w:r>
        <w:rPr>
          <w:rFonts w:eastAsia="SimSun" w:hint="eastAsia"/>
        </w:rPr>
        <w:t>《国家支持就业行动计划》，</w:t>
      </w:r>
      <w:r>
        <w:rPr>
          <w:rFonts w:eastAsia="SimSun" w:hint="eastAsia"/>
        </w:rPr>
        <w:t>1999</w:t>
      </w:r>
      <w:r>
        <w:rPr>
          <w:rFonts w:eastAsia="SimSun" w:hint="eastAsia"/>
        </w:rPr>
        <w:t>年</w:t>
      </w:r>
      <w:r>
        <w:rPr>
          <w:rFonts w:eastAsia="SimSun" w:hint="eastAsia"/>
        </w:rPr>
        <w:t>2</w:t>
      </w:r>
      <w:r>
        <w:rPr>
          <w:rFonts w:eastAsia="SimSun" w:hint="eastAsia"/>
        </w:rPr>
        <w:t>月</w:t>
      </w:r>
      <w:r>
        <w:rPr>
          <w:rFonts w:eastAsia="SimSun" w:hint="eastAsia"/>
        </w:rPr>
        <w:t>12</w:t>
      </w:r>
      <w:r>
        <w:rPr>
          <w:rFonts w:eastAsia="SimSun" w:hint="eastAsia"/>
        </w:rPr>
        <w:t>日的法律，第二十七条，私营部门内的平权行动。</w:t>
      </w:r>
    </w:p>
  </w:footnote>
  <w:footnote w:id="7">
    <w:p w:rsidR="00000000" w:rsidRDefault="00FC6316">
      <w:pPr>
        <w:pStyle w:val="FootnoteText"/>
        <w:rPr>
          <w:rFonts w:eastAsia="SimSun" w:hint="eastAsia"/>
        </w:rPr>
      </w:pPr>
      <w:r>
        <w:rPr>
          <w:rStyle w:val="FootnoteReference"/>
        </w:rPr>
        <w:t>7</w:t>
      </w:r>
      <w:r>
        <w:rPr>
          <w:rFonts w:eastAsia="SimSun"/>
        </w:rPr>
        <w:t xml:space="preserve"> </w:t>
      </w:r>
      <w:r>
        <w:rPr>
          <w:rFonts w:eastAsia="SimSun" w:hint="eastAsia"/>
        </w:rPr>
        <w:tab/>
      </w:r>
      <w:r>
        <w:rPr>
          <w:rFonts w:eastAsia="SimSun" w:hint="eastAsia"/>
        </w:rPr>
        <w:t>最后报告：《自实施反家庭暴力法以来卢森堡的变化和家庭暴力受害者救助机构评估》，</w:t>
      </w:r>
      <w:r>
        <w:rPr>
          <w:rFonts w:eastAsia="SimSun" w:hint="eastAsia"/>
        </w:rPr>
        <w:t>2006</w:t>
      </w:r>
      <w:r>
        <w:rPr>
          <w:rFonts w:eastAsia="SimSun" w:hint="eastAsia"/>
        </w:rPr>
        <w:t>年</w:t>
      </w:r>
      <w:r>
        <w:rPr>
          <w:rFonts w:eastAsia="SimSun" w:hint="eastAsia"/>
        </w:rPr>
        <w:t>1</w:t>
      </w:r>
      <w:r>
        <w:rPr>
          <w:rFonts w:eastAsia="SimSun" w:hint="eastAsia"/>
        </w:rPr>
        <w:t>月。</w:t>
      </w:r>
    </w:p>
  </w:footnote>
  <w:footnote w:id="8">
    <w:p w:rsidR="00000000" w:rsidRDefault="00FC6316">
      <w:pPr>
        <w:pStyle w:val="FootnoteText"/>
        <w:rPr>
          <w:rFonts w:eastAsia="SimSun" w:hint="eastAsia"/>
        </w:rPr>
      </w:pPr>
      <w:r>
        <w:rPr>
          <w:rStyle w:val="FootnoteReference"/>
        </w:rPr>
        <w:t>8</w:t>
      </w:r>
      <w:r>
        <w:rPr>
          <w:rFonts w:eastAsia="SimSun"/>
        </w:rPr>
        <w:t xml:space="preserve"> </w:t>
      </w:r>
      <w:r>
        <w:rPr>
          <w:rFonts w:eastAsia="SimSun" w:hint="eastAsia"/>
        </w:rPr>
        <w:t>“未来教育工作者和社会工作者个人和职业发展中</w:t>
      </w:r>
      <w:r>
        <w:rPr>
          <w:rFonts w:eastAsia="SimSun" w:hint="eastAsia"/>
        </w:rPr>
        <w:t>的性问题”调研报告，机会平等部，</w:t>
      </w:r>
      <w:r>
        <w:rPr>
          <w:rFonts w:eastAsia="SimSun" w:hint="eastAsia"/>
        </w:rPr>
        <w:t>2005</w:t>
      </w:r>
      <w:r>
        <w:rPr>
          <w:rFonts w:eastAsia="SimSun" w:hint="eastAsia"/>
        </w:rPr>
        <w:t>年。</w:t>
      </w:r>
    </w:p>
  </w:footnote>
  <w:footnote w:id="9">
    <w:p w:rsidR="00000000" w:rsidRDefault="00FC6316">
      <w:pPr>
        <w:pStyle w:val="FootnoteText"/>
        <w:rPr>
          <w:rFonts w:eastAsia="SimSun" w:hint="eastAsia"/>
        </w:rPr>
      </w:pPr>
      <w:r>
        <w:rPr>
          <w:rStyle w:val="FootnoteReference"/>
        </w:rPr>
        <w:t>9</w:t>
      </w:r>
      <w:r>
        <w:rPr>
          <w:rFonts w:eastAsia="SimSun"/>
        </w:rPr>
        <w:t xml:space="preserve"> </w:t>
      </w:r>
      <w:r>
        <w:rPr>
          <w:rFonts w:eastAsia="SimSun" w:hint="eastAsia"/>
        </w:rPr>
        <w:t>《卢森堡大公国育儿假影响评估调查报告》，</w:t>
      </w:r>
      <w:r>
        <w:rPr>
          <w:rFonts w:eastAsia="SimSun" w:hint="eastAsia"/>
        </w:rPr>
        <w:t>KPMG</w:t>
      </w:r>
      <w:r>
        <w:rPr>
          <w:rFonts w:eastAsia="SimSun" w:hint="eastAsia"/>
        </w:rPr>
        <w:t>，</w:t>
      </w:r>
      <w:r>
        <w:rPr>
          <w:rFonts w:eastAsia="SimSun" w:hint="eastAsia"/>
        </w:rPr>
        <w:t>2002</w:t>
      </w:r>
      <w:r>
        <w:rPr>
          <w:rFonts w:eastAsia="SimSun" w:hint="eastAsia"/>
        </w:rPr>
        <w:t>年</w:t>
      </w:r>
      <w:r>
        <w:rPr>
          <w:rFonts w:eastAsia="SimSun" w:hint="eastAsia"/>
        </w:rPr>
        <w:t>11</w:t>
      </w:r>
      <w:r>
        <w:rPr>
          <w:rFonts w:eastAsia="SimSun" w:hint="eastAsia"/>
        </w:rPr>
        <w:t>月。</w:t>
      </w:r>
    </w:p>
  </w:footnote>
  <w:footnote w:id="10">
    <w:p w:rsidR="00000000" w:rsidRDefault="00FC6316">
      <w:pPr>
        <w:pStyle w:val="FootnoteText"/>
        <w:rPr>
          <w:rFonts w:eastAsia="SimSun" w:hint="eastAsia"/>
        </w:rPr>
      </w:pPr>
      <w:r>
        <w:rPr>
          <w:rStyle w:val="FootnoteReference"/>
        </w:rPr>
        <w:t>10</w:t>
      </w:r>
      <w:r>
        <w:rPr>
          <w:rFonts w:eastAsia="SimSun"/>
        </w:rPr>
        <w:t xml:space="preserve"> </w:t>
      </w:r>
      <w:r>
        <w:rPr>
          <w:rFonts w:eastAsia="SimSun" w:hint="eastAsia"/>
        </w:rPr>
        <w:t>《比利时、卢森堡、意大利、西班牙就业</w:t>
      </w:r>
      <w:r>
        <w:rPr>
          <w:rFonts w:hint="eastAsia"/>
        </w:rPr>
        <w:t>父亲</w:t>
      </w:r>
      <w:r>
        <w:rPr>
          <w:rFonts w:eastAsia="SimSun" w:hint="eastAsia"/>
        </w:rPr>
        <w:t>（</w:t>
      </w:r>
      <w:r>
        <w:rPr>
          <w:rFonts w:eastAsia="SimSun" w:hint="eastAsia"/>
        </w:rPr>
        <w:t>2002-2003</w:t>
      </w:r>
      <w:r>
        <w:rPr>
          <w:rFonts w:eastAsia="SimSun" w:hint="eastAsia"/>
        </w:rPr>
        <w:t>年）》，这是阿丽莎·德尔瑞夫人（帕杜大学，</w:t>
      </w:r>
      <w:r>
        <w:rPr>
          <w:rFonts w:eastAsia="SimSun" w:hint="eastAsia"/>
        </w:rPr>
        <w:t>2003</w:t>
      </w:r>
      <w:r>
        <w:rPr>
          <w:rFonts w:eastAsia="SimSun" w:hint="eastAsia"/>
        </w:rPr>
        <w:t>年）为提高妇女地位部完成的分析性调查报告。</w:t>
      </w:r>
    </w:p>
  </w:footnote>
  <w:footnote w:id="11">
    <w:p w:rsidR="00000000" w:rsidRDefault="00FC6316">
      <w:pPr>
        <w:pStyle w:val="FootnoteText"/>
        <w:rPr>
          <w:rFonts w:eastAsia="SimSun" w:hint="eastAsia"/>
        </w:rPr>
      </w:pPr>
      <w:r>
        <w:rPr>
          <w:rStyle w:val="FootnoteReference"/>
        </w:rPr>
        <w:t>11</w:t>
      </w:r>
      <w:r>
        <w:rPr>
          <w:rFonts w:eastAsia="SimSun"/>
        </w:rPr>
        <w:t xml:space="preserve"> </w:t>
      </w:r>
      <w:r>
        <w:rPr>
          <w:rFonts w:eastAsia="SimSun" w:hint="eastAsia"/>
        </w:rPr>
        <w:t>详细情况见附件一。</w:t>
      </w:r>
    </w:p>
  </w:footnote>
  <w:footnote w:id="12">
    <w:p w:rsidR="00000000" w:rsidRDefault="00FC6316">
      <w:pPr>
        <w:pStyle w:val="FootnoteText"/>
        <w:rPr>
          <w:rFonts w:eastAsia="SimSun" w:hint="eastAsia"/>
        </w:rPr>
      </w:pPr>
      <w:r>
        <w:rPr>
          <w:rStyle w:val="FootnoteReference"/>
          <w:rFonts w:eastAsia="SimSun"/>
        </w:rPr>
        <w:t>12</w:t>
      </w:r>
      <w:r>
        <w:rPr>
          <w:rFonts w:eastAsia="SimSun"/>
        </w:rPr>
        <w:t xml:space="preserve"> </w:t>
      </w:r>
      <w:r>
        <w:rPr>
          <w:rFonts w:eastAsia="SimSun" w:hint="eastAsia"/>
        </w:rPr>
        <w:t>见附件二。</w:t>
      </w:r>
    </w:p>
  </w:footnote>
  <w:footnote w:id="13">
    <w:p w:rsidR="00000000" w:rsidRDefault="00FC6316">
      <w:pPr>
        <w:pStyle w:val="FootnoteText"/>
        <w:rPr>
          <w:rFonts w:eastAsia="SimSun" w:hint="eastAsia"/>
        </w:rPr>
      </w:pPr>
      <w:r>
        <w:rPr>
          <w:rStyle w:val="FootnoteReference"/>
          <w:rFonts w:eastAsia="SimSun"/>
        </w:rPr>
        <w:t>13</w:t>
      </w:r>
      <w:r>
        <w:rPr>
          <w:rFonts w:eastAsia="SimSun"/>
        </w:rPr>
        <w:t xml:space="preserve"> </w:t>
      </w:r>
      <w:r>
        <w:rPr>
          <w:rFonts w:eastAsia="SimSun" w:hint="eastAsia"/>
        </w:rPr>
        <w:t>中央统计和经济研究处，《统计年鉴》，</w:t>
      </w:r>
      <w:r>
        <w:rPr>
          <w:rFonts w:eastAsia="SimSun" w:hint="eastAsia"/>
        </w:rPr>
        <w:t>2004</w:t>
      </w:r>
      <w:r>
        <w:rPr>
          <w:rFonts w:eastAsia="SimSun" w:hint="eastAsia"/>
        </w:rPr>
        <w:t>年。</w:t>
      </w:r>
    </w:p>
  </w:footnote>
  <w:footnote w:id="14">
    <w:p w:rsidR="00000000" w:rsidRDefault="00FC6316">
      <w:pPr>
        <w:pStyle w:val="FootnoteText"/>
        <w:rPr>
          <w:rFonts w:eastAsia="SimSun" w:hint="eastAsia"/>
        </w:rPr>
      </w:pPr>
      <w:r>
        <w:rPr>
          <w:rStyle w:val="FootnoteReference"/>
        </w:rPr>
        <w:t>14</w:t>
      </w:r>
      <w:r>
        <w:rPr>
          <w:rFonts w:eastAsia="SimSun"/>
        </w:rPr>
        <w:t xml:space="preserve"> </w:t>
      </w:r>
      <w:r>
        <w:rPr>
          <w:rFonts w:eastAsia="SimSun" w:hint="eastAsia"/>
        </w:rPr>
        <w:t>瓦格纳·约兰德博士。《卢森堡青少年健康状况》、《合法和非法药物》</w:t>
      </w:r>
      <w:r>
        <w:rPr>
          <w:rFonts w:eastAsia="SimSun" w:hint="eastAsia"/>
        </w:rPr>
        <w:t xml:space="preserve"> </w:t>
      </w:r>
      <w:r>
        <w:rPr>
          <w:rFonts w:eastAsia="SimSun" w:hint="eastAsia"/>
        </w:rPr>
        <w:t>获得公共卫生大学文凭的学术论文，南西·亨利·普万卡雷大学，医</w:t>
      </w:r>
      <w:r>
        <w:rPr>
          <w:rFonts w:eastAsia="SimSun" w:hint="eastAsia"/>
        </w:rPr>
        <w:t>学院，公共卫生学校。</w:t>
      </w:r>
      <w:r>
        <w:rPr>
          <w:rFonts w:eastAsia="SimSun" w:hint="eastAsia"/>
        </w:rPr>
        <w:t>1999</w:t>
      </w:r>
      <w:r>
        <w:rPr>
          <w:rFonts w:eastAsia="SimSun" w:hint="eastAsia"/>
        </w:rPr>
        <w:t>年</w:t>
      </w:r>
      <w:r>
        <w:rPr>
          <w:rFonts w:eastAsia="SimSun" w:hint="eastAsia"/>
        </w:rPr>
        <w:t>/2000</w:t>
      </w:r>
      <w:r>
        <w:rPr>
          <w:rFonts w:eastAsia="SimSun" w:hint="eastAsia"/>
        </w:rPr>
        <w:t>年。</w:t>
      </w:r>
    </w:p>
  </w:footnote>
  <w:footnote w:id="15">
    <w:p w:rsidR="00000000" w:rsidRDefault="00FC6316">
      <w:pPr>
        <w:pStyle w:val="FootnoteText"/>
        <w:rPr>
          <w:rFonts w:eastAsia="SimSun" w:hint="eastAsia"/>
        </w:rPr>
      </w:pPr>
      <w:r>
        <w:rPr>
          <w:rStyle w:val="FootnoteReference"/>
        </w:rPr>
        <w:t>15</w:t>
      </w:r>
      <w:r>
        <w:rPr>
          <w:rFonts w:eastAsia="SimSun"/>
        </w:rPr>
        <w:t xml:space="preserve"> </w:t>
      </w:r>
      <w:r>
        <w:rPr>
          <w:rFonts w:eastAsia="SimSun" w:hint="eastAsia"/>
        </w:rPr>
        <w:t>欧布伦·安娜，《卢森堡人觉得自己健康吗以及他们怎么保持健康》，</w:t>
      </w:r>
      <w:r>
        <w:rPr>
          <w:rFonts w:eastAsia="SimSun" w:hint="eastAsia"/>
        </w:rPr>
        <w:t>PSELL</w:t>
      </w:r>
      <w:r>
        <w:rPr>
          <w:rFonts w:eastAsia="SimSun" w:hint="eastAsia"/>
        </w:rPr>
        <w:t>文献，第</w:t>
      </w:r>
      <w:r>
        <w:rPr>
          <w:rFonts w:eastAsia="SimSun" w:hint="eastAsia"/>
        </w:rPr>
        <w:t>108</w:t>
      </w:r>
      <w:r>
        <w:rPr>
          <w:rFonts w:eastAsia="SimSun" w:hint="eastAsia"/>
        </w:rPr>
        <w:t>期，</w:t>
      </w:r>
      <w:r>
        <w:rPr>
          <w:rFonts w:eastAsia="SimSun" w:hint="eastAsia"/>
        </w:rPr>
        <w:t>1997</w:t>
      </w:r>
      <w:r>
        <w:rPr>
          <w:rFonts w:eastAsia="SimSun" w:hint="eastAsia"/>
        </w:rPr>
        <w:t>年。</w:t>
      </w:r>
    </w:p>
  </w:footnote>
  <w:footnote w:id="16">
    <w:p w:rsidR="00000000" w:rsidRDefault="00FC6316">
      <w:pPr>
        <w:pStyle w:val="FootnoteText"/>
        <w:rPr>
          <w:rFonts w:eastAsia="SimSun" w:hint="eastAsia"/>
        </w:rPr>
      </w:pPr>
      <w:r>
        <w:rPr>
          <w:rStyle w:val="FootnoteReference"/>
        </w:rPr>
        <w:t>16</w:t>
      </w:r>
      <w:r>
        <w:rPr>
          <w:rFonts w:eastAsia="SimSun"/>
        </w:rPr>
        <w:t xml:space="preserve"> </w:t>
      </w:r>
      <w:r>
        <w:rPr>
          <w:rFonts w:eastAsia="SimSun" w:hint="eastAsia"/>
        </w:rPr>
        <w:t>参见卢森堡大公国第三次定期报告。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FC6316">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000000" w:rsidRDefault="00FC6316">
                      <w:pPr>
                        <w:pStyle w:val="Header"/>
                        <w:pBdr>
                          <w:bottom w:val="none" w:sz="0" w:space="0" w:color="auto"/>
                        </w:pBdr>
                      </w:pPr>
                    </w:p>
                  </w:tc>
                </w:tr>
              </w:tbl>
              <w:p w:rsidR="00000000" w:rsidRDefault="00FC631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FC6316">
                      <w:pPr>
                        <w:pStyle w:val="Header"/>
                        <w:pBdr>
                          <w:bottom w:val="none" w:sz="0" w:space="0" w:color="auto"/>
                        </w:pBdr>
                      </w:pPr>
                    </w:p>
                  </w:tc>
                  <w:tc>
                    <w:tcPr>
                      <w:tcW w:w="5048" w:type="dxa"/>
                      <w:tcBorders>
                        <w:bottom w:val="single" w:sz="4" w:space="0" w:color="auto"/>
                      </w:tcBorders>
                      <w:vAlign w:val="bottom"/>
                    </w:tcPr>
                    <w:p w:rsidR="00000000" w:rsidRDefault="00FC6316">
                      <w:pPr>
                        <w:pStyle w:val="Header"/>
                        <w:pBdr>
                          <w:bottom w:val="none" w:sz="0" w:space="0" w:color="auto"/>
                        </w:pBdr>
                        <w:spacing w:after="80"/>
                        <w:jc w:val="right"/>
                        <w:rPr>
                          <w:rFonts w:hint="eastAsia"/>
                          <w:b/>
                        </w:rPr>
                      </w:pPr>
                      <w:r>
                        <w:rPr>
                          <w:b/>
                        </w:rPr>
                        <w:t>CEDAW/C/NLD/4</w:t>
                      </w:r>
                    </w:p>
                  </w:tc>
                </w:tr>
              </w:tbl>
              <w:p w:rsidR="00000000" w:rsidRDefault="00FC631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FC6316">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00000" w:rsidRDefault="00FC6316">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FC6316">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FC6316">
          <w:pPr>
            <w:spacing w:line="240" w:lineRule="auto"/>
            <w:jc w:val="right"/>
            <w:rPr>
              <w:rFonts w:hint="eastAsia"/>
              <w:position w:val="-4"/>
              <w:sz w:val="20"/>
            </w:rPr>
          </w:pPr>
          <w:r>
            <w:rPr>
              <w:position w:val="-4"/>
              <w:sz w:val="36"/>
            </w:rPr>
            <w:t>CEDAW</w:t>
          </w:r>
          <w:r>
            <w:rPr>
              <w:rFonts w:ascii="Arial" w:hAnsi="Arial" w:cs="Arial"/>
              <w:position w:val="-4"/>
            </w:rPr>
            <w:t>/</w:t>
          </w:r>
          <w:r>
            <w:rPr>
              <w:position w:val="-4"/>
            </w:rPr>
            <w:t>C/LUX/5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FC6316">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25pt;height:54pt">
                <v:imagedata r:id="rId1" o:title=""/>
              </v:shape>
            </w:pict>
          </w:r>
        </w:p>
        <w:p w:rsidR="00000000" w:rsidRDefault="00FC6316">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00000" w:rsidRDefault="00FC6316">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000000" w:rsidRDefault="00FC6316">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FC6316">
          <w:pPr>
            <w:spacing w:before="240" w:line="240" w:lineRule="exact"/>
          </w:pPr>
          <w:r>
            <w:t>Distr.</w:t>
          </w:r>
          <w:r>
            <w:rPr>
              <w:lang w:val="en-AU"/>
            </w:rPr>
            <w:t>：</w:t>
          </w:r>
          <w:r>
            <w:t>General</w:t>
          </w:r>
        </w:p>
        <w:p w:rsidR="00000000" w:rsidRDefault="00FC6316">
          <w:pPr>
            <w:spacing w:line="240" w:lineRule="exact"/>
            <w:rPr>
              <w:rFonts w:hint="eastAsia"/>
            </w:rPr>
          </w:pPr>
          <w:r>
            <w:t>8 May 2006</w:t>
          </w:r>
        </w:p>
        <w:p w:rsidR="00000000" w:rsidRDefault="00FC6316">
          <w:pPr>
            <w:spacing w:line="240" w:lineRule="exact"/>
          </w:pPr>
        </w:p>
        <w:p w:rsidR="00000000" w:rsidRDefault="00FC6316">
          <w:pPr>
            <w:spacing w:line="240" w:lineRule="exact"/>
          </w:pPr>
          <w:r>
            <w:t>Chinese</w:t>
          </w:r>
        </w:p>
        <w:p w:rsidR="00000000" w:rsidRDefault="00FC6316">
          <w:pPr>
            <w:spacing w:line="240" w:lineRule="exact"/>
            <w:rPr>
              <w:rFonts w:hint="eastAsia"/>
            </w:rPr>
          </w:pPr>
          <w:r>
            <w:t>Original</w:t>
          </w:r>
          <w:r>
            <w:rPr>
              <w:lang w:val="en-AU"/>
            </w:rPr>
            <w:t>：</w:t>
          </w:r>
          <w:r>
            <w:rPr>
              <w:lang w:val="en-AU"/>
            </w:rPr>
            <w:t>French</w:t>
          </w:r>
        </w:p>
      </w:tc>
    </w:tr>
  </w:tbl>
  <w:p w:rsidR="00000000" w:rsidRDefault="00FC6316">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FC6316">
                      <w:pPr>
                        <w:pStyle w:val="Header"/>
                        <w:pBdr>
                          <w:bottom w:val="none" w:sz="0" w:space="0" w:color="auto"/>
                        </w:pBdr>
                        <w:spacing w:after="80"/>
                        <w:jc w:val="both"/>
                        <w:rPr>
                          <w:rFonts w:hint="eastAsia"/>
                          <w:b/>
                        </w:rPr>
                      </w:pPr>
                      <w:r>
                        <w:rPr>
                          <w:b/>
                        </w:rPr>
                        <w:t>CEDAW/C</w:t>
                      </w:r>
                      <w:r>
                        <w:rPr>
                          <w:rFonts w:hint="eastAsia"/>
                          <w:b/>
                        </w:rPr>
                        <w:t>/</w:t>
                      </w:r>
                      <w:r>
                        <w:rPr>
                          <w:b/>
                        </w:rPr>
                        <w:t>LUX/5</w:t>
                      </w:r>
                    </w:p>
                  </w:tc>
                  <w:tc>
                    <w:tcPr>
                      <w:tcW w:w="5048" w:type="dxa"/>
                      <w:tcBorders>
                        <w:bottom w:val="single" w:sz="4" w:space="0" w:color="auto"/>
                      </w:tcBorders>
                      <w:vAlign w:val="bottom"/>
                    </w:tcPr>
                    <w:p w:rsidR="00000000" w:rsidRDefault="00FC6316">
                      <w:pPr>
                        <w:pStyle w:val="Header"/>
                        <w:pBdr>
                          <w:bottom w:val="none" w:sz="0" w:space="0" w:color="auto"/>
                        </w:pBdr>
                      </w:pPr>
                    </w:p>
                  </w:tc>
                </w:tr>
              </w:tbl>
              <w:p w:rsidR="00000000" w:rsidRDefault="00FC631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316">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FC6316">
                      <w:pPr>
                        <w:pStyle w:val="Header"/>
                        <w:pBdr>
                          <w:bottom w:val="none" w:sz="0" w:space="0" w:color="auto"/>
                        </w:pBdr>
                      </w:pPr>
                    </w:p>
                  </w:tc>
                  <w:tc>
                    <w:tcPr>
                      <w:tcW w:w="5048" w:type="dxa"/>
                      <w:tcBorders>
                        <w:bottom w:val="single" w:sz="4" w:space="0" w:color="auto"/>
                      </w:tcBorders>
                      <w:vAlign w:val="bottom"/>
                    </w:tcPr>
                    <w:p w:rsidR="00000000" w:rsidRDefault="00FC6316">
                      <w:pPr>
                        <w:pStyle w:val="Header"/>
                        <w:pBdr>
                          <w:bottom w:val="none" w:sz="0" w:space="0" w:color="auto"/>
                        </w:pBdr>
                        <w:spacing w:after="80"/>
                        <w:jc w:val="right"/>
                        <w:rPr>
                          <w:rFonts w:hint="eastAsia"/>
                          <w:b/>
                        </w:rPr>
                      </w:pPr>
                      <w:r>
                        <w:rPr>
                          <w:b/>
                        </w:rPr>
                        <w:t>CEDAW/C</w:t>
                      </w:r>
                      <w:r>
                        <w:rPr>
                          <w:rFonts w:hint="eastAsia"/>
                          <w:b/>
                        </w:rPr>
                        <w:t>/</w:t>
                      </w:r>
                      <w:r>
                        <w:rPr>
                          <w:b/>
                        </w:rPr>
                        <w:t>LUX/5</w:t>
                      </w:r>
                    </w:p>
                  </w:tc>
                </w:tr>
              </w:tbl>
              <w:p w:rsidR="00000000" w:rsidRDefault="00FC631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1D048646"/>
    <w:lvl w:ilvl="0">
      <w:start w:val="1"/>
      <w:numFmt w:val="decimal"/>
      <w:lvlText w:val="%1."/>
      <w:lvlJc w:val="left"/>
      <w:pPr>
        <w:tabs>
          <w:tab w:val="num" w:pos="1620"/>
        </w:tabs>
        <w:ind w:left="1620" w:hanging="360"/>
      </w:pPr>
    </w:lvl>
  </w:abstractNum>
  <w:abstractNum w:abstractNumId="2">
    <w:nsid w:val="FFFFFF7E"/>
    <w:multiLevelType w:val="singleLevel"/>
    <w:tmpl w:val="F036EE4A"/>
    <w:lvl w:ilvl="0">
      <w:start w:val="1"/>
      <w:numFmt w:val="decimal"/>
      <w:lvlText w:val="%1."/>
      <w:lvlJc w:val="left"/>
      <w:pPr>
        <w:tabs>
          <w:tab w:val="num" w:pos="1200"/>
        </w:tabs>
        <w:ind w:left="1200" w:hanging="360"/>
      </w:pPr>
    </w:lvl>
  </w:abstractNum>
  <w:abstractNum w:abstractNumId="3">
    <w:nsid w:val="FFFFFF7F"/>
    <w:multiLevelType w:val="singleLevel"/>
    <w:tmpl w:val="9A02B01E"/>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1">
    <w:nsid w:val="FFFFFFFE"/>
    <w:multiLevelType w:val="singleLevel"/>
    <w:tmpl w:val="FFFFFFFF"/>
    <w:lvl w:ilvl="0">
      <w:numFmt w:val="decimal"/>
      <w:lvlText w:val="*"/>
      <w:lvlJc w:val="left"/>
    </w:lvl>
  </w:abstractNum>
  <w:abstractNum w:abstractNumId="12">
    <w:nsid w:val="001D1274"/>
    <w:multiLevelType w:val="singleLevel"/>
    <w:tmpl w:val="61AA2098"/>
    <w:lvl w:ilvl="0">
      <w:start w:val="27"/>
      <w:numFmt w:val="decimal"/>
      <w:lvlText w:val="%1."/>
      <w:lvlJc w:val="left"/>
      <w:pPr>
        <w:tabs>
          <w:tab w:val="num" w:pos="3150"/>
        </w:tabs>
        <w:ind w:left="3150" w:hanging="3150"/>
      </w:pPr>
      <w:rPr>
        <w:rFonts w:hint="eastAsia"/>
      </w:rPr>
    </w:lvl>
  </w:abstractNum>
  <w:abstractNum w:abstractNumId="13">
    <w:nsid w:val="001D7BE8"/>
    <w:multiLevelType w:val="hybridMultilevel"/>
    <w:tmpl w:val="ADDC651E"/>
    <w:lvl w:ilvl="0" w:tplc="67E08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02659EE"/>
    <w:multiLevelType w:val="hybridMultilevel"/>
    <w:tmpl w:val="810402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03112B5"/>
    <w:multiLevelType w:val="hybridMultilevel"/>
    <w:tmpl w:val="A5E4BA3E"/>
    <w:lvl w:ilvl="0" w:tplc="84E841B4">
      <w:start w:val="2000"/>
      <w:numFmt w:val="bullet"/>
      <w:lvlText w:val=""/>
      <w:lvlJc w:val="left"/>
      <w:pPr>
        <w:tabs>
          <w:tab w:val="num" w:pos="1205"/>
        </w:tabs>
        <w:ind w:left="1205"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7">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9">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21">
    <w:nsid w:val="00754844"/>
    <w:multiLevelType w:val="hybridMultilevel"/>
    <w:tmpl w:val="3800D2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0076606E"/>
    <w:multiLevelType w:val="hybridMultilevel"/>
    <w:tmpl w:val="31A27E3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24">
    <w:nsid w:val="00946016"/>
    <w:multiLevelType w:val="hybridMultilevel"/>
    <w:tmpl w:val="147A11CC"/>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009B773D"/>
    <w:multiLevelType w:val="hybridMultilevel"/>
    <w:tmpl w:val="93E4265E"/>
    <w:lvl w:ilvl="0" w:tplc="61A8C99A">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26">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
    <w:nsid w:val="00A140BF"/>
    <w:multiLevelType w:val="singleLevel"/>
    <w:tmpl w:val="4114E738"/>
    <w:lvl w:ilvl="0">
      <w:start w:val="1"/>
      <w:numFmt w:val="decimal"/>
      <w:lvlText w:val="%1)"/>
      <w:legacy w:legacy="1" w:legacySpace="0" w:legacyIndent="360"/>
      <w:lvlJc w:val="left"/>
      <w:pPr>
        <w:ind w:left="360" w:hanging="360"/>
      </w:pPr>
    </w:lvl>
  </w:abstractNum>
  <w:abstractNum w:abstractNumId="28">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29">
    <w:nsid w:val="00B00B39"/>
    <w:multiLevelType w:val="hybridMultilevel"/>
    <w:tmpl w:val="61D2349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00BE1A55"/>
    <w:multiLevelType w:val="hybridMultilevel"/>
    <w:tmpl w:val="E8DE383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nsid w:val="00CC4DF8"/>
    <w:multiLevelType w:val="hybridMultilevel"/>
    <w:tmpl w:val="7E1A084E"/>
    <w:lvl w:ilvl="0" w:tplc="77DA608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33">
    <w:nsid w:val="00E502CA"/>
    <w:multiLevelType w:val="hybridMultilevel"/>
    <w:tmpl w:val="965AA010"/>
    <w:lvl w:ilvl="0" w:tplc="624A112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nsid w:val="00E90CCD"/>
    <w:multiLevelType w:val="hybridMultilevel"/>
    <w:tmpl w:val="81D68DE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
    <w:nsid w:val="010C56A2"/>
    <w:multiLevelType w:val="hybridMultilevel"/>
    <w:tmpl w:val="99DC0E64"/>
    <w:lvl w:ilvl="0" w:tplc="8E165774">
      <w:start w:val="359"/>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7">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
    <w:nsid w:val="01316431"/>
    <w:multiLevelType w:val="hybridMultilevel"/>
    <w:tmpl w:val="EF4CBA00"/>
    <w:lvl w:ilvl="0" w:tplc="A1F8404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
    <w:nsid w:val="01387DAD"/>
    <w:multiLevelType w:val="hybridMultilevel"/>
    <w:tmpl w:val="2F4E3DA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1">
    <w:nsid w:val="01442E6B"/>
    <w:multiLevelType w:val="singleLevel"/>
    <w:tmpl w:val="E1D42262"/>
    <w:lvl w:ilvl="0">
      <w:start w:val="2"/>
      <w:numFmt w:val="decimal"/>
      <w:lvlText w:val="%1"/>
      <w:lvlJc w:val="left"/>
      <w:pPr>
        <w:tabs>
          <w:tab w:val="num" w:pos="360"/>
        </w:tabs>
        <w:ind w:left="360" w:hanging="360"/>
      </w:pPr>
      <w:rPr>
        <w:rFonts w:hint="eastAsia"/>
      </w:rPr>
    </w:lvl>
  </w:abstractNum>
  <w:abstractNum w:abstractNumId="42">
    <w:nsid w:val="01443966"/>
    <w:multiLevelType w:val="multilevel"/>
    <w:tmpl w:val="8D8CC754"/>
    <w:lvl w:ilvl="0">
      <w:start w:val="1"/>
      <w:numFmt w:val="decimal"/>
      <w:lvlText w:val="%1."/>
      <w:lvlJc w:val="left"/>
      <w:pPr>
        <w:tabs>
          <w:tab w:val="num" w:pos="330"/>
        </w:tabs>
        <w:ind w:left="330" w:hanging="330"/>
      </w:pPr>
      <w:rPr>
        <w:rFonts w:hint="eastAsia"/>
        <w:b/>
      </w:rPr>
    </w:lvl>
    <w:lvl w:ilvl="1">
      <w:start w:val="1"/>
      <w:numFmt w:val="decimal"/>
      <w:lvlText w:val="%1.%2-"/>
      <w:lvlJc w:val="left"/>
      <w:pPr>
        <w:tabs>
          <w:tab w:val="num" w:pos="330"/>
        </w:tabs>
        <w:ind w:left="330" w:hanging="330"/>
      </w:pPr>
      <w:rPr>
        <w:rFonts w:hint="eastAsia"/>
        <w:b/>
      </w:rPr>
    </w:lvl>
    <w:lvl w:ilvl="2">
      <w:start w:val="1"/>
      <w:numFmt w:val="decimal"/>
      <w:lvlText w:val="%1.%2-%3."/>
      <w:lvlJc w:val="left"/>
      <w:pPr>
        <w:tabs>
          <w:tab w:val="num" w:pos="330"/>
        </w:tabs>
        <w:ind w:left="330" w:hanging="330"/>
      </w:pPr>
      <w:rPr>
        <w:rFonts w:hint="eastAsia"/>
        <w:b/>
      </w:rPr>
    </w:lvl>
    <w:lvl w:ilvl="3">
      <w:start w:val="1"/>
      <w:numFmt w:val="decimal"/>
      <w:lvlText w:val="%1.%2-%3.%4."/>
      <w:lvlJc w:val="left"/>
      <w:pPr>
        <w:tabs>
          <w:tab w:val="num" w:pos="330"/>
        </w:tabs>
        <w:ind w:left="330" w:hanging="330"/>
      </w:pPr>
      <w:rPr>
        <w:rFonts w:hint="eastAsia"/>
        <w:b/>
      </w:rPr>
    </w:lvl>
    <w:lvl w:ilvl="4">
      <w:start w:val="1"/>
      <w:numFmt w:val="decimal"/>
      <w:lvlText w:val="%1.%2-%3.%4.%5."/>
      <w:lvlJc w:val="left"/>
      <w:pPr>
        <w:tabs>
          <w:tab w:val="num" w:pos="330"/>
        </w:tabs>
        <w:ind w:left="330" w:hanging="330"/>
      </w:pPr>
      <w:rPr>
        <w:rFonts w:hint="eastAsia"/>
        <w:b/>
      </w:rPr>
    </w:lvl>
    <w:lvl w:ilvl="5">
      <w:start w:val="1"/>
      <w:numFmt w:val="decimal"/>
      <w:lvlText w:val="%1.%2-%3.%4.%5.%6."/>
      <w:lvlJc w:val="left"/>
      <w:pPr>
        <w:tabs>
          <w:tab w:val="num" w:pos="330"/>
        </w:tabs>
        <w:ind w:left="330" w:hanging="330"/>
      </w:pPr>
      <w:rPr>
        <w:rFonts w:hint="eastAsia"/>
        <w:b/>
      </w:rPr>
    </w:lvl>
    <w:lvl w:ilvl="6">
      <w:start w:val="1"/>
      <w:numFmt w:val="decimal"/>
      <w:lvlText w:val="%1.%2-%3.%4.%5.%6.%7."/>
      <w:lvlJc w:val="left"/>
      <w:pPr>
        <w:tabs>
          <w:tab w:val="num" w:pos="330"/>
        </w:tabs>
        <w:ind w:left="330" w:hanging="330"/>
      </w:pPr>
      <w:rPr>
        <w:rFonts w:hint="eastAsia"/>
        <w:b/>
      </w:rPr>
    </w:lvl>
    <w:lvl w:ilvl="7">
      <w:start w:val="1"/>
      <w:numFmt w:val="decimal"/>
      <w:lvlText w:val="%1.%2-%3.%4.%5.%6.%7.%8."/>
      <w:lvlJc w:val="left"/>
      <w:pPr>
        <w:tabs>
          <w:tab w:val="num" w:pos="330"/>
        </w:tabs>
        <w:ind w:left="330" w:hanging="330"/>
      </w:pPr>
      <w:rPr>
        <w:rFonts w:hint="eastAsia"/>
        <w:b/>
      </w:rPr>
    </w:lvl>
    <w:lvl w:ilvl="8">
      <w:start w:val="1"/>
      <w:numFmt w:val="decimal"/>
      <w:lvlText w:val="%1.%2-%3.%4.%5.%6.%7.%8.%9."/>
      <w:lvlJc w:val="left"/>
      <w:pPr>
        <w:tabs>
          <w:tab w:val="num" w:pos="330"/>
        </w:tabs>
        <w:ind w:left="330" w:hanging="330"/>
      </w:pPr>
      <w:rPr>
        <w:rFonts w:hint="eastAsia"/>
        <w:b/>
      </w:rPr>
    </w:lvl>
  </w:abstractNum>
  <w:abstractNum w:abstractNumId="43">
    <w:nsid w:val="01460B5B"/>
    <w:multiLevelType w:val="hybridMultilevel"/>
    <w:tmpl w:val="44E220C8"/>
    <w:lvl w:ilvl="0" w:tplc="C6EE1872">
      <w:start w:val="1"/>
      <w:numFmt w:val="lowerLetter"/>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44">
    <w:nsid w:val="018153D1"/>
    <w:multiLevelType w:val="hybridMultilevel"/>
    <w:tmpl w:val="75D29162"/>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01AC4611"/>
    <w:multiLevelType w:val="multilevel"/>
    <w:tmpl w:val="7CEA8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7">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48">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9">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0">
    <w:nsid w:val="01FA766E"/>
    <w:multiLevelType w:val="hybridMultilevel"/>
    <w:tmpl w:val="728270F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
    <w:nsid w:val="02053568"/>
    <w:multiLevelType w:val="hybridMultilevel"/>
    <w:tmpl w:val="00F031C6"/>
    <w:lvl w:ilvl="0" w:tplc="BD980318">
      <w:start w:val="26"/>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2">
    <w:nsid w:val="021218D4"/>
    <w:multiLevelType w:val="multilevel"/>
    <w:tmpl w:val="F8F20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021767DC"/>
    <w:multiLevelType w:val="hybridMultilevel"/>
    <w:tmpl w:val="D9260F18"/>
    <w:lvl w:ilvl="0" w:tplc="3E6074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02203589"/>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55">
    <w:nsid w:val="024658D0"/>
    <w:multiLevelType w:val="multilevel"/>
    <w:tmpl w:val="EF3EB0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57">
    <w:nsid w:val="024D769E"/>
    <w:multiLevelType w:val="multilevel"/>
    <w:tmpl w:val="48264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261642C"/>
    <w:multiLevelType w:val="hybridMultilevel"/>
    <w:tmpl w:val="76BA2646"/>
    <w:lvl w:ilvl="0" w:tplc="04060001">
      <w:start w:val="1"/>
      <w:numFmt w:val="bullet"/>
      <w:lvlText w:val=""/>
      <w:lvlJc w:val="left"/>
      <w:pPr>
        <w:tabs>
          <w:tab w:val="num" w:pos="948"/>
        </w:tabs>
        <w:ind w:left="948" w:hanging="360"/>
      </w:pPr>
      <w:rPr>
        <w:rFonts w:ascii="Symbol" w:hAnsi="Symbol" w:hint="default"/>
      </w:rPr>
    </w:lvl>
    <w:lvl w:ilvl="1" w:tplc="04060003" w:tentative="1">
      <w:start w:val="1"/>
      <w:numFmt w:val="bullet"/>
      <w:lvlText w:val="o"/>
      <w:lvlJc w:val="left"/>
      <w:pPr>
        <w:tabs>
          <w:tab w:val="num" w:pos="1668"/>
        </w:tabs>
        <w:ind w:left="1668" w:hanging="360"/>
      </w:pPr>
      <w:rPr>
        <w:rFonts w:ascii="Courier New" w:hAnsi="Courier New" w:hint="default"/>
      </w:rPr>
    </w:lvl>
    <w:lvl w:ilvl="2" w:tplc="04060005" w:tentative="1">
      <w:start w:val="1"/>
      <w:numFmt w:val="bullet"/>
      <w:lvlText w:val=""/>
      <w:lvlJc w:val="left"/>
      <w:pPr>
        <w:tabs>
          <w:tab w:val="num" w:pos="2388"/>
        </w:tabs>
        <w:ind w:left="2388" w:hanging="360"/>
      </w:pPr>
      <w:rPr>
        <w:rFonts w:ascii="Wingdings" w:hAnsi="Wingdings" w:hint="default"/>
      </w:rPr>
    </w:lvl>
    <w:lvl w:ilvl="3" w:tplc="04060001" w:tentative="1">
      <w:start w:val="1"/>
      <w:numFmt w:val="bullet"/>
      <w:lvlText w:val=""/>
      <w:lvlJc w:val="left"/>
      <w:pPr>
        <w:tabs>
          <w:tab w:val="num" w:pos="3108"/>
        </w:tabs>
        <w:ind w:left="3108" w:hanging="360"/>
      </w:pPr>
      <w:rPr>
        <w:rFonts w:ascii="Symbol" w:hAnsi="Symbol" w:hint="default"/>
      </w:rPr>
    </w:lvl>
    <w:lvl w:ilvl="4" w:tplc="04060003" w:tentative="1">
      <w:start w:val="1"/>
      <w:numFmt w:val="bullet"/>
      <w:lvlText w:val="o"/>
      <w:lvlJc w:val="left"/>
      <w:pPr>
        <w:tabs>
          <w:tab w:val="num" w:pos="3828"/>
        </w:tabs>
        <w:ind w:left="3828" w:hanging="360"/>
      </w:pPr>
      <w:rPr>
        <w:rFonts w:ascii="Courier New" w:hAnsi="Courier New" w:hint="default"/>
      </w:rPr>
    </w:lvl>
    <w:lvl w:ilvl="5" w:tplc="04060005" w:tentative="1">
      <w:start w:val="1"/>
      <w:numFmt w:val="bullet"/>
      <w:lvlText w:val=""/>
      <w:lvlJc w:val="left"/>
      <w:pPr>
        <w:tabs>
          <w:tab w:val="num" w:pos="4548"/>
        </w:tabs>
        <w:ind w:left="4548" w:hanging="360"/>
      </w:pPr>
      <w:rPr>
        <w:rFonts w:ascii="Wingdings" w:hAnsi="Wingdings" w:hint="default"/>
      </w:rPr>
    </w:lvl>
    <w:lvl w:ilvl="6" w:tplc="04060001" w:tentative="1">
      <w:start w:val="1"/>
      <w:numFmt w:val="bullet"/>
      <w:lvlText w:val=""/>
      <w:lvlJc w:val="left"/>
      <w:pPr>
        <w:tabs>
          <w:tab w:val="num" w:pos="5268"/>
        </w:tabs>
        <w:ind w:left="5268" w:hanging="360"/>
      </w:pPr>
      <w:rPr>
        <w:rFonts w:ascii="Symbol" w:hAnsi="Symbol" w:hint="default"/>
      </w:rPr>
    </w:lvl>
    <w:lvl w:ilvl="7" w:tplc="04060003" w:tentative="1">
      <w:start w:val="1"/>
      <w:numFmt w:val="bullet"/>
      <w:lvlText w:val="o"/>
      <w:lvlJc w:val="left"/>
      <w:pPr>
        <w:tabs>
          <w:tab w:val="num" w:pos="5988"/>
        </w:tabs>
        <w:ind w:left="5988" w:hanging="360"/>
      </w:pPr>
      <w:rPr>
        <w:rFonts w:ascii="Courier New" w:hAnsi="Courier New" w:hint="default"/>
      </w:rPr>
    </w:lvl>
    <w:lvl w:ilvl="8" w:tplc="04060005" w:tentative="1">
      <w:start w:val="1"/>
      <w:numFmt w:val="bullet"/>
      <w:lvlText w:val=""/>
      <w:lvlJc w:val="left"/>
      <w:pPr>
        <w:tabs>
          <w:tab w:val="num" w:pos="6708"/>
        </w:tabs>
        <w:ind w:left="6708" w:hanging="360"/>
      </w:pPr>
      <w:rPr>
        <w:rFonts w:ascii="Wingdings" w:hAnsi="Wingdings" w:hint="default"/>
      </w:rPr>
    </w:lvl>
  </w:abstractNum>
  <w:abstractNum w:abstractNumId="59">
    <w:nsid w:val="02662446"/>
    <w:multiLevelType w:val="hybridMultilevel"/>
    <w:tmpl w:val="6FEC205A"/>
    <w:lvl w:ilvl="0" w:tplc="20082A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027A2926"/>
    <w:multiLevelType w:val="hybridMultilevel"/>
    <w:tmpl w:val="3FB090E0"/>
    <w:lvl w:ilvl="0" w:tplc="BE66C154">
      <w:start w:val="1994"/>
      <w:numFmt w:val="decimal"/>
      <w:lvlText w:val="%1年"/>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02871C10"/>
    <w:multiLevelType w:val="hybridMultilevel"/>
    <w:tmpl w:val="7A2C81C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254"/>
        </w:tabs>
        <w:ind w:left="1254" w:hanging="420"/>
      </w:pPr>
    </w:lvl>
    <w:lvl w:ilvl="2" w:tplc="0409001B" w:tentative="1">
      <w:start w:val="1"/>
      <w:numFmt w:val="lowerRoman"/>
      <w:lvlText w:val="%3."/>
      <w:lvlJc w:val="righ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9" w:tentative="1">
      <w:start w:val="1"/>
      <w:numFmt w:val="lowerLetter"/>
      <w:lvlText w:val="%5)"/>
      <w:lvlJc w:val="left"/>
      <w:pPr>
        <w:tabs>
          <w:tab w:val="num" w:pos="2514"/>
        </w:tabs>
        <w:ind w:left="2514" w:hanging="420"/>
      </w:pPr>
    </w:lvl>
    <w:lvl w:ilvl="5" w:tplc="0409001B" w:tentative="1">
      <w:start w:val="1"/>
      <w:numFmt w:val="lowerRoman"/>
      <w:lvlText w:val="%6."/>
      <w:lvlJc w:val="righ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9" w:tentative="1">
      <w:start w:val="1"/>
      <w:numFmt w:val="lowerLetter"/>
      <w:lvlText w:val="%8)"/>
      <w:lvlJc w:val="left"/>
      <w:pPr>
        <w:tabs>
          <w:tab w:val="num" w:pos="3774"/>
        </w:tabs>
        <w:ind w:left="3774" w:hanging="420"/>
      </w:pPr>
    </w:lvl>
    <w:lvl w:ilvl="8" w:tplc="0409001B" w:tentative="1">
      <w:start w:val="1"/>
      <w:numFmt w:val="lowerRoman"/>
      <w:lvlText w:val="%9."/>
      <w:lvlJc w:val="right"/>
      <w:pPr>
        <w:tabs>
          <w:tab w:val="num" w:pos="4194"/>
        </w:tabs>
        <w:ind w:left="4194" w:hanging="420"/>
      </w:pPr>
    </w:lvl>
  </w:abstractNum>
  <w:abstractNum w:abstractNumId="62">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3">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64">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
    <w:nsid w:val="02C03BEA"/>
    <w:multiLevelType w:val="singleLevel"/>
    <w:tmpl w:val="78AA7628"/>
    <w:lvl w:ilvl="0">
      <w:start w:val="241"/>
      <w:numFmt w:val="decimal"/>
      <w:lvlText w:val="%1．"/>
      <w:lvlJc w:val="left"/>
      <w:pPr>
        <w:tabs>
          <w:tab w:val="num" w:pos="132"/>
        </w:tabs>
        <w:ind w:left="132" w:hanging="132"/>
      </w:pPr>
      <w:rPr>
        <w:rFonts w:ascii="SimSun" w:hAnsi="Wingdings" w:hint="eastAsia"/>
      </w:rPr>
    </w:lvl>
  </w:abstractNum>
  <w:abstractNum w:abstractNumId="66">
    <w:nsid w:val="02C576A5"/>
    <w:multiLevelType w:val="hybridMultilevel"/>
    <w:tmpl w:val="C8C4A6BA"/>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7">
    <w:nsid w:val="02EF4943"/>
    <w:multiLevelType w:val="multilevel"/>
    <w:tmpl w:val="CBEE0838"/>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2FF2DD7"/>
    <w:multiLevelType w:val="multilevel"/>
    <w:tmpl w:val="DC684600"/>
    <w:lvl w:ilvl="0">
      <w:start w:val="1"/>
      <w:numFmt w:val="bullet"/>
      <w:lvlText w:val=""/>
      <w:lvlJc w:val="left"/>
      <w:pPr>
        <w:tabs>
          <w:tab w:val="num" w:pos="814"/>
        </w:tabs>
        <w:ind w:left="814" w:hanging="454"/>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0">
    <w:nsid w:val="030760F1"/>
    <w:multiLevelType w:val="hybridMultilevel"/>
    <w:tmpl w:val="E61E91F2"/>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1">
    <w:nsid w:val="030E4EAB"/>
    <w:multiLevelType w:val="hybridMultilevel"/>
    <w:tmpl w:val="5A026972"/>
    <w:lvl w:ilvl="0" w:tplc="085E5FAA">
      <w:start w:val="1"/>
      <w:numFmt w:val="bullet"/>
      <w:lvlText w:val=""/>
      <w:lvlJc w:val="left"/>
      <w:pPr>
        <w:tabs>
          <w:tab w:val="num" w:pos="360"/>
        </w:tabs>
        <w:ind w:left="17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
    <w:nsid w:val="036572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nsid w:val="03684B04"/>
    <w:multiLevelType w:val="hybridMultilevel"/>
    <w:tmpl w:val="47B6896E"/>
    <w:lvl w:ilvl="0" w:tplc="00204200">
      <w:start w:val="1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cs="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75">
    <w:nsid w:val="03811001"/>
    <w:multiLevelType w:val="hybridMultilevel"/>
    <w:tmpl w:val="DA3253A2"/>
    <w:lvl w:ilvl="0" w:tplc="7AF69C7C">
      <w:start w:val="1"/>
      <w:numFmt w:val="upp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6">
    <w:nsid w:val="03865E58"/>
    <w:multiLevelType w:val="hybridMultilevel"/>
    <w:tmpl w:val="8DDE003A"/>
    <w:lvl w:ilvl="0" w:tplc="A5B6B4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7">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78">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80">
    <w:nsid w:val="03D35460"/>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81">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82">
    <w:nsid w:val="03EC2729"/>
    <w:multiLevelType w:val="multilevel"/>
    <w:tmpl w:val="1CC4E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3EE673E"/>
    <w:multiLevelType w:val="hybridMultilevel"/>
    <w:tmpl w:val="1CD2061E"/>
    <w:lvl w:ilvl="0" w:tplc="682E0B9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0407396E"/>
    <w:multiLevelType w:val="hybridMultilevel"/>
    <w:tmpl w:val="D1E8466A"/>
    <w:lvl w:ilvl="0" w:tplc="5B1E01C8">
      <w:start w:val="8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5">
    <w:nsid w:val="0408460A"/>
    <w:multiLevelType w:val="multilevel"/>
    <w:tmpl w:val="6CF203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041011AA"/>
    <w:multiLevelType w:val="hybridMultilevel"/>
    <w:tmpl w:val="5E9C080C"/>
    <w:lvl w:ilvl="0" w:tplc="C250EDE0">
      <w:start w:val="192"/>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7">
    <w:nsid w:val="041B334A"/>
    <w:multiLevelType w:val="singleLevel"/>
    <w:tmpl w:val="0413000F"/>
    <w:lvl w:ilvl="0">
      <w:start w:val="1"/>
      <w:numFmt w:val="decimal"/>
      <w:lvlText w:val="%1."/>
      <w:lvlJc w:val="left"/>
      <w:pPr>
        <w:tabs>
          <w:tab w:val="num" w:pos="900"/>
        </w:tabs>
        <w:ind w:left="900" w:hanging="360"/>
      </w:pPr>
    </w:lvl>
  </w:abstractNum>
  <w:abstractNum w:abstractNumId="88">
    <w:nsid w:val="041F5511"/>
    <w:multiLevelType w:val="hybridMultilevel"/>
    <w:tmpl w:val="855A47E0"/>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9">
    <w:nsid w:val="042958C3"/>
    <w:multiLevelType w:val="hybridMultilevel"/>
    <w:tmpl w:val="91144590"/>
    <w:lvl w:ilvl="0" w:tplc="5B28818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0">
    <w:nsid w:val="04310D72"/>
    <w:multiLevelType w:val="hybridMultilevel"/>
    <w:tmpl w:val="81F063B4"/>
    <w:lvl w:ilvl="0" w:tplc="1C0A03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92">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
    <w:nsid w:val="049910BD"/>
    <w:multiLevelType w:val="hybridMultilevel"/>
    <w:tmpl w:val="7BF28958"/>
    <w:lvl w:ilvl="0" w:tplc="3D625200">
      <w:start w:val="1"/>
      <w:numFmt w:val="japaneseCounting"/>
      <w:lvlText w:val="%1、"/>
      <w:lvlJc w:val="left"/>
      <w:pPr>
        <w:tabs>
          <w:tab w:val="num" w:pos="720"/>
        </w:tabs>
        <w:ind w:left="720" w:hanging="720"/>
      </w:pPr>
      <w:rPr>
        <w:rFonts w:hint="eastAsia"/>
      </w:rPr>
    </w:lvl>
    <w:lvl w:ilvl="1" w:tplc="58481AA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nsid w:val="04A01209"/>
    <w:multiLevelType w:val="hybridMultilevel"/>
    <w:tmpl w:val="22EE497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5">
    <w:nsid w:val="04A7295C"/>
    <w:multiLevelType w:val="multilevel"/>
    <w:tmpl w:val="F3F0E09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6">
    <w:nsid w:val="04AB3F7B"/>
    <w:multiLevelType w:val="hybridMultilevel"/>
    <w:tmpl w:val="1BDADD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04B70998"/>
    <w:multiLevelType w:val="hybridMultilevel"/>
    <w:tmpl w:val="10E44EF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04BE1611"/>
    <w:multiLevelType w:val="hybridMultilevel"/>
    <w:tmpl w:val="24982FAE"/>
    <w:lvl w:ilvl="0" w:tplc="BD96DE7E">
      <w:start w:val="1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9">
    <w:nsid w:val="04BF4320"/>
    <w:multiLevelType w:val="singleLevel"/>
    <w:tmpl w:val="04070017"/>
    <w:lvl w:ilvl="0">
      <w:start w:val="1"/>
      <w:numFmt w:val="lowerLetter"/>
      <w:lvlText w:val="%1)"/>
      <w:lvlJc w:val="left"/>
      <w:pPr>
        <w:tabs>
          <w:tab w:val="num" w:pos="360"/>
        </w:tabs>
        <w:ind w:left="360" w:hanging="360"/>
      </w:pPr>
    </w:lvl>
  </w:abstractNum>
  <w:abstractNum w:abstractNumId="100">
    <w:nsid w:val="04D57EA4"/>
    <w:multiLevelType w:val="multilevel"/>
    <w:tmpl w:val="5C440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04E919F3"/>
    <w:multiLevelType w:val="hybridMultilevel"/>
    <w:tmpl w:val="35683D3E"/>
    <w:lvl w:ilvl="0" w:tplc="9732E0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
    <w:nsid w:val="04F71CB5"/>
    <w:multiLevelType w:val="hybridMultilevel"/>
    <w:tmpl w:val="18026F62"/>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nsid w:val="051B7C4C"/>
    <w:multiLevelType w:val="hybridMultilevel"/>
    <w:tmpl w:val="A870518C"/>
    <w:lvl w:ilvl="0" w:tplc="E3F03110">
      <w:start w:val="1"/>
      <w:numFmt w:val="lowerLetter"/>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5">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06">
    <w:nsid w:val="053C0D46"/>
    <w:multiLevelType w:val="multilevel"/>
    <w:tmpl w:val="E6587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8">
    <w:nsid w:val="056947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9">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0">
    <w:nsid w:val="0577493D"/>
    <w:multiLevelType w:val="multilevel"/>
    <w:tmpl w:val="CBEA5238"/>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11">
    <w:nsid w:val="057C164C"/>
    <w:multiLevelType w:val="singleLevel"/>
    <w:tmpl w:val="362A50A6"/>
    <w:lvl w:ilvl="0">
      <w:start w:val="46"/>
      <w:numFmt w:val="decimal"/>
      <w:lvlText w:val="%1．"/>
      <w:lvlJc w:val="left"/>
      <w:pPr>
        <w:tabs>
          <w:tab w:val="num" w:pos="855"/>
        </w:tabs>
        <w:ind w:left="855" w:hanging="855"/>
      </w:pPr>
      <w:rPr>
        <w:rFonts w:hint="eastAsia"/>
      </w:rPr>
    </w:lvl>
  </w:abstractNum>
  <w:abstractNum w:abstractNumId="112">
    <w:nsid w:val="057D4E9C"/>
    <w:multiLevelType w:val="multilevel"/>
    <w:tmpl w:val="07548C9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
    <w:nsid w:val="05815563"/>
    <w:multiLevelType w:val="hybridMultilevel"/>
    <w:tmpl w:val="16ECBEDA"/>
    <w:lvl w:ilvl="0" w:tplc="333004A6">
      <w:start w:val="1"/>
      <w:numFmt w:val="bullet"/>
      <w:lvlText w:val="-"/>
      <w:lvlJc w:val="left"/>
      <w:pPr>
        <w:tabs>
          <w:tab w:val="num" w:pos="2325"/>
        </w:tabs>
        <w:ind w:left="232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4">
    <w:nsid w:val="058440C8"/>
    <w:multiLevelType w:val="hybridMultilevel"/>
    <w:tmpl w:val="E3523CAA"/>
    <w:lvl w:ilvl="0" w:tplc="91248ADA">
      <w:start w:val="30"/>
      <w:numFmt w:val="bullet"/>
      <w:lvlText w:val=""/>
      <w:lvlJc w:val="left"/>
      <w:pPr>
        <w:tabs>
          <w:tab w:val="num" w:pos="780"/>
        </w:tabs>
        <w:ind w:left="78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5">
    <w:nsid w:val="05A83E89"/>
    <w:multiLevelType w:val="hybridMultilevel"/>
    <w:tmpl w:val="2138C62A"/>
    <w:lvl w:ilvl="0" w:tplc="0BBCA720">
      <w:start w:val="17"/>
      <w:numFmt w:val="bullet"/>
      <w:lvlText w:val="●"/>
      <w:lvlJc w:val="left"/>
      <w:pPr>
        <w:tabs>
          <w:tab w:val="num" w:pos="1197"/>
        </w:tabs>
        <w:ind w:left="1197" w:hanging="720"/>
      </w:pPr>
      <w:rPr>
        <w:rFonts w:ascii="SimSun" w:eastAsia="SimSun" w:hAnsi="SimSun" w:cs="Times New Roman" w:hint="eastAsia"/>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abstractNum w:abstractNumId="116">
    <w:nsid w:val="05C45A52"/>
    <w:multiLevelType w:val="hybridMultilevel"/>
    <w:tmpl w:val="B03CA17A"/>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7">
    <w:nsid w:val="05F129C6"/>
    <w:multiLevelType w:val="multilevel"/>
    <w:tmpl w:val="7CD4791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8">
    <w:nsid w:val="060E065C"/>
    <w:multiLevelType w:val="multilevel"/>
    <w:tmpl w:val="3A2E3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06163130"/>
    <w:multiLevelType w:val="multilevel"/>
    <w:tmpl w:val="66A07FD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20">
    <w:nsid w:val="061C19A4"/>
    <w:multiLevelType w:val="hybridMultilevel"/>
    <w:tmpl w:val="523EAC92"/>
    <w:lvl w:ilvl="0" w:tplc="DEE4787A">
      <w:start w:val="1"/>
      <w:numFmt w:val="decimal"/>
      <w:lvlText w:val="%1）"/>
      <w:lvlJc w:val="left"/>
      <w:pPr>
        <w:tabs>
          <w:tab w:val="num" w:pos="732"/>
        </w:tabs>
        <w:ind w:left="732" w:hanging="360"/>
      </w:pPr>
      <w:rPr>
        <w:rFonts w:hint="eastAsia"/>
      </w:rPr>
    </w:lvl>
    <w:lvl w:ilvl="1" w:tplc="04090019" w:tentative="1">
      <w:start w:val="1"/>
      <w:numFmt w:val="lowerLetter"/>
      <w:lvlText w:val="%2)"/>
      <w:lvlJc w:val="left"/>
      <w:pPr>
        <w:tabs>
          <w:tab w:val="num" w:pos="1212"/>
        </w:tabs>
        <w:ind w:left="1212" w:hanging="420"/>
      </w:pPr>
    </w:lvl>
    <w:lvl w:ilvl="2" w:tplc="0409001B" w:tentative="1">
      <w:start w:val="1"/>
      <w:numFmt w:val="lowerRoman"/>
      <w:lvlText w:val="%3."/>
      <w:lvlJc w:val="righ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9" w:tentative="1">
      <w:start w:val="1"/>
      <w:numFmt w:val="lowerLetter"/>
      <w:lvlText w:val="%5)"/>
      <w:lvlJc w:val="left"/>
      <w:pPr>
        <w:tabs>
          <w:tab w:val="num" w:pos="2472"/>
        </w:tabs>
        <w:ind w:left="2472" w:hanging="420"/>
      </w:pPr>
    </w:lvl>
    <w:lvl w:ilvl="5" w:tplc="0409001B" w:tentative="1">
      <w:start w:val="1"/>
      <w:numFmt w:val="lowerRoman"/>
      <w:lvlText w:val="%6."/>
      <w:lvlJc w:val="righ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9" w:tentative="1">
      <w:start w:val="1"/>
      <w:numFmt w:val="lowerLetter"/>
      <w:lvlText w:val="%8)"/>
      <w:lvlJc w:val="left"/>
      <w:pPr>
        <w:tabs>
          <w:tab w:val="num" w:pos="3732"/>
        </w:tabs>
        <w:ind w:left="3732" w:hanging="420"/>
      </w:pPr>
    </w:lvl>
    <w:lvl w:ilvl="8" w:tplc="0409001B" w:tentative="1">
      <w:start w:val="1"/>
      <w:numFmt w:val="lowerRoman"/>
      <w:lvlText w:val="%9."/>
      <w:lvlJc w:val="right"/>
      <w:pPr>
        <w:tabs>
          <w:tab w:val="num" w:pos="4152"/>
        </w:tabs>
        <w:ind w:left="4152" w:hanging="420"/>
      </w:pPr>
    </w:lvl>
  </w:abstractNum>
  <w:abstractNum w:abstractNumId="121">
    <w:nsid w:val="062142A3"/>
    <w:multiLevelType w:val="hybridMultilevel"/>
    <w:tmpl w:val="2D9AC00C"/>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
    <w:nsid w:val="063545A5"/>
    <w:multiLevelType w:val="singleLevel"/>
    <w:tmpl w:val="D45ECC9E"/>
    <w:lvl w:ilvl="0">
      <w:start w:val="1"/>
      <w:numFmt w:val="decimal"/>
      <w:lvlText w:val="%1"/>
      <w:legacy w:legacy="1" w:legacySpace="0" w:legacyIndent="360"/>
      <w:lvlJc w:val="left"/>
      <w:rPr>
        <w:rFonts w:ascii="Times New Roman" w:hAnsi="Times New Roman" w:cs="Times New Roman" w:hint="default"/>
      </w:rPr>
    </w:lvl>
  </w:abstractNum>
  <w:abstractNum w:abstractNumId="123">
    <w:nsid w:val="06436C7C"/>
    <w:multiLevelType w:val="hybridMultilevel"/>
    <w:tmpl w:val="3CEEFD52"/>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06522827"/>
    <w:multiLevelType w:val="hybridMultilevel"/>
    <w:tmpl w:val="E57C76CC"/>
    <w:lvl w:ilvl="0" w:tplc="3CF290F0">
      <w:start w:val="3"/>
      <w:numFmt w:val="lowerLetter"/>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5">
    <w:nsid w:val="065B09A8"/>
    <w:multiLevelType w:val="singleLevel"/>
    <w:tmpl w:val="2FAAF89A"/>
    <w:lvl w:ilvl="0">
      <w:start w:val="1"/>
      <w:numFmt w:val="lowerLetter"/>
      <w:lvlText w:val="(%1)"/>
      <w:lvlJc w:val="left"/>
      <w:pPr>
        <w:tabs>
          <w:tab w:val="num" w:pos="420"/>
        </w:tabs>
        <w:ind w:left="420" w:hanging="420"/>
      </w:pPr>
      <w:rPr>
        <w:rFonts w:hint="eastAsia"/>
      </w:rPr>
    </w:lvl>
  </w:abstractNum>
  <w:abstractNum w:abstractNumId="126">
    <w:nsid w:val="0686793F"/>
    <w:multiLevelType w:val="hybridMultilevel"/>
    <w:tmpl w:val="8F4021E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7">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8">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9">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071971D3"/>
    <w:multiLevelType w:val="multilevel"/>
    <w:tmpl w:val="CF267D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
    <w:nsid w:val="077C47EA"/>
    <w:multiLevelType w:val="multilevel"/>
    <w:tmpl w:val="2ECA47E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125"/>
        </w:tabs>
        <w:ind w:left="1125" w:hanging="720"/>
      </w:pPr>
      <w:rPr>
        <w:rFonts w:hint="eastAsia"/>
      </w:rPr>
    </w:lvl>
    <w:lvl w:ilvl="2">
      <w:start w:val="1"/>
      <w:numFmt w:val="decimal"/>
      <w:lvlText w:val="%1．%2．%3."/>
      <w:lvlJc w:val="left"/>
      <w:pPr>
        <w:tabs>
          <w:tab w:val="num" w:pos="1890"/>
        </w:tabs>
        <w:ind w:left="1890" w:hanging="1080"/>
      </w:pPr>
      <w:rPr>
        <w:rFonts w:hint="eastAsia"/>
      </w:rPr>
    </w:lvl>
    <w:lvl w:ilvl="3">
      <w:start w:val="1"/>
      <w:numFmt w:val="decimal"/>
      <w:lvlText w:val="%1．%2．%3.%4."/>
      <w:lvlJc w:val="left"/>
      <w:pPr>
        <w:tabs>
          <w:tab w:val="num" w:pos="2295"/>
        </w:tabs>
        <w:ind w:left="2295" w:hanging="1080"/>
      </w:pPr>
      <w:rPr>
        <w:rFonts w:hint="eastAsia"/>
      </w:rPr>
    </w:lvl>
    <w:lvl w:ilvl="4">
      <w:start w:val="1"/>
      <w:numFmt w:val="decimal"/>
      <w:lvlText w:val="%1．%2．%3.%4.%5."/>
      <w:lvlJc w:val="left"/>
      <w:pPr>
        <w:tabs>
          <w:tab w:val="num" w:pos="2700"/>
        </w:tabs>
        <w:ind w:left="2700" w:hanging="1080"/>
      </w:pPr>
      <w:rPr>
        <w:rFonts w:hint="eastAsia"/>
      </w:rPr>
    </w:lvl>
    <w:lvl w:ilvl="5">
      <w:start w:val="1"/>
      <w:numFmt w:val="decimal"/>
      <w:lvlText w:val="%1．%2．%3.%4.%5.%6."/>
      <w:lvlJc w:val="left"/>
      <w:pPr>
        <w:tabs>
          <w:tab w:val="num" w:pos="3465"/>
        </w:tabs>
        <w:ind w:left="3465" w:hanging="1440"/>
      </w:pPr>
      <w:rPr>
        <w:rFonts w:hint="eastAsia"/>
      </w:rPr>
    </w:lvl>
    <w:lvl w:ilvl="6">
      <w:start w:val="1"/>
      <w:numFmt w:val="decimal"/>
      <w:lvlText w:val="%1．%2．%3.%4.%5.%6.%7."/>
      <w:lvlJc w:val="left"/>
      <w:pPr>
        <w:tabs>
          <w:tab w:val="num" w:pos="3870"/>
        </w:tabs>
        <w:ind w:left="3870" w:hanging="1440"/>
      </w:pPr>
      <w:rPr>
        <w:rFonts w:hint="eastAsia"/>
      </w:rPr>
    </w:lvl>
    <w:lvl w:ilvl="7">
      <w:start w:val="1"/>
      <w:numFmt w:val="decimal"/>
      <w:lvlText w:val="%1．%2．%3.%4.%5.%6.%7.%8."/>
      <w:lvlJc w:val="left"/>
      <w:pPr>
        <w:tabs>
          <w:tab w:val="num" w:pos="4635"/>
        </w:tabs>
        <w:ind w:left="4635" w:hanging="1800"/>
      </w:pPr>
      <w:rPr>
        <w:rFonts w:hint="eastAsia"/>
      </w:rPr>
    </w:lvl>
    <w:lvl w:ilvl="8">
      <w:start w:val="1"/>
      <w:numFmt w:val="decimal"/>
      <w:lvlText w:val="%1．%2．%3.%4.%5.%6.%7.%8.%9."/>
      <w:lvlJc w:val="left"/>
      <w:pPr>
        <w:tabs>
          <w:tab w:val="num" w:pos="5040"/>
        </w:tabs>
        <w:ind w:left="5040" w:hanging="1800"/>
      </w:pPr>
      <w:rPr>
        <w:rFonts w:hint="eastAsia"/>
      </w:rPr>
    </w:lvl>
  </w:abstractNum>
  <w:abstractNum w:abstractNumId="133">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134">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135">
    <w:nsid w:val="07D6463F"/>
    <w:multiLevelType w:val="multilevel"/>
    <w:tmpl w:val="84923C90"/>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440"/>
        </w:tabs>
        <w:ind w:left="1440" w:hanging="144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520"/>
        </w:tabs>
        <w:ind w:left="2520" w:hanging="252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136">
    <w:nsid w:val="07D7732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37">
    <w:nsid w:val="07EF129B"/>
    <w:multiLevelType w:val="multilevel"/>
    <w:tmpl w:val="F912BA6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9">
    <w:nsid w:val="081367A7"/>
    <w:multiLevelType w:val="hybridMultilevel"/>
    <w:tmpl w:val="5EEE31DE"/>
    <w:lvl w:ilvl="0" w:tplc="D1DEEAC0">
      <w:start w:val="5"/>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0">
    <w:nsid w:val="0814162C"/>
    <w:multiLevelType w:val="hybridMultilevel"/>
    <w:tmpl w:val="A9409DEE"/>
    <w:lvl w:ilvl="0" w:tplc="5DAAC2DC">
      <w:start w:val="1"/>
      <w:numFmt w:val="bullet"/>
      <w:lvlText w:val=""/>
      <w:lvlJc w:val="left"/>
      <w:pPr>
        <w:tabs>
          <w:tab w:val="num" w:pos="567"/>
        </w:tabs>
        <w:ind w:left="624" w:hanging="57"/>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142">
    <w:nsid w:val="082F28F1"/>
    <w:multiLevelType w:val="hybridMultilevel"/>
    <w:tmpl w:val="20EC4AD4"/>
    <w:lvl w:ilvl="0" w:tplc="5A9C93DE">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
    <w:nsid w:val="083C0A26"/>
    <w:multiLevelType w:val="hybridMultilevel"/>
    <w:tmpl w:val="22184D9E"/>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44">
    <w:nsid w:val="08682DF9"/>
    <w:multiLevelType w:val="hybridMultilevel"/>
    <w:tmpl w:val="BC1051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47">
    <w:nsid w:val="08B23A2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48">
    <w:nsid w:val="08D7624A"/>
    <w:multiLevelType w:val="hybridMultilevel"/>
    <w:tmpl w:val="C0620592"/>
    <w:lvl w:ilvl="0" w:tplc="9904D820">
      <w:start w:val="2"/>
      <w:numFmt w:val="decimal"/>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49">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
    <w:nsid w:val="08FD7709"/>
    <w:multiLevelType w:val="hybridMultilevel"/>
    <w:tmpl w:val="E74CEB54"/>
    <w:lvl w:ilvl="0" w:tplc="634CBDCE">
      <w:start w:val="1"/>
      <w:numFmt w:val="lowerLetter"/>
      <w:lvlText w:val="%1)"/>
      <w:lvlJc w:val="left"/>
      <w:pPr>
        <w:tabs>
          <w:tab w:val="num" w:pos="567"/>
        </w:tabs>
        <w:ind w:left="567" w:hanging="567"/>
      </w:pPr>
      <w:rPr>
        <w:rFonts w:hint="eastAsia"/>
        <w:b w:val="0"/>
      </w:rPr>
    </w:lvl>
    <w:lvl w:ilvl="1" w:tplc="04090011">
      <w:start w:val="1"/>
      <w:numFmt w:val="decimal"/>
      <w:lvlText w:val="%2)"/>
      <w:lvlJc w:val="left"/>
      <w:pPr>
        <w:tabs>
          <w:tab w:val="num" w:pos="840"/>
        </w:tabs>
        <w:ind w:left="840" w:hanging="42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
    <w:nsid w:val="09176793"/>
    <w:multiLevelType w:val="hybridMultilevel"/>
    <w:tmpl w:val="913640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2">
    <w:nsid w:val="0920384D"/>
    <w:multiLevelType w:val="hybridMultilevel"/>
    <w:tmpl w:val="123A8E66"/>
    <w:lvl w:ilvl="0" w:tplc="BE30D9C0">
      <w:start w:val="17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3">
    <w:nsid w:val="092D45B6"/>
    <w:multiLevelType w:val="hybridMultilevel"/>
    <w:tmpl w:val="2D160F9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4">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5">
    <w:nsid w:val="093E4F45"/>
    <w:multiLevelType w:val="hybridMultilevel"/>
    <w:tmpl w:val="915047D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start w:val="1"/>
      <w:numFmt w:val="bullet"/>
      <w:lvlText w:val="o"/>
      <w:lvlJc w:val="left"/>
      <w:pPr>
        <w:tabs>
          <w:tab w:val="num" w:pos="1363"/>
        </w:tabs>
        <w:ind w:left="1363" w:hanging="360"/>
      </w:pPr>
      <w:rPr>
        <w:rFonts w:ascii="Courier New" w:hAnsi="Courier New" w:cs="Univers"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Univers"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Univers"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56">
    <w:nsid w:val="094418C0"/>
    <w:multiLevelType w:val="multilevel"/>
    <w:tmpl w:val="9E06FBB4"/>
    <w:lvl w:ilvl="0">
      <w:start w:val="1"/>
      <w:numFmt w:val="decimal"/>
      <w:lvlText w:val="%1."/>
      <w:lvlJc w:val="left"/>
      <w:pPr>
        <w:tabs>
          <w:tab w:val="num" w:pos="737"/>
        </w:tabs>
        <w:ind w:left="737" w:hanging="377"/>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094F5C40"/>
    <w:multiLevelType w:val="hybridMultilevel"/>
    <w:tmpl w:val="F7EE15E4"/>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8">
    <w:nsid w:val="0956627A"/>
    <w:multiLevelType w:val="hybridMultilevel"/>
    <w:tmpl w:val="F4B8DFB6"/>
    <w:lvl w:ilvl="0" w:tplc="05A4A5F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095B1502"/>
    <w:multiLevelType w:val="hybridMultilevel"/>
    <w:tmpl w:val="A1720B94"/>
    <w:lvl w:ilvl="0" w:tplc="191495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61">
    <w:nsid w:val="09791431"/>
    <w:multiLevelType w:val="hybridMultilevel"/>
    <w:tmpl w:val="CB08777A"/>
    <w:lvl w:ilvl="0" w:tplc="6B144462">
      <w:start w:val="3"/>
      <w:numFmt w:val="lowerLetter"/>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2">
    <w:nsid w:val="0985544F"/>
    <w:multiLevelType w:val="hybridMultilevel"/>
    <w:tmpl w:val="A31E2CA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3">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4">
    <w:nsid w:val="09907844"/>
    <w:multiLevelType w:val="hybridMultilevel"/>
    <w:tmpl w:val="50402820"/>
    <w:lvl w:ilvl="0" w:tplc="5A061E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
    <w:nsid w:val="09A53E69"/>
    <w:multiLevelType w:val="hybridMultilevel"/>
    <w:tmpl w:val="B494064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6">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167">
    <w:nsid w:val="09D13F06"/>
    <w:multiLevelType w:val="singleLevel"/>
    <w:tmpl w:val="2AC2DD36"/>
    <w:lvl w:ilvl="0">
      <w:start w:val="1"/>
      <w:numFmt w:val="japaneseCounting"/>
      <w:lvlText w:val="第%1章"/>
      <w:lvlJc w:val="left"/>
      <w:pPr>
        <w:tabs>
          <w:tab w:val="num" w:pos="1260"/>
        </w:tabs>
        <w:ind w:left="1260" w:hanging="840"/>
      </w:pPr>
      <w:rPr>
        <w:rFonts w:hint="eastAsia"/>
      </w:rPr>
    </w:lvl>
  </w:abstractNum>
  <w:abstractNum w:abstractNumId="168">
    <w:nsid w:val="09DC7849"/>
    <w:multiLevelType w:val="singleLevel"/>
    <w:tmpl w:val="BDA04D62"/>
    <w:lvl w:ilvl="0">
      <w:start w:val="1"/>
      <w:numFmt w:val="lowerLetter"/>
      <w:lvlText w:val="%1."/>
      <w:lvlJc w:val="left"/>
      <w:pPr>
        <w:tabs>
          <w:tab w:val="num" w:pos="705"/>
        </w:tabs>
        <w:ind w:left="705" w:hanging="285"/>
      </w:pPr>
      <w:rPr>
        <w:rFonts w:hint="default"/>
      </w:rPr>
    </w:lvl>
  </w:abstractNum>
  <w:abstractNum w:abstractNumId="169">
    <w:nsid w:val="09EA03B2"/>
    <w:multiLevelType w:val="hybridMultilevel"/>
    <w:tmpl w:val="E4EE1E16"/>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0">
    <w:nsid w:val="09EC4976"/>
    <w:multiLevelType w:val="hybridMultilevel"/>
    <w:tmpl w:val="A232EAE2"/>
    <w:lvl w:ilvl="0" w:tplc="1FB6D714">
      <w:start w:val="2"/>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1">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2">
    <w:nsid w:val="0A0B7522"/>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3">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4">
    <w:nsid w:val="0A3D797A"/>
    <w:multiLevelType w:val="hybridMultilevel"/>
    <w:tmpl w:val="2E36362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5">
    <w:nsid w:val="0A3E0F06"/>
    <w:multiLevelType w:val="hybridMultilevel"/>
    <w:tmpl w:val="A2F4FE1A"/>
    <w:lvl w:ilvl="0" w:tplc="0409000F">
      <w:start w:val="1"/>
      <w:numFmt w:val="decimal"/>
      <w:lvlText w:val="%1."/>
      <w:lvlJc w:val="left"/>
      <w:pPr>
        <w:tabs>
          <w:tab w:val="num" w:pos="420"/>
        </w:tabs>
        <w:ind w:left="420" w:hanging="420"/>
      </w:pPr>
    </w:lvl>
    <w:lvl w:ilvl="1" w:tplc="7BBC47BA">
      <w:start w:val="8"/>
      <w:numFmt w:val="decimal"/>
      <w:lvlText w:val="第%2"/>
      <w:lvlJc w:val="left"/>
      <w:pPr>
        <w:tabs>
          <w:tab w:val="num" w:pos="795"/>
        </w:tabs>
        <w:ind w:left="795" w:hanging="375"/>
      </w:pPr>
      <w:rPr>
        <w:rFonts w:hint="eastAsia"/>
      </w:rPr>
    </w:lvl>
    <w:lvl w:ilvl="2" w:tplc="14A2FA62">
      <w:start w:val="145"/>
      <w:numFmt w:val="decimal"/>
      <w:lvlText w:val="第%3条"/>
      <w:lvlJc w:val="left"/>
      <w:pPr>
        <w:tabs>
          <w:tab w:val="num" w:pos="1920"/>
        </w:tabs>
        <w:ind w:left="1920" w:hanging="1080"/>
      </w:pPr>
      <w:rPr>
        <w:rFonts w:hint="eastAsia"/>
      </w:rPr>
    </w:lvl>
    <w:lvl w:ilvl="3" w:tplc="E468F81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7">
    <w:nsid w:val="0A60397A"/>
    <w:multiLevelType w:val="multilevel"/>
    <w:tmpl w:val="9AE25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
    <w:nsid w:val="0A7F4F1C"/>
    <w:multiLevelType w:val="multilevel"/>
    <w:tmpl w:val="04E895B2"/>
    <w:lvl w:ilvl="0">
      <w:start w:val="64"/>
      <w:numFmt w:val="bullet"/>
      <w:lvlText w:val=""/>
      <w:lvlJc w:val="left"/>
      <w:pPr>
        <w:tabs>
          <w:tab w:val="num" w:pos="840"/>
        </w:tabs>
        <w:ind w:left="840" w:hanging="360"/>
      </w:pPr>
      <w:rPr>
        <w:rFonts w:ascii="Wingdings 2" w:eastAsia="SimSun" w:hAnsi="Wingdings 2"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79">
    <w:nsid w:val="0A8E1677"/>
    <w:multiLevelType w:val="hybridMultilevel"/>
    <w:tmpl w:val="2B388D40"/>
    <w:lvl w:ilvl="0" w:tplc="3EB069EE">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0">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1">
    <w:nsid w:val="0A965F6E"/>
    <w:multiLevelType w:val="hybridMultilevel"/>
    <w:tmpl w:val="706C4804"/>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2">
    <w:nsid w:val="0AA621A7"/>
    <w:multiLevelType w:val="hybridMultilevel"/>
    <w:tmpl w:val="69BE2C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3">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4">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85">
    <w:nsid w:val="0AD83EDA"/>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6">
    <w:nsid w:val="0B002788"/>
    <w:multiLevelType w:val="hybridMultilevel"/>
    <w:tmpl w:val="73B6865C"/>
    <w:lvl w:ilvl="0" w:tplc="04090019">
      <w:start w:val="1"/>
      <w:numFmt w:val="low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87">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188">
    <w:nsid w:val="0B127620"/>
    <w:multiLevelType w:val="multilevel"/>
    <w:tmpl w:val="DD1C187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9">
    <w:nsid w:val="0B2A7CB6"/>
    <w:multiLevelType w:val="hybridMultilevel"/>
    <w:tmpl w:val="3496B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0">
    <w:nsid w:val="0B2C3762"/>
    <w:multiLevelType w:val="hybridMultilevel"/>
    <w:tmpl w:val="B8D08EEA"/>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1">
    <w:nsid w:val="0B365879"/>
    <w:multiLevelType w:val="hybridMultilevel"/>
    <w:tmpl w:val="F9908A90"/>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2">
    <w:nsid w:val="0B3B0072"/>
    <w:multiLevelType w:val="singleLevel"/>
    <w:tmpl w:val="04070017"/>
    <w:lvl w:ilvl="0">
      <w:start w:val="1"/>
      <w:numFmt w:val="lowerLetter"/>
      <w:lvlText w:val="%1)"/>
      <w:lvlJc w:val="left"/>
      <w:pPr>
        <w:tabs>
          <w:tab w:val="num" w:pos="360"/>
        </w:tabs>
        <w:ind w:left="360" w:hanging="360"/>
      </w:pPr>
    </w:lvl>
  </w:abstractNum>
  <w:abstractNum w:abstractNumId="193">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4">
    <w:nsid w:val="0B765E77"/>
    <w:multiLevelType w:val="hybridMultilevel"/>
    <w:tmpl w:val="715C79CA"/>
    <w:lvl w:ilvl="0" w:tplc="82F45640">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95">
    <w:nsid w:val="0B7663AF"/>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96">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7">
    <w:nsid w:val="0B7F397E"/>
    <w:multiLevelType w:val="hybridMultilevel"/>
    <w:tmpl w:val="DA6E3CD6"/>
    <w:lvl w:ilvl="0" w:tplc="2564D1E4">
      <w:start w:val="1"/>
      <w:numFmt w:val="japaneseCounting"/>
      <w:lvlText w:val="%1、"/>
      <w:lvlJc w:val="left"/>
      <w:pPr>
        <w:tabs>
          <w:tab w:val="num" w:pos="915"/>
        </w:tabs>
        <w:ind w:left="915" w:hanging="480"/>
      </w:pPr>
      <w:rPr>
        <w:rFonts w:hint="eastAsia"/>
      </w:rPr>
    </w:lvl>
    <w:lvl w:ilvl="1" w:tplc="04090019">
      <w:start w:val="1"/>
      <w:numFmt w:val="lowerLetter"/>
      <w:lvlText w:val="%2)"/>
      <w:lvlJc w:val="left"/>
      <w:pPr>
        <w:tabs>
          <w:tab w:val="num" w:pos="1275"/>
        </w:tabs>
        <w:ind w:left="1275" w:hanging="420"/>
      </w:pPr>
    </w:lvl>
    <w:lvl w:ilvl="2" w:tplc="42089036">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8">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199">
    <w:nsid w:val="0BA971E2"/>
    <w:multiLevelType w:val="hybridMultilevel"/>
    <w:tmpl w:val="769A6A7A"/>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0BBA7FCB"/>
    <w:multiLevelType w:val="hybridMultilevel"/>
    <w:tmpl w:val="B50C39C4"/>
    <w:lvl w:ilvl="0" w:tplc="B6B26E60">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01">
    <w:nsid w:val="0BBE21F7"/>
    <w:multiLevelType w:val="multilevel"/>
    <w:tmpl w:val="7124D42A"/>
    <w:lvl w:ilvl="0">
      <w:start w:val="11"/>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3">
    <w:nsid w:val="0BD10360"/>
    <w:multiLevelType w:val="hybridMultilevel"/>
    <w:tmpl w:val="786AE13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4">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205">
    <w:nsid w:val="0BE74EA1"/>
    <w:multiLevelType w:val="hybridMultilevel"/>
    <w:tmpl w:val="6B0647A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06">
    <w:nsid w:val="0BF02CD7"/>
    <w:multiLevelType w:val="hybridMultilevel"/>
    <w:tmpl w:val="D47C1CBA"/>
    <w:lvl w:ilvl="0" w:tplc="7A0A5416">
      <w:start w:val="3"/>
      <w:numFmt w:val="lowerLetter"/>
      <w:lvlText w:val="%1)"/>
      <w:lvlJc w:val="left"/>
      <w:pPr>
        <w:tabs>
          <w:tab w:val="num" w:pos="2100"/>
        </w:tabs>
        <w:ind w:left="210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7">
    <w:nsid w:val="0BF73C16"/>
    <w:multiLevelType w:val="multilevel"/>
    <w:tmpl w:val="931055B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209">
    <w:nsid w:val="0C1077CD"/>
    <w:multiLevelType w:val="hybridMultilevel"/>
    <w:tmpl w:val="AC5A7F60"/>
    <w:lvl w:ilvl="0" w:tplc="38CC4A58">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0">
    <w:nsid w:val="0C1E7D6F"/>
    <w:multiLevelType w:val="multilevel"/>
    <w:tmpl w:val="C0CE47A2"/>
    <w:lvl w:ilvl="0">
      <w:start w:val="1"/>
      <w:numFmt w:val="bullet"/>
      <w:lvlText w:val=""/>
      <w:lvlJc w:val="left"/>
      <w:pPr>
        <w:tabs>
          <w:tab w:val="num" w:pos="680"/>
        </w:tabs>
        <w:ind w:left="680" w:hanging="51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10"/>
        </w:tabs>
        <w:ind w:left="2310" w:hanging="510"/>
      </w:pPr>
      <w:rPr>
        <w:rFonts w:ascii="Symbol" w:hAnsi="Symbol"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1">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2">
    <w:nsid w:val="0C2F2520"/>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3">
    <w:nsid w:val="0C332ED1"/>
    <w:multiLevelType w:val="singleLevel"/>
    <w:tmpl w:val="A266AFF0"/>
    <w:lvl w:ilvl="0">
      <w:start w:val="1"/>
      <w:numFmt w:val="lowerLetter"/>
      <w:lvlText w:val="（%1）"/>
      <w:lvlJc w:val="left"/>
      <w:pPr>
        <w:tabs>
          <w:tab w:val="num" w:pos="1140"/>
        </w:tabs>
        <w:ind w:left="1140" w:hanging="720"/>
      </w:pPr>
      <w:rPr>
        <w:rFonts w:hint="eastAsia"/>
      </w:rPr>
    </w:lvl>
  </w:abstractNum>
  <w:abstractNum w:abstractNumId="214">
    <w:nsid w:val="0C3A3633"/>
    <w:multiLevelType w:val="hybridMultilevel"/>
    <w:tmpl w:val="0D3625C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5">
    <w:nsid w:val="0C511FB5"/>
    <w:multiLevelType w:val="hybridMultilevel"/>
    <w:tmpl w:val="54E8DDFC"/>
    <w:lvl w:ilvl="0" w:tplc="C5E2FDE0">
      <w:start w:val="1"/>
      <w:numFmt w:val="decimal"/>
      <w:lvlText w:val="%1."/>
      <w:lvlJc w:val="left"/>
      <w:pPr>
        <w:tabs>
          <w:tab w:val="num" w:pos="720"/>
        </w:tabs>
        <w:ind w:left="720" w:hanging="360"/>
      </w:pPr>
    </w:lvl>
    <w:lvl w:ilvl="1" w:tplc="2194AF3E" w:tentative="1">
      <w:start w:val="1"/>
      <w:numFmt w:val="decimal"/>
      <w:lvlText w:val="%2."/>
      <w:lvlJc w:val="left"/>
      <w:pPr>
        <w:tabs>
          <w:tab w:val="num" w:pos="1440"/>
        </w:tabs>
        <w:ind w:left="1440" w:hanging="360"/>
      </w:pPr>
    </w:lvl>
    <w:lvl w:ilvl="2" w:tplc="72D6EE22" w:tentative="1">
      <w:start w:val="1"/>
      <w:numFmt w:val="decimal"/>
      <w:lvlText w:val="%3."/>
      <w:lvlJc w:val="left"/>
      <w:pPr>
        <w:tabs>
          <w:tab w:val="num" w:pos="2160"/>
        </w:tabs>
        <w:ind w:left="2160" w:hanging="360"/>
      </w:pPr>
    </w:lvl>
    <w:lvl w:ilvl="3" w:tplc="451469EC" w:tentative="1">
      <w:start w:val="1"/>
      <w:numFmt w:val="decimal"/>
      <w:lvlText w:val="%4."/>
      <w:lvlJc w:val="left"/>
      <w:pPr>
        <w:tabs>
          <w:tab w:val="num" w:pos="2880"/>
        </w:tabs>
        <w:ind w:left="2880" w:hanging="360"/>
      </w:pPr>
    </w:lvl>
    <w:lvl w:ilvl="4" w:tplc="FDF64D42" w:tentative="1">
      <w:start w:val="1"/>
      <w:numFmt w:val="decimal"/>
      <w:lvlText w:val="%5."/>
      <w:lvlJc w:val="left"/>
      <w:pPr>
        <w:tabs>
          <w:tab w:val="num" w:pos="3600"/>
        </w:tabs>
        <w:ind w:left="3600" w:hanging="360"/>
      </w:pPr>
    </w:lvl>
    <w:lvl w:ilvl="5" w:tplc="51848CE2" w:tentative="1">
      <w:start w:val="1"/>
      <w:numFmt w:val="decimal"/>
      <w:lvlText w:val="%6."/>
      <w:lvlJc w:val="left"/>
      <w:pPr>
        <w:tabs>
          <w:tab w:val="num" w:pos="4320"/>
        </w:tabs>
        <w:ind w:left="4320" w:hanging="360"/>
      </w:pPr>
    </w:lvl>
    <w:lvl w:ilvl="6" w:tplc="38E035FA" w:tentative="1">
      <w:start w:val="1"/>
      <w:numFmt w:val="decimal"/>
      <w:lvlText w:val="%7."/>
      <w:lvlJc w:val="left"/>
      <w:pPr>
        <w:tabs>
          <w:tab w:val="num" w:pos="5040"/>
        </w:tabs>
        <w:ind w:left="5040" w:hanging="360"/>
      </w:pPr>
    </w:lvl>
    <w:lvl w:ilvl="7" w:tplc="32D4641E" w:tentative="1">
      <w:start w:val="1"/>
      <w:numFmt w:val="decimal"/>
      <w:lvlText w:val="%8."/>
      <w:lvlJc w:val="left"/>
      <w:pPr>
        <w:tabs>
          <w:tab w:val="num" w:pos="5760"/>
        </w:tabs>
        <w:ind w:left="5760" w:hanging="360"/>
      </w:pPr>
    </w:lvl>
    <w:lvl w:ilvl="8" w:tplc="3C2A6CDC" w:tentative="1">
      <w:start w:val="1"/>
      <w:numFmt w:val="decimal"/>
      <w:lvlText w:val="%9."/>
      <w:lvlJc w:val="left"/>
      <w:pPr>
        <w:tabs>
          <w:tab w:val="num" w:pos="6480"/>
        </w:tabs>
        <w:ind w:left="6480" w:hanging="360"/>
      </w:pPr>
    </w:lvl>
  </w:abstractNum>
  <w:abstractNum w:abstractNumId="216">
    <w:nsid w:val="0C6242F8"/>
    <w:multiLevelType w:val="hybridMultilevel"/>
    <w:tmpl w:val="AAE0D5C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17">
    <w:nsid w:val="0C636AB7"/>
    <w:multiLevelType w:val="multilevel"/>
    <w:tmpl w:val="8BFE00D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8">
    <w:nsid w:val="0C6704E9"/>
    <w:multiLevelType w:val="hybridMultilevel"/>
    <w:tmpl w:val="DD64FD36"/>
    <w:lvl w:ilvl="0" w:tplc="76AAD5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9">
    <w:nsid w:val="0C8861F4"/>
    <w:multiLevelType w:val="multilevel"/>
    <w:tmpl w:val="43D2538E"/>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20">
    <w:nsid w:val="0C88674F"/>
    <w:multiLevelType w:val="multilevel"/>
    <w:tmpl w:val="6FC206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numFmt w:val="bullet"/>
      <w:lvlText w:val=""/>
      <w:lvlJc w:val="left"/>
      <w:pPr>
        <w:tabs>
          <w:tab w:val="num" w:pos="2340"/>
        </w:tabs>
        <w:ind w:left="2340" w:hanging="360"/>
      </w:pPr>
      <w:rPr>
        <w:rFonts w:ascii="Symbol" w:hAnsi="Symbol" w:cs="Times New Roman"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0C9C683C"/>
    <w:multiLevelType w:val="multilevel"/>
    <w:tmpl w:val="1FECF09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22">
    <w:nsid w:val="0CB34E65"/>
    <w:multiLevelType w:val="hybridMultilevel"/>
    <w:tmpl w:val="F8F8C63E"/>
    <w:lvl w:ilvl="0" w:tplc="01B25DE8">
      <w:start w:val="2"/>
      <w:numFmt w:val="japaneseCounting"/>
      <w:lvlText w:val="第%1章"/>
      <w:lvlJc w:val="left"/>
      <w:pPr>
        <w:tabs>
          <w:tab w:val="num" w:pos="930"/>
        </w:tabs>
        <w:ind w:left="930" w:hanging="720"/>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23">
    <w:nsid w:val="0CB65117"/>
    <w:multiLevelType w:val="hybridMultilevel"/>
    <w:tmpl w:val="7F345D86"/>
    <w:lvl w:ilvl="0" w:tplc="80CCBABE">
      <w:start w:val="13"/>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4">
    <w:nsid w:val="0CBC2E17"/>
    <w:multiLevelType w:val="hybridMultilevel"/>
    <w:tmpl w:val="6BC6032C"/>
    <w:lvl w:ilvl="0" w:tplc="044C3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5">
    <w:nsid w:val="0CC3495B"/>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6">
    <w:nsid w:val="0CF66014"/>
    <w:multiLevelType w:val="hybridMultilevel"/>
    <w:tmpl w:val="6B6A420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7">
    <w:nsid w:val="0D0D5D53"/>
    <w:multiLevelType w:val="hybridMultilevel"/>
    <w:tmpl w:val="0A32A25E"/>
    <w:lvl w:ilvl="0" w:tplc="04060001">
      <w:start w:val="1"/>
      <w:numFmt w:val="bullet"/>
      <w:lvlText w:val=""/>
      <w:lvlJc w:val="left"/>
      <w:pPr>
        <w:tabs>
          <w:tab w:val="num" w:pos="1080"/>
        </w:tabs>
        <w:ind w:left="1080" w:hanging="360"/>
      </w:pPr>
      <w:rPr>
        <w:rFonts w:ascii="Symbol" w:hAnsi="Symbol" w:cs="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Times New Roman" w:hAnsi="Times New Roman" w:cs="Times New Roman" w:hint="default"/>
      </w:rPr>
    </w:lvl>
    <w:lvl w:ilvl="3" w:tplc="04060001">
      <w:start w:val="1"/>
      <w:numFmt w:val="bullet"/>
      <w:lvlText w:val=""/>
      <w:lvlJc w:val="left"/>
      <w:pPr>
        <w:tabs>
          <w:tab w:val="num" w:pos="3240"/>
        </w:tabs>
        <w:ind w:left="3240" w:hanging="360"/>
      </w:pPr>
      <w:rPr>
        <w:rFonts w:ascii="Symbol" w:hAnsi="Symbol" w:cs="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Times New Roman" w:hAnsi="Times New Roman" w:cs="Times New Roman" w:hint="default"/>
      </w:rPr>
    </w:lvl>
    <w:lvl w:ilvl="6" w:tplc="04060001">
      <w:start w:val="1"/>
      <w:numFmt w:val="bullet"/>
      <w:lvlText w:val=""/>
      <w:lvlJc w:val="left"/>
      <w:pPr>
        <w:tabs>
          <w:tab w:val="num" w:pos="5400"/>
        </w:tabs>
        <w:ind w:left="5400" w:hanging="360"/>
      </w:pPr>
      <w:rPr>
        <w:rFonts w:ascii="Symbol" w:hAnsi="Symbol" w:cs="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Times New Roman" w:hAnsi="Times New Roman" w:cs="Times New Roman" w:hint="default"/>
      </w:rPr>
    </w:lvl>
  </w:abstractNum>
  <w:abstractNum w:abstractNumId="228">
    <w:nsid w:val="0D151B29"/>
    <w:multiLevelType w:val="hybridMultilevel"/>
    <w:tmpl w:val="1938C156"/>
    <w:lvl w:ilvl="0" w:tplc="DCFE84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9">
    <w:nsid w:val="0D1F064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30">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31">
    <w:nsid w:val="0D4B2DCE"/>
    <w:multiLevelType w:val="hybridMultilevel"/>
    <w:tmpl w:val="FADC6A44"/>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3">
    <w:nsid w:val="0D50609D"/>
    <w:multiLevelType w:val="singleLevel"/>
    <w:tmpl w:val="79BCBE7C"/>
    <w:lvl w:ilvl="0">
      <w:start w:val="283"/>
      <w:numFmt w:val="decimal"/>
      <w:lvlText w:val="%1."/>
      <w:legacy w:legacy="1" w:legacySpace="0" w:legacyIndent="360"/>
      <w:lvlJc w:val="left"/>
      <w:rPr>
        <w:rFonts w:ascii="Times New Roman" w:hAnsi="Times New Roman" w:cs="Times New Roman" w:hint="default"/>
      </w:rPr>
    </w:lvl>
  </w:abstractNum>
  <w:abstractNum w:abstractNumId="234">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235">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36">
    <w:nsid w:val="0DA242E7"/>
    <w:multiLevelType w:val="hybridMultilevel"/>
    <w:tmpl w:val="A5B23CB4"/>
    <w:lvl w:ilvl="0" w:tplc="375E86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7">
    <w:nsid w:val="0DAB1BB7"/>
    <w:multiLevelType w:val="hybridMultilevel"/>
    <w:tmpl w:val="0980C8E2"/>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38">
    <w:nsid w:val="0DAC315B"/>
    <w:multiLevelType w:val="hybridMultilevel"/>
    <w:tmpl w:val="5A7822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9">
    <w:nsid w:val="0DB21C45"/>
    <w:multiLevelType w:val="singleLevel"/>
    <w:tmpl w:val="04070017"/>
    <w:lvl w:ilvl="0">
      <w:start w:val="1"/>
      <w:numFmt w:val="lowerLetter"/>
      <w:lvlText w:val="%1)"/>
      <w:lvlJc w:val="left"/>
      <w:pPr>
        <w:tabs>
          <w:tab w:val="num" w:pos="360"/>
        </w:tabs>
        <w:ind w:left="360" w:hanging="360"/>
      </w:pPr>
    </w:lvl>
  </w:abstractNum>
  <w:abstractNum w:abstractNumId="240">
    <w:nsid w:val="0DB341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1">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2">
    <w:nsid w:val="0DDA2422"/>
    <w:multiLevelType w:val="hybridMultilevel"/>
    <w:tmpl w:val="B4A0F8F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243">
    <w:nsid w:val="0DE65B5F"/>
    <w:multiLevelType w:val="hybridMultilevel"/>
    <w:tmpl w:val="99DC0E64"/>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4">
    <w:nsid w:val="0DF062C6"/>
    <w:multiLevelType w:val="hybridMultilevel"/>
    <w:tmpl w:val="259664B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45">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246">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7">
    <w:nsid w:val="0E020ABB"/>
    <w:multiLevelType w:val="hybridMultilevel"/>
    <w:tmpl w:val="CAA80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8">
    <w:nsid w:val="0E0931B0"/>
    <w:multiLevelType w:val="hybridMultilevel"/>
    <w:tmpl w:val="C6DC7F8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49">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250">
    <w:nsid w:val="0E3007F0"/>
    <w:multiLevelType w:val="hybridMultilevel"/>
    <w:tmpl w:val="9696985A"/>
    <w:lvl w:ilvl="0" w:tplc="7E14562E">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51">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252">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253">
    <w:nsid w:val="0E4F116C"/>
    <w:multiLevelType w:val="singleLevel"/>
    <w:tmpl w:val="0FAC9A10"/>
    <w:lvl w:ilvl="0">
      <w:start w:val="27"/>
      <w:numFmt w:val="decimal"/>
      <w:lvlText w:val="%1."/>
      <w:lvlJc w:val="left"/>
      <w:pPr>
        <w:tabs>
          <w:tab w:val="num" w:pos="5355"/>
        </w:tabs>
        <w:ind w:left="5355" w:hanging="5355"/>
      </w:pPr>
      <w:rPr>
        <w:rFonts w:hint="eastAsia"/>
      </w:rPr>
    </w:lvl>
  </w:abstractNum>
  <w:abstractNum w:abstractNumId="254">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5">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6">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257">
    <w:nsid w:val="0E7B47E6"/>
    <w:multiLevelType w:val="singleLevel"/>
    <w:tmpl w:val="0BB6B438"/>
    <w:lvl w:ilvl="0">
      <w:start w:val="1"/>
      <w:numFmt w:val="lowerLetter"/>
      <w:lvlText w:val="（%1）"/>
      <w:lvlJc w:val="left"/>
      <w:pPr>
        <w:tabs>
          <w:tab w:val="num" w:pos="945"/>
        </w:tabs>
        <w:ind w:left="945" w:hanging="525"/>
      </w:pPr>
      <w:rPr>
        <w:rFonts w:hint="default"/>
      </w:rPr>
    </w:lvl>
  </w:abstractNum>
  <w:abstractNum w:abstractNumId="258">
    <w:nsid w:val="0E806F41"/>
    <w:multiLevelType w:val="multilevel"/>
    <w:tmpl w:val="9CE0CAB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9">
    <w:nsid w:val="0E812BF3"/>
    <w:multiLevelType w:val="singleLevel"/>
    <w:tmpl w:val="F3E8B9A6"/>
    <w:lvl w:ilvl="0">
      <w:start w:val="27"/>
      <w:numFmt w:val="decimal"/>
      <w:lvlText w:val="%1."/>
      <w:legacy w:legacy="1" w:legacySpace="0" w:legacyIndent="360"/>
      <w:lvlJc w:val="left"/>
      <w:rPr>
        <w:rFonts w:ascii="SimSun" w:eastAsia="SimSun" w:hAnsi="SimSun" w:hint="eastAsia"/>
      </w:rPr>
    </w:lvl>
  </w:abstractNum>
  <w:abstractNum w:abstractNumId="260">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61">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2">
    <w:nsid w:val="0EBA328A"/>
    <w:multiLevelType w:val="hybridMultilevel"/>
    <w:tmpl w:val="2DFA1DA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3">
    <w:nsid w:val="0EC60689"/>
    <w:multiLevelType w:val="multilevel"/>
    <w:tmpl w:val="DF985C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nsid w:val="0EE47A56"/>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5">
    <w:nsid w:val="0EFF7018"/>
    <w:multiLevelType w:val="hybridMultilevel"/>
    <w:tmpl w:val="6ABE90B2"/>
    <w:lvl w:ilvl="0" w:tplc="99CCBE9E">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6">
    <w:nsid w:val="0F143177"/>
    <w:multiLevelType w:val="hybridMultilevel"/>
    <w:tmpl w:val="A89E2270"/>
    <w:lvl w:ilvl="0" w:tplc="930E1DFC">
      <w:start w:val="1"/>
      <w:numFmt w:val="bullet"/>
      <w:lvlText w:val=""/>
      <w:lvlJc w:val="left"/>
      <w:pPr>
        <w:tabs>
          <w:tab w:val="num" w:pos="720"/>
        </w:tabs>
        <w:ind w:left="720" w:hanging="360"/>
      </w:pPr>
      <w:rPr>
        <w:rFonts w:ascii="Symbol" w:hAnsi="Symbol" w:hint="default"/>
        <w:sz w:val="20"/>
      </w:rPr>
    </w:lvl>
    <w:lvl w:ilvl="1" w:tplc="B6CC28A4" w:tentative="1">
      <w:start w:val="1"/>
      <w:numFmt w:val="bullet"/>
      <w:lvlText w:val="o"/>
      <w:lvlJc w:val="left"/>
      <w:pPr>
        <w:tabs>
          <w:tab w:val="num" w:pos="1440"/>
        </w:tabs>
        <w:ind w:left="1440" w:hanging="360"/>
      </w:pPr>
      <w:rPr>
        <w:rFonts w:ascii="Courier New" w:hAnsi="Courier New" w:hint="default"/>
        <w:sz w:val="20"/>
      </w:rPr>
    </w:lvl>
    <w:lvl w:ilvl="2" w:tplc="8946C340" w:tentative="1">
      <w:start w:val="1"/>
      <w:numFmt w:val="bullet"/>
      <w:lvlText w:val=""/>
      <w:lvlJc w:val="left"/>
      <w:pPr>
        <w:tabs>
          <w:tab w:val="num" w:pos="2160"/>
        </w:tabs>
        <w:ind w:left="2160" w:hanging="360"/>
      </w:pPr>
      <w:rPr>
        <w:rFonts w:ascii="Wingdings" w:hAnsi="Wingdings" w:hint="default"/>
        <w:sz w:val="20"/>
      </w:rPr>
    </w:lvl>
    <w:lvl w:ilvl="3" w:tplc="FA9855D8" w:tentative="1">
      <w:start w:val="1"/>
      <w:numFmt w:val="bullet"/>
      <w:lvlText w:val=""/>
      <w:lvlJc w:val="left"/>
      <w:pPr>
        <w:tabs>
          <w:tab w:val="num" w:pos="2880"/>
        </w:tabs>
        <w:ind w:left="2880" w:hanging="360"/>
      </w:pPr>
      <w:rPr>
        <w:rFonts w:ascii="Wingdings" w:hAnsi="Wingdings" w:hint="default"/>
        <w:sz w:val="20"/>
      </w:rPr>
    </w:lvl>
    <w:lvl w:ilvl="4" w:tplc="980A47D2" w:tentative="1">
      <w:start w:val="1"/>
      <w:numFmt w:val="bullet"/>
      <w:lvlText w:val=""/>
      <w:lvlJc w:val="left"/>
      <w:pPr>
        <w:tabs>
          <w:tab w:val="num" w:pos="3600"/>
        </w:tabs>
        <w:ind w:left="3600" w:hanging="360"/>
      </w:pPr>
      <w:rPr>
        <w:rFonts w:ascii="Wingdings" w:hAnsi="Wingdings" w:hint="default"/>
        <w:sz w:val="20"/>
      </w:rPr>
    </w:lvl>
    <w:lvl w:ilvl="5" w:tplc="D8E4435E" w:tentative="1">
      <w:start w:val="1"/>
      <w:numFmt w:val="bullet"/>
      <w:lvlText w:val=""/>
      <w:lvlJc w:val="left"/>
      <w:pPr>
        <w:tabs>
          <w:tab w:val="num" w:pos="4320"/>
        </w:tabs>
        <w:ind w:left="4320" w:hanging="360"/>
      </w:pPr>
      <w:rPr>
        <w:rFonts w:ascii="Wingdings" w:hAnsi="Wingdings" w:hint="default"/>
        <w:sz w:val="20"/>
      </w:rPr>
    </w:lvl>
    <w:lvl w:ilvl="6" w:tplc="FB98B5B4" w:tentative="1">
      <w:start w:val="1"/>
      <w:numFmt w:val="bullet"/>
      <w:lvlText w:val=""/>
      <w:lvlJc w:val="left"/>
      <w:pPr>
        <w:tabs>
          <w:tab w:val="num" w:pos="5040"/>
        </w:tabs>
        <w:ind w:left="5040" w:hanging="360"/>
      </w:pPr>
      <w:rPr>
        <w:rFonts w:ascii="Wingdings" w:hAnsi="Wingdings" w:hint="default"/>
        <w:sz w:val="20"/>
      </w:rPr>
    </w:lvl>
    <w:lvl w:ilvl="7" w:tplc="3AB23CFE" w:tentative="1">
      <w:start w:val="1"/>
      <w:numFmt w:val="bullet"/>
      <w:lvlText w:val=""/>
      <w:lvlJc w:val="left"/>
      <w:pPr>
        <w:tabs>
          <w:tab w:val="num" w:pos="5760"/>
        </w:tabs>
        <w:ind w:left="5760" w:hanging="360"/>
      </w:pPr>
      <w:rPr>
        <w:rFonts w:ascii="Wingdings" w:hAnsi="Wingdings" w:hint="default"/>
        <w:sz w:val="20"/>
      </w:rPr>
    </w:lvl>
    <w:lvl w:ilvl="8" w:tplc="5DE6D3A4" w:tentative="1">
      <w:start w:val="1"/>
      <w:numFmt w:val="bullet"/>
      <w:lvlText w:val=""/>
      <w:lvlJc w:val="left"/>
      <w:pPr>
        <w:tabs>
          <w:tab w:val="num" w:pos="6480"/>
        </w:tabs>
        <w:ind w:left="6480" w:hanging="360"/>
      </w:pPr>
      <w:rPr>
        <w:rFonts w:ascii="Wingdings" w:hAnsi="Wingdings" w:hint="default"/>
        <w:sz w:val="20"/>
      </w:rPr>
    </w:lvl>
  </w:abstractNum>
  <w:abstractNum w:abstractNumId="267">
    <w:nsid w:val="0F166865"/>
    <w:multiLevelType w:val="hybridMultilevel"/>
    <w:tmpl w:val="2E7C9FC0"/>
    <w:lvl w:ilvl="0" w:tplc="B72A4540">
      <w:start w:val="4"/>
      <w:numFmt w:val="bullet"/>
      <w:lvlText w:val=""/>
      <w:lvlJc w:val="left"/>
      <w:pPr>
        <w:tabs>
          <w:tab w:val="num" w:pos="360"/>
        </w:tabs>
        <w:ind w:left="360" w:hanging="360"/>
      </w:pPr>
      <w:rPr>
        <w:rFonts w:ascii="Symbol" w:eastAsia="PMingLiU" w:hAnsi="Symbol" w:cs="Times New Roman" w:hint="default"/>
        <w:b w:val="0"/>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68">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269">
    <w:nsid w:val="0F252F29"/>
    <w:multiLevelType w:val="hybridMultilevel"/>
    <w:tmpl w:val="C74ADC4A"/>
    <w:lvl w:ilvl="0" w:tplc="04090003">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270">
    <w:nsid w:val="0F34010E"/>
    <w:multiLevelType w:val="multilevel"/>
    <w:tmpl w:val="46B60A9C"/>
    <w:lvl w:ilvl="0">
      <w:numFmt w:val="decimal"/>
      <w:lvlText w:val="%1"/>
      <w:lvlJc w:val="left"/>
      <w:pPr>
        <w:tabs>
          <w:tab w:val="num" w:pos="720"/>
        </w:tabs>
        <w:ind w:left="720" w:hanging="720"/>
      </w:pPr>
      <w:rPr>
        <w:rFonts w:hint="default"/>
      </w:rPr>
    </w:lvl>
    <w:lvl w:ilvl="1">
      <w:start w:val="4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1">
    <w:nsid w:val="0F3D5BA3"/>
    <w:multiLevelType w:val="hybridMultilevel"/>
    <w:tmpl w:val="872C3CA4"/>
    <w:lvl w:ilvl="0" w:tplc="1096C92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2">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3">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274">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275">
    <w:nsid w:val="0F7406CB"/>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6">
    <w:nsid w:val="0F821E9F"/>
    <w:multiLevelType w:val="hybridMultilevel"/>
    <w:tmpl w:val="DF80A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7">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278">
    <w:nsid w:val="0F933B59"/>
    <w:multiLevelType w:val="singleLevel"/>
    <w:tmpl w:val="0A0837D2"/>
    <w:lvl w:ilvl="0">
      <w:start w:val="1"/>
      <w:numFmt w:val="decimal"/>
      <w:lvlText w:val="%1．"/>
      <w:lvlJc w:val="left"/>
      <w:pPr>
        <w:tabs>
          <w:tab w:val="num" w:pos="765"/>
        </w:tabs>
        <w:ind w:left="765" w:hanging="345"/>
      </w:pPr>
      <w:rPr>
        <w:rFonts w:hint="eastAsia"/>
      </w:rPr>
    </w:lvl>
  </w:abstractNum>
  <w:abstractNum w:abstractNumId="279">
    <w:nsid w:val="0FAC5A31"/>
    <w:multiLevelType w:val="hybridMultilevel"/>
    <w:tmpl w:val="F9FA9DBC"/>
    <w:lvl w:ilvl="0" w:tplc="0409000F">
      <w:start w:val="1"/>
      <w:numFmt w:val="decimal"/>
      <w:lvlText w:val="%1."/>
      <w:lvlJc w:val="left"/>
      <w:pPr>
        <w:tabs>
          <w:tab w:val="num" w:pos="1170"/>
        </w:tabs>
        <w:ind w:left="1170" w:hanging="420"/>
      </w:pPr>
    </w:lvl>
    <w:lvl w:ilvl="1" w:tplc="324C0E56">
      <w:start w:val="190"/>
      <w:numFmt w:val="decimal"/>
      <w:lvlText w:val="第%2条"/>
      <w:lvlJc w:val="left"/>
      <w:pPr>
        <w:tabs>
          <w:tab w:val="num" w:pos="2235"/>
        </w:tabs>
        <w:ind w:left="2235" w:hanging="1065"/>
      </w:pPr>
      <w:rPr>
        <w:rFonts w:hint="eastAsia"/>
      </w:rPr>
    </w:lvl>
    <w:lvl w:ilvl="2" w:tplc="62B40B60">
      <w:start w:val="194"/>
      <w:numFmt w:val="decimal"/>
      <w:lvlText w:val="%3条"/>
      <w:lvlJc w:val="left"/>
      <w:pPr>
        <w:tabs>
          <w:tab w:val="num" w:pos="2400"/>
        </w:tabs>
        <w:ind w:left="2400" w:hanging="810"/>
      </w:pPr>
      <w:rPr>
        <w:rFonts w:hint="eastAsia"/>
      </w:rPr>
    </w:lvl>
    <w:lvl w:ilvl="3" w:tplc="A8927860">
      <w:start w:val="1"/>
      <w:numFmt w:val="decimal"/>
      <w:lvlText w:val="%4．"/>
      <w:lvlJc w:val="left"/>
      <w:pPr>
        <w:tabs>
          <w:tab w:val="num" w:pos="2370"/>
        </w:tabs>
        <w:ind w:left="2370" w:hanging="360"/>
      </w:pPr>
      <w:rPr>
        <w:rFonts w:hint="eastAsia"/>
      </w:rPr>
    </w:lvl>
    <w:lvl w:ilvl="4" w:tplc="0409000F">
      <w:start w:val="1"/>
      <w:numFmt w:val="decimal"/>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280">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1">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282">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83">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4">
    <w:nsid w:val="10400AFB"/>
    <w:multiLevelType w:val="hybridMultilevel"/>
    <w:tmpl w:val="FCC26A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5">
    <w:nsid w:val="10541390"/>
    <w:multiLevelType w:val="hybridMultilevel"/>
    <w:tmpl w:val="5E1A6EF0"/>
    <w:lvl w:ilvl="0" w:tplc="67E0896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6">
    <w:nsid w:val="10622064"/>
    <w:multiLevelType w:val="hybridMultilevel"/>
    <w:tmpl w:val="577A760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7">
    <w:nsid w:val="106A5DFB"/>
    <w:multiLevelType w:val="hybridMultilevel"/>
    <w:tmpl w:val="45006FE6"/>
    <w:lvl w:ilvl="0" w:tplc="04090009">
      <w:start w:val="1"/>
      <w:numFmt w:val="bullet"/>
      <w:lvlText w:val=""/>
      <w:lvlJc w:val="left"/>
      <w:pPr>
        <w:tabs>
          <w:tab w:val="num" w:pos="1065"/>
        </w:tabs>
        <w:ind w:left="1065" w:hanging="420"/>
      </w:pPr>
      <w:rPr>
        <w:rFonts w:ascii="Wingdings" w:hAnsi="Wingdings" w:hint="default"/>
      </w:rPr>
    </w:lvl>
    <w:lvl w:ilvl="1" w:tplc="32600EF0">
      <w:start w:val="1"/>
      <w:numFmt w:val="bullet"/>
      <w:lvlText w:val="→"/>
      <w:lvlJc w:val="left"/>
      <w:pPr>
        <w:tabs>
          <w:tab w:val="num" w:pos="1425"/>
        </w:tabs>
        <w:ind w:left="1425" w:hanging="360"/>
      </w:pPr>
      <w:rPr>
        <w:rFonts w:ascii="SimSun" w:eastAsia="SimSun" w:hAnsi="Symbol" w:hint="eastAsia"/>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88">
    <w:nsid w:val="10733CC3"/>
    <w:multiLevelType w:val="hybridMultilevel"/>
    <w:tmpl w:val="19D2CF60"/>
    <w:lvl w:ilvl="0" w:tplc="EFAC3516">
      <w:start w:val="1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9">
    <w:nsid w:val="108024FC"/>
    <w:multiLevelType w:val="hybridMultilevel"/>
    <w:tmpl w:val="45E4CC06"/>
    <w:lvl w:ilvl="0" w:tplc="92D6958A">
      <w:numFmt w:val="bullet"/>
      <w:lvlText w:val="●"/>
      <w:lvlJc w:val="left"/>
      <w:pPr>
        <w:tabs>
          <w:tab w:val="num" w:pos="785"/>
        </w:tabs>
        <w:ind w:left="785" w:hanging="36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90">
    <w:nsid w:val="108D1F3E"/>
    <w:multiLevelType w:val="multilevel"/>
    <w:tmpl w:val="905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10944088"/>
    <w:multiLevelType w:val="multilevel"/>
    <w:tmpl w:val="B8B0F1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2">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293">
    <w:nsid w:val="10AE115E"/>
    <w:multiLevelType w:val="multilevel"/>
    <w:tmpl w:val="8A72B59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4">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295">
    <w:nsid w:val="10E972C7"/>
    <w:multiLevelType w:val="hybridMultilevel"/>
    <w:tmpl w:val="812E366E"/>
    <w:lvl w:ilvl="0" w:tplc="BFD24D50">
      <w:start w:val="1"/>
      <w:numFmt w:val="upperRoman"/>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6">
    <w:nsid w:val="10F52C55"/>
    <w:multiLevelType w:val="multilevel"/>
    <w:tmpl w:val="FB98969A"/>
    <w:lvl w:ilvl="0">
      <w:start w:val="1"/>
      <w:numFmt w:val="bullet"/>
      <w:lvlText w:val=""/>
      <w:lvlJc w:val="left"/>
      <w:pPr>
        <w:tabs>
          <w:tab w:val="num" w:pos="757"/>
        </w:tabs>
        <w:ind w:left="757" w:hanging="39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7">
    <w:nsid w:val="10FC3877"/>
    <w:multiLevelType w:val="multilevel"/>
    <w:tmpl w:val="D3F4A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8">
    <w:nsid w:val="11076EBA"/>
    <w:multiLevelType w:val="multilevel"/>
    <w:tmpl w:val="23E0AAFC"/>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9">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0">
    <w:nsid w:val="110D5D62"/>
    <w:multiLevelType w:val="multilevel"/>
    <w:tmpl w:val="7114A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1">
    <w:nsid w:val="111803E2"/>
    <w:multiLevelType w:val="hybridMultilevel"/>
    <w:tmpl w:val="4C2A56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2">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3">
    <w:nsid w:val="115F17DB"/>
    <w:multiLevelType w:val="hybridMultilevel"/>
    <w:tmpl w:val="B8D08EE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4">
    <w:nsid w:val="1163236C"/>
    <w:multiLevelType w:val="hybridMultilevel"/>
    <w:tmpl w:val="C17E88C2"/>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05">
    <w:nsid w:val="116924D6"/>
    <w:multiLevelType w:val="hybridMultilevel"/>
    <w:tmpl w:val="6A84E4F8"/>
    <w:lvl w:ilvl="0" w:tplc="0E9A895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6">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07">
    <w:nsid w:val="117905BB"/>
    <w:multiLevelType w:val="hybridMultilevel"/>
    <w:tmpl w:val="200E454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8">
    <w:nsid w:val="117C7A5A"/>
    <w:multiLevelType w:val="singleLevel"/>
    <w:tmpl w:val="2236F384"/>
    <w:lvl w:ilvl="0">
      <w:start w:val="1"/>
      <w:numFmt w:val="lowerLetter"/>
      <w:lvlText w:val="（%1）"/>
      <w:lvlJc w:val="left"/>
      <w:pPr>
        <w:tabs>
          <w:tab w:val="num" w:pos="945"/>
        </w:tabs>
        <w:ind w:left="945" w:hanging="525"/>
      </w:pPr>
      <w:rPr>
        <w:rFonts w:hint="default"/>
      </w:rPr>
    </w:lvl>
  </w:abstractNum>
  <w:abstractNum w:abstractNumId="309">
    <w:nsid w:val="118008E2"/>
    <w:multiLevelType w:val="multilevel"/>
    <w:tmpl w:val="09B6F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0">
    <w:nsid w:val="118A0F4D"/>
    <w:multiLevelType w:val="hybridMultilevel"/>
    <w:tmpl w:val="7BDE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118F3F79"/>
    <w:multiLevelType w:val="hybridMultilevel"/>
    <w:tmpl w:val="F06E748C"/>
    <w:lvl w:ilvl="0" w:tplc="2F72871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12">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13">
    <w:nsid w:val="11CF5A97"/>
    <w:multiLevelType w:val="hybridMultilevel"/>
    <w:tmpl w:val="2C9E1AA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314">
    <w:nsid w:val="11FD50B9"/>
    <w:multiLevelType w:val="hybridMultilevel"/>
    <w:tmpl w:val="3EC0C47E"/>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5">
    <w:nsid w:val="121309CC"/>
    <w:multiLevelType w:val="multilevel"/>
    <w:tmpl w:val="0A5CBD7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nsid w:val="12230646"/>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317">
    <w:nsid w:val="12283629"/>
    <w:multiLevelType w:val="hybridMultilevel"/>
    <w:tmpl w:val="1568A12A"/>
    <w:lvl w:ilvl="0" w:tplc="93303F2E">
      <w:start w:val="1"/>
      <w:numFmt w:val="decimal"/>
      <w:lvlText w:val="%1．"/>
      <w:lvlJc w:val="left"/>
      <w:pPr>
        <w:tabs>
          <w:tab w:val="num" w:pos="1452"/>
        </w:tabs>
        <w:ind w:left="1452" w:hanging="372"/>
      </w:pPr>
      <w:rPr>
        <w:rFonts w:eastAsia="SimSun"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8">
    <w:nsid w:val="1268608B"/>
    <w:multiLevelType w:val="hybridMultilevel"/>
    <w:tmpl w:val="9DBA9694"/>
    <w:lvl w:ilvl="0" w:tplc="199CFCB6">
      <w:start w:val="13"/>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19">
    <w:nsid w:val="12811990"/>
    <w:multiLevelType w:val="multilevel"/>
    <w:tmpl w:val="F8F20A86"/>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0">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1">
    <w:nsid w:val="12A17171"/>
    <w:multiLevelType w:val="hybridMultilevel"/>
    <w:tmpl w:val="88C2E8A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2">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323">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4">
    <w:nsid w:val="12CA0588"/>
    <w:multiLevelType w:val="hybridMultilevel"/>
    <w:tmpl w:val="3D14A2E0"/>
    <w:lvl w:ilvl="0" w:tplc="89282E8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5">
    <w:nsid w:val="12F61DD1"/>
    <w:multiLevelType w:val="hybridMultilevel"/>
    <w:tmpl w:val="1584AC3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26">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7">
    <w:nsid w:val="13153CBD"/>
    <w:multiLevelType w:val="hybridMultilevel"/>
    <w:tmpl w:val="DB3C2788"/>
    <w:lvl w:ilvl="0" w:tplc="04090003">
      <w:start w:val="1"/>
      <w:numFmt w:val="bullet"/>
      <w:lvlText w:val=""/>
      <w:lvlJc w:val="left"/>
      <w:pPr>
        <w:tabs>
          <w:tab w:val="num" w:pos="1470"/>
        </w:tabs>
        <w:ind w:left="1470" w:hanging="420"/>
      </w:pPr>
      <w:rPr>
        <w:rFonts w:ascii="Wingdings" w:hAnsi="Wingdings" w:hint="default"/>
      </w:rPr>
    </w:lvl>
    <w:lvl w:ilvl="1" w:tplc="0409000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328">
    <w:nsid w:val="13171AA9"/>
    <w:multiLevelType w:val="singleLevel"/>
    <w:tmpl w:val="D3CCED0C"/>
    <w:lvl w:ilvl="0">
      <w:start w:val="1"/>
      <w:numFmt w:val="decimal"/>
      <w:lvlText w:val="%1．"/>
      <w:lvlJc w:val="left"/>
      <w:pPr>
        <w:tabs>
          <w:tab w:val="num" w:pos="360"/>
        </w:tabs>
        <w:ind w:left="360" w:hanging="360"/>
      </w:pPr>
      <w:rPr>
        <w:rFonts w:hint="eastAsia"/>
      </w:rPr>
    </w:lvl>
  </w:abstractNum>
  <w:abstractNum w:abstractNumId="329">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30">
    <w:nsid w:val="1327029C"/>
    <w:multiLevelType w:val="hybridMultilevel"/>
    <w:tmpl w:val="96A25DB4"/>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2">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3">
    <w:nsid w:val="137C3E68"/>
    <w:multiLevelType w:val="hybridMultilevel"/>
    <w:tmpl w:val="97C6EBA8"/>
    <w:lvl w:ilvl="0" w:tplc="D6C24A1E">
      <w:start w:val="1"/>
      <w:numFmt w:val="lowerLetter"/>
      <w:lvlText w:val="%1．"/>
      <w:lvlJc w:val="left"/>
      <w:pPr>
        <w:tabs>
          <w:tab w:val="num" w:pos="360"/>
        </w:tabs>
        <w:ind w:left="360" w:hanging="360"/>
      </w:pPr>
      <w:rPr>
        <w:rFonts w:hint="default"/>
      </w:rPr>
    </w:lvl>
    <w:lvl w:ilvl="1" w:tplc="E1226D46">
      <w:start w:val="1"/>
      <w:numFmt w:val="lowerLetter"/>
      <w:lvlText w:val="%2）"/>
      <w:lvlJc w:val="left"/>
      <w:pPr>
        <w:tabs>
          <w:tab w:val="num" w:pos="780"/>
        </w:tabs>
        <w:ind w:left="780" w:hanging="360"/>
      </w:pPr>
      <w:rPr>
        <w:rFonts w:hint="default"/>
      </w:rPr>
    </w:lvl>
    <w:lvl w:ilvl="2" w:tplc="3570852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4">
    <w:nsid w:val="1394423A"/>
    <w:multiLevelType w:val="hybridMultilevel"/>
    <w:tmpl w:val="C936B3B6"/>
    <w:lvl w:ilvl="0" w:tplc="351A8A44">
      <w:start w:val="1"/>
      <w:numFmt w:val="decimal"/>
      <w:lvlText w:val="%1．"/>
      <w:lvlJc w:val="left"/>
      <w:pPr>
        <w:tabs>
          <w:tab w:val="num" w:pos="1284"/>
        </w:tabs>
        <w:ind w:left="1284" w:hanging="360"/>
      </w:pPr>
      <w:rPr>
        <w:rFonts w:hint="eastAsia"/>
      </w:rPr>
    </w:lvl>
    <w:lvl w:ilvl="1" w:tplc="04090019">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335">
    <w:nsid w:val="139611C0"/>
    <w:multiLevelType w:val="hybridMultilevel"/>
    <w:tmpl w:val="29F4EDD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97"/>
        </w:tabs>
        <w:ind w:left="797" w:hanging="360"/>
      </w:pPr>
      <w:rPr>
        <w:rFonts w:ascii="Courier New" w:hAnsi="Courier New" w:cs="Univers"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Univers"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Univers"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36">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7">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38">
    <w:nsid w:val="13DF7D15"/>
    <w:multiLevelType w:val="multilevel"/>
    <w:tmpl w:val="C9C2A5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9">
    <w:nsid w:val="13E20400"/>
    <w:multiLevelType w:val="hybridMultilevel"/>
    <w:tmpl w:val="54E65B8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40">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41">
    <w:nsid w:val="13E67F91"/>
    <w:multiLevelType w:val="hybridMultilevel"/>
    <w:tmpl w:val="67B860B6"/>
    <w:lvl w:ilvl="0" w:tplc="AC04BA7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2">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3">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44">
    <w:nsid w:val="14146902"/>
    <w:multiLevelType w:val="singleLevel"/>
    <w:tmpl w:val="88EC4D08"/>
    <w:lvl w:ilvl="0">
      <w:start w:val="1"/>
      <w:numFmt w:val="bullet"/>
      <w:lvlText w:val=""/>
      <w:lvlJc w:val="left"/>
      <w:pPr>
        <w:tabs>
          <w:tab w:val="num" w:pos="0"/>
        </w:tabs>
        <w:ind w:left="360" w:hanging="360"/>
      </w:pPr>
      <w:rPr>
        <w:rFonts w:ascii="Symbol" w:hAnsi="Symbol" w:cs="Symbol" w:hint="default"/>
      </w:rPr>
    </w:lvl>
  </w:abstractNum>
  <w:abstractNum w:abstractNumId="345">
    <w:nsid w:val="142D3F3D"/>
    <w:multiLevelType w:val="hybridMultilevel"/>
    <w:tmpl w:val="A9886920"/>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6">
    <w:nsid w:val="143C67EA"/>
    <w:multiLevelType w:val="multilevel"/>
    <w:tmpl w:val="78420E2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7">
    <w:nsid w:val="14CE5590"/>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348">
    <w:nsid w:val="14F5204A"/>
    <w:multiLevelType w:val="hybridMultilevel"/>
    <w:tmpl w:val="B746B07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9">
    <w:nsid w:val="15115534"/>
    <w:multiLevelType w:val="hybridMultilevel"/>
    <w:tmpl w:val="6F3CCB7A"/>
    <w:lvl w:ilvl="0" w:tplc="BEBA88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0">
    <w:nsid w:val="15186156"/>
    <w:multiLevelType w:val="singleLevel"/>
    <w:tmpl w:val="64A0AA2E"/>
    <w:lvl w:ilvl="0">
      <w:start w:val="1"/>
      <w:numFmt w:val="bullet"/>
      <w:lvlText w:val=""/>
      <w:lvlJc w:val="left"/>
      <w:pPr>
        <w:tabs>
          <w:tab w:val="num" w:pos="360"/>
        </w:tabs>
        <w:ind w:left="357" w:hanging="357"/>
      </w:pPr>
      <w:rPr>
        <w:rFonts w:ascii="Symbol" w:hAnsi="Symbol" w:cs="Times New Roman" w:hint="default"/>
      </w:rPr>
    </w:lvl>
  </w:abstractNum>
  <w:abstractNum w:abstractNumId="351">
    <w:nsid w:val="151919A5"/>
    <w:multiLevelType w:val="hybridMultilevel"/>
    <w:tmpl w:val="29E81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352">
    <w:nsid w:val="15261534"/>
    <w:multiLevelType w:val="multilevel"/>
    <w:tmpl w:val="D8D27CA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3">
    <w:nsid w:val="15326351"/>
    <w:multiLevelType w:val="multilevel"/>
    <w:tmpl w:val="E4808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54">
    <w:nsid w:val="153B1E52"/>
    <w:multiLevelType w:val="hybridMultilevel"/>
    <w:tmpl w:val="B7A85E62"/>
    <w:lvl w:ilvl="0" w:tplc="192886E0">
      <w:start w:val="44"/>
      <w:numFmt w:val="decimal"/>
      <w:lvlText w:val="%1．"/>
      <w:lvlJc w:val="left"/>
      <w:pPr>
        <w:tabs>
          <w:tab w:val="num" w:pos="1050"/>
        </w:tabs>
        <w:ind w:left="1050" w:hanging="510"/>
      </w:pPr>
      <w:rPr>
        <w:rFonts w:hint="eastAsia"/>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5">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356">
    <w:nsid w:val="1559243B"/>
    <w:multiLevelType w:val="hybridMultilevel"/>
    <w:tmpl w:val="26726DF2"/>
    <w:lvl w:ilvl="0" w:tplc="35CAF5F4">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7">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358">
    <w:nsid w:val="156F013F"/>
    <w:multiLevelType w:val="singleLevel"/>
    <w:tmpl w:val="E8EAEFB6"/>
    <w:lvl w:ilvl="0">
      <w:start w:val="3"/>
      <w:numFmt w:val="decimalZero"/>
      <w:lvlText w:val="%1"/>
      <w:lvlJc w:val="left"/>
      <w:pPr>
        <w:tabs>
          <w:tab w:val="num" w:pos="432"/>
        </w:tabs>
        <w:ind w:left="432" w:hanging="432"/>
      </w:pPr>
      <w:rPr>
        <w:rFonts w:hint="eastAsia"/>
      </w:rPr>
    </w:lvl>
  </w:abstractNum>
  <w:abstractNum w:abstractNumId="359">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360">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361">
    <w:nsid w:val="15B02805"/>
    <w:multiLevelType w:val="hybridMultilevel"/>
    <w:tmpl w:val="025AB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2">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3">
    <w:nsid w:val="15C55794"/>
    <w:multiLevelType w:val="hybridMultilevel"/>
    <w:tmpl w:val="97DE8672"/>
    <w:lvl w:ilvl="0" w:tplc="CD9A2C8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4">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365">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366">
    <w:nsid w:val="15F21574"/>
    <w:multiLevelType w:val="hybridMultilevel"/>
    <w:tmpl w:val="A260B55C"/>
    <w:lvl w:ilvl="0" w:tplc="8850EC7C">
      <w:start w:val="1"/>
      <w:numFmt w:val="upperLetter"/>
      <w:lvlText w:val="（%1）"/>
      <w:lvlJc w:val="left"/>
      <w:pPr>
        <w:tabs>
          <w:tab w:val="num" w:pos="1575"/>
        </w:tabs>
        <w:ind w:left="1575" w:hanging="720"/>
      </w:pPr>
      <w:rPr>
        <w:rFonts w:hint="eastAsia"/>
      </w:rPr>
    </w:lvl>
    <w:lvl w:ilvl="1" w:tplc="20B08600">
      <w:start w:val="4"/>
      <w:numFmt w:val="decimal"/>
      <w:lvlText w:val="%2、"/>
      <w:lvlJc w:val="left"/>
      <w:pPr>
        <w:tabs>
          <w:tab w:val="num" w:pos="1995"/>
        </w:tabs>
        <w:ind w:left="1995" w:hanging="72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67">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68">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69">
    <w:nsid w:val="16252C6A"/>
    <w:multiLevelType w:val="hybridMultilevel"/>
    <w:tmpl w:val="C4E4E6D6"/>
    <w:lvl w:ilvl="0" w:tplc="27F43926">
      <w:start w:val="1"/>
      <w:numFmt w:val="upperRoman"/>
      <w:lvlText w:val="%1."/>
      <w:lvlJc w:val="right"/>
      <w:pPr>
        <w:tabs>
          <w:tab w:val="num" w:pos="720"/>
        </w:tabs>
        <w:ind w:left="720" w:hanging="180"/>
      </w:pPr>
      <w:rPr>
        <w:lang w:val="es-ES"/>
      </w:rPr>
    </w:lvl>
    <w:lvl w:ilvl="1" w:tplc="F8649BB0">
      <w:start w:val="1998"/>
      <w:numFmt w:val="decimal"/>
      <w:lvlText w:val="(%2"/>
      <w:lvlJc w:val="left"/>
      <w:pPr>
        <w:tabs>
          <w:tab w:val="num" w:pos="1755"/>
        </w:tabs>
        <w:ind w:left="1755" w:hanging="675"/>
      </w:pPr>
      <w:rPr>
        <w:rFonts w:hint="default"/>
      </w:rPr>
    </w:lvl>
    <w:lvl w:ilvl="2" w:tplc="8BBAF210">
      <w:start w:val="15"/>
      <w:numFmt w:val="bullet"/>
      <w:lvlText w:val="-"/>
      <w:lvlJc w:val="left"/>
      <w:pPr>
        <w:tabs>
          <w:tab w:val="num" w:pos="2340"/>
        </w:tabs>
        <w:ind w:left="2340" w:hanging="360"/>
      </w:pPr>
      <w:rPr>
        <w:rFonts w:ascii="Times New Roman" w:eastAsia="Times New Roman" w:hAnsi="Times New Roman" w:cs="Times New Roman" w:hint="default"/>
      </w:rPr>
    </w:lvl>
    <w:lvl w:ilvl="3" w:tplc="2CA89D06">
      <w:start w:val="1"/>
      <w:numFmt w:val="lowerLetter"/>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0">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371">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2">
    <w:nsid w:val="162D012C"/>
    <w:multiLevelType w:val="hybridMultilevel"/>
    <w:tmpl w:val="4042AD1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3">
    <w:nsid w:val="16417D85"/>
    <w:multiLevelType w:val="hybridMultilevel"/>
    <w:tmpl w:val="611279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4">
    <w:nsid w:val="1648027D"/>
    <w:multiLevelType w:val="hybridMultilevel"/>
    <w:tmpl w:val="5E9CDFA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5">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76">
    <w:nsid w:val="167D7D0B"/>
    <w:multiLevelType w:val="hybridMultilevel"/>
    <w:tmpl w:val="E3AA9B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7">
    <w:nsid w:val="1683561B"/>
    <w:multiLevelType w:val="hybridMultilevel"/>
    <w:tmpl w:val="6A862644"/>
    <w:lvl w:ilvl="0" w:tplc="0E5C623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8">
    <w:nsid w:val="16904A51"/>
    <w:multiLevelType w:val="singleLevel"/>
    <w:tmpl w:val="7EAE40F2"/>
    <w:lvl w:ilvl="0">
      <w:start w:val="27"/>
      <w:numFmt w:val="decimal"/>
      <w:lvlText w:val="%1."/>
      <w:lvlJc w:val="left"/>
      <w:pPr>
        <w:tabs>
          <w:tab w:val="num" w:pos="1800"/>
        </w:tabs>
        <w:ind w:left="1800" w:hanging="1800"/>
      </w:pPr>
      <w:rPr>
        <w:rFonts w:hint="eastAsia"/>
      </w:rPr>
    </w:lvl>
  </w:abstractNum>
  <w:abstractNum w:abstractNumId="379">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80">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1">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82">
    <w:nsid w:val="16C368DF"/>
    <w:multiLevelType w:val="hybridMultilevel"/>
    <w:tmpl w:val="125A7068"/>
    <w:lvl w:ilvl="0" w:tplc="11843D0A">
      <w:start w:val="3"/>
      <w:numFmt w:val="lowerLetter"/>
      <w:lvlText w:val="%1)"/>
      <w:lvlJc w:val="left"/>
      <w:pPr>
        <w:tabs>
          <w:tab w:val="num" w:pos="1260"/>
        </w:tabs>
        <w:ind w:left="126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3">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84">
    <w:nsid w:val="16FB48B4"/>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5">
    <w:nsid w:val="170F4B16"/>
    <w:multiLevelType w:val="multilevel"/>
    <w:tmpl w:val="C4B27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6">
    <w:nsid w:val="17351184"/>
    <w:multiLevelType w:val="hybridMultilevel"/>
    <w:tmpl w:val="52002710"/>
    <w:lvl w:ilvl="0" w:tplc="041D0001">
      <w:start w:val="1"/>
      <w:numFmt w:val="bullet"/>
      <w:lvlText w:val=""/>
      <w:lvlJc w:val="left"/>
      <w:pPr>
        <w:tabs>
          <w:tab w:val="num" w:pos="780"/>
        </w:tabs>
        <w:ind w:left="780" w:hanging="360"/>
      </w:pPr>
      <w:rPr>
        <w:rFonts w:ascii="Symbol" w:hAnsi="Symbol" w:cs="Symbol" w:hint="default"/>
      </w:rPr>
    </w:lvl>
    <w:lvl w:ilvl="1" w:tplc="041D0003">
      <w:start w:val="1"/>
      <w:numFmt w:val="bullet"/>
      <w:lvlText w:val="o"/>
      <w:lvlJc w:val="left"/>
      <w:pPr>
        <w:tabs>
          <w:tab w:val="num" w:pos="1500"/>
        </w:tabs>
        <w:ind w:left="1500" w:hanging="360"/>
      </w:pPr>
      <w:rPr>
        <w:rFonts w:ascii="Courier New" w:hAnsi="Courier New" w:cs="Courier New" w:hint="default"/>
      </w:rPr>
    </w:lvl>
    <w:lvl w:ilvl="2" w:tplc="041D0005">
      <w:start w:val="1"/>
      <w:numFmt w:val="bullet"/>
      <w:lvlText w:val=""/>
      <w:lvlJc w:val="left"/>
      <w:pPr>
        <w:tabs>
          <w:tab w:val="num" w:pos="2220"/>
        </w:tabs>
        <w:ind w:left="2220" w:hanging="360"/>
      </w:pPr>
      <w:rPr>
        <w:rFonts w:ascii="Times New Roman" w:hAnsi="Times New Roman" w:cs="Times New Roman" w:hint="default"/>
      </w:rPr>
    </w:lvl>
    <w:lvl w:ilvl="3" w:tplc="041D0001">
      <w:start w:val="1"/>
      <w:numFmt w:val="bullet"/>
      <w:lvlText w:val=""/>
      <w:lvlJc w:val="left"/>
      <w:pPr>
        <w:tabs>
          <w:tab w:val="num" w:pos="2940"/>
        </w:tabs>
        <w:ind w:left="2940" w:hanging="360"/>
      </w:pPr>
      <w:rPr>
        <w:rFonts w:ascii="Symbol" w:hAnsi="Symbol" w:cs="Symbol" w:hint="default"/>
      </w:rPr>
    </w:lvl>
    <w:lvl w:ilvl="4" w:tplc="041D0003">
      <w:start w:val="1"/>
      <w:numFmt w:val="bullet"/>
      <w:lvlText w:val="o"/>
      <w:lvlJc w:val="left"/>
      <w:pPr>
        <w:tabs>
          <w:tab w:val="num" w:pos="3660"/>
        </w:tabs>
        <w:ind w:left="3660" w:hanging="360"/>
      </w:pPr>
      <w:rPr>
        <w:rFonts w:ascii="Courier New" w:hAnsi="Courier New" w:cs="Courier New" w:hint="default"/>
      </w:rPr>
    </w:lvl>
    <w:lvl w:ilvl="5" w:tplc="041D0005">
      <w:start w:val="1"/>
      <w:numFmt w:val="bullet"/>
      <w:lvlText w:val=""/>
      <w:lvlJc w:val="left"/>
      <w:pPr>
        <w:tabs>
          <w:tab w:val="num" w:pos="4380"/>
        </w:tabs>
        <w:ind w:left="4380" w:hanging="360"/>
      </w:pPr>
      <w:rPr>
        <w:rFonts w:ascii="Times New Roman" w:hAnsi="Times New Roman" w:cs="Times New Roman" w:hint="default"/>
      </w:rPr>
    </w:lvl>
    <w:lvl w:ilvl="6" w:tplc="041D0001">
      <w:start w:val="1"/>
      <w:numFmt w:val="bullet"/>
      <w:lvlText w:val=""/>
      <w:lvlJc w:val="left"/>
      <w:pPr>
        <w:tabs>
          <w:tab w:val="num" w:pos="5100"/>
        </w:tabs>
        <w:ind w:left="5100" w:hanging="360"/>
      </w:pPr>
      <w:rPr>
        <w:rFonts w:ascii="Symbol" w:hAnsi="Symbol" w:cs="Symbol" w:hint="default"/>
      </w:rPr>
    </w:lvl>
    <w:lvl w:ilvl="7" w:tplc="041D0003">
      <w:start w:val="1"/>
      <w:numFmt w:val="bullet"/>
      <w:lvlText w:val="o"/>
      <w:lvlJc w:val="left"/>
      <w:pPr>
        <w:tabs>
          <w:tab w:val="num" w:pos="5820"/>
        </w:tabs>
        <w:ind w:left="5820" w:hanging="360"/>
      </w:pPr>
      <w:rPr>
        <w:rFonts w:ascii="Courier New" w:hAnsi="Courier New" w:cs="Courier New" w:hint="default"/>
      </w:rPr>
    </w:lvl>
    <w:lvl w:ilvl="8" w:tplc="041D0005">
      <w:start w:val="1"/>
      <w:numFmt w:val="bullet"/>
      <w:lvlText w:val=""/>
      <w:lvlJc w:val="left"/>
      <w:pPr>
        <w:tabs>
          <w:tab w:val="num" w:pos="6540"/>
        </w:tabs>
        <w:ind w:left="6540" w:hanging="360"/>
      </w:pPr>
      <w:rPr>
        <w:rFonts w:ascii="Times New Roman" w:hAnsi="Times New Roman" w:cs="Times New Roman" w:hint="default"/>
      </w:rPr>
    </w:lvl>
  </w:abstractNum>
  <w:abstractNum w:abstractNumId="387">
    <w:nsid w:val="175A12D2"/>
    <w:multiLevelType w:val="hybridMultilevel"/>
    <w:tmpl w:val="679894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8">
    <w:nsid w:val="17710724"/>
    <w:multiLevelType w:val="hybridMultilevel"/>
    <w:tmpl w:val="486EF000"/>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17777713"/>
    <w:multiLevelType w:val="hybridMultilevel"/>
    <w:tmpl w:val="C7ACAF2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90">
    <w:nsid w:val="17803D20"/>
    <w:multiLevelType w:val="hybridMultilevel"/>
    <w:tmpl w:val="BB8A3A6E"/>
    <w:lvl w:ilvl="0" w:tplc="A9BE620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91">
    <w:nsid w:val="17AE155E"/>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2">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93">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4">
    <w:nsid w:val="17CE7AD9"/>
    <w:multiLevelType w:val="hybridMultilevel"/>
    <w:tmpl w:val="767013B6"/>
    <w:lvl w:ilvl="0" w:tplc="D84A15B6">
      <w:start w:val="1"/>
      <w:numFmt w:val="lowerLetter"/>
      <w:lvlText w:val="%1)"/>
      <w:lvlJc w:val="left"/>
      <w:pPr>
        <w:tabs>
          <w:tab w:val="num" w:pos="2144"/>
        </w:tabs>
        <w:ind w:left="500" w:firstLine="115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5">
    <w:nsid w:val="17D03CD5"/>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396">
    <w:nsid w:val="17DC0250"/>
    <w:multiLevelType w:val="hybridMultilevel"/>
    <w:tmpl w:val="C5503F04"/>
    <w:lvl w:ilvl="0" w:tplc="AC7A504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7">
    <w:nsid w:val="17E1360D"/>
    <w:multiLevelType w:val="hybridMultilevel"/>
    <w:tmpl w:val="A3FA59F0"/>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8">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99">
    <w:nsid w:val="18151A81"/>
    <w:multiLevelType w:val="multilevel"/>
    <w:tmpl w:val="DEDC4FA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00">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401">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2">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03">
    <w:nsid w:val="18787ADF"/>
    <w:multiLevelType w:val="hybridMultilevel"/>
    <w:tmpl w:val="0FC2CBAA"/>
    <w:lvl w:ilvl="0" w:tplc="60B8CEE0">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4">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405">
    <w:nsid w:val="1898364A"/>
    <w:multiLevelType w:val="hybridMultilevel"/>
    <w:tmpl w:val="22906150"/>
    <w:lvl w:ilvl="0" w:tplc="CD56D320">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6">
    <w:nsid w:val="189B32D3"/>
    <w:multiLevelType w:val="hybridMultilevel"/>
    <w:tmpl w:val="D2DE1F78"/>
    <w:lvl w:ilvl="0" w:tplc="E5A80748">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07">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408">
    <w:nsid w:val="18D97345"/>
    <w:multiLevelType w:val="hybridMultilevel"/>
    <w:tmpl w:val="26726DF2"/>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9">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10">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11">
    <w:nsid w:val="1917501F"/>
    <w:multiLevelType w:val="multilevel"/>
    <w:tmpl w:val="F7006B94"/>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12">
    <w:nsid w:val="191D258E"/>
    <w:multiLevelType w:val="singleLevel"/>
    <w:tmpl w:val="D67AB4D6"/>
    <w:lvl w:ilvl="0">
      <w:start w:val="1"/>
      <w:numFmt w:val="upperLetter"/>
      <w:lvlText w:val="%1."/>
      <w:lvlJc w:val="left"/>
      <w:pPr>
        <w:tabs>
          <w:tab w:val="num" w:pos="315"/>
        </w:tabs>
        <w:ind w:left="315" w:hanging="315"/>
      </w:pPr>
      <w:rPr>
        <w:rFonts w:hint="eastAsia"/>
      </w:rPr>
    </w:lvl>
  </w:abstractNum>
  <w:abstractNum w:abstractNumId="413">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414">
    <w:nsid w:val="194C2777"/>
    <w:multiLevelType w:val="hybridMultilevel"/>
    <w:tmpl w:val="4904A4E6"/>
    <w:lvl w:ilvl="0" w:tplc="299CB982">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5">
    <w:nsid w:val="19587DE9"/>
    <w:multiLevelType w:val="singleLevel"/>
    <w:tmpl w:val="44FA84B4"/>
    <w:lvl w:ilvl="0">
      <w:start w:val="1"/>
      <w:numFmt w:val="upperLetter"/>
      <w:lvlText w:val="%1."/>
      <w:lvlJc w:val="left"/>
      <w:pPr>
        <w:tabs>
          <w:tab w:val="num" w:pos="1690"/>
        </w:tabs>
        <w:ind w:left="1690" w:hanging="840"/>
      </w:pPr>
      <w:rPr>
        <w:rFonts w:hint="eastAsia"/>
      </w:rPr>
    </w:lvl>
  </w:abstractNum>
  <w:abstractNum w:abstractNumId="416">
    <w:nsid w:val="19626B66"/>
    <w:multiLevelType w:val="hybridMultilevel"/>
    <w:tmpl w:val="33B625C8"/>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417">
    <w:nsid w:val="196E3733"/>
    <w:multiLevelType w:val="hybridMultilevel"/>
    <w:tmpl w:val="E69EDAC0"/>
    <w:lvl w:ilvl="0" w:tplc="FD38EAE4">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41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9">
    <w:nsid w:val="19A63D56"/>
    <w:multiLevelType w:val="hybridMultilevel"/>
    <w:tmpl w:val="7A5454C6"/>
    <w:lvl w:ilvl="0" w:tplc="9350F382">
      <w:start w:val="12"/>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20">
    <w:nsid w:val="19C845D5"/>
    <w:multiLevelType w:val="hybridMultilevel"/>
    <w:tmpl w:val="28A0ECA8"/>
    <w:lvl w:ilvl="0" w:tplc="C3204A7E">
      <w:start w:val="123"/>
      <w:numFmt w:val="decimal"/>
      <w:lvlText w:val="第%1条"/>
      <w:lvlJc w:val="left"/>
      <w:pPr>
        <w:tabs>
          <w:tab w:val="num" w:pos="1080"/>
        </w:tabs>
        <w:ind w:left="1080" w:hanging="1080"/>
      </w:pPr>
      <w:rPr>
        <w:rFonts w:hint="eastAsia"/>
      </w:rPr>
    </w:lvl>
    <w:lvl w:ilvl="1" w:tplc="809A34BA">
      <w:start w:val="173"/>
      <w:numFmt w:val="decimal"/>
      <w:lvlText w:val="第%2条．"/>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1">
    <w:nsid w:val="19D078A1"/>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422">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423">
    <w:nsid w:val="19FF1482"/>
    <w:multiLevelType w:val="hybridMultilevel"/>
    <w:tmpl w:val="CFEE95B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4">
    <w:nsid w:val="1A074539"/>
    <w:multiLevelType w:val="multilevel"/>
    <w:tmpl w:val="B7C24416"/>
    <w:lvl w:ilvl="0">
      <w:start w:val="11"/>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5">
    <w:nsid w:val="1A211540"/>
    <w:multiLevelType w:val="hybridMultilevel"/>
    <w:tmpl w:val="EDEADCB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26">
    <w:nsid w:val="1A793F8D"/>
    <w:multiLevelType w:val="hybridMultilevel"/>
    <w:tmpl w:val="2B14E1A0"/>
    <w:lvl w:ilvl="0" w:tplc="FF66B778">
      <w:start w:val="1"/>
      <w:numFmt w:val="lowerLetter"/>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427">
    <w:nsid w:val="1A864364"/>
    <w:multiLevelType w:val="hybridMultilevel"/>
    <w:tmpl w:val="F154C6CC"/>
    <w:lvl w:ilvl="0" w:tplc="1EAC1D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8">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9">
    <w:nsid w:val="1AAC5EF8"/>
    <w:multiLevelType w:val="multilevel"/>
    <w:tmpl w:val="51EC1B2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30">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1">
    <w:nsid w:val="1AD74F81"/>
    <w:multiLevelType w:val="hybridMultilevel"/>
    <w:tmpl w:val="9B466E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2">
    <w:nsid w:val="1AE50C3A"/>
    <w:multiLevelType w:val="hybridMultilevel"/>
    <w:tmpl w:val="97BED32E"/>
    <w:lvl w:ilvl="0" w:tplc="B47802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34">
    <w:nsid w:val="1AF54DB0"/>
    <w:multiLevelType w:val="hybridMultilevel"/>
    <w:tmpl w:val="54CEC9F0"/>
    <w:lvl w:ilvl="0" w:tplc="535C5800">
      <w:start w:val="1"/>
      <w:numFmt w:val="decimalFullWidth"/>
      <w:lvlText w:val="%1）"/>
      <w:lvlJc w:val="left"/>
      <w:pPr>
        <w:tabs>
          <w:tab w:val="num" w:pos="720"/>
        </w:tabs>
        <w:ind w:left="720" w:hanging="720"/>
      </w:pPr>
      <w:rPr>
        <w:rFonts w:hint="eastAsia"/>
        <w:b w:val="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5">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6">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7">
    <w:nsid w:val="1B3E5CEB"/>
    <w:multiLevelType w:val="multilevel"/>
    <w:tmpl w:val="E51031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1B8865B7"/>
    <w:multiLevelType w:val="hybridMultilevel"/>
    <w:tmpl w:val="FC98129E"/>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9">
    <w:nsid w:val="1B8A45AC"/>
    <w:multiLevelType w:val="hybridMultilevel"/>
    <w:tmpl w:val="10FCE90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0">
    <w:nsid w:val="1B8F012C"/>
    <w:multiLevelType w:val="hybridMultilevel"/>
    <w:tmpl w:val="46EAF81A"/>
    <w:lvl w:ilvl="0" w:tplc="1A5E0664">
      <w:start w:val="1"/>
      <w:numFmt w:val="bullet"/>
      <w:lvlText w:val=""/>
      <w:lvlJc w:val="left"/>
      <w:pPr>
        <w:tabs>
          <w:tab w:val="num" w:pos="780"/>
        </w:tabs>
        <w:ind w:left="7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1">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442">
    <w:nsid w:val="1B9F6766"/>
    <w:multiLevelType w:val="hybridMultilevel"/>
    <w:tmpl w:val="7CAEBCE8"/>
    <w:lvl w:ilvl="0" w:tplc="E1BC67B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3">
    <w:nsid w:val="1BA822DB"/>
    <w:multiLevelType w:val="hybridMultilevel"/>
    <w:tmpl w:val="E84C57C8"/>
    <w:lvl w:ilvl="0" w:tplc="6FC8BBF2">
      <w:numFmt w:val="bullet"/>
      <w:lvlText w:val=""/>
      <w:lvlJc w:val="left"/>
      <w:pPr>
        <w:tabs>
          <w:tab w:val="num" w:pos="780"/>
        </w:tabs>
        <w:ind w:left="78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4">
    <w:nsid w:val="1BAF3F8A"/>
    <w:multiLevelType w:val="hybridMultilevel"/>
    <w:tmpl w:val="BBF89E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5">
    <w:nsid w:val="1BB75F66"/>
    <w:multiLevelType w:val="hybridMultilevel"/>
    <w:tmpl w:val="B9187F74"/>
    <w:lvl w:ilvl="0" w:tplc="23B2DE3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6">
    <w:nsid w:val="1BBF190A"/>
    <w:multiLevelType w:val="hybridMultilevel"/>
    <w:tmpl w:val="772EC53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7">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8">
    <w:nsid w:val="1BEF461E"/>
    <w:multiLevelType w:val="hybridMultilevel"/>
    <w:tmpl w:val="69382440"/>
    <w:lvl w:ilvl="0" w:tplc="332A4D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9">
    <w:nsid w:val="1BF84015"/>
    <w:multiLevelType w:val="hybridMultilevel"/>
    <w:tmpl w:val="84F63720"/>
    <w:lvl w:ilvl="0" w:tplc="448E6EEA">
      <w:start w:val="1"/>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0">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451">
    <w:nsid w:val="1C005FA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452">
    <w:nsid w:val="1C05246B"/>
    <w:multiLevelType w:val="hybridMultilevel"/>
    <w:tmpl w:val="9556ACA2"/>
    <w:lvl w:ilvl="0" w:tplc="AD369C8C">
      <w:numFmt w:val="bullet"/>
      <w:lvlText w:val=""/>
      <w:lvlJc w:val="left"/>
      <w:pPr>
        <w:tabs>
          <w:tab w:val="num" w:pos="397"/>
        </w:tabs>
        <w:ind w:left="39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nsid w:val="1C144EC9"/>
    <w:multiLevelType w:val="hybridMultilevel"/>
    <w:tmpl w:val="9B5C7F18"/>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4">
    <w:nsid w:val="1C384AED"/>
    <w:multiLevelType w:val="hybridMultilevel"/>
    <w:tmpl w:val="3552E2B8"/>
    <w:lvl w:ilvl="0" w:tplc="666819A6">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455">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6">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457">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58">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59">
    <w:nsid w:val="1C801598"/>
    <w:multiLevelType w:val="multilevel"/>
    <w:tmpl w:val="4EDE0B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0">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461">
    <w:nsid w:val="1C896B26"/>
    <w:multiLevelType w:val="multilevel"/>
    <w:tmpl w:val="ABCAD106"/>
    <w:lvl w:ilvl="0">
      <w:start w:val="1"/>
      <w:numFmt w:val="bullet"/>
      <w:lvlText w:val=""/>
      <w:lvlJc w:val="left"/>
      <w:pPr>
        <w:tabs>
          <w:tab w:val="num" w:pos="780"/>
        </w:tabs>
        <w:ind w:left="780" w:hanging="420"/>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sz w:val="10"/>
        <w:szCs w:val="10"/>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2">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63">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4">
    <w:nsid w:val="1CA10D07"/>
    <w:multiLevelType w:val="singleLevel"/>
    <w:tmpl w:val="10EEE5A4"/>
    <w:lvl w:ilvl="0">
      <w:start w:val="1"/>
      <w:numFmt w:val="lowerLetter"/>
      <w:lvlText w:val="（%1）"/>
      <w:lvlJc w:val="left"/>
      <w:pPr>
        <w:tabs>
          <w:tab w:val="num" w:pos="1140"/>
        </w:tabs>
        <w:ind w:left="1140" w:hanging="720"/>
      </w:pPr>
      <w:rPr>
        <w:rFonts w:hint="eastAsia"/>
      </w:rPr>
    </w:lvl>
  </w:abstractNum>
  <w:abstractNum w:abstractNumId="465">
    <w:nsid w:val="1CBE69F1"/>
    <w:multiLevelType w:val="hybridMultilevel"/>
    <w:tmpl w:val="12442F10"/>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6">
    <w:nsid w:val="1CDB3F61"/>
    <w:multiLevelType w:val="hybridMultilevel"/>
    <w:tmpl w:val="383CB25A"/>
    <w:lvl w:ilvl="0" w:tplc="2A9CFB16">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67">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8">
    <w:nsid w:val="1D0E4BA5"/>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9">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0">
    <w:nsid w:val="1D1556F3"/>
    <w:multiLevelType w:val="hybridMultilevel"/>
    <w:tmpl w:val="163A2DC4"/>
    <w:lvl w:ilvl="0" w:tplc="E58A72D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71">
    <w:nsid w:val="1D307E62"/>
    <w:multiLevelType w:val="singleLevel"/>
    <w:tmpl w:val="B8AC18B2"/>
    <w:lvl w:ilvl="0">
      <w:start w:val="1"/>
      <w:numFmt w:val="decimal"/>
      <w:lvlText w:val="%1-"/>
      <w:lvlJc w:val="left"/>
      <w:pPr>
        <w:tabs>
          <w:tab w:val="num" w:pos="735"/>
        </w:tabs>
        <w:ind w:left="735" w:hanging="315"/>
      </w:pPr>
      <w:rPr>
        <w:rFonts w:hint="eastAsia"/>
      </w:rPr>
    </w:lvl>
  </w:abstractNum>
  <w:abstractNum w:abstractNumId="472">
    <w:nsid w:val="1D521876"/>
    <w:multiLevelType w:val="hybridMultilevel"/>
    <w:tmpl w:val="3D1A7D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3">
    <w:nsid w:val="1D534232"/>
    <w:multiLevelType w:val="hybridMultilevel"/>
    <w:tmpl w:val="5ED0EF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4">
    <w:nsid w:val="1D8060D3"/>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75">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76">
    <w:nsid w:val="1DA90A59"/>
    <w:multiLevelType w:val="hybridMultilevel"/>
    <w:tmpl w:val="B0C27EFA"/>
    <w:lvl w:ilvl="0" w:tplc="63E23A34">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477">
    <w:nsid w:val="1DC410F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8">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79">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80">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81">
    <w:nsid w:val="1E071E44"/>
    <w:multiLevelType w:val="hybridMultilevel"/>
    <w:tmpl w:val="BE30CF56"/>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482">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83">
    <w:nsid w:val="1E3F01D8"/>
    <w:multiLevelType w:val="multilevel"/>
    <w:tmpl w:val="AE4AD5F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84">
    <w:nsid w:val="1E490728"/>
    <w:multiLevelType w:val="multilevel"/>
    <w:tmpl w:val="831ADF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5">
    <w:nsid w:val="1E6F4D71"/>
    <w:multiLevelType w:val="hybridMultilevel"/>
    <w:tmpl w:val="657E13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nsid w:val="1E846AE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87">
    <w:nsid w:val="1E8A42EC"/>
    <w:multiLevelType w:val="hybridMultilevel"/>
    <w:tmpl w:val="47945EE8"/>
    <w:lvl w:ilvl="0" w:tplc="00003E58">
      <w:start w:val="1"/>
      <w:numFmt w:val="japaneseCounting"/>
      <w:lvlText w:val="%1、"/>
      <w:lvlJc w:val="left"/>
      <w:pPr>
        <w:tabs>
          <w:tab w:val="num" w:pos="1140"/>
        </w:tabs>
        <w:ind w:left="1140" w:hanging="720"/>
      </w:pPr>
      <w:rPr>
        <w:rFonts w:hint="eastAsia"/>
      </w:rPr>
    </w:lvl>
    <w:lvl w:ilvl="1" w:tplc="856A9EEA">
      <w:start w:val="5"/>
      <w:numFmt w:val="bullet"/>
      <w:lvlText w:val=""/>
      <w:lvlJc w:val="left"/>
      <w:pPr>
        <w:tabs>
          <w:tab w:val="num" w:pos="1200"/>
        </w:tabs>
        <w:ind w:left="1200" w:hanging="360"/>
      </w:pPr>
      <w:rPr>
        <w:rFonts w:ascii="Wingdings" w:eastAsia="SimSun" w:hAnsi="Wingding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88">
    <w:nsid w:val="1E8C24EE"/>
    <w:multiLevelType w:val="hybridMultilevel"/>
    <w:tmpl w:val="D2EA074C"/>
    <w:lvl w:ilvl="0" w:tplc="FD1E18DA">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89">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90">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491">
    <w:nsid w:val="1EAE24E7"/>
    <w:multiLevelType w:val="hybridMultilevel"/>
    <w:tmpl w:val="BA34EAF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2">
    <w:nsid w:val="1EBA7D5C"/>
    <w:multiLevelType w:val="hybridMultilevel"/>
    <w:tmpl w:val="FED84198"/>
    <w:lvl w:ilvl="0" w:tplc="04090009">
      <w:start w:val="1"/>
      <w:numFmt w:val="bullet"/>
      <w:lvlText w:val=""/>
      <w:lvlJc w:val="left"/>
      <w:pPr>
        <w:tabs>
          <w:tab w:val="num" w:pos="1521"/>
        </w:tabs>
        <w:ind w:left="1521" w:hanging="420"/>
      </w:pPr>
      <w:rPr>
        <w:rFonts w:ascii="Wingdings" w:hAnsi="Wingdings" w:hint="default"/>
      </w:rPr>
    </w:lvl>
    <w:lvl w:ilvl="1" w:tplc="04090003" w:tentative="1">
      <w:start w:val="1"/>
      <w:numFmt w:val="bullet"/>
      <w:lvlText w:val=""/>
      <w:lvlJc w:val="left"/>
      <w:pPr>
        <w:tabs>
          <w:tab w:val="num" w:pos="1941"/>
        </w:tabs>
        <w:ind w:left="1941" w:hanging="420"/>
      </w:pPr>
      <w:rPr>
        <w:rFonts w:ascii="Wingdings" w:hAnsi="Wingdings" w:hint="default"/>
      </w:rPr>
    </w:lvl>
    <w:lvl w:ilvl="2" w:tplc="04090005"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3" w:tentative="1">
      <w:start w:val="1"/>
      <w:numFmt w:val="bullet"/>
      <w:lvlText w:val=""/>
      <w:lvlJc w:val="left"/>
      <w:pPr>
        <w:tabs>
          <w:tab w:val="num" w:pos="3201"/>
        </w:tabs>
        <w:ind w:left="3201" w:hanging="420"/>
      </w:pPr>
      <w:rPr>
        <w:rFonts w:ascii="Wingdings" w:hAnsi="Wingdings" w:hint="default"/>
      </w:rPr>
    </w:lvl>
    <w:lvl w:ilvl="5" w:tplc="04090005"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3" w:tentative="1">
      <w:start w:val="1"/>
      <w:numFmt w:val="bullet"/>
      <w:lvlText w:val=""/>
      <w:lvlJc w:val="left"/>
      <w:pPr>
        <w:tabs>
          <w:tab w:val="num" w:pos="4461"/>
        </w:tabs>
        <w:ind w:left="4461" w:hanging="420"/>
      </w:pPr>
      <w:rPr>
        <w:rFonts w:ascii="Wingdings" w:hAnsi="Wingdings" w:hint="default"/>
      </w:rPr>
    </w:lvl>
    <w:lvl w:ilvl="8" w:tplc="04090005" w:tentative="1">
      <w:start w:val="1"/>
      <w:numFmt w:val="bullet"/>
      <w:lvlText w:val=""/>
      <w:lvlJc w:val="left"/>
      <w:pPr>
        <w:tabs>
          <w:tab w:val="num" w:pos="4881"/>
        </w:tabs>
        <w:ind w:left="4881" w:hanging="420"/>
      </w:pPr>
      <w:rPr>
        <w:rFonts w:ascii="Wingdings" w:hAnsi="Wingdings" w:hint="default"/>
      </w:rPr>
    </w:lvl>
  </w:abstractNum>
  <w:abstractNum w:abstractNumId="493">
    <w:nsid w:val="1EDA5A04"/>
    <w:multiLevelType w:val="multilevel"/>
    <w:tmpl w:val="341C9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4">
    <w:nsid w:val="1EE165CB"/>
    <w:multiLevelType w:val="hybridMultilevel"/>
    <w:tmpl w:val="A66853D6"/>
    <w:lvl w:ilvl="0" w:tplc="373EAE98">
      <w:start w:val="3"/>
      <w:numFmt w:val="bullet"/>
      <w:lvlText w:val="●"/>
      <w:lvlJc w:val="left"/>
      <w:pPr>
        <w:tabs>
          <w:tab w:val="num" w:pos="765"/>
        </w:tabs>
        <w:ind w:left="765" w:hanging="360"/>
      </w:pPr>
      <w:rPr>
        <w:rFonts w:ascii="SimSun" w:eastAsia="SimSun" w:hAnsi="SimSun" w:cs="Times New Roman" w:hint="eastAsia"/>
      </w:rPr>
    </w:lvl>
    <w:lvl w:ilvl="1" w:tplc="04090003" w:tentative="1">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495">
    <w:nsid w:val="1EEA403C"/>
    <w:multiLevelType w:val="hybridMultilevel"/>
    <w:tmpl w:val="FF90E9B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96">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7">
    <w:nsid w:val="1F217A60"/>
    <w:multiLevelType w:val="hybridMultilevel"/>
    <w:tmpl w:val="3AE271CA"/>
    <w:lvl w:ilvl="0" w:tplc="D61EC432">
      <w:start w:val="3"/>
      <w:numFmt w:val="bullet"/>
      <w:lvlText w:val="●"/>
      <w:lvlJc w:val="left"/>
      <w:pPr>
        <w:tabs>
          <w:tab w:val="num" w:pos="797"/>
        </w:tabs>
        <w:ind w:left="797" w:hanging="360"/>
      </w:pPr>
      <w:rPr>
        <w:rFonts w:ascii="SimSun" w:eastAsia="SimSun" w:hAnsi="Times New Roman" w:cs="Times New Roman" w:hint="eastAsia"/>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498">
    <w:nsid w:val="1F2F060F"/>
    <w:multiLevelType w:val="hybridMultilevel"/>
    <w:tmpl w:val="215879EA"/>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99">
    <w:nsid w:val="1F3C0789"/>
    <w:multiLevelType w:val="hybridMultilevel"/>
    <w:tmpl w:val="AB9C0E8E"/>
    <w:lvl w:ilvl="0" w:tplc="04090001">
      <w:start w:val="1"/>
      <w:numFmt w:val="bullet"/>
      <w:lvlText w:val=""/>
      <w:lvlJc w:val="left"/>
      <w:pPr>
        <w:tabs>
          <w:tab w:val="num" w:pos="1869"/>
        </w:tabs>
        <w:ind w:left="1869" w:hanging="360"/>
      </w:pPr>
      <w:rPr>
        <w:rFonts w:ascii="Symbol" w:hAnsi="Symbol" w:hint="default"/>
      </w:rPr>
    </w:lvl>
    <w:lvl w:ilvl="1" w:tplc="04090003" w:tentative="1">
      <w:start w:val="1"/>
      <w:numFmt w:val="bullet"/>
      <w:lvlText w:val="o"/>
      <w:lvlJc w:val="left"/>
      <w:pPr>
        <w:tabs>
          <w:tab w:val="num" w:pos="2589"/>
        </w:tabs>
        <w:ind w:left="2589" w:hanging="360"/>
      </w:pPr>
      <w:rPr>
        <w:rFonts w:ascii="Courier New" w:hAnsi="Courier New" w:cs="Courier New" w:hint="default"/>
      </w:rPr>
    </w:lvl>
    <w:lvl w:ilvl="2" w:tplc="04090005" w:tentative="1">
      <w:start w:val="1"/>
      <w:numFmt w:val="bullet"/>
      <w:lvlText w:val=""/>
      <w:lvlJc w:val="left"/>
      <w:pPr>
        <w:tabs>
          <w:tab w:val="num" w:pos="3309"/>
        </w:tabs>
        <w:ind w:left="3309" w:hanging="360"/>
      </w:pPr>
      <w:rPr>
        <w:rFonts w:ascii="Wingdings" w:hAnsi="Wingdings" w:hint="default"/>
      </w:rPr>
    </w:lvl>
    <w:lvl w:ilvl="3" w:tplc="04090001" w:tentative="1">
      <w:start w:val="1"/>
      <w:numFmt w:val="bullet"/>
      <w:lvlText w:val=""/>
      <w:lvlJc w:val="left"/>
      <w:pPr>
        <w:tabs>
          <w:tab w:val="num" w:pos="4029"/>
        </w:tabs>
        <w:ind w:left="4029" w:hanging="360"/>
      </w:pPr>
      <w:rPr>
        <w:rFonts w:ascii="Symbol" w:hAnsi="Symbol" w:hint="default"/>
      </w:rPr>
    </w:lvl>
    <w:lvl w:ilvl="4" w:tplc="04090003" w:tentative="1">
      <w:start w:val="1"/>
      <w:numFmt w:val="bullet"/>
      <w:lvlText w:val="o"/>
      <w:lvlJc w:val="left"/>
      <w:pPr>
        <w:tabs>
          <w:tab w:val="num" w:pos="4749"/>
        </w:tabs>
        <w:ind w:left="4749" w:hanging="360"/>
      </w:pPr>
      <w:rPr>
        <w:rFonts w:ascii="Courier New" w:hAnsi="Courier New" w:cs="Courier New" w:hint="default"/>
      </w:rPr>
    </w:lvl>
    <w:lvl w:ilvl="5" w:tplc="04090005" w:tentative="1">
      <w:start w:val="1"/>
      <w:numFmt w:val="bullet"/>
      <w:lvlText w:val=""/>
      <w:lvlJc w:val="left"/>
      <w:pPr>
        <w:tabs>
          <w:tab w:val="num" w:pos="5469"/>
        </w:tabs>
        <w:ind w:left="5469" w:hanging="360"/>
      </w:pPr>
      <w:rPr>
        <w:rFonts w:ascii="Wingdings" w:hAnsi="Wingdings" w:hint="default"/>
      </w:rPr>
    </w:lvl>
    <w:lvl w:ilvl="6" w:tplc="04090001" w:tentative="1">
      <w:start w:val="1"/>
      <w:numFmt w:val="bullet"/>
      <w:lvlText w:val=""/>
      <w:lvlJc w:val="left"/>
      <w:pPr>
        <w:tabs>
          <w:tab w:val="num" w:pos="6189"/>
        </w:tabs>
        <w:ind w:left="6189" w:hanging="360"/>
      </w:pPr>
      <w:rPr>
        <w:rFonts w:ascii="Symbol" w:hAnsi="Symbol" w:hint="default"/>
      </w:rPr>
    </w:lvl>
    <w:lvl w:ilvl="7" w:tplc="04090003" w:tentative="1">
      <w:start w:val="1"/>
      <w:numFmt w:val="bullet"/>
      <w:lvlText w:val="o"/>
      <w:lvlJc w:val="left"/>
      <w:pPr>
        <w:tabs>
          <w:tab w:val="num" w:pos="6909"/>
        </w:tabs>
        <w:ind w:left="6909" w:hanging="360"/>
      </w:pPr>
      <w:rPr>
        <w:rFonts w:ascii="Courier New" w:hAnsi="Courier New" w:cs="Courier New" w:hint="default"/>
      </w:rPr>
    </w:lvl>
    <w:lvl w:ilvl="8" w:tplc="04090005" w:tentative="1">
      <w:start w:val="1"/>
      <w:numFmt w:val="bullet"/>
      <w:lvlText w:val=""/>
      <w:lvlJc w:val="left"/>
      <w:pPr>
        <w:tabs>
          <w:tab w:val="num" w:pos="7629"/>
        </w:tabs>
        <w:ind w:left="7629" w:hanging="360"/>
      </w:pPr>
      <w:rPr>
        <w:rFonts w:ascii="Wingdings" w:hAnsi="Wingdings" w:hint="default"/>
      </w:rPr>
    </w:lvl>
  </w:abstractNum>
  <w:abstractNum w:abstractNumId="500">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501">
    <w:nsid w:val="1F4B2909"/>
    <w:multiLevelType w:val="hybridMultilevel"/>
    <w:tmpl w:val="F412218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2">
    <w:nsid w:val="1F5D75B1"/>
    <w:multiLevelType w:val="hybridMultilevel"/>
    <w:tmpl w:val="29B8EEE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3">
    <w:nsid w:val="1F6217CA"/>
    <w:multiLevelType w:val="singleLevel"/>
    <w:tmpl w:val="04070017"/>
    <w:lvl w:ilvl="0">
      <w:start w:val="1"/>
      <w:numFmt w:val="lowerLetter"/>
      <w:lvlText w:val="%1)"/>
      <w:lvlJc w:val="left"/>
      <w:pPr>
        <w:tabs>
          <w:tab w:val="num" w:pos="360"/>
        </w:tabs>
        <w:ind w:left="360" w:hanging="360"/>
      </w:pPr>
    </w:lvl>
  </w:abstractNum>
  <w:abstractNum w:abstractNumId="504">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5">
    <w:nsid w:val="1F6A56A2"/>
    <w:multiLevelType w:val="hybridMultilevel"/>
    <w:tmpl w:val="8A3EF73A"/>
    <w:lvl w:ilvl="0" w:tplc="C3E4AC1E">
      <w:start w:val="1"/>
      <w:numFmt w:val="decimal"/>
      <w:lvlText w:val="%1."/>
      <w:lvlJc w:val="left"/>
      <w:pPr>
        <w:tabs>
          <w:tab w:val="num" w:pos="975"/>
        </w:tabs>
        <w:ind w:left="975" w:hanging="57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506">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507">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508">
    <w:nsid w:val="1F787754"/>
    <w:multiLevelType w:val="hybridMultilevel"/>
    <w:tmpl w:val="592A37B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9">
    <w:nsid w:val="1F9979D6"/>
    <w:multiLevelType w:val="hybridMultilevel"/>
    <w:tmpl w:val="5BCC1736"/>
    <w:lvl w:ilvl="0" w:tplc="29CE441C">
      <w:start w:val="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10">
    <w:nsid w:val="1FAF2F76"/>
    <w:multiLevelType w:val="hybridMultilevel"/>
    <w:tmpl w:val="F1C6D522"/>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1">
    <w:nsid w:val="1FB22BB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2">
    <w:nsid w:val="1FB36059"/>
    <w:multiLevelType w:val="hybridMultilevel"/>
    <w:tmpl w:val="EA7A05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3">
    <w:nsid w:val="1FC04DF4"/>
    <w:multiLevelType w:val="multilevel"/>
    <w:tmpl w:val="AF967B14"/>
    <w:lvl w:ilvl="0">
      <w:start w:val="1"/>
      <w:numFmt w:val="bullet"/>
      <w:lvlText w:val=""/>
      <w:lvlJc w:val="left"/>
      <w:pPr>
        <w:tabs>
          <w:tab w:val="num" w:pos="567"/>
        </w:tabs>
        <w:ind w:left="567" w:hanging="567"/>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4">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5">
    <w:nsid w:val="1FD84A1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16">
    <w:nsid w:val="1FDC7411"/>
    <w:multiLevelType w:val="multilevel"/>
    <w:tmpl w:val="EDD0EA42"/>
    <w:lvl w:ilvl="0">
      <w:start w:val="16"/>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7">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8">
    <w:nsid w:val="1FF111E2"/>
    <w:multiLevelType w:val="multilevel"/>
    <w:tmpl w:val="657A83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9">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520">
    <w:nsid w:val="20051720"/>
    <w:multiLevelType w:val="singleLevel"/>
    <w:tmpl w:val="B10A44B4"/>
    <w:lvl w:ilvl="0">
      <w:start w:val="1"/>
      <w:numFmt w:val="lowerRoman"/>
      <w:lvlText w:val="%1."/>
      <w:lvlJc w:val="left"/>
      <w:pPr>
        <w:tabs>
          <w:tab w:val="num" w:pos="720"/>
        </w:tabs>
        <w:ind w:left="720" w:hanging="720"/>
      </w:pPr>
      <w:rPr>
        <w:rFonts w:hint="default"/>
      </w:rPr>
    </w:lvl>
  </w:abstractNum>
  <w:abstractNum w:abstractNumId="521">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522">
    <w:nsid w:val="20202812"/>
    <w:multiLevelType w:val="multilevel"/>
    <w:tmpl w:val="E36E9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523">
    <w:nsid w:val="202B4BD7"/>
    <w:multiLevelType w:val="hybridMultilevel"/>
    <w:tmpl w:val="E8F6A7D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4">
    <w:nsid w:val="206337B9"/>
    <w:multiLevelType w:val="multilevel"/>
    <w:tmpl w:val="E29283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5">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526">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27">
    <w:nsid w:val="209779E3"/>
    <w:multiLevelType w:val="hybridMultilevel"/>
    <w:tmpl w:val="D69E2D32"/>
    <w:lvl w:ilvl="0" w:tplc="53E843D6">
      <w:start w:val="1"/>
      <w:numFmt w:val="lowerLetter"/>
      <w:lvlText w:val="(%1)"/>
      <w:lvlJc w:val="left"/>
      <w:pPr>
        <w:tabs>
          <w:tab w:val="num" w:pos="690"/>
        </w:tabs>
        <w:ind w:left="690" w:hanging="360"/>
      </w:pPr>
      <w:rPr>
        <w:rFonts w:hint="eastAsia"/>
      </w:rPr>
    </w:lvl>
    <w:lvl w:ilvl="1" w:tplc="3D22C53E">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28">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29">
    <w:nsid w:val="20BF7659"/>
    <w:multiLevelType w:val="hybridMultilevel"/>
    <w:tmpl w:val="1BCE18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0">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31">
    <w:nsid w:val="20EB11A6"/>
    <w:multiLevelType w:val="hybridMultilevel"/>
    <w:tmpl w:val="1A6E438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2">
    <w:nsid w:val="20F04D63"/>
    <w:multiLevelType w:val="hybridMultilevel"/>
    <w:tmpl w:val="3C4ED03C"/>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33">
    <w:nsid w:val="20FE6015"/>
    <w:multiLevelType w:val="singleLevel"/>
    <w:tmpl w:val="0409000F"/>
    <w:lvl w:ilvl="0">
      <w:start w:val="1"/>
      <w:numFmt w:val="decimal"/>
      <w:lvlText w:val="%1."/>
      <w:lvlJc w:val="left"/>
      <w:pPr>
        <w:tabs>
          <w:tab w:val="num" w:pos="425"/>
        </w:tabs>
        <w:ind w:left="425" w:hanging="425"/>
      </w:pPr>
    </w:lvl>
  </w:abstractNum>
  <w:abstractNum w:abstractNumId="534">
    <w:nsid w:val="211254F2"/>
    <w:multiLevelType w:val="hybridMultilevel"/>
    <w:tmpl w:val="91363F32"/>
    <w:lvl w:ilvl="0" w:tplc="6CC2C96A">
      <w:start w:val="1"/>
      <w:numFmt w:val="decimal"/>
      <w:lvlText w:val="%1．"/>
      <w:lvlJc w:val="left"/>
      <w:pPr>
        <w:tabs>
          <w:tab w:val="num" w:pos="1350"/>
        </w:tabs>
        <w:ind w:left="1350" w:hanging="87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35">
    <w:nsid w:val="2135268D"/>
    <w:multiLevelType w:val="hybridMultilevel"/>
    <w:tmpl w:val="F016FE76"/>
    <w:lvl w:ilvl="0" w:tplc="A5B6BC6A">
      <w:start w:val="1"/>
      <w:numFmt w:val="decimal"/>
      <w:lvlText w:val="%1．"/>
      <w:lvlJc w:val="left"/>
      <w:pPr>
        <w:tabs>
          <w:tab w:val="num" w:pos="360"/>
        </w:tabs>
        <w:ind w:left="360" w:hanging="360"/>
      </w:pPr>
      <w:rPr>
        <w:rFonts w:hint="eastAsia"/>
      </w:rPr>
    </w:lvl>
    <w:lvl w:ilvl="1" w:tplc="99C4A21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6">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7">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538">
    <w:nsid w:val="214506BA"/>
    <w:multiLevelType w:val="hybridMultilevel"/>
    <w:tmpl w:val="112651B8"/>
    <w:lvl w:ilvl="0" w:tplc="3C5E4C78">
      <w:start w:val="1988"/>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9">
    <w:nsid w:val="215852C3"/>
    <w:multiLevelType w:val="hybridMultilevel"/>
    <w:tmpl w:val="7ADA5FF0"/>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40">
    <w:nsid w:val="21631D59"/>
    <w:multiLevelType w:val="hybridMultilevel"/>
    <w:tmpl w:val="3F088052"/>
    <w:lvl w:ilvl="0" w:tplc="84203D70">
      <w:numFmt w:val="bullet"/>
      <w:lvlText w:val=""/>
      <w:lvlJc w:val="left"/>
      <w:pPr>
        <w:tabs>
          <w:tab w:val="num" w:pos="1935"/>
        </w:tabs>
        <w:ind w:left="1935" w:hanging="360"/>
      </w:pPr>
      <w:rPr>
        <w:rFonts w:ascii="Wingdings" w:eastAsia="SimSun" w:hAnsi="Wingdings" w:cs="Times New Roman" w:hint="default"/>
      </w:rPr>
    </w:lvl>
    <w:lvl w:ilvl="1" w:tplc="04090003">
      <w:start w:val="1"/>
      <w:numFmt w:val="bullet"/>
      <w:lvlText w:val=""/>
      <w:lvlJc w:val="left"/>
      <w:pPr>
        <w:tabs>
          <w:tab w:val="num" w:pos="1455"/>
        </w:tabs>
        <w:ind w:left="1455" w:hanging="420"/>
      </w:pPr>
      <w:rPr>
        <w:rFonts w:ascii="Wingdings" w:hAnsi="Wingdings" w:hint="default"/>
      </w:rPr>
    </w:lvl>
    <w:lvl w:ilvl="2" w:tplc="04090005"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3" w:tentative="1">
      <w:start w:val="1"/>
      <w:numFmt w:val="bullet"/>
      <w:lvlText w:val=""/>
      <w:lvlJc w:val="left"/>
      <w:pPr>
        <w:tabs>
          <w:tab w:val="num" w:pos="2715"/>
        </w:tabs>
        <w:ind w:left="2715" w:hanging="420"/>
      </w:pPr>
      <w:rPr>
        <w:rFonts w:ascii="Wingdings" w:hAnsi="Wingdings" w:hint="default"/>
      </w:rPr>
    </w:lvl>
    <w:lvl w:ilvl="5" w:tplc="04090005"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3" w:tentative="1">
      <w:start w:val="1"/>
      <w:numFmt w:val="bullet"/>
      <w:lvlText w:val=""/>
      <w:lvlJc w:val="left"/>
      <w:pPr>
        <w:tabs>
          <w:tab w:val="num" w:pos="3975"/>
        </w:tabs>
        <w:ind w:left="3975" w:hanging="420"/>
      </w:pPr>
      <w:rPr>
        <w:rFonts w:ascii="Wingdings" w:hAnsi="Wingdings" w:hint="default"/>
      </w:rPr>
    </w:lvl>
    <w:lvl w:ilvl="8" w:tplc="04090005" w:tentative="1">
      <w:start w:val="1"/>
      <w:numFmt w:val="bullet"/>
      <w:lvlText w:val=""/>
      <w:lvlJc w:val="left"/>
      <w:pPr>
        <w:tabs>
          <w:tab w:val="num" w:pos="4395"/>
        </w:tabs>
        <w:ind w:left="4395" w:hanging="420"/>
      </w:pPr>
      <w:rPr>
        <w:rFonts w:ascii="Wingdings" w:hAnsi="Wingdings" w:hint="default"/>
      </w:rPr>
    </w:lvl>
  </w:abstractNum>
  <w:abstractNum w:abstractNumId="541">
    <w:nsid w:val="217D0207"/>
    <w:multiLevelType w:val="hybridMultilevel"/>
    <w:tmpl w:val="07EC4CF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2">
    <w:nsid w:val="21B30D64"/>
    <w:multiLevelType w:val="hybridMultilevel"/>
    <w:tmpl w:val="AA2A90B6"/>
    <w:lvl w:ilvl="0" w:tplc="06F42142">
      <w:start w:val="1"/>
      <w:numFmt w:val="bullet"/>
      <w:lvlText w:val=""/>
      <w:lvlJc w:val="left"/>
      <w:pPr>
        <w:tabs>
          <w:tab w:val="num" w:pos="1140"/>
        </w:tabs>
        <w:ind w:left="114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3">
    <w:nsid w:val="21F01CE1"/>
    <w:multiLevelType w:val="hybridMultilevel"/>
    <w:tmpl w:val="29589D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44">
    <w:nsid w:val="21FD173D"/>
    <w:multiLevelType w:val="singleLevel"/>
    <w:tmpl w:val="69F6A4C8"/>
    <w:lvl w:ilvl="0">
      <w:start w:val="1"/>
      <w:numFmt w:val="lowerLetter"/>
      <w:lvlText w:val="（%1）"/>
      <w:lvlJc w:val="left"/>
      <w:pPr>
        <w:tabs>
          <w:tab w:val="num" w:pos="1140"/>
        </w:tabs>
        <w:ind w:left="1140" w:hanging="720"/>
      </w:pPr>
      <w:rPr>
        <w:rFonts w:hint="eastAsia"/>
      </w:rPr>
    </w:lvl>
  </w:abstractNum>
  <w:abstractNum w:abstractNumId="545">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46">
    <w:nsid w:val="220303CC"/>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7">
    <w:nsid w:val="2230393D"/>
    <w:multiLevelType w:val="hybridMultilevel"/>
    <w:tmpl w:val="3AA2B43A"/>
    <w:lvl w:ilvl="0" w:tplc="1FE4F2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9">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50">
    <w:nsid w:val="226A03B2"/>
    <w:multiLevelType w:val="hybridMultilevel"/>
    <w:tmpl w:val="C588A7D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51">
    <w:nsid w:val="2276481A"/>
    <w:multiLevelType w:val="hybridMultilevel"/>
    <w:tmpl w:val="A9B4E8B0"/>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nsid w:val="228B7200"/>
    <w:multiLevelType w:val="hybridMultilevel"/>
    <w:tmpl w:val="0F8A86B6"/>
    <w:lvl w:ilvl="0" w:tplc="98F44D7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53">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54">
    <w:nsid w:val="22CC37AE"/>
    <w:multiLevelType w:val="hybridMultilevel"/>
    <w:tmpl w:val="7F9AD9EE"/>
    <w:lvl w:ilvl="0" w:tplc="47EA3B96">
      <w:start w:val="245"/>
      <w:numFmt w:val="decimal"/>
      <w:lvlText w:val="%1."/>
      <w:lvlJc w:val="left"/>
      <w:pPr>
        <w:tabs>
          <w:tab w:val="num" w:pos="510"/>
        </w:tabs>
        <w:ind w:left="510" w:hanging="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5">
    <w:nsid w:val="230D6164"/>
    <w:multiLevelType w:val="hybridMultilevel"/>
    <w:tmpl w:val="52A60F9C"/>
    <w:lvl w:ilvl="0" w:tplc="277C08D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6">
    <w:nsid w:val="230E1762"/>
    <w:multiLevelType w:val="hybridMultilevel"/>
    <w:tmpl w:val="88209B4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57">
    <w:nsid w:val="23232587"/>
    <w:multiLevelType w:val="hybridMultilevel"/>
    <w:tmpl w:val="16ECBEDA"/>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58">
    <w:nsid w:val="232C17D3"/>
    <w:multiLevelType w:val="multilevel"/>
    <w:tmpl w:val="4400191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9">
    <w:nsid w:val="233E28C0"/>
    <w:multiLevelType w:val="hybridMultilevel"/>
    <w:tmpl w:val="1960F688"/>
    <w:lvl w:ilvl="0" w:tplc="04090019">
      <w:start w:val="1"/>
      <w:numFmt w:val="lowerLetter"/>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60">
    <w:nsid w:val="2340183F"/>
    <w:multiLevelType w:val="hybridMultilevel"/>
    <w:tmpl w:val="EE70C378"/>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61">
    <w:nsid w:val="23566221"/>
    <w:multiLevelType w:val="hybridMultilevel"/>
    <w:tmpl w:val="BB6E00E2"/>
    <w:lvl w:ilvl="0" w:tplc="B37C4E22">
      <w:start w:val="7"/>
      <w:numFmt w:val="decimal"/>
      <w:lvlText w:val="第%1条"/>
      <w:lvlJc w:val="left"/>
      <w:pPr>
        <w:tabs>
          <w:tab w:val="num" w:pos="855"/>
        </w:tabs>
        <w:ind w:left="855" w:hanging="855"/>
      </w:pPr>
      <w:rPr>
        <w:rFonts w:hint="eastAsia"/>
      </w:rPr>
    </w:lvl>
    <w:lvl w:ilvl="1" w:tplc="35E4E6C6">
      <w:start w:val="1"/>
      <w:numFmt w:val="lowerLetter"/>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2">
    <w:nsid w:val="23663B6B"/>
    <w:multiLevelType w:val="hybridMultilevel"/>
    <w:tmpl w:val="2F4AA022"/>
    <w:lvl w:ilvl="0" w:tplc="30408EA8">
      <w:start w:val="1"/>
      <w:numFmt w:val="decimal"/>
      <w:lvlText w:val="%1．"/>
      <w:lvlJc w:val="left"/>
      <w:pPr>
        <w:tabs>
          <w:tab w:val="num" w:pos="1050"/>
        </w:tabs>
        <w:ind w:left="1050" w:hanging="63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63">
    <w:nsid w:val="2367610E"/>
    <w:multiLevelType w:val="hybridMultilevel"/>
    <w:tmpl w:val="8C16AC52"/>
    <w:lvl w:ilvl="0" w:tplc="A82AF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64">
    <w:nsid w:val="23760D3E"/>
    <w:multiLevelType w:val="multilevel"/>
    <w:tmpl w:val="55B0A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5">
    <w:nsid w:val="23901756"/>
    <w:multiLevelType w:val="hybridMultilevel"/>
    <w:tmpl w:val="A4D043D0"/>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566">
    <w:nsid w:val="23A773C7"/>
    <w:multiLevelType w:val="hybridMultilevel"/>
    <w:tmpl w:val="144A9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7">
    <w:nsid w:val="23AE0A48"/>
    <w:multiLevelType w:val="hybridMultilevel"/>
    <w:tmpl w:val="3B2C57D0"/>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68">
    <w:nsid w:val="23B20B3D"/>
    <w:multiLevelType w:val="multilevel"/>
    <w:tmpl w:val="8A5C6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570">
    <w:nsid w:val="23B80287"/>
    <w:multiLevelType w:val="hybridMultilevel"/>
    <w:tmpl w:val="27345A96"/>
    <w:lvl w:ilvl="0" w:tplc="235AAD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1">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572">
    <w:nsid w:val="23BF1F4E"/>
    <w:multiLevelType w:val="hybridMultilevel"/>
    <w:tmpl w:val="3DB83D7C"/>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73">
    <w:nsid w:val="23C45DF4"/>
    <w:multiLevelType w:val="hybridMultilevel"/>
    <w:tmpl w:val="3E6AFB1E"/>
    <w:lvl w:ilvl="0" w:tplc="9394402C">
      <w:start w:val="1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4">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5">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76">
    <w:nsid w:val="23DD1CDE"/>
    <w:multiLevelType w:val="hybridMultilevel"/>
    <w:tmpl w:val="82BE3608"/>
    <w:lvl w:ilvl="0" w:tplc="0A1E9EFA">
      <w:start w:val="1"/>
      <w:numFmt w:val="lowerLetter"/>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77">
    <w:nsid w:val="23E12DA0"/>
    <w:multiLevelType w:val="hybridMultilevel"/>
    <w:tmpl w:val="E848C2E6"/>
    <w:lvl w:ilvl="0" w:tplc="04090017">
      <w:start w:val="1"/>
      <w:numFmt w:val="lowerLetter"/>
      <w:lvlText w:val="%1)"/>
      <w:lvlJc w:val="left"/>
      <w:pPr>
        <w:tabs>
          <w:tab w:val="num" w:pos="720"/>
        </w:tabs>
        <w:ind w:left="720" w:hanging="360"/>
      </w:pPr>
    </w:lvl>
    <w:lvl w:ilvl="1" w:tplc="77961320">
      <w:start w:val="2"/>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8">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79">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80">
    <w:nsid w:val="242730AF"/>
    <w:multiLevelType w:val="hybridMultilevel"/>
    <w:tmpl w:val="EDDE0C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1">
    <w:nsid w:val="24451E14"/>
    <w:multiLevelType w:val="hybridMultilevel"/>
    <w:tmpl w:val="5A9EB8A8"/>
    <w:lvl w:ilvl="0" w:tplc="04090009">
      <w:start w:val="1"/>
      <w:numFmt w:val="bullet"/>
      <w:lvlText w:val=""/>
      <w:lvlJc w:val="left"/>
      <w:pPr>
        <w:tabs>
          <w:tab w:val="num" w:pos="1800"/>
        </w:tabs>
        <w:ind w:left="1800" w:hanging="420"/>
      </w:pPr>
      <w:rPr>
        <w:rFonts w:ascii="Wingdings" w:hAnsi="Wingdings" w:hint="default"/>
      </w:rPr>
    </w:lvl>
    <w:lvl w:ilvl="1" w:tplc="04090003" w:tentative="1">
      <w:start w:val="1"/>
      <w:numFmt w:val="bullet"/>
      <w:lvlText w:val=""/>
      <w:lvlJc w:val="left"/>
      <w:pPr>
        <w:tabs>
          <w:tab w:val="num" w:pos="2220"/>
        </w:tabs>
        <w:ind w:left="2220" w:hanging="420"/>
      </w:pPr>
      <w:rPr>
        <w:rFonts w:ascii="Wingdings" w:hAnsi="Wingdings" w:hint="default"/>
      </w:rPr>
    </w:lvl>
    <w:lvl w:ilvl="2" w:tplc="04090005"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3" w:tentative="1">
      <w:start w:val="1"/>
      <w:numFmt w:val="bullet"/>
      <w:lvlText w:val=""/>
      <w:lvlJc w:val="left"/>
      <w:pPr>
        <w:tabs>
          <w:tab w:val="num" w:pos="3480"/>
        </w:tabs>
        <w:ind w:left="3480" w:hanging="420"/>
      </w:pPr>
      <w:rPr>
        <w:rFonts w:ascii="Wingdings" w:hAnsi="Wingdings" w:hint="default"/>
      </w:rPr>
    </w:lvl>
    <w:lvl w:ilvl="5" w:tplc="04090005"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3" w:tentative="1">
      <w:start w:val="1"/>
      <w:numFmt w:val="bullet"/>
      <w:lvlText w:val=""/>
      <w:lvlJc w:val="left"/>
      <w:pPr>
        <w:tabs>
          <w:tab w:val="num" w:pos="4740"/>
        </w:tabs>
        <w:ind w:left="4740" w:hanging="420"/>
      </w:pPr>
      <w:rPr>
        <w:rFonts w:ascii="Wingdings" w:hAnsi="Wingdings" w:hint="default"/>
      </w:rPr>
    </w:lvl>
    <w:lvl w:ilvl="8" w:tplc="04090005" w:tentative="1">
      <w:start w:val="1"/>
      <w:numFmt w:val="bullet"/>
      <w:lvlText w:val=""/>
      <w:lvlJc w:val="left"/>
      <w:pPr>
        <w:tabs>
          <w:tab w:val="num" w:pos="5160"/>
        </w:tabs>
        <w:ind w:left="5160" w:hanging="420"/>
      </w:pPr>
      <w:rPr>
        <w:rFonts w:ascii="Wingdings" w:hAnsi="Wingdings" w:hint="default"/>
      </w:rPr>
    </w:lvl>
  </w:abstractNum>
  <w:abstractNum w:abstractNumId="582">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3">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584">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5">
    <w:nsid w:val="247E3C5E"/>
    <w:multiLevelType w:val="hybridMultilevel"/>
    <w:tmpl w:val="268E948A"/>
    <w:lvl w:ilvl="0" w:tplc="D7628D28">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6">
    <w:nsid w:val="24A225B0"/>
    <w:multiLevelType w:val="multilevel"/>
    <w:tmpl w:val="A84C015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7">
    <w:nsid w:val="24BA2B4F"/>
    <w:multiLevelType w:val="singleLevel"/>
    <w:tmpl w:val="5C1AB46A"/>
    <w:lvl w:ilvl="0">
      <w:start w:val="1"/>
      <w:numFmt w:val="lowerLetter"/>
      <w:lvlText w:val="%1."/>
      <w:lvlJc w:val="left"/>
      <w:pPr>
        <w:tabs>
          <w:tab w:val="num" w:pos="705"/>
        </w:tabs>
        <w:ind w:left="705" w:hanging="285"/>
      </w:pPr>
      <w:rPr>
        <w:rFonts w:hint="default"/>
      </w:rPr>
    </w:lvl>
  </w:abstractNum>
  <w:abstractNum w:abstractNumId="588">
    <w:nsid w:val="24C95F1E"/>
    <w:multiLevelType w:val="hybridMultilevel"/>
    <w:tmpl w:val="948081BE"/>
    <w:lvl w:ilvl="0" w:tplc="04090019">
      <w:start w:val="1"/>
      <w:numFmt w:val="lowerLetter"/>
      <w:lvlText w:val="%1)"/>
      <w:lvlJc w:val="left"/>
      <w:pPr>
        <w:tabs>
          <w:tab w:val="num" w:pos="645"/>
        </w:tabs>
        <w:ind w:left="645" w:hanging="420"/>
      </w:pPr>
    </w:lvl>
    <w:lvl w:ilvl="1" w:tplc="C83650FE">
      <w:start w:val="1"/>
      <w:numFmt w:val="bullet"/>
      <w:lvlText w:val=""/>
      <w:lvlJc w:val="left"/>
      <w:pPr>
        <w:tabs>
          <w:tab w:val="num" w:pos="851"/>
        </w:tabs>
        <w:ind w:left="851" w:hanging="397"/>
      </w:pPr>
      <w:rPr>
        <w:rFonts w:ascii="Wingdings" w:hAnsi="Wingdings" w:hint="default"/>
        <w:sz w:val="11"/>
        <w:szCs w:val="11"/>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89">
    <w:nsid w:val="24D82590"/>
    <w:multiLevelType w:val="hybridMultilevel"/>
    <w:tmpl w:val="5F62C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0">
    <w:nsid w:val="24F45550"/>
    <w:multiLevelType w:val="hybridMultilevel"/>
    <w:tmpl w:val="6568AD2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91">
    <w:nsid w:val="25B25277"/>
    <w:multiLevelType w:val="hybridMultilevel"/>
    <w:tmpl w:val="ECDC41E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92">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593">
    <w:nsid w:val="25DF1D7F"/>
    <w:multiLevelType w:val="singleLevel"/>
    <w:tmpl w:val="BCD8596C"/>
    <w:lvl w:ilvl="0">
      <w:start w:val="1"/>
      <w:numFmt w:val="decimal"/>
      <w:lvlText w:val="%1."/>
      <w:lvlJc w:val="left"/>
      <w:pPr>
        <w:tabs>
          <w:tab w:val="num" w:pos="780"/>
        </w:tabs>
        <w:ind w:left="750" w:hanging="330"/>
      </w:pPr>
      <w:rPr>
        <w:rFonts w:hint="eastAsia"/>
      </w:rPr>
    </w:lvl>
  </w:abstractNum>
  <w:abstractNum w:abstractNumId="594">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595">
    <w:nsid w:val="25F0257D"/>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96">
    <w:nsid w:val="26350B46"/>
    <w:multiLevelType w:val="hybridMultilevel"/>
    <w:tmpl w:val="44FAB0B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597">
    <w:nsid w:val="263909B4"/>
    <w:multiLevelType w:val="hybridMultilevel"/>
    <w:tmpl w:val="04BCE9F2"/>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8">
    <w:nsid w:val="264157F7"/>
    <w:multiLevelType w:val="hybridMultilevel"/>
    <w:tmpl w:val="B87E2B5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99">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600">
    <w:nsid w:val="264C7C6C"/>
    <w:multiLevelType w:val="hybridMultilevel"/>
    <w:tmpl w:val="425C1FC4"/>
    <w:lvl w:ilvl="0" w:tplc="04090001">
      <w:start w:val="1"/>
      <w:numFmt w:val="bullet"/>
      <w:lvlText w:val=""/>
      <w:lvlJc w:val="left"/>
      <w:pPr>
        <w:tabs>
          <w:tab w:val="num" w:pos="1681"/>
        </w:tabs>
        <w:ind w:left="168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601">
    <w:nsid w:val="265672F7"/>
    <w:multiLevelType w:val="multilevel"/>
    <w:tmpl w:val="F2A4FF60"/>
    <w:lvl w:ilvl="0">
      <w:start w:val="1"/>
      <w:numFmt w:val="bullet"/>
      <w:lvlText w:val=""/>
      <w:lvlJc w:val="left"/>
      <w:pPr>
        <w:tabs>
          <w:tab w:val="num" w:pos="700"/>
        </w:tabs>
        <w:ind w:left="62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02">
    <w:nsid w:val="267A60A4"/>
    <w:multiLevelType w:val="hybridMultilevel"/>
    <w:tmpl w:val="71F42EE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03">
    <w:nsid w:val="269C72A4"/>
    <w:multiLevelType w:val="hybridMultilevel"/>
    <w:tmpl w:val="C246A468"/>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604">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05">
    <w:nsid w:val="26CA53F3"/>
    <w:multiLevelType w:val="multilevel"/>
    <w:tmpl w:val="AE128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6">
    <w:nsid w:val="26CF04D3"/>
    <w:multiLevelType w:val="hybridMultilevel"/>
    <w:tmpl w:val="D3B8F2B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7">
    <w:nsid w:val="26D31F98"/>
    <w:multiLevelType w:val="hybridMultilevel"/>
    <w:tmpl w:val="0A280130"/>
    <w:lvl w:ilvl="0" w:tplc="EF8083AE">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608">
    <w:nsid w:val="26D97B1B"/>
    <w:multiLevelType w:val="hybridMultilevel"/>
    <w:tmpl w:val="3BD4B6F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09">
    <w:nsid w:val="26E72859"/>
    <w:multiLevelType w:val="singleLevel"/>
    <w:tmpl w:val="3AD8B8B4"/>
    <w:lvl w:ilvl="0">
      <w:start w:val="2"/>
      <w:numFmt w:val="decimal"/>
      <w:lvlText w:val="%1"/>
      <w:lvlJc w:val="left"/>
      <w:pPr>
        <w:tabs>
          <w:tab w:val="num" w:pos="360"/>
        </w:tabs>
        <w:ind w:left="360" w:hanging="360"/>
      </w:pPr>
      <w:rPr>
        <w:rFonts w:hint="eastAsia"/>
      </w:rPr>
    </w:lvl>
  </w:abstractNum>
  <w:abstractNum w:abstractNumId="610">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11">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12">
    <w:nsid w:val="271B69A1"/>
    <w:multiLevelType w:val="hybridMultilevel"/>
    <w:tmpl w:val="45B21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3">
    <w:nsid w:val="272F62F7"/>
    <w:multiLevelType w:val="hybridMultilevel"/>
    <w:tmpl w:val="F7EE15E4"/>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4">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615">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6">
    <w:nsid w:val="273F5F42"/>
    <w:multiLevelType w:val="singleLevel"/>
    <w:tmpl w:val="01B4D08C"/>
    <w:lvl w:ilvl="0">
      <w:start w:val="1"/>
      <w:numFmt w:val="decimal"/>
      <w:lvlText w:val="%1."/>
      <w:lvlJc w:val="left"/>
      <w:pPr>
        <w:tabs>
          <w:tab w:val="num" w:pos="780"/>
        </w:tabs>
        <w:ind w:left="750" w:hanging="330"/>
      </w:pPr>
      <w:rPr>
        <w:rFonts w:hint="eastAsia"/>
      </w:rPr>
    </w:lvl>
  </w:abstractNum>
  <w:abstractNum w:abstractNumId="617">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8">
    <w:nsid w:val="276A4E0A"/>
    <w:multiLevelType w:val="hybridMultilevel"/>
    <w:tmpl w:val="36748BA2"/>
    <w:lvl w:ilvl="0" w:tplc="E856B30C">
      <w:start w:val="1"/>
      <w:numFmt w:val="lowerLetter"/>
      <w:lvlText w:val="%1)"/>
      <w:lvlJc w:val="left"/>
      <w:pPr>
        <w:tabs>
          <w:tab w:val="num" w:pos="360"/>
        </w:tabs>
        <w:ind w:left="360" w:hanging="360"/>
      </w:pPr>
      <w:rPr>
        <w:rFonts w:hint="eastAsia"/>
      </w:rPr>
    </w:lvl>
    <w:lvl w:ilvl="1" w:tplc="E7BEF8EA">
      <w:start w:val="7"/>
      <w:numFmt w:val="decimal"/>
      <w:lvlText w:val="%2．"/>
      <w:lvlJc w:val="left"/>
      <w:pPr>
        <w:tabs>
          <w:tab w:val="num" w:pos="780"/>
        </w:tabs>
        <w:ind w:left="780" w:hanging="360"/>
      </w:pPr>
      <w:rPr>
        <w:rFonts w:hint="eastAsia"/>
      </w:rPr>
    </w:lvl>
    <w:lvl w:ilvl="2" w:tplc="9A589FF8">
      <w:start w:val="1"/>
      <w:numFmt w:val="lowerLetter"/>
      <w:lvlText w:val="（%3）"/>
      <w:lvlJc w:val="left"/>
      <w:pPr>
        <w:tabs>
          <w:tab w:val="num" w:pos="1560"/>
        </w:tabs>
        <w:ind w:left="1560" w:hanging="720"/>
      </w:pPr>
      <w:rPr>
        <w:rFonts w:hint="eastAsia"/>
      </w:rPr>
    </w:lvl>
    <w:lvl w:ilvl="3" w:tplc="5EE4BAF6">
      <w:start w:val="1"/>
      <w:numFmt w:val="decimalZero"/>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9">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620">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621">
    <w:nsid w:val="27867377"/>
    <w:multiLevelType w:val="multilevel"/>
    <w:tmpl w:val="AD80B650"/>
    <w:lvl w:ilvl="0">
      <w:start w:val="1"/>
      <w:numFmt w:val="decimal"/>
      <w:lvlText w:val="%1."/>
      <w:lvlJc w:val="left"/>
      <w:pPr>
        <w:tabs>
          <w:tab w:val="num" w:pos="1154"/>
        </w:tabs>
        <w:ind w:left="1154" w:hanging="360"/>
      </w:pPr>
    </w:lvl>
    <w:lvl w:ilvl="1" w:tentative="1">
      <w:start w:val="1"/>
      <w:numFmt w:val="lowerLetter"/>
      <w:lvlText w:val="%2."/>
      <w:lvlJc w:val="left"/>
      <w:pPr>
        <w:tabs>
          <w:tab w:val="num" w:pos="2234"/>
        </w:tabs>
        <w:ind w:left="2234" w:hanging="360"/>
      </w:pPr>
    </w:lvl>
    <w:lvl w:ilvl="2" w:tentative="1">
      <w:start w:val="1"/>
      <w:numFmt w:val="lowerRoman"/>
      <w:lvlText w:val="%3."/>
      <w:lvlJc w:val="right"/>
      <w:pPr>
        <w:tabs>
          <w:tab w:val="num" w:pos="2954"/>
        </w:tabs>
        <w:ind w:left="2954" w:hanging="180"/>
      </w:pPr>
    </w:lvl>
    <w:lvl w:ilvl="3" w:tentative="1">
      <w:start w:val="1"/>
      <w:numFmt w:val="decimal"/>
      <w:lvlText w:val="%4."/>
      <w:lvlJc w:val="left"/>
      <w:pPr>
        <w:tabs>
          <w:tab w:val="num" w:pos="3674"/>
        </w:tabs>
        <w:ind w:left="3674" w:hanging="360"/>
      </w:pPr>
    </w:lvl>
    <w:lvl w:ilvl="4" w:tentative="1">
      <w:start w:val="1"/>
      <w:numFmt w:val="lowerLetter"/>
      <w:lvlText w:val="%5."/>
      <w:lvlJc w:val="left"/>
      <w:pPr>
        <w:tabs>
          <w:tab w:val="num" w:pos="4394"/>
        </w:tabs>
        <w:ind w:left="4394" w:hanging="360"/>
      </w:pPr>
    </w:lvl>
    <w:lvl w:ilvl="5" w:tentative="1">
      <w:start w:val="1"/>
      <w:numFmt w:val="lowerRoman"/>
      <w:lvlText w:val="%6."/>
      <w:lvlJc w:val="right"/>
      <w:pPr>
        <w:tabs>
          <w:tab w:val="num" w:pos="5114"/>
        </w:tabs>
        <w:ind w:left="5114" w:hanging="180"/>
      </w:pPr>
    </w:lvl>
    <w:lvl w:ilvl="6" w:tentative="1">
      <w:start w:val="1"/>
      <w:numFmt w:val="decimal"/>
      <w:lvlText w:val="%7."/>
      <w:lvlJc w:val="left"/>
      <w:pPr>
        <w:tabs>
          <w:tab w:val="num" w:pos="5834"/>
        </w:tabs>
        <w:ind w:left="5834" w:hanging="360"/>
      </w:pPr>
    </w:lvl>
    <w:lvl w:ilvl="7" w:tentative="1">
      <w:start w:val="1"/>
      <w:numFmt w:val="lowerLetter"/>
      <w:lvlText w:val="%8."/>
      <w:lvlJc w:val="left"/>
      <w:pPr>
        <w:tabs>
          <w:tab w:val="num" w:pos="6554"/>
        </w:tabs>
        <w:ind w:left="6554" w:hanging="360"/>
      </w:pPr>
    </w:lvl>
    <w:lvl w:ilvl="8" w:tentative="1">
      <w:start w:val="1"/>
      <w:numFmt w:val="lowerRoman"/>
      <w:lvlText w:val="%9."/>
      <w:lvlJc w:val="right"/>
      <w:pPr>
        <w:tabs>
          <w:tab w:val="num" w:pos="7274"/>
        </w:tabs>
        <w:ind w:left="7274" w:hanging="180"/>
      </w:pPr>
    </w:lvl>
  </w:abstractNum>
  <w:abstractNum w:abstractNumId="622">
    <w:nsid w:val="279072BB"/>
    <w:multiLevelType w:val="hybridMultilevel"/>
    <w:tmpl w:val="A3A21A8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3">
    <w:nsid w:val="27941EAC"/>
    <w:multiLevelType w:val="hybridMultilevel"/>
    <w:tmpl w:val="06F667D2"/>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4">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25">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6">
    <w:nsid w:val="27A92D20"/>
    <w:multiLevelType w:val="hybridMultilevel"/>
    <w:tmpl w:val="6568AD2A"/>
    <w:lvl w:ilvl="0" w:tplc="405EBA6C">
      <w:start w:val="2003"/>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27">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28">
    <w:nsid w:val="27FB0A20"/>
    <w:multiLevelType w:val="singleLevel"/>
    <w:tmpl w:val="389E55FA"/>
    <w:lvl w:ilvl="0">
      <w:numFmt w:val="bullet"/>
      <w:lvlText w:val="-"/>
      <w:lvlJc w:val="left"/>
      <w:pPr>
        <w:tabs>
          <w:tab w:val="num" w:pos="780"/>
        </w:tabs>
        <w:ind w:left="780" w:hanging="360"/>
      </w:pPr>
      <w:rPr>
        <w:rFonts w:hint="eastAsia"/>
      </w:rPr>
    </w:lvl>
  </w:abstractNum>
  <w:abstractNum w:abstractNumId="629">
    <w:nsid w:val="28062BEA"/>
    <w:multiLevelType w:val="hybridMultilevel"/>
    <w:tmpl w:val="C7ACBB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0">
    <w:nsid w:val="280B67A2"/>
    <w:multiLevelType w:val="hybridMultilevel"/>
    <w:tmpl w:val="F2BE1B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31">
    <w:nsid w:val="280E6248"/>
    <w:multiLevelType w:val="hybridMultilevel"/>
    <w:tmpl w:val="88328348"/>
    <w:lvl w:ilvl="0" w:tplc="0409000F">
      <w:start w:val="1"/>
      <w:numFmt w:val="decimal"/>
      <w:lvlText w:val="%1."/>
      <w:lvlJc w:val="left"/>
      <w:pPr>
        <w:tabs>
          <w:tab w:val="num" w:pos="420"/>
        </w:tabs>
        <w:ind w:left="420" w:hanging="420"/>
      </w:pPr>
    </w:lvl>
    <w:lvl w:ilvl="1" w:tplc="6FC8BBF2">
      <w:numFmt w:val="bullet"/>
      <w:lvlText w:val=""/>
      <w:lvlJc w:val="left"/>
      <w:pPr>
        <w:tabs>
          <w:tab w:val="num" w:pos="780"/>
        </w:tabs>
        <w:ind w:left="780" w:hanging="360"/>
      </w:pPr>
      <w:rPr>
        <w:rFonts w:ascii="Symbol" w:hAnsi="Symbol" w:hint="default"/>
      </w:rPr>
    </w:lvl>
    <w:lvl w:ilvl="2" w:tplc="D9762550">
      <w:start w:val="1"/>
      <w:numFmt w:val="bullet"/>
      <w:lvlText w:val="-"/>
      <w:lvlJc w:val="left"/>
      <w:pPr>
        <w:tabs>
          <w:tab w:val="num" w:pos="1200"/>
        </w:tabs>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2">
    <w:nsid w:val="281559C4"/>
    <w:multiLevelType w:val="hybridMultilevel"/>
    <w:tmpl w:val="D5DE6126"/>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3">
    <w:nsid w:val="281F6004"/>
    <w:multiLevelType w:val="multilevel"/>
    <w:tmpl w:val="A1F25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4">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5">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636">
    <w:nsid w:val="283D5C60"/>
    <w:multiLevelType w:val="hybridMultilevel"/>
    <w:tmpl w:val="7300665A"/>
    <w:lvl w:ilvl="0" w:tplc="89B462E6">
      <w:start w:val="126"/>
      <w:numFmt w:val="decimal"/>
      <w:lvlText w:val="第%1条"/>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7">
    <w:nsid w:val="284E6299"/>
    <w:multiLevelType w:val="hybridMultilevel"/>
    <w:tmpl w:val="82D825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8">
    <w:nsid w:val="286305A9"/>
    <w:multiLevelType w:val="hybridMultilevel"/>
    <w:tmpl w:val="C8F4BD5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39">
    <w:nsid w:val="28725DAD"/>
    <w:multiLevelType w:val="hybridMultilevel"/>
    <w:tmpl w:val="EBD85C56"/>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0">
    <w:nsid w:val="28822DE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641">
    <w:nsid w:val="288D6269"/>
    <w:multiLevelType w:val="singleLevel"/>
    <w:tmpl w:val="04070017"/>
    <w:lvl w:ilvl="0">
      <w:start w:val="1"/>
      <w:numFmt w:val="lowerLetter"/>
      <w:lvlText w:val="%1)"/>
      <w:lvlJc w:val="left"/>
      <w:pPr>
        <w:tabs>
          <w:tab w:val="num" w:pos="360"/>
        </w:tabs>
        <w:ind w:left="360" w:hanging="360"/>
      </w:pPr>
    </w:lvl>
  </w:abstractNum>
  <w:abstractNum w:abstractNumId="642">
    <w:nsid w:val="28AD31C7"/>
    <w:multiLevelType w:val="multilevel"/>
    <w:tmpl w:val="DCC89E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43">
    <w:nsid w:val="28C250F5"/>
    <w:multiLevelType w:val="singleLevel"/>
    <w:tmpl w:val="F4B8D2FC"/>
    <w:lvl w:ilvl="0">
      <w:start w:val="1"/>
      <w:numFmt w:val="lowerLetter"/>
      <w:lvlText w:val="（%1）"/>
      <w:lvlJc w:val="left"/>
      <w:pPr>
        <w:tabs>
          <w:tab w:val="num" w:pos="840"/>
        </w:tabs>
        <w:ind w:left="840" w:hanging="525"/>
      </w:pPr>
      <w:rPr>
        <w:rFonts w:hint="default"/>
      </w:rPr>
    </w:lvl>
  </w:abstractNum>
  <w:abstractNum w:abstractNumId="644">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5">
    <w:nsid w:val="28DC4C29"/>
    <w:multiLevelType w:val="hybridMultilevel"/>
    <w:tmpl w:val="1CECEE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6">
    <w:nsid w:val="28E47EB4"/>
    <w:multiLevelType w:val="singleLevel"/>
    <w:tmpl w:val="04070017"/>
    <w:lvl w:ilvl="0">
      <w:start w:val="1"/>
      <w:numFmt w:val="lowerLetter"/>
      <w:lvlText w:val="%1)"/>
      <w:lvlJc w:val="left"/>
      <w:pPr>
        <w:tabs>
          <w:tab w:val="num" w:pos="360"/>
        </w:tabs>
        <w:ind w:left="360" w:hanging="360"/>
      </w:pPr>
    </w:lvl>
  </w:abstractNum>
  <w:abstractNum w:abstractNumId="647">
    <w:nsid w:val="28F63267"/>
    <w:multiLevelType w:val="hybridMultilevel"/>
    <w:tmpl w:val="90FC96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48">
    <w:nsid w:val="29056FC6"/>
    <w:multiLevelType w:val="hybridMultilevel"/>
    <w:tmpl w:val="6516850E"/>
    <w:lvl w:ilvl="0" w:tplc="52DE96A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49">
    <w:nsid w:val="291425F8"/>
    <w:multiLevelType w:val="multilevel"/>
    <w:tmpl w:val="B2608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0">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1">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652">
    <w:nsid w:val="293522F1"/>
    <w:multiLevelType w:val="hybridMultilevel"/>
    <w:tmpl w:val="7B864202"/>
    <w:lvl w:ilvl="0" w:tplc="029A3464">
      <w:start w:val="213"/>
      <w:numFmt w:val="decimal"/>
      <w:lvlText w:val="%1."/>
      <w:lvlJc w:val="left"/>
      <w:pPr>
        <w:tabs>
          <w:tab w:val="num" w:pos="1137"/>
        </w:tabs>
        <w:ind w:left="1137" w:hanging="555"/>
      </w:pPr>
      <w:rPr>
        <w:rFonts w:hint="eastAsia"/>
      </w:rPr>
    </w:lvl>
    <w:lvl w:ilvl="1" w:tplc="04090019" w:tentative="1">
      <w:start w:val="1"/>
      <w:numFmt w:val="lowerLetter"/>
      <w:lvlText w:val="%2)"/>
      <w:lvlJc w:val="left"/>
      <w:pPr>
        <w:tabs>
          <w:tab w:val="num" w:pos="1422"/>
        </w:tabs>
        <w:ind w:left="1422" w:hanging="420"/>
      </w:pPr>
    </w:lvl>
    <w:lvl w:ilvl="2" w:tplc="0409001B" w:tentative="1">
      <w:start w:val="1"/>
      <w:numFmt w:val="lowerRoman"/>
      <w:lvlText w:val="%3."/>
      <w:lvlJc w:val="righ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9" w:tentative="1">
      <w:start w:val="1"/>
      <w:numFmt w:val="lowerLetter"/>
      <w:lvlText w:val="%5)"/>
      <w:lvlJc w:val="left"/>
      <w:pPr>
        <w:tabs>
          <w:tab w:val="num" w:pos="2682"/>
        </w:tabs>
        <w:ind w:left="2682" w:hanging="420"/>
      </w:pPr>
    </w:lvl>
    <w:lvl w:ilvl="5" w:tplc="0409001B" w:tentative="1">
      <w:start w:val="1"/>
      <w:numFmt w:val="lowerRoman"/>
      <w:lvlText w:val="%6."/>
      <w:lvlJc w:val="righ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9" w:tentative="1">
      <w:start w:val="1"/>
      <w:numFmt w:val="lowerLetter"/>
      <w:lvlText w:val="%8)"/>
      <w:lvlJc w:val="left"/>
      <w:pPr>
        <w:tabs>
          <w:tab w:val="num" w:pos="3942"/>
        </w:tabs>
        <w:ind w:left="3942" w:hanging="420"/>
      </w:pPr>
    </w:lvl>
    <w:lvl w:ilvl="8" w:tplc="0409001B" w:tentative="1">
      <w:start w:val="1"/>
      <w:numFmt w:val="lowerRoman"/>
      <w:lvlText w:val="%9."/>
      <w:lvlJc w:val="right"/>
      <w:pPr>
        <w:tabs>
          <w:tab w:val="num" w:pos="4362"/>
        </w:tabs>
        <w:ind w:left="4362" w:hanging="420"/>
      </w:pPr>
    </w:lvl>
  </w:abstractNum>
  <w:abstractNum w:abstractNumId="653">
    <w:nsid w:val="29433CC4"/>
    <w:multiLevelType w:val="hybridMultilevel"/>
    <w:tmpl w:val="C80CF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4">
    <w:nsid w:val="29682443"/>
    <w:multiLevelType w:val="hybridMultilevel"/>
    <w:tmpl w:val="8A5A2B8E"/>
    <w:lvl w:ilvl="0" w:tplc="DAB027FC">
      <w:start w:val="3"/>
      <w:numFmt w:val="lowerLetter"/>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5">
    <w:nsid w:val="29816E9B"/>
    <w:multiLevelType w:val="singleLevel"/>
    <w:tmpl w:val="C62C0E52"/>
    <w:lvl w:ilvl="0">
      <w:start w:val="1"/>
      <w:numFmt w:val="bullet"/>
      <w:lvlText w:val=""/>
      <w:lvlJc w:val="left"/>
      <w:pPr>
        <w:tabs>
          <w:tab w:val="num" w:pos="360"/>
        </w:tabs>
        <w:ind w:left="360" w:hanging="360"/>
      </w:pPr>
      <w:rPr>
        <w:rFonts w:ascii="Symbol" w:hAnsi="Symbol" w:cs="Times New Roman" w:hint="default"/>
      </w:rPr>
    </w:lvl>
  </w:abstractNum>
  <w:abstractNum w:abstractNumId="656">
    <w:nsid w:val="299E3E72"/>
    <w:multiLevelType w:val="hybridMultilevel"/>
    <w:tmpl w:val="2FAE9006"/>
    <w:lvl w:ilvl="0" w:tplc="99246D0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57">
    <w:nsid w:val="29A54697"/>
    <w:multiLevelType w:val="singleLevel"/>
    <w:tmpl w:val="04070017"/>
    <w:lvl w:ilvl="0">
      <w:start w:val="1"/>
      <w:numFmt w:val="lowerLetter"/>
      <w:lvlText w:val="%1)"/>
      <w:lvlJc w:val="left"/>
      <w:pPr>
        <w:tabs>
          <w:tab w:val="num" w:pos="360"/>
        </w:tabs>
        <w:ind w:left="360" w:hanging="360"/>
      </w:pPr>
    </w:lvl>
  </w:abstractNum>
  <w:abstractNum w:abstractNumId="658">
    <w:nsid w:val="29A97488"/>
    <w:multiLevelType w:val="hybridMultilevel"/>
    <w:tmpl w:val="9266C0BA"/>
    <w:lvl w:ilvl="0" w:tplc="FBF4894C">
      <w:start w:val="1"/>
      <w:numFmt w:val="bullet"/>
      <w:lvlText w:val=""/>
      <w:lvlJc w:val="left"/>
      <w:pPr>
        <w:tabs>
          <w:tab w:val="num" w:pos="2783"/>
        </w:tabs>
        <w:ind w:left="2783" w:hanging="420"/>
      </w:pPr>
      <w:rPr>
        <w:rFonts w:ascii="Symbol" w:hAnsi="Symbol" w:hint="default"/>
      </w:rPr>
    </w:lvl>
    <w:lvl w:ilvl="1" w:tplc="04090003" w:tentative="1">
      <w:start w:val="1"/>
      <w:numFmt w:val="bullet"/>
      <w:lvlText w:val=""/>
      <w:lvlJc w:val="left"/>
      <w:pPr>
        <w:tabs>
          <w:tab w:val="num" w:pos="3203"/>
        </w:tabs>
        <w:ind w:left="3203" w:hanging="420"/>
      </w:pPr>
      <w:rPr>
        <w:rFonts w:ascii="Wingdings" w:hAnsi="Wingdings" w:hint="default"/>
      </w:rPr>
    </w:lvl>
    <w:lvl w:ilvl="2" w:tplc="04090005" w:tentative="1">
      <w:start w:val="1"/>
      <w:numFmt w:val="bullet"/>
      <w:lvlText w:val=""/>
      <w:lvlJc w:val="left"/>
      <w:pPr>
        <w:tabs>
          <w:tab w:val="num" w:pos="3623"/>
        </w:tabs>
        <w:ind w:left="3623" w:hanging="420"/>
      </w:pPr>
      <w:rPr>
        <w:rFonts w:ascii="Wingdings" w:hAnsi="Wingdings" w:hint="default"/>
      </w:rPr>
    </w:lvl>
    <w:lvl w:ilvl="3" w:tplc="04090001" w:tentative="1">
      <w:start w:val="1"/>
      <w:numFmt w:val="bullet"/>
      <w:lvlText w:val=""/>
      <w:lvlJc w:val="left"/>
      <w:pPr>
        <w:tabs>
          <w:tab w:val="num" w:pos="4043"/>
        </w:tabs>
        <w:ind w:left="4043" w:hanging="420"/>
      </w:pPr>
      <w:rPr>
        <w:rFonts w:ascii="Wingdings" w:hAnsi="Wingdings" w:hint="default"/>
      </w:rPr>
    </w:lvl>
    <w:lvl w:ilvl="4" w:tplc="04090003" w:tentative="1">
      <w:start w:val="1"/>
      <w:numFmt w:val="bullet"/>
      <w:lvlText w:val=""/>
      <w:lvlJc w:val="left"/>
      <w:pPr>
        <w:tabs>
          <w:tab w:val="num" w:pos="4463"/>
        </w:tabs>
        <w:ind w:left="4463" w:hanging="420"/>
      </w:pPr>
      <w:rPr>
        <w:rFonts w:ascii="Wingdings" w:hAnsi="Wingdings" w:hint="default"/>
      </w:rPr>
    </w:lvl>
    <w:lvl w:ilvl="5" w:tplc="04090005" w:tentative="1">
      <w:start w:val="1"/>
      <w:numFmt w:val="bullet"/>
      <w:lvlText w:val=""/>
      <w:lvlJc w:val="left"/>
      <w:pPr>
        <w:tabs>
          <w:tab w:val="num" w:pos="4883"/>
        </w:tabs>
        <w:ind w:left="4883" w:hanging="420"/>
      </w:pPr>
      <w:rPr>
        <w:rFonts w:ascii="Wingdings" w:hAnsi="Wingdings" w:hint="default"/>
      </w:rPr>
    </w:lvl>
    <w:lvl w:ilvl="6" w:tplc="04090001" w:tentative="1">
      <w:start w:val="1"/>
      <w:numFmt w:val="bullet"/>
      <w:lvlText w:val=""/>
      <w:lvlJc w:val="left"/>
      <w:pPr>
        <w:tabs>
          <w:tab w:val="num" w:pos="5303"/>
        </w:tabs>
        <w:ind w:left="5303" w:hanging="420"/>
      </w:pPr>
      <w:rPr>
        <w:rFonts w:ascii="Wingdings" w:hAnsi="Wingdings" w:hint="default"/>
      </w:rPr>
    </w:lvl>
    <w:lvl w:ilvl="7" w:tplc="04090003" w:tentative="1">
      <w:start w:val="1"/>
      <w:numFmt w:val="bullet"/>
      <w:lvlText w:val=""/>
      <w:lvlJc w:val="left"/>
      <w:pPr>
        <w:tabs>
          <w:tab w:val="num" w:pos="5723"/>
        </w:tabs>
        <w:ind w:left="5723" w:hanging="420"/>
      </w:pPr>
      <w:rPr>
        <w:rFonts w:ascii="Wingdings" w:hAnsi="Wingdings" w:hint="default"/>
      </w:rPr>
    </w:lvl>
    <w:lvl w:ilvl="8" w:tplc="04090005" w:tentative="1">
      <w:start w:val="1"/>
      <w:numFmt w:val="bullet"/>
      <w:lvlText w:val=""/>
      <w:lvlJc w:val="left"/>
      <w:pPr>
        <w:tabs>
          <w:tab w:val="num" w:pos="6143"/>
        </w:tabs>
        <w:ind w:left="6143" w:hanging="420"/>
      </w:pPr>
      <w:rPr>
        <w:rFonts w:ascii="Wingdings" w:hAnsi="Wingdings" w:hint="default"/>
      </w:rPr>
    </w:lvl>
  </w:abstractNum>
  <w:abstractNum w:abstractNumId="659">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660">
    <w:nsid w:val="29D8763A"/>
    <w:multiLevelType w:val="hybridMultilevel"/>
    <w:tmpl w:val="CDD26F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1">
    <w:nsid w:val="29E91054"/>
    <w:multiLevelType w:val="hybridMultilevel"/>
    <w:tmpl w:val="26AC1D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62">
    <w:nsid w:val="29F148D2"/>
    <w:multiLevelType w:val="hybridMultilevel"/>
    <w:tmpl w:val="30523C0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3">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664">
    <w:nsid w:val="2A2A4FA3"/>
    <w:multiLevelType w:val="hybridMultilevel"/>
    <w:tmpl w:val="FADC6A44"/>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5">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66">
    <w:nsid w:val="2A430AE7"/>
    <w:multiLevelType w:val="hybridMultilevel"/>
    <w:tmpl w:val="FA32E0B2"/>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7">
    <w:nsid w:val="2A5D7452"/>
    <w:multiLevelType w:val="hybridMultilevel"/>
    <w:tmpl w:val="667403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68">
    <w:nsid w:val="2A5F406F"/>
    <w:multiLevelType w:val="hybridMultilevel"/>
    <w:tmpl w:val="6152E728"/>
    <w:lvl w:ilvl="0" w:tplc="299CB982">
      <w:start w:val="6"/>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69">
    <w:nsid w:val="2AA837AF"/>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70">
    <w:nsid w:val="2AB10E3F"/>
    <w:multiLevelType w:val="singleLevel"/>
    <w:tmpl w:val="04070017"/>
    <w:lvl w:ilvl="0">
      <w:start w:val="1"/>
      <w:numFmt w:val="lowerLetter"/>
      <w:lvlText w:val="%1)"/>
      <w:lvlJc w:val="left"/>
      <w:pPr>
        <w:tabs>
          <w:tab w:val="num" w:pos="360"/>
        </w:tabs>
        <w:ind w:left="360" w:hanging="360"/>
      </w:pPr>
    </w:lvl>
  </w:abstractNum>
  <w:abstractNum w:abstractNumId="671">
    <w:nsid w:val="2AC04960"/>
    <w:multiLevelType w:val="multilevel"/>
    <w:tmpl w:val="63566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2">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673">
    <w:nsid w:val="2AE376F7"/>
    <w:multiLevelType w:val="hybridMultilevel"/>
    <w:tmpl w:val="80E42DB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4">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75">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76">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677">
    <w:nsid w:val="2B2742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78">
    <w:nsid w:val="2B41279D"/>
    <w:multiLevelType w:val="hybridMultilevel"/>
    <w:tmpl w:val="D6E8FA28"/>
    <w:lvl w:ilvl="0" w:tplc="68E21C74">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9">
    <w:nsid w:val="2B5B069C"/>
    <w:multiLevelType w:val="hybridMultilevel"/>
    <w:tmpl w:val="26EEC40E"/>
    <w:lvl w:ilvl="0" w:tplc="C9E01C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0">
    <w:nsid w:val="2B5F0EE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681">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682">
    <w:nsid w:val="2BAA5832"/>
    <w:multiLevelType w:val="hybridMultilevel"/>
    <w:tmpl w:val="B0564DC8"/>
    <w:lvl w:ilvl="0" w:tplc="D7BA991E">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3">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684">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685">
    <w:nsid w:val="2BC97F87"/>
    <w:multiLevelType w:val="hybridMultilevel"/>
    <w:tmpl w:val="89E21E5C"/>
    <w:lvl w:ilvl="0" w:tplc="7A0A5416">
      <w:start w:val="3"/>
      <w:numFmt w:val="lowerLetter"/>
      <w:lvlText w:val="%1)"/>
      <w:lvlJc w:val="left"/>
      <w:pPr>
        <w:tabs>
          <w:tab w:val="num" w:pos="1680"/>
        </w:tabs>
        <w:ind w:left="16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6">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7">
    <w:nsid w:val="2BE51E7E"/>
    <w:multiLevelType w:val="hybridMultilevel"/>
    <w:tmpl w:val="5912945C"/>
    <w:lvl w:ilvl="0" w:tplc="53C897F6">
      <w:start w:val="101"/>
      <w:numFmt w:val="bullet"/>
      <w:lvlText w:val="—"/>
      <w:lvlJc w:val="left"/>
      <w:pPr>
        <w:tabs>
          <w:tab w:val="num" w:pos="1170"/>
        </w:tabs>
        <w:ind w:left="1170" w:hanging="75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88">
    <w:nsid w:val="2C161323"/>
    <w:multiLevelType w:val="hybridMultilevel"/>
    <w:tmpl w:val="C68A13E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9">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690">
    <w:nsid w:val="2C3B0425"/>
    <w:multiLevelType w:val="hybridMultilevel"/>
    <w:tmpl w:val="25F8EE82"/>
    <w:lvl w:ilvl="0" w:tplc="056072BC">
      <w:start w:val="1"/>
      <w:numFmt w:val="lowerLetter"/>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91">
    <w:nsid w:val="2C4E6917"/>
    <w:multiLevelType w:val="hybridMultilevel"/>
    <w:tmpl w:val="E8826D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2">
    <w:nsid w:val="2C5036A7"/>
    <w:multiLevelType w:val="hybridMultilevel"/>
    <w:tmpl w:val="AA864D8C"/>
    <w:lvl w:ilvl="0" w:tplc="4D8AFC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3">
    <w:nsid w:val="2C630C5A"/>
    <w:multiLevelType w:val="hybridMultilevel"/>
    <w:tmpl w:val="114CE28E"/>
    <w:lvl w:ilvl="0" w:tplc="57862C60">
      <w:start w:val="213"/>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4">
    <w:nsid w:val="2C70054F"/>
    <w:multiLevelType w:val="hybridMultilevel"/>
    <w:tmpl w:val="D598DFCC"/>
    <w:lvl w:ilvl="0" w:tplc="1DC472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5">
    <w:nsid w:val="2C724BE1"/>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6">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97">
    <w:nsid w:val="2C894DB1"/>
    <w:multiLevelType w:val="hybridMultilevel"/>
    <w:tmpl w:val="ABCAD106"/>
    <w:lvl w:ilvl="0" w:tplc="6D26B96E">
      <w:start w:val="1"/>
      <w:numFmt w:val="bullet"/>
      <w:lvlText w:val=""/>
      <w:lvlJc w:val="left"/>
      <w:pPr>
        <w:tabs>
          <w:tab w:val="num" w:pos="780"/>
        </w:tabs>
        <w:ind w:left="780" w:hanging="420"/>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8">
    <w:nsid w:val="2C8D519B"/>
    <w:multiLevelType w:val="multilevel"/>
    <w:tmpl w:val="CA6C4154"/>
    <w:lvl w:ilvl="0">
      <w:start w:val="27"/>
      <w:numFmt w:val="decimal"/>
      <w:lvlText w:val="%1........@"/>
      <w:lvlJc w:val="left"/>
      <w:pPr>
        <w:tabs>
          <w:tab w:val="num" w:pos="1800"/>
        </w:tabs>
        <w:ind w:left="1800" w:hanging="1800"/>
      </w:pPr>
      <w:rPr>
        <w:rFonts w:ascii="SimSun" w:hint="eastAsia"/>
      </w:rPr>
    </w:lvl>
    <w:lvl w:ilvl="1">
      <w:start w:val="8"/>
      <w:numFmt w:val="decimal"/>
      <w:lvlText w:val="%1.%3.......@ࡘ@"/>
      <w:lvlJc w:val="left"/>
      <w:pPr>
        <w:tabs>
          <w:tab w:val="num" w:pos="2160"/>
        </w:tabs>
        <w:ind w:left="2160" w:hanging="2160"/>
      </w:pPr>
      <w:rPr>
        <w:rFonts w:ascii="SimSun" w:hint="eastAsia"/>
      </w:rPr>
    </w:lvl>
    <w:lvl w:ilvl="2">
      <w:start w:val="1"/>
      <w:numFmt w:val="decimal"/>
      <w:lvlText w:val="%1.%3.%4......@ࡘ@컞　"/>
      <w:lvlJc w:val="left"/>
      <w:pPr>
        <w:tabs>
          <w:tab w:val="num" w:pos="2520"/>
        </w:tabs>
        <w:ind w:left="2520" w:hanging="2520"/>
      </w:pPr>
      <w:rPr>
        <w:rFonts w:ascii="SimSun" w:hint="eastAsia"/>
      </w:rPr>
    </w:lvl>
    <w:lvl w:ilvl="3">
      <w:start w:val="1"/>
      <w:numFmt w:val="decimal"/>
      <w:lvlText w:val="%1.%3.%4.%5.....@ࡘ@컞　"/>
      <w:lvlJc w:val="left"/>
      <w:pPr>
        <w:tabs>
          <w:tab w:val="num" w:pos="2880"/>
        </w:tabs>
        <w:ind w:left="2880" w:hanging="2880"/>
      </w:pPr>
      <w:rPr>
        <w:rFonts w:ascii="SimSun" w:hint="eastAsia"/>
      </w:rPr>
    </w:lvl>
    <w:lvl w:ilvl="4">
      <w:start w:val="1"/>
      <w:numFmt w:val="decimal"/>
      <w:lvlText w:val="%1.%3.%4.%5.%6....@ࡘ@컞　"/>
      <w:lvlJc w:val="left"/>
      <w:pPr>
        <w:tabs>
          <w:tab w:val="num" w:pos="3240"/>
        </w:tabs>
        <w:ind w:left="3240" w:hanging="3240"/>
      </w:pPr>
      <w:rPr>
        <w:rFonts w:ascii="SimSun" w:hint="eastAsia"/>
      </w:rPr>
    </w:lvl>
    <w:lvl w:ilvl="5">
      <w:start w:val="1"/>
      <w:numFmt w:val="decimal"/>
      <w:lvlText w:val="%1.%3.%4.%5.%6.%7...@ࡘ@컞　첄膕"/>
      <w:lvlJc w:val="left"/>
      <w:pPr>
        <w:tabs>
          <w:tab w:val="num" w:pos="3600"/>
        </w:tabs>
        <w:ind w:left="3600" w:hanging="3600"/>
      </w:pPr>
      <w:rPr>
        <w:rFonts w:ascii="SimSun" w:hint="eastAsia"/>
      </w:rPr>
    </w:lvl>
    <w:lvl w:ilvl="6">
      <w:start w:val="1"/>
      <w:numFmt w:val="decimal"/>
      <w:lvlText w:val="%1.%3.%4.%5.%6.%7.%8..@ࡘ@컞　첄膕b"/>
      <w:lvlJc w:val="left"/>
      <w:pPr>
        <w:tabs>
          <w:tab w:val="num" w:pos="3960"/>
        </w:tabs>
        <w:ind w:left="3960" w:hanging="3960"/>
      </w:pPr>
      <w:rPr>
        <w:rFonts w:ascii="SimSun" w:hint="eastAsia"/>
      </w:rPr>
    </w:lvl>
    <w:lvl w:ilvl="7">
      <w:start w:val="1"/>
      <w:numFmt w:val="decimal"/>
      <w:lvlText w:val="%1.%3.%4.%5.%6.%7.%8.%9.@ࡘ@컞　첄膕b"/>
      <w:lvlJc w:val="left"/>
      <w:pPr>
        <w:tabs>
          <w:tab w:val="num" w:pos="3960"/>
        </w:tabs>
        <w:ind w:left="3960" w:hanging="3960"/>
      </w:pPr>
      <w:rPr>
        <w:rFonts w:ascii="SimSun" w:hint="eastAsia"/>
      </w:rPr>
    </w:lvl>
    <w:lvl w:ilvl="8">
      <w:start w:val="1"/>
      <w:numFmt w:val="decimal"/>
      <w:lvlText w:val="%1.%3.%4.%5.%6.%7.%8.%9."/>
      <w:lvlJc w:val="left"/>
      <w:pPr>
        <w:tabs>
          <w:tab w:val="num" w:pos="1800"/>
        </w:tabs>
        <w:ind w:left="1800" w:hanging="1800"/>
      </w:pPr>
      <w:rPr>
        <w:rFonts w:ascii="SimSun" w:hint="eastAsia"/>
      </w:rPr>
    </w:lvl>
  </w:abstractNum>
  <w:abstractNum w:abstractNumId="699">
    <w:nsid w:val="2CE044DF"/>
    <w:multiLevelType w:val="singleLevel"/>
    <w:tmpl w:val="BCC080D4"/>
    <w:lvl w:ilvl="0">
      <w:start w:val="1"/>
      <w:numFmt w:val="decimal"/>
      <w:lvlText w:val="%1."/>
      <w:lvlJc w:val="left"/>
      <w:pPr>
        <w:tabs>
          <w:tab w:val="num" w:pos="780"/>
        </w:tabs>
        <w:ind w:left="750" w:hanging="330"/>
      </w:pPr>
      <w:rPr>
        <w:rFonts w:hint="eastAsia"/>
      </w:rPr>
    </w:lvl>
  </w:abstractNum>
  <w:abstractNum w:abstractNumId="700">
    <w:nsid w:val="2CE454FB"/>
    <w:multiLevelType w:val="hybridMultilevel"/>
    <w:tmpl w:val="E61E91F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01">
    <w:nsid w:val="2CE75426"/>
    <w:multiLevelType w:val="hybridMultilevel"/>
    <w:tmpl w:val="DBCA76C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2">
    <w:nsid w:val="2D1532F3"/>
    <w:multiLevelType w:val="hybridMultilevel"/>
    <w:tmpl w:val="94B43B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03">
    <w:nsid w:val="2D332706"/>
    <w:multiLevelType w:val="hybridMultilevel"/>
    <w:tmpl w:val="6F4086F4"/>
    <w:lvl w:ilvl="0" w:tplc="AEE2BF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4">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05">
    <w:nsid w:val="2D4C070E"/>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06">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07">
    <w:nsid w:val="2D752873"/>
    <w:multiLevelType w:val="singleLevel"/>
    <w:tmpl w:val="F7D8BC76"/>
    <w:lvl w:ilvl="0">
      <w:start w:val="241"/>
      <w:numFmt w:val="decimal"/>
      <w:lvlText w:val="%1．"/>
      <w:lvlJc w:val="left"/>
      <w:pPr>
        <w:tabs>
          <w:tab w:val="num" w:pos="132"/>
        </w:tabs>
        <w:ind w:left="132" w:hanging="132"/>
      </w:pPr>
      <w:rPr>
        <w:rFonts w:ascii="SimSun" w:hAnsi="Wingdings" w:hint="eastAsia"/>
      </w:rPr>
    </w:lvl>
  </w:abstractNum>
  <w:abstractNum w:abstractNumId="708">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709">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710">
    <w:nsid w:val="2DEA1D56"/>
    <w:multiLevelType w:val="hybridMultilevel"/>
    <w:tmpl w:val="34A29FF0"/>
    <w:lvl w:ilvl="0" w:tplc="04090009">
      <w:start w:val="1"/>
      <w:numFmt w:val="bullet"/>
      <w:lvlText w:val=""/>
      <w:lvlJc w:val="left"/>
      <w:pPr>
        <w:tabs>
          <w:tab w:val="num" w:pos="1905"/>
        </w:tabs>
        <w:ind w:left="1905" w:hanging="420"/>
      </w:pPr>
      <w:rPr>
        <w:rFonts w:ascii="Wingdings" w:hAnsi="Wingdings" w:hint="default"/>
      </w:rPr>
    </w:lvl>
    <w:lvl w:ilvl="1" w:tplc="04090019">
      <w:start w:val="1"/>
      <w:numFmt w:val="lowerLetter"/>
      <w:lvlText w:val="%2)"/>
      <w:lvlJc w:val="left"/>
      <w:pPr>
        <w:tabs>
          <w:tab w:val="num" w:pos="2325"/>
        </w:tabs>
        <w:ind w:left="2325" w:hanging="420"/>
      </w:p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711">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712">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3">
    <w:nsid w:val="2E152126"/>
    <w:multiLevelType w:val="hybridMultilevel"/>
    <w:tmpl w:val="C018D91A"/>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14">
    <w:nsid w:val="2E1B08C3"/>
    <w:multiLevelType w:val="hybridMultilevel"/>
    <w:tmpl w:val="AA88C3B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15">
    <w:nsid w:val="2E217473"/>
    <w:multiLevelType w:val="multilevel"/>
    <w:tmpl w:val="66C4C6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6">
    <w:nsid w:val="2E2749FB"/>
    <w:multiLevelType w:val="multilevel"/>
    <w:tmpl w:val="F2A4FF60"/>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17">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718">
    <w:nsid w:val="2E4E336C"/>
    <w:multiLevelType w:val="multilevel"/>
    <w:tmpl w:val="D8FE1D7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19">
    <w:nsid w:val="2E5A5CB5"/>
    <w:multiLevelType w:val="multilevel"/>
    <w:tmpl w:val="AFA84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0">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721">
    <w:nsid w:val="2E702B76"/>
    <w:multiLevelType w:val="hybridMultilevel"/>
    <w:tmpl w:val="84CC2088"/>
    <w:lvl w:ilvl="0" w:tplc="DA58FF3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2">
    <w:nsid w:val="2E7D3441"/>
    <w:multiLevelType w:val="hybridMultilevel"/>
    <w:tmpl w:val="A448C89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23">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24">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725">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26">
    <w:nsid w:val="2F0517FA"/>
    <w:multiLevelType w:val="multilevel"/>
    <w:tmpl w:val="A9409DEE"/>
    <w:lvl w:ilvl="0">
      <w:start w:val="1"/>
      <w:numFmt w:val="bullet"/>
      <w:lvlText w:val=""/>
      <w:lvlJc w:val="left"/>
      <w:pPr>
        <w:tabs>
          <w:tab w:val="num" w:pos="567"/>
        </w:tabs>
        <w:ind w:left="624" w:hanging="57"/>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27">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728">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729">
    <w:nsid w:val="2F435F34"/>
    <w:multiLevelType w:val="multilevel"/>
    <w:tmpl w:val="0FFCA45E"/>
    <w:lvl w:ilvl="0">
      <w:start w:val="1"/>
      <w:numFmt w:val="bullet"/>
      <w:lvlText w:val=""/>
      <w:lvlJc w:val="left"/>
      <w:pPr>
        <w:tabs>
          <w:tab w:val="num" w:pos="510"/>
        </w:tabs>
        <w:ind w:left="510" w:hanging="510"/>
      </w:pPr>
      <w:rPr>
        <w:rFonts w:ascii="Symbol" w:hAnsi="Symbol" w:cs="Times New Roman"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Times New Roman" w:hint="default"/>
      </w:rPr>
    </w:lvl>
    <w:lvl w:ilvl="3">
      <w:start w:val="1"/>
      <w:numFmt w:val="bullet"/>
      <w:lvlText w:val=""/>
      <w:lvlJc w:val="left"/>
      <w:pPr>
        <w:tabs>
          <w:tab w:val="num" w:pos="2710"/>
        </w:tabs>
        <w:ind w:left="2710" w:hanging="360"/>
      </w:pPr>
      <w:rPr>
        <w:rFonts w:ascii="Symbol" w:hAnsi="Symbol" w:cs="Times New Roman"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Times New Roman" w:hint="default"/>
      </w:rPr>
    </w:lvl>
    <w:lvl w:ilvl="6">
      <w:start w:val="1"/>
      <w:numFmt w:val="bullet"/>
      <w:lvlText w:val=""/>
      <w:lvlJc w:val="left"/>
      <w:pPr>
        <w:tabs>
          <w:tab w:val="num" w:pos="4870"/>
        </w:tabs>
        <w:ind w:left="4870" w:hanging="360"/>
      </w:pPr>
      <w:rPr>
        <w:rFonts w:ascii="Symbol" w:hAnsi="Symbol" w:cs="Times New Roman"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Times New Roman" w:hint="default"/>
      </w:rPr>
    </w:lvl>
  </w:abstractNum>
  <w:abstractNum w:abstractNumId="730">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731">
    <w:nsid w:val="2F905FAA"/>
    <w:multiLevelType w:val="hybridMultilevel"/>
    <w:tmpl w:val="A454B0E4"/>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32">
    <w:nsid w:val="2F923C02"/>
    <w:multiLevelType w:val="hybridMultilevel"/>
    <w:tmpl w:val="D3EEDA64"/>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733">
    <w:nsid w:val="2FBD1E8D"/>
    <w:multiLevelType w:val="hybridMultilevel"/>
    <w:tmpl w:val="6130FB38"/>
    <w:lvl w:ilvl="0" w:tplc="2020DA1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4">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35">
    <w:nsid w:val="2FF7534F"/>
    <w:multiLevelType w:val="hybridMultilevel"/>
    <w:tmpl w:val="74704D4A"/>
    <w:lvl w:ilvl="0" w:tplc="365481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6">
    <w:nsid w:val="2FFC0E5C"/>
    <w:multiLevelType w:val="singleLevel"/>
    <w:tmpl w:val="3D262C88"/>
    <w:lvl w:ilvl="0">
      <w:start w:val="241"/>
      <w:numFmt w:val="decimal"/>
      <w:lvlText w:val="%1．"/>
      <w:lvlJc w:val="left"/>
      <w:pPr>
        <w:tabs>
          <w:tab w:val="num" w:pos="360"/>
        </w:tabs>
        <w:ind w:left="360" w:hanging="360"/>
      </w:pPr>
      <w:rPr>
        <w:rFonts w:ascii="SimSun" w:hAnsi="Wingdings" w:hint="eastAsia"/>
      </w:rPr>
    </w:lvl>
  </w:abstractNum>
  <w:abstractNum w:abstractNumId="737">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738">
    <w:nsid w:val="30197232"/>
    <w:multiLevelType w:val="hybridMultilevel"/>
    <w:tmpl w:val="295E8092"/>
    <w:lvl w:ilvl="0" w:tplc="0DE09C22">
      <w:start w:val="1"/>
      <w:numFmt w:val="lowerLetter"/>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39">
    <w:nsid w:val="302546E1"/>
    <w:multiLevelType w:val="hybridMultilevel"/>
    <w:tmpl w:val="DBEECD2E"/>
    <w:lvl w:ilvl="0" w:tplc="CE148E50">
      <w:start w:val="1"/>
      <w:numFmt w:val="decimal"/>
      <w:lvlText w:val="%1、"/>
      <w:lvlJc w:val="left"/>
      <w:pPr>
        <w:tabs>
          <w:tab w:val="num" w:pos="795"/>
        </w:tabs>
        <w:ind w:left="795" w:hanging="360"/>
      </w:pPr>
      <w:rPr>
        <w:rFonts w:hint="eastAsia"/>
      </w:rPr>
    </w:lvl>
    <w:lvl w:ilvl="1" w:tplc="13B8C3D4">
      <w:start w:val="1"/>
      <w:numFmt w:val="decimal"/>
      <w:lvlText w:val="%2）"/>
      <w:lvlJc w:val="left"/>
      <w:pPr>
        <w:tabs>
          <w:tab w:val="num" w:pos="1650"/>
        </w:tabs>
        <w:ind w:left="1650" w:hanging="79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40">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741">
    <w:nsid w:val="303B7EEF"/>
    <w:multiLevelType w:val="hybridMultilevel"/>
    <w:tmpl w:val="B6A21D5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42">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743">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744">
    <w:nsid w:val="30706ACC"/>
    <w:multiLevelType w:val="multilevel"/>
    <w:tmpl w:val="E2B606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5">
    <w:nsid w:val="309330B7"/>
    <w:multiLevelType w:val="hybridMultilevel"/>
    <w:tmpl w:val="16CE20F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46">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747">
    <w:nsid w:val="30BC4861"/>
    <w:multiLevelType w:val="hybridMultilevel"/>
    <w:tmpl w:val="60369698"/>
    <w:lvl w:ilvl="0" w:tplc="7CF65B84">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8">
    <w:nsid w:val="30D50645"/>
    <w:multiLevelType w:val="multilevel"/>
    <w:tmpl w:val="CBEA5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49">
    <w:nsid w:val="30E80066"/>
    <w:multiLevelType w:val="hybridMultilevel"/>
    <w:tmpl w:val="EAA44E2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0">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1">
    <w:nsid w:val="31036F0D"/>
    <w:multiLevelType w:val="multilevel"/>
    <w:tmpl w:val="09B6F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2">
    <w:nsid w:val="31037C09"/>
    <w:multiLevelType w:val="multilevel"/>
    <w:tmpl w:val="7B7478B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53">
    <w:nsid w:val="310971EB"/>
    <w:multiLevelType w:val="hybridMultilevel"/>
    <w:tmpl w:val="25908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4">
    <w:nsid w:val="31165889"/>
    <w:multiLevelType w:val="multilevel"/>
    <w:tmpl w:val="5F62C29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55">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756">
    <w:nsid w:val="31DA35A3"/>
    <w:multiLevelType w:val="hybridMultilevel"/>
    <w:tmpl w:val="DADCC5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7">
    <w:nsid w:val="320E128D"/>
    <w:multiLevelType w:val="hybridMultilevel"/>
    <w:tmpl w:val="D5862D82"/>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758">
    <w:nsid w:val="32192D99"/>
    <w:multiLevelType w:val="hybridMultilevel"/>
    <w:tmpl w:val="F0F6D198"/>
    <w:lvl w:ilvl="0" w:tplc="514EA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9">
    <w:nsid w:val="321D45DE"/>
    <w:multiLevelType w:val="singleLevel"/>
    <w:tmpl w:val="3C40DAF8"/>
    <w:lvl w:ilvl="0">
      <w:start w:val="241"/>
      <w:numFmt w:val="decimal"/>
      <w:lvlText w:val="%1．"/>
      <w:lvlJc w:val="left"/>
      <w:pPr>
        <w:tabs>
          <w:tab w:val="num" w:pos="360"/>
        </w:tabs>
        <w:ind w:left="360" w:hanging="360"/>
      </w:pPr>
      <w:rPr>
        <w:rFonts w:ascii="Wingdings" w:hAnsi="Wingdings" w:hint="default"/>
      </w:rPr>
    </w:lvl>
  </w:abstractNum>
  <w:abstractNum w:abstractNumId="760">
    <w:nsid w:val="32256FAC"/>
    <w:multiLevelType w:val="hybridMultilevel"/>
    <w:tmpl w:val="E212889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1">
    <w:nsid w:val="322731C2"/>
    <w:multiLevelType w:val="hybridMultilevel"/>
    <w:tmpl w:val="27D43E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2">
    <w:nsid w:val="32400B56"/>
    <w:multiLevelType w:val="hybridMultilevel"/>
    <w:tmpl w:val="29DAE9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3">
    <w:nsid w:val="3240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64">
    <w:nsid w:val="3288391E"/>
    <w:multiLevelType w:val="multilevel"/>
    <w:tmpl w:val="E416A8E2"/>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5">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766">
    <w:nsid w:val="3297061F"/>
    <w:multiLevelType w:val="multilevel"/>
    <w:tmpl w:val="0376321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67">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8">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9">
    <w:nsid w:val="32A92F39"/>
    <w:multiLevelType w:val="hybridMultilevel"/>
    <w:tmpl w:val="6A5E1CA2"/>
    <w:lvl w:ilvl="0" w:tplc="AEF80CF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70">
    <w:nsid w:val="32BD376F"/>
    <w:multiLevelType w:val="hybridMultilevel"/>
    <w:tmpl w:val="53E26960"/>
    <w:lvl w:ilvl="0" w:tplc="299CB982">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71">
    <w:nsid w:val="32C57FCD"/>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2">
    <w:nsid w:val="32E12901"/>
    <w:multiLevelType w:val="singleLevel"/>
    <w:tmpl w:val="8CECA9C0"/>
    <w:lvl w:ilvl="0">
      <w:start w:val="1"/>
      <w:numFmt w:val="upperLetter"/>
      <w:lvlText w:val="%1."/>
      <w:lvlJc w:val="left"/>
      <w:pPr>
        <w:tabs>
          <w:tab w:val="num" w:pos="210"/>
        </w:tabs>
        <w:ind w:left="210" w:hanging="210"/>
      </w:pPr>
      <w:rPr>
        <w:rFonts w:hint="default"/>
      </w:rPr>
    </w:lvl>
  </w:abstractNum>
  <w:abstractNum w:abstractNumId="773">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74">
    <w:nsid w:val="33044E9B"/>
    <w:multiLevelType w:val="hybridMultilevel"/>
    <w:tmpl w:val="9D486EB2"/>
    <w:lvl w:ilvl="0" w:tplc="DB68C9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5">
    <w:nsid w:val="33325160"/>
    <w:multiLevelType w:val="multilevel"/>
    <w:tmpl w:val="098CBCD4"/>
    <w:lvl w:ilvl="0">
      <w:start w:val="1"/>
      <w:numFmt w:val="bullet"/>
      <w:lvlText w:val="-"/>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76">
    <w:nsid w:val="334A5FD1"/>
    <w:multiLevelType w:val="hybridMultilevel"/>
    <w:tmpl w:val="1C043196"/>
    <w:lvl w:ilvl="0" w:tplc="3B34CB5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77">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8">
    <w:nsid w:val="337A0F2B"/>
    <w:multiLevelType w:val="hybridMultilevel"/>
    <w:tmpl w:val="25E2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9">
    <w:nsid w:val="339E02FA"/>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80">
    <w:nsid w:val="33A17082"/>
    <w:multiLevelType w:val="hybridMultilevel"/>
    <w:tmpl w:val="01706320"/>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1">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82">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783">
    <w:nsid w:val="345F512A"/>
    <w:multiLevelType w:val="hybridMultilevel"/>
    <w:tmpl w:val="DE5C20A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84">
    <w:nsid w:val="346121A7"/>
    <w:multiLevelType w:val="hybridMultilevel"/>
    <w:tmpl w:val="9C5E5570"/>
    <w:lvl w:ilvl="0" w:tplc="04090019">
      <w:start w:val="1"/>
      <w:numFmt w:val="lowerLetter"/>
      <w:lvlText w:val="%1)"/>
      <w:lvlJc w:val="left"/>
      <w:pPr>
        <w:tabs>
          <w:tab w:val="num" w:pos="845"/>
        </w:tabs>
        <w:ind w:left="845" w:hanging="420"/>
      </w:pPr>
    </w:lvl>
    <w:lvl w:ilvl="1" w:tplc="0409000F">
      <w:start w:val="1"/>
      <w:numFmt w:val="decimal"/>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85">
    <w:nsid w:val="34672171"/>
    <w:multiLevelType w:val="hybridMultilevel"/>
    <w:tmpl w:val="38B4B8E2"/>
    <w:lvl w:ilvl="0" w:tplc="939C44A2">
      <w:start w:val="269"/>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6">
    <w:nsid w:val="34752904"/>
    <w:multiLevelType w:val="hybridMultilevel"/>
    <w:tmpl w:val="8D30F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87">
    <w:nsid w:val="34862FEA"/>
    <w:multiLevelType w:val="hybridMultilevel"/>
    <w:tmpl w:val="C61CA7C0"/>
    <w:lvl w:ilvl="0" w:tplc="3B34CB5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88">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89">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0">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1">
    <w:nsid w:val="34E623A6"/>
    <w:multiLevelType w:val="hybridMultilevel"/>
    <w:tmpl w:val="A7446B1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2">
    <w:nsid w:val="34EE4FC6"/>
    <w:multiLevelType w:val="hybridMultilevel"/>
    <w:tmpl w:val="4774C1D2"/>
    <w:lvl w:ilvl="0" w:tplc="92A089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3">
    <w:nsid w:val="351F2266"/>
    <w:multiLevelType w:val="hybridMultilevel"/>
    <w:tmpl w:val="D7F44ABE"/>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4">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5">
    <w:nsid w:val="3533268C"/>
    <w:multiLevelType w:val="hybridMultilevel"/>
    <w:tmpl w:val="1B40C7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6">
    <w:nsid w:val="354316FB"/>
    <w:multiLevelType w:val="hybridMultilevel"/>
    <w:tmpl w:val="97948104"/>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7">
    <w:nsid w:val="356767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8">
    <w:nsid w:val="357334FB"/>
    <w:multiLevelType w:val="hybridMultilevel"/>
    <w:tmpl w:val="9C5E6C9A"/>
    <w:lvl w:ilvl="0" w:tplc="905E13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9">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800">
    <w:nsid w:val="35A24FA3"/>
    <w:multiLevelType w:val="hybridMultilevel"/>
    <w:tmpl w:val="A896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1">
    <w:nsid w:val="35C163B7"/>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2">
    <w:nsid w:val="35E001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03">
    <w:nsid w:val="35E3131A"/>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4">
    <w:nsid w:val="35EE19CA"/>
    <w:multiLevelType w:val="hybridMultilevel"/>
    <w:tmpl w:val="384C0632"/>
    <w:lvl w:ilvl="0" w:tplc="2CBC9AB2">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5">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06">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07">
    <w:nsid w:val="361F7839"/>
    <w:multiLevelType w:val="singleLevel"/>
    <w:tmpl w:val="D17633F8"/>
    <w:lvl w:ilvl="0">
      <w:start w:val="1"/>
      <w:numFmt w:val="upperRoman"/>
      <w:lvlText w:val="%1."/>
      <w:lvlJc w:val="left"/>
      <w:pPr>
        <w:tabs>
          <w:tab w:val="num" w:pos="420"/>
        </w:tabs>
        <w:ind w:left="420" w:hanging="420"/>
      </w:pPr>
      <w:rPr>
        <w:rFonts w:hint="eastAsia"/>
      </w:rPr>
    </w:lvl>
  </w:abstractNum>
  <w:abstractNum w:abstractNumId="808">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809">
    <w:nsid w:val="362C72F1"/>
    <w:multiLevelType w:val="hybridMultilevel"/>
    <w:tmpl w:val="953A3BD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0">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811">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2">
    <w:nsid w:val="36604F56"/>
    <w:multiLevelType w:val="hybridMultilevel"/>
    <w:tmpl w:val="776A9322"/>
    <w:lvl w:ilvl="0" w:tplc="BF80190E">
      <w:numFmt w:val="bullet"/>
      <w:lvlText w:val="-"/>
      <w:lvlJc w:val="left"/>
      <w:pPr>
        <w:tabs>
          <w:tab w:val="num" w:pos="1155"/>
        </w:tabs>
        <w:ind w:left="1155" w:hanging="675"/>
      </w:pPr>
      <w:rPr>
        <w:rFonts w:ascii="Times New Roman" w:eastAsia="SimSun" w:hAnsi="Times New Roman" w:cs="Times New Roman"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13">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814">
    <w:nsid w:val="36680000"/>
    <w:multiLevelType w:val="hybridMultilevel"/>
    <w:tmpl w:val="D36A165E"/>
    <w:lvl w:ilvl="0" w:tplc="934A0D7E">
      <w:start w:val="213"/>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5">
    <w:nsid w:val="368416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16">
    <w:nsid w:val="369E1034"/>
    <w:multiLevelType w:val="multilevel"/>
    <w:tmpl w:val="9536A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nsid w:val="36A17BDC"/>
    <w:multiLevelType w:val="singleLevel"/>
    <w:tmpl w:val="118ED75C"/>
    <w:lvl w:ilvl="0">
      <w:start w:val="1"/>
      <w:numFmt w:val="upperLetter"/>
      <w:lvlText w:val="%1."/>
      <w:lvlJc w:val="left"/>
      <w:pPr>
        <w:tabs>
          <w:tab w:val="num" w:pos="1690"/>
        </w:tabs>
        <w:ind w:left="1690" w:hanging="840"/>
      </w:pPr>
      <w:rPr>
        <w:rFonts w:hint="eastAsia"/>
      </w:rPr>
    </w:lvl>
  </w:abstractNum>
  <w:abstractNum w:abstractNumId="818">
    <w:nsid w:val="36A800F4"/>
    <w:multiLevelType w:val="hybridMultilevel"/>
    <w:tmpl w:val="871243AC"/>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19">
    <w:nsid w:val="36AD569C"/>
    <w:multiLevelType w:val="hybridMultilevel"/>
    <w:tmpl w:val="EC7295CC"/>
    <w:lvl w:ilvl="0" w:tplc="90CC74BC">
      <w:start w:val="29"/>
      <w:numFmt w:val="bullet"/>
      <w:lvlText w:val=""/>
      <w:lvlJc w:val="left"/>
      <w:pPr>
        <w:tabs>
          <w:tab w:val="num" w:pos="720"/>
        </w:tabs>
        <w:ind w:left="720" w:hanging="360"/>
      </w:pPr>
      <w:rPr>
        <w:rFonts w:ascii="Wingdings" w:eastAsia="仿宋体" w:hAnsi="Wingdings"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820">
    <w:nsid w:val="36C56F54"/>
    <w:multiLevelType w:val="multilevel"/>
    <w:tmpl w:val="93F0F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21">
    <w:nsid w:val="36ED525B"/>
    <w:multiLevelType w:val="hybridMultilevel"/>
    <w:tmpl w:val="4E72040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22">
    <w:nsid w:val="36F17359"/>
    <w:multiLevelType w:val="hybridMultilevel"/>
    <w:tmpl w:val="E4E0F3C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23">
    <w:nsid w:val="37020EB7"/>
    <w:multiLevelType w:val="hybridMultilevel"/>
    <w:tmpl w:val="6D28100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824">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825">
    <w:nsid w:val="37127EEC"/>
    <w:multiLevelType w:val="multilevel"/>
    <w:tmpl w:val="D41E2FAE"/>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826">
    <w:nsid w:val="3739323E"/>
    <w:multiLevelType w:val="hybridMultilevel"/>
    <w:tmpl w:val="50B8FAE6"/>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7">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28">
    <w:nsid w:val="374E57C8"/>
    <w:multiLevelType w:val="hybridMultilevel"/>
    <w:tmpl w:val="B2FA8D12"/>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9">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30">
    <w:nsid w:val="3769039E"/>
    <w:multiLevelType w:val="hybridMultilevel"/>
    <w:tmpl w:val="FC9A3A5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1">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32">
    <w:nsid w:val="377E2C73"/>
    <w:multiLevelType w:val="hybridMultilevel"/>
    <w:tmpl w:val="627A76EA"/>
    <w:lvl w:ilvl="0" w:tplc="F1F2632E">
      <w:start w:val="247"/>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33">
    <w:nsid w:val="378224AF"/>
    <w:multiLevelType w:val="hybridMultilevel"/>
    <w:tmpl w:val="294EFDFA"/>
    <w:lvl w:ilvl="0" w:tplc="777C5B1E">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4">
    <w:nsid w:val="37840DA6"/>
    <w:multiLevelType w:val="hybridMultilevel"/>
    <w:tmpl w:val="97B6A1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5">
    <w:nsid w:val="378D68C3"/>
    <w:multiLevelType w:val="hybridMultilevel"/>
    <w:tmpl w:val="87CE83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6">
    <w:nsid w:val="37A14F1E"/>
    <w:multiLevelType w:val="hybridMultilevel"/>
    <w:tmpl w:val="32A6748E"/>
    <w:lvl w:ilvl="0" w:tplc="45C29D5A">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7">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8">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39">
    <w:nsid w:val="37E914DF"/>
    <w:multiLevelType w:val="hybridMultilevel"/>
    <w:tmpl w:val="0926719A"/>
    <w:lvl w:ilvl="0" w:tplc="01EC1F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0">
    <w:nsid w:val="37F56B26"/>
    <w:multiLevelType w:val="hybridMultilevel"/>
    <w:tmpl w:val="145EA428"/>
    <w:lvl w:ilvl="0" w:tplc="E56038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1">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42">
    <w:nsid w:val="38153C2D"/>
    <w:multiLevelType w:val="hybridMultilevel"/>
    <w:tmpl w:val="8BA475D8"/>
    <w:lvl w:ilvl="0" w:tplc="3990DAE8">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43">
    <w:nsid w:val="38171709"/>
    <w:multiLevelType w:val="hybridMultilevel"/>
    <w:tmpl w:val="DF16F98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4">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45">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46">
    <w:nsid w:val="383A402A"/>
    <w:multiLevelType w:val="multilevel"/>
    <w:tmpl w:val="A51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nsid w:val="383B67EA"/>
    <w:multiLevelType w:val="multilevel"/>
    <w:tmpl w:val="A40CD4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8">
    <w:nsid w:val="38555492"/>
    <w:multiLevelType w:val="hybridMultilevel"/>
    <w:tmpl w:val="53F080C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9">
    <w:nsid w:val="3856009C"/>
    <w:multiLevelType w:val="hybridMultilevel"/>
    <w:tmpl w:val="7D186906"/>
    <w:lvl w:ilvl="0" w:tplc="04090001">
      <w:start w:val="1"/>
      <w:numFmt w:val="bullet"/>
      <w:lvlText w:val=""/>
      <w:lvlJc w:val="left"/>
      <w:pPr>
        <w:tabs>
          <w:tab w:val="num" w:pos="1380"/>
        </w:tabs>
        <w:ind w:left="1380" w:hanging="420"/>
      </w:pPr>
      <w:rPr>
        <w:rFonts w:ascii="Wingdings" w:hAnsi="Wingding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850">
    <w:nsid w:val="385E3BFF"/>
    <w:multiLevelType w:val="multilevel"/>
    <w:tmpl w:val="CBEA5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51">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2">
    <w:nsid w:val="38710102"/>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53">
    <w:nsid w:val="387D4127"/>
    <w:multiLevelType w:val="multilevel"/>
    <w:tmpl w:val="513AB444"/>
    <w:lvl w:ilvl="0">
      <w:start w:val="1"/>
      <w:numFmt w:val="bullet"/>
      <w:lvlText w:val="-"/>
      <w:lvlJc w:val="left"/>
      <w:pPr>
        <w:tabs>
          <w:tab w:val="num" w:pos="1146"/>
        </w:tabs>
        <w:ind w:left="1146" w:hanging="360"/>
      </w:pPr>
      <w:rPr>
        <w:rFonts w:hint="default"/>
        <w:color w:val="000000"/>
        <w:sz w:val="16"/>
        <w:szCs w:val="16"/>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Times New Roman" w:hint="default"/>
      </w:rPr>
    </w:lvl>
    <w:lvl w:ilvl="3">
      <w:start w:val="1"/>
      <w:numFmt w:val="bullet"/>
      <w:lvlText w:val=""/>
      <w:lvlJc w:val="left"/>
      <w:pPr>
        <w:tabs>
          <w:tab w:val="num" w:pos="3306"/>
        </w:tabs>
        <w:ind w:left="3306" w:hanging="360"/>
      </w:pPr>
      <w:rPr>
        <w:rFonts w:ascii="Symbol" w:hAnsi="Symbol" w:cs="Times New Roman"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Times New Roman" w:hint="default"/>
      </w:rPr>
    </w:lvl>
    <w:lvl w:ilvl="6">
      <w:start w:val="1"/>
      <w:numFmt w:val="bullet"/>
      <w:lvlText w:val=""/>
      <w:lvlJc w:val="left"/>
      <w:pPr>
        <w:tabs>
          <w:tab w:val="num" w:pos="5466"/>
        </w:tabs>
        <w:ind w:left="5466" w:hanging="360"/>
      </w:pPr>
      <w:rPr>
        <w:rFonts w:ascii="Symbol" w:hAnsi="Symbol" w:cs="Times New Roman"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Times New Roman" w:hint="default"/>
      </w:rPr>
    </w:lvl>
  </w:abstractNum>
  <w:abstractNum w:abstractNumId="854">
    <w:nsid w:val="38846526"/>
    <w:multiLevelType w:val="hybridMultilevel"/>
    <w:tmpl w:val="3BBE5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5">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56">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857">
    <w:nsid w:val="38985A06"/>
    <w:multiLevelType w:val="hybridMultilevel"/>
    <w:tmpl w:val="A14C83E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58">
    <w:nsid w:val="38B11AE0"/>
    <w:multiLevelType w:val="multilevel"/>
    <w:tmpl w:val="804661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9">
    <w:nsid w:val="38D20F7F"/>
    <w:multiLevelType w:val="singleLevel"/>
    <w:tmpl w:val="5532B290"/>
    <w:lvl w:ilvl="0">
      <w:start w:val="1"/>
      <w:numFmt w:val="decimal"/>
      <w:lvlText w:val="%1．"/>
      <w:lvlJc w:val="left"/>
      <w:pPr>
        <w:tabs>
          <w:tab w:val="num" w:pos="360"/>
        </w:tabs>
        <w:ind w:left="360" w:hanging="360"/>
      </w:pPr>
      <w:rPr>
        <w:rFonts w:hint="eastAsia"/>
      </w:rPr>
    </w:lvl>
  </w:abstractNum>
  <w:abstractNum w:abstractNumId="860">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861">
    <w:nsid w:val="38F978A7"/>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862">
    <w:nsid w:val="38FC6969"/>
    <w:multiLevelType w:val="hybridMultilevel"/>
    <w:tmpl w:val="585409AE"/>
    <w:lvl w:ilvl="0" w:tplc="A0682A56">
      <w:start w:val="2"/>
      <w:numFmt w:val="lowerLetter"/>
      <w:lvlText w:val="%1)"/>
      <w:lvlJc w:val="left"/>
      <w:pPr>
        <w:tabs>
          <w:tab w:val="num" w:pos="900"/>
        </w:tabs>
        <w:ind w:left="900" w:hanging="360"/>
      </w:pPr>
      <w:rPr>
        <w:rFonts w:hint="eastAsia"/>
      </w:rPr>
    </w:lvl>
    <w:lvl w:ilvl="1" w:tplc="93268506">
      <w:start w:val="2"/>
      <w:numFmt w:val="low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63">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864">
    <w:nsid w:val="390C4CE1"/>
    <w:multiLevelType w:val="hybridMultilevel"/>
    <w:tmpl w:val="0EB6AD54"/>
    <w:lvl w:ilvl="0" w:tplc="D3BA312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5">
    <w:nsid w:val="39187FBC"/>
    <w:multiLevelType w:val="hybridMultilevel"/>
    <w:tmpl w:val="3252C70E"/>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66">
    <w:nsid w:val="3932609C"/>
    <w:multiLevelType w:val="hybridMultilevel"/>
    <w:tmpl w:val="1FC415F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67">
    <w:nsid w:val="3951128D"/>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868">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869">
    <w:nsid w:val="397A3432"/>
    <w:multiLevelType w:val="singleLevel"/>
    <w:tmpl w:val="04070007"/>
    <w:lvl w:ilvl="0">
      <w:start w:val="1"/>
      <w:numFmt w:val="bullet"/>
      <w:lvlText w:val="-"/>
      <w:lvlJc w:val="left"/>
      <w:pPr>
        <w:tabs>
          <w:tab w:val="num" w:pos="360"/>
        </w:tabs>
        <w:ind w:left="360" w:hanging="360"/>
      </w:pPr>
      <w:rPr>
        <w:sz w:val="16"/>
        <w:szCs w:val="16"/>
      </w:rPr>
    </w:lvl>
  </w:abstractNum>
  <w:abstractNum w:abstractNumId="870">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1">
    <w:nsid w:val="39C03B28"/>
    <w:multiLevelType w:val="multilevel"/>
    <w:tmpl w:val="14A428A0"/>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872">
    <w:nsid w:val="39CB60A3"/>
    <w:multiLevelType w:val="multilevel"/>
    <w:tmpl w:val="0AD85B52"/>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3">
    <w:nsid w:val="39CD33BC"/>
    <w:multiLevelType w:val="hybridMultilevel"/>
    <w:tmpl w:val="16D66BE8"/>
    <w:lvl w:ilvl="0" w:tplc="0409000F">
      <w:start w:val="1"/>
      <w:numFmt w:val="decimal"/>
      <w:lvlText w:val="%1."/>
      <w:lvlJc w:val="left"/>
      <w:pPr>
        <w:tabs>
          <w:tab w:val="num" w:pos="960"/>
        </w:tabs>
        <w:ind w:left="960" w:hanging="420"/>
      </w:pPr>
    </w:lvl>
    <w:lvl w:ilvl="1" w:tplc="25CC4A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74">
    <w:nsid w:val="39D30995"/>
    <w:multiLevelType w:val="hybridMultilevel"/>
    <w:tmpl w:val="A8BEF1A4"/>
    <w:lvl w:ilvl="0" w:tplc="F844D69C">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5">
    <w:nsid w:val="39D67B91"/>
    <w:multiLevelType w:val="hybridMultilevel"/>
    <w:tmpl w:val="8350FA72"/>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6">
    <w:nsid w:val="39D85ECE"/>
    <w:multiLevelType w:val="hybridMultilevel"/>
    <w:tmpl w:val="9B1E40AC"/>
    <w:lvl w:ilvl="0" w:tplc="48703E34">
      <w:start w:val="1"/>
      <w:numFmt w:val="lowerLetter"/>
      <w:lvlText w:val="%1)"/>
      <w:lvlJc w:val="left"/>
      <w:pPr>
        <w:tabs>
          <w:tab w:val="num" w:pos="780"/>
        </w:tabs>
        <w:ind w:left="780" w:hanging="420"/>
      </w:pPr>
    </w:lvl>
    <w:lvl w:ilvl="1" w:tplc="8BCA6414">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7">
    <w:nsid w:val="39DE325B"/>
    <w:multiLevelType w:val="hybridMultilevel"/>
    <w:tmpl w:val="06F667D2"/>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8">
    <w:nsid w:val="3A0F14F8"/>
    <w:multiLevelType w:val="multilevel"/>
    <w:tmpl w:val="BD1C51C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9">
    <w:nsid w:val="3A131C8C"/>
    <w:multiLevelType w:val="hybridMultilevel"/>
    <w:tmpl w:val="C936975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80">
    <w:nsid w:val="3A255FDC"/>
    <w:multiLevelType w:val="singleLevel"/>
    <w:tmpl w:val="8FFE7EE8"/>
    <w:lvl w:ilvl="0">
      <w:start w:val="241"/>
      <w:numFmt w:val="decimal"/>
      <w:lvlText w:val="%1．"/>
      <w:lvlJc w:val="left"/>
      <w:pPr>
        <w:tabs>
          <w:tab w:val="num" w:pos="360"/>
        </w:tabs>
        <w:ind w:left="360" w:hanging="360"/>
      </w:pPr>
      <w:rPr>
        <w:rFonts w:ascii="SimSun" w:hAnsi="Wingdings" w:hint="eastAsia"/>
      </w:rPr>
    </w:lvl>
  </w:abstractNum>
  <w:abstractNum w:abstractNumId="881">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882">
    <w:nsid w:val="3A481C41"/>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AB3CB4A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3">
    <w:nsid w:val="3A4F361E"/>
    <w:multiLevelType w:val="hybridMultilevel"/>
    <w:tmpl w:val="278C8BA6"/>
    <w:lvl w:ilvl="0" w:tplc="2488CEAC">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84">
    <w:nsid w:val="3A742B3B"/>
    <w:multiLevelType w:val="hybridMultilevel"/>
    <w:tmpl w:val="8D407584"/>
    <w:lvl w:ilvl="0" w:tplc="C704A2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5">
    <w:nsid w:val="3A907646"/>
    <w:multiLevelType w:val="multilevel"/>
    <w:tmpl w:val="0BE250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6">
    <w:nsid w:val="3A935546"/>
    <w:multiLevelType w:val="multilevel"/>
    <w:tmpl w:val="06FC3932"/>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87">
    <w:nsid w:val="3A9F3139"/>
    <w:multiLevelType w:val="singleLevel"/>
    <w:tmpl w:val="EF6ED180"/>
    <w:lvl w:ilvl="0">
      <w:start w:val="1"/>
      <w:numFmt w:val="upperRoman"/>
      <w:lvlText w:val="%1."/>
      <w:lvlJc w:val="left"/>
      <w:pPr>
        <w:tabs>
          <w:tab w:val="num" w:pos="420"/>
        </w:tabs>
        <w:ind w:left="420" w:hanging="420"/>
      </w:pPr>
      <w:rPr>
        <w:rFonts w:hint="eastAsia"/>
      </w:rPr>
    </w:lvl>
  </w:abstractNum>
  <w:abstractNum w:abstractNumId="888">
    <w:nsid w:val="3AA22557"/>
    <w:multiLevelType w:val="hybridMultilevel"/>
    <w:tmpl w:val="2298A06E"/>
    <w:lvl w:ilvl="0" w:tplc="BEC4ED24">
      <w:start w:val="1"/>
      <w:numFmt w:val="japaneseCounting"/>
      <w:lvlText w:val="第%1章"/>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9">
    <w:nsid w:val="3AA62657"/>
    <w:multiLevelType w:val="multilevel"/>
    <w:tmpl w:val="397460BA"/>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90">
    <w:nsid w:val="3AD00B31"/>
    <w:multiLevelType w:val="hybridMultilevel"/>
    <w:tmpl w:val="1918F7AE"/>
    <w:lvl w:ilvl="0" w:tplc="084EF0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1">
    <w:nsid w:val="3AF05570"/>
    <w:multiLevelType w:val="hybridMultilevel"/>
    <w:tmpl w:val="404E51BC"/>
    <w:lvl w:ilvl="0" w:tplc="BBEE46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2">
    <w:nsid w:val="3AF175FC"/>
    <w:multiLevelType w:val="hybridMultilevel"/>
    <w:tmpl w:val="255479F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93">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4">
    <w:nsid w:val="3B503A9D"/>
    <w:multiLevelType w:val="hybridMultilevel"/>
    <w:tmpl w:val="5912945C"/>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95">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6">
    <w:nsid w:val="3B660918"/>
    <w:multiLevelType w:val="hybridMultilevel"/>
    <w:tmpl w:val="15BAE4CA"/>
    <w:lvl w:ilvl="0" w:tplc="672C9CCE">
      <w:start w:val="20"/>
      <w:numFmt w:val="bullet"/>
      <w:lvlText w:val=""/>
      <w:lvlJc w:val="left"/>
      <w:pPr>
        <w:tabs>
          <w:tab w:val="num" w:pos="645"/>
        </w:tabs>
        <w:ind w:left="645" w:hanging="435"/>
      </w:pPr>
      <w:rPr>
        <w:rFonts w:ascii="Wingdings" w:eastAsia="SimSun" w:hAnsi="Wingdings"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897">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8">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899">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00">
    <w:nsid w:val="3BE7481F"/>
    <w:multiLevelType w:val="multilevel"/>
    <w:tmpl w:val="3C7CD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1">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902">
    <w:nsid w:val="3BE870F2"/>
    <w:multiLevelType w:val="hybridMultilevel"/>
    <w:tmpl w:val="9B466B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03">
    <w:nsid w:val="3BED4550"/>
    <w:multiLevelType w:val="multilevel"/>
    <w:tmpl w:val="94EEE642"/>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904">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05">
    <w:nsid w:val="3C070C99"/>
    <w:multiLevelType w:val="hybridMultilevel"/>
    <w:tmpl w:val="5D1EC5C2"/>
    <w:lvl w:ilvl="0" w:tplc="8C0E616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06">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07">
    <w:nsid w:val="3C2D3F18"/>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908">
    <w:nsid w:val="3C387F30"/>
    <w:multiLevelType w:val="singleLevel"/>
    <w:tmpl w:val="659EB9DE"/>
    <w:lvl w:ilvl="0">
      <w:start w:val="3"/>
      <w:numFmt w:val="bullet"/>
      <w:lvlText w:val="-"/>
      <w:lvlJc w:val="left"/>
      <w:pPr>
        <w:tabs>
          <w:tab w:val="num" w:pos="720"/>
        </w:tabs>
        <w:ind w:left="720" w:hanging="360"/>
      </w:pPr>
      <w:rPr>
        <w:rFonts w:ascii="Times New Roman" w:hAnsi="Times New Roman" w:hint="default"/>
      </w:rPr>
    </w:lvl>
  </w:abstractNum>
  <w:abstractNum w:abstractNumId="909">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0">
    <w:nsid w:val="3C443CEC"/>
    <w:multiLevelType w:val="multilevel"/>
    <w:tmpl w:val="FDC07C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1">
    <w:nsid w:val="3C4C75E5"/>
    <w:multiLevelType w:val="hybridMultilevel"/>
    <w:tmpl w:val="7CC4D682"/>
    <w:lvl w:ilvl="0" w:tplc="6DAE0A7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12">
    <w:nsid w:val="3C4D12EC"/>
    <w:multiLevelType w:val="hybridMultilevel"/>
    <w:tmpl w:val="A406F6EC"/>
    <w:lvl w:ilvl="0" w:tplc="8940FDC8">
      <w:start w:val="1"/>
      <w:numFmt w:val="decimal"/>
      <w:lvlText w:val="%1．"/>
      <w:lvlJc w:val="left"/>
      <w:pPr>
        <w:tabs>
          <w:tab w:val="num" w:pos="1185"/>
        </w:tabs>
        <w:ind w:left="1185" w:hanging="76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13">
    <w:nsid w:val="3C7C2327"/>
    <w:multiLevelType w:val="hybridMultilevel"/>
    <w:tmpl w:val="AB30E920"/>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14">
    <w:nsid w:val="3CD15789"/>
    <w:multiLevelType w:val="multilevel"/>
    <w:tmpl w:val="FAAC3B6E"/>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915">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916">
    <w:nsid w:val="3CED0941"/>
    <w:multiLevelType w:val="hybridMultilevel"/>
    <w:tmpl w:val="592A0226"/>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7">
    <w:nsid w:val="3CFA783E"/>
    <w:multiLevelType w:val="hybridMultilevel"/>
    <w:tmpl w:val="B8F66854"/>
    <w:lvl w:ilvl="0" w:tplc="529C7D62">
      <w:start w:val="1"/>
      <w:numFmt w:val="lowerLetter"/>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8">
    <w:nsid w:val="3CFB3866"/>
    <w:multiLevelType w:val="hybridMultilevel"/>
    <w:tmpl w:val="B7F270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9">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920">
    <w:nsid w:val="3D1A4D1B"/>
    <w:multiLevelType w:val="hybridMultilevel"/>
    <w:tmpl w:val="A7C6E15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921">
    <w:nsid w:val="3D2C1458"/>
    <w:multiLevelType w:val="multilevel"/>
    <w:tmpl w:val="2D34B41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2">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923">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924">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25">
    <w:nsid w:val="3D843A16"/>
    <w:multiLevelType w:val="hybridMultilevel"/>
    <w:tmpl w:val="597A3108"/>
    <w:lvl w:ilvl="0" w:tplc="5EEC2108">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6">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927">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928">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929">
    <w:nsid w:val="3DD95FA4"/>
    <w:multiLevelType w:val="multilevel"/>
    <w:tmpl w:val="9F0E54D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0">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931">
    <w:nsid w:val="3DFD6653"/>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B9BA9C38">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2">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933">
    <w:nsid w:val="3E20089B"/>
    <w:multiLevelType w:val="hybridMultilevel"/>
    <w:tmpl w:val="A8D2F6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4">
    <w:nsid w:val="3E2971C1"/>
    <w:multiLevelType w:val="hybridMultilevel"/>
    <w:tmpl w:val="7084ED7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35">
    <w:nsid w:val="3E2F5122"/>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9B20B970">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6">
    <w:nsid w:val="3E335AA2"/>
    <w:multiLevelType w:val="multilevel"/>
    <w:tmpl w:val="7B2809D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937">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938">
    <w:nsid w:val="3E3B2B3C"/>
    <w:multiLevelType w:val="hybridMultilevel"/>
    <w:tmpl w:val="C60C3420"/>
    <w:lvl w:ilvl="0" w:tplc="EB8850F8">
      <w:start w:val="254"/>
      <w:numFmt w:val="decimal"/>
      <w:lvlText w:val="第%1条"/>
      <w:lvlJc w:val="left"/>
      <w:pPr>
        <w:tabs>
          <w:tab w:val="num" w:pos="2250"/>
        </w:tabs>
        <w:ind w:left="2250" w:hanging="171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39">
    <w:nsid w:val="3E6B5EA4"/>
    <w:multiLevelType w:val="hybridMultilevel"/>
    <w:tmpl w:val="FDC2BBFA"/>
    <w:lvl w:ilvl="0" w:tplc="085E5FAA">
      <w:start w:val="1"/>
      <w:numFmt w:val="bullet"/>
      <w:lvlText w:val=""/>
      <w:lvlJc w:val="left"/>
      <w:pPr>
        <w:tabs>
          <w:tab w:val="num" w:pos="360"/>
        </w:tabs>
        <w:ind w:left="17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0">
    <w:nsid w:val="3EB43A25"/>
    <w:multiLevelType w:val="hybridMultilevel"/>
    <w:tmpl w:val="279C0C04"/>
    <w:lvl w:ilvl="0" w:tplc="05061E3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1">
    <w:nsid w:val="3ECD7AD6"/>
    <w:multiLevelType w:val="multilevel"/>
    <w:tmpl w:val="58369EC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42">
    <w:nsid w:val="3ED075BC"/>
    <w:multiLevelType w:val="hybridMultilevel"/>
    <w:tmpl w:val="656ECA04"/>
    <w:lvl w:ilvl="0" w:tplc="60D076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3">
    <w:nsid w:val="3EE80EE5"/>
    <w:multiLevelType w:val="multilevel"/>
    <w:tmpl w:val="0BE250F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4">
    <w:nsid w:val="3EEB021F"/>
    <w:multiLevelType w:val="hybridMultilevel"/>
    <w:tmpl w:val="1DF0FDE4"/>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45">
    <w:nsid w:val="3EF56C97"/>
    <w:multiLevelType w:val="hybridMultilevel"/>
    <w:tmpl w:val="3A56486C"/>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6">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947">
    <w:nsid w:val="3F277C77"/>
    <w:multiLevelType w:val="hybridMultilevel"/>
    <w:tmpl w:val="D5BABBB4"/>
    <w:lvl w:ilvl="0" w:tplc="526437EE">
      <w:start w:val="1"/>
      <w:numFmt w:val="decimal"/>
      <w:lvlText w:val="%1．"/>
      <w:lvlJc w:val="left"/>
      <w:pPr>
        <w:tabs>
          <w:tab w:val="num" w:pos="1272"/>
        </w:tabs>
        <w:ind w:left="1272" w:hanging="810"/>
      </w:pPr>
      <w:rPr>
        <w:rFonts w:hint="eastAsia"/>
      </w:rPr>
    </w:lvl>
    <w:lvl w:ilvl="1" w:tplc="5BCCFD1E">
      <w:start w:val="1"/>
      <w:numFmt w:val="lowerLetter"/>
      <w:lvlText w:val="%2."/>
      <w:lvlJc w:val="left"/>
      <w:pPr>
        <w:tabs>
          <w:tab w:val="num" w:pos="1242"/>
        </w:tabs>
        <w:ind w:left="1242" w:hanging="360"/>
      </w:pPr>
      <w:rPr>
        <w:rFonts w:hint="eastAsia"/>
      </w:rPr>
    </w:lvl>
    <w:lvl w:ilvl="2" w:tplc="8404EE82">
      <w:start w:val="1"/>
      <w:numFmt w:val="decimal"/>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48">
    <w:nsid w:val="3F335709"/>
    <w:multiLevelType w:val="hybridMultilevel"/>
    <w:tmpl w:val="AB5688AE"/>
    <w:lvl w:ilvl="0" w:tplc="066234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9">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50">
    <w:nsid w:val="3F4D2D9B"/>
    <w:multiLevelType w:val="multilevel"/>
    <w:tmpl w:val="86004E3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51">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952">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53">
    <w:nsid w:val="3FDA58B9"/>
    <w:multiLevelType w:val="multilevel"/>
    <w:tmpl w:val="E9D2D2DE"/>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4">
    <w:nsid w:val="3FDE6BDF"/>
    <w:multiLevelType w:val="multilevel"/>
    <w:tmpl w:val="145C962A"/>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955">
    <w:nsid w:val="3FF67B12"/>
    <w:multiLevelType w:val="multilevel"/>
    <w:tmpl w:val="AF38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6">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57">
    <w:nsid w:val="400B17E5"/>
    <w:multiLevelType w:val="hybridMultilevel"/>
    <w:tmpl w:val="D3A4C486"/>
    <w:lvl w:ilvl="0" w:tplc="BB2AC700">
      <w:numFmt w:val="bullet"/>
      <w:lvlText w:val="●"/>
      <w:lvlJc w:val="left"/>
      <w:pPr>
        <w:tabs>
          <w:tab w:val="num" w:pos="1392"/>
        </w:tabs>
        <w:ind w:left="1392" w:hanging="930"/>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958">
    <w:nsid w:val="401F35C2"/>
    <w:multiLevelType w:val="hybridMultilevel"/>
    <w:tmpl w:val="95AA3150"/>
    <w:lvl w:ilvl="0" w:tplc="04090019">
      <w:start w:val="1"/>
      <w:numFmt w:val="lowerLetter"/>
      <w:lvlText w:val="%1)"/>
      <w:lvlJc w:val="left"/>
      <w:pPr>
        <w:tabs>
          <w:tab w:val="num" w:pos="1485"/>
        </w:tabs>
        <w:ind w:left="1485" w:hanging="420"/>
      </w:pPr>
    </w:lvl>
    <w:lvl w:ilvl="1" w:tplc="04090009">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959">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960">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1">
    <w:nsid w:val="406D5EF6"/>
    <w:multiLevelType w:val="hybridMultilevel"/>
    <w:tmpl w:val="B748EB18"/>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2">
    <w:nsid w:val="406F1D9D"/>
    <w:multiLevelType w:val="multilevel"/>
    <w:tmpl w:val="9DA4450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63">
    <w:nsid w:val="407B7AF7"/>
    <w:multiLevelType w:val="multilevel"/>
    <w:tmpl w:val="3BEADB6A"/>
    <w:lvl w:ilvl="0">
      <w:start w:val="11"/>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4">
    <w:nsid w:val="407E5C1E"/>
    <w:multiLevelType w:val="hybridMultilevel"/>
    <w:tmpl w:val="2F425CAE"/>
    <w:lvl w:ilvl="0" w:tplc="C584F6AC">
      <w:start w:val="1"/>
      <w:numFmt w:val="lowerLetter"/>
      <w:lvlText w:val="%1)"/>
      <w:lvlJc w:val="left"/>
      <w:pPr>
        <w:tabs>
          <w:tab w:val="num" w:pos="1227"/>
        </w:tabs>
        <w:ind w:left="1227" w:hanging="765"/>
      </w:pPr>
      <w:rPr>
        <w:rFonts w:hint="eastAsia"/>
      </w:rPr>
    </w:lvl>
    <w:lvl w:ilvl="1" w:tplc="E194898E">
      <w:start w:val="1"/>
      <w:numFmt w:val="decimal"/>
      <w:lvlText w:val="%2．"/>
      <w:lvlJc w:val="left"/>
      <w:pPr>
        <w:tabs>
          <w:tab w:val="num" w:pos="1242"/>
        </w:tabs>
        <w:ind w:left="1242" w:hanging="360"/>
      </w:pPr>
      <w:rPr>
        <w:rFonts w:hint="eastAsia"/>
      </w:rPr>
    </w:lvl>
    <w:lvl w:ilvl="2" w:tplc="D12404A4">
      <w:start w:val="1"/>
      <w:numFmt w:val="lowerLetter"/>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65">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6">
    <w:nsid w:val="409D0692"/>
    <w:multiLevelType w:val="multilevel"/>
    <w:tmpl w:val="7096CE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67">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968">
    <w:nsid w:val="40A52FEC"/>
    <w:multiLevelType w:val="hybridMultilevel"/>
    <w:tmpl w:val="3796DB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69">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970">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71">
    <w:nsid w:val="40D5646A"/>
    <w:multiLevelType w:val="hybridMultilevel"/>
    <w:tmpl w:val="D5DE6126"/>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72">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73">
    <w:nsid w:val="40E546A2"/>
    <w:multiLevelType w:val="hybridMultilevel"/>
    <w:tmpl w:val="758C191E"/>
    <w:lvl w:ilvl="0" w:tplc="2D708A06">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4">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75">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76">
    <w:nsid w:val="41017B35"/>
    <w:multiLevelType w:val="hybridMultilevel"/>
    <w:tmpl w:val="11EA9E3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7">
    <w:nsid w:val="41116BE5"/>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78">
    <w:nsid w:val="41260835"/>
    <w:multiLevelType w:val="hybridMultilevel"/>
    <w:tmpl w:val="32821BE8"/>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9">
    <w:nsid w:val="413A12CB"/>
    <w:multiLevelType w:val="hybridMultilevel"/>
    <w:tmpl w:val="D08E7248"/>
    <w:lvl w:ilvl="0" w:tplc="0409000F">
      <w:start w:val="1"/>
      <w:numFmt w:val="decimal"/>
      <w:lvlText w:val="%1."/>
      <w:lvlJc w:val="left"/>
      <w:pPr>
        <w:tabs>
          <w:tab w:val="num" w:pos="420"/>
        </w:tabs>
        <w:ind w:left="420" w:hanging="420"/>
      </w:pPr>
    </w:lvl>
    <w:lvl w:ilvl="1" w:tplc="A97476DA">
      <w:start w:val="1"/>
      <w:numFmt w:val="decimal"/>
      <w:lvlText w:val="%2．"/>
      <w:lvlJc w:val="left"/>
      <w:pPr>
        <w:tabs>
          <w:tab w:val="num" w:pos="780"/>
        </w:tabs>
        <w:ind w:left="780" w:hanging="360"/>
      </w:pPr>
      <w:rPr>
        <w:rFonts w:hint="eastAsia"/>
      </w:rPr>
    </w:lvl>
    <w:lvl w:ilvl="2" w:tplc="D318B62A">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0">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981">
    <w:nsid w:val="414F259A"/>
    <w:multiLevelType w:val="hybridMultilevel"/>
    <w:tmpl w:val="907C66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2">
    <w:nsid w:val="41504C51"/>
    <w:multiLevelType w:val="hybridMultilevel"/>
    <w:tmpl w:val="0FC2D148"/>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83">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984">
    <w:nsid w:val="41627CC2"/>
    <w:multiLevelType w:val="hybridMultilevel"/>
    <w:tmpl w:val="FB00BB8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85">
    <w:nsid w:val="41937949"/>
    <w:multiLevelType w:val="hybridMultilevel"/>
    <w:tmpl w:val="4C10769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986">
    <w:nsid w:val="419C45F3"/>
    <w:multiLevelType w:val="multilevel"/>
    <w:tmpl w:val="9A24061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87">
    <w:nsid w:val="41A477FD"/>
    <w:multiLevelType w:val="hybridMultilevel"/>
    <w:tmpl w:val="02CC97EA"/>
    <w:lvl w:ilvl="0" w:tplc="8AE88208">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88">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989">
    <w:nsid w:val="41D30107"/>
    <w:multiLevelType w:val="hybridMultilevel"/>
    <w:tmpl w:val="29B8E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90">
    <w:nsid w:val="41D950AE"/>
    <w:multiLevelType w:val="hybridMultilevel"/>
    <w:tmpl w:val="04AA36FE"/>
    <w:lvl w:ilvl="0" w:tplc="717AD020">
      <w:start w:val="1"/>
      <w:numFmt w:val="decimal"/>
      <w:lvlText w:val="（%1）"/>
      <w:lvlJc w:val="left"/>
      <w:pPr>
        <w:tabs>
          <w:tab w:val="num" w:pos="1965"/>
        </w:tabs>
        <w:ind w:left="1965" w:hanging="1005"/>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991">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992">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3">
    <w:nsid w:val="41FE68C4"/>
    <w:multiLevelType w:val="multilevel"/>
    <w:tmpl w:val="D72E9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4">
    <w:nsid w:val="42004DD0"/>
    <w:multiLevelType w:val="hybridMultilevel"/>
    <w:tmpl w:val="4482A3FE"/>
    <w:lvl w:ilvl="0" w:tplc="6EE8274A">
      <w:start w:val="1"/>
      <w:numFmt w:val="upperLetter"/>
      <w:lvlText w:val="（%1）"/>
      <w:lvlJc w:val="left"/>
      <w:pPr>
        <w:tabs>
          <w:tab w:val="num" w:pos="1575"/>
        </w:tabs>
        <w:ind w:left="1575" w:hanging="720"/>
      </w:pPr>
      <w:rPr>
        <w:rFonts w:hint="eastAsia"/>
      </w:rPr>
    </w:lvl>
    <w:lvl w:ilvl="1" w:tplc="8B00EC22">
      <w:start w:val="2"/>
      <w:numFmt w:val="decimal"/>
      <w:lvlText w:val="%2、"/>
      <w:lvlJc w:val="left"/>
      <w:pPr>
        <w:tabs>
          <w:tab w:val="num" w:pos="1635"/>
        </w:tabs>
        <w:ind w:left="1635" w:hanging="360"/>
      </w:pPr>
      <w:rPr>
        <w:rFonts w:hint="eastAsia"/>
      </w:rPr>
    </w:lvl>
    <w:lvl w:ilvl="2" w:tplc="E822ECF8">
      <w:start w:val="1"/>
      <w:numFmt w:val="decimal"/>
      <w:lvlText w:val="（%3）"/>
      <w:lvlJc w:val="left"/>
      <w:pPr>
        <w:tabs>
          <w:tab w:val="num" w:pos="2415"/>
        </w:tabs>
        <w:ind w:left="2415" w:hanging="720"/>
      </w:pPr>
      <w:rPr>
        <w:rFonts w:hint="eastAsia"/>
      </w:r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995">
    <w:nsid w:val="42034093"/>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96">
    <w:nsid w:val="42353C28"/>
    <w:multiLevelType w:val="hybridMultilevel"/>
    <w:tmpl w:val="BF3CFD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97">
    <w:nsid w:val="42394A77"/>
    <w:multiLevelType w:val="multilevel"/>
    <w:tmpl w:val="1D50D6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8">
    <w:nsid w:val="423F1E84"/>
    <w:multiLevelType w:val="multilevel"/>
    <w:tmpl w:val="AE92AAEE"/>
    <w:lvl w:ilvl="0">
      <w:start w:val="1"/>
      <w:numFmt w:val="decimal"/>
      <w:lvlText w:val="%1"/>
      <w:lvlJc w:val="left"/>
      <w:pPr>
        <w:tabs>
          <w:tab w:val="num" w:pos="624"/>
        </w:tabs>
        <w:ind w:left="624" w:hanging="624"/>
      </w:pPr>
      <w:rPr>
        <w:rFonts w:hint="eastAsia"/>
        <w:b w:val="0"/>
      </w:rPr>
    </w:lvl>
    <w:lvl w:ilvl="1">
      <w:start w:val="1"/>
      <w:numFmt w:val="decimal"/>
      <w:lvlText w:val="%1．%2"/>
      <w:lvlJc w:val="left"/>
      <w:pPr>
        <w:tabs>
          <w:tab w:val="num" w:pos="720"/>
        </w:tabs>
        <w:ind w:left="720" w:hanging="72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1080"/>
        </w:tabs>
        <w:ind w:left="1080" w:hanging="108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800"/>
        </w:tabs>
        <w:ind w:left="1800" w:hanging="1800"/>
      </w:pPr>
      <w:rPr>
        <w:rFonts w:hint="eastAsia"/>
        <w:b w:val="0"/>
      </w:rPr>
    </w:lvl>
  </w:abstractNum>
  <w:abstractNum w:abstractNumId="999">
    <w:nsid w:val="424A48AD"/>
    <w:multiLevelType w:val="multilevel"/>
    <w:tmpl w:val="D116F0C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00">
    <w:nsid w:val="424E5E07"/>
    <w:multiLevelType w:val="hybridMultilevel"/>
    <w:tmpl w:val="067AD9AE"/>
    <w:lvl w:ilvl="0" w:tplc="C024984A">
      <w:start w:val="1"/>
      <w:numFmt w:val="decimal"/>
      <w:lvlText w:val="%1."/>
      <w:lvlJc w:val="left"/>
      <w:pPr>
        <w:tabs>
          <w:tab w:val="num" w:pos="360"/>
        </w:tabs>
        <w:ind w:left="360" w:hanging="360"/>
      </w:pPr>
      <w:rPr>
        <w:rFonts w:hint="default"/>
        <w:b w:val="0"/>
        <w:color w:val="auto"/>
      </w:rPr>
    </w:lvl>
    <w:lvl w:ilvl="1" w:tplc="4CC8FB14">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1">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1002">
    <w:nsid w:val="42742295"/>
    <w:multiLevelType w:val="hybridMultilevel"/>
    <w:tmpl w:val="D87C9408"/>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3">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004">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5">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06">
    <w:nsid w:val="429D39CD"/>
    <w:multiLevelType w:val="hybridMultilevel"/>
    <w:tmpl w:val="6C1E5DC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007">
    <w:nsid w:val="42A27A48"/>
    <w:multiLevelType w:val="multilevel"/>
    <w:tmpl w:val="D060A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8">
    <w:nsid w:val="42A872B8"/>
    <w:multiLevelType w:val="hybridMultilevel"/>
    <w:tmpl w:val="2B4AFCFA"/>
    <w:lvl w:ilvl="0" w:tplc="960233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9">
    <w:nsid w:val="42B02EA3"/>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0">
    <w:nsid w:val="42B861D6"/>
    <w:multiLevelType w:val="hybridMultilevel"/>
    <w:tmpl w:val="40A6841E"/>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11">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12">
    <w:nsid w:val="42BD12D5"/>
    <w:multiLevelType w:val="hybridMultilevel"/>
    <w:tmpl w:val="4F049A80"/>
    <w:lvl w:ilvl="0" w:tplc="04060001">
      <w:start w:val="1"/>
      <w:numFmt w:val="bullet"/>
      <w:lvlText w:val=""/>
      <w:lvlJc w:val="left"/>
      <w:pPr>
        <w:tabs>
          <w:tab w:val="num" w:pos="360"/>
        </w:tabs>
        <w:ind w:left="360" w:hanging="360"/>
      </w:pPr>
      <w:rPr>
        <w:rFonts w:ascii="Symbol" w:hAnsi="Symbol" w:hint="default"/>
        <w:i w:val="0"/>
      </w:rPr>
    </w:lvl>
    <w:lvl w:ilvl="1" w:tplc="04060001">
      <w:start w:val="1"/>
      <w:numFmt w:val="bullet"/>
      <w:lvlText w:val=""/>
      <w:lvlJc w:val="left"/>
      <w:pPr>
        <w:tabs>
          <w:tab w:val="num" w:pos="1080"/>
        </w:tabs>
        <w:ind w:left="1080" w:hanging="360"/>
      </w:pPr>
      <w:rPr>
        <w:rFonts w:ascii="Symbol" w:hAnsi="Symbol" w:hint="default"/>
        <w:i w:val="0"/>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13">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14">
    <w:nsid w:val="42CD0148"/>
    <w:multiLevelType w:val="hybridMultilevel"/>
    <w:tmpl w:val="DCDCA360"/>
    <w:lvl w:ilvl="0" w:tplc="24788B5C">
      <w:start w:val="26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5">
    <w:nsid w:val="42F73776"/>
    <w:multiLevelType w:val="hybridMultilevel"/>
    <w:tmpl w:val="BCD02A3C"/>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016">
    <w:nsid w:val="43013D20"/>
    <w:multiLevelType w:val="hybridMultilevel"/>
    <w:tmpl w:val="27B83A64"/>
    <w:lvl w:ilvl="0" w:tplc="FFFFFFFF">
      <w:start w:val="1"/>
      <w:numFmt w:val="lowerLetter"/>
      <w:lvlText w:val="%1."/>
      <w:lvlJc w:val="left"/>
      <w:pPr>
        <w:tabs>
          <w:tab w:val="num" w:pos="348"/>
        </w:tabs>
        <w:ind w:left="348" w:hanging="360"/>
      </w:p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1017">
    <w:nsid w:val="43043FA3"/>
    <w:multiLevelType w:val="singleLevel"/>
    <w:tmpl w:val="4706134C"/>
    <w:lvl w:ilvl="0">
      <w:start w:val="1"/>
      <w:numFmt w:val="lowerLetter"/>
      <w:lvlText w:val="（%1）"/>
      <w:lvlJc w:val="left"/>
      <w:pPr>
        <w:tabs>
          <w:tab w:val="num" w:pos="945"/>
        </w:tabs>
        <w:ind w:left="945" w:hanging="525"/>
      </w:pPr>
      <w:rPr>
        <w:rFonts w:hint="default"/>
      </w:rPr>
    </w:lvl>
  </w:abstractNum>
  <w:abstractNum w:abstractNumId="1018">
    <w:nsid w:val="43153AA8"/>
    <w:multiLevelType w:val="multilevel"/>
    <w:tmpl w:val="F332522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9">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1020">
    <w:nsid w:val="4318421D"/>
    <w:multiLevelType w:val="hybridMultilevel"/>
    <w:tmpl w:val="0590D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1">
    <w:nsid w:val="43277DC5"/>
    <w:multiLevelType w:val="hybridMultilevel"/>
    <w:tmpl w:val="8D2A135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22">
    <w:nsid w:val="432C3B80"/>
    <w:multiLevelType w:val="multilevel"/>
    <w:tmpl w:val="B33EBEF4"/>
    <w:lvl w:ilvl="0">
      <w:start w:val="11"/>
      <w:numFmt w:val="decimal"/>
      <w:lvlText w:val="%1"/>
      <w:lvlJc w:val="left"/>
      <w:pPr>
        <w:tabs>
          <w:tab w:val="num" w:pos="600"/>
        </w:tabs>
        <w:ind w:left="600" w:hanging="600"/>
      </w:pPr>
      <w:rPr>
        <w:rFonts w:hint="default"/>
        <w:b/>
      </w:rPr>
    </w:lvl>
    <w:lvl w:ilvl="1">
      <w:start w:val="2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023">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1024">
    <w:nsid w:val="436B2619"/>
    <w:multiLevelType w:val="multilevel"/>
    <w:tmpl w:val="09B6F82A"/>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5">
    <w:nsid w:val="43833BBB"/>
    <w:multiLevelType w:val="hybridMultilevel"/>
    <w:tmpl w:val="9E8A8EEA"/>
    <w:lvl w:ilvl="0" w:tplc="B5FE61B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26">
    <w:nsid w:val="43956090"/>
    <w:multiLevelType w:val="multilevel"/>
    <w:tmpl w:val="1BE45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7">
    <w:nsid w:val="43985F18"/>
    <w:multiLevelType w:val="hybridMultilevel"/>
    <w:tmpl w:val="DA7C73E8"/>
    <w:lvl w:ilvl="0" w:tplc="2B22201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28">
    <w:nsid w:val="43A12CDB"/>
    <w:multiLevelType w:val="multilevel"/>
    <w:tmpl w:val="32B480F4"/>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29">
    <w:nsid w:val="43A71A6C"/>
    <w:multiLevelType w:val="hybridMultilevel"/>
    <w:tmpl w:val="A9C229C2"/>
    <w:lvl w:ilvl="0" w:tplc="04090001">
      <w:start w:val="1"/>
      <w:numFmt w:val="bullet"/>
      <w:lvlText w:val=""/>
      <w:lvlJc w:val="left"/>
      <w:pPr>
        <w:tabs>
          <w:tab w:val="num" w:pos="1804"/>
        </w:tabs>
        <w:ind w:left="1804" w:hanging="360"/>
      </w:pPr>
      <w:rPr>
        <w:rFonts w:ascii="Symbol" w:hAnsi="Symbol" w:hint="default"/>
      </w:rPr>
    </w:lvl>
    <w:lvl w:ilvl="1" w:tplc="04090003">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1030">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31">
    <w:nsid w:val="43BE0293"/>
    <w:multiLevelType w:val="hybridMultilevel"/>
    <w:tmpl w:val="72EAEF16"/>
    <w:lvl w:ilvl="0" w:tplc="572CAF1E">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032">
    <w:nsid w:val="43DF7F40"/>
    <w:multiLevelType w:val="hybridMultilevel"/>
    <w:tmpl w:val="3216FB08"/>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033">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4">
    <w:nsid w:val="43F1308B"/>
    <w:multiLevelType w:val="hybridMultilevel"/>
    <w:tmpl w:val="E4B80C0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35">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6">
    <w:nsid w:val="43F558C8"/>
    <w:multiLevelType w:val="multilevel"/>
    <w:tmpl w:val="8A72B5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7">
    <w:nsid w:val="441C35E4"/>
    <w:multiLevelType w:val="hybridMultilevel"/>
    <w:tmpl w:val="3E38547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38">
    <w:nsid w:val="44367F59"/>
    <w:multiLevelType w:val="hybridMultilevel"/>
    <w:tmpl w:val="5D24AAA6"/>
    <w:lvl w:ilvl="0" w:tplc="04090017">
      <w:start w:val="1"/>
      <w:numFmt w:val="lowerLetter"/>
      <w:lvlText w:val="%1)"/>
      <w:lvlJc w:val="left"/>
      <w:pPr>
        <w:tabs>
          <w:tab w:val="num" w:pos="720"/>
        </w:tabs>
        <w:ind w:left="720" w:hanging="360"/>
      </w:pPr>
    </w:lvl>
    <w:lvl w:ilvl="1" w:tplc="2B76A204">
      <w:start w:val="3"/>
      <w:numFmt w:val="bullet"/>
      <w:lvlText w:val=""/>
      <w:lvlJc w:val="left"/>
      <w:pPr>
        <w:tabs>
          <w:tab w:val="num" w:pos="1440"/>
        </w:tabs>
        <w:ind w:left="1440" w:hanging="360"/>
      </w:pPr>
      <w:rPr>
        <w:rFonts w:ascii="Symbol" w:eastAsia="Times New Roman" w:hAnsi="Symbol" w:cs="Tahom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9">
    <w:nsid w:val="446A4735"/>
    <w:multiLevelType w:val="hybridMultilevel"/>
    <w:tmpl w:val="2274FEF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40">
    <w:nsid w:val="448F5298"/>
    <w:multiLevelType w:val="hybridMultilevel"/>
    <w:tmpl w:val="F7DE9594"/>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1">
    <w:nsid w:val="44AE1399"/>
    <w:multiLevelType w:val="hybridMultilevel"/>
    <w:tmpl w:val="0FB018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2">
    <w:nsid w:val="44D720FD"/>
    <w:multiLevelType w:val="hybridMultilevel"/>
    <w:tmpl w:val="75DAB806"/>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43">
    <w:nsid w:val="44DD06DE"/>
    <w:multiLevelType w:val="hybridMultilevel"/>
    <w:tmpl w:val="4C802BD8"/>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44">
    <w:nsid w:val="44E26733"/>
    <w:multiLevelType w:val="multilevel"/>
    <w:tmpl w:val="9524FFEA"/>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45">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46">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47">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8">
    <w:nsid w:val="45627A3E"/>
    <w:multiLevelType w:val="singleLevel"/>
    <w:tmpl w:val="F0742CB8"/>
    <w:lvl w:ilvl="0">
      <w:start w:val="1"/>
      <w:numFmt w:val="decimal"/>
      <w:lvlText w:val="%1."/>
      <w:lvlJc w:val="left"/>
      <w:pPr>
        <w:tabs>
          <w:tab w:val="num" w:pos="285"/>
        </w:tabs>
        <w:ind w:left="285" w:hanging="285"/>
      </w:pPr>
      <w:rPr>
        <w:rFonts w:hint="eastAsia"/>
      </w:rPr>
    </w:lvl>
  </w:abstractNum>
  <w:abstractNum w:abstractNumId="1049">
    <w:nsid w:val="45AD4723"/>
    <w:multiLevelType w:val="hybridMultilevel"/>
    <w:tmpl w:val="EDD0DC48"/>
    <w:lvl w:ilvl="0" w:tplc="0056223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50">
    <w:nsid w:val="45B33265"/>
    <w:multiLevelType w:val="hybridMultilevel"/>
    <w:tmpl w:val="C6DED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1">
    <w:nsid w:val="45B33314"/>
    <w:multiLevelType w:val="hybridMultilevel"/>
    <w:tmpl w:val="E1843904"/>
    <w:lvl w:ilvl="0" w:tplc="240AFCFC">
      <w:start w:val="28"/>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052">
    <w:nsid w:val="45B873D8"/>
    <w:multiLevelType w:val="multilevel"/>
    <w:tmpl w:val="E460E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3">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54">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055">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56">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57">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1058">
    <w:nsid w:val="4646243E"/>
    <w:multiLevelType w:val="hybridMultilevel"/>
    <w:tmpl w:val="26726DF2"/>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59">
    <w:nsid w:val="46672930"/>
    <w:multiLevelType w:val="hybridMultilevel"/>
    <w:tmpl w:val="05BC8148"/>
    <w:lvl w:ilvl="0" w:tplc="6FAA267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0">
    <w:nsid w:val="46740FDC"/>
    <w:multiLevelType w:val="hybridMultilevel"/>
    <w:tmpl w:val="8350FA72"/>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61">
    <w:nsid w:val="46840A50"/>
    <w:multiLevelType w:val="singleLevel"/>
    <w:tmpl w:val="B9B29256"/>
    <w:lvl w:ilvl="0">
      <w:start w:val="241"/>
      <w:numFmt w:val="decimal"/>
      <w:lvlText w:val="%1．"/>
      <w:lvlJc w:val="left"/>
      <w:pPr>
        <w:tabs>
          <w:tab w:val="num" w:pos="132"/>
        </w:tabs>
        <w:ind w:left="132" w:hanging="132"/>
      </w:pPr>
      <w:rPr>
        <w:rFonts w:ascii="SimSun" w:hAnsi="Wingdings" w:hint="eastAsia"/>
      </w:rPr>
    </w:lvl>
  </w:abstractNum>
  <w:abstractNum w:abstractNumId="1062">
    <w:nsid w:val="468B0178"/>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63">
    <w:nsid w:val="46945452"/>
    <w:multiLevelType w:val="hybridMultilevel"/>
    <w:tmpl w:val="7D186906"/>
    <w:lvl w:ilvl="0" w:tplc="3222CF34">
      <w:start w:val="1"/>
      <w:numFmt w:val="lowerLetter"/>
      <w:lvlText w:val="（%1）"/>
      <w:lvlJc w:val="left"/>
      <w:pPr>
        <w:tabs>
          <w:tab w:val="num" w:pos="1680"/>
        </w:tabs>
        <w:ind w:left="1680" w:hanging="720"/>
      </w:pPr>
      <w:rPr>
        <w:rFonts w:hint="eastAsia"/>
      </w:rPr>
    </w:lvl>
    <w:lvl w:ilvl="1" w:tplc="04090001">
      <w:start w:val="1"/>
      <w:numFmt w:val="bullet"/>
      <w:lvlText w:val=""/>
      <w:lvlJc w:val="left"/>
      <w:pPr>
        <w:tabs>
          <w:tab w:val="num" w:pos="1800"/>
        </w:tabs>
        <w:ind w:left="1800" w:hanging="420"/>
      </w:pPr>
      <w:rPr>
        <w:rFonts w:ascii="Wingdings" w:hAnsi="Wingding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064">
    <w:nsid w:val="4694602C"/>
    <w:multiLevelType w:val="hybridMultilevel"/>
    <w:tmpl w:val="38FA4CD2"/>
    <w:lvl w:ilvl="0" w:tplc="292C06D4">
      <w:start w:val="1"/>
      <w:numFmt w:val="lowerLetter"/>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65">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6">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1067">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8">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1069">
    <w:nsid w:val="46B95811"/>
    <w:multiLevelType w:val="hybridMultilevel"/>
    <w:tmpl w:val="82080BBC"/>
    <w:lvl w:ilvl="0" w:tplc="EFB48D12">
      <w:start w:val="8"/>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0">
    <w:nsid w:val="46CC4C24"/>
    <w:multiLevelType w:val="hybridMultilevel"/>
    <w:tmpl w:val="B080D36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71">
    <w:nsid w:val="46DA51C7"/>
    <w:multiLevelType w:val="singleLevel"/>
    <w:tmpl w:val="FFDC6290"/>
    <w:lvl w:ilvl="0">
      <w:start w:val="1"/>
      <w:numFmt w:val="lowerLetter"/>
      <w:lvlText w:val="（%1）"/>
      <w:lvlJc w:val="left"/>
      <w:pPr>
        <w:tabs>
          <w:tab w:val="num" w:pos="945"/>
        </w:tabs>
        <w:ind w:left="945" w:hanging="525"/>
      </w:pPr>
      <w:rPr>
        <w:rFonts w:hint="default"/>
      </w:rPr>
    </w:lvl>
  </w:abstractNum>
  <w:abstractNum w:abstractNumId="1072">
    <w:nsid w:val="46E15AED"/>
    <w:multiLevelType w:val="hybridMultilevel"/>
    <w:tmpl w:val="147A11C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3">
    <w:nsid w:val="47345345"/>
    <w:multiLevelType w:val="hybridMultilevel"/>
    <w:tmpl w:val="4BA80256"/>
    <w:lvl w:ilvl="0" w:tplc="DB3051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4">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75">
    <w:nsid w:val="47403727"/>
    <w:multiLevelType w:val="hybridMultilevel"/>
    <w:tmpl w:val="282A2BE2"/>
    <w:lvl w:ilvl="0" w:tplc="004A8D96">
      <w:start w:val="2"/>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76">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077">
    <w:nsid w:val="474F7435"/>
    <w:multiLevelType w:val="hybridMultilevel"/>
    <w:tmpl w:val="BDE0D4E8"/>
    <w:lvl w:ilvl="0" w:tplc="99CCBE9E">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8">
    <w:nsid w:val="476D6571"/>
    <w:multiLevelType w:val="multilevel"/>
    <w:tmpl w:val="CDE0BA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9">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1080">
    <w:nsid w:val="47846993"/>
    <w:multiLevelType w:val="hybridMultilevel"/>
    <w:tmpl w:val="F3F0E0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1">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2">
    <w:nsid w:val="47F07DE8"/>
    <w:multiLevelType w:val="hybridMultilevel"/>
    <w:tmpl w:val="C144F1DC"/>
    <w:lvl w:ilvl="0" w:tplc="70C840D0">
      <w:start w:val="2"/>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3">
    <w:nsid w:val="47F554F8"/>
    <w:multiLevelType w:val="hybridMultilevel"/>
    <w:tmpl w:val="AA8E8276"/>
    <w:lvl w:ilvl="0" w:tplc="A634AF80">
      <w:start w:val="1"/>
      <w:numFmt w:val="japaneseCounting"/>
      <w:lvlText w:val="第%1条"/>
      <w:lvlJc w:val="left"/>
      <w:pPr>
        <w:tabs>
          <w:tab w:val="num" w:pos="750"/>
        </w:tabs>
        <w:ind w:left="750" w:hanging="750"/>
      </w:pPr>
      <w:rPr>
        <w:rFonts w:hint="default"/>
        <w:b/>
      </w:rPr>
    </w:lvl>
    <w:lvl w:ilvl="1" w:tplc="8098BD5A">
      <w:start w:val="1"/>
      <w:numFmt w:val="decimal"/>
      <w:lvlText w:val="%2."/>
      <w:lvlJc w:val="left"/>
      <w:pPr>
        <w:tabs>
          <w:tab w:val="num" w:pos="840"/>
        </w:tabs>
        <w:ind w:left="840" w:hanging="420"/>
      </w:pPr>
      <w:rPr>
        <w:rFonts w:hint="default"/>
        <w:b/>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4">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5">
    <w:nsid w:val="48187B14"/>
    <w:multiLevelType w:val="multilevel"/>
    <w:tmpl w:val="04B018F8"/>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6">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7">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1088">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9">
    <w:nsid w:val="487905FE"/>
    <w:multiLevelType w:val="hybridMultilevel"/>
    <w:tmpl w:val="E72E5F6C"/>
    <w:lvl w:ilvl="0" w:tplc="B3065D3A">
      <w:start w:val="1"/>
      <w:numFmt w:val="decimal"/>
      <w:lvlText w:val="第%1条"/>
      <w:lvlJc w:val="left"/>
      <w:pPr>
        <w:tabs>
          <w:tab w:val="num" w:pos="1065"/>
        </w:tabs>
        <w:ind w:left="1065" w:hanging="855"/>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90">
    <w:nsid w:val="487D36A6"/>
    <w:multiLevelType w:val="hybridMultilevel"/>
    <w:tmpl w:val="F986135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1">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92">
    <w:nsid w:val="489126CA"/>
    <w:multiLevelType w:val="hybridMultilevel"/>
    <w:tmpl w:val="9EACD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3">
    <w:nsid w:val="48AF267C"/>
    <w:multiLevelType w:val="multilevel"/>
    <w:tmpl w:val="F52092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4">
    <w:nsid w:val="48CB532D"/>
    <w:multiLevelType w:val="hybridMultilevel"/>
    <w:tmpl w:val="59C2D0C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95">
    <w:nsid w:val="48DA0B39"/>
    <w:multiLevelType w:val="hybridMultilevel"/>
    <w:tmpl w:val="95C87C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96">
    <w:nsid w:val="48DA1CAC"/>
    <w:multiLevelType w:val="hybridMultilevel"/>
    <w:tmpl w:val="0D802DB6"/>
    <w:lvl w:ilvl="0" w:tplc="21CAA798">
      <w:start w:val="8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7">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98">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9">
    <w:nsid w:val="494F2D3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100">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1101">
    <w:nsid w:val="49657EC8"/>
    <w:multiLevelType w:val="hybridMultilevel"/>
    <w:tmpl w:val="4210CDFA"/>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02">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03">
    <w:nsid w:val="496E4BB2"/>
    <w:multiLevelType w:val="singleLevel"/>
    <w:tmpl w:val="04070017"/>
    <w:lvl w:ilvl="0">
      <w:start w:val="1"/>
      <w:numFmt w:val="lowerLetter"/>
      <w:lvlText w:val="%1)"/>
      <w:lvlJc w:val="left"/>
      <w:pPr>
        <w:tabs>
          <w:tab w:val="num" w:pos="360"/>
        </w:tabs>
        <w:ind w:left="360" w:hanging="360"/>
      </w:pPr>
    </w:lvl>
  </w:abstractNum>
  <w:abstractNum w:abstractNumId="1104">
    <w:nsid w:val="49724D44"/>
    <w:multiLevelType w:val="hybridMultilevel"/>
    <w:tmpl w:val="E1FE80A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105">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06">
    <w:nsid w:val="49854856"/>
    <w:multiLevelType w:val="hybridMultilevel"/>
    <w:tmpl w:val="DB726272"/>
    <w:lvl w:ilvl="0" w:tplc="0409000F">
      <w:start w:val="1"/>
      <w:numFmt w:val="decimal"/>
      <w:lvlText w:val="%1."/>
      <w:lvlJc w:val="left"/>
      <w:pPr>
        <w:tabs>
          <w:tab w:val="num" w:pos="855"/>
        </w:tabs>
        <w:ind w:left="855" w:hanging="420"/>
      </w:pPr>
    </w:lvl>
    <w:lvl w:ilvl="1" w:tplc="27FC6BE0">
      <w:start w:val="7"/>
      <w:numFmt w:val="decimal"/>
      <w:lvlText w:val="%2"/>
      <w:lvlJc w:val="left"/>
      <w:pPr>
        <w:tabs>
          <w:tab w:val="num" w:pos="1215"/>
        </w:tabs>
        <w:ind w:left="1215" w:hanging="360"/>
      </w:pPr>
      <w:rPr>
        <w:rFonts w:hint="eastAsia"/>
      </w:rPr>
    </w:lvl>
    <w:lvl w:ilvl="2" w:tplc="402C595C">
      <w:start w:val="7"/>
      <w:numFmt w:val="decimalFullWidth"/>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07">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1108">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109">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10">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1111">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112">
    <w:nsid w:val="4A014902"/>
    <w:multiLevelType w:val="singleLevel"/>
    <w:tmpl w:val="4404BC3E"/>
    <w:lvl w:ilvl="0">
      <w:start w:val="1"/>
      <w:numFmt w:val="lowerLetter"/>
      <w:lvlText w:val="（%1）"/>
      <w:lvlJc w:val="left"/>
      <w:pPr>
        <w:tabs>
          <w:tab w:val="num" w:pos="945"/>
        </w:tabs>
        <w:ind w:left="945" w:hanging="525"/>
      </w:pPr>
      <w:rPr>
        <w:rFonts w:hint="default"/>
      </w:rPr>
    </w:lvl>
  </w:abstractNum>
  <w:abstractNum w:abstractNumId="1113">
    <w:nsid w:val="4A170B10"/>
    <w:multiLevelType w:val="hybridMultilevel"/>
    <w:tmpl w:val="40289A5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14">
    <w:nsid w:val="4A1D010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115">
    <w:nsid w:val="4A514B9D"/>
    <w:multiLevelType w:val="singleLevel"/>
    <w:tmpl w:val="348A0B44"/>
    <w:lvl w:ilvl="0">
      <w:start w:val="1"/>
      <w:numFmt w:val="upperLetter"/>
      <w:lvlText w:val="%1."/>
      <w:lvlJc w:val="left"/>
      <w:pPr>
        <w:tabs>
          <w:tab w:val="num" w:pos="1690"/>
        </w:tabs>
        <w:ind w:left="1690" w:hanging="840"/>
      </w:pPr>
      <w:rPr>
        <w:rFonts w:hint="eastAsia"/>
      </w:rPr>
    </w:lvl>
  </w:abstractNum>
  <w:abstractNum w:abstractNumId="1116">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17">
    <w:nsid w:val="4A6967C0"/>
    <w:multiLevelType w:val="multilevel"/>
    <w:tmpl w:val="F2A66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8">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19">
    <w:nsid w:val="4A902A45"/>
    <w:multiLevelType w:val="singleLevel"/>
    <w:tmpl w:val="04070017"/>
    <w:lvl w:ilvl="0">
      <w:start w:val="1"/>
      <w:numFmt w:val="lowerLetter"/>
      <w:lvlText w:val="%1)"/>
      <w:lvlJc w:val="left"/>
      <w:pPr>
        <w:tabs>
          <w:tab w:val="num" w:pos="360"/>
        </w:tabs>
        <w:ind w:left="360" w:hanging="360"/>
      </w:pPr>
    </w:lvl>
  </w:abstractNum>
  <w:abstractNum w:abstractNumId="1120">
    <w:nsid w:val="4A9D338F"/>
    <w:multiLevelType w:val="multilevel"/>
    <w:tmpl w:val="57B4F7A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21">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22">
    <w:nsid w:val="4AE61B9A"/>
    <w:multiLevelType w:val="hybridMultilevel"/>
    <w:tmpl w:val="3AE271C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1123">
    <w:nsid w:val="4AFA252F"/>
    <w:multiLevelType w:val="hybridMultilevel"/>
    <w:tmpl w:val="5F1C1560"/>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124">
    <w:nsid w:val="4B147C45"/>
    <w:multiLevelType w:val="hybridMultilevel"/>
    <w:tmpl w:val="846238A6"/>
    <w:lvl w:ilvl="0" w:tplc="179AB0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25">
    <w:nsid w:val="4B26428A"/>
    <w:multiLevelType w:val="hybridMultilevel"/>
    <w:tmpl w:val="C34AA33E"/>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26">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1127">
    <w:nsid w:val="4B652D7F"/>
    <w:multiLevelType w:val="hybridMultilevel"/>
    <w:tmpl w:val="2A0A259E"/>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28">
    <w:nsid w:val="4B6B1C34"/>
    <w:multiLevelType w:val="singleLevel"/>
    <w:tmpl w:val="7942747C"/>
    <w:lvl w:ilvl="0">
      <w:start w:val="241"/>
      <w:numFmt w:val="decimal"/>
      <w:lvlText w:val="%1．"/>
      <w:lvlJc w:val="left"/>
      <w:pPr>
        <w:tabs>
          <w:tab w:val="num" w:pos="768"/>
        </w:tabs>
        <w:ind w:left="768" w:hanging="132"/>
      </w:pPr>
      <w:rPr>
        <w:rFonts w:ascii="SimSun" w:hAnsi="Wingdings" w:hint="eastAsia"/>
      </w:rPr>
    </w:lvl>
  </w:abstractNum>
  <w:abstractNum w:abstractNumId="1129">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130">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1131">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32">
    <w:nsid w:val="4BA00FD3"/>
    <w:multiLevelType w:val="hybridMultilevel"/>
    <w:tmpl w:val="96CED89A"/>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3">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34">
    <w:nsid w:val="4BE43214"/>
    <w:multiLevelType w:val="hybridMultilevel"/>
    <w:tmpl w:val="CE04E772"/>
    <w:lvl w:ilvl="0" w:tplc="B6D0F4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35">
    <w:nsid w:val="4BF35D2A"/>
    <w:multiLevelType w:val="singleLevel"/>
    <w:tmpl w:val="A454C3AE"/>
    <w:lvl w:ilvl="0">
      <w:start w:val="67"/>
      <w:numFmt w:val="bullet"/>
      <w:lvlText w:val=""/>
      <w:lvlJc w:val="left"/>
      <w:pPr>
        <w:tabs>
          <w:tab w:val="num" w:pos="525"/>
        </w:tabs>
        <w:ind w:left="525" w:hanging="525"/>
      </w:pPr>
      <w:rPr>
        <w:rFonts w:ascii="Webdings" w:hAnsi="Webdings" w:hint="default"/>
        <w:b w:val="0"/>
      </w:rPr>
    </w:lvl>
  </w:abstractNum>
  <w:abstractNum w:abstractNumId="1136">
    <w:nsid w:val="4C1D2FB8"/>
    <w:multiLevelType w:val="hybridMultilevel"/>
    <w:tmpl w:val="81702CCE"/>
    <w:lvl w:ilvl="0" w:tplc="34E24A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7">
    <w:nsid w:val="4C28608F"/>
    <w:multiLevelType w:val="hybridMultilevel"/>
    <w:tmpl w:val="5B4CFB14"/>
    <w:lvl w:ilvl="0" w:tplc="4232C822">
      <w:start w:val="173"/>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138">
    <w:nsid w:val="4C2E3D08"/>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39">
    <w:nsid w:val="4C5403B7"/>
    <w:multiLevelType w:val="singleLevel"/>
    <w:tmpl w:val="527E38D8"/>
    <w:lvl w:ilvl="0">
      <w:start w:val="27"/>
      <w:numFmt w:val="decimal"/>
      <w:lvlText w:val="%1."/>
      <w:lvlJc w:val="left"/>
      <w:pPr>
        <w:tabs>
          <w:tab w:val="num" w:pos="7875"/>
        </w:tabs>
        <w:ind w:left="7875" w:hanging="7875"/>
      </w:pPr>
      <w:rPr>
        <w:rFonts w:hint="eastAsia"/>
      </w:rPr>
    </w:lvl>
  </w:abstractNum>
  <w:abstractNum w:abstractNumId="1140">
    <w:nsid w:val="4C646C1A"/>
    <w:multiLevelType w:val="hybridMultilevel"/>
    <w:tmpl w:val="C9323FF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41">
    <w:nsid w:val="4C663C9D"/>
    <w:multiLevelType w:val="hybridMultilevel"/>
    <w:tmpl w:val="1CD0A606"/>
    <w:lvl w:ilvl="0" w:tplc="F37A4FA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42">
    <w:nsid w:val="4C6C1EFD"/>
    <w:multiLevelType w:val="hybridMultilevel"/>
    <w:tmpl w:val="4DC267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43">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44">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1145">
    <w:nsid w:val="4CA406EB"/>
    <w:multiLevelType w:val="hybridMultilevel"/>
    <w:tmpl w:val="3C4ED03C"/>
    <w:lvl w:ilvl="0" w:tplc="9E1AEF38">
      <w:numFmt w:val="bullet"/>
      <w:lvlText w:val=""/>
      <w:lvlJc w:val="left"/>
      <w:pPr>
        <w:tabs>
          <w:tab w:val="num" w:pos="780"/>
        </w:tabs>
        <w:ind w:left="780" w:hanging="36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46">
    <w:nsid w:val="4CC43827"/>
    <w:multiLevelType w:val="multilevel"/>
    <w:tmpl w:val="BA5CCA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7">
    <w:nsid w:val="4CC61C82"/>
    <w:multiLevelType w:val="multilevel"/>
    <w:tmpl w:val="A5123B5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8">
    <w:nsid w:val="4CC740FE"/>
    <w:multiLevelType w:val="singleLevel"/>
    <w:tmpl w:val="0ADCF8FC"/>
    <w:lvl w:ilvl="0">
      <w:start w:val="1"/>
      <w:numFmt w:val="lowerLetter"/>
      <w:lvlText w:val="(%1)"/>
      <w:lvlJc w:val="left"/>
      <w:pPr>
        <w:tabs>
          <w:tab w:val="num" w:pos="420"/>
        </w:tabs>
        <w:ind w:left="420" w:hanging="420"/>
      </w:pPr>
      <w:rPr>
        <w:rFonts w:hint="eastAsia"/>
      </w:rPr>
    </w:lvl>
  </w:abstractNum>
  <w:abstractNum w:abstractNumId="1149">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1150">
    <w:nsid w:val="4CF220DD"/>
    <w:multiLevelType w:val="hybridMultilevel"/>
    <w:tmpl w:val="98B4A60A"/>
    <w:lvl w:ilvl="0" w:tplc="04090019">
      <w:start w:val="1"/>
      <w:numFmt w:val="lowerLetter"/>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4B60F92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1">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1152">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1153">
    <w:nsid w:val="4D0866B8"/>
    <w:multiLevelType w:val="hybridMultilevel"/>
    <w:tmpl w:val="DAB4ED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54">
    <w:nsid w:val="4D131C3E"/>
    <w:multiLevelType w:val="hybridMultilevel"/>
    <w:tmpl w:val="698A5FE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55">
    <w:nsid w:val="4D271A41"/>
    <w:multiLevelType w:val="hybridMultilevel"/>
    <w:tmpl w:val="705C0EFA"/>
    <w:lvl w:ilvl="0" w:tplc="9D2049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6">
    <w:nsid w:val="4D3E7930"/>
    <w:multiLevelType w:val="hybridMultilevel"/>
    <w:tmpl w:val="A2EA6CBE"/>
    <w:lvl w:ilvl="0" w:tplc="570A81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57">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158">
    <w:nsid w:val="4D556D2B"/>
    <w:multiLevelType w:val="hybridMultilevel"/>
    <w:tmpl w:val="21BEEBAA"/>
    <w:lvl w:ilvl="0" w:tplc="AFD6556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59">
    <w:nsid w:val="4D6906E9"/>
    <w:multiLevelType w:val="hybridMultilevel"/>
    <w:tmpl w:val="7B7478B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60">
    <w:nsid w:val="4D6A33A4"/>
    <w:multiLevelType w:val="hybridMultilevel"/>
    <w:tmpl w:val="ECE21A90"/>
    <w:lvl w:ilvl="0" w:tplc="B3902D08">
      <w:start w:val="1"/>
      <w:numFmt w:val="lowerLetter"/>
      <w:lvlText w:val="（%1）"/>
      <w:lvlJc w:val="left"/>
      <w:pPr>
        <w:tabs>
          <w:tab w:val="num" w:pos="1545"/>
        </w:tabs>
        <w:ind w:left="1545" w:hanging="1065"/>
      </w:pPr>
      <w:rPr>
        <w:rFonts w:hint="eastAsia"/>
      </w:rPr>
    </w:lvl>
    <w:lvl w:ilvl="1" w:tplc="45621E1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61">
    <w:nsid w:val="4D6D2002"/>
    <w:multiLevelType w:val="hybridMultilevel"/>
    <w:tmpl w:val="4042AD12"/>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62">
    <w:nsid w:val="4D7252EE"/>
    <w:multiLevelType w:val="hybridMultilevel"/>
    <w:tmpl w:val="97BEE6B4"/>
    <w:lvl w:ilvl="0" w:tplc="085E5FAA">
      <w:start w:val="1"/>
      <w:numFmt w:val="bullet"/>
      <w:lvlText w:val=""/>
      <w:lvlJc w:val="left"/>
      <w:pPr>
        <w:tabs>
          <w:tab w:val="num" w:pos="360"/>
        </w:tabs>
        <w:ind w:left="17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3">
    <w:nsid w:val="4D7371E8"/>
    <w:multiLevelType w:val="multilevel"/>
    <w:tmpl w:val="204E9CE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64">
    <w:nsid w:val="4D7534EE"/>
    <w:multiLevelType w:val="multilevel"/>
    <w:tmpl w:val="79BEF336"/>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65">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66">
    <w:nsid w:val="4D7B3DB1"/>
    <w:multiLevelType w:val="hybridMultilevel"/>
    <w:tmpl w:val="FD3EE196"/>
    <w:lvl w:ilvl="0" w:tplc="B1AEDF7E">
      <w:start w:val="1"/>
      <w:numFmt w:val="bullet"/>
      <w:lvlText w:val=""/>
      <w:lvlJc w:val="left"/>
      <w:pPr>
        <w:tabs>
          <w:tab w:val="num" w:pos="567"/>
        </w:tabs>
        <w:ind w:left="567" w:hanging="283"/>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67">
    <w:nsid w:val="4D864336"/>
    <w:multiLevelType w:val="hybridMultilevel"/>
    <w:tmpl w:val="426C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8">
    <w:nsid w:val="4D8A5DFD"/>
    <w:multiLevelType w:val="hybridMultilevel"/>
    <w:tmpl w:val="8BC4738C"/>
    <w:lvl w:ilvl="0" w:tplc="4B6CFF8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9">
    <w:nsid w:val="4DAA3CA0"/>
    <w:multiLevelType w:val="hybridMultilevel"/>
    <w:tmpl w:val="F2E270F2"/>
    <w:lvl w:ilvl="0" w:tplc="18A61398">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0">
    <w:nsid w:val="4DC66889"/>
    <w:multiLevelType w:val="multilevel"/>
    <w:tmpl w:val="39E6BEA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1">
    <w:nsid w:val="4DCC593E"/>
    <w:multiLevelType w:val="hybridMultilevel"/>
    <w:tmpl w:val="C9CAC1C0"/>
    <w:lvl w:ilvl="0" w:tplc="3B34CB5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72">
    <w:nsid w:val="4DCD005E"/>
    <w:multiLevelType w:val="hybridMultilevel"/>
    <w:tmpl w:val="8D8218FC"/>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73">
    <w:nsid w:val="4DCE14A7"/>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4">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1175">
    <w:nsid w:val="4DD66377"/>
    <w:multiLevelType w:val="hybridMultilevel"/>
    <w:tmpl w:val="28F496E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76">
    <w:nsid w:val="4DF207F3"/>
    <w:multiLevelType w:val="hybridMultilevel"/>
    <w:tmpl w:val="6120717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679"/>
        </w:tabs>
        <w:ind w:left="1679" w:hanging="420"/>
      </w:pPr>
    </w:lvl>
    <w:lvl w:ilvl="2" w:tplc="0409001B" w:tentative="1">
      <w:start w:val="1"/>
      <w:numFmt w:val="lowerRoman"/>
      <w:lvlText w:val="%3."/>
      <w:lvlJc w:val="righ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9" w:tentative="1">
      <w:start w:val="1"/>
      <w:numFmt w:val="lowerLetter"/>
      <w:lvlText w:val="%5)"/>
      <w:lvlJc w:val="left"/>
      <w:pPr>
        <w:tabs>
          <w:tab w:val="num" w:pos="2939"/>
        </w:tabs>
        <w:ind w:left="2939" w:hanging="420"/>
      </w:pPr>
    </w:lvl>
    <w:lvl w:ilvl="5" w:tplc="0409001B" w:tentative="1">
      <w:start w:val="1"/>
      <w:numFmt w:val="lowerRoman"/>
      <w:lvlText w:val="%6."/>
      <w:lvlJc w:val="righ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9" w:tentative="1">
      <w:start w:val="1"/>
      <w:numFmt w:val="lowerLetter"/>
      <w:lvlText w:val="%8)"/>
      <w:lvlJc w:val="left"/>
      <w:pPr>
        <w:tabs>
          <w:tab w:val="num" w:pos="4199"/>
        </w:tabs>
        <w:ind w:left="4199" w:hanging="420"/>
      </w:pPr>
    </w:lvl>
    <w:lvl w:ilvl="8" w:tplc="0409001B" w:tentative="1">
      <w:start w:val="1"/>
      <w:numFmt w:val="lowerRoman"/>
      <w:lvlText w:val="%9."/>
      <w:lvlJc w:val="right"/>
      <w:pPr>
        <w:tabs>
          <w:tab w:val="num" w:pos="4619"/>
        </w:tabs>
        <w:ind w:left="4619" w:hanging="420"/>
      </w:pPr>
    </w:lvl>
  </w:abstractNum>
  <w:abstractNum w:abstractNumId="1177">
    <w:nsid w:val="4DFC7B0D"/>
    <w:multiLevelType w:val="hybridMultilevel"/>
    <w:tmpl w:val="EE889B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78">
    <w:nsid w:val="4E1B2AAC"/>
    <w:multiLevelType w:val="hybridMultilevel"/>
    <w:tmpl w:val="8ED055D0"/>
    <w:lvl w:ilvl="0" w:tplc="04F6C422">
      <w:start w:val="1"/>
      <w:numFmt w:val="decimal"/>
      <w:lvlText w:val="%1．"/>
      <w:lvlJc w:val="left"/>
      <w:pPr>
        <w:tabs>
          <w:tab w:val="num" w:pos="360"/>
        </w:tabs>
        <w:ind w:left="360" w:hanging="360"/>
      </w:pPr>
      <w:rPr>
        <w:rFonts w:hint="eastAsia"/>
      </w:rPr>
    </w:lvl>
    <w:lvl w:ilvl="1" w:tplc="788C36C0">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9">
    <w:nsid w:val="4E2F20AD"/>
    <w:multiLevelType w:val="multilevel"/>
    <w:tmpl w:val="9B9C2A60"/>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80">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81">
    <w:nsid w:val="4E526D29"/>
    <w:multiLevelType w:val="hybridMultilevel"/>
    <w:tmpl w:val="094AB8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82">
    <w:nsid w:val="4E67135E"/>
    <w:multiLevelType w:val="hybridMultilevel"/>
    <w:tmpl w:val="727C84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83">
    <w:nsid w:val="4E765683"/>
    <w:multiLevelType w:val="singleLevel"/>
    <w:tmpl w:val="491287E8"/>
    <w:lvl w:ilvl="0">
      <w:numFmt w:val="bullet"/>
      <w:lvlText w:val="-"/>
      <w:lvlJc w:val="left"/>
      <w:pPr>
        <w:tabs>
          <w:tab w:val="num" w:pos="780"/>
        </w:tabs>
        <w:ind w:left="780" w:hanging="360"/>
      </w:pPr>
      <w:rPr>
        <w:rFonts w:hint="eastAsia"/>
      </w:rPr>
    </w:lvl>
  </w:abstractNum>
  <w:abstractNum w:abstractNumId="1184">
    <w:nsid w:val="4E79439B"/>
    <w:multiLevelType w:val="hybridMultilevel"/>
    <w:tmpl w:val="1FC2B838"/>
    <w:lvl w:ilvl="0" w:tplc="DE4490E4">
      <w:start w:val="1"/>
      <w:numFmt w:val="decimal"/>
      <w:lvlText w:val="%1．"/>
      <w:lvlJc w:val="left"/>
      <w:pPr>
        <w:tabs>
          <w:tab w:val="num" w:pos="375"/>
        </w:tabs>
        <w:ind w:left="375" w:hanging="375"/>
      </w:pPr>
      <w:rPr>
        <w:rFonts w:hint="eastAsia"/>
      </w:rPr>
    </w:lvl>
    <w:lvl w:ilvl="1" w:tplc="E3E45C2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5">
    <w:nsid w:val="4E8753FB"/>
    <w:multiLevelType w:val="hybridMultilevel"/>
    <w:tmpl w:val="E5C457C2"/>
    <w:lvl w:ilvl="0" w:tplc="FFC253AA">
      <w:start w:val="1"/>
      <w:numFmt w:val="decimal"/>
      <w:lvlText w:val="%1．"/>
      <w:lvlJc w:val="left"/>
      <w:pPr>
        <w:tabs>
          <w:tab w:val="num" w:pos="360"/>
        </w:tabs>
        <w:ind w:left="360" w:hanging="360"/>
      </w:pPr>
      <w:rPr>
        <w:rFonts w:hint="eastAsia"/>
      </w:rPr>
    </w:lvl>
    <w:lvl w:ilvl="1" w:tplc="0BD40D7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6">
    <w:nsid w:val="4E9A2AAC"/>
    <w:multiLevelType w:val="multilevel"/>
    <w:tmpl w:val="32462AE0"/>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87">
    <w:nsid w:val="4ED33B0B"/>
    <w:multiLevelType w:val="hybridMultilevel"/>
    <w:tmpl w:val="0DFE17FC"/>
    <w:lvl w:ilvl="0" w:tplc="98BA82D0">
      <w:start w:val="1"/>
      <w:numFmt w:val="upperLetter"/>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88">
    <w:nsid w:val="4EE5685F"/>
    <w:multiLevelType w:val="multilevel"/>
    <w:tmpl w:val="C07CD8D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89">
    <w:nsid w:val="4EE60537"/>
    <w:multiLevelType w:val="multilevel"/>
    <w:tmpl w:val="642C737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90">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191">
    <w:nsid w:val="4F472A2F"/>
    <w:multiLevelType w:val="multilevel"/>
    <w:tmpl w:val="8A8E12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92">
    <w:nsid w:val="4F4A7EF8"/>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193">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94">
    <w:nsid w:val="4F675F30"/>
    <w:multiLevelType w:val="hybridMultilevel"/>
    <w:tmpl w:val="1DCC7EBA"/>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95">
    <w:nsid w:val="4F900116"/>
    <w:multiLevelType w:val="hybridMultilevel"/>
    <w:tmpl w:val="D04C8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6">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7">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198">
    <w:nsid w:val="4FAD74ED"/>
    <w:multiLevelType w:val="hybridMultilevel"/>
    <w:tmpl w:val="860A99B8"/>
    <w:lvl w:ilvl="0" w:tplc="06C86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9">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00">
    <w:nsid w:val="4FC6277C"/>
    <w:multiLevelType w:val="multilevel"/>
    <w:tmpl w:val="0C240EF6"/>
    <w:lvl w:ilvl="0">
      <w:start w:val="1"/>
      <w:numFmt w:val="bullet"/>
      <w:lvlText w:val=""/>
      <w:lvlJc w:val="left"/>
      <w:pPr>
        <w:tabs>
          <w:tab w:val="num" w:pos="1494"/>
        </w:tabs>
        <w:ind w:left="1474" w:hanging="340"/>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1201">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02">
    <w:nsid w:val="4FD74159"/>
    <w:multiLevelType w:val="hybridMultilevel"/>
    <w:tmpl w:val="4C06EB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03">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204">
    <w:nsid w:val="4FF355A1"/>
    <w:multiLevelType w:val="hybridMultilevel"/>
    <w:tmpl w:val="15B63180"/>
    <w:lvl w:ilvl="0" w:tplc="299CB98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05">
    <w:nsid w:val="502143D0"/>
    <w:multiLevelType w:val="hybridMultilevel"/>
    <w:tmpl w:val="8700A51E"/>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06">
    <w:nsid w:val="503428E0"/>
    <w:multiLevelType w:val="multilevel"/>
    <w:tmpl w:val="9992F0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7">
    <w:nsid w:val="50476EFB"/>
    <w:multiLevelType w:val="hybridMultilevel"/>
    <w:tmpl w:val="A8DC7F14"/>
    <w:lvl w:ilvl="0" w:tplc="6A722BBE">
      <w:start w:val="1"/>
      <w:numFmt w:val="decimal"/>
      <w:lvlText w:val="%1．"/>
      <w:lvlJc w:val="left"/>
      <w:pPr>
        <w:tabs>
          <w:tab w:val="num" w:pos="360"/>
        </w:tabs>
        <w:ind w:left="360" w:hanging="360"/>
      </w:pPr>
      <w:rPr>
        <w:rFonts w:hint="eastAsia"/>
      </w:rPr>
    </w:lvl>
    <w:lvl w:ilvl="1" w:tplc="AA4214BA">
      <w:start w:val="1"/>
      <w:numFmt w:val="lowerLetter"/>
      <w:lvlText w:val="(%2)"/>
      <w:lvlJc w:val="left"/>
      <w:pPr>
        <w:tabs>
          <w:tab w:val="num" w:pos="795"/>
        </w:tabs>
        <w:ind w:left="795" w:hanging="37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8">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09">
    <w:nsid w:val="50784F26"/>
    <w:multiLevelType w:val="singleLevel"/>
    <w:tmpl w:val="52505FAE"/>
    <w:lvl w:ilvl="0">
      <w:start w:val="52"/>
      <w:numFmt w:val="decimal"/>
      <w:lvlText w:val="%1．"/>
      <w:lvlJc w:val="left"/>
      <w:pPr>
        <w:tabs>
          <w:tab w:val="num" w:pos="855"/>
        </w:tabs>
        <w:ind w:left="855" w:hanging="855"/>
      </w:pPr>
      <w:rPr>
        <w:rFonts w:hint="eastAsia"/>
      </w:rPr>
    </w:lvl>
  </w:abstractNum>
  <w:abstractNum w:abstractNumId="1210">
    <w:nsid w:val="5089655A"/>
    <w:multiLevelType w:val="multilevel"/>
    <w:tmpl w:val="0E567886"/>
    <w:lvl w:ilvl="0">
      <w:start w:val="1"/>
      <w:numFmt w:val="bullet"/>
      <w:lvlText w:val=""/>
      <w:lvlJc w:val="left"/>
      <w:pPr>
        <w:tabs>
          <w:tab w:val="num" w:pos="1155"/>
        </w:tabs>
        <w:ind w:left="1155" w:hanging="360"/>
      </w:pPr>
      <w:rPr>
        <w:rFonts w:ascii="Wingdings" w:hAnsi="Wingdings"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211">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2">
    <w:nsid w:val="50B85FD4"/>
    <w:multiLevelType w:val="hybridMultilevel"/>
    <w:tmpl w:val="91C25134"/>
    <w:lvl w:ilvl="0" w:tplc="E7A8C4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3">
    <w:nsid w:val="50C56AAD"/>
    <w:multiLevelType w:val="hybridMultilevel"/>
    <w:tmpl w:val="86EC75F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14">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5">
    <w:nsid w:val="50D0723B"/>
    <w:multiLevelType w:val="hybridMultilevel"/>
    <w:tmpl w:val="7B168A56"/>
    <w:lvl w:ilvl="0" w:tplc="0792AB90">
      <w:start w:val="10"/>
      <w:numFmt w:val="decimal"/>
      <w:lvlText w:val="第%1条"/>
      <w:lvlJc w:val="left"/>
      <w:pPr>
        <w:tabs>
          <w:tab w:val="num" w:pos="1275"/>
        </w:tabs>
        <w:ind w:left="1275" w:hanging="1275"/>
      </w:pPr>
      <w:rPr>
        <w:rFonts w:hint="default"/>
      </w:rPr>
    </w:lvl>
    <w:lvl w:ilvl="1" w:tplc="758AA464">
      <w:start w:val="1"/>
      <w:numFmt w:val="lowerRoman"/>
      <w:lvlText w:val="%2．"/>
      <w:lvlJc w:val="left"/>
      <w:pPr>
        <w:tabs>
          <w:tab w:val="num" w:pos="1500"/>
        </w:tabs>
        <w:ind w:left="1500" w:hanging="1080"/>
      </w:pPr>
      <w:rPr>
        <w:rFonts w:hint="default"/>
      </w:rPr>
    </w:lvl>
    <w:lvl w:ilvl="2" w:tplc="7EE23444">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6">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1217">
    <w:nsid w:val="50E53114"/>
    <w:multiLevelType w:val="hybridMultilevel"/>
    <w:tmpl w:val="FBC69CEE"/>
    <w:lvl w:ilvl="0" w:tplc="442E1A2A">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8">
    <w:nsid w:val="50EC2487"/>
    <w:multiLevelType w:val="multilevel"/>
    <w:tmpl w:val="F7D0A62E"/>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9">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1220">
    <w:nsid w:val="51336279"/>
    <w:multiLevelType w:val="hybridMultilevel"/>
    <w:tmpl w:val="12B27E98"/>
    <w:lvl w:ilvl="0" w:tplc="2B26C3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1">
    <w:nsid w:val="513B00D7"/>
    <w:multiLevelType w:val="hybridMultilevel"/>
    <w:tmpl w:val="ECB6A2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22">
    <w:nsid w:val="51457BC3"/>
    <w:multiLevelType w:val="hybridMultilevel"/>
    <w:tmpl w:val="77E8879C"/>
    <w:lvl w:ilvl="0" w:tplc="7D721E9C">
      <w:start w:val="3"/>
      <w:numFmt w:val="lowerLetter"/>
      <w:lvlText w:val="%1)"/>
      <w:lvlJc w:val="left"/>
      <w:pPr>
        <w:tabs>
          <w:tab w:val="num" w:pos="1259"/>
        </w:tabs>
        <w:ind w:left="680"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3">
    <w:nsid w:val="515A4031"/>
    <w:multiLevelType w:val="hybridMultilevel"/>
    <w:tmpl w:val="99747748"/>
    <w:lvl w:ilvl="0" w:tplc="EA347828">
      <w:start w:val="1"/>
      <w:numFmt w:val="decimal"/>
      <w:lvlText w:val="%1."/>
      <w:lvlJc w:val="left"/>
      <w:pPr>
        <w:tabs>
          <w:tab w:val="num" w:pos="360"/>
        </w:tabs>
        <w:ind w:left="360" w:hanging="360"/>
      </w:pPr>
      <w:rPr>
        <w:rFonts w:hint="eastAsia"/>
      </w:rPr>
    </w:lvl>
    <w:lvl w:ilvl="1" w:tplc="938A91D8">
      <w:start w:val="1"/>
      <w:numFmt w:val="decimalEnclosedCircle"/>
      <w:lvlText w:val="%2"/>
      <w:lvlJc w:val="left"/>
      <w:pPr>
        <w:tabs>
          <w:tab w:val="num" w:pos="780"/>
        </w:tabs>
        <w:ind w:left="780" w:hanging="360"/>
      </w:pPr>
      <w:rPr>
        <w:rFonts w:hint="eastAsia"/>
      </w:rPr>
    </w:lvl>
    <w:lvl w:ilvl="2" w:tplc="994EBDC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4">
    <w:nsid w:val="515F695C"/>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5">
    <w:nsid w:val="516E3F0E"/>
    <w:multiLevelType w:val="hybridMultilevel"/>
    <w:tmpl w:val="0FC2D148"/>
    <w:lvl w:ilvl="0" w:tplc="08E214DE">
      <w:start w:val="1"/>
      <w:numFmt w:val="bullet"/>
      <w:lvlText w:val=""/>
      <w:lvlJc w:val="left"/>
      <w:pPr>
        <w:tabs>
          <w:tab w:val="num" w:pos="885"/>
        </w:tabs>
        <w:ind w:left="885" w:hanging="465"/>
      </w:pPr>
      <w:rPr>
        <w:rFonts w:ascii="Wingdings 2"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26">
    <w:nsid w:val="516F4FCF"/>
    <w:multiLevelType w:val="hybridMultilevel"/>
    <w:tmpl w:val="0C6006D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27">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1228">
    <w:nsid w:val="51724CD8"/>
    <w:multiLevelType w:val="hybridMultilevel"/>
    <w:tmpl w:val="97EA8A44"/>
    <w:lvl w:ilvl="0" w:tplc="1C5AF408">
      <w:start w:val="231"/>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9">
    <w:nsid w:val="518A6D80"/>
    <w:multiLevelType w:val="hybridMultilevel"/>
    <w:tmpl w:val="1062F480"/>
    <w:lvl w:ilvl="0" w:tplc="CF50CD3C">
      <w:start w:val="3"/>
      <w:numFmt w:val="decimal"/>
      <w:lvlText w:val="第%1条"/>
      <w:lvlJc w:val="left"/>
      <w:pPr>
        <w:tabs>
          <w:tab w:val="num" w:pos="8865"/>
        </w:tabs>
        <w:ind w:left="8865" w:hanging="8445"/>
      </w:pPr>
      <w:rPr>
        <w:rFonts w:eastAsia="SimHei"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30">
    <w:nsid w:val="518F1551"/>
    <w:multiLevelType w:val="hybridMultilevel"/>
    <w:tmpl w:val="805A85DE"/>
    <w:lvl w:ilvl="0" w:tplc="2C7014A0">
      <w:start w:val="1"/>
      <w:numFmt w:val="lowerLetter"/>
      <w:lvlText w:val="%1)"/>
      <w:lvlJc w:val="left"/>
      <w:pPr>
        <w:tabs>
          <w:tab w:val="num" w:pos="567"/>
        </w:tabs>
        <w:ind w:left="567" w:hanging="567"/>
      </w:pPr>
      <w:rPr>
        <w:rFonts w:hint="eastAsia"/>
      </w:rPr>
    </w:lvl>
    <w:lvl w:ilvl="1" w:tplc="0D806A5A">
      <w:start w:val="1"/>
      <w:numFmt w:val="lowerLetter"/>
      <w:lvlText w:val="%2)"/>
      <w:lvlJc w:val="left"/>
      <w:pPr>
        <w:tabs>
          <w:tab w:val="num" w:pos="840"/>
        </w:tabs>
        <w:ind w:left="840" w:hanging="420"/>
      </w:pPr>
      <w:rPr>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1">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1232">
    <w:nsid w:val="51F2028A"/>
    <w:multiLevelType w:val="hybridMultilevel"/>
    <w:tmpl w:val="1C7666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33">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1234">
    <w:nsid w:val="52195839"/>
    <w:multiLevelType w:val="hybridMultilevel"/>
    <w:tmpl w:val="BCD01B7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235">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236">
    <w:nsid w:val="522E62CF"/>
    <w:multiLevelType w:val="hybridMultilevel"/>
    <w:tmpl w:val="7ECCEDD8"/>
    <w:lvl w:ilvl="0" w:tplc="B41AF5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7">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38">
    <w:nsid w:val="525E3391"/>
    <w:multiLevelType w:val="multilevel"/>
    <w:tmpl w:val="F1722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9">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0">
    <w:nsid w:val="528A300E"/>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241">
    <w:nsid w:val="52B0015D"/>
    <w:multiLevelType w:val="hybridMultilevel"/>
    <w:tmpl w:val="DD326C80"/>
    <w:lvl w:ilvl="0" w:tplc="D36ED908">
      <w:start w:val="1"/>
      <w:numFmt w:val="bullet"/>
      <w:lvlText w:val=""/>
      <w:lvlJc w:val="left"/>
      <w:pPr>
        <w:tabs>
          <w:tab w:val="num" w:pos="720"/>
        </w:tabs>
        <w:ind w:left="720" w:hanging="360"/>
      </w:pPr>
      <w:rPr>
        <w:rFonts w:ascii="Symbol" w:hAnsi="Symbol" w:hint="default"/>
        <w:sz w:val="20"/>
      </w:rPr>
    </w:lvl>
    <w:lvl w:ilvl="1" w:tplc="96E2ED20" w:tentative="1">
      <w:start w:val="1"/>
      <w:numFmt w:val="bullet"/>
      <w:lvlText w:val="o"/>
      <w:lvlJc w:val="left"/>
      <w:pPr>
        <w:tabs>
          <w:tab w:val="num" w:pos="1440"/>
        </w:tabs>
        <w:ind w:left="1440" w:hanging="360"/>
      </w:pPr>
      <w:rPr>
        <w:rFonts w:ascii="Courier New" w:hAnsi="Courier New" w:hint="default"/>
        <w:sz w:val="20"/>
      </w:rPr>
    </w:lvl>
    <w:lvl w:ilvl="2" w:tplc="7292A7BE" w:tentative="1">
      <w:start w:val="1"/>
      <w:numFmt w:val="bullet"/>
      <w:lvlText w:val=""/>
      <w:lvlJc w:val="left"/>
      <w:pPr>
        <w:tabs>
          <w:tab w:val="num" w:pos="2160"/>
        </w:tabs>
        <w:ind w:left="2160" w:hanging="360"/>
      </w:pPr>
      <w:rPr>
        <w:rFonts w:ascii="Wingdings" w:hAnsi="Wingdings" w:hint="default"/>
        <w:sz w:val="20"/>
      </w:rPr>
    </w:lvl>
    <w:lvl w:ilvl="3" w:tplc="BC382100" w:tentative="1">
      <w:start w:val="1"/>
      <w:numFmt w:val="bullet"/>
      <w:lvlText w:val=""/>
      <w:lvlJc w:val="left"/>
      <w:pPr>
        <w:tabs>
          <w:tab w:val="num" w:pos="2880"/>
        </w:tabs>
        <w:ind w:left="2880" w:hanging="360"/>
      </w:pPr>
      <w:rPr>
        <w:rFonts w:ascii="Wingdings" w:hAnsi="Wingdings" w:hint="default"/>
        <w:sz w:val="20"/>
      </w:rPr>
    </w:lvl>
    <w:lvl w:ilvl="4" w:tplc="724425BA" w:tentative="1">
      <w:start w:val="1"/>
      <w:numFmt w:val="bullet"/>
      <w:lvlText w:val=""/>
      <w:lvlJc w:val="left"/>
      <w:pPr>
        <w:tabs>
          <w:tab w:val="num" w:pos="3600"/>
        </w:tabs>
        <w:ind w:left="3600" w:hanging="360"/>
      </w:pPr>
      <w:rPr>
        <w:rFonts w:ascii="Wingdings" w:hAnsi="Wingdings" w:hint="default"/>
        <w:sz w:val="20"/>
      </w:rPr>
    </w:lvl>
    <w:lvl w:ilvl="5" w:tplc="CC1E42A8" w:tentative="1">
      <w:start w:val="1"/>
      <w:numFmt w:val="bullet"/>
      <w:lvlText w:val=""/>
      <w:lvlJc w:val="left"/>
      <w:pPr>
        <w:tabs>
          <w:tab w:val="num" w:pos="4320"/>
        </w:tabs>
        <w:ind w:left="4320" w:hanging="360"/>
      </w:pPr>
      <w:rPr>
        <w:rFonts w:ascii="Wingdings" w:hAnsi="Wingdings" w:hint="default"/>
        <w:sz w:val="20"/>
      </w:rPr>
    </w:lvl>
    <w:lvl w:ilvl="6" w:tplc="74D0D63A" w:tentative="1">
      <w:start w:val="1"/>
      <w:numFmt w:val="bullet"/>
      <w:lvlText w:val=""/>
      <w:lvlJc w:val="left"/>
      <w:pPr>
        <w:tabs>
          <w:tab w:val="num" w:pos="5040"/>
        </w:tabs>
        <w:ind w:left="5040" w:hanging="360"/>
      </w:pPr>
      <w:rPr>
        <w:rFonts w:ascii="Wingdings" w:hAnsi="Wingdings" w:hint="default"/>
        <w:sz w:val="20"/>
      </w:rPr>
    </w:lvl>
    <w:lvl w:ilvl="7" w:tplc="26562062" w:tentative="1">
      <w:start w:val="1"/>
      <w:numFmt w:val="bullet"/>
      <w:lvlText w:val=""/>
      <w:lvlJc w:val="left"/>
      <w:pPr>
        <w:tabs>
          <w:tab w:val="num" w:pos="5760"/>
        </w:tabs>
        <w:ind w:left="5760" w:hanging="360"/>
      </w:pPr>
      <w:rPr>
        <w:rFonts w:ascii="Wingdings" w:hAnsi="Wingdings" w:hint="default"/>
        <w:sz w:val="20"/>
      </w:rPr>
    </w:lvl>
    <w:lvl w:ilvl="8" w:tplc="B1CA1F1E" w:tentative="1">
      <w:start w:val="1"/>
      <w:numFmt w:val="bullet"/>
      <w:lvlText w:val=""/>
      <w:lvlJc w:val="left"/>
      <w:pPr>
        <w:tabs>
          <w:tab w:val="num" w:pos="6480"/>
        </w:tabs>
        <w:ind w:left="6480" w:hanging="360"/>
      </w:pPr>
      <w:rPr>
        <w:rFonts w:ascii="Wingdings" w:hAnsi="Wingdings" w:hint="default"/>
        <w:sz w:val="20"/>
      </w:rPr>
    </w:lvl>
  </w:abstractNum>
  <w:abstractNum w:abstractNumId="1242">
    <w:nsid w:val="52C0510D"/>
    <w:multiLevelType w:val="multilevel"/>
    <w:tmpl w:val="4DC04F9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43">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44">
    <w:nsid w:val="52DA354C"/>
    <w:multiLevelType w:val="hybridMultilevel"/>
    <w:tmpl w:val="C3AE6DC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5">
    <w:nsid w:val="52DC790F"/>
    <w:multiLevelType w:val="hybridMultilevel"/>
    <w:tmpl w:val="0BC854D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46">
    <w:nsid w:val="52DD37C7"/>
    <w:multiLevelType w:val="multilevel"/>
    <w:tmpl w:val="117E81B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47">
    <w:nsid w:val="52E44CD3"/>
    <w:multiLevelType w:val="hybridMultilevel"/>
    <w:tmpl w:val="FF4C9C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48">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1249">
    <w:nsid w:val="53757E6E"/>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50">
    <w:nsid w:val="53843032"/>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1">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1252">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3">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4">
    <w:nsid w:val="53C91356"/>
    <w:multiLevelType w:val="hybridMultilevel"/>
    <w:tmpl w:val="1D2A3C0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55">
    <w:nsid w:val="53CB643E"/>
    <w:multiLevelType w:val="hybridMultilevel"/>
    <w:tmpl w:val="0AB64E30"/>
    <w:lvl w:ilvl="0" w:tplc="2F3A3B0E">
      <w:start w:val="111"/>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56">
    <w:nsid w:val="53F17C25"/>
    <w:multiLevelType w:val="multilevel"/>
    <w:tmpl w:val="5E9CDFA6"/>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57">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58">
    <w:nsid w:val="53F80C57"/>
    <w:multiLevelType w:val="singleLevel"/>
    <w:tmpl w:val="28884BC8"/>
    <w:lvl w:ilvl="0">
      <w:start w:val="1"/>
      <w:numFmt w:val="decimal"/>
      <w:lvlText w:val="%1."/>
      <w:lvlJc w:val="left"/>
      <w:pPr>
        <w:tabs>
          <w:tab w:val="num" w:pos="165"/>
        </w:tabs>
        <w:ind w:left="165" w:hanging="165"/>
      </w:pPr>
      <w:rPr>
        <w:rFonts w:hint="eastAsia"/>
      </w:rPr>
    </w:lvl>
  </w:abstractNum>
  <w:abstractNum w:abstractNumId="1259">
    <w:nsid w:val="540A43E8"/>
    <w:multiLevelType w:val="hybridMultilevel"/>
    <w:tmpl w:val="B9242A32"/>
    <w:lvl w:ilvl="0" w:tplc="E58E0A9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0">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1261">
    <w:nsid w:val="541564E1"/>
    <w:multiLevelType w:val="hybridMultilevel"/>
    <w:tmpl w:val="CD6A0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2">
    <w:nsid w:val="541D1AA2"/>
    <w:multiLevelType w:val="hybridMultilevel"/>
    <w:tmpl w:val="74569F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3">
    <w:nsid w:val="54337A55"/>
    <w:multiLevelType w:val="multilevel"/>
    <w:tmpl w:val="A0CE6CF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64">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65">
    <w:nsid w:val="54B2738A"/>
    <w:multiLevelType w:val="hybridMultilevel"/>
    <w:tmpl w:val="CE40093E"/>
    <w:lvl w:ilvl="0" w:tplc="D786AAF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6">
    <w:nsid w:val="54D94697"/>
    <w:multiLevelType w:val="multilevel"/>
    <w:tmpl w:val="9634B0EC"/>
    <w:lvl w:ilvl="0">
      <w:start w:val="1"/>
      <w:numFmt w:val="decimal"/>
      <w:lvlText w:val="%1."/>
      <w:lvlJc w:val="left"/>
      <w:pPr>
        <w:tabs>
          <w:tab w:val="num" w:pos="345"/>
        </w:tabs>
        <w:ind w:left="345" w:hanging="345"/>
      </w:pPr>
      <w:rPr>
        <w:rFonts w:hint="eastAsia"/>
      </w:rPr>
    </w:lvl>
    <w:lvl w:ilvl="1">
      <w:start w:val="1"/>
      <w:numFmt w:val="decimal"/>
      <w:lvlText w:val="%1.%2-"/>
      <w:lvlJc w:val="left"/>
      <w:pPr>
        <w:tabs>
          <w:tab w:val="num" w:pos="345"/>
        </w:tabs>
        <w:ind w:left="345" w:hanging="345"/>
      </w:pPr>
      <w:rPr>
        <w:rFonts w:hint="eastAsia"/>
      </w:rPr>
    </w:lvl>
    <w:lvl w:ilvl="2">
      <w:start w:val="1"/>
      <w:numFmt w:val="decimal"/>
      <w:lvlText w:val="%1.%2-%3."/>
      <w:lvlJc w:val="left"/>
      <w:pPr>
        <w:tabs>
          <w:tab w:val="num" w:pos="345"/>
        </w:tabs>
        <w:ind w:left="345" w:hanging="345"/>
      </w:pPr>
      <w:rPr>
        <w:rFonts w:hint="eastAsia"/>
      </w:rPr>
    </w:lvl>
    <w:lvl w:ilvl="3">
      <w:start w:val="1"/>
      <w:numFmt w:val="decimal"/>
      <w:lvlText w:val="%1.%2-%3.%4."/>
      <w:lvlJc w:val="left"/>
      <w:pPr>
        <w:tabs>
          <w:tab w:val="num" w:pos="345"/>
        </w:tabs>
        <w:ind w:left="345" w:hanging="345"/>
      </w:pPr>
      <w:rPr>
        <w:rFonts w:hint="eastAsia"/>
      </w:rPr>
    </w:lvl>
    <w:lvl w:ilvl="4">
      <w:start w:val="1"/>
      <w:numFmt w:val="decimal"/>
      <w:lvlText w:val="%1.%2-%3.%4.%5."/>
      <w:lvlJc w:val="left"/>
      <w:pPr>
        <w:tabs>
          <w:tab w:val="num" w:pos="345"/>
        </w:tabs>
        <w:ind w:left="345" w:hanging="345"/>
      </w:pPr>
      <w:rPr>
        <w:rFonts w:hint="eastAsia"/>
      </w:rPr>
    </w:lvl>
    <w:lvl w:ilvl="5">
      <w:start w:val="1"/>
      <w:numFmt w:val="decimal"/>
      <w:lvlText w:val="%1.%2-%3.%4.%5.%6."/>
      <w:lvlJc w:val="left"/>
      <w:pPr>
        <w:tabs>
          <w:tab w:val="num" w:pos="345"/>
        </w:tabs>
        <w:ind w:left="345" w:hanging="345"/>
      </w:pPr>
      <w:rPr>
        <w:rFonts w:hint="eastAsia"/>
      </w:rPr>
    </w:lvl>
    <w:lvl w:ilvl="6">
      <w:start w:val="1"/>
      <w:numFmt w:val="decimal"/>
      <w:lvlText w:val="%1.%2-%3.%4.%5.%6.%7."/>
      <w:lvlJc w:val="left"/>
      <w:pPr>
        <w:tabs>
          <w:tab w:val="num" w:pos="345"/>
        </w:tabs>
        <w:ind w:left="345" w:hanging="345"/>
      </w:pPr>
      <w:rPr>
        <w:rFonts w:hint="eastAsia"/>
      </w:rPr>
    </w:lvl>
    <w:lvl w:ilvl="7">
      <w:start w:val="1"/>
      <w:numFmt w:val="decimal"/>
      <w:lvlText w:val="%1.%2-%3.%4.%5.%6.%7.%8."/>
      <w:lvlJc w:val="left"/>
      <w:pPr>
        <w:tabs>
          <w:tab w:val="num" w:pos="345"/>
        </w:tabs>
        <w:ind w:left="345" w:hanging="345"/>
      </w:pPr>
      <w:rPr>
        <w:rFonts w:hint="eastAsia"/>
      </w:rPr>
    </w:lvl>
    <w:lvl w:ilvl="8">
      <w:start w:val="1"/>
      <w:numFmt w:val="decimal"/>
      <w:lvlText w:val="%1.%2-%3.%4.%5.%6.%7.%8.%9."/>
      <w:lvlJc w:val="left"/>
      <w:pPr>
        <w:tabs>
          <w:tab w:val="num" w:pos="345"/>
        </w:tabs>
        <w:ind w:left="345" w:hanging="345"/>
      </w:pPr>
      <w:rPr>
        <w:rFonts w:hint="eastAsia"/>
      </w:rPr>
    </w:lvl>
  </w:abstractNum>
  <w:abstractNum w:abstractNumId="1267">
    <w:nsid w:val="54E631B4"/>
    <w:multiLevelType w:val="hybridMultilevel"/>
    <w:tmpl w:val="C65C3C0C"/>
    <w:lvl w:ilvl="0" w:tplc="992CDB04">
      <w:start w:val="1"/>
      <w:numFmt w:val="lowerLetter"/>
      <w:lvlText w:val="%1."/>
      <w:lvlJc w:val="left"/>
      <w:pPr>
        <w:tabs>
          <w:tab w:val="num" w:pos="1125"/>
        </w:tabs>
        <w:ind w:left="1125" w:hanging="64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68">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1269">
    <w:nsid w:val="5524172E"/>
    <w:multiLevelType w:val="singleLevel"/>
    <w:tmpl w:val="D25CCF26"/>
    <w:lvl w:ilvl="0">
      <w:start w:val="52"/>
      <w:numFmt w:val="bullet"/>
      <w:lvlText w:val="—"/>
      <w:lvlJc w:val="left"/>
      <w:pPr>
        <w:tabs>
          <w:tab w:val="num" w:pos="645"/>
        </w:tabs>
        <w:ind w:left="645" w:hanging="360"/>
      </w:pPr>
      <w:rPr>
        <w:rFonts w:ascii="SimSun" w:hint="eastAsia"/>
      </w:rPr>
    </w:lvl>
  </w:abstractNum>
  <w:abstractNum w:abstractNumId="1270">
    <w:nsid w:val="553E7268"/>
    <w:multiLevelType w:val="hybridMultilevel"/>
    <w:tmpl w:val="7E32CDB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71">
    <w:nsid w:val="55561000"/>
    <w:multiLevelType w:val="multilevel"/>
    <w:tmpl w:val="80F6CC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2">
    <w:nsid w:val="555F57FF"/>
    <w:multiLevelType w:val="hybridMultilevel"/>
    <w:tmpl w:val="4C802BD8"/>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73">
    <w:nsid w:val="55666F2C"/>
    <w:multiLevelType w:val="multilevel"/>
    <w:tmpl w:val="FB186FB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74">
    <w:nsid w:val="55821AA9"/>
    <w:multiLevelType w:val="singleLevel"/>
    <w:tmpl w:val="D5FCB9F6"/>
    <w:lvl w:ilvl="0">
      <w:start w:val="1"/>
      <w:numFmt w:val="decimal"/>
      <w:lvlText w:val="%1."/>
      <w:lvlJc w:val="left"/>
      <w:pPr>
        <w:tabs>
          <w:tab w:val="num" w:pos="165"/>
        </w:tabs>
        <w:ind w:left="165" w:hanging="165"/>
      </w:pPr>
      <w:rPr>
        <w:rFonts w:ascii="Times New Roman" w:hAnsi="Times New Roman" w:hint="eastAsia"/>
        <w:b/>
      </w:rPr>
    </w:lvl>
  </w:abstractNum>
  <w:abstractNum w:abstractNumId="1275">
    <w:nsid w:val="558E6943"/>
    <w:multiLevelType w:val="hybridMultilevel"/>
    <w:tmpl w:val="0D6C26F0"/>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6">
    <w:nsid w:val="5593221E"/>
    <w:multiLevelType w:val="hybridMultilevel"/>
    <w:tmpl w:val="5DB2E822"/>
    <w:lvl w:ilvl="0" w:tplc="D76A8E42">
      <w:start w:val="1"/>
      <w:numFmt w:val="decimal"/>
      <w:lvlText w:val="%1．"/>
      <w:lvlJc w:val="left"/>
      <w:pPr>
        <w:tabs>
          <w:tab w:val="num" w:pos="360"/>
        </w:tabs>
        <w:ind w:left="360" w:hanging="360"/>
      </w:pPr>
      <w:rPr>
        <w:rFonts w:hint="eastAsia"/>
      </w:rPr>
    </w:lvl>
    <w:lvl w:ilvl="1" w:tplc="171A8FB6">
      <w:start w:val="7"/>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7">
    <w:nsid w:val="559A45F7"/>
    <w:multiLevelType w:val="hybridMultilevel"/>
    <w:tmpl w:val="85349064"/>
    <w:lvl w:ilvl="0" w:tplc="0B9249D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8">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1279">
    <w:nsid w:val="55CD5C31"/>
    <w:multiLevelType w:val="multilevel"/>
    <w:tmpl w:val="0DF02F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0">
    <w:nsid w:val="55FA1FE2"/>
    <w:multiLevelType w:val="hybridMultilevel"/>
    <w:tmpl w:val="14E0192E"/>
    <w:lvl w:ilvl="0" w:tplc="F078BAD6">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81">
    <w:nsid w:val="55FA282A"/>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82">
    <w:nsid w:val="5656794F"/>
    <w:multiLevelType w:val="hybridMultilevel"/>
    <w:tmpl w:val="3BCEE0BA"/>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3">
    <w:nsid w:val="56750C5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4">
    <w:nsid w:val="56890674"/>
    <w:multiLevelType w:val="multilevel"/>
    <w:tmpl w:val="5F666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5">
    <w:nsid w:val="5692731D"/>
    <w:multiLevelType w:val="hybridMultilevel"/>
    <w:tmpl w:val="2B804E08"/>
    <w:lvl w:ilvl="0" w:tplc="503C6706">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6">
    <w:nsid w:val="56AD7D4E"/>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7">
    <w:nsid w:val="56B2413C"/>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88">
    <w:nsid w:val="56C92702"/>
    <w:multiLevelType w:val="hybridMultilevel"/>
    <w:tmpl w:val="830E3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9">
    <w:nsid w:val="56D324C1"/>
    <w:multiLevelType w:val="hybridMultilevel"/>
    <w:tmpl w:val="538EFE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0">
    <w:nsid w:val="56E564D1"/>
    <w:multiLevelType w:val="singleLevel"/>
    <w:tmpl w:val="F36E5028"/>
    <w:lvl w:ilvl="0">
      <w:start w:val="241"/>
      <w:numFmt w:val="decimal"/>
      <w:lvlText w:val="%1．"/>
      <w:lvlJc w:val="left"/>
      <w:pPr>
        <w:tabs>
          <w:tab w:val="num" w:pos="132"/>
        </w:tabs>
        <w:ind w:left="132" w:hanging="132"/>
      </w:pPr>
      <w:rPr>
        <w:rFonts w:ascii="SimSun" w:hAnsi="Wingdings" w:hint="eastAsia"/>
      </w:rPr>
    </w:lvl>
  </w:abstractNum>
  <w:abstractNum w:abstractNumId="1291">
    <w:nsid w:val="56F957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92">
    <w:nsid w:val="57191E94"/>
    <w:multiLevelType w:val="singleLevel"/>
    <w:tmpl w:val="B6C2A3C4"/>
    <w:lvl w:ilvl="0">
      <w:start w:val="1"/>
      <w:numFmt w:val="decimal"/>
      <w:lvlText w:val="%1．"/>
      <w:lvlJc w:val="left"/>
      <w:pPr>
        <w:tabs>
          <w:tab w:val="num" w:pos="360"/>
        </w:tabs>
        <w:ind w:left="360" w:hanging="360"/>
      </w:pPr>
      <w:rPr>
        <w:rFonts w:hint="eastAsia"/>
      </w:rPr>
    </w:lvl>
  </w:abstractNum>
  <w:abstractNum w:abstractNumId="1293">
    <w:nsid w:val="57226DF4"/>
    <w:multiLevelType w:val="singleLevel"/>
    <w:tmpl w:val="DBBC6FAC"/>
    <w:lvl w:ilvl="0">
      <w:start w:val="564"/>
      <w:numFmt w:val="decimal"/>
      <w:lvlText w:val="%1."/>
      <w:legacy w:legacy="1" w:legacySpace="0" w:legacyIndent="360"/>
      <w:lvlJc w:val="left"/>
      <w:rPr>
        <w:rFonts w:ascii="Times New Roman" w:hAnsi="Times New Roman" w:cs="Times New Roman" w:hint="default"/>
      </w:rPr>
    </w:lvl>
  </w:abstractNum>
  <w:abstractNum w:abstractNumId="1294">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95">
    <w:nsid w:val="572E530E"/>
    <w:multiLevelType w:val="multilevel"/>
    <w:tmpl w:val="2F229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6">
    <w:nsid w:val="57395B56"/>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7">
    <w:nsid w:val="57400BCD"/>
    <w:multiLevelType w:val="hybridMultilevel"/>
    <w:tmpl w:val="B5087320"/>
    <w:lvl w:ilvl="0" w:tplc="2C7014A0">
      <w:start w:val="1"/>
      <w:numFmt w:val="lowerLetter"/>
      <w:lvlText w:val="%1)"/>
      <w:lvlJc w:val="left"/>
      <w:pPr>
        <w:tabs>
          <w:tab w:val="num" w:pos="1047"/>
        </w:tabs>
        <w:ind w:left="1047" w:hanging="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98">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99">
    <w:nsid w:val="57551B1F"/>
    <w:multiLevelType w:val="multilevel"/>
    <w:tmpl w:val="DAC693AA"/>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300">
    <w:nsid w:val="57661996"/>
    <w:multiLevelType w:val="multilevel"/>
    <w:tmpl w:val="8BEA24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01">
    <w:nsid w:val="57674DE7"/>
    <w:multiLevelType w:val="singleLevel"/>
    <w:tmpl w:val="9E603A1A"/>
    <w:lvl w:ilvl="0">
      <w:start w:val="241"/>
      <w:numFmt w:val="decimal"/>
      <w:lvlText w:val="%1．"/>
      <w:lvlJc w:val="left"/>
      <w:pPr>
        <w:tabs>
          <w:tab w:val="num" w:pos="324"/>
        </w:tabs>
        <w:ind w:left="324" w:hanging="324"/>
      </w:pPr>
      <w:rPr>
        <w:rFonts w:ascii="SimSun" w:hint="eastAsia"/>
      </w:rPr>
    </w:lvl>
  </w:abstractNum>
  <w:abstractNum w:abstractNumId="1302">
    <w:nsid w:val="57772BEB"/>
    <w:multiLevelType w:val="hybridMultilevel"/>
    <w:tmpl w:val="4086BFAE"/>
    <w:lvl w:ilvl="0" w:tplc="84203D70">
      <w:numFmt w:val="bullet"/>
      <w:lvlText w:val=""/>
      <w:lvlJc w:val="left"/>
      <w:pPr>
        <w:tabs>
          <w:tab w:val="num" w:pos="1725"/>
        </w:tabs>
        <w:ind w:left="1725" w:hanging="360"/>
      </w:pPr>
      <w:rPr>
        <w:rFonts w:ascii="Wingdings" w:eastAsia="SimSun" w:hAnsi="Wingdings"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303">
    <w:nsid w:val="5797090E"/>
    <w:multiLevelType w:val="hybridMultilevel"/>
    <w:tmpl w:val="1BE45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04">
    <w:nsid w:val="57A11582"/>
    <w:multiLevelType w:val="multilevel"/>
    <w:tmpl w:val="82AC6F6A"/>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305">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06">
    <w:nsid w:val="57AA67F9"/>
    <w:multiLevelType w:val="hybridMultilevel"/>
    <w:tmpl w:val="803AA77C"/>
    <w:lvl w:ilvl="0" w:tplc="5C408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7">
    <w:nsid w:val="57B21DF7"/>
    <w:multiLevelType w:val="hybridMultilevel"/>
    <w:tmpl w:val="8378F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08">
    <w:nsid w:val="57E1218F"/>
    <w:multiLevelType w:val="hybridMultilevel"/>
    <w:tmpl w:val="9722883A"/>
    <w:lvl w:ilvl="0" w:tplc="84DC5210">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9">
    <w:nsid w:val="57E52806"/>
    <w:multiLevelType w:val="hybridMultilevel"/>
    <w:tmpl w:val="E5744E74"/>
    <w:lvl w:ilvl="0" w:tplc="0409000F">
      <w:start w:val="1"/>
      <w:numFmt w:val="decimal"/>
      <w:lvlText w:val="%1."/>
      <w:lvlJc w:val="left"/>
      <w:pPr>
        <w:tabs>
          <w:tab w:val="num" w:pos="1275"/>
        </w:tabs>
        <w:ind w:left="1275" w:hanging="420"/>
      </w:pPr>
    </w:lvl>
    <w:lvl w:ilvl="1" w:tplc="072684B4">
      <w:start w:val="1"/>
      <w:numFmt w:val="decimal"/>
      <w:lvlText w:val="%2．"/>
      <w:lvlJc w:val="left"/>
      <w:pPr>
        <w:tabs>
          <w:tab w:val="num" w:pos="1635"/>
        </w:tabs>
        <w:ind w:left="1635" w:hanging="36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310">
    <w:nsid w:val="57EE10D6"/>
    <w:multiLevelType w:val="multilevel"/>
    <w:tmpl w:val="B9F0D9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311">
    <w:nsid w:val="58044ADC"/>
    <w:multiLevelType w:val="hybridMultilevel"/>
    <w:tmpl w:val="5D781BA4"/>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312">
    <w:nsid w:val="580C06F4"/>
    <w:multiLevelType w:val="hybridMultilevel"/>
    <w:tmpl w:val="28D4CC2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13">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14">
    <w:nsid w:val="582E2C35"/>
    <w:multiLevelType w:val="multilevel"/>
    <w:tmpl w:val="ADB4474C"/>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315">
    <w:nsid w:val="583E0607"/>
    <w:multiLevelType w:val="multilevel"/>
    <w:tmpl w:val="CDC6ABC0"/>
    <w:lvl w:ilvl="0">
      <w:start w:val="2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16">
    <w:nsid w:val="58492135"/>
    <w:multiLevelType w:val="hybridMultilevel"/>
    <w:tmpl w:val="4A90E43C"/>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317">
    <w:nsid w:val="58601553"/>
    <w:multiLevelType w:val="hybridMultilevel"/>
    <w:tmpl w:val="4114F1CE"/>
    <w:lvl w:ilvl="0" w:tplc="57720D52">
      <w:start w:val="1"/>
      <w:numFmt w:val="decimal"/>
      <w:lvlText w:val="%1．"/>
      <w:lvlJc w:val="left"/>
      <w:pPr>
        <w:tabs>
          <w:tab w:val="num" w:pos="858"/>
        </w:tabs>
        <w:ind w:left="858" w:hanging="450"/>
      </w:pPr>
      <w:rPr>
        <w:rFonts w:hint="eastAsia"/>
      </w:rPr>
    </w:lvl>
    <w:lvl w:ilvl="1" w:tplc="04090019" w:tentative="1">
      <w:start w:val="1"/>
      <w:numFmt w:val="lowerLetter"/>
      <w:lvlText w:val="%2)"/>
      <w:lvlJc w:val="left"/>
      <w:pPr>
        <w:tabs>
          <w:tab w:val="num" w:pos="1248"/>
        </w:tabs>
        <w:ind w:left="1248" w:hanging="420"/>
      </w:pPr>
    </w:lvl>
    <w:lvl w:ilvl="2" w:tplc="0409001B" w:tentative="1">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1318">
    <w:nsid w:val="586A1E2E"/>
    <w:multiLevelType w:val="multilevel"/>
    <w:tmpl w:val="E8DCBF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9">
    <w:nsid w:val="587307AF"/>
    <w:multiLevelType w:val="hybridMultilevel"/>
    <w:tmpl w:val="F4D4F130"/>
    <w:lvl w:ilvl="0" w:tplc="D56C308C">
      <w:start w:val="14"/>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0">
    <w:nsid w:val="58B01BB5"/>
    <w:multiLevelType w:val="hybridMultilevel"/>
    <w:tmpl w:val="CE6234A0"/>
    <w:lvl w:ilvl="0" w:tplc="475292F8">
      <w:start w:val="1995"/>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1">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1322">
    <w:nsid w:val="58D9501E"/>
    <w:multiLevelType w:val="hybridMultilevel"/>
    <w:tmpl w:val="44501010"/>
    <w:lvl w:ilvl="0" w:tplc="2122995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3">
    <w:nsid w:val="58EB68FB"/>
    <w:multiLevelType w:val="hybridMultilevel"/>
    <w:tmpl w:val="30E2B7B4"/>
    <w:lvl w:ilvl="0" w:tplc="6E621782">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324">
    <w:nsid w:val="592C37B0"/>
    <w:multiLevelType w:val="hybridMultilevel"/>
    <w:tmpl w:val="28D4CC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5">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1326">
    <w:nsid w:val="595B518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27">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1328">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9">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0">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1331">
    <w:nsid w:val="59E15A0C"/>
    <w:multiLevelType w:val="singleLevel"/>
    <w:tmpl w:val="AFD2993C"/>
    <w:lvl w:ilvl="0">
      <w:start w:val="2"/>
      <w:numFmt w:val="bullet"/>
      <w:lvlText w:val=""/>
      <w:lvlJc w:val="left"/>
      <w:pPr>
        <w:tabs>
          <w:tab w:val="num" w:pos="780"/>
        </w:tabs>
        <w:ind w:left="780" w:hanging="360"/>
      </w:pPr>
      <w:rPr>
        <w:rFonts w:ascii="Wingdings" w:hAnsi="Wingdings" w:hint="default"/>
      </w:rPr>
    </w:lvl>
  </w:abstractNum>
  <w:abstractNum w:abstractNumId="1332">
    <w:nsid w:val="59E50111"/>
    <w:multiLevelType w:val="hybridMultilevel"/>
    <w:tmpl w:val="FADC6A44"/>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3">
    <w:nsid w:val="5A134258"/>
    <w:multiLevelType w:val="hybridMultilevel"/>
    <w:tmpl w:val="C9323FF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34">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5">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1336">
    <w:nsid w:val="5A345804"/>
    <w:multiLevelType w:val="hybridMultilevel"/>
    <w:tmpl w:val="8B8286EC"/>
    <w:lvl w:ilvl="0" w:tplc="D67A936E">
      <w:numFmt w:val="bullet"/>
      <w:lvlText w:val="-"/>
      <w:lvlJc w:val="left"/>
      <w:pPr>
        <w:tabs>
          <w:tab w:val="num" w:pos="1193"/>
        </w:tabs>
        <w:ind w:left="1193" w:hanging="720"/>
      </w:pPr>
      <w:rPr>
        <w:rFonts w:ascii="Times New Roman" w:eastAsia="SimSun" w:hAnsi="Times New Roman" w:cs="Times New Roman" w:hint="default"/>
      </w:rPr>
    </w:lvl>
    <w:lvl w:ilvl="1" w:tplc="04090003" w:tentative="1">
      <w:start w:val="1"/>
      <w:numFmt w:val="bullet"/>
      <w:lvlText w:val=""/>
      <w:lvlJc w:val="left"/>
      <w:pPr>
        <w:tabs>
          <w:tab w:val="num" w:pos="1313"/>
        </w:tabs>
        <w:ind w:left="1313" w:hanging="420"/>
      </w:pPr>
      <w:rPr>
        <w:rFonts w:ascii="Wingdings" w:hAnsi="Wingdings" w:hint="default"/>
      </w:rPr>
    </w:lvl>
    <w:lvl w:ilvl="2" w:tplc="04090005"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3" w:tentative="1">
      <w:start w:val="1"/>
      <w:numFmt w:val="bullet"/>
      <w:lvlText w:val=""/>
      <w:lvlJc w:val="left"/>
      <w:pPr>
        <w:tabs>
          <w:tab w:val="num" w:pos="2573"/>
        </w:tabs>
        <w:ind w:left="2573" w:hanging="420"/>
      </w:pPr>
      <w:rPr>
        <w:rFonts w:ascii="Wingdings" w:hAnsi="Wingdings" w:hint="default"/>
      </w:rPr>
    </w:lvl>
    <w:lvl w:ilvl="5" w:tplc="04090005"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3" w:tentative="1">
      <w:start w:val="1"/>
      <w:numFmt w:val="bullet"/>
      <w:lvlText w:val=""/>
      <w:lvlJc w:val="left"/>
      <w:pPr>
        <w:tabs>
          <w:tab w:val="num" w:pos="3833"/>
        </w:tabs>
        <w:ind w:left="3833" w:hanging="420"/>
      </w:pPr>
      <w:rPr>
        <w:rFonts w:ascii="Wingdings" w:hAnsi="Wingdings" w:hint="default"/>
      </w:rPr>
    </w:lvl>
    <w:lvl w:ilvl="8" w:tplc="04090005" w:tentative="1">
      <w:start w:val="1"/>
      <w:numFmt w:val="bullet"/>
      <w:lvlText w:val=""/>
      <w:lvlJc w:val="left"/>
      <w:pPr>
        <w:tabs>
          <w:tab w:val="num" w:pos="4253"/>
        </w:tabs>
        <w:ind w:left="4253" w:hanging="420"/>
      </w:pPr>
      <w:rPr>
        <w:rFonts w:ascii="Wingdings" w:hAnsi="Wingdings" w:hint="default"/>
      </w:rPr>
    </w:lvl>
  </w:abstractNum>
  <w:abstractNum w:abstractNumId="1337">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8">
    <w:nsid w:val="5A3B588C"/>
    <w:multiLevelType w:val="hybridMultilevel"/>
    <w:tmpl w:val="543CD6D2"/>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39">
    <w:nsid w:val="5A750084"/>
    <w:multiLevelType w:val="hybridMultilevel"/>
    <w:tmpl w:val="066A5376"/>
    <w:lvl w:ilvl="0" w:tplc="085E5FA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0">
    <w:nsid w:val="5A757B0B"/>
    <w:multiLevelType w:val="hybridMultilevel"/>
    <w:tmpl w:val="72EAEF16"/>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341">
    <w:nsid w:val="5A787AC5"/>
    <w:multiLevelType w:val="multilevel"/>
    <w:tmpl w:val="66A07FD4"/>
    <w:lvl w:ilvl="0">
      <w:start w:val="1"/>
      <w:numFmt w:val="bullet"/>
      <w:lvlText w:val="o"/>
      <w:lvlJc w:val="left"/>
      <w:pPr>
        <w:tabs>
          <w:tab w:val="num" w:pos="795"/>
        </w:tabs>
        <w:ind w:left="795"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342">
    <w:nsid w:val="5AA94E68"/>
    <w:multiLevelType w:val="hybridMultilevel"/>
    <w:tmpl w:val="4B707098"/>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43">
    <w:nsid w:val="5ABA6093"/>
    <w:multiLevelType w:val="hybridMultilevel"/>
    <w:tmpl w:val="4178FF9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44">
    <w:nsid w:val="5AE55AB9"/>
    <w:multiLevelType w:val="hybridMultilevel"/>
    <w:tmpl w:val="7D30098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45">
    <w:nsid w:val="5AFF3EE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346">
    <w:nsid w:val="5B215B24"/>
    <w:multiLevelType w:val="hybridMultilevel"/>
    <w:tmpl w:val="7214C5A2"/>
    <w:lvl w:ilvl="0" w:tplc="2AFC7994">
      <w:start w:val="1"/>
      <w:numFmt w:val="bullet"/>
      <w:lvlText w:val=""/>
      <w:lvlJc w:val="left"/>
      <w:pPr>
        <w:tabs>
          <w:tab w:val="num" w:pos="720"/>
        </w:tabs>
        <w:ind w:left="720" w:hanging="363"/>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347">
    <w:nsid w:val="5B4D7394"/>
    <w:multiLevelType w:val="multilevel"/>
    <w:tmpl w:val="8EF832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48">
    <w:nsid w:val="5B6338EE"/>
    <w:multiLevelType w:val="hybridMultilevel"/>
    <w:tmpl w:val="5D364DB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49">
    <w:nsid w:val="5B7A1A89"/>
    <w:multiLevelType w:val="hybridMultilevel"/>
    <w:tmpl w:val="72BAD8A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0">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51">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52">
    <w:nsid w:val="5B964DD0"/>
    <w:multiLevelType w:val="hybridMultilevel"/>
    <w:tmpl w:val="B3903E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3">
    <w:nsid w:val="5BAA5E3C"/>
    <w:multiLevelType w:val="singleLevel"/>
    <w:tmpl w:val="BE48868A"/>
    <w:lvl w:ilvl="0">
      <w:start w:val="4"/>
      <w:numFmt w:val="lowerLetter"/>
      <w:lvlText w:val="（%1）"/>
      <w:lvlJc w:val="left"/>
      <w:pPr>
        <w:tabs>
          <w:tab w:val="num" w:pos="945"/>
        </w:tabs>
        <w:ind w:left="945" w:hanging="525"/>
      </w:pPr>
      <w:rPr>
        <w:rFonts w:hint="default"/>
      </w:rPr>
    </w:lvl>
  </w:abstractNum>
  <w:abstractNum w:abstractNumId="1354">
    <w:nsid w:val="5BB9216C"/>
    <w:multiLevelType w:val="hybridMultilevel"/>
    <w:tmpl w:val="A4A4C554"/>
    <w:lvl w:ilvl="0" w:tplc="622C8B76">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55">
    <w:nsid w:val="5BC141ED"/>
    <w:multiLevelType w:val="hybridMultilevel"/>
    <w:tmpl w:val="B9243FB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6">
    <w:nsid w:val="5C045A3A"/>
    <w:multiLevelType w:val="hybridMultilevel"/>
    <w:tmpl w:val="7AE2A340"/>
    <w:lvl w:ilvl="0" w:tplc="FED02DF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57">
    <w:nsid w:val="5C3B08B9"/>
    <w:multiLevelType w:val="hybridMultilevel"/>
    <w:tmpl w:val="A4B427B6"/>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58">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59">
    <w:nsid w:val="5C7E1370"/>
    <w:multiLevelType w:val="hybridMultilevel"/>
    <w:tmpl w:val="DDFEE3A6"/>
    <w:lvl w:ilvl="0" w:tplc="6A12B012">
      <w:start w:val="1"/>
      <w:numFmt w:val="bullet"/>
      <w:lvlText w:val=""/>
      <w:lvlJc w:val="left"/>
      <w:pPr>
        <w:tabs>
          <w:tab w:val="num" w:pos="1620"/>
        </w:tabs>
        <w:ind w:left="1620" w:hanging="360"/>
      </w:pPr>
      <w:rPr>
        <w:rFonts w:ascii="Wingdings 2" w:eastAsia="SimSun"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60">
    <w:nsid w:val="5C9E5CAE"/>
    <w:multiLevelType w:val="multilevel"/>
    <w:tmpl w:val="B6824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1">
    <w:nsid w:val="5CA20B0B"/>
    <w:multiLevelType w:val="multilevel"/>
    <w:tmpl w:val="9A121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2">
    <w:nsid w:val="5CAB5279"/>
    <w:multiLevelType w:val="multilevel"/>
    <w:tmpl w:val="6D8C3526"/>
    <w:lvl w:ilvl="0">
      <w:start w:val="5"/>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3">
    <w:nsid w:val="5CC07BFE"/>
    <w:multiLevelType w:val="hybridMultilevel"/>
    <w:tmpl w:val="4B022044"/>
    <w:lvl w:ilvl="0" w:tplc="74DA4F94">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64">
    <w:nsid w:val="5CC248CD"/>
    <w:multiLevelType w:val="hybridMultilevel"/>
    <w:tmpl w:val="1FE2A3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65">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1366">
    <w:nsid w:val="5D2B0266"/>
    <w:multiLevelType w:val="hybridMultilevel"/>
    <w:tmpl w:val="83302652"/>
    <w:lvl w:ilvl="0" w:tplc="1D70C2AC">
      <w:start w:val="1"/>
      <w:numFmt w:val="decimal"/>
      <w:lvlText w:val="%1."/>
      <w:lvlJc w:val="left"/>
      <w:pPr>
        <w:tabs>
          <w:tab w:val="num" w:pos="480"/>
        </w:tabs>
        <w:ind w:left="480" w:hanging="360"/>
      </w:pPr>
      <w:rPr>
        <w:rFonts w:hint="eastAsia"/>
      </w:rPr>
    </w:lvl>
    <w:lvl w:ilvl="1" w:tplc="A25C21FC">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67">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1368">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9">
    <w:nsid w:val="5D640610"/>
    <w:multiLevelType w:val="singleLevel"/>
    <w:tmpl w:val="7F2EA230"/>
    <w:lvl w:ilvl="0">
      <w:start w:val="1"/>
      <w:numFmt w:val="lowerLetter"/>
      <w:lvlText w:val="（%1）"/>
      <w:lvlJc w:val="left"/>
      <w:pPr>
        <w:tabs>
          <w:tab w:val="num" w:pos="945"/>
        </w:tabs>
        <w:ind w:left="945" w:hanging="525"/>
      </w:pPr>
      <w:rPr>
        <w:rFonts w:hint="default"/>
      </w:rPr>
    </w:lvl>
  </w:abstractNum>
  <w:abstractNum w:abstractNumId="1370">
    <w:nsid w:val="5D671268"/>
    <w:multiLevelType w:val="multilevel"/>
    <w:tmpl w:val="BC767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71">
    <w:nsid w:val="5D677D62"/>
    <w:multiLevelType w:val="singleLevel"/>
    <w:tmpl w:val="CECC0628"/>
    <w:lvl w:ilvl="0">
      <w:start w:val="1995"/>
      <w:numFmt w:val="decimal"/>
      <w:lvlText w:val="%1"/>
      <w:lvlJc w:val="left"/>
      <w:pPr>
        <w:tabs>
          <w:tab w:val="num" w:pos="5775"/>
        </w:tabs>
        <w:ind w:left="5775" w:hanging="5775"/>
      </w:pPr>
      <w:rPr>
        <w:rFonts w:hint="eastAsia"/>
      </w:rPr>
    </w:lvl>
  </w:abstractNum>
  <w:abstractNum w:abstractNumId="1372">
    <w:nsid w:val="5D677E0D"/>
    <w:multiLevelType w:val="multilevel"/>
    <w:tmpl w:val="FDC07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3">
    <w:nsid w:val="5D683090"/>
    <w:multiLevelType w:val="hybridMultilevel"/>
    <w:tmpl w:val="ADDC4B0C"/>
    <w:lvl w:ilvl="0" w:tplc="51AE0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4">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75">
    <w:nsid w:val="5D8E5908"/>
    <w:multiLevelType w:val="hybridMultilevel"/>
    <w:tmpl w:val="B0C27EFA"/>
    <w:lvl w:ilvl="0" w:tplc="04090003">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376">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1377">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78">
    <w:nsid w:val="5DD91D61"/>
    <w:multiLevelType w:val="hybridMultilevel"/>
    <w:tmpl w:val="467C780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79">
    <w:nsid w:val="5DE97122"/>
    <w:multiLevelType w:val="hybridMultilevel"/>
    <w:tmpl w:val="CE007F4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0">
    <w:nsid w:val="5DF8308E"/>
    <w:multiLevelType w:val="hybridMultilevel"/>
    <w:tmpl w:val="ECC6E7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1">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1382">
    <w:nsid w:val="5E703E46"/>
    <w:multiLevelType w:val="hybridMultilevel"/>
    <w:tmpl w:val="89586CEE"/>
    <w:lvl w:ilvl="0" w:tplc="6C42A8AE">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3">
    <w:nsid w:val="5EC02E5C"/>
    <w:multiLevelType w:val="hybridMultilevel"/>
    <w:tmpl w:val="94EA7860"/>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84">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85">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86">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87">
    <w:nsid w:val="5F035331"/>
    <w:multiLevelType w:val="hybridMultilevel"/>
    <w:tmpl w:val="7C8ED5F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88">
    <w:nsid w:val="5F0C0BB9"/>
    <w:multiLevelType w:val="hybridMultilevel"/>
    <w:tmpl w:val="B530A4CA"/>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89">
    <w:nsid w:val="5F114803"/>
    <w:multiLevelType w:val="hybridMultilevel"/>
    <w:tmpl w:val="BF524222"/>
    <w:lvl w:ilvl="0" w:tplc="A308E7F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0">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1391">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392">
    <w:nsid w:val="5F3E26C8"/>
    <w:multiLevelType w:val="hybridMultilevel"/>
    <w:tmpl w:val="1FCC46AE"/>
    <w:lvl w:ilvl="0" w:tplc="589A9B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3">
    <w:nsid w:val="5F5A53FC"/>
    <w:multiLevelType w:val="hybridMultilevel"/>
    <w:tmpl w:val="537E9D02"/>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94">
    <w:nsid w:val="5F5B60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95">
    <w:nsid w:val="5F661187"/>
    <w:multiLevelType w:val="multilevel"/>
    <w:tmpl w:val="2F08998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96">
    <w:nsid w:val="5F713197"/>
    <w:multiLevelType w:val="hybridMultilevel"/>
    <w:tmpl w:val="6E1A429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7">
    <w:nsid w:val="5F7E2FC3"/>
    <w:multiLevelType w:val="hybridMultilevel"/>
    <w:tmpl w:val="F9861358"/>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98">
    <w:nsid w:val="5F8252C2"/>
    <w:multiLevelType w:val="multilevel"/>
    <w:tmpl w:val="6546A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9">
    <w:nsid w:val="5F8E07E0"/>
    <w:multiLevelType w:val="hybridMultilevel"/>
    <w:tmpl w:val="09F2C2FE"/>
    <w:lvl w:ilvl="0" w:tplc="161C86F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0">
    <w:nsid w:val="5FAB6D52"/>
    <w:multiLevelType w:val="hybridMultilevel"/>
    <w:tmpl w:val="73ACFF0A"/>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1">
    <w:nsid w:val="5FBC04E1"/>
    <w:multiLevelType w:val="hybridMultilevel"/>
    <w:tmpl w:val="B0564DC8"/>
    <w:lvl w:ilvl="0" w:tplc="E2D49826">
      <w:start w:val="1"/>
      <w:numFmt w:val="bullet"/>
      <w:lvlText w:val=""/>
      <w:lvlJc w:val="left"/>
      <w:pPr>
        <w:tabs>
          <w:tab w:val="num" w:pos="1260"/>
        </w:tabs>
        <w:ind w:left="1260" w:hanging="420"/>
      </w:pPr>
      <w:rPr>
        <w:rFonts w:ascii="Symbol"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02">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1403">
    <w:nsid w:val="5FDE1DCE"/>
    <w:multiLevelType w:val="hybridMultilevel"/>
    <w:tmpl w:val="39EEDAF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04">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405">
    <w:nsid w:val="5FE8060D"/>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406">
    <w:nsid w:val="5FEA519A"/>
    <w:multiLevelType w:val="hybridMultilevel"/>
    <w:tmpl w:val="425C1FC4"/>
    <w:lvl w:ilvl="0" w:tplc="26E8D512">
      <w:start w:val="1"/>
      <w:numFmt w:val="bullet"/>
      <w:lvlText w:val=""/>
      <w:lvlJc w:val="left"/>
      <w:pPr>
        <w:tabs>
          <w:tab w:val="num" w:pos="1621"/>
        </w:tabs>
        <w:ind w:left="1621" w:hanging="360"/>
      </w:pPr>
      <w:rPr>
        <w:rFonts w:ascii="Wingdings 2" w:eastAsia="SimSun" w:hAnsi="Wingdings 2"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1407">
    <w:nsid w:val="5FEC1E7B"/>
    <w:multiLevelType w:val="hybridMultilevel"/>
    <w:tmpl w:val="3634BB78"/>
    <w:lvl w:ilvl="0" w:tplc="43E04FAA">
      <w:start w:val="3"/>
      <w:numFmt w:val="lowerLetter"/>
      <w:lvlText w:val="%1)"/>
      <w:lvlJc w:val="left"/>
      <w:pPr>
        <w:tabs>
          <w:tab w:val="num" w:pos="1940"/>
        </w:tabs>
        <w:ind w:left="567" w:firstLine="34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8">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09">
    <w:nsid w:val="600D0E69"/>
    <w:multiLevelType w:val="hybridMultilevel"/>
    <w:tmpl w:val="95AA3150"/>
    <w:lvl w:ilvl="0" w:tplc="04090019">
      <w:start w:val="1"/>
      <w:numFmt w:val="lowerLetter"/>
      <w:lvlText w:val="%1)"/>
      <w:lvlJc w:val="left"/>
      <w:pPr>
        <w:tabs>
          <w:tab w:val="num" w:pos="1485"/>
        </w:tabs>
        <w:ind w:left="1485" w:hanging="420"/>
      </w:pPr>
    </w:lvl>
    <w:lvl w:ilvl="1" w:tplc="5E8ED082">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410">
    <w:nsid w:val="601C5B3A"/>
    <w:multiLevelType w:val="hybridMultilevel"/>
    <w:tmpl w:val="194E1EE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11">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412">
    <w:nsid w:val="60335490"/>
    <w:multiLevelType w:val="multilevel"/>
    <w:tmpl w:val="DAA6CD16"/>
    <w:lvl w:ilvl="0">
      <w:start w:val="1"/>
      <w:numFmt w:val="bullet"/>
      <w:lvlText w:val="-"/>
      <w:lvlJc w:val="left"/>
      <w:pPr>
        <w:tabs>
          <w:tab w:val="num" w:pos="720"/>
        </w:tabs>
        <w:ind w:left="720" w:hanging="360"/>
      </w:pPr>
      <w:rPr>
        <w:rFonts w:hint="default"/>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13">
    <w:nsid w:val="603518A6"/>
    <w:multiLevelType w:val="hybridMultilevel"/>
    <w:tmpl w:val="C00067A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4">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415">
    <w:nsid w:val="60624EA5"/>
    <w:multiLevelType w:val="hybridMultilevel"/>
    <w:tmpl w:val="9D1A608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16">
    <w:nsid w:val="60643783"/>
    <w:multiLevelType w:val="hybridMultilevel"/>
    <w:tmpl w:val="BD90BD1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7">
    <w:nsid w:val="60795FA9"/>
    <w:multiLevelType w:val="hybridMultilevel"/>
    <w:tmpl w:val="577A760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8">
    <w:nsid w:val="60921244"/>
    <w:multiLevelType w:val="multilevel"/>
    <w:tmpl w:val="CBEA5238"/>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419">
    <w:nsid w:val="609576A0"/>
    <w:multiLevelType w:val="hybridMultilevel"/>
    <w:tmpl w:val="5FFA91D0"/>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0">
    <w:nsid w:val="60B603B0"/>
    <w:multiLevelType w:val="hybridMultilevel"/>
    <w:tmpl w:val="633E9B52"/>
    <w:lvl w:ilvl="0" w:tplc="A6105308">
      <w:start w:val="13"/>
      <w:numFmt w:val="bullet"/>
      <w:lvlText w:val=""/>
      <w:lvlJc w:val="left"/>
      <w:pPr>
        <w:tabs>
          <w:tab w:val="num" w:pos="473"/>
        </w:tabs>
        <w:ind w:left="473"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1">
    <w:nsid w:val="60DD473A"/>
    <w:multiLevelType w:val="hybridMultilevel"/>
    <w:tmpl w:val="939414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2">
    <w:nsid w:val="60E1723F"/>
    <w:multiLevelType w:val="hybridMultilevel"/>
    <w:tmpl w:val="4F3E69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3">
    <w:nsid w:val="60FD2227"/>
    <w:multiLevelType w:val="multilevel"/>
    <w:tmpl w:val="DD547B88"/>
    <w:lvl w:ilvl="0">
      <w:start w:val="132"/>
      <w:numFmt w:val="bullet"/>
      <w:lvlText w:val="-"/>
      <w:lvlJc w:val="left"/>
      <w:pPr>
        <w:tabs>
          <w:tab w:val="num" w:pos="360"/>
        </w:tabs>
        <w:ind w:left="360" w:hanging="720"/>
      </w:pPr>
      <w:rPr>
        <w:rFonts w:ascii="Century Gothic" w:eastAsia="Times New Roman" w:hAnsi="Century Gothic"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24">
    <w:nsid w:val="610425B6"/>
    <w:multiLevelType w:val="multilevel"/>
    <w:tmpl w:val="E95C0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5">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1426">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27">
    <w:nsid w:val="61315799"/>
    <w:multiLevelType w:val="hybridMultilevel"/>
    <w:tmpl w:val="9E2689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8">
    <w:nsid w:val="614B35FD"/>
    <w:multiLevelType w:val="hybridMultilevel"/>
    <w:tmpl w:val="DC96F82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29">
    <w:nsid w:val="615252C5"/>
    <w:multiLevelType w:val="hybridMultilevel"/>
    <w:tmpl w:val="339674D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430">
    <w:nsid w:val="61AC4854"/>
    <w:multiLevelType w:val="hybridMultilevel"/>
    <w:tmpl w:val="F9908A9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31">
    <w:nsid w:val="61B40562"/>
    <w:multiLevelType w:val="hybridMultilevel"/>
    <w:tmpl w:val="6980C520"/>
    <w:lvl w:ilvl="0" w:tplc="B5F4EED0">
      <w:start w:val="10"/>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2">
    <w:nsid w:val="61D270D0"/>
    <w:multiLevelType w:val="hybridMultilevel"/>
    <w:tmpl w:val="6C64C8CE"/>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433">
    <w:nsid w:val="61D97F76"/>
    <w:multiLevelType w:val="hybridMultilevel"/>
    <w:tmpl w:val="56DC8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4">
    <w:nsid w:val="61F40D68"/>
    <w:multiLevelType w:val="multilevel"/>
    <w:tmpl w:val="11A42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rPr>
    </w:lvl>
    <w:lvl w:ilvl="2">
      <w:start w:val="1"/>
      <w:numFmt w:val="decimal"/>
      <w:lvlText w:val="%1.%2.%3."/>
      <w:lvlJc w:val="left"/>
      <w:pPr>
        <w:tabs>
          <w:tab w:val="num" w:pos="1230"/>
        </w:tabs>
        <w:ind w:left="1230" w:hanging="390"/>
      </w:pPr>
      <w:rPr>
        <w:rFonts w:hint="default"/>
      </w:rPr>
    </w:lvl>
    <w:lvl w:ilvl="3">
      <w:start w:val="1"/>
      <w:numFmt w:val="decimal"/>
      <w:lvlText w:val="%1.%2.%3.%4."/>
      <w:lvlJc w:val="left"/>
      <w:pPr>
        <w:tabs>
          <w:tab w:val="num" w:pos="1650"/>
        </w:tabs>
        <w:ind w:left="1650" w:hanging="390"/>
      </w:pPr>
      <w:rPr>
        <w:rFonts w:hint="default"/>
      </w:rPr>
    </w:lvl>
    <w:lvl w:ilvl="4">
      <w:start w:val="1"/>
      <w:numFmt w:val="decimal"/>
      <w:lvlText w:val="%1.%2.%3.%4.%5."/>
      <w:lvlJc w:val="left"/>
      <w:pPr>
        <w:tabs>
          <w:tab w:val="num" w:pos="2070"/>
        </w:tabs>
        <w:ind w:left="2070" w:hanging="390"/>
      </w:pPr>
      <w:rPr>
        <w:rFonts w:hint="default"/>
      </w:rPr>
    </w:lvl>
    <w:lvl w:ilvl="5">
      <w:start w:val="1"/>
      <w:numFmt w:val="decimal"/>
      <w:lvlText w:val="%1.%2.%3.%4.%5.%6."/>
      <w:lvlJc w:val="left"/>
      <w:pPr>
        <w:tabs>
          <w:tab w:val="num" w:pos="2490"/>
        </w:tabs>
        <w:ind w:left="2490" w:hanging="390"/>
      </w:pPr>
      <w:rPr>
        <w:rFonts w:hint="default"/>
      </w:rPr>
    </w:lvl>
    <w:lvl w:ilvl="6">
      <w:start w:val="1"/>
      <w:numFmt w:val="decimal"/>
      <w:lvlText w:val="%1.%2.%3.%4.%5.%6.%7."/>
      <w:lvlJc w:val="left"/>
      <w:pPr>
        <w:tabs>
          <w:tab w:val="num" w:pos="2910"/>
        </w:tabs>
        <w:ind w:left="2910" w:hanging="390"/>
      </w:pPr>
      <w:rPr>
        <w:rFonts w:hint="default"/>
      </w:rPr>
    </w:lvl>
    <w:lvl w:ilvl="7">
      <w:start w:val="1"/>
      <w:numFmt w:val="decimal"/>
      <w:lvlText w:val="%1.%2.%3.%4.%5.%6.%7.%8."/>
      <w:lvlJc w:val="left"/>
      <w:pPr>
        <w:tabs>
          <w:tab w:val="num" w:pos="3330"/>
        </w:tabs>
        <w:ind w:left="3330" w:hanging="390"/>
      </w:pPr>
      <w:rPr>
        <w:rFonts w:hint="default"/>
      </w:rPr>
    </w:lvl>
    <w:lvl w:ilvl="8">
      <w:start w:val="1"/>
      <w:numFmt w:val="decimal"/>
      <w:lvlText w:val="%1.%2.%3.%4.%5.%6.%7.%8.%9."/>
      <w:lvlJc w:val="left"/>
      <w:pPr>
        <w:tabs>
          <w:tab w:val="num" w:pos="3750"/>
        </w:tabs>
        <w:ind w:left="3750" w:hanging="390"/>
      </w:pPr>
      <w:rPr>
        <w:rFonts w:hint="default"/>
      </w:rPr>
    </w:lvl>
  </w:abstractNum>
  <w:abstractNum w:abstractNumId="1435">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36">
    <w:nsid w:val="62162D42"/>
    <w:multiLevelType w:val="hybridMultilevel"/>
    <w:tmpl w:val="76E6F328"/>
    <w:lvl w:ilvl="0" w:tplc="E1145E5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37">
    <w:nsid w:val="621D3D02"/>
    <w:multiLevelType w:val="singleLevel"/>
    <w:tmpl w:val="0409000F"/>
    <w:lvl w:ilvl="0">
      <w:start w:val="1"/>
      <w:numFmt w:val="decimal"/>
      <w:lvlText w:val="%1."/>
      <w:lvlJc w:val="left"/>
      <w:pPr>
        <w:tabs>
          <w:tab w:val="num" w:pos="425"/>
        </w:tabs>
        <w:ind w:left="425" w:hanging="425"/>
      </w:pPr>
    </w:lvl>
  </w:abstractNum>
  <w:abstractNum w:abstractNumId="1438">
    <w:nsid w:val="62215D65"/>
    <w:multiLevelType w:val="multilevel"/>
    <w:tmpl w:val="46A6CF5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9">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1440">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1441">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442">
    <w:nsid w:val="627456E0"/>
    <w:multiLevelType w:val="hybridMultilevel"/>
    <w:tmpl w:val="96269E52"/>
    <w:lvl w:ilvl="0" w:tplc="DBE44672">
      <w:start w:val="1"/>
      <w:numFmt w:val="decimal"/>
      <w:lvlText w:val="%1．"/>
      <w:lvlJc w:val="left"/>
      <w:pPr>
        <w:tabs>
          <w:tab w:val="num" w:pos="360"/>
        </w:tabs>
        <w:ind w:left="360" w:hanging="360"/>
      </w:pPr>
      <w:rPr>
        <w:rFonts w:hint="eastAsia"/>
      </w:rPr>
    </w:lvl>
    <w:lvl w:ilvl="1" w:tplc="56D6A54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3">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444">
    <w:nsid w:val="629A7C10"/>
    <w:multiLevelType w:val="hybridMultilevel"/>
    <w:tmpl w:val="ABCE8CEE"/>
    <w:lvl w:ilvl="0" w:tplc="636243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5">
    <w:nsid w:val="629D7485"/>
    <w:multiLevelType w:val="multilevel"/>
    <w:tmpl w:val="C93E0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6">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47">
    <w:nsid w:val="62C60FF0"/>
    <w:multiLevelType w:val="hybridMultilevel"/>
    <w:tmpl w:val="D9CC0632"/>
    <w:lvl w:ilvl="0" w:tplc="DDC0B2B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8">
    <w:nsid w:val="62CB5561"/>
    <w:multiLevelType w:val="multilevel"/>
    <w:tmpl w:val="78F4BF2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49">
    <w:nsid w:val="62DA009B"/>
    <w:multiLevelType w:val="hybridMultilevel"/>
    <w:tmpl w:val="7A6E5C6E"/>
    <w:lvl w:ilvl="0" w:tplc="A2D43D26">
      <w:start w:val="1"/>
      <w:numFmt w:val="decimal"/>
      <w:lvlText w:val="%1．"/>
      <w:lvlJc w:val="left"/>
      <w:pPr>
        <w:tabs>
          <w:tab w:val="num" w:pos="822"/>
        </w:tabs>
        <w:ind w:left="822" w:hanging="360"/>
      </w:pPr>
      <w:rPr>
        <w:rFonts w:hint="eastAsia"/>
      </w:rPr>
    </w:lvl>
    <w:lvl w:ilvl="1" w:tplc="4014D474">
      <w:start w:val="1"/>
      <w:numFmt w:val="lowerLetter"/>
      <w:lvlText w:val="%2)"/>
      <w:lvlJc w:val="left"/>
      <w:pPr>
        <w:tabs>
          <w:tab w:val="num" w:pos="1242"/>
        </w:tabs>
        <w:ind w:left="1242" w:hanging="360"/>
      </w:pPr>
      <w:rPr>
        <w:rFonts w:hint="eastAsia"/>
      </w:rPr>
    </w:lvl>
    <w:lvl w:ilvl="2" w:tplc="A740E4C4">
      <w:start w:val="1"/>
      <w:numFmt w:val="bullet"/>
      <w:lvlText w:val=""/>
      <w:lvlJc w:val="left"/>
      <w:pPr>
        <w:tabs>
          <w:tab w:val="num" w:pos="1722"/>
        </w:tabs>
        <w:ind w:left="1722" w:hanging="420"/>
      </w:pPr>
      <w:rPr>
        <w:rFonts w:ascii="Wingdings 2" w:hAnsi="Wingdings 2" w:hint="default"/>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450">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1451">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52">
    <w:nsid w:val="631C68C2"/>
    <w:multiLevelType w:val="hybridMultilevel"/>
    <w:tmpl w:val="E88E480C"/>
    <w:lvl w:ilvl="0" w:tplc="62944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3">
    <w:nsid w:val="632420F9"/>
    <w:multiLevelType w:val="hybridMultilevel"/>
    <w:tmpl w:val="34CE2F1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454">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455">
    <w:nsid w:val="635C0326"/>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6">
    <w:nsid w:val="637247A1"/>
    <w:multiLevelType w:val="multilevel"/>
    <w:tmpl w:val="49386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457">
    <w:nsid w:val="63753B6B"/>
    <w:multiLevelType w:val="hybridMultilevel"/>
    <w:tmpl w:val="A454B0E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458">
    <w:nsid w:val="639B722B"/>
    <w:multiLevelType w:val="hybridMultilevel"/>
    <w:tmpl w:val="64569F6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459">
    <w:nsid w:val="63B96BA3"/>
    <w:multiLevelType w:val="hybridMultilevel"/>
    <w:tmpl w:val="17F8EFC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0">
    <w:nsid w:val="63D352ED"/>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61">
    <w:nsid w:val="63F44889"/>
    <w:multiLevelType w:val="multilevel"/>
    <w:tmpl w:val="F566E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2">
    <w:nsid w:val="63F5000B"/>
    <w:multiLevelType w:val="hybridMultilevel"/>
    <w:tmpl w:val="30707F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63">
    <w:nsid w:val="64084566"/>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4">
    <w:nsid w:val="641B3759"/>
    <w:multiLevelType w:val="multilevel"/>
    <w:tmpl w:val="F8F20A8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5">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66">
    <w:nsid w:val="64573B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7">
    <w:nsid w:val="646B1AEE"/>
    <w:multiLevelType w:val="hybridMultilevel"/>
    <w:tmpl w:val="AF2261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68">
    <w:nsid w:val="6476604F"/>
    <w:multiLevelType w:val="hybridMultilevel"/>
    <w:tmpl w:val="2070D676"/>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9">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70">
    <w:nsid w:val="647F1C09"/>
    <w:multiLevelType w:val="hybridMultilevel"/>
    <w:tmpl w:val="773EE766"/>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471">
    <w:nsid w:val="64834718"/>
    <w:multiLevelType w:val="hybridMultilevel"/>
    <w:tmpl w:val="94980706"/>
    <w:lvl w:ilvl="0" w:tplc="6E0A0CE8">
      <w:start w:val="1"/>
      <w:numFmt w:val="lowerLetter"/>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72">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1473">
    <w:nsid w:val="648B7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74">
    <w:nsid w:val="649149BF"/>
    <w:multiLevelType w:val="multilevel"/>
    <w:tmpl w:val="D76834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75">
    <w:nsid w:val="649A328A"/>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6">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477">
    <w:nsid w:val="64A90509"/>
    <w:multiLevelType w:val="hybridMultilevel"/>
    <w:tmpl w:val="A5846756"/>
    <w:lvl w:ilvl="0" w:tplc="FCC4A95C">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478">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79">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0">
    <w:nsid w:val="64BD6D4E"/>
    <w:multiLevelType w:val="hybridMultilevel"/>
    <w:tmpl w:val="8A2406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1">
    <w:nsid w:val="64DB0130"/>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82">
    <w:nsid w:val="65052D15"/>
    <w:multiLevelType w:val="multilevel"/>
    <w:tmpl w:val="F69AF58A"/>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83">
    <w:nsid w:val="65054B8D"/>
    <w:multiLevelType w:val="multilevel"/>
    <w:tmpl w:val="5FB6401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84">
    <w:nsid w:val="651068B0"/>
    <w:multiLevelType w:val="multilevel"/>
    <w:tmpl w:val="2F7ADD1A"/>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5">
    <w:nsid w:val="6512431F"/>
    <w:multiLevelType w:val="hybridMultilevel"/>
    <w:tmpl w:val="389AD4EA"/>
    <w:lvl w:ilvl="0" w:tplc="493E4EC6">
      <w:start w:val="1"/>
      <w:numFmt w:val="japaneseCounting"/>
      <w:lvlText w:val="%1、"/>
      <w:lvlJc w:val="left"/>
      <w:pPr>
        <w:tabs>
          <w:tab w:val="num" w:pos="480"/>
        </w:tabs>
        <w:ind w:left="480" w:hanging="480"/>
      </w:pPr>
      <w:rPr>
        <w:rFonts w:hint="eastAsia"/>
      </w:rPr>
    </w:lvl>
    <w:lvl w:ilvl="1" w:tplc="61E63976">
      <w:start w:val="1"/>
      <w:numFmt w:val="upperLetter"/>
      <w:lvlText w:val="%2."/>
      <w:lvlJc w:val="left"/>
      <w:pPr>
        <w:tabs>
          <w:tab w:val="num" w:pos="780"/>
        </w:tabs>
        <w:ind w:left="780" w:hanging="360"/>
      </w:pPr>
      <w:rPr>
        <w:rFonts w:hint="eastAsia"/>
      </w:rPr>
    </w:lvl>
    <w:lvl w:ilvl="2" w:tplc="8ECEF860">
      <w:start w:val="1"/>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6">
    <w:nsid w:val="652767A7"/>
    <w:multiLevelType w:val="hybridMultilevel"/>
    <w:tmpl w:val="FB00BB8E"/>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87">
    <w:nsid w:val="65397AF6"/>
    <w:multiLevelType w:val="hybridMultilevel"/>
    <w:tmpl w:val="020276EE"/>
    <w:lvl w:ilvl="0" w:tplc="085E5FAA">
      <w:start w:val="1"/>
      <w:numFmt w:val="bullet"/>
      <w:lvlText w:val=""/>
      <w:lvlJc w:val="left"/>
      <w:pPr>
        <w:tabs>
          <w:tab w:val="num" w:pos="360"/>
        </w:tabs>
        <w:ind w:left="17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8">
    <w:nsid w:val="65621AD3"/>
    <w:multiLevelType w:val="hybridMultilevel"/>
    <w:tmpl w:val="91F6060E"/>
    <w:lvl w:ilvl="0" w:tplc="BE182A48">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9">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490">
    <w:nsid w:val="65832EBB"/>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491">
    <w:nsid w:val="65897A78"/>
    <w:multiLevelType w:val="hybridMultilevel"/>
    <w:tmpl w:val="29726A9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2">
    <w:nsid w:val="65A664FC"/>
    <w:multiLevelType w:val="hybridMultilevel"/>
    <w:tmpl w:val="961E94EC"/>
    <w:lvl w:ilvl="0" w:tplc="FE50FF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3">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4">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5">
    <w:nsid w:val="65CE4D99"/>
    <w:multiLevelType w:val="hybridMultilevel"/>
    <w:tmpl w:val="63AAFD2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96">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97">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1498">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1499">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1500">
    <w:nsid w:val="661C7E02"/>
    <w:multiLevelType w:val="multilevel"/>
    <w:tmpl w:val="C0DC5E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1">
    <w:nsid w:val="663F45DB"/>
    <w:multiLevelType w:val="hybridMultilevel"/>
    <w:tmpl w:val="654C96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2">
    <w:nsid w:val="66422E35"/>
    <w:multiLevelType w:val="hybridMultilevel"/>
    <w:tmpl w:val="BF942B2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03">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04">
    <w:nsid w:val="66645675"/>
    <w:multiLevelType w:val="hybridMultilevel"/>
    <w:tmpl w:val="75A6C9C8"/>
    <w:lvl w:ilvl="0" w:tplc="5D5853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05">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06">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07">
    <w:nsid w:val="66743066"/>
    <w:multiLevelType w:val="hybridMultilevel"/>
    <w:tmpl w:val="B9243FB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8">
    <w:nsid w:val="66896A23"/>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9">
    <w:nsid w:val="66976F0C"/>
    <w:multiLevelType w:val="hybridMultilevel"/>
    <w:tmpl w:val="FC5A98F8"/>
    <w:lvl w:ilvl="0" w:tplc="FC82BEB6">
      <w:start w:val="3"/>
      <w:numFmt w:val="lowerLetter"/>
      <w:lvlText w:val="%1)"/>
      <w:lvlJc w:val="left"/>
      <w:pPr>
        <w:tabs>
          <w:tab w:val="num" w:pos="1814"/>
        </w:tabs>
        <w:ind w:left="170" w:firstLine="1158"/>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0">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11">
    <w:nsid w:val="66B6147C"/>
    <w:multiLevelType w:val="hybridMultilevel"/>
    <w:tmpl w:val="328EF4E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12">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513">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14">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1515">
    <w:nsid w:val="66EB22A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516">
    <w:nsid w:val="671D0E6C"/>
    <w:multiLevelType w:val="hybridMultilevel"/>
    <w:tmpl w:val="B69ABA78"/>
    <w:lvl w:ilvl="0" w:tplc="618EF48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7">
    <w:nsid w:val="672702A1"/>
    <w:multiLevelType w:val="singleLevel"/>
    <w:tmpl w:val="FB30FFDE"/>
    <w:lvl w:ilvl="0">
      <w:start w:val="92"/>
      <w:numFmt w:val="decimal"/>
      <w:lvlText w:val="%1."/>
      <w:legacy w:legacy="1" w:legacySpace="0" w:legacyIndent="360"/>
      <w:lvlJc w:val="left"/>
      <w:rPr>
        <w:rFonts w:ascii="SimSun" w:eastAsia="SimSun" w:hAnsi="SimSun" w:hint="eastAsia"/>
      </w:rPr>
    </w:lvl>
  </w:abstractNum>
  <w:abstractNum w:abstractNumId="1518">
    <w:nsid w:val="67364B83"/>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519">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1520">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1521">
    <w:nsid w:val="677E1019"/>
    <w:multiLevelType w:val="hybridMultilevel"/>
    <w:tmpl w:val="9CF4BCD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522">
    <w:nsid w:val="67B97921"/>
    <w:multiLevelType w:val="hybridMultilevel"/>
    <w:tmpl w:val="96D62AC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23">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24">
    <w:nsid w:val="67DA6E88"/>
    <w:multiLevelType w:val="hybridMultilevel"/>
    <w:tmpl w:val="46045DFE"/>
    <w:lvl w:ilvl="0" w:tplc="3D36C84A">
      <w:start w:val="1"/>
      <w:numFmt w:val="decimal"/>
      <w:lvlText w:val="%1．"/>
      <w:lvlJc w:val="left"/>
      <w:pPr>
        <w:tabs>
          <w:tab w:val="num" w:pos="1452"/>
        </w:tabs>
        <w:ind w:left="1452" w:hanging="372"/>
      </w:pPr>
      <w:rPr>
        <w:rFonts w:eastAsia="SimSun" w:hint="eastAsia"/>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525">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1526">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7">
    <w:nsid w:val="67FB489E"/>
    <w:multiLevelType w:val="hybridMultilevel"/>
    <w:tmpl w:val="4B14A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28">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1529">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1530">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31">
    <w:nsid w:val="686D6E92"/>
    <w:multiLevelType w:val="singleLevel"/>
    <w:tmpl w:val="04070017"/>
    <w:lvl w:ilvl="0">
      <w:start w:val="1"/>
      <w:numFmt w:val="lowerLetter"/>
      <w:lvlText w:val="%1)"/>
      <w:lvlJc w:val="left"/>
      <w:pPr>
        <w:tabs>
          <w:tab w:val="num" w:pos="360"/>
        </w:tabs>
        <w:ind w:left="360" w:hanging="360"/>
      </w:pPr>
    </w:lvl>
  </w:abstractNum>
  <w:abstractNum w:abstractNumId="1532">
    <w:nsid w:val="689E4F0E"/>
    <w:multiLevelType w:val="hybridMultilevel"/>
    <w:tmpl w:val="D7042D1E"/>
    <w:lvl w:ilvl="0" w:tplc="94A6116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33">
    <w:nsid w:val="68B815A8"/>
    <w:multiLevelType w:val="multilevel"/>
    <w:tmpl w:val="0308ABC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34">
    <w:nsid w:val="68DE5164"/>
    <w:multiLevelType w:val="multilevel"/>
    <w:tmpl w:val="741A6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5">
    <w:nsid w:val="68EF68B3"/>
    <w:multiLevelType w:val="multilevel"/>
    <w:tmpl w:val="CA2EC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6">
    <w:nsid w:val="68EF6FD8"/>
    <w:multiLevelType w:val="hybridMultilevel"/>
    <w:tmpl w:val="72EAEF16"/>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537">
    <w:nsid w:val="68F70BA1"/>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8">
    <w:nsid w:val="68F7200E"/>
    <w:multiLevelType w:val="hybridMultilevel"/>
    <w:tmpl w:val="E7BA7ABE"/>
    <w:lvl w:ilvl="0" w:tplc="2D9ACCB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39">
    <w:nsid w:val="690C391C"/>
    <w:multiLevelType w:val="multilevel"/>
    <w:tmpl w:val="3B7A3EC6"/>
    <w:lvl w:ilvl="0">
      <w:start w:val="24"/>
      <w:numFmt w:val="decimal"/>
      <w:lvlText w:val="%1"/>
      <w:lvlJc w:val="left"/>
      <w:pPr>
        <w:tabs>
          <w:tab w:val="num" w:pos="600"/>
        </w:tabs>
        <w:ind w:left="600" w:hanging="60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40">
    <w:nsid w:val="690D5EC9"/>
    <w:multiLevelType w:val="hybridMultilevel"/>
    <w:tmpl w:val="730AC9D4"/>
    <w:lvl w:ilvl="0" w:tplc="633EC72C">
      <w:start w:val="27"/>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541">
    <w:nsid w:val="6914638B"/>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42">
    <w:nsid w:val="691B1154"/>
    <w:multiLevelType w:val="hybridMultilevel"/>
    <w:tmpl w:val="D3E6A1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43">
    <w:nsid w:val="69453A14"/>
    <w:multiLevelType w:val="hybridMultilevel"/>
    <w:tmpl w:val="87D0C350"/>
    <w:lvl w:ilvl="0" w:tplc="F8A0A7E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44">
    <w:nsid w:val="694D03C8"/>
    <w:multiLevelType w:val="multilevel"/>
    <w:tmpl w:val="9044F7CA"/>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45">
    <w:nsid w:val="694E24B6"/>
    <w:multiLevelType w:val="hybridMultilevel"/>
    <w:tmpl w:val="2BFE3634"/>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46">
    <w:nsid w:val="694F5169"/>
    <w:multiLevelType w:val="hybridMultilevel"/>
    <w:tmpl w:val="B9407024"/>
    <w:lvl w:ilvl="0" w:tplc="0409000F">
      <w:start w:val="1"/>
      <w:numFmt w:val="decimal"/>
      <w:lvlText w:val="%1."/>
      <w:lvlJc w:val="left"/>
      <w:pPr>
        <w:tabs>
          <w:tab w:val="num" w:pos="960"/>
        </w:tabs>
        <w:ind w:left="960" w:hanging="420"/>
      </w:pPr>
    </w:lvl>
    <w:lvl w:ilvl="1" w:tplc="6E5C580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47">
    <w:nsid w:val="69540237"/>
    <w:multiLevelType w:val="hybridMultilevel"/>
    <w:tmpl w:val="5A1EC0C4"/>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8">
    <w:nsid w:val="69BD39CD"/>
    <w:multiLevelType w:val="hybridMultilevel"/>
    <w:tmpl w:val="341226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49">
    <w:nsid w:val="69D00FA2"/>
    <w:multiLevelType w:val="hybridMultilevel"/>
    <w:tmpl w:val="290E5034"/>
    <w:lvl w:ilvl="0" w:tplc="ECDEC384">
      <w:start w:val="1999"/>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550">
    <w:nsid w:val="69EC4351"/>
    <w:multiLevelType w:val="hybridMultilevel"/>
    <w:tmpl w:val="9BF6ABEE"/>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1">
    <w:nsid w:val="6A046649"/>
    <w:multiLevelType w:val="hybridMultilevel"/>
    <w:tmpl w:val="46EAF81A"/>
    <w:lvl w:ilvl="0" w:tplc="B680DCE4">
      <w:start w:val="1"/>
      <w:numFmt w:val="bullet"/>
      <w:lvlText w:val=""/>
      <w:lvlJc w:val="left"/>
      <w:pPr>
        <w:tabs>
          <w:tab w:val="num" w:pos="780"/>
        </w:tabs>
        <w:ind w:left="7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2">
    <w:nsid w:val="6A1200CE"/>
    <w:multiLevelType w:val="hybridMultilevel"/>
    <w:tmpl w:val="3000F602"/>
    <w:lvl w:ilvl="0" w:tplc="65921378">
      <w:start w:val="2"/>
      <w:numFmt w:val="bullet"/>
      <w:lvlText w:val="-"/>
      <w:lvlJc w:val="left"/>
      <w:pPr>
        <w:tabs>
          <w:tab w:val="num" w:pos="840"/>
        </w:tabs>
        <w:ind w:left="840" w:hanging="42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53">
    <w:nsid w:val="6A56403F"/>
    <w:multiLevelType w:val="multilevel"/>
    <w:tmpl w:val="B9F0D9E2"/>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554">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1555">
    <w:nsid w:val="6A771A65"/>
    <w:multiLevelType w:val="hybridMultilevel"/>
    <w:tmpl w:val="EE108F7C"/>
    <w:lvl w:ilvl="0" w:tplc="5BCE8042">
      <w:start w:val="1"/>
      <w:numFmt w:val="bullet"/>
      <w:lvlText w:val="●"/>
      <w:lvlJc w:val="left"/>
      <w:pPr>
        <w:tabs>
          <w:tab w:val="num" w:pos="1560"/>
        </w:tabs>
        <w:ind w:left="1560" w:hanging="360"/>
      </w:pPr>
      <w:rPr>
        <w:rFonts w:ascii="SimSun" w:eastAsia="SimSun" w:hAnsi="SimSun"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556">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57">
    <w:nsid w:val="6A896AD7"/>
    <w:multiLevelType w:val="hybridMultilevel"/>
    <w:tmpl w:val="2F820968"/>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8">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59">
    <w:nsid w:val="6AB1557C"/>
    <w:multiLevelType w:val="hybridMultilevel"/>
    <w:tmpl w:val="88A228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0">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1561">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1562">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3">
    <w:nsid w:val="6AE52C7A"/>
    <w:multiLevelType w:val="hybridMultilevel"/>
    <w:tmpl w:val="2592980E"/>
    <w:lvl w:ilvl="0" w:tplc="04090019">
      <w:start w:val="1"/>
      <w:numFmt w:val="lowerLetter"/>
      <w:lvlText w:val="%1)"/>
      <w:lvlJc w:val="left"/>
      <w:pPr>
        <w:tabs>
          <w:tab w:val="num" w:pos="900"/>
        </w:tabs>
        <w:ind w:left="900" w:hanging="420"/>
      </w:pPr>
    </w:lvl>
    <w:lvl w:ilvl="1" w:tplc="A740E4C4">
      <w:start w:val="1"/>
      <w:numFmt w:val="bullet"/>
      <w:lvlText w:val=""/>
      <w:lvlJc w:val="left"/>
      <w:pPr>
        <w:tabs>
          <w:tab w:val="num" w:pos="1320"/>
        </w:tabs>
        <w:ind w:left="1320" w:hanging="420"/>
      </w:pPr>
      <w:rPr>
        <w:rFonts w:ascii="Wingdings 2" w:hAnsi="Wingdings 2"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64">
    <w:nsid w:val="6AEB7DAB"/>
    <w:multiLevelType w:val="hybridMultilevel"/>
    <w:tmpl w:val="CFC8EA72"/>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565">
    <w:nsid w:val="6B0B5680"/>
    <w:multiLevelType w:val="multilevel"/>
    <w:tmpl w:val="84A29E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6">
    <w:nsid w:val="6B130445"/>
    <w:multiLevelType w:val="hybridMultilevel"/>
    <w:tmpl w:val="E48C94D2"/>
    <w:lvl w:ilvl="0" w:tplc="8FE822D0">
      <w:start w:val="213"/>
      <w:numFmt w:val="decimal"/>
      <w:lvlText w:val="%1."/>
      <w:lvlJc w:val="left"/>
      <w:pPr>
        <w:tabs>
          <w:tab w:val="num" w:pos="357"/>
        </w:tabs>
        <w:ind w:left="357" w:hanging="357"/>
      </w:pPr>
      <w:rPr>
        <w:rFonts w:hint="eastAsia"/>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7">
    <w:nsid w:val="6B381AA9"/>
    <w:multiLevelType w:val="hybridMultilevel"/>
    <w:tmpl w:val="E3A834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8">
    <w:nsid w:val="6B45788A"/>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C406AC24">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9">
    <w:nsid w:val="6B591492"/>
    <w:multiLevelType w:val="hybridMultilevel"/>
    <w:tmpl w:val="61C671B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70">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1">
    <w:nsid w:val="6B852177"/>
    <w:multiLevelType w:val="hybridMultilevel"/>
    <w:tmpl w:val="B0380B82"/>
    <w:lvl w:ilvl="0" w:tplc="04090017">
      <w:start w:val="1"/>
      <w:numFmt w:val="lowerLetter"/>
      <w:lvlText w:val="%1)"/>
      <w:lvlJc w:val="left"/>
      <w:pPr>
        <w:tabs>
          <w:tab w:val="num" w:pos="720"/>
        </w:tabs>
        <w:ind w:left="720" w:hanging="360"/>
      </w:pPr>
    </w:lvl>
    <w:lvl w:ilvl="1" w:tplc="C23272C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2">
    <w:nsid w:val="6B94604D"/>
    <w:multiLevelType w:val="hybridMultilevel"/>
    <w:tmpl w:val="2070D676"/>
    <w:lvl w:ilvl="0" w:tplc="34201320">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73">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4">
    <w:nsid w:val="6BB437C9"/>
    <w:multiLevelType w:val="hybridMultilevel"/>
    <w:tmpl w:val="1024AD44"/>
    <w:lvl w:ilvl="0" w:tplc="8F3C9686">
      <w:start w:val="1"/>
      <w:numFmt w:val="decimal"/>
      <w:lvlText w:val="%1-"/>
      <w:lvlJc w:val="left"/>
      <w:pPr>
        <w:tabs>
          <w:tab w:val="num" w:pos="1890"/>
        </w:tabs>
        <w:ind w:left="1890" w:hanging="360"/>
      </w:pPr>
      <w:rPr>
        <w:rFonts w:hint="eastAsia"/>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575">
    <w:nsid w:val="6BB6652C"/>
    <w:multiLevelType w:val="hybridMultilevel"/>
    <w:tmpl w:val="2F80969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6">
    <w:nsid w:val="6BDD5091"/>
    <w:multiLevelType w:val="hybridMultilevel"/>
    <w:tmpl w:val="2FB23DB8"/>
    <w:lvl w:ilvl="0" w:tplc="447A596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77">
    <w:nsid w:val="6BDE766C"/>
    <w:multiLevelType w:val="hybridMultilevel"/>
    <w:tmpl w:val="A058E5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78">
    <w:nsid w:val="6BE039A3"/>
    <w:multiLevelType w:val="hybridMultilevel"/>
    <w:tmpl w:val="05B6783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79">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1580">
    <w:nsid w:val="6C03035D"/>
    <w:multiLevelType w:val="hybridMultilevel"/>
    <w:tmpl w:val="453A3E46"/>
    <w:lvl w:ilvl="0" w:tplc="BE9297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81">
    <w:nsid w:val="6C041DCF"/>
    <w:multiLevelType w:val="hybridMultilevel"/>
    <w:tmpl w:val="A09E4794"/>
    <w:lvl w:ilvl="0" w:tplc="76E464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2">
    <w:nsid w:val="6C1645B7"/>
    <w:multiLevelType w:val="singleLevel"/>
    <w:tmpl w:val="9F68EAAA"/>
    <w:lvl w:ilvl="0">
      <w:start w:val="241"/>
      <w:numFmt w:val="decimal"/>
      <w:lvlText w:val="%1．"/>
      <w:lvlJc w:val="left"/>
      <w:pPr>
        <w:tabs>
          <w:tab w:val="num" w:pos="360"/>
        </w:tabs>
        <w:ind w:left="360" w:hanging="360"/>
      </w:pPr>
      <w:rPr>
        <w:rFonts w:ascii="Wingdings" w:hAnsi="Wingdings" w:hint="default"/>
      </w:rPr>
    </w:lvl>
  </w:abstractNum>
  <w:abstractNum w:abstractNumId="1583">
    <w:nsid w:val="6C222A49"/>
    <w:multiLevelType w:val="hybridMultilevel"/>
    <w:tmpl w:val="EE945CE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584">
    <w:nsid w:val="6C247AEB"/>
    <w:multiLevelType w:val="multilevel"/>
    <w:tmpl w:val="114CE28E"/>
    <w:lvl w:ilvl="0">
      <w:start w:val="213"/>
      <w:numFmt w:val="decimal"/>
      <w:lvlText w:val="%1."/>
      <w:lvlJc w:val="left"/>
      <w:pPr>
        <w:tabs>
          <w:tab w:val="num" w:pos="357"/>
        </w:tabs>
        <w:ind w:left="357" w:hanging="357"/>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85">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6">
    <w:nsid w:val="6C2774ED"/>
    <w:multiLevelType w:val="singleLevel"/>
    <w:tmpl w:val="4114E738"/>
    <w:lvl w:ilvl="0">
      <w:start w:val="1"/>
      <w:numFmt w:val="decimal"/>
      <w:lvlText w:val="%1)"/>
      <w:legacy w:legacy="1" w:legacySpace="0" w:legacyIndent="360"/>
      <w:lvlJc w:val="left"/>
      <w:pPr>
        <w:ind w:left="360" w:hanging="360"/>
      </w:pPr>
    </w:lvl>
  </w:abstractNum>
  <w:abstractNum w:abstractNumId="1587">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8">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1589">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0">
    <w:nsid w:val="6C566591"/>
    <w:multiLevelType w:val="multilevel"/>
    <w:tmpl w:val="7D547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1">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2">
    <w:nsid w:val="6C7A58F6"/>
    <w:multiLevelType w:val="hybridMultilevel"/>
    <w:tmpl w:val="A95A59CC"/>
    <w:lvl w:ilvl="0" w:tplc="1DB2A76A">
      <w:start w:val="1"/>
      <w:numFmt w:val="decimal"/>
      <w:lvlText w:val="%1、"/>
      <w:lvlJc w:val="left"/>
      <w:pPr>
        <w:tabs>
          <w:tab w:val="num" w:pos="795"/>
        </w:tabs>
        <w:ind w:left="795" w:hanging="360"/>
      </w:pPr>
      <w:rPr>
        <w:rFonts w:hint="eastAsia"/>
      </w:rPr>
    </w:lvl>
    <w:lvl w:ilvl="1" w:tplc="55C016F6">
      <w:start w:val="1"/>
      <w:numFmt w:val="upperLetter"/>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93">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1594">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1595">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96">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1597">
    <w:nsid w:val="6C9C68C9"/>
    <w:multiLevelType w:val="hybridMultilevel"/>
    <w:tmpl w:val="63E0F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98">
    <w:nsid w:val="6CA3782A"/>
    <w:multiLevelType w:val="hybridMultilevel"/>
    <w:tmpl w:val="537E9D02"/>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99">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00">
    <w:nsid w:val="6CAC4540"/>
    <w:multiLevelType w:val="multilevel"/>
    <w:tmpl w:val="BF3AAB9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01">
    <w:nsid w:val="6CB65F27"/>
    <w:multiLevelType w:val="multilevel"/>
    <w:tmpl w:val="3B0C94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02">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03">
    <w:nsid w:val="6CC51C21"/>
    <w:multiLevelType w:val="hybridMultilevel"/>
    <w:tmpl w:val="ECA664E8"/>
    <w:lvl w:ilvl="0" w:tplc="3C9444C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04">
    <w:nsid w:val="6CCD461F"/>
    <w:multiLevelType w:val="multilevel"/>
    <w:tmpl w:val="9F564AB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605">
    <w:nsid w:val="6CD279E5"/>
    <w:multiLevelType w:val="hybridMultilevel"/>
    <w:tmpl w:val="3FEA4AA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06">
    <w:nsid w:val="6CF41183"/>
    <w:multiLevelType w:val="hybridMultilevel"/>
    <w:tmpl w:val="E3361986"/>
    <w:lvl w:ilvl="0" w:tplc="F3B6207E">
      <w:start w:val="2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07">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608">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1609">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10">
    <w:nsid w:val="6D371987"/>
    <w:multiLevelType w:val="hybridMultilevel"/>
    <w:tmpl w:val="3084AA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11">
    <w:nsid w:val="6D440590"/>
    <w:multiLevelType w:val="hybridMultilevel"/>
    <w:tmpl w:val="44469156"/>
    <w:lvl w:ilvl="0" w:tplc="4128267C">
      <w:start w:val="11"/>
      <w:numFmt w:val="decimal"/>
      <w:lvlText w:val="第%1条"/>
      <w:lvlJc w:val="left"/>
      <w:pPr>
        <w:tabs>
          <w:tab w:val="num" w:pos="960"/>
        </w:tabs>
        <w:ind w:left="960" w:hanging="960"/>
      </w:pPr>
      <w:rPr>
        <w:rFonts w:hint="eastAsia"/>
      </w:rPr>
    </w:lvl>
    <w:lvl w:ilvl="1" w:tplc="970C2012">
      <w:start w:val="1"/>
      <w:numFmt w:val="decimal"/>
      <w:lvlText w:val="%2．"/>
      <w:lvlJc w:val="left"/>
      <w:pPr>
        <w:tabs>
          <w:tab w:val="num" w:pos="780"/>
        </w:tabs>
        <w:ind w:left="780" w:hanging="360"/>
      </w:pPr>
      <w:rPr>
        <w:rFonts w:hint="eastAsia"/>
      </w:rPr>
    </w:lvl>
    <w:lvl w:ilvl="2" w:tplc="0BE253CC">
      <w:start w:val="1"/>
      <w:numFmt w:val="decimal"/>
      <w:lvlText w:val="%3."/>
      <w:lvlJc w:val="left"/>
      <w:pPr>
        <w:tabs>
          <w:tab w:val="num" w:pos="1200"/>
        </w:tabs>
        <w:ind w:left="1200" w:hanging="360"/>
      </w:pPr>
      <w:rPr>
        <w:rFonts w:hint="eastAsia"/>
      </w:rPr>
    </w:lvl>
    <w:lvl w:ilvl="3" w:tplc="3C22307C">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2">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13">
    <w:nsid w:val="6D83060E"/>
    <w:multiLevelType w:val="multilevel"/>
    <w:tmpl w:val="DD1C1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4">
    <w:nsid w:val="6DA76640"/>
    <w:multiLevelType w:val="hybridMultilevel"/>
    <w:tmpl w:val="C170583E"/>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615">
    <w:nsid w:val="6DBF0BD4"/>
    <w:multiLevelType w:val="hybridMultilevel"/>
    <w:tmpl w:val="234A46A6"/>
    <w:lvl w:ilvl="0" w:tplc="885A5938">
      <w:start w:val="81"/>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6">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17">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618">
    <w:nsid w:val="6E1152AE"/>
    <w:multiLevelType w:val="singleLevel"/>
    <w:tmpl w:val="4342C5FA"/>
    <w:lvl w:ilvl="0">
      <w:start w:val="1"/>
      <w:numFmt w:val="lowerLetter"/>
      <w:lvlText w:val="%1)"/>
      <w:lvlJc w:val="left"/>
      <w:pPr>
        <w:tabs>
          <w:tab w:val="num" w:pos="285"/>
        </w:tabs>
        <w:ind w:left="285" w:hanging="285"/>
      </w:pPr>
      <w:rPr>
        <w:rFonts w:hint="default"/>
      </w:rPr>
    </w:lvl>
  </w:abstractNum>
  <w:abstractNum w:abstractNumId="1619">
    <w:nsid w:val="6E213209"/>
    <w:multiLevelType w:val="hybridMultilevel"/>
    <w:tmpl w:val="61C671B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0">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21">
    <w:nsid w:val="6E340457"/>
    <w:multiLevelType w:val="hybridMultilevel"/>
    <w:tmpl w:val="5B30A0F2"/>
    <w:lvl w:ilvl="0" w:tplc="3B34CB5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2">
    <w:nsid w:val="6E3C31DF"/>
    <w:multiLevelType w:val="multilevel"/>
    <w:tmpl w:val="D108A2A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23">
    <w:nsid w:val="6E423867"/>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24">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25">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26">
    <w:nsid w:val="6EAE5BA5"/>
    <w:multiLevelType w:val="multilevel"/>
    <w:tmpl w:val="BEB6C5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627">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28">
    <w:nsid w:val="6EC26A90"/>
    <w:multiLevelType w:val="hybridMultilevel"/>
    <w:tmpl w:val="051EC554"/>
    <w:lvl w:ilvl="0" w:tplc="2062A450">
      <w:start w:val="1"/>
      <w:numFmt w:val="none"/>
      <w:lvlText w:val="一、"/>
      <w:lvlJc w:val="left"/>
      <w:pPr>
        <w:tabs>
          <w:tab w:val="num" w:pos="375"/>
        </w:tabs>
        <w:ind w:left="375" w:hanging="375"/>
      </w:pPr>
      <w:rPr>
        <w:rFonts w:hint="eastAsia"/>
      </w:rPr>
    </w:lvl>
    <w:lvl w:ilvl="1" w:tplc="BC56DDC4">
      <w:start w:val="2"/>
      <w:numFmt w:val="japaneseCounting"/>
      <w:lvlText w:val="%2、"/>
      <w:lvlJc w:val="left"/>
      <w:pPr>
        <w:tabs>
          <w:tab w:val="num" w:pos="780"/>
        </w:tabs>
        <w:ind w:left="780" w:hanging="360"/>
      </w:pPr>
      <w:rPr>
        <w:rFonts w:hint="eastAsia"/>
      </w:rPr>
    </w:lvl>
    <w:lvl w:ilvl="2" w:tplc="892AA0FC">
      <w:start w:val="1"/>
      <w:numFmt w:val="decimal"/>
      <w:lvlText w:val="%3."/>
      <w:lvlJc w:val="left"/>
      <w:pPr>
        <w:tabs>
          <w:tab w:val="num" w:pos="1200"/>
        </w:tabs>
        <w:ind w:left="1200" w:hanging="360"/>
      </w:pPr>
      <w:rPr>
        <w:rFonts w:hint="eastAsia"/>
      </w:rPr>
    </w:lvl>
    <w:lvl w:ilvl="3" w:tplc="1890A0C4">
      <w:start w:val="10"/>
      <w:numFmt w:val="decimal"/>
      <w:lvlText w:val="第%4条"/>
      <w:lvlJc w:val="left"/>
      <w:pPr>
        <w:tabs>
          <w:tab w:val="num" w:pos="1995"/>
        </w:tabs>
        <w:ind w:left="1995" w:hanging="735"/>
      </w:pPr>
      <w:rPr>
        <w:rFonts w:hint="eastAsia"/>
      </w:rPr>
    </w:lvl>
    <w:lvl w:ilvl="4" w:tplc="D4240144">
      <w:start w:val="1"/>
      <w:numFmt w:val="lowerLetter"/>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9">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30">
    <w:nsid w:val="6F100B1D"/>
    <w:multiLevelType w:val="hybridMultilevel"/>
    <w:tmpl w:val="15A8544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31">
    <w:nsid w:val="6F100E68"/>
    <w:multiLevelType w:val="hybridMultilevel"/>
    <w:tmpl w:val="E160E4EC"/>
    <w:lvl w:ilvl="0" w:tplc="D7BA991E">
      <w:start w:val="1"/>
      <w:numFmt w:val="bullet"/>
      <w:lvlText w:val=""/>
      <w:lvlJc w:val="left"/>
      <w:pPr>
        <w:tabs>
          <w:tab w:val="num" w:pos="900"/>
        </w:tabs>
        <w:ind w:left="90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2">
    <w:nsid w:val="6F3A4BDD"/>
    <w:multiLevelType w:val="hybridMultilevel"/>
    <w:tmpl w:val="C28A9AB0"/>
    <w:lvl w:ilvl="0" w:tplc="FBEEA55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33">
    <w:nsid w:val="6F58540A"/>
    <w:multiLevelType w:val="hybridMultilevel"/>
    <w:tmpl w:val="B33821C4"/>
    <w:lvl w:ilvl="0" w:tplc="F44ED920">
      <w:start w:val="1"/>
      <w:numFmt w:val="bullet"/>
      <w:lvlText w:val=""/>
      <w:lvlJc w:val="left"/>
      <w:pPr>
        <w:tabs>
          <w:tab w:val="num" w:pos="680"/>
        </w:tabs>
        <w:ind w:left="680" w:hanging="283"/>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4">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635">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36">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37">
    <w:nsid w:val="6F944A1C"/>
    <w:multiLevelType w:val="hybridMultilevel"/>
    <w:tmpl w:val="8B26D498"/>
    <w:lvl w:ilvl="0" w:tplc="E3967F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8">
    <w:nsid w:val="6FBA0C7D"/>
    <w:multiLevelType w:val="singleLevel"/>
    <w:tmpl w:val="B75847E6"/>
    <w:lvl w:ilvl="0">
      <w:start w:val="1"/>
      <w:numFmt w:val="lowerRoman"/>
      <w:lvlText w:val="(%1)"/>
      <w:lvlJc w:val="left"/>
      <w:pPr>
        <w:tabs>
          <w:tab w:val="num" w:pos="1440"/>
        </w:tabs>
        <w:ind w:left="1440" w:hanging="720"/>
      </w:pPr>
      <w:rPr>
        <w:rFonts w:hint="default"/>
      </w:rPr>
    </w:lvl>
  </w:abstractNum>
  <w:abstractNum w:abstractNumId="1639">
    <w:nsid w:val="6FBB36C1"/>
    <w:multiLevelType w:val="singleLevel"/>
    <w:tmpl w:val="04070017"/>
    <w:lvl w:ilvl="0">
      <w:start w:val="1"/>
      <w:numFmt w:val="lowerLetter"/>
      <w:lvlText w:val="%1)"/>
      <w:lvlJc w:val="left"/>
      <w:pPr>
        <w:tabs>
          <w:tab w:val="num" w:pos="360"/>
        </w:tabs>
        <w:ind w:left="360" w:hanging="360"/>
      </w:pPr>
    </w:lvl>
  </w:abstractNum>
  <w:abstractNum w:abstractNumId="1640">
    <w:nsid w:val="6FC539D6"/>
    <w:multiLevelType w:val="multilevel"/>
    <w:tmpl w:val="0A282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1">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42">
    <w:nsid w:val="6FDB73C3"/>
    <w:multiLevelType w:val="hybridMultilevel"/>
    <w:tmpl w:val="A726C69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43">
    <w:nsid w:val="6FE90467"/>
    <w:multiLevelType w:val="hybridMultilevel"/>
    <w:tmpl w:val="264469CC"/>
    <w:lvl w:ilvl="0" w:tplc="08F271F4">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44">
    <w:nsid w:val="6FFD0503"/>
    <w:multiLevelType w:val="hybridMultilevel"/>
    <w:tmpl w:val="F59AB1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45">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646">
    <w:nsid w:val="700124D7"/>
    <w:multiLevelType w:val="hybridMultilevel"/>
    <w:tmpl w:val="F1503AB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47">
    <w:nsid w:val="7013607B"/>
    <w:multiLevelType w:val="multilevel"/>
    <w:tmpl w:val="D36A165E"/>
    <w:lvl w:ilvl="0">
      <w:start w:val="213"/>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48">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49">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0">
    <w:nsid w:val="701D5318"/>
    <w:multiLevelType w:val="hybridMultilevel"/>
    <w:tmpl w:val="FDFA2042"/>
    <w:lvl w:ilvl="0" w:tplc="882EE9B4">
      <w:start w:val="1"/>
      <w:numFmt w:val="bullet"/>
      <w:lvlText w:val=""/>
      <w:lvlJc w:val="left"/>
      <w:pPr>
        <w:tabs>
          <w:tab w:val="num" w:pos="960"/>
        </w:tabs>
        <w:ind w:left="960" w:hanging="420"/>
      </w:pPr>
      <w:rPr>
        <w:rFonts w:ascii="Symbol" w:hAnsi="Symbol"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1651">
    <w:nsid w:val="7028787F"/>
    <w:multiLevelType w:val="hybridMultilevel"/>
    <w:tmpl w:val="BB60DCA0"/>
    <w:lvl w:ilvl="0" w:tplc="61BA75C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2">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3">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4">
    <w:nsid w:val="70692FB8"/>
    <w:multiLevelType w:val="hybridMultilevel"/>
    <w:tmpl w:val="DD547B88"/>
    <w:lvl w:ilvl="0" w:tplc="315021B4">
      <w:start w:val="132"/>
      <w:numFmt w:val="bullet"/>
      <w:lvlText w:val="-"/>
      <w:lvlJc w:val="left"/>
      <w:pPr>
        <w:tabs>
          <w:tab w:val="num" w:pos="360"/>
        </w:tabs>
        <w:ind w:left="360" w:hanging="72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55">
    <w:nsid w:val="706C2FB0"/>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56">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57">
    <w:nsid w:val="708F5D51"/>
    <w:multiLevelType w:val="hybridMultilevel"/>
    <w:tmpl w:val="0CA8E908"/>
    <w:lvl w:ilvl="0" w:tplc="04090019">
      <w:start w:val="1"/>
      <w:numFmt w:val="lowerLetter"/>
      <w:lvlText w:val="%1)"/>
      <w:lvlJc w:val="left"/>
      <w:pPr>
        <w:tabs>
          <w:tab w:val="num" w:pos="420"/>
        </w:tabs>
        <w:ind w:left="420" w:hanging="420"/>
      </w:pPr>
    </w:lvl>
    <w:lvl w:ilvl="1" w:tplc="B7E671D4">
      <w:start w:val="258"/>
      <w:numFmt w:val="decimal"/>
      <w:lvlText w:val="%2."/>
      <w:lvlJc w:val="left"/>
      <w:pPr>
        <w:tabs>
          <w:tab w:val="num" w:pos="357"/>
        </w:tabs>
        <w:ind w:left="357" w:hanging="357"/>
      </w:pPr>
      <w:rPr>
        <w:rFonts w:hint="eastAsia"/>
        <w:b w:val="0"/>
      </w:rPr>
    </w:lvl>
    <w:lvl w:ilvl="2" w:tplc="3F5E72A8">
      <w:start w:val="1"/>
      <w:numFmt w:val="bullet"/>
      <w:lvlText w:val=""/>
      <w:lvlJc w:val="left"/>
      <w:pPr>
        <w:tabs>
          <w:tab w:val="num" w:pos="454"/>
        </w:tabs>
        <w:ind w:left="510" w:hanging="56"/>
      </w:pPr>
      <w:rPr>
        <w:rFonts w:ascii="Wingdings" w:hAnsi="Wingdings" w:hint="default"/>
        <w:sz w:val="11"/>
        <w:szCs w:val="1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8">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659">
    <w:nsid w:val="70C75434"/>
    <w:multiLevelType w:val="hybridMultilevel"/>
    <w:tmpl w:val="2FF0733C"/>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660">
    <w:nsid w:val="70D57754"/>
    <w:multiLevelType w:val="multilevel"/>
    <w:tmpl w:val="4F4EE7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61">
    <w:nsid w:val="70E309CE"/>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2">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1663">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664">
    <w:nsid w:val="70F10E7B"/>
    <w:multiLevelType w:val="hybridMultilevel"/>
    <w:tmpl w:val="706C4804"/>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65">
    <w:nsid w:val="70F949C7"/>
    <w:multiLevelType w:val="singleLevel"/>
    <w:tmpl w:val="327C344E"/>
    <w:lvl w:ilvl="0">
      <w:start w:val="1"/>
      <w:numFmt w:val="lowerLetter"/>
      <w:lvlText w:val="（%1）"/>
      <w:lvlJc w:val="left"/>
      <w:pPr>
        <w:tabs>
          <w:tab w:val="num" w:pos="945"/>
        </w:tabs>
        <w:ind w:left="945" w:hanging="525"/>
      </w:pPr>
      <w:rPr>
        <w:rFonts w:hint="default"/>
      </w:rPr>
    </w:lvl>
  </w:abstractNum>
  <w:abstractNum w:abstractNumId="1666">
    <w:nsid w:val="71035F7B"/>
    <w:multiLevelType w:val="hybridMultilevel"/>
    <w:tmpl w:val="945C0B4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667">
    <w:nsid w:val="71103B64"/>
    <w:multiLevelType w:val="singleLevel"/>
    <w:tmpl w:val="4300C04E"/>
    <w:lvl w:ilvl="0">
      <w:start w:val="1"/>
      <w:numFmt w:val="lowerLetter"/>
      <w:lvlText w:val="（%1）"/>
      <w:lvlJc w:val="left"/>
      <w:pPr>
        <w:tabs>
          <w:tab w:val="num" w:pos="945"/>
        </w:tabs>
        <w:ind w:left="945" w:hanging="525"/>
      </w:pPr>
      <w:rPr>
        <w:rFonts w:hint="default"/>
      </w:rPr>
    </w:lvl>
  </w:abstractNum>
  <w:abstractNum w:abstractNumId="1668">
    <w:nsid w:val="716C1858"/>
    <w:multiLevelType w:val="singleLevel"/>
    <w:tmpl w:val="2D1CD6EC"/>
    <w:lvl w:ilvl="0">
      <w:start w:val="27"/>
      <w:numFmt w:val="decimal"/>
      <w:lvlText w:val="%1."/>
      <w:lvlJc w:val="left"/>
      <w:pPr>
        <w:tabs>
          <w:tab w:val="num" w:pos="1800"/>
        </w:tabs>
        <w:ind w:left="1800" w:hanging="1800"/>
      </w:pPr>
      <w:rPr>
        <w:rFonts w:hint="eastAsia"/>
      </w:rPr>
    </w:lvl>
  </w:abstractNum>
  <w:abstractNum w:abstractNumId="1669">
    <w:nsid w:val="716E6343"/>
    <w:multiLevelType w:val="multilevel"/>
    <w:tmpl w:val="C2B66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0">
    <w:nsid w:val="71BB6B00"/>
    <w:multiLevelType w:val="hybridMultilevel"/>
    <w:tmpl w:val="66009F00"/>
    <w:lvl w:ilvl="0" w:tplc="17E40074">
      <w:start w:val="3"/>
      <w:numFmt w:val="lowerLetter"/>
      <w:lvlText w:val="%1)"/>
      <w:lvlJc w:val="left"/>
      <w:pPr>
        <w:tabs>
          <w:tab w:val="num" w:pos="1486"/>
        </w:tabs>
        <w:ind w:left="907"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71">
    <w:nsid w:val="71C0319C"/>
    <w:multiLevelType w:val="multilevel"/>
    <w:tmpl w:val="EBA00E5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72">
    <w:nsid w:val="71C262E8"/>
    <w:multiLevelType w:val="hybridMultilevel"/>
    <w:tmpl w:val="34EED85E"/>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673">
    <w:nsid w:val="71DE13C7"/>
    <w:multiLevelType w:val="hybridMultilevel"/>
    <w:tmpl w:val="DF020328"/>
    <w:lvl w:ilvl="0" w:tplc="8AC2B470">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74">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1675">
    <w:nsid w:val="72271040"/>
    <w:multiLevelType w:val="multilevel"/>
    <w:tmpl w:val="42E83C08"/>
    <w:lvl w:ilvl="0">
      <w:start w:val="24"/>
      <w:numFmt w:val="decimal"/>
      <w:lvlText w:val="%1"/>
      <w:lvlJc w:val="left"/>
      <w:pPr>
        <w:tabs>
          <w:tab w:val="num" w:pos="600"/>
        </w:tabs>
        <w:ind w:left="600" w:hanging="6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76">
    <w:nsid w:val="72296C59"/>
    <w:multiLevelType w:val="multilevel"/>
    <w:tmpl w:val="E0BE7148"/>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77">
    <w:nsid w:val="722B203C"/>
    <w:multiLevelType w:val="multilevel"/>
    <w:tmpl w:val="CF324A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78">
    <w:nsid w:val="723116B3"/>
    <w:multiLevelType w:val="hybridMultilevel"/>
    <w:tmpl w:val="11EA9E3C"/>
    <w:lvl w:ilvl="0" w:tplc="04090019">
      <w:start w:val="1"/>
      <w:numFmt w:val="lowerLetter"/>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79">
    <w:nsid w:val="72404598"/>
    <w:multiLevelType w:val="multilevel"/>
    <w:tmpl w:val="CCE86D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0">
    <w:nsid w:val="725F70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1">
    <w:nsid w:val="7261446A"/>
    <w:multiLevelType w:val="multilevel"/>
    <w:tmpl w:val="F2A4FF60"/>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82">
    <w:nsid w:val="727135D7"/>
    <w:multiLevelType w:val="singleLevel"/>
    <w:tmpl w:val="87487A9C"/>
    <w:lvl w:ilvl="0">
      <w:start w:val="1"/>
      <w:numFmt w:val="upperLetter"/>
      <w:lvlText w:val="%1."/>
      <w:lvlJc w:val="left"/>
      <w:pPr>
        <w:tabs>
          <w:tab w:val="num" w:pos="420"/>
        </w:tabs>
        <w:ind w:left="420" w:hanging="420"/>
      </w:pPr>
      <w:rPr>
        <w:rFonts w:hint="eastAsia"/>
      </w:rPr>
    </w:lvl>
  </w:abstractNum>
  <w:abstractNum w:abstractNumId="1683">
    <w:nsid w:val="727C44F6"/>
    <w:multiLevelType w:val="hybridMultilevel"/>
    <w:tmpl w:val="C9CAC1C0"/>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4">
    <w:nsid w:val="727D7CA4"/>
    <w:multiLevelType w:val="multilevel"/>
    <w:tmpl w:val="E64468D4"/>
    <w:lvl w:ilvl="0">
      <w:start w:val="2"/>
      <w:numFmt w:val="decimal"/>
      <w:lvlText w:val="%1"/>
      <w:lvlJc w:val="left"/>
      <w:pPr>
        <w:tabs>
          <w:tab w:val="num" w:pos="636"/>
        </w:tabs>
        <w:ind w:left="636" w:hanging="636"/>
      </w:pPr>
      <w:rPr>
        <w:rFonts w:hint="eastAsia"/>
      </w:rPr>
    </w:lvl>
    <w:lvl w:ilvl="1">
      <w:start w:val="3"/>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85">
    <w:nsid w:val="72807B99"/>
    <w:multiLevelType w:val="hybridMultilevel"/>
    <w:tmpl w:val="48B6BB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6">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87">
    <w:nsid w:val="729628B0"/>
    <w:multiLevelType w:val="hybridMultilevel"/>
    <w:tmpl w:val="5E8221D2"/>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88">
    <w:nsid w:val="72B37AC2"/>
    <w:multiLevelType w:val="multilevel"/>
    <w:tmpl w:val="87A08A2E"/>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89">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90">
    <w:nsid w:val="72FD2A7C"/>
    <w:multiLevelType w:val="hybridMultilevel"/>
    <w:tmpl w:val="0FB4CC2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91">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2">
    <w:nsid w:val="7333416A"/>
    <w:multiLevelType w:val="hybridMultilevel"/>
    <w:tmpl w:val="A30A525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93">
    <w:nsid w:val="737F0DB6"/>
    <w:multiLevelType w:val="hybridMultilevel"/>
    <w:tmpl w:val="17CA259C"/>
    <w:lvl w:ilvl="0" w:tplc="9B14DE9C">
      <w:start w:val="1"/>
      <w:numFmt w:val="decimal"/>
      <w:lvlText w:val="%1，"/>
      <w:lvlJc w:val="left"/>
      <w:pPr>
        <w:tabs>
          <w:tab w:val="num" w:pos="360"/>
        </w:tabs>
        <w:ind w:left="360" w:hanging="360"/>
      </w:pPr>
      <w:rPr>
        <w:rFonts w:hint="eastAsia"/>
      </w:rPr>
    </w:lvl>
    <w:lvl w:ilvl="1" w:tplc="29D2CA5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4">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5">
    <w:nsid w:val="73C06504"/>
    <w:multiLevelType w:val="hybridMultilevel"/>
    <w:tmpl w:val="15F0DA00"/>
    <w:lvl w:ilvl="0" w:tplc="F26A6548">
      <w:start w:val="1"/>
      <w:numFmt w:val="decimal"/>
      <w:lvlText w:val="%1."/>
      <w:lvlJc w:val="left"/>
      <w:pPr>
        <w:tabs>
          <w:tab w:val="num" w:pos="1156"/>
        </w:tabs>
        <w:ind w:left="1156" w:hanging="675"/>
      </w:pPr>
      <w:rPr>
        <w:rFonts w:hint="eastAsia"/>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696">
    <w:nsid w:val="73D32EAE"/>
    <w:multiLevelType w:val="singleLevel"/>
    <w:tmpl w:val="04070017"/>
    <w:lvl w:ilvl="0">
      <w:start w:val="1"/>
      <w:numFmt w:val="lowerLetter"/>
      <w:lvlText w:val="%1)"/>
      <w:lvlJc w:val="left"/>
      <w:pPr>
        <w:tabs>
          <w:tab w:val="num" w:pos="360"/>
        </w:tabs>
        <w:ind w:left="360" w:hanging="360"/>
      </w:pPr>
    </w:lvl>
  </w:abstractNum>
  <w:abstractNum w:abstractNumId="1697">
    <w:nsid w:val="73D50EC4"/>
    <w:multiLevelType w:val="hybridMultilevel"/>
    <w:tmpl w:val="727EA7F2"/>
    <w:lvl w:ilvl="0" w:tplc="5B30CFFC">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698">
    <w:nsid w:val="73E26626"/>
    <w:multiLevelType w:val="hybridMultilevel"/>
    <w:tmpl w:val="089454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99">
    <w:nsid w:val="74077078"/>
    <w:multiLevelType w:val="hybridMultilevel"/>
    <w:tmpl w:val="0EC297D4"/>
    <w:lvl w:ilvl="0" w:tplc="E1BC67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0">
    <w:nsid w:val="74082024"/>
    <w:multiLevelType w:val="hybridMultilevel"/>
    <w:tmpl w:val="5B60DC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1">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1702">
    <w:nsid w:val="742909F5"/>
    <w:multiLevelType w:val="multilevel"/>
    <w:tmpl w:val="61D0E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03">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04">
    <w:nsid w:val="746B0561"/>
    <w:multiLevelType w:val="hybridMultilevel"/>
    <w:tmpl w:val="159C6C68"/>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05">
    <w:nsid w:val="746B7F97"/>
    <w:multiLevelType w:val="hybridMultilevel"/>
    <w:tmpl w:val="55B0A0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6">
    <w:nsid w:val="746E7649"/>
    <w:multiLevelType w:val="singleLevel"/>
    <w:tmpl w:val="21BC9670"/>
    <w:lvl w:ilvl="0">
      <w:start w:val="1"/>
      <w:numFmt w:val="lowerLetter"/>
      <w:lvlText w:val="（%1）"/>
      <w:lvlJc w:val="left"/>
      <w:pPr>
        <w:tabs>
          <w:tab w:val="num" w:pos="945"/>
        </w:tabs>
        <w:ind w:left="945" w:hanging="525"/>
      </w:pPr>
      <w:rPr>
        <w:rFonts w:hint="default"/>
      </w:rPr>
    </w:lvl>
  </w:abstractNum>
  <w:abstractNum w:abstractNumId="1707">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1708">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1709">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10">
    <w:nsid w:val="74802AE6"/>
    <w:multiLevelType w:val="singleLevel"/>
    <w:tmpl w:val="CCB6F2FE"/>
    <w:lvl w:ilvl="0">
      <w:start w:val="241"/>
      <w:numFmt w:val="decimal"/>
      <w:lvlText w:val="%1．"/>
      <w:lvlJc w:val="left"/>
      <w:pPr>
        <w:tabs>
          <w:tab w:val="num" w:pos="216"/>
        </w:tabs>
        <w:ind w:left="216" w:hanging="216"/>
      </w:pPr>
      <w:rPr>
        <w:rFonts w:ascii="SimSun" w:hint="eastAsia"/>
      </w:rPr>
    </w:lvl>
  </w:abstractNum>
  <w:abstractNum w:abstractNumId="1711">
    <w:nsid w:val="748C786C"/>
    <w:multiLevelType w:val="hybridMultilevel"/>
    <w:tmpl w:val="74D82114"/>
    <w:lvl w:ilvl="0" w:tplc="4658FA4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12">
    <w:nsid w:val="74AA7B98"/>
    <w:multiLevelType w:val="hybridMultilevel"/>
    <w:tmpl w:val="A682711E"/>
    <w:lvl w:ilvl="0" w:tplc="7A2082FC">
      <w:start w:val="4"/>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13">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14">
    <w:nsid w:val="74C277D9"/>
    <w:multiLevelType w:val="hybridMultilevel"/>
    <w:tmpl w:val="03B2302E"/>
    <w:lvl w:ilvl="0" w:tplc="5756F5D6">
      <w:start w:val="1"/>
      <w:numFmt w:val="decimal"/>
      <w:lvlText w:val="第%1条"/>
      <w:lvlJc w:val="left"/>
      <w:pPr>
        <w:tabs>
          <w:tab w:val="num" w:pos="855"/>
        </w:tabs>
        <w:ind w:left="855" w:hanging="855"/>
      </w:pPr>
      <w:rPr>
        <w:rFonts w:hint="eastAsia"/>
      </w:rPr>
    </w:lvl>
    <w:lvl w:ilvl="1" w:tplc="C7DE339A">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15">
    <w:nsid w:val="74C567A8"/>
    <w:multiLevelType w:val="hybridMultilevel"/>
    <w:tmpl w:val="59209F14"/>
    <w:lvl w:ilvl="0" w:tplc="1F70586E">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16">
    <w:nsid w:val="74CE4BDC"/>
    <w:multiLevelType w:val="hybridMultilevel"/>
    <w:tmpl w:val="DA0463F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17">
    <w:nsid w:val="74DD1DEE"/>
    <w:multiLevelType w:val="hybridMultilevel"/>
    <w:tmpl w:val="C132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8">
    <w:nsid w:val="74DE2E51"/>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19">
    <w:nsid w:val="74E55527"/>
    <w:multiLevelType w:val="multilevel"/>
    <w:tmpl w:val="E424C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720">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21">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22">
    <w:nsid w:val="750B73C8"/>
    <w:multiLevelType w:val="hybridMultilevel"/>
    <w:tmpl w:val="0E0C5924"/>
    <w:lvl w:ilvl="0" w:tplc="C00E4F06">
      <w:start w:val="1"/>
      <w:numFmt w:val="decimal"/>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23">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1724">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25">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26">
    <w:nsid w:val="755510E6"/>
    <w:multiLevelType w:val="multilevel"/>
    <w:tmpl w:val="D50825C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27">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28">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729">
    <w:nsid w:val="75726894"/>
    <w:multiLevelType w:val="multilevel"/>
    <w:tmpl w:val="6152E728"/>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30">
    <w:nsid w:val="758118E3"/>
    <w:multiLevelType w:val="hybridMultilevel"/>
    <w:tmpl w:val="BEC2CB16"/>
    <w:lvl w:ilvl="0" w:tplc="38602F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31">
    <w:nsid w:val="759C2791"/>
    <w:multiLevelType w:val="multilevel"/>
    <w:tmpl w:val="319EF87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32">
    <w:nsid w:val="759C4294"/>
    <w:multiLevelType w:val="hybridMultilevel"/>
    <w:tmpl w:val="F0DE2598"/>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733">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34">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35">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1736">
    <w:nsid w:val="75B020EB"/>
    <w:multiLevelType w:val="hybridMultilevel"/>
    <w:tmpl w:val="2F7C179C"/>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7">
    <w:nsid w:val="75CA1882"/>
    <w:multiLevelType w:val="hybridMultilevel"/>
    <w:tmpl w:val="232CC14A"/>
    <w:lvl w:ilvl="0" w:tplc="0409000F">
      <w:start w:val="1"/>
      <w:numFmt w:val="decimal"/>
      <w:lvlText w:val="%1."/>
      <w:lvlJc w:val="left"/>
      <w:pPr>
        <w:tabs>
          <w:tab w:val="num" w:pos="1170"/>
        </w:tabs>
        <w:ind w:left="1170" w:hanging="420"/>
      </w:pPr>
    </w:lvl>
    <w:lvl w:ilvl="1" w:tplc="B45CC626">
      <w:start w:val="29"/>
      <w:numFmt w:val="decimal"/>
      <w:lvlText w:val="第%2条"/>
      <w:lvlJc w:val="left"/>
      <w:pPr>
        <w:tabs>
          <w:tab w:val="num" w:pos="2130"/>
        </w:tabs>
        <w:ind w:left="2130" w:hanging="960"/>
      </w:pPr>
      <w:rPr>
        <w:rFonts w:hint="eastAsia"/>
      </w:rPr>
    </w:lvl>
    <w:lvl w:ilvl="2" w:tplc="C356735C">
      <w:start w:val="15"/>
      <w:numFmt w:val="decimal"/>
      <w:lvlText w:val="第%3"/>
      <w:lvlJc w:val="left"/>
      <w:pPr>
        <w:tabs>
          <w:tab w:val="num" w:pos="2070"/>
        </w:tabs>
        <w:ind w:left="2070" w:hanging="480"/>
      </w:pPr>
      <w:rPr>
        <w:rFonts w:hint="eastAsia"/>
      </w:r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738">
    <w:nsid w:val="75D3657C"/>
    <w:multiLevelType w:val="hybridMultilevel"/>
    <w:tmpl w:val="1A26794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39">
    <w:nsid w:val="761C6B66"/>
    <w:multiLevelType w:val="multilevel"/>
    <w:tmpl w:val="12CC9A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0">
    <w:nsid w:val="761D0C06"/>
    <w:multiLevelType w:val="hybridMultilevel"/>
    <w:tmpl w:val="1EE22310"/>
    <w:lvl w:ilvl="0" w:tplc="FFFFFFFF">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41">
    <w:nsid w:val="761F515E"/>
    <w:multiLevelType w:val="multilevel"/>
    <w:tmpl w:val="9C2CCC84"/>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742">
    <w:nsid w:val="7621179C"/>
    <w:multiLevelType w:val="hybridMultilevel"/>
    <w:tmpl w:val="BE0C68FE"/>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3">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44">
    <w:nsid w:val="762A6B07"/>
    <w:multiLevelType w:val="singleLevel"/>
    <w:tmpl w:val="868AD0F6"/>
    <w:lvl w:ilvl="0">
      <w:start w:val="1"/>
      <w:numFmt w:val="decimal"/>
      <w:lvlText w:val="%1."/>
      <w:lvlJc w:val="left"/>
      <w:pPr>
        <w:tabs>
          <w:tab w:val="num" w:pos="195"/>
        </w:tabs>
        <w:ind w:left="195" w:hanging="195"/>
      </w:pPr>
      <w:rPr>
        <w:rFonts w:hint="eastAsia"/>
      </w:rPr>
    </w:lvl>
  </w:abstractNum>
  <w:abstractNum w:abstractNumId="1745">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46">
    <w:nsid w:val="76B54B55"/>
    <w:multiLevelType w:val="multilevel"/>
    <w:tmpl w:val="67A45FF0"/>
    <w:lvl w:ilvl="0">
      <w:start w:val="232"/>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47">
    <w:nsid w:val="76CB19FE"/>
    <w:multiLevelType w:val="multilevel"/>
    <w:tmpl w:val="E092DA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8">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49">
    <w:nsid w:val="76E0379C"/>
    <w:multiLevelType w:val="multilevel"/>
    <w:tmpl w:val="2CDEB7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0">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51">
    <w:nsid w:val="77096817"/>
    <w:multiLevelType w:val="hybridMultilevel"/>
    <w:tmpl w:val="190EA80C"/>
    <w:lvl w:ilvl="0" w:tplc="4DBEC786">
      <w:start w:val="1"/>
      <w:numFmt w:val="decimal"/>
      <w:lvlText w:val="%1-"/>
      <w:lvlJc w:val="left"/>
      <w:pPr>
        <w:tabs>
          <w:tab w:val="num" w:pos="360"/>
        </w:tabs>
        <w:ind w:left="360" w:hanging="360"/>
      </w:pPr>
      <w:rPr>
        <w:rFonts w:hint="eastAsia"/>
        <w:b/>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2">
    <w:nsid w:val="77292582"/>
    <w:multiLevelType w:val="hybridMultilevel"/>
    <w:tmpl w:val="BBE0030C"/>
    <w:lvl w:ilvl="0" w:tplc="859E7D4E">
      <w:start w:val="232"/>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3">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754">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55">
    <w:nsid w:val="77374285"/>
    <w:multiLevelType w:val="hybridMultilevel"/>
    <w:tmpl w:val="A7F053BA"/>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756">
    <w:nsid w:val="77501810"/>
    <w:multiLevelType w:val="hybridMultilevel"/>
    <w:tmpl w:val="9DD8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7">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758">
    <w:nsid w:val="776B1AE5"/>
    <w:multiLevelType w:val="hybridMultilevel"/>
    <w:tmpl w:val="F8489050"/>
    <w:lvl w:ilvl="0" w:tplc="04090019">
      <w:start w:val="1"/>
      <w:numFmt w:val="lowerLetter"/>
      <w:lvlText w:val="%1)"/>
      <w:lvlJc w:val="left"/>
      <w:pPr>
        <w:tabs>
          <w:tab w:val="num" w:pos="960"/>
        </w:tabs>
        <w:ind w:left="960" w:hanging="420"/>
      </w:pPr>
    </w:lvl>
    <w:lvl w:ilvl="1" w:tplc="EFECDE86">
      <w:start w:val="191"/>
      <w:numFmt w:val="decimal"/>
      <w:lvlText w:val="第%2条"/>
      <w:lvlJc w:val="left"/>
      <w:pPr>
        <w:tabs>
          <w:tab w:val="num" w:pos="2055"/>
        </w:tabs>
        <w:ind w:left="2055" w:hanging="1095"/>
      </w:pPr>
      <w:rPr>
        <w:rFonts w:hint="eastAsia"/>
      </w:rPr>
    </w:lvl>
    <w:lvl w:ilvl="2" w:tplc="F6E0A34A">
      <w:start w:val="4"/>
      <w:numFmt w:val="decimalFullWidth"/>
      <w:lvlText w:val="%3．"/>
      <w:lvlJc w:val="left"/>
      <w:pPr>
        <w:tabs>
          <w:tab w:val="num" w:pos="1800"/>
        </w:tabs>
        <w:ind w:left="1800" w:hanging="42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759">
    <w:nsid w:val="776C41DA"/>
    <w:multiLevelType w:val="hybridMultilevel"/>
    <w:tmpl w:val="0A5A9F44"/>
    <w:lvl w:ilvl="0" w:tplc="4352EE2E">
      <w:start w:val="1"/>
      <w:numFmt w:val="decimal"/>
      <w:lvlText w:val="%1，"/>
      <w:lvlJc w:val="left"/>
      <w:pPr>
        <w:tabs>
          <w:tab w:val="num" w:pos="360"/>
        </w:tabs>
        <w:ind w:left="360" w:hanging="360"/>
      </w:pPr>
      <w:rPr>
        <w:rFonts w:hint="eastAsia"/>
      </w:rPr>
    </w:lvl>
    <w:lvl w:ilvl="1" w:tplc="60EA488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0">
    <w:nsid w:val="77802DB0"/>
    <w:multiLevelType w:val="multilevel"/>
    <w:tmpl w:val="F7749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61">
    <w:nsid w:val="7785789F"/>
    <w:multiLevelType w:val="hybridMultilevel"/>
    <w:tmpl w:val="00AABC24"/>
    <w:lvl w:ilvl="0" w:tplc="BD4A42FA">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62">
    <w:nsid w:val="778E5BD9"/>
    <w:multiLevelType w:val="hybridMultilevel"/>
    <w:tmpl w:val="C45A451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3">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64">
    <w:nsid w:val="77B952EA"/>
    <w:multiLevelType w:val="multilevel"/>
    <w:tmpl w:val="37AE62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5">
    <w:nsid w:val="77B95861"/>
    <w:multiLevelType w:val="hybridMultilevel"/>
    <w:tmpl w:val="7F7C39D2"/>
    <w:lvl w:ilvl="0" w:tplc="3B34CB5A">
      <w:start w:val="1"/>
      <w:numFmt w:val="bullet"/>
      <w:lvlText w:val=""/>
      <w:lvlJc w:val="left"/>
      <w:pPr>
        <w:tabs>
          <w:tab w:val="num" w:pos="1050"/>
        </w:tabs>
        <w:ind w:left="1050" w:hanging="420"/>
      </w:pPr>
      <w:rPr>
        <w:rFonts w:ascii="Wingdings 2" w:hAnsi="Wingdings 2"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1766">
    <w:nsid w:val="77EF694A"/>
    <w:multiLevelType w:val="hybridMultilevel"/>
    <w:tmpl w:val="D0807626"/>
    <w:lvl w:ilvl="0" w:tplc="F328E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7">
    <w:nsid w:val="7803634A"/>
    <w:multiLevelType w:val="hybridMultilevel"/>
    <w:tmpl w:val="AFF4CBEE"/>
    <w:lvl w:ilvl="0" w:tplc="E8F0CF84">
      <w:start w:val="1"/>
      <w:numFmt w:val="decimal"/>
      <w:lvlText w:val="%1．"/>
      <w:lvlJc w:val="left"/>
      <w:pPr>
        <w:tabs>
          <w:tab w:val="num" w:pos="765"/>
        </w:tabs>
        <w:ind w:left="765" w:hanging="36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768">
    <w:nsid w:val="78325668"/>
    <w:multiLevelType w:val="hybridMultilevel"/>
    <w:tmpl w:val="C748872C"/>
    <w:lvl w:ilvl="0" w:tplc="57387EF4">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9">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770">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1771">
    <w:nsid w:val="786E5696"/>
    <w:multiLevelType w:val="hybridMultilevel"/>
    <w:tmpl w:val="0678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2">
    <w:nsid w:val="789E05D0"/>
    <w:multiLevelType w:val="multilevel"/>
    <w:tmpl w:val="04B2927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73">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1774">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75">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76">
    <w:nsid w:val="78D60EA1"/>
    <w:multiLevelType w:val="hybridMultilevel"/>
    <w:tmpl w:val="021C4472"/>
    <w:lvl w:ilvl="0" w:tplc="0406000F">
      <w:start w:val="1"/>
      <w:numFmt w:val="decimal"/>
      <w:lvlText w:val="%1."/>
      <w:lvlJc w:val="left"/>
      <w:pPr>
        <w:tabs>
          <w:tab w:val="num" w:pos="720"/>
        </w:tabs>
        <w:ind w:left="720" w:hanging="360"/>
      </w:pPr>
      <w:rPr>
        <w:rFonts w:hint="default"/>
        <w:i w:val="0"/>
      </w:rPr>
    </w:lvl>
    <w:lvl w:ilvl="1" w:tplc="04060001">
      <w:start w:val="1"/>
      <w:numFmt w:val="bullet"/>
      <w:lvlText w:val=""/>
      <w:lvlJc w:val="left"/>
      <w:pPr>
        <w:tabs>
          <w:tab w:val="num" w:pos="1440"/>
        </w:tabs>
        <w:ind w:left="1440" w:hanging="360"/>
      </w:pPr>
      <w:rPr>
        <w:rFonts w:ascii="Symbol" w:hAnsi="Symbol" w:hint="default"/>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77">
    <w:nsid w:val="78DA10F0"/>
    <w:multiLevelType w:val="multilevel"/>
    <w:tmpl w:val="FABEF6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78">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79">
    <w:nsid w:val="79225D92"/>
    <w:multiLevelType w:val="hybridMultilevel"/>
    <w:tmpl w:val="E54E9742"/>
    <w:lvl w:ilvl="0" w:tplc="3B34CB5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80">
    <w:nsid w:val="79283E47"/>
    <w:multiLevelType w:val="hybridMultilevel"/>
    <w:tmpl w:val="CF98A458"/>
    <w:lvl w:ilvl="0" w:tplc="FA1A48A2">
      <w:start w:val="1"/>
      <w:numFmt w:val="lowerLetter"/>
      <w:lvlText w:val="%1)"/>
      <w:lvlJc w:val="left"/>
      <w:pPr>
        <w:tabs>
          <w:tab w:val="num" w:pos="567"/>
        </w:tabs>
        <w:ind w:left="510" w:hanging="453"/>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81">
    <w:nsid w:val="794B0D1D"/>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2">
    <w:nsid w:val="795B7C62"/>
    <w:multiLevelType w:val="multilevel"/>
    <w:tmpl w:val="CB446784"/>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3">
    <w:nsid w:val="795D321D"/>
    <w:multiLevelType w:val="multilevel"/>
    <w:tmpl w:val="68AE3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4">
    <w:nsid w:val="798356D6"/>
    <w:multiLevelType w:val="hybridMultilevel"/>
    <w:tmpl w:val="17BE3FA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85">
    <w:nsid w:val="7987064F"/>
    <w:multiLevelType w:val="hybridMultilevel"/>
    <w:tmpl w:val="45CE5E3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786">
    <w:nsid w:val="798F4884"/>
    <w:multiLevelType w:val="multilevel"/>
    <w:tmpl w:val="AA0CFFDC"/>
    <w:lvl w:ilvl="0">
      <w:start w:val="1"/>
      <w:numFmt w:val="decimal"/>
      <w:lvlText w:val="%1."/>
      <w:lvlJc w:val="left"/>
      <w:pPr>
        <w:tabs>
          <w:tab w:val="num" w:pos="705"/>
        </w:tabs>
        <w:ind w:left="705" w:hanging="285"/>
      </w:pPr>
      <w:rPr>
        <w:rFonts w:hint="eastAsia"/>
      </w:rPr>
    </w:lvl>
    <w:lvl w:ilvl="1">
      <w:start w:val="4"/>
      <w:numFmt w:val="decimal"/>
      <w:isLgl/>
      <w:lvlText w:val="%1.%2."/>
      <w:lvlJc w:val="left"/>
      <w:pPr>
        <w:tabs>
          <w:tab w:val="num" w:pos="1005"/>
        </w:tabs>
        <w:ind w:left="1005" w:hanging="585"/>
      </w:pPr>
      <w:rPr>
        <w:rFonts w:hint="eastAsia"/>
      </w:rPr>
    </w:lvl>
    <w:lvl w:ilvl="2">
      <w:start w:val="3"/>
      <w:numFmt w:val="decimal"/>
      <w:isLgl/>
      <w:lvlText w:val="%1.%2.%3."/>
      <w:lvlJc w:val="left"/>
      <w:pPr>
        <w:tabs>
          <w:tab w:val="num" w:pos="1005"/>
        </w:tabs>
        <w:ind w:left="1005" w:hanging="585"/>
      </w:pPr>
      <w:rPr>
        <w:rFonts w:hint="eastAsia"/>
      </w:rPr>
    </w:lvl>
    <w:lvl w:ilvl="3">
      <w:start w:val="1"/>
      <w:numFmt w:val="decimal"/>
      <w:isLgl/>
      <w:lvlText w:val="%1.%2.%3.%4."/>
      <w:lvlJc w:val="left"/>
      <w:pPr>
        <w:tabs>
          <w:tab w:val="num" w:pos="1005"/>
        </w:tabs>
        <w:ind w:left="1005" w:hanging="585"/>
      </w:pPr>
      <w:rPr>
        <w:rFonts w:hint="eastAsia"/>
      </w:rPr>
    </w:lvl>
    <w:lvl w:ilvl="4">
      <w:start w:val="1"/>
      <w:numFmt w:val="decimal"/>
      <w:isLgl/>
      <w:lvlText w:val="%1.%2.%3.%4.%5."/>
      <w:lvlJc w:val="left"/>
      <w:pPr>
        <w:tabs>
          <w:tab w:val="num" w:pos="1005"/>
        </w:tabs>
        <w:ind w:left="1005" w:hanging="585"/>
      </w:pPr>
      <w:rPr>
        <w:rFonts w:hint="eastAsia"/>
      </w:rPr>
    </w:lvl>
    <w:lvl w:ilvl="5">
      <w:start w:val="1"/>
      <w:numFmt w:val="decimal"/>
      <w:isLgl/>
      <w:lvlText w:val="%1.%2.%3.%4.%5.%6."/>
      <w:lvlJc w:val="left"/>
      <w:pPr>
        <w:tabs>
          <w:tab w:val="num" w:pos="1005"/>
        </w:tabs>
        <w:ind w:left="1005" w:hanging="585"/>
      </w:pPr>
      <w:rPr>
        <w:rFonts w:hint="eastAsia"/>
      </w:rPr>
    </w:lvl>
    <w:lvl w:ilvl="6">
      <w:start w:val="1"/>
      <w:numFmt w:val="decimal"/>
      <w:isLgl/>
      <w:lvlText w:val="%1.%2.%3.%4.%5.%6.%7."/>
      <w:lvlJc w:val="left"/>
      <w:pPr>
        <w:tabs>
          <w:tab w:val="num" w:pos="1005"/>
        </w:tabs>
        <w:ind w:left="1005" w:hanging="585"/>
      </w:pPr>
      <w:rPr>
        <w:rFonts w:hint="eastAsia"/>
      </w:rPr>
    </w:lvl>
    <w:lvl w:ilvl="7">
      <w:start w:val="1"/>
      <w:numFmt w:val="decimal"/>
      <w:isLgl/>
      <w:lvlText w:val="%1.%2.%3.%4.%5.%6.%7.%8."/>
      <w:lvlJc w:val="left"/>
      <w:pPr>
        <w:tabs>
          <w:tab w:val="num" w:pos="1005"/>
        </w:tabs>
        <w:ind w:left="1005" w:hanging="585"/>
      </w:pPr>
      <w:rPr>
        <w:rFonts w:hint="eastAsia"/>
      </w:rPr>
    </w:lvl>
    <w:lvl w:ilvl="8">
      <w:start w:val="1"/>
      <w:numFmt w:val="decimal"/>
      <w:isLgl/>
      <w:lvlText w:val="%1.%2.%3.%4.%5.%6.%7.%8.%9."/>
      <w:lvlJc w:val="left"/>
      <w:pPr>
        <w:tabs>
          <w:tab w:val="num" w:pos="1005"/>
        </w:tabs>
        <w:ind w:left="1005" w:hanging="585"/>
      </w:pPr>
      <w:rPr>
        <w:rFonts w:hint="eastAsia"/>
      </w:rPr>
    </w:lvl>
  </w:abstractNum>
  <w:abstractNum w:abstractNumId="1787">
    <w:nsid w:val="79A21231"/>
    <w:multiLevelType w:val="hybridMultilevel"/>
    <w:tmpl w:val="DA102A7A"/>
    <w:lvl w:ilvl="0" w:tplc="792627A8">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88">
    <w:nsid w:val="79A512A7"/>
    <w:multiLevelType w:val="multilevel"/>
    <w:tmpl w:val="90360EA0"/>
    <w:lvl w:ilvl="0">
      <w:start w:val="12"/>
      <w:numFmt w:val="decimal"/>
      <w:lvlText w:val="%1"/>
      <w:lvlJc w:val="left"/>
      <w:pPr>
        <w:tabs>
          <w:tab w:val="num" w:pos="720"/>
        </w:tabs>
        <w:ind w:left="720" w:hanging="720"/>
      </w:pPr>
      <w:rPr>
        <w:rFonts w:hint="default"/>
      </w:rPr>
    </w:lvl>
    <w:lvl w:ilvl="1">
      <w:start w:val="5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9">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90">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1791">
    <w:nsid w:val="79B724AC"/>
    <w:multiLevelType w:val="hybridMultilevel"/>
    <w:tmpl w:val="05B6783A"/>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2">
    <w:nsid w:val="79C8334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828514A">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3">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94">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795">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1796">
    <w:nsid w:val="79F45CAF"/>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1797">
    <w:nsid w:val="79F8671F"/>
    <w:multiLevelType w:val="hybridMultilevel"/>
    <w:tmpl w:val="9CA4E3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98">
    <w:nsid w:val="79FC0E6B"/>
    <w:multiLevelType w:val="hybridMultilevel"/>
    <w:tmpl w:val="5622E9FA"/>
    <w:lvl w:ilvl="0" w:tplc="D47AEC7E">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99">
    <w:nsid w:val="79FD2F73"/>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00">
    <w:nsid w:val="7A1555E1"/>
    <w:multiLevelType w:val="hybridMultilevel"/>
    <w:tmpl w:val="DEBED28C"/>
    <w:lvl w:ilvl="0" w:tplc="0409000F">
      <w:start w:val="1"/>
      <w:numFmt w:val="decimal"/>
      <w:lvlText w:val="%1."/>
      <w:lvlJc w:val="left"/>
      <w:pPr>
        <w:tabs>
          <w:tab w:val="num" w:pos="1380"/>
        </w:tabs>
        <w:ind w:left="1380" w:hanging="420"/>
      </w:pPr>
    </w:lvl>
    <w:lvl w:ilvl="1" w:tplc="04090015">
      <w:start w:val="1"/>
      <w:numFmt w:val="upp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801">
    <w:nsid w:val="7A1A0E8E"/>
    <w:multiLevelType w:val="hybridMultilevel"/>
    <w:tmpl w:val="E84C57C8"/>
    <w:lvl w:ilvl="0" w:tplc="3B34CB5A">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02">
    <w:nsid w:val="7A22493C"/>
    <w:multiLevelType w:val="hybridMultilevel"/>
    <w:tmpl w:val="67B8745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803">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04">
    <w:nsid w:val="7A295458"/>
    <w:multiLevelType w:val="hybridMultilevel"/>
    <w:tmpl w:val="E6E6B8C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805">
    <w:nsid w:val="7A3347FF"/>
    <w:multiLevelType w:val="hybridMultilevel"/>
    <w:tmpl w:val="948C490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06">
    <w:nsid w:val="7A4D3418"/>
    <w:multiLevelType w:val="hybridMultilevel"/>
    <w:tmpl w:val="5E8221D2"/>
    <w:lvl w:ilvl="0" w:tplc="3B34CB5A">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07">
    <w:nsid w:val="7A7C3C40"/>
    <w:multiLevelType w:val="multilevel"/>
    <w:tmpl w:val="36409F0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08">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1809">
    <w:nsid w:val="7AA841FD"/>
    <w:multiLevelType w:val="hybridMultilevel"/>
    <w:tmpl w:val="A0345BFC"/>
    <w:lvl w:ilvl="0" w:tplc="431E6B22">
      <w:start w:val="1"/>
      <w:numFmt w:val="decimal"/>
      <w:lvlText w:val="%1."/>
      <w:lvlJc w:val="left"/>
      <w:pPr>
        <w:tabs>
          <w:tab w:val="num" w:pos="3800"/>
        </w:tabs>
        <w:ind w:left="380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10">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11">
    <w:nsid w:val="7AA96E17"/>
    <w:multiLevelType w:val="hybridMultilevel"/>
    <w:tmpl w:val="818095D4"/>
    <w:lvl w:ilvl="0" w:tplc="8D42898A">
      <w:start w:val="1"/>
      <w:numFmt w:val="decimal"/>
      <w:lvlText w:val="%1."/>
      <w:lvlJc w:val="left"/>
      <w:pPr>
        <w:tabs>
          <w:tab w:val="num" w:pos="2965"/>
        </w:tabs>
        <w:ind w:left="2965" w:hanging="420"/>
      </w:pPr>
      <w:rPr>
        <w:rFonts w:hint="eastAsia"/>
      </w:rPr>
    </w:lvl>
    <w:lvl w:ilvl="1" w:tplc="04090019" w:tentative="1">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12">
    <w:nsid w:val="7AB8439E"/>
    <w:multiLevelType w:val="hybridMultilevel"/>
    <w:tmpl w:val="AE20B6B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813">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14">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1815">
    <w:nsid w:val="7AE97F46"/>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816">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17">
    <w:nsid w:val="7AFE40D3"/>
    <w:multiLevelType w:val="singleLevel"/>
    <w:tmpl w:val="04070007"/>
    <w:lvl w:ilvl="0">
      <w:start w:val="1"/>
      <w:numFmt w:val="bullet"/>
      <w:lvlText w:val="-"/>
      <w:lvlJc w:val="left"/>
      <w:pPr>
        <w:tabs>
          <w:tab w:val="num" w:pos="360"/>
        </w:tabs>
        <w:ind w:left="360" w:hanging="360"/>
      </w:pPr>
      <w:rPr>
        <w:sz w:val="16"/>
      </w:rPr>
    </w:lvl>
  </w:abstractNum>
  <w:abstractNum w:abstractNumId="1818">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819">
    <w:nsid w:val="7B413FDE"/>
    <w:multiLevelType w:val="hybridMultilevel"/>
    <w:tmpl w:val="BECAC0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20">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21">
    <w:nsid w:val="7B76371F"/>
    <w:multiLevelType w:val="multilevel"/>
    <w:tmpl w:val="DCCAC2D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22">
    <w:nsid w:val="7B77576E"/>
    <w:multiLevelType w:val="hybridMultilevel"/>
    <w:tmpl w:val="D9DA16A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23">
    <w:nsid w:val="7B885761"/>
    <w:multiLevelType w:val="multilevel"/>
    <w:tmpl w:val="F22AC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24">
    <w:nsid w:val="7B9F4C52"/>
    <w:multiLevelType w:val="singleLevel"/>
    <w:tmpl w:val="469E76E4"/>
    <w:lvl w:ilvl="0">
      <w:numFmt w:val="bullet"/>
      <w:lvlText w:val="-"/>
      <w:lvlJc w:val="left"/>
      <w:pPr>
        <w:tabs>
          <w:tab w:val="num" w:pos="780"/>
        </w:tabs>
        <w:ind w:left="780" w:hanging="360"/>
      </w:pPr>
      <w:rPr>
        <w:rFonts w:hint="default"/>
      </w:rPr>
    </w:lvl>
  </w:abstractNum>
  <w:abstractNum w:abstractNumId="1825">
    <w:nsid w:val="7BA712FD"/>
    <w:multiLevelType w:val="hybridMultilevel"/>
    <w:tmpl w:val="62BE740C"/>
    <w:lvl w:ilvl="0" w:tplc="7A70BCE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26">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1827">
    <w:nsid w:val="7BB80DC7"/>
    <w:multiLevelType w:val="hybridMultilevel"/>
    <w:tmpl w:val="13B8BEB4"/>
    <w:lvl w:ilvl="0" w:tplc="72D2501E">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28">
    <w:nsid w:val="7BD32109"/>
    <w:multiLevelType w:val="hybridMultilevel"/>
    <w:tmpl w:val="36165C26"/>
    <w:lvl w:ilvl="0" w:tplc="332A4D3C">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29">
    <w:nsid w:val="7C0A685C"/>
    <w:multiLevelType w:val="hybridMultilevel"/>
    <w:tmpl w:val="CFF68BA6"/>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30">
    <w:nsid w:val="7C120DE7"/>
    <w:multiLevelType w:val="multilevel"/>
    <w:tmpl w:val="8A72B5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31">
    <w:nsid w:val="7C192D71"/>
    <w:multiLevelType w:val="multilevel"/>
    <w:tmpl w:val="FC5859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32">
    <w:nsid w:val="7C1C7F93"/>
    <w:multiLevelType w:val="hybridMultilevel"/>
    <w:tmpl w:val="019E834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33">
    <w:nsid w:val="7C3260D6"/>
    <w:multiLevelType w:val="hybridMultilevel"/>
    <w:tmpl w:val="6004FF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34">
    <w:nsid w:val="7C342484"/>
    <w:multiLevelType w:val="hybridMultilevel"/>
    <w:tmpl w:val="18A6F9EA"/>
    <w:lvl w:ilvl="0" w:tplc="5DAAC2DC">
      <w:start w:val="1"/>
      <w:numFmt w:val="bullet"/>
      <w:lvlText w:val=""/>
      <w:lvlJc w:val="left"/>
      <w:pPr>
        <w:tabs>
          <w:tab w:val="num" w:pos="567"/>
        </w:tabs>
        <w:ind w:left="624" w:hanging="57"/>
      </w:pPr>
      <w:rPr>
        <w:rFonts w:ascii="Wingdings" w:hAnsi="Wingdings" w:hint="default"/>
        <w:sz w:val="10"/>
        <w:szCs w:val="10"/>
      </w:rPr>
    </w:lvl>
    <w:lvl w:ilvl="1" w:tplc="52C24C88">
      <w:start w:val="1"/>
      <w:numFmt w:val="bullet"/>
      <w:lvlText w:val=""/>
      <w:lvlJc w:val="left"/>
      <w:pPr>
        <w:tabs>
          <w:tab w:val="num" w:pos="420"/>
        </w:tabs>
        <w:ind w:left="477" w:hanging="57"/>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35">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836">
    <w:nsid w:val="7C5A51EB"/>
    <w:multiLevelType w:val="multilevel"/>
    <w:tmpl w:val="F06E6BA2"/>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837">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1838">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39">
    <w:nsid w:val="7C9360CB"/>
    <w:multiLevelType w:val="multilevel"/>
    <w:tmpl w:val="0BDC74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40">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1841">
    <w:nsid w:val="7CC67F5C"/>
    <w:multiLevelType w:val="multilevel"/>
    <w:tmpl w:val="A56CBB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42">
    <w:nsid w:val="7CEC3BAD"/>
    <w:multiLevelType w:val="hybridMultilevel"/>
    <w:tmpl w:val="1310A6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43">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1844">
    <w:nsid w:val="7D0214E2"/>
    <w:multiLevelType w:val="hybridMultilevel"/>
    <w:tmpl w:val="A470F768"/>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45">
    <w:nsid w:val="7D0A49B5"/>
    <w:multiLevelType w:val="hybridMultilevel"/>
    <w:tmpl w:val="FED26776"/>
    <w:lvl w:ilvl="0" w:tplc="5A98F16E">
      <w:start w:val="1"/>
      <w:numFmt w:val="lowerLetter"/>
      <w:lvlText w:val="（%1）"/>
      <w:lvlJc w:val="left"/>
      <w:pPr>
        <w:tabs>
          <w:tab w:val="num" w:pos="1050"/>
        </w:tabs>
        <w:ind w:left="1050" w:hanging="720"/>
      </w:pPr>
      <w:rPr>
        <w:rFonts w:hint="eastAsia"/>
      </w:rPr>
    </w:lvl>
    <w:lvl w:ilvl="1" w:tplc="AD344014">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846">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1847">
    <w:nsid w:val="7D353AA4"/>
    <w:multiLevelType w:val="hybridMultilevel"/>
    <w:tmpl w:val="AA38D16A"/>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48">
    <w:nsid w:val="7D613CE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49">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1850">
    <w:nsid w:val="7D74272F"/>
    <w:multiLevelType w:val="hybridMultilevel"/>
    <w:tmpl w:val="2B282D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1">
    <w:nsid w:val="7D7967A3"/>
    <w:multiLevelType w:val="hybridMultilevel"/>
    <w:tmpl w:val="2990FE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52">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1853">
    <w:nsid w:val="7DB441B2"/>
    <w:multiLevelType w:val="hybridMultilevel"/>
    <w:tmpl w:val="8B1658F6"/>
    <w:lvl w:ilvl="0" w:tplc="2EBC71E2">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54">
    <w:nsid w:val="7DBB3C64"/>
    <w:multiLevelType w:val="singleLevel"/>
    <w:tmpl w:val="F982BACC"/>
    <w:lvl w:ilvl="0">
      <w:start w:val="2"/>
      <w:numFmt w:val="lowerLetter"/>
      <w:lvlText w:val="（%1）"/>
      <w:lvlJc w:val="left"/>
      <w:pPr>
        <w:tabs>
          <w:tab w:val="num" w:pos="930"/>
        </w:tabs>
        <w:ind w:left="930" w:hanging="525"/>
      </w:pPr>
      <w:rPr>
        <w:rFonts w:hint="default"/>
      </w:rPr>
    </w:lvl>
  </w:abstractNum>
  <w:abstractNum w:abstractNumId="1855">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56">
    <w:nsid w:val="7DCC4170"/>
    <w:multiLevelType w:val="hybridMultilevel"/>
    <w:tmpl w:val="6A2CA306"/>
    <w:lvl w:ilvl="0" w:tplc="B82E5C64">
      <w:start w:val="1"/>
      <w:numFmt w:val="bullet"/>
      <w:lvlText w:val=""/>
      <w:lvlJc w:val="left"/>
      <w:pPr>
        <w:tabs>
          <w:tab w:val="num" w:pos="682"/>
        </w:tabs>
        <w:ind w:left="682" w:hanging="397"/>
      </w:pPr>
      <w:rPr>
        <w:rFonts w:ascii="Symbol" w:hAnsi="Symbol" w:hint="default"/>
      </w:rPr>
    </w:lvl>
    <w:lvl w:ilvl="1" w:tplc="04090003" w:tentative="1">
      <w:start w:val="1"/>
      <w:numFmt w:val="bullet"/>
      <w:lvlText w:val=""/>
      <w:lvlJc w:val="left"/>
      <w:pPr>
        <w:tabs>
          <w:tab w:val="num" w:pos="615"/>
        </w:tabs>
        <w:ind w:left="615" w:hanging="420"/>
      </w:pPr>
      <w:rPr>
        <w:rFonts w:ascii="Wingdings" w:hAnsi="Wingdings" w:hint="default"/>
      </w:rPr>
    </w:lvl>
    <w:lvl w:ilvl="2" w:tplc="04090005" w:tentative="1">
      <w:start w:val="1"/>
      <w:numFmt w:val="bullet"/>
      <w:lvlText w:val=""/>
      <w:lvlJc w:val="left"/>
      <w:pPr>
        <w:tabs>
          <w:tab w:val="num" w:pos="1035"/>
        </w:tabs>
        <w:ind w:left="1035" w:hanging="420"/>
      </w:pPr>
      <w:rPr>
        <w:rFonts w:ascii="Wingdings" w:hAnsi="Wingdings" w:hint="default"/>
      </w:rPr>
    </w:lvl>
    <w:lvl w:ilvl="3" w:tplc="04090001" w:tentative="1">
      <w:start w:val="1"/>
      <w:numFmt w:val="bullet"/>
      <w:lvlText w:val=""/>
      <w:lvlJc w:val="left"/>
      <w:pPr>
        <w:tabs>
          <w:tab w:val="num" w:pos="1455"/>
        </w:tabs>
        <w:ind w:left="1455" w:hanging="420"/>
      </w:pPr>
      <w:rPr>
        <w:rFonts w:ascii="Wingdings" w:hAnsi="Wingdings" w:hint="default"/>
      </w:rPr>
    </w:lvl>
    <w:lvl w:ilvl="4" w:tplc="04090003" w:tentative="1">
      <w:start w:val="1"/>
      <w:numFmt w:val="bullet"/>
      <w:lvlText w:val=""/>
      <w:lvlJc w:val="left"/>
      <w:pPr>
        <w:tabs>
          <w:tab w:val="num" w:pos="1875"/>
        </w:tabs>
        <w:ind w:left="1875" w:hanging="420"/>
      </w:pPr>
      <w:rPr>
        <w:rFonts w:ascii="Wingdings" w:hAnsi="Wingdings" w:hint="default"/>
      </w:rPr>
    </w:lvl>
    <w:lvl w:ilvl="5" w:tplc="04090005" w:tentative="1">
      <w:start w:val="1"/>
      <w:numFmt w:val="bullet"/>
      <w:lvlText w:val=""/>
      <w:lvlJc w:val="left"/>
      <w:pPr>
        <w:tabs>
          <w:tab w:val="num" w:pos="2295"/>
        </w:tabs>
        <w:ind w:left="2295" w:hanging="420"/>
      </w:pPr>
      <w:rPr>
        <w:rFonts w:ascii="Wingdings" w:hAnsi="Wingdings" w:hint="default"/>
      </w:rPr>
    </w:lvl>
    <w:lvl w:ilvl="6" w:tplc="04090001" w:tentative="1">
      <w:start w:val="1"/>
      <w:numFmt w:val="bullet"/>
      <w:lvlText w:val=""/>
      <w:lvlJc w:val="left"/>
      <w:pPr>
        <w:tabs>
          <w:tab w:val="num" w:pos="2715"/>
        </w:tabs>
        <w:ind w:left="2715" w:hanging="420"/>
      </w:pPr>
      <w:rPr>
        <w:rFonts w:ascii="Wingdings" w:hAnsi="Wingdings" w:hint="default"/>
      </w:rPr>
    </w:lvl>
    <w:lvl w:ilvl="7" w:tplc="04090003" w:tentative="1">
      <w:start w:val="1"/>
      <w:numFmt w:val="bullet"/>
      <w:lvlText w:val=""/>
      <w:lvlJc w:val="left"/>
      <w:pPr>
        <w:tabs>
          <w:tab w:val="num" w:pos="3135"/>
        </w:tabs>
        <w:ind w:left="3135" w:hanging="420"/>
      </w:pPr>
      <w:rPr>
        <w:rFonts w:ascii="Wingdings" w:hAnsi="Wingdings" w:hint="default"/>
      </w:rPr>
    </w:lvl>
    <w:lvl w:ilvl="8" w:tplc="04090005" w:tentative="1">
      <w:start w:val="1"/>
      <w:numFmt w:val="bullet"/>
      <w:lvlText w:val=""/>
      <w:lvlJc w:val="left"/>
      <w:pPr>
        <w:tabs>
          <w:tab w:val="num" w:pos="3555"/>
        </w:tabs>
        <w:ind w:left="3555" w:hanging="420"/>
      </w:pPr>
      <w:rPr>
        <w:rFonts w:ascii="Wingdings" w:hAnsi="Wingdings" w:hint="default"/>
      </w:rPr>
    </w:lvl>
  </w:abstractNum>
  <w:abstractNum w:abstractNumId="1857">
    <w:nsid w:val="7DD115CD"/>
    <w:multiLevelType w:val="hybridMultilevel"/>
    <w:tmpl w:val="896EDEE6"/>
    <w:lvl w:ilvl="0" w:tplc="E0CA448E">
      <w:start w:val="25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58">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59">
    <w:nsid w:val="7DE76A4E"/>
    <w:multiLevelType w:val="singleLevel"/>
    <w:tmpl w:val="059C794E"/>
    <w:lvl w:ilvl="0">
      <w:start w:val="3"/>
      <w:numFmt w:val="bullet"/>
      <w:lvlText w:val="-"/>
      <w:lvlJc w:val="left"/>
      <w:pPr>
        <w:tabs>
          <w:tab w:val="num" w:pos="780"/>
        </w:tabs>
        <w:ind w:left="780" w:hanging="360"/>
      </w:pPr>
      <w:rPr>
        <w:rFonts w:hint="default"/>
      </w:rPr>
    </w:lvl>
  </w:abstractNum>
  <w:abstractNum w:abstractNumId="1860">
    <w:nsid w:val="7E1A07CA"/>
    <w:multiLevelType w:val="hybridMultilevel"/>
    <w:tmpl w:val="FFE21B3E"/>
    <w:lvl w:ilvl="0" w:tplc="04090019">
      <w:start w:val="1"/>
      <w:numFmt w:val="lowerLetter"/>
      <w:lvlText w:val="%1)"/>
      <w:lvlJc w:val="left"/>
      <w:pPr>
        <w:tabs>
          <w:tab w:val="num" w:pos="1800"/>
        </w:tabs>
        <w:ind w:left="1800" w:hanging="420"/>
      </w:pPr>
    </w:lvl>
    <w:lvl w:ilvl="1" w:tplc="04090019" w:tentative="1">
      <w:start w:val="1"/>
      <w:numFmt w:val="lowerLetter"/>
      <w:lvlText w:val="%2)"/>
      <w:lvlJc w:val="left"/>
      <w:pPr>
        <w:tabs>
          <w:tab w:val="num" w:pos="2220"/>
        </w:tabs>
        <w:ind w:left="2220" w:hanging="420"/>
      </w:pPr>
    </w:lvl>
    <w:lvl w:ilvl="2" w:tplc="0409001B" w:tentative="1">
      <w:start w:val="1"/>
      <w:numFmt w:val="lowerRoman"/>
      <w:lvlText w:val="%3."/>
      <w:lvlJc w:val="righ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9" w:tentative="1">
      <w:start w:val="1"/>
      <w:numFmt w:val="lowerLetter"/>
      <w:lvlText w:val="%5)"/>
      <w:lvlJc w:val="left"/>
      <w:pPr>
        <w:tabs>
          <w:tab w:val="num" w:pos="3480"/>
        </w:tabs>
        <w:ind w:left="3480" w:hanging="420"/>
      </w:pPr>
    </w:lvl>
    <w:lvl w:ilvl="5" w:tplc="0409001B" w:tentative="1">
      <w:start w:val="1"/>
      <w:numFmt w:val="lowerRoman"/>
      <w:lvlText w:val="%6."/>
      <w:lvlJc w:val="righ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9" w:tentative="1">
      <w:start w:val="1"/>
      <w:numFmt w:val="lowerLetter"/>
      <w:lvlText w:val="%8)"/>
      <w:lvlJc w:val="left"/>
      <w:pPr>
        <w:tabs>
          <w:tab w:val="num" w:pos="4740"/>
        </w:tabs>
        <w:ind w:left="4740" w:hanging="420"/>
      </w:pPr>
    </w:lvl>
    <w:lvl w:ilvl="8" w:tplc="0409001B" w:tentative="1">
      <w:start w:val="1"/>
      <w:numFmt w:val="lowerRoman"/>
      <w:lvlText w:val="%9."/>
      <w:lvlJc w:val="right"/>
      <w:pPr>
        <w:tabs>
          <w:tab w:val="num" w:pos="5160"/>
        </w:tabs>
        <w:ind w:left="5160" w:hanging="420"/>
      </w:pPr>
    </w:lvl>
  </w:abstractNum>
  <w:abstractNum w:abstractNumId="1861">
    <w:nsid w:val="7E247705"/>
    <w:multiLevelType w:val="multilevel"/>
    <w:tmpl w:val="AB463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862">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863">
    <w:nsid w:val="7E6122CE"/>
    <w:multiLevelType w:val="singleLevel"/>
    <w:tmpl w:val="D9E25570"/>
    <w:lvl w:ilvl="0">
      <w:start w:val="1"/>
      <w:numFmt w:val="decimal"/>
      <w:lvlText w:val="%1．"/>
      <w:lvlJc w:val="left"/>
      <w:pPr>
        <w:tabs>
          <w:tab w:val="num" w:pos="1215"/>
        </w:tabs>
        <w:ind w:left="1215" w:hanging="360"/>
      </w:pPr>
      <w:rPr>
        <w:rFonts w:hint="eastAsia"/>
      </w:rPr>
    </w:lvl>
  </w:abstractNum>
  <w:abstractNum w:abstractNumId="1864">
    <w:nsid w:val="7E636BA7"/>
    <w:multiLevelType w:val="singleLevel"/>
    <w:tmpl w:val="62E45B88"/>
    <w:lvl w:ilvl="0">
      <w:start w:val="1"/>
      <w:numFmt w:val="lowerLetter"/>
      <w:lvlText w:val="（%1）"/>
      <w:lvlJc w:val="left"/>
      <w:pPr>
        <w:tabs>
          <w:tab w:val="num" w:pos="945"/>
        </w:tabs>
        <w:ind w:left="945" w:hanging="525"/>
      </w:pPr>
      <w:rPr>
        <w:rFonts w:hint="default"/>
      </w:rPr>
    </w:lvl>
  </w:abstractNum>
  <w:abstractNum w:abstractNumId="1865">
    <w:nsid w:val="7E985750"/>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66">
    <w:nsid w:val="7E991984"/>
    <w:multiLevelType w:val="hybridMultilevel"/>
    <w:tmpl w:val="02A4C5F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67">
    <w:nsid w:val="7EB24075"/>
    <w:multiLevelType w:val="hybridMultilevel"/>
    <w:tmpl w:val="10D636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68">
    <w:nsid w:val="7EC8192E"/>
    <w:multiLevelType w:val="hybridMultilevel"/>
    <w:tmpl w:val="5E988104"/>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9">
    <w:nsid w:val="7EC81D2D"/>
    <w:multiLevelType w:val="singleLevel"/>
    <w:tmpl w:val="0B18F55A"/>
    <w:lvl w:ilvl="0">
      <w:start w:val="1"/>
      <w:numFmt w:val="lowerLetter"/>
      <w:lvlText w:val="（%1）"/>
      <w:lvlJc w:val="left"/>
      <w:pPr>
        <w:tabs>
          <w:tab w:val="num" w:pos="945"/>
        </w:tabs>
        <w:ind w:left="945" w:hanging="525"/>
      </w:pPr>
      <w:rPr>
        <w:rFonts w:hint="default"/>
      </w:rPr>
    </w:lvl>
  </w:abstractNum>
  <w:abstractNum w:abstractNumId="1870">
    <w:nsid w:val="7ECA5BFE"/>
    <w:multiLevelType w:val="hybridMultilevel"/>
    <w:tmpl w:val="4CA23196"/>
    <w:lvl w:ilvl="0" w:tplc="677C76F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1">
    <w:nsid w:val="7ED22500"/>
    <w:multiLevelType w:val="hybridMultilevel"/>
    <w:tmpl w:val="5218BF94"/>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872">
    <w:nsid w:val="7EE85433"/>
    <w:multiLevelType w:val="hybridMultilevel"/>
    <w:tmpl w:val="EC947D08"/>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73">
    <w:nsid w:val="7F123889"/>
    <w:multiLevelType w:val="hybridMultilevel"/>
    <w:tmpl w:val="256AA8CE"/>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74">
    <w:nsid w:val="7F292703"/>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1875">
    <w:nsid w:val="7F3C6F51"/>
    <w:multiLevelType w:val="multilevel"/>
    <w:tmpl w:val="A0CE86D8"/>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76">
    <w:nsid w:val="7F4E160E"/>
    <w:multiLevelType w:val="singleLevel"/>
    <w:tmpl w:val="BA3631F8"/>
    <w:lvl w:ilvl="0">
      <w:start w:val="1"/>
      <w:numFmt w:val="lowerLetter"/>
      <w:lvlText w:val="(%1)"/>
      <w:lvlJc w:val="left"/>
      <w:pPr>
        <w:tabs>
          <w:tab w:val="num" w:pos="1275"/>
        </w:tabs>
        <w:ind w:left="1275" w:hanging="420"/>
      </w:pPr>
      <w:rPr>
        <w:rFonts w:hint="eastAsia"/>
      </w:rPr>
    </w:lvl>
  </w:abstractNum>
  <w:abstractNum w:abstractNumId="1877">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78">
    <w:nsid w:val="7F787B82"/>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9">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880">
    <w:nsid w:val="7F9005B1"/>
    <w:multiLevelType w:val="multilevel"/>
    <w:tmpl w:val="33FA4734"/>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81">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1882">
    <w:nsid w:val="7FBD39FA"/>
    <w:multiLevelType w:val="hybridMultilevel"/>
    <w:tmpl w:val="F6BC22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3">
    <w:nsid w:val="7FCA3366"/>
    <w:multiLevelType w:val="hybridMultilevel"/>
    <w:tmpl w:val="5B30A0F2"/>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84">
    <w:nsid w:val="7FD14CD0"/>
    <w:multiLevelType w:val="multilevel"/>
    <w:tmpl w:val="0BE250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85">
    <w:nsid w:val="7FE37796"/>
    <w:multiLevelType w:val="hybridMultilevel"/>
    <w:tmpl w:val="B0C27EFA"/>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886">
    <w:nsid w:val="7FE6626E"/>
    <w:multiLevelType w:val="singleLevel"/>
    <w:tmpl w:val="C4AEF7DC"/>
    <w:lvl w:ilvl="0">
      <w:start w:val="1"/>
      <w:numFmt w:val="decimal"/>
      <w:lvlText w:val="%1、"/>
      <w:lvlJc w:val="left"/>
      <w:pPr>
        <w:tabs>
          <w:tab w:val="num" w:pos="330"/>
        </w:tabs>
        <w:ind w:left="330" w:hanging="330"/>
      </w:pPr>
      <w:rPr>
        <w:rFonts w:hint="eastAsia"/>
      </w:rPr>
    </w:lvl>
  </w:abstractNum>
  <w:abstractNum w:abstractNumId="1887">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88">
    <w:nsid w:val="7FF47DC5"/>
    <w:multiLevelType w:val="hybridMultilevel"/>
    <w:tmpl w:val="7A384A8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89">
    <w:nsid w:val="7FFD5D32"/>
    <w:multiLevelType w:val="hybridMultilevel"/>
    <w:tmpl w:val="4224D238"/>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116"/>
  </w:num>
  <w:num w:numId="2">
    <w:abstractNumId w:val="47"/>
  </w:num>
  <w:num w:numId="3">
    <w:abstractNumId w:val="329"/>
  </w:num>
  <w:num w:numId="4">
    <w:abstractNumId w:val="956"/>
  </w:num>
  <w:num w:numId="5">
    <w:abstractNumId w:val="549"/>
  </w:num>
  <w:num w:numId="6">
    <w:abstractNumId w:val="594"/>
  </w:num>
  <w:num w:numId="7">
    <w:abstractNumId w:val="1126"/>
  </w:num>
  <w:num w:numId="8">
    <w:abstractNumId w:val="863"/>
  </w:num>
  <w:num w:numId="9">
    <w:abstractNumId w:val="1231"/>
  </w:num>
  <w:num w:numId="10">
    <w:abstractNumId w:val="1391"/>
  </w:num>
  <w:num w:numId="11">
    <w:abstractNumId w:val="1011"/>
  </w:num>
  <w:num w:numId="12">
    <w:abstractNumId w:val="1381"/>
  </w:num>
  <w:num w:numId="13">
    <w:abstractNumId w:val="813"/>
  </w:num>
  <w:num w:numId="14">
    <w:abstractNumId w:val="441"/>
  </w:num>
  <w:num w:numId="15">
    <w:abstractNumId w:val="599"/>
  </w:num>
  <w:num w:numId="16">
    <w:abstractNumId w:val="928"/>
  </w:num>
  <w:num w:numId="17">
    <w:abstractNumId w:val="740"/>
  </w:num>
  <w:num w:numId="18">
    <w:abstractNumId w:val="742"/>
  </w:num>
  <w:num w:numId="19">
    <w:abstractNumId w:val="379"/>
  </w:num>
  <w:num w:numId="20">
    <w:abstractNumId w:val="946"/>
  </w:num>
  <w:num w:numId="21">
    <w:abstractNumId w:val="711"/>
  </w:num>
  <w:num w:numId="22">
    <w:abstractNumId w:val="620"/>
  </w:num>
  <w:num w:numId="23">
    <w:abstractNumId w:val="1497"/>
  </w:num>
  <w:num w:numId="24">
    <w:abstractNumId w:val="799"/>
  </w:num>
  <w:num w:numId="25">
    <w:abstractNumId w:val="1402"/>
  </w:num>
  <w:num w:numId="26">
    <w:abstractNumId w:val="404"/>
  </w:num>
  <w:num w:numId="27">
    <w:abstractNumId w:val="1203"/>
  </w:num>
  <w:num w:numId="28">
    <w:abstractNumId w:val="1733"/>
  </w:num>
  <w:num w:numId="29">
    <w:abstractNumId w:val="1624"/>
  </w:num>
  <w:num w:numId="30">
    <w:abstractNumId w:val="1439"/>
  </w:num>
  <w:num w:numId="31">
    <w:abstractNumId w:val="1674"/>
  </w:num>
  <w:num w:numId="32">
    <w:abstractNumId w:val="1849"/>
  </w:num>
  <w:num w:numId="33">
    <w:abstractNumId w:val="1197"/>
  </w:num>
  <w:num w:numId="34">
    <w:abstractNumId w:val="1327"/>
  </w:num>
  <w:num w:numId="35">
    <w:abstractNumId w:val="663"/>
  </w:num>
  <w:num w:numId="36">
    <w:abstractNumId w:val="930"/>
  </w:num>
  <w:num w:numId="37">
    <w:abstractNumId w:val="1723"/>
  </w:num>
  <w:num w:numId="38">
    <w:abstractNumId w:val="1152"/>
  </w:num>
  <w:num w:numId="39">
    <w:abstractNumId w:val="407"/>
  </w:num>
  <w:num w:numId="40">
    <w:abstractNumId w:val="1100"/>
  </w:num>
  <w:num w:numId="41">
    <w:abstractNumId w:val="1110"/>
  </w:num>
  <w:num w:numId="42">
    <w:abstractNumId w:val="1881"/>
  </w:num>
  <w:num w:numId="43">
    <w:abstractNumId w:val="1174"/>
  </w:num>
  <w:num w:numId="44">
    <w:abstractNumId w:val="988"/>
  </w:num>
  <w:num w:numId="45">
    <w:abstractNumId w:val="1826"/>
  </w:num>
  <w:num w:numId="46">
    <w:abstractNumId w:val="915"/>
  </w:num>
  <w:num w:numId="47">
    <w:abstractNumId w:val="1840"/>
  </w:num>
  <w:num w:numId="48">
    <w:abstractNumId w:val="234"/>
  </w:num>
  <w:num w:numId="49">
    <w:abstractNumId w:val="1707"/>
  </w:num>
  <w:num w:numId="50">
    <w:abstractNumId w:val="919"/>
  </w:num>
  <w:num w:numId="51">
    <w:abstractNumId w:val="400"/>
  </w:num>
  <w:num w:numId="52">
    <w:abstractNumId w:val="32"/>
  </w:num>
  <w:num w:numId="53">
    <w:abstractNumId w:val="537"/>
  </w:num>
  <w:num w:numId="54">
    <w:abstractNumId w:val="460"/>
  </w:num>
  <w:num w:numId="55">
    <w:abstractNumId w:val="1335"/>
  </w:num>
  <w:num w:numId="56">
    <w:abstractNumId w:val="727"/>
  </w:num>
  <w:num w:numId="57">
    <w:abstractNumId w:val="1068"/>
  </w:num>
  <w:num w:numId="58">
    <w:abstractNumId w:val="134"/>
  </w:num>
  <w:num w:numId="59">
    <w:abstractNumId w:val="926"/>
  </w:num>
  <w:num w:numId="60">
    <w:abstractNumId w:val="322"/>
  </w:num>
  <w:num w:numId="61">
    <w:abstractNumId w:val="782"/>
  </w:num>
  <w:num w:numId="62">
    <w:abstractNumId w:val="256"/>
  </w:num>
  <w:num w:numId="63">
    <w:abstractNumId w:val="569"/>
  </w:num>
  <w:num w:numId="64">
    <w:abstractNumId w:val="1079"/>
  </w:num>
  <w:num w:numId="65">
    <w:abstractNumId w:val="1087"/>
  </w:num>
  <w:num w:numId="66">
    <w:abstractNumId w:val="1816"/>
  </w:num>
  <w:num w:numId="67">
    <w:abstractNumId w:val="1465"/>
  </w:num>
  <w:num w:numId="68">
    <w:abstractNumId w:val="277"/>
  </w:num>
  <w:num w:numId="69">
    <w:abstractNumId w:val="133"/>
  </w:num>
  <w:num w:numId="70">
    <w:abstractNumId w:val="937"/>
  </w:num>
  <w:num w:numId="71">
    <w:abstractNumId w:val="951"/>
  </w:num>
  <w:num w:numId="72">
    <w:abstractNumId w:val="1773"/>
  </w:num>
  <w:num w:numId="73">
    <w:abstractNumId w:val="252"/>
  </w:num>
  <w:num w:numId="74">
    <w:abstractNumId w:val="810"/>
  </w:num>
  <w:num w:numId="75">
    <w:abstractNumId w:val="923"/>
  </w:num>
  <w:num w:numId="76">
    <w:abstractNumId w:val="1529"/>
  </w:num>
  <w:num w:numId="77">
    <w:abstractNumId w:val="204"/>
  </w:num>
  <w:num w:numId="78">
    <w:abstractNumId w:val="176"/>
  </w:num>
  <w:num w:numId="79">
    <w:abstractNumId w:val="1556"/>
  </w:num>
  <w:num w:numId="80">
    <w:abstractNumId w:val="1520"/>
  </w:num>
  <w:num w:numId="81">
    <w:abstractNumId w:val="1091"/>
  </w:num>
  <w:num w:numId="82">
    <w:abstractNumId w:val="1778"/>
  </w:num>
  <w:num w:numId="83">
    <w:abstractNumId w:val="128"/>
  </w:num>
  <w:num w:numId="84">
    <w:abstractNumId w:val="129"/>
  </w:num>
  <w:num w:numId="85">
    <w:abstractNumId w:val="1523"/>
  </w:num>
  <w:num w:numId="86">
    <w:abstractNumId w:val="1879"/>
  </w:num>
  <w:num w:numId="87">
    <w:abstractNumId w:val="728"/>
  </w:num>
  <w:num w:numId="88">
    <w:abstractNumId w:val="969"/>
  </w:num>
  <w:num w:numId="89">
    <w:abstractNumId w:val="1596"/>
  </w:num>
  <w:num w:numId="90">
    <w:abstractNumId w:val="1852"/>
  </w:num>
  <w:num w:numId="91">
    <w:abstractNumId w:val="245"/>
  </w:num>
  <w:num w:numId="92">
    <w:abstractNumId w:val="413"/>
  </w:num>
  <w:num w:numId="93">
    <w:abstractNumId w:val="249"/>
  </w:num>
  <w:num w:numId="94">
    <w:abstractNumId w:val="1019"/>
  </w:num>
  <w:num w:numId="95">
    <w:abstractNumId w:val="1608"/>
  </w:num>
  <w:num w:numId="96">
    <w:abstractNumId w:val="292"/>
  </w:num>
  <w:num w:numId="97">
    <w:abstractNumId w:val="1846"/>
  </w:num>
  <w:num w:numId="98">
    <w:abstractNumId w:val="765"/>
  </w:num>
  <w:num w:numId="99">
    <w:abstractNumId w:val="273"/>
  </w:num>
  <w:num w:numId="100">
    <w:abstractNumId w:val="450"/>
  </w:num>
  <w:num w:numId="101">
    <w:abstractNumId w:val="881"/>
  </w:num>
  <w:num w:numId="102">
    <w:abstractNumId w:val="730"/>
  </w:num>
  <w:num w:numId="103">
    <w:abstractNumId w:val="683"/>
  </w:num>
  <w:num w:numId="104">
    <w:abstractNumId w:val="364"/>
  </w:num>
  <w:num w:numId="105">
    <w:abstractNumId w:val="898"/>
  </w:num>
  <w:num w:numId="106">
    <w:abstractNumId w:val="991"/>
  </w:num>
  <w:num w:numId="107">
    <w:abstractNumId w:val="1525"/>
  </w:num>
  <w:num w:numId="108">
    <w:abstractNumId w:val="1321"/>
  </w:num>
  <w:num w:numId="109">
    <w:abstractNumId w:val="274"/>
  </w:num>
  <w:num w:numId="110">
    <w:abstractNumId w:val="521"/>
  </w:num>
  <w:num w:numId="111">
    <w:abstractNumId w:val="1837"/>
  </w:num>
  <w:num w:numId="112">
    <w:abstractNumId w:val="689"/>
  </w:num>
  <w:num w:numId="113">
    <w:abstractNumId w:val="1514"/>
  </w:num>
  <w:num w:numId="114">
    <w:abstractNumId w:val="1260"/>
  </w:num>
  <w:num w:numId="115">
    <w:abstractNumId w:val="1376"/>
  </w:num>
  <w:num w:numId="116">
    <w:abstractNumId w:val="922"/>
  </w:num>
  <w:num w:numId="117">
    <w:abstractNumId w:val="927"/>
  </w:num>
  <w:num w:numId="118">
    <w:abstractNumId w:val="1325"/>
  </w:num>
  <w:num w:numId="119">
    <w:abstractNumId w:val="198"/>
  </w:num>
  <w:num w:numId="120">
    <w:abstractNumId w:val="592"/>
  </w:num>
  <w:num w:numId="121">
    <w:abstractNumId w:val="490"/>
  </w:num>
  <w:num w:numId="122">
    <w:abstractNumId w:val="1814"/>
  </w:num>
  <w:num w:numId="123">
    <w:abstractNumId w:val="365"/>
  </w:num>
  <w:num w:numId="124">
    <w:abstractNumId w:val="1735"/>
  </w:num>
  <w:num w:numId="125">
    <w:abstractNumId w:val="1066"/>
  </w:num>
  <w:num w:numId="126">
    <w:abstractNumId w:val="1472"/>
  </w:num>
  <w:num w:numId="127">
    <w:abstractNumId w:val="583"/>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268"/>
  </w:num>
  <w:num w:numId="139">
    <w:abstractNumId w:val="1414"/>
  </w:num>
  <w:num w:numId="140">
    <w:abstractNumId w:val="343"/>
  </w:num>
  <w:num w:numId="141">
    <w:abstractNumId w:val="1769"/>
  </w:num>
  <w:num w:numId="142">
    <w:abstractNumId w:val="1143"/>
  </w:num>
  <w:num w:numId="143">
    <w:abstractNumId w:val="141"/>
  </w:num>
  <w:num w:numId="144">
    <w:abstractNumId w:val="1450"/>
  </w:num>
  <w:num w:numId="145">
    <w:abstractNumId w:val="1157"/>
  </w:num>
  <w:num w:numId="146">
    <w:abstractNumId w:val="433"/>
  </w:num>
  <w:num w:numId="147">
    <w:abstractNumId w:val="1617"/>
  </w:num>
  <w:num w:numId="148">
    <w:abstractNumId w:val="1268"/>
  </w:num>
  <w:num w:numId="149">
    <w:abstractNumId w:val="708"/>
  </w:num>
  <w:num w:numId="150">
    <w:abstractNumId w:val="1107"/>
  </w:num>
  <w:num w:numId="151">
    <w:abstractNumId w:val="717"/>
  </w:num>
  <w:num w:numId="152">
    <w:abstractNumId w:val="357"/>
  </w:num>
  <w:num w:numId="153">
    <w:abstractNumId w:val="208"/>
  </w:num>
  <w:num w:numId="154">
    <w:abstractNumId w:val="63"/>
  </w:num>
  <w:num w:numId="155">
    <w:abstractNumId w:val="1519"/>
  </w:num>
  <w:num w:numId="156">
    <w:abstractNumId w:val="1790"/>
  </w:num>
  <w:num w:numId="157">
    <w:abstractNumId w:val="676"/>
  </w:num>
  <w:num w:numId="158">
    <w:abstractNumId w:val="519"/>
  </w:num>
  <w:num w:numId="159">
    <w:abstractNumId w:val="360"/>
  </w:num>
  <w:num w:numId="160">
    <w:abstractNumId w:val="1330"/>
  </w:num>
  <w:num w:numId="161">
    <w:abstractNumId w:val="1560"/>
  </w:num>
  <w:num w:numId="162">
    <w:abstractNumId w:val="635"/>
  </w:num>
  <w:num w:numId="163">
    <w:abstractNumId w:val="1594"/>
  </w:num>
  <w:num w:numId="164">
    <w:abstractNumId w:val="1149"/>
  </w:num>
  <w:num w:numId="165">
    <w:abstractNumId w:val="1808"/>
  </w:num>
  <w:num w:numId="166">
    <w:abstractNumId w:val="1251"/>
  </w:num>
  <w:num w:numId="167">
    <w:abstractNumId w:val="1365"/>
  </w:num>
  <w:num w:numId="168">
    <w:abstractNumId w:val="980"/>
  </w:num>
  <w:num w:numId="169">
    <w:abstractNumId w:val="20"/>
  </w:num>
  <w:num w:numId="170">
    <w:abstractNumId w:val="1770"/>
  </w:num>
  <w:num w:numId="171">
    <w:abstractNumId w:val="901"/>
  </w:num>
  <w:num w:numId="172">
    <w:abstractNumId w:val="281"/>
  </w:num>
  <w:num w:numId="173">
    <w:abstractNumId w:val="737"/>
  </w:num>
  <w:num w:numId="174">
    <w:abstractNumId w:val="681"/>
  </w:num>
  <w:num w:numId="175">
    <w:abstractNumId w:val="16"/>
  </w:num>
  <w:num w:numId="176">
    <w:abstractNumId w:val="808"/>
  </w:num>
  <w:num w:numId="177">
    <w:abstractNumId w:val="983"/>
  </w:num>
  <w:num w:numId="178">
    <w:abstractNumId w:val="1489"/>
  </w:num>
  <w:num w:numId="179">
    <w:abstractNumId w:val="720"/>
  </w:num>
  <w:num w:numId="180">
    <w:abstractNumId w:val="1635"/>
  </w:num>
  <w:num w:numId="181">
    <w:abstractNumId w:val="1264"/>
  </w:num>
  <w:num w:numId="182">
    <w:abstractNumId w:val="844"/>
  </w:num>
  <w:num w:numId="183">
    <w:abstractNumId w:val="1591"/>
  </w:num>
  <w:num w:numId="184">
    <w:abstractNumId w:val="1351"/>
  </w:num>
  <w:num w:numId="185">
    <w:abstractNumId w:val="1694"/>
  </w:num>
  <w:num w:numId="186">
    <w:abstractNumId w:val="1510"/>
  </w:num>
  <w:num w:numId="187">
    <w:abstractNumId w:val="1479"/>
  </w:num>
  <w:num w:numId="188">
    <w:abstractNumId w:val="211"/>
  </w:num>
  <w:num w:numId="189">
    <w:abstractNumId w:val="536"/>
  </w:num>
  <w:num w:numId="190">
    <w:abstractNumId w:val="1691"/>
  </w:num>
  <w:num w:numId="191">
    <w:abstractNumId w:val="1558"/>
  </w:num>
  <w:num w:numId="192">
    <w:abstractNumId w:val="1035"/>
  </w:num>
  <w:num w:numId="193">
    <w:abstractNumId w:val="1237"/>
  </w:num>
  <w:num w:numId="194">
    <w:abstractNumId w:val="1648"/>
  </w:num>
  <w:num w:numId="195">
    <w:abstractNumId w:val="615"/>
  </w:num>
  <w:num w:numId="196">
    <w:abstractNumId w:val="665"/>
  </w:num>
  <w:num w:numId="197">
    <w:abstractNumId w:val="504"/>
  </w:num>
  <w:num w:numId="198">
    <w:abstractNumId w:val="1570"/>
  </w:num>
  <w:num w:numId="199">
    <w:abstractNumId w:val="1102"/>
  </w:num>
  <w:num w:numId="200">
    <w:abstractNumId w:val="777"/>
  </w:num>
  <w:num w:numId="201">
    <w:abstractNumId w:val="650"/>
  </w:num>
  <w:num w:numId="202">
    <w:abstractNumId w:val="1469"/>
  </w:num>
  <w:num w:numId="203">
    <w:abstractNumId w:val="584"/>
  </w:num>
  <w:num w:numId="204">
    <w:abstractNumId w:val="39"/>
  </w:num>
  <w:num w:numId="205">
    <w:abstractNumId w:val="1377"/>
  </w:num>
  <w:num w:numId="206">
    <w:abstractNumId w:val="704"/>
  </w:num>
  <w:num w:numId="207">
    <w:abstractNumId w:val="794"/>
  </w:num>
  <w:num w:numId="208">
    <w:abstractNumId w:val="1033"/>
  </w:num>
  <w:num w:numId="209">
    <w:abstractNumId w:val="1253"/>
  </w:num>
  <w:num w:numId="210">
    <w:abstractNumId w:val="1652"/>
  </w:num>
  <w:num w:numId="211">
    <w:abstractNumId w:val="102"/>
  </w:num>
  <w:num w:numId="212">
    <w:abstractNumId w:val="127"/>
  </w:num>
  <w:num w:numId="213">
    <w:abstractNumId w:val="1734"/>
  </w:num>
  <w:num w:numId="214">
    <w:abstractNumId w:val="463"/>
  </w:num>
  <w:num w:numId="215">
    <w:abstractNumId w:val="1105"/>
  </w:num>
  <w:num w:numId="216">
    <w:abstractNumId w:val="574"/>
  </w:num>
  <w:num w:numId="217">
    <w:abstractNumId w:val="1562"/>
  </w:num>
  <w:num w:numId="218">
    <w:abstractNumId w:val="196"/>
  </w:num>
  <w:num w:numId="219">
    <w:abstractNumId w:val="725"/>
  </w:num>
  <w:num w:numId="220">
    <w:abstractNumId w:val="1252"/>
  </w:num>
  <w:num w:numId="221">
    <w:abstractNumId w:val="92"/>
  </w:num>
  <w:num w:numId="222">
    <w:abstractNumId w:val="960"/>
  </w:num>
  <w:num w:numId="223">
    <w:abstractNumId w:val="974"/>
  </w:num>
  <w:num w:numId="224">
    <w:abstractNumId w:val="1858"/>
  </w:num>
  <w:num w:numId="225">
    <w:abstractNumId w:val="870"/>
  </w:num>
  <w:num w:numId="226">
    <w:abstractNumId w:val="1573"/>
  </w:num>
  <w:num w:numId="227">
    <w:abstractNumId w:val="1703"/>
  </w:num>
  <w:num w:numId="228">
    <w:abstractNumId w:val="342"/>
  </w:num>
  <w:num w:numId="229">
    <w:abstractNumId w:val="1211"/>
  </w:num>
  <w:num w:numId="230">
    <w:abstractNumId w:val="1649"/>
  </w:num>
  <w:num w:numId="231">
    <w:abstractNumId w:val="975"/>
  </w:num>
  <w:num w:numId="232">
    <w:abstractNumId w:val="1118"/>
  </w:num>
  <w:num w:numId="233">
    <w:abstractNumId w:val="78"/>
  </w:num>
  <w:num w:numId="234">
    <w:abstractNumId w:val="952"/>
  </w:num>
  <w:num w:numId="235">
    <w:abstractNumId w:val="617"/>
  </w:num>
  <w:num w:numId="236">
    <w:abstractNumId w:val="371"/>
  </w:num>
  <w:num w:numId="237">
    <w:abstractNumId w:val="972"/>
  </w:num>
  <w:num w:numId="238">
    <w:abstractNumId w:val="548"/>
  </w:num>
  <w:num w:numId="239">
    <w:abstractNumId w:val="625"/>
  </w:num>
  <w:num w:numId="240">
    <w:abstractNumId w:val="750"/>
  </w:num>
  <w:num w:numId="241">
    <w:abstractNumId w:val="1004"/>
  </w:num>
  <w:num w:numId="242">
    <w:abstractNumId w:val="1334"/>
  </w:num>
  <w:num w:numId="243">
    <w:abstractNumId w:val="418"/>
  </w:num>
  <w:num w:numId="244">
    <w:abstractNumId w:val="64"/>
  </w:num>
  <w:num w:numId="245">
    <w:abstractNumId w:val="1098"/>
  </w:num>
  <w:num w:numId="246">
    <w:abstractNumId w:val="790"/>
  </w:num>
  <w:num w:numId="247">
    <w:abstractNumId w:val="1494"/>
  </w:num>
  <w:num w:numId="248">
    <w:abstractNumId w:val="1653"/>
  </w:num>
  <w:num w:numId="249">
    <w:abstractNumId w:val="1088"/>
  </w:num>
  <w:num w:numId="250">
    <w:abstractNumId w:val="1133"/>
  </w:num>
  <w:num w:numId="251">
    <w:abstractNumId w:val="893"/>
  </w:num>
  <w:num w:numId="252">
    <w:abstractNumId w:val="1408"/>
  </w:num>
  <w:num w:numId="253">
    <w:abstractNumId w:val="1165"/>
  </w:num>
  <w:num w:numId="254">
    <w:abstractNumId w:val="845"/>
  </w:num>
  <w:num w:numId="255">
    <w:abstractNumId w:val="336"/>
  </w:num>
  <w:num w:numId="256">
    <w:abstractNumId w:val="1725"/>
  </w:num>
  <w:num w:numId="257">
    <w:abstractNumId w:val="1086"/>
  </w:num>
  <w:num w:numId="258">
    <w:abstractNumId w:val="72"/>
  </w:num>
  <w:num w:numId="259">
    <w:abstractNumId w:val="254"/>
  </w:num>
  <w:num w:numId="260">
    <w:abstractNumId w:val="37"/>
  </w:num>
  <w:num w:numId="261">
    <w:abstractNumId w:val="1530"/>
  </w:num>
  <w:num w:numId="262">
    <w:abstractNumId w:val="897"/>
  </w:num>
  <w:num w:numId="263">
    <w:abstractNumId w:val="1493"/>
  </w:num>
  <w:num w:numId="264">
    <w:abstractNumId w:val="26"/>
  </w:num>
  <w:num w:numId="265">
    <w:abstractNumId w:val="331"/>
  </w:num>
  <w:num w:numId="266">
    <w:abstractNumId w:val="1329"/>
  </w:num>
  <w:num w:numId="267">
    <w:abstractNumId w:val="1451"/>
  </w:num>
  <w:num w:numId="268">
    <w:abstractNumId w:val="19"/>
  </w:num>
  <w:num w:numId="269">
    <w:abstractNumId w:val="514"/>
  </w:num>
  <w:num w:numId="270">
    <w:abstractNumId w:val="467"/>
  </w:num>
  <w:num w:numId="271">
    <w:abstractNumId w:val="1337"/>
  </w:num>
  <w:num w:numId="272">
    <w:abstractNumId w:val="1214"/>
  </w:num>
  <w:num w:numId="273">
    <w:abstractNumId w:val="1820"/>
  </w:num>
  <w:num w:numId="274">
    <w:abstractNumId w:val="1298"/>
  </w:num>
  <w:num w:numId="275">
    <w:abstractNumId w:val="767"/>
  </w:num>
  <w:num w:numId="276">
    <w:abstractNumId w:val="1775"/>
  </w:num>
  <w:num w:numId="277">
    <w:abstractNumId w:val="35"/>
  </w:num>
  <w:num w:numId="278">
    <w:abstractNumId w:val="634"/>
  </w:num>
  <w:num w:numId="279">
    <w:abstractNumId w:val="1585"/>
  </w:num>
  <w:num w:numId="280">
    <w:abstractNumId w:val="323"/>
  </w:num>
  <w:num w:numId="281">
    <w:abstractNumId w:val="1625"/>
  </w:num>
  <w:num w:numId="282">
    <w:abstractNumId w:val="430"/>
  </w:num>
  <w:num w:numId="283">
    <w:abstractNumId w:val="255"/>
  </w:num>
  <w:num w:numId="284">
    <w:abstractNumId w:val="1199"/>
  </w:num>
  <w:num w:numId="285">
    <w:abstractNumId w:val="723"/>
  </w:num>
  <w:num w:numId="286">
    <w:abstractNumId w:val="1196"/>
  </w:num>
  <w:num w:numId="287">
    <w:abstractNumId w:val="1743"/>
  </w:num>
  <w:num w:numId="288">
    <w:abstractNumId w:val="171"/>
  </w:num>
  <w:num w:numId="289">
    <w:abstractNumId w:val="712"/>
  </w:num>
  <w:num w:numId="290">
    <w:abstractNumId w:val="1612"/>
  </w:num>
  <w:num w:numId="291">
    <w:abstractNumId w:val="1627"/>
  </w:num>
  <w:num w:numId="292">
    <w:abstractNumId w:val="1047"/>
  </w:num>
  <w:num w:numId="293">
    <w:abstractNumId w:val="965"/>
  </w:num>
  <w:num w:numId="294">
    <w:abstractNumId w:val="851"/>
  </w:num>
  <w:num w:numId="295">
    <w:abstractNumId w:val="241"/>
  </w:num>
  <w:num w:numId="296">
    <w:abstractNumId w:val="193"/>
  </w:num>
  <w:num w:numId="297">
    <w:abstractNumId w:val="1201"/>
  </w:num>
  <w:num w:numId="298">
    <w:abstractNumId w:val="302"/>
  </w:num>
  <w:num w:numId="299">
    <w:abstractNumId w:val="1616"/>
  </w:num>
  <w:num w:numId="300">
    <w:abstractNumId w:val="149"/>
  </w:num>
  <w:num w:numId="301">
    <w:abstractNumId w:val="811"/>
  </w:num>
  <w:num w:numId="302">
    <w:abstractNumId w:val="283"/>
  </w:num>
  <w:num w:numId="303">
    <w:abstractNumId w:val="362"/>
  </w:num>
  <w:num w:numId="304">
    <w:abstractNumId w:val="582"/>
  </w:num>
  <w:num w:numId="305">
    <w:abstractNumId w:val="1763"/>
  </w:num>
  <w:num w:numId="306">
    <w:abstractNumId w:val="1313"/>
  </w:num>
  <w:num w:numId="307">
    <w:abstractNumId w:val="768"/>
  </w:num>
  <w:num w:numId="308">
    <w:abstractNumId w:val="1789"/>
  </w:num>
  <w:num w:numId="309">
    <w:abstractNumId w:val="1803"/>
  </w:num>
  <w:num w:numId="310">
    <w:abstractNumId w:val="789"/>
  </w:num>
  <w:num w:numId="311">
    <w:abstractNumId w:val="837"/>
  </w:num>
  <w:num w:numId="312">
    <w:abstractNumId w:val="909"/>
  </w:num>
  <w:num w:numId="313">
    <w:abstractNumId w:val="1745"/>
  </w:num>
  <w:num w:numId="314">
    <w:abstractNumId w:val="320"/>
  </w:num>
  <w:num w:numId="315">
    <w:abstractNumId w:val="1121"/>
  </w:num>
  <w:num w:numId="316">
    <w:abstractNumId w:val="261"/>
  </w:num>
  <w:num w:numId="317">
    <w:abstractNumId w:val="1081"/>
  </w:num>
  <w:num w:numId="318">
    <w:abstractNumId w:val="1067"/>
  </w:num>
  <w:num w:numId="319">
    <w:abstractNumId w:val="992"/>
  </w:num>
  <w:num w:numId="320">
    <w:abstractNumId w:val="1754"/>
  </w:num>
  <w:num w:numId="321">
    <w:abstractNumId w:val="1589"/>
  </w:num>
  <w:num w:numId="322">
    <w:abstractNumId w:val="496"/>
  </w:num>
  <w:num w:numId="323">
    <w:abstractNumId w:val="788"/>
  </w:num>
  <w:num w:numId="324">
    <w:abstractNumId w:val="533"/>
  </w:num>
  <w:num w:numId="325">
    <w:abstractNumId w:val="1390"/>
  </w:num>
  <w:num w:numId="326">
    <w:abstractNumId w:val="1065"/>
  </w:num>
  <w:num w:numId="327">
    <w:abstractNumId w:val="272"/>
  </w:num>
  <w:num w:numId="328">
    <w:abstractNumId w:val="380"/>
  </w:num>
  <w:num w:numId="329">
    <w:abstractNumId w:val="644"/>
  </w:num>
  <w:num w:numId="330">
    <w:abstractNumId w:val="517"/>
  </w:num>
  <w:num w:numId="331">
    <w:abstractNumId w:val="447"/>
  </w:num>
  <w:num w:numId="332">
    <w:abstractNumId w:val="56"/>
  </w:num>
  <w:num w:numId="333">
    <w:abstractNumId w:val="1587"/>
  </w:num>
  <w:num w:numId="334">
    <w:abstractNumId w:val="686"/>
  </w:num>
  <w:num w:numId="335">
    <w:abstractNumId w:val="1131"/>
  </w:num>
  <w:num w:numId="336">
    <w:abstractNumId w:val="1728"/>
  </w:num>
  <w:num w:numId="337">
    <w:abstractNumId w:val="367"/>
  </w:num>
  <w:num w:numId="338">
    <w:abstractNumId w:val="868"/>
  </w:num>
  <w:num w:numId="339">
    <w:abstractNumId w:val="1607"/>
  </w:num>
  <w:num w:numId="340">
    <w:abstractNumId w:val="187"/>
  </w:num>
  <w:num w:numId="341">
    <w:abstractNumId w:val="368"/>
  </w:num>
  <w:num w:numId="342">
    <w:abstractNumId w:val="571"/>
  </w:num>
  <w:num w:numId="343">
    <w:abstractNumId w:val="81"/>
  </w:num>
  <w:num w:numId="344">
    <w:abstractNumId w:val="507"/>
  </w:num>
  <w:num w:numId="345">
    <w:abstractNumId w:val="1054"/>
  </w:num>
  <w:num w:numId="346">
    <w:abstractNumId w:val="478"/>
  </w:num>
  <w:num w:numId="347">
    <w:abstractNumId w:val="166"/>
  </w:num>
  <w:num w:numId="348">
    <w:abstractNumId w:val="1248"/>
  </w:num>
  <w:num w:numId="349">
    <w:abstractNumId w:val="1554"/>
  </w:num>
  <w:num w:numId="350">
    <w:abstractNumId w:val="1367"/>
  </w:num>
  <w:num w:numId="351">
    <w:abstractNumId w:val="1057"/>
  </w:num>
  <w:num w:numId="352">
    <w:abstractNumId w:val="530"/>
  </w:num>
  <w:num w:numId="353">
    <w:abstractNumId w:val="1720"/>
  </w:num>
  <w:num w:numId="354">
    <w:abstractNumId w:val="1588"/>
  </w:num>
  <w:num w:numId="355">
    <w:abstractNumId w:val="575"/>
  </w:num>
  <w:num w:numId="356">
    <w:abstractNumId w:val="1257"/>
  </w:num>
  <w:num w:numId="357">
    <w:abstractNumId w:val="1727"/>
  </w:num>
  <w:num w:numId="358">
    <w:abstractNumId w:val="610"/>
  </w:num>
  <w:num w:numId="359">
    <w:abstractNumId w:val="746"/>
  </w:num>
  <w:num w:numId="360">
    <w:abstractNumId w:val="1046"/>
  </w:num>
  <w:num w:numId="361">
    <w:abstractNumId w:val="841"/>
  </w:num>
  <w:num w:numId="362">
    <w:abstractNumId w:val="1709"/>
  </w:num>
  <w:num w:numId="363">
    <w:abstractNumId w:val="375"/>
  </w:num>
  <w:num w:numId="364">
    <w:abstractNumId w:val="1513"/>
  </w:num>
  <w:num w:numId="365">
    <w:abstractNumId w:val="1503"/>
  </w:num>
  <w:num w:numId="366">
    <w:abstractNumId w:val="46"/>
  </w:num>
  <w:num w:numId="367">
    <w:abstractNumId w:val="1190"/>
  </w:num>
  <w:num w:numId="368">
    <w:abstractNumId w:val="624"/>
  </w:num>
  <w:num w:numId="369">
    <w:abstractNumId w:val="1620"/>
  </w:num>
  <w:num w:numId="370">
    <w:abstractNumId w:val="856"/>
  </w:num>
  <w:num w:numId="371">
    <w:abstractNumId w:val="1180"/>
  </w:num>
  <w:num w:numId="372">
    <w:abstractNumId w:val="959"/>
  </w:num>
  <w:num w:numId="373">
    <w:abstractNumId w:val="1454"/>
  </w:num>
  <w:num w:numId="374">
    <w:abstractNumId w:val="79"/>
  </w:num>
  <w:num w:numId="375">
    <w:abstractNumId w:val="1794"/>
  </w:num>
  <w:num w:numId="376">
    <w:abstractNumId w:val="160"/>
  </w:num>
  <w:num w:numId="377">
    <w:abstractNumId w:val="553"/>
  </w:num>
  <w:num w:numId="378">
    <w:abstractNumId w:val="1862"/>
  </w:num>
  <w:num w:numId="379">
    <w:abstractNumId w:val="1108"/>
  </w:num>
  <w:num w:numId="380">
    <w:abstractNumId w:val="1074"/>
  </w:num>
  <w:num w:numId="381">
    <w:abstractNumId w:val="462"/>
  </w:num>
  <w:num w:numId="382">
    <w:abstractNumId w:val="614"/>
  </w:num>
  <w:num w:numId="383">
    <w:abstractNumId w:val="755"/>
  </w:num>
  <w:num w:numId="384">
    <w:abstractNumId w:val="1404"/>
  </w:num>
  <w:num w:numId="385">
    <w:abstractNumId w:val="651"/>
  </w:num>
  <w:num w:numId="386">
    <w:abstractNumId w:val="525"/>
  </w:num>
  <w:num w:numId="387">
    <w:abstractNumId w:val="525"/>
    <w:lvlOverride w:ilvl="0"/>
    <w:lvlOverride w:ilvl="1"/>
    <w:lvlOverride w:ilvl="2"/>
    <w:lvlOverride w:ilvl="3"/>
    <w:lvlOverride w:ilvl="4"/>
    <w:lvlOverride w:ilvl="5"/>
    <w:lvlOverride w:ilvl="6"/>
    <w:lvlOverride w:ilvl="7"/>
    <w:lvlOverride w:ilvl="8"/>
  </w:num>
  <w:num w:numId="388">
    <w:abstractNumId w:val="456"/>
  </w:num>
  <w:num w:numId="389">
    <w:abstractNumId w:val="294"/>
  </w:num>
  <w:num w:numId="390">
    <w:abstractNumId w:val="659"/>
  </w:num>
  <w:num w:numId="391">
    <w:abstractNumId w:val="525"/>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1278"/>
  </w:num>
  <w:num w:numId="393">
    <w:abstractNumId w:val="312"/>
  </w:num>
  <w:num w:numId="394">
    <w:abstractNumId w:val="1634"/>
  </w:num>
  <w:num w:numId="395">
    <w:abstractNumId w:val="16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634"/>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709"/>
  </w:num>
  <w:num w:numId="398">
    <w:abstractNumId w:val="1233"/>
  </w:num>
  <w:num w:numId="399">
    <w:abstractNumId w:val="23"/>
  </w:num>
  <w:num w:numId="400">
    <w:abstractNumId w:val="1227"/>
  </w:num>
  <w:num w:numId="401">
    <w:abstractNumId w:val="1528"/>
  </w:num>
  <w:num w:numId="402">
    <w:abstractNumId w:val="1795"/>
  </w:num>
  <w:num w:numId="403">
    <w:abstractNumId w:val="860"/>
  </w:num>
  <w:num w:numId="404">
    <w:abstractNumId w:val="422"/>
  </w:num>
  <w:num w:numId="405">
    <w:abstractNumId w:val="1708"/>
  </w:num>
  <w:num w:numId="406">
    <w:abstractNumId w:val="1216"/>
  </w:num>
  <w:num w:numId="407">
    <w:abstractNumId w:val="967"/>
  </w:num>
  <w:num w:numId="408">
    <w:abstractNumId w:val="1023"/>
  </w:num>
  <w:num w:numId="409">
    <w:abstractNumId w:val="1440"/>
  </w:num>
  <w:num w:numId="410">
    <w:abstractNumId w:val="1561"/>
  </w:num>
  <w:num w:numId="411">
    <w:abstractNumId w:val="1437"/>
  </w:num>
  <w:num w:numId="412">
    <w:abstractNumId w:val="393"/>
  </w:num>
  <w:num w:numId="413">
    <w:abstractNumId w:val="1294"/>
  </w:num>
  <w:num w:numId="414">
    <w:abstractNumId w:val="1757"/>
  </w:num>
  <w:num w:numId="415">
    <w:abstractNumId w:val="1838"/>
  </w:num>
  <w:num w:numId="416">
    <w:abstractNumId w:val="109"/>
  </w:num>
  <w:num w:numId="417">
    <w:abstractNumId w:val="138"/>
  </w:num>
  <w:num w:numId="418">
    <w:abstractNumId w:val="1496"/>
  </w:num>
  <w:num w:numId="419">
    <w:abstractNumId w:val="246"/>
  </w:num>
  <w:num w:numId="420">
    <w:abstractNumId w:val="1595"/>
  </w:num>
  <w:num w:numId="421">
    <w:abstractNumId w:val="401"/>
  </w:num>
  <w:num w:numId="422">
    <w:abstractNumId w:val="479"/>
  </w:num>
  <w:num w:numId="423">
    <w:abstractNumId w:val="1097"/>
  </w:num>
  <w:num w:numId="424">
    <w:abstractNumId w:val="1813"/>
  </w:num>
  <w:num w:numId="425">
    <w:abstractNumId w:val="604"/>
  </w:num>
  <w:num w:numId="426">
    <w:abstractNumId w:val="1305"/>
  </w:num>
  <w:num w:numId="427">
    <w:abstractNumId w:val="184"/>
  </w:num>
  <w:num w:numId="428">
    <w:abstractNumId w:val="899"/>
  </w:num>
  <w:num w:numId="429">
    <w:abstractNumId w:val="482"/>
  </w:num>
  <w:num w:numId="430">
    <w:abstractNumId w:val="48"/>
  </w:num>
  <w:num w:numId="431">
    <w:abstractNumId w:val="1003"/>
  </w:num>
  <w:num w:numId="432">
    <w:abstractNumId w:val="1476"/>
  </w:num>
  <w:num w:numId="433">
    <w:abstractNumId w:val="674"/>
  </w:num>
  <w:num w:numId="434">
    <w:abstractNumId w:val="370"/>
  </w:num>
  <w:num w:numId="435">
    <w:abstractNumId w:val="545"/>
  </w:num>
  <w:num w:numId="436">
    <w:abstractNumId w:val="806"/>
  </w:num>
  <w:num w:numId="437">
    <w:abstractNumId w:val="1855"/>
  </w:num>
  <w:num w:numId="438">
    <w:abstractNumId w:val="1835"/>
  </w:num>
  <w:num w:numId="439">
    <w:abstractNumId w:val="831"/>
  </w:num>
  <w:num w:numId="440">
    <w:abstractNumId w:val="1109"/>
  </w:num>
  <w:num w:numId="441">
    <w:abstractNumId w:val="260"/>
  </w:num>
  <w:num w:numId="442">
    <w:abstractNumId w:val="180"/>
  </w:num>
  <w:num w:numId="443">
    <w:abstractNumId w:val="163"/>
  </w:num>
  <w:num w:numId="444">
    <w:abstractNumId w:val="332"/>
  </w:num>
  <w:num w:numId="445">
    <w:abstractNumId w:val="1076"/>
  </w:num>
  <w:num w:numId="446">
    <w:abstractNumId w:val="1750"/>
  </w:num>
  <w:num w:numId="447">
    <w:abstractNumId w:val="773"/>
  </w:num>
  <w:num w:numId="448">
    <w:abstractNumId w:val="1793"/>
  </w:num>
  <w:num w:numId="449">
    <w:abstractNumId w:val="1774"/>
  </w:num>
  <w:num w:numId="450">
    <w:abstractNumId w:val="340"/>
  </w:num>
  <w:num w:numId="451">
    <w:abstractNumId w:val="827"/>
  </w:num>
  <w:num w:numId="452">
    <w:abstractNumId w:val="409"/>
  </w:num>
  <w:num w:numId="453">
    <w:abstractNumId w:val="706"/>
  </w:num>
  <w:num w:numId="454">
    <w:abstractNumId w:val="1056"/>
  </w:num>
  <w:num w:numId="455">
    <w:abstractNumId w:val="306"/>
  </w:num>
  <w:num w:numId="456">
    <w:abstractNumId w:val="1636"/>
  </w:num>
  <w:num w:numId="457">
    <w:abstractNumId w:val="743"/>
  </w:num>
  <w:num w:numId="458">
    <w:abstractNumId w:val="1129"/>
  </w:num>
  <w:num w:numId="459">
    <w:abstractNumId w:val="337"/>
  </w:num>
  <w:num w:numId="460">
    <w:abstractNumId w:val="1505"/>
  </w:num>
  <w:num w:numId="461">
    <w:abstractNumId w:val="1005"/>
  </w:num>
  <w:num w:numId="462">
    <w:abstractNumId w:val="235"/>
  </w:num>
  <w:num w:numId="463">
    <w:abstractNumId w:val="904"/>
  </w:num>
  <w:num w:numId="464">
    <w:abstractNumId w:val="183"/>
  </w:num>
  <w:num w:numId="465">
    <w:abstractNumId w:val="173"/>
  </w:num>
  <w:num w:numId="466">
    <w:abstractNumId w:val="280"/>
  </w:num>
  <w:num w:numId="467">
    <w:abstractNumId w:val="611"/>
  </w:num>
  <w:num w:numId="468">
    <w:abstractNumId w:val="1151"/>
  </w:num>
  <w:num w:numId="469">
    <w:abstractNumId w:val="1753"/>
  </w:num>
  <w:num w:numId="470">
    <w:abstractNumId w:val="230"/>
  </w:num>
  <w:num w:numId="471">
    <w:abstractNumId w:val="105"/>
  </w:num>
  <w:num w:numId="472">
    <w:abstractNumId w:val="838"/>
  </w:num>
  <w:num w:numId="473">
    <w:abstractNumId w:val="410"/>
  </w:num>
  <w:num w:numId="474">
    <w:abstractNumId w:val="734"/>
  </w:num>
  <w:num w:numId="475">
    <w:abstractNumId w:val="381"/>
  </w:num>
  <w:num w:numId="476">
    <w:abstractNumId w:val="1045"/>
  </w:num>
  <w:num w:numId="477">
    <w:abstractNumId w:val="1656"/>
  </w:num>
  <w:num w:numId="478">
    <w:abstractNumId w:val="392"/>
  </w:num>
  <w:num w:numId="479">
    <w:abstractNumId w:val="724"/>
  </w:num>
  <w:num w:numId="480">
    <w:abstractNumId w:val="1183"/>
  </w:num>
  <w:num w:numId="481">
    <w:abstractNumId w:val="628"/>
  </w:num>
  <w:num w:numId="482">
    <w:abstractNumId w:val="1443"/>
  </w:num>
  <w:num w:numId="483">
    <w:abstractNumId w:val="829"/>
  </w:num>
  <w:num w:numId="484">
    <w:abstractNumId w:val="1724"/>
  </w:num>
  <w:num w:numId="485">
    <w:abstractNumId w:val="1235"/>
  </w:num>
  <w:num w:numId="486">
    <w:abstractNumId w:val="949"/>
  </w:num>
  <w:num w:numId="487">
    <w:abstractNumId w:val="1411"/>
  </w:num>
  <w:num w:numId="488">
    <w:abstractNumId w:val="49"/>
  </w:num>
  <w:num w:numId="489">
    <w:abstractNumId w:val="781"/>
  </w:num>
  <w:num w:numId="490">
    <w:abstractNumId w:val="355"/>
  </w:num>
  <w:num w:numId="491">
    <w:abstractNumId w:val="1512"/>
  </w:num>
  <w:num w:numId="492">
    <w:abstractNumId w:val="1358"/>
  </w:num>
  <w:num w:numId="493">
    <w:abstractNumId w:val="970"/>
  </w:num>
  <w:num w:numId="494">
    <w:abstractNumId w:val="299"/>
  </w:num>
  <w:num w:numId="495">
    <w:abstractNumId w:val="91"/>
  </w:num>
  <w:num w:numId="496">
    <w:abstractNumId w:val="1001"/>
  </w:num>
  <w:num w:numId="497">
    <w:abstractNumId w:val="1843"/>
  </w:num>
  <w:num w:numId="498">
    <w:abstractNumId w:val="398"/>
  </w:num>
  <w:num w:numId="499">
    <w:abstractNumId w:val="1506"/>
  </w:num>
  <w:num w:numId="500">
    <w:abstractNumId w:val="1350"/>
  </w:num>
  <w:num w:numId="501">
    <w:abstractNumId w:val="1663"/>
  </w:num>
  <w:num w:numId="502">
    <w:abstractNumId w:val="1144"/>
  </w:num>
  <w:num w:numId="503">
    <w:abstractNumId w:val="824"/>
  </w:num>
  <w:num w:numId="504">
    <w:abstractNumId w:val="1658"/>
  </w:num>
  <w:num w:numId="505">
    <w:abstractNumId w:val="1441"/>
  </w:num>
  <w:num w:numId="506">
    <w:abstractNumId w:val="1386"/>
  </w:num>
  <w:num w:numId="507">
    <w:abstractNumId w:val="627"/>
  </w:num>
  <w:num w:numId="508">
    <w:abstractNumId w:val="146"/>
  </w:num>
  <w:num w:numId="509">
    <w:abstractNumId w:val="489"/>
  </w:num>
  <w:num w:numId="510">
    <w:abstractNumId w:val="1374"/>
  </w:num>
  <w:num w:numId="511">
    <w:abstractNumId w:val="1111"/>
  </w:num>
  <w:num w:numId="512">
    <w:abstractNumId w:val="1645"/>
  </w:num>
  <w:num w:numId="513">
    <w:abstractNumId w:val="62"/>
  </w:num>
  <w:num w:numId="514">
    <w:abstractNumId w:val="526"/>
  </w:num>
  <w:num w:numId="515">
    <w:abstractNumId w:val="402"/>
  </w:num>
  <w:num w:numId="516">
    <w:abstractNumId w:val="154"/>
  </w:num>
  <w:num w:numId="517">
    <w:abstractNumId w:val="1219"/>
  </w:num>
  <w:num w:numId="518">
    <w:abstractNumId w:val="480"/>
  </w:num>
  <w:num w:numId="519">
    <w:abstractNumId w:val="1701"/>
  </w:num>
  <w:num w:numId="520">
    <w:abstractNumId w:val="500"/>
  </w:num>
  <w:num w:numId="521">
    <w:abstractNumId w:val="1662"/>
  </w:num>
  <w:num w:numId="522">
    <w:abstractNumId w:val="77"/>
  </w:num>
  <w:num w:numId="523">
    <w:abstractNumId w:val="1425"/>
  </w:num>
  <w:num w:numId="524">
    <w:abstractNumId w:val="1130"/>
  </w:num>
  <w:num w:numId="525">
    <w:abstractNumId w:val="1499"/>
  </w:num>
  <w:num w:numId="526">
    <w:abstractNumId w:val="684"/>
  </w:num>
  <w:num w:numId="527">
    <w:abstractNumId w:val="1579"/>
  </w:num>
  <w:num w:numId="528">
    <w:abstractNumId w:val="506"/>
  </w:num>
  <w:num w:numId="529">
    <w:abstractNumId w:val="1686"/>
  </w:num>
  <w:num w:numId="530">
    <w:abstractNumId w:val="528"/>
  </w:num>
  <w:num w:numId="531">
    <w:abstractNumId w:val="458"/>
  </w:num>
  <w:num w:numId="532">
    <w:abstractNumId w:val="383"/>
  </w:num>
  <w:num w:numId="533">
    <w:abstractNumId w:val="619"/>
  </w:num>
  <w:num w:numId="534">
    <w:abstractNumId w:val="18"/>
  </w:num>
  <w:num w:numId="535">
    <w:abstractNumId w:val="805"/>
  </w:num>
  <w:num w:numId="536">
    <w:abstractNumId w:val="1629"/>
  </w:num>
  <w:num w:numId="537">
    <w:abstractNumId w:val="1208"/>
  </w:num>
  <w:num w:numId="538">
    <w:abstractNumId w:val="1426"/>
  </w:num>
  <w:num w:numId="539">
    <w:abstractNumId w:val="28"/>
  </w:num>
  <w:num w:numId="540">
    <w:abstractNumId w:val="1193"/>
  </w:num>
  <w:num w:numId="541">
    <w:abstractNumId w:val="1385"/>
  </w:num>
  <w:num w:numId="542">
    <w:abstractNumId w:val="1526"/>
  </w:num>
  <w:num w:numId="543">
    <w:abstractNumId w:val="17"/>
  </w:num>
  <w:num w:numId="544">
    <w:abstractNumId w:val="672"/>
  </w:num>
  <w:num w:numId="545">
    <w:abstractNumId w:val="145"/>
  </w:num>
  <w:num w:numId="546">
    <w:abstractNumId w:val="282"/>
  </w:num>
  <w:num w:numId="547">
    <w:abstractNumId w:val="457"/>
  </w:num>
  <w:num w:numId="548">
    <w:abstractNumId w:val="1368"/>
  </w:num>
  <w:num w:numId="549">
    <w:abstractNumId w:val="435"/>
  </w:num>
  <w:num w:numId="550">
    <w:abstractNumId w:val="202"/>
  </w:num>
  <w:num w:numId="551">
    <w:abstractNumId w:val="895"/>
  </w:num>
  <w:num w:numId="552">
    <w:abstractNumId w:val="1810"/>
  </w:num>
  <w:num w:numId="553">
    <w:abstractNumId w:val="1239"/>
  </w:num>
  <w:num w:numId="554">
    <w:abstractNumId w:val="69"/>
  </w:num>
  <w:num w:numId="555">
    <w:abstractNumId w:val="1599"/>
  </w:num>
  <w:num w:numId="556">
    <w:abstractNumId w:val="696"/>
  </w:num>
  <w:num w:numId="557">
    <w:abstractNumId w:val="1446"/>
  </w:num>
  <w:num w:numId="558">
    <w:abstractNumId w:val="1721"/>
  </w:num>
  <w:num w:numId="559">
    <w:abstractNumId w:val="1013"/>
  </w:num>
  <w:num w:numId="560">
    <w:abstractNumId w:val="1887"/>
  </w:num>
  <w:num w:numId="561">
    <w:abstractNumId w:val="578"/>
  </w:num>
  <w:num w:numId="562">
    <w:abstractNumId w:val="436"/>
  </w:num>
  <w:num w:numId="563">
    <w:abstractNumId w:val="1602"/>
  </w:num>
  <w:num w:numId="564">
    <w:abstractNumId w:val="1055"/>
  </w:num>
  <w:num w:numId="565">
    <w:abstractNumId w:val="1689"/>
  </w:num>
  <w:num w:numId="566">
    <w:abstractNumId w:val="675"/>
  </w:num>
  <w:num w:numId="567">
    <w:abstractNumId w:val="107"/>
  </w:num>
  <w:num w:numId="568">
    <w:abstractNumId w:val="1053"/>
  </w:num>
  <w:num w:numId="569">
    <w:abstractNumId w:val="855"/>
  </w:num>
  <w:num w:numId="570">
    <w:abstractNumId w:val="1384"/>
  </w:num>
  <w:num w:numId="571">
    <w:abstractNumId w:val="1641"/>
  </w:num>
  <w:num w:numId="572">
    <w:abstractNumId w:val="1328"/>
  </w:num>
  <w:num w:numId="573">
    <w:abstractNumId w:val="1748"/>
  </w:num>
  <w:num w:numId="574">
    <w:abstractNumId w:val="1435"/>
  </w:num>
  <w:num w:numId="575">
    <w:abstractNumId w:val="924"/>
  </w:num>
  <w:num w:numId="576">
    <w:abstractNumId w:val="326"/>
  </w:num>
  <w:num w:numId="577">
    <w:abstractNumId w:val="1478"/>
  </w:num>
  <w:num w:numId="578">
    <w:abstractNumId w:val="232"/>
  </w:num>
  <w:num w:numId="579">
    <w:abstractNumId w:val="1713"/>
  </w:num>
  <w:num w:numId="580">
    <w:abstractNumId w:val="579"/>
  </w:num>
  <w:num w:numId="581">
    <w:abstractNumId w:val="475"/>
  </w:num>
  <w:num w:numId="582">
    <w:abstractNumId w:val="428"/>
  </w:num>
  <w:num w:numId="583">
    <w:abstractNumId w:val="1243"/>
  </w:num>
  <w:num w:numId="584">
    <w:abstractNumId w:val="469"/>
  </w:num>
  <w:num w:numId="585">
    <w:abstractNumId w:val="1609"/>
  </w:num>
  <w:num w:numId="586">
    <w:abstractNumId w:val="1030"/>
  </w:num>
  <w:num w:numId="587">
    <w:abstractNumId w:val="455"/>
  </w:num>
  <w:num w:numId="588">
    <w:abstractNumId w:val="131"/>
  </w:num>
  <w:num w:numId="589">
    <w:abstractNumId w:val="906"/>
  </w:num>
  <w:num w:numId="590">
    <w:abstractNumId w:val="251"/>
  </w:num>
  <w:num w:numId="591">
    <w:abstractNumId w:val="359"/>
  </w:num>
  <w:num w:numId="592">
    <w:abstractNumId w:val="1498"/>
  </w:num>
  <w:num w:numId="593">
    <w:abstractNumId w:val="1593"/>
  </w:num>
  <w:num w:numId="594">
    <w:abstractNumId w:val="1886"/>
  </w:num>
  <w:num w:numId="595">
    <w:abstractNumId w:val="1274"/>
  </w:num>
  <w:num w:numId="596">
    <w:abstractNumId w:val="1071"/>
  </w:num>
  <w:num w:numId="597">
    <w:abstractNumId w:val="1369"/>
  </w:num>
  <w:num w:numId="598">
    <w:abstractNumId w:val="1017"/>
  </w:num>
  <w:num w:numId="599">
    <w:abstractNumId w:val="1786"/>
  </w:num>
  <w:num w:numId="600">
    <w:abstractNumId w:val="772"/>
  </w:num>
  <w:num w:numId="601">
    <w:abstractNumId w:val="1741"/>
  </w:num>
  <w:num w:numId="602">
    <w:abstractNumId w:val="936"/>
  </w:num>
  <w:num w:numId="603">
    <w:abstractNumId w:val="1665"/>
  </w:num>
  <w:num w:numId="604">
    <w:abstractNumId w:val="1618"/>
  </w:num>
  <w:num w:numId="605">
    <w:abstractNumId w:val="1269"/>
  </w:num>
  <w:num w:numId="606">
    <w:abstractNumId w:val="1048"/>
  </w:num>
  <w:num w:numId="607">
    <w:abstractNumId w:val="1135"/>
  </w:num>
  <w:num w:numId="608">
    <w:abstractNumId w:val="1706"/>
  </w:num>
  <w:num w:numId="609">
    <w:abstractNumId w:val="643"/>
  </w:num>
  <w:num w:numId="610">
    <w:abstractNumId w:val="213"/>
  </w:num>
  <w:num w:numId="611">
    <w:abstractNumId w:val="257"/>
  </w:num>
  <w:num w:numId="612">
    <w:abstractNumId w:val="278"/>
  </w:num>
  <w:num w:numId="613">
    <w:abstractNumId w:val="1434"/>
  </w:num>
  <w:num w:numId="614">
    <w:abstractNumId w:val="544"/>
  </w:num>
  <w:num w:numId="615">
    <w:abstractNumId w:val="168"/>
  </w:num>
  <w:num w:numId="616">
    <w:abstractNumId w:val="464"/>
  </w:num>
  <w:num w:numId="617">
    <w:abstractNumId w:val="1854"/>
  </w:num>
  <w:num w:numId="618">
    <w:abstractNumId w:val="1744"/>
  </w:num>
  <w:num w:numId="619">
    <w:abstractNumId w:val="1667"/>
  </w:num>
  <w:num w:numId="620">
    <w:abstractNumId w:val="1864"/>
  </w:num>
  <w:num w:numId="621">
    <w:abstractNumId w:val="308"/>
  </w:num>
  <w:num w:numId="622">
    <w:abstractNumId w:val="1112"/>
  </w:num>
  <w:num w:numId="623">
    <w:abstractNumId w:val="412"/>
  </w:num>
  <w:num w:numId="624">
    <w:abstractNumId w:val="1869"/>
  </w:num>
  <w:num w:numId="625">
    <w:abstractNumId w:val="1353"/>
  </w:num>
  <w:num w:numId="626">
    <w:abstractNumId w:val="616"/>
  </w:num>
  <w:num w:numId="627">
    <w:abstractNumId w:val="699"/>
  </w:num>
  <w:num w:numId="628">
    <w:abstractNumId w:val="593"/>
  </w:num>
  <w:num w:numId="629">
    <w:abstractNumId w:val="587"/>
  </w:num>
  <w:num w:numId="630">
    <w:abstractNumId w:val="1856"/>
  </w:num>
  <w:num w:numId="631">
    <w:abstractNumId w:val="1032"/>
  </w:num>
  <w:num w:numId="632">
    <w:abstractNumId w:val="1755"/>
  </w:num>
  <w:num w:numId="633">
    <w:abstractNumId w:val="1491"/>
  </w:num>
  <w:num w:numId="634">
    <w:abstractNumId w:val="1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712"/>
  </w:num>
  <w:num w:numId="636">
    <w:abstractNumId w:val="186"/>
  </w:num>
  <w:num w:numId="637">
    <w:abstractNumId w:val="1722"/>
  </w:num>
  <w:num w:numId="638">
    <w:abstractNumId w:val="1244"/>
  </w:num>
  <w:num w:numId="639">
    <w:abstractNumId w:val="1678"/>
  </w:num>
  <w:num w:numId="640">
    <w:abstractNumId w:val="1678"/>
    <w:lvlOverride w:ilvl="0"/>
    <w:lvlOverride w:ilvl="1"/>
    <w:lvlOverride w:ilvl="2"/>
    <w:lvlOverride w:ilvl="3"/>
    <w:lvlOverride w:ilvl="4"/>
    <w:lvlOverride w:ilvl="5"/>
    <w:lvlOverride w:ilvl="6"/>
    <w:lvlOverride w:ilvl="7"/>
    <w:lvlOverride w:ilvl="8"/>
  </w:num>
  <w:num w:numId="641">
    <w:abstractNumId w:val="976"/>
  </w:num>
  <w:num w:numId="642">
    <w:abstractNumId w:val="747"/>
  </w:num>
  <w:num w:numId="643">
    <w:abstractNumId w:val="1762"/>
  </w:num>
  <w:num w:numId="644">
    <w:abstractNumId w:val="618"/>
  </w:num>
  <w:num w:numId="645">
    <w:abstractNumId w:val="1547"/>
  </w:num>
  <w:num w:numId="646">
    <w:abstractNumId w:val="501"/>
  </w:num>
  <w:num w:numId="647">
    <w:abstractNumId w:val="1063"/>
  </w:num>
  <w:num w:numId="648">
    <w:abstractNumId w:val="849"/>
  </w:num>
  <w:num w:numId="649">
    <w:abstractNumId w:val="1212"/>
  </w:num>
  <w:num w:numId="650">
    <w:abstractNumId w:val="200"/>
  </w:num>
  <w:num w:numId="651">
    <w:abstractNumId w:val="454"/>
  </w:num>
  <w:num w:numId="652">
    <w:abstractNumId w:val="576"/>
  </w:num>
  <w:num w:numId="653">
    <w:abstractNumId w:val="1697"/>
  </w:num>
  <w:num w:numId="654">
    <w:abstractNumId w:val="466"/>
  </w:num>
  <w:num w:numId="655">
    <w:abstractNumId w:val="1580"/>
  </w:num>
  <w:num w:numId="656">
    <w:abstractNumId w:val="607"/>
  </w:num>
  <w:num w:numId="657">
    <w:abstractNumId w:val="527"/>
  </w:num>
  <w:num w:numId="658">
    <w:abstractNumId w:val="1845"/>
  </w:num>
  <w:num w:numId="659">
    <w:abstractNumId w:val="738"/>
  </w:num>
  <w:num w:numId="660">
    <w:abstractNumId w:val="1323"/>
  </w:num>
  <w:num w:numId="661">
    <w:abstractNumId w:val="426"/>
  </w:num>
  <w:num w:numId="662">
    <w:abstractNumId w:val="1277"/>
  </w:num>
  <w:num w:numId="663">
    <w:abstractNumId w:val="1359"/>
  </w:num>
  <w:num w:numId="664">
    <w:abstractNumId w:val="121"/>
  </w:num>
  <w:num w:numId="665">
    <w:abstractNumId w:val="1873"/>
  </w:num>
  <w:num w:numId="666">
    <w:abstractNumId w:val="913"/>
  </w:num>
  <w:num w:numId="667">
    <w:abstractNumId w:val="1492"/>
  </w:num>
  <w:num w:numId="668">
    <w:abstractNumId w:val="1322"/>
  </w:num>
  <w:num w:numId="669">
    <w:abstractNumId w:val="877"/>
  </w:num>
  <w:num w:numId="670">
    <w:abstractNumId w:val="623"/>
  </w:num>
  <w:num w:numId="671">
    <w:abstractNumId w:val="1859"/>
  </w:num>
  <w:num w:numId="672">
    <w:abstractNumId w:val="167"/>
  </w:num>
  <w:num w:numId="673">
    <w:abstractNumId w:val="1874"/>
  </w:num>
  <w:num w:numId="674">
    <w:abstractNumId w:val="54"/>
  </w:num>
  <w:num w:numId="675">
    <w:abstractNumId w:val="600"/>
  </w:num>
  <w:num w:numId="676">
    <w:abstractNumId w:val="687"/>
  </w:num>
  <w:num w:numId="677">
    <w:abstractNumId w:val="894"/>
  </w:num>
  <w:num w:numId="678">
    <w:abstractNumId w:val="1704"/>
  </w:num>
  <w:num w:numId="679">
    <w:abstractNumId w:val="465"/>
  </w:num>
  <w:num w:numId="680">
    <w:abstractNumId w:val="1406"/>
  </w:num>
  <w:num w:numId="681">
    <w:abstractNumId w:val="1485"/>
  </w:num>
  <w:num w:numId="682">
    <w:abstractNumId w:val="75"/>
  </w:num>
  <w:num w:numId="683">
    <w:abstractNumId w:val="488"/>
  </w:num>
  <w:num w:numId="684">
    <w:abstractNumId w:val="1008"/>
  </w:num>
  <w:num w:numId="685">
    <w:abstractNumId w:val="1420"/>
  </w:num>
  <w:num w:numId="686">
    <w:abstractNumId w:val="1156"/>
  </w:num>
  <w:num w:numId="687">
    <w:abstractNumId w:val="1643"/>
  </w:num>
  <w:num w:numId="688">
    <w:abstractNumId w:val="1027"/>
  </w:num>
  <w:num w:numId="689">
    <w:abstractNumId w:val="656"/>
  </w:num>
  <w:num w:numId="690">
    <w:abstractNumId w:val="1124"/>
  </w:num>
  <w:num w:numId="691">
    <w:abstractNumId w:val="1160"/>
  </w:num>
  <w:num w:numId="692">
    <w:abstractNumId w:val="405"/>
  </w:num>
  <w:num w:numId="693">
    <w:abstractNumId w:val="1574"/>
  </w:num>
  <w:num w:numId="694">
    <w:abstractNumId w:val="990"/>
  </w:num>
  <w:num w:numId="695">
    <w:abstractNumId w:val="449"/>
  </w:num>
  <w:num w:numId="696">
    <w:abstractNumId w:val="470"/>
  </w:num>
  <w:num w:numId="697">
    <w:abstractNumId w:val="31"/>
  </w:num>
  <w:num w:numId="698">
    <w:abstractNumId w:val="1576"/>
  </w:num>
  <w:num w:numId="699">
    <w:abstractNumId w:val="1267"/>
  </w:num>
  <w:num w:numId="700">
    <w:abstractNumId w:val="1471"/>
  </w:num>
  <w:num w:numId="701">
    <w:abstractNumId w:val="658"/>
  </w:num>
  <w:num w:numId="702">
    <w:abstractNumId w:val="883"/>
  </w:num>
  <w:num w:numId="703">
    <w:abstractNumId w:val="1711"/>
  </w:num>
  <w:num w:numId="704">
    <w:abstractNumId w:val="1798"/>
  </w:num>
  <w:num w:numId="705">
    <w:abstractNumId w:val="1436"/>
  </w:num>
  <w:num w:numId="706">
    <w:abstractNumId w:val="76"/>
  </w:num>
  <w:num w:numId="707">
    <w:abstractNumId w:val="349"/>
  </w:num>
  <w:num w:numId="708">
    <w:abstractNumId w:val="1025"/>
  </w:num>
  <w:num w:numId="709">
    <w:abstractNumId w:val="445"/>
  </w:num>
  <w:num w:numId="710">
    <w:abstractNumId w:val="53"/>
  </w:num>
  <w:num w:numId="711">
    <w:abstractNumId w:val="769"/>
  </w:num>
  <w:num w:numId="712">
    <w:abstractNumId w:val="1766"/>
  </w:num>
  <w:num w:numId="713">
    <w:abstractNumId w:val="218"/>
  </w:num>
  <w:num w:numId="714">
    <w:abstractNumId w:val="987"/>
  </w:num>
  <w:num w:numId="715">
    <w:abstractNumId w:val="562"/>
  </w:num>
  <w:num w:numId="716">
    <w:abstractNumId w:val="912"/>
  </w:num>
  <w:num w:numId="717">
    <w:abstractNumId w:val="648"/>
  </w:num>
  <w:num w:numId="718">
    <w:abstractNumId w:val="1603"/>
  </w:num>
  <w:num w:numId="719">
    <w:abstractNumId w:val="839"/>
  </w:num>
  <w:num w:numId="720">
    <w:abstractNumId w:val="98"/>
  </w:num>
  <w:num w:numId="721">
    <w:abstractNumId w:val="139"/>
  </w:num>
  <w:num w:numId="722">
    <w:abstractNumId w:val="1606"/>
  </w:num>
  <w:num w:numId="723">
    <w:abstractNumId w:val="1075"/>
  </w:num>
  <w:num w:numId="724">
    <w:abstractNumId w:val="1516"/>
  </w:num>
  <w:num w:numId="725">
    <w:abstractNumId w:val="932"/>
  </w:num>
  <w:num w:numId="726">
    <w:abstractNumId w:val="1863"/>
  </w:num>
  <w:num w:numId="727">
    <w:abstractNumId w:val="111"/>
  </w:num>
  <w:num w:numId="728">
    <w:abstractNumId w:val="1876"/>
  </w:num>
  <w:num w:numId="729">
    <w:abstractNumId w:val="1209"/>
  </w:num>
  <w:num w:numId="730">
    <w:abstractNumId w:val="932"/>
    <w:lvlOverride w:ilvl="0">
      <w:startOverride w:val="1"/>
    </w:lvlOverride>
  </w:num>
  <w:num w:numId="731">
    <w:abstractNumId w:val="807"/>
  </w:num>
  <w:num w:numId="732">
    <w:abstractNumId w:val="415"/>
  </w:num>
  <w:num w:numId="733">
    <w:abstractNumId w:val="817"/>
  </w:num>
  <w:num w:numId="734">
    <w:abstractNumId w:val="1115"/>
  </w:num>
  <w:num w:numId="735">
    <w:abstractNumId w:val="887"/>
  </w:num>
  <w:num w:numId="736">
    <w:abstractNumId w:val="1148"/>
  </w:num>
  <w:num w:numId="737">
    <w:abstractNumId w:val="125"/>
  </w:num>
  <w:num w:numId="738">
    <w:abstractNumId w:val="1682"/>
  </w:num>
  <w:num w:numId="739">
    <w:abstractNumId w:val="940"/>
  </w:num>
  <w:num w:numId="740">
    <w:abstractNumId w:val="1592"/>
  </w:num>
  <w:num w:numId="741">
    <w:abstractNumId w:val="739"/>
  </w:num>
  <w:num w:numId="742">
    <w:abstractNumId w:val="366"/>
  </w:num>
  <w:num w:numId="743">
    <w:abstractNumId w:val="994"/>
  </w:num>
  <w:num w:numId="744">
    <w:abstractNumId w:val="1187"/>
  </w:num>
  <w:num w:numId="745">
    <w:abstractNumId w:val="197"/>
  </w:num>
  <w:num w:numId="746">
    <w:abstractNumId w:val="148"/>
  </w:num>
  <w:num w:numId="747">
    <w:abstractNumId w:val="159"/>
  </w:num>
  <w:num w:numId="748">
    <w:abstractNumId w:val="224"/>
  </w:num>
  <w:num w:numId="749">
    <w:abstractNumId w:val="93"/>
  </w:num>
  <w:num w:numId="750">
    <w:abstractNumId w:val="1265"/>
  </w:num>
  <w:num w:numId="751">
    <w:abstractNumId w:val="1049"/>
  </w:num>
  <w:num w:numId="752">
    <w:abstractNumId w:val="487"/>
  </w:num>
  <w:num w:numId="753">
    <w:abstractNumId w:val="1825"/>
  </w:num>
  <w:num w:numId="754">
    <w:abstractNumId w:val="27"/>
  </w:num>
  <w:num w:numId="755">
    <w:abstractNumId w:val="27"/>
    <w:lvlOverride w:ilvl="0">
      <w:lvl w:ilvl="0">
        <w:start w:val="2"/>
        <w:numFmt w:val="decimal"/>
        <w:lvlText w:val="%1)"/>
        <w:legacy w:legacy="1" w:legacySpace="0" w:legacyIndent="360"/>
        <w:lvlJc w:val="left"/>
        <w:pPr>
          <w:ind w:left="360" w:hanging="360"/>
        </w:pPr>
      </w:lvl>
    </w:lvlOverride>
  </w:num>
  <w:num w:numId="756">
    <w:abstractNumId w:val="11"/>
    <w:lvlOverride w:ilvl="0">
      <w:lvl w:ilvl="0">
        <w:numFmt w:val="bullet"/>
        <w:lvlText w:val="-"/>
        <w:legacy w:legacy="1" w:legacySpace="0" w:legacyIndent="360"/>
        <w:lvlJc w:val="left"/>
        <w:pPr>
          <w:ind w:left="360" w:hanging="360"/>
        </w:pPr>
      </w:lvl>
    </w:lvlOverride>
  </w:num>
  <w:num w:numId="75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58">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5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60">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761">
    <w:abstractNumId w:val="1586"/>
  </w:num>
  <w:num w:numId="762">
    <w:abstractNumId w:val="1586"/>
    <w:lvlOverride w:ilvl="0">
      <w:lvl w:ilvl="0">
        <w:start w:val="2"/>
        <w:numFmt w:val="decimal"/>
        <w:lvlText w:val="%1)"/>
        <w:legacy w:legacy="1" w:legacySpace="0" w:legacyIndent="360"/>
        <w:lvlJc w:val="left"/>
        <w:pPr>
          <w:ind w:left="360" w:hanging="360"/>
        </w:pPr>
      </w:lvl>
    </w:lvlOverride>
  </w:num>
  <w:num w:numId="763">
    <w:abstractNumId w:val="120"/>
  </w:num>
  <w:num w:numId="764">
    <w:abstractNumId w:val="1673"/>
  </w:num>
  <w:num w:numId="765">
    <w:abstractNumId w:val="1431"/>
  </w:num>
  <w:num w:numId="766">
    <w:abstractNumId w:val="1751"/>
  </w:num>
  <w:num w:numId="767">
    <w:abstractNumId w:val="534"/>
  </w:num>
  <w:num w:numId="768">
    <w:abstractNumId w:val="1280"/>
  </w:num>
  <w:num w:numId="769">
    <w:abstractNumId w:val="1488"/>
  </w:num>
  <w:num w:numId="770">
    <w:abstractNumId w:val="1336"/>
  </w:num>
  <w:num w:numId="771">
    <w:abstractNumId w:val="812"/>
  </w:num>
  <w:num w:numId="772">
    <w:abstractNumId w:val="864"/>
  </w:num>
  <w:num w:numId="773">
    <w:abstractNumId w:val="170"/>
  </w:num>
  <w:num w:numId="774">
    <w:abstractNumId w:val="1761"/>
  </w:num>
  <w:num w:numId="775">
    <w:abstractNumId w:val="1537"/>
  </w:num>
  <w:num w:numId="776">
    <w:abstractNumId w:val="1568"/>
  </w:num>
  <w:num w:numId="777">
    <w:abstractNumId w:val="1460"/>
  </w:num>
  <w:num w:numId="778">
    <w:abstractNumId w:val="468"/>
  </w:num>
  <w:num w:numId="779">
    <w:abstractNumId w:val="779"/>
  </w:num>
  <w:num w:numId="780">
    <w:abstractNumId w:val="1541"/>
  </w:num>
  <w:num w:numId="781">
    <w:abstractNumId w:val="1655"/>
  </w:num>
  <w:num w:numId="782">
    <w:abstractNumId w:val="515"/>
  </w:num>
  <w:num w:numId="783">
    <w:abstractNumId w:val="486"/>
  </w:num>
  <w:num w:numId="784">
    <w:abstractNumId w:val="1481"/>
  </w:num>
  <w:num w:numId="785">
    <w:abstractNumId w:val="474"/>
  </w:num>
  <w:num w:numId="786">
    <w:abstractNumId w:val="1249"/>
  </w:num>
  <w:num w:numId="787">
    <w:abstractNumId w:val="477"/>
  </w:num>
  <w:num w:numId="788">
    <w:abstractNumId w:val="1792"/>
  </w:num>
  <w:num w:numId="789">
    <w:abstractNumId w:val="882"/>
  </w:num>
  <w:num w:numId="790">
    <w:abstractNumId w:val="669"/>
  </w:num>
  <w:num w:numId="791">
    <w:abstractNumId w:val="935"/>
  </w:num>
  <w:num w:numId="792">
    <w:abstractNumId w:val="931"/>
  </w:num>
  <w:num w:numId="793">
    <w:abstractNumId w:val="1062"/>
  </w:num>
  <w:num w:numId="794">
    <w:abstractNumId w:val="888"/>
  </w:num>
  <w:num w:numId="795">
    <w:abstractNumId w:val="399"/>
  </w:num>
  <w:num w:numId="796">
    <w:abstractNumId w:val="962"/>
  </w:num>
  <w:num w:numId="797">
    <w:abstractNumId w:val="1324"/>
  </w:num>
  <w:num w:numId="798">
    <w:abstractNumId w:val="1082"/>
  </w:num>
  <w:num w:numId="799">
    <w:abstractNumId w:val="629"/>
  </w:num>
  <w:num w:numId="800">
    <w:abstractNumId w:val="1202"/>
  </w:num>
  <w:num w:numId="801">
    <w:abstractNumId w:val="1716"/>
  </w:num>
  <w:num w:numId="802">
    <w:abstractNumId w:val="1352"/>
  </w:num>
  <w:num w:numId="803">
    <w:abstractNumId w:val="1567"/>
  </w:num>
  <w:num w:numId="804">
    <w:abstractNumId w:val="1182"/>
  </w:num>
  <w:num w:numId="805">
    <w:abstractNumId w:val="510"/>
  </w:num>
  <w:num w:numId="806">
    <w:abstractNumId w:val="473"/>
  </w:num>
  <w:num w:numId="807">
    <w:abstractNumId w:val="647"/>
  </w:num>
  <w:num w:numId="808">
    <w:abstractNumId w:val="762"/>
  </w:num>
  <w:num w:numId="809">
    <w:abstractNumId w:val="238"/>
  </w:num>
  <w:num w:numId="810">
    <w:abstractNumId w:val="377"/>
  </w:num>
  <w:num w:numId="811">
    <w:abstractNumId w:val="1181"/>
  </w:num>
  <w:num w:numId="812">
    <w:abstractNumId w:val="1307"/>
  </w:num>
  <w:num w:numId="813">
    <w:abstractNumId w:val="835"/>
  </w:num>
  <w:num w:numId="814">
    <w:abstractNumId w:val="1289"/>
  </w:num>
  <w:num w:numId="815">
    <w:abstractNumId w:val="795"/>
  </w:num>
  <w:num w:numId="816">
    <w:abstractNumId w:val="512"/>
  </w:num>
  <w:num w:numId="817">
    <w:abstractNumId w:val="660"/>
  </w:num>
  <w:num w:numId="818">
    <w:abstractNumId w:val="284"/>
  </w:num>
  <w:num w:numId="819">
    <w:abstractNumId w:val="933"/>
  </w:num>
  <w:num w:numId="820">
    <w:abstractNumId w:val="989"/>
  </w:num>
  <w:num w:numId="821">
    <w:abstractNumId w:val="1417"/>
  </w:num>
  <w:num w:numId="822">
    <w:abstractNumId w:val="286"/>
  </w:num>
  <w:num w:numId="823">
    <w:abstractNumId w:val="1312"/>
  </w:num>
  <w:num w:numId="824">
    <w:abstractNumId w:val="1791"/>
  </w:num>
  <w:num w:numId="825">
    <w:abstractNumId w:val="1578"/>
  </w:num>
  <w:num w:numId="826">
    <w:abstractNumId w:val="1413"/>
  </w:num>
  <w:num w:numId="827">
    <w:abstractNumId w:val="875"/>
  </w:num>
  <w:num w:numId="828">
    <w:abstractNumId w:val="1060"/>
  </w:num>
  <w:num w:numId="829">
    <w:abstractNumId w:val="602"/>
  </w:num>
  <w:num w:numId="830">
    <w:abstractNumId w:val="995"/>
  </w:num>
  <w:num w:numId="831">
    <w:abstractNumId w:val="662"/>
  </w:num>
  <w:num w:numId="832">
    <w:abstractNumId w:val="1224"/>
  </w:num>
  <w:num w:numId="833">
    <w:abstractNumId w:val="1127"/>
  </w:num>
  <w:num w:numId="834">
    <w:abstractNumId w:val="803"/>
  </w:num>
  <w:num w:numId="835">
    <w:abstractNumId w:val="1646"/>
  </w:num>
  <w:num w:numId="836">
    <w:abstractNumId w:val="1282"/>
  </w:num>
  <w:num w:numId="837">
    <w:abstractNumId w:val="1680"/>
  </w:num>
  <w:num w:numId="838">
    <w:abstractNumId w:val="1865"/>
  </w:num>
  <w:num w:numId="839">
    <w:abstractNumId w:val="1466"/>
  </w:num>
  <w:num w:numId="840">
    <w:abstractNumId w:val="502"/>
  </w:num>
  <w:num w:numId="841">
    <w:abstractNumId w:val="358"/>
  </w:num>
  <w:num w:numId="842">
    <w:abstractNumId w:val="1710"/>
  </w:num>
  <w:num w:numId="843">
    <w:abstractNumId w:val="1301"/>
  </w:num>
  <w:num w:numId="844">
    <w:abstractNumId w:val="759"/>
  </w:num>
  <w:num w:numId="845">
    <w:abstractNumId w:val="1582"/>
  </w:num>
  <w:num w:numId="846">
    <w:abstractNumId w:val="65"/>
  </w:num>
  <w:num w:numId="847">
    <w:abstractNumId w:val="736"/>
  </w:num>
  <w:num w:numId="848">
    <w:abstractNumId w:val="1290"/>
  </w:num>
  <w:num w:numId="849">
    <w:abstractNumId w:val="1128"/>
  </w:num>
  <w:num w:numId="850">
    <w:abstractNumId w:val="707"/>
  </w:num>
  <w:num w:numId="851">
    <w:abstractNumId w:val="1061"/>
  </w:num>
  <w:num w:numId="852">
    <w:abstractNumId w:val="880"/>
  </w:num>
  <w:num w:numId="853">
    <w:abstractNumId w:val="328"/>
  </w:num>
  <w:num w:numId="854">
    <w:abstractNumId w:val="859"/>
  </w:num>
  <w:num w:numId="855">
    <w:abstractNumId w:val="1292"/>
  </w:num>
  <w:num w:numId="856">
    <w:abstractNumId w:val="41"/>
  </w:num>
  <w:num w:numId="857">
    <w:abstractNumId w:val="609"/>
  </w:num>
  <w:num w:numId="858">
    <w:abstractNumId w:val="209"/>
  </w:num>
  <w:num w:numId="859">
    <w:abstractNumId w:val="295"/>
  </w:num>
  <w:num w:numId="860">
    <w:abstractNumId w:val="1827"/>
  </w:num>
  <w:num w:numId="861">
    <w:abstractNumId w:val="1320"/>
  </w:num>
  <w:num w:numId="862">
    <w:abstractNumId w:val="538"/>
  </w:num>
  <w:num w:numId="863">
    <w:abstractNumId w:val="1064"/>
  </w:num>
  <w:num w:numId="864">
    <w:abstractNumId w:val="1354"/>
  </w:num>
  <w:num w:numId="865">
    <w:abstractNumId w:val="1355"/>
  </w:num>
  <w:num w:numId="866">
    <w:abstractNumId w:val="1507"/>
  </w:num>
  <w:num w:numId="867">
    <w:abstractNumId w:val="1738"/>
  </w:num>
  <w:num w:numId="868">
    <w:abstractNumId w:val="1805"/>
  </w:num>
  <w:num w:numId="869">
    <w:abstractNumId w:val="1306"/>
  </w:num>
  <w:num w:numId="870">
    <w:abstractNumId w:val="1714"/>
  </w:num>
  <w:num w:numId="871">
    <w:abstractNumId w:val="228"/>
  </w:num>
  <w:num w:numId="872">
    <w:abstractNumId w:val="917"/>
  </w:num>
  <w:num w:numId="873">
    <w:abstractNumId w:val="561"/>
  </w:num>
  <w:num w:numId="874">
    <w:abstractNumId w:val="1392"/>
  </w:num>
  <w:num w:numId="875">
    <w:abstractNumId w:val="1628"/>
  </w:num>
  <w:num w:numId="876">
    <w:abstractNumId w:val="692"/>
  </w:num>
  <w:num w:numId="877">
    <w:abstractNumId w:val="1611"/>
  </w:num>
  <w:num w:numId="878">
    <w:abstractNumId w:val="1161"/>
  </w:num>
  <w:num w:numId="879">
    <w:abstractNumId w:val="372"/>
  </w:num>
  <w:num w:numId="880">
    <w:abstractNumId w:val="622"/>
  </w:num>
  <w:num w:numId="881">
    <w:abstractNumId w:val="1349"/>
  </w:num>
  <w:num w:numId="882">
    <w:abstractNumId w:val="50"/>
  </w:num>
  <w:num w:numId="883">
    <w:abstractNumId w:val="22"/>
  </w:num>
  <w:num w:numId="884">
    <w:abstractNumId w:val="830"/>
  </w:num>
  <w:num w:numId="885">
    <w:abstractNumId w:val="1072"/>
  </w:num>
  <w:num w:numId="886">
    <w:abstractNumId w:val="24"/>
  </w:num>
  <w:num w:numId="887">
    <w:abstractNumId w:val="1619"/>
  </w:num>
  <w:num w:numId="888">
    <w:abstractNumId w:val="1569"/>
  </w:num>
  <w:num w:numId="889">
    <w:abstractNumId w:val="1213"/>
  </w:num>
  <w:num w:numId="890">
    <w:abstractNumId w:val="613"/>
  </w:num>
  <w:num w:numId="891">
    <w:abstractNumId w:val="157"/>
  </w:num>
  <w:num w:numId="892">
    <w:abstractNumId w:val="1397"/>
  </w:num>
  <w:num w:numId="893">
    <w:abstractNumId w:val="1090"/>
  </w:num>
  <w:num w:numId="894">
    <w:abstractNumId w:val="1084"/>
  </w:num>
  <w:num w:numId="895">
    <w:abstractNumId w:val="497"/>
  </w:num>
  <w:num w:numId="896">
    <w:abstractNumId w:val="1308"/>
  </w:num>
  <w:num w:numId="897">
    <w:abstractNumId w:val="36"/>
  </w:num>
  <w:num w:numId="898">
    <w:abstractNumId w:val="1136"/>
  </w:num>
  <w:num w:numId="899">
    <w:abstractNumId w:val="626"/>
  </w:num>
  <w:num w:numId="900">
    <w:abstractNumId w:val="1549"/>
  </w:num>
  <w:num w:numId="901">
    <w:abstractNumId w:val="1241"/>
  </w:num>
  <w:num w:numId="902">
    <w:abstractNumId w:val="266"/>
  </w:num>
  <w:num w:numId="903">
    <w:abstractNumId w:val="804"/>
  </w:num>
  <w:num w:numId="904">
    <w:abstractNumId w:val="1787"/>
  </w:num>
  <w:num w:numId="905">
    <w:abstractNumId w:val="948"/>
  </w:num>
  <w:num w:numId="906">
    <w:abstractNumId w:val="1122"/>
  </w:num>
  <w:num w:numId="907">
    <w:abstractNumId w:val="243"/>
  </w:num>
  <w:num w:numId="908">
    <w:abstractNumId w:val="590"/>
  </w:num>
  <w:num w:numId="909">
    <w:abstractNumId w:val="1266"/>
  </w:num>
  <w:num w:numId="910">
    <w:abstractNumId w:val="1824"/>
  </w:num>
  <w:num w:numId="911">
    <w:abstractNumId w:val="42"/>
  </w:num>
  <w:num w:numId="912">
    <w:abstractNumId w:val="1331"/>
  </w:num>
  <w:num w:numId="913">
    <w:abstractNumId w:val="1371"/>
  </w:num>
  <w:num w:numId="914">
    <w:abstractNumId w:val="914"/>
  </w:num>
  <w:num w:numId="915">
    <w:abstractNumId w:val="698"/>
  </w:num>
  <w:num w:numId="916">
    <w:abstractNumId w:val="954"/>
  </w:num>
  <w:num w:numId="917">
    <w:abstractNumId w:val="378"/>
  </w:num>
  <w:num w:numId="918">
    <w:abstractNumId w:val="1668"/>
  </w:num>
  <w:num w:numId="919">
    <w:abstractNumId w:val="1139"/>
  </w:num>
  <w:num w:numId="920">
    <w:abstractNumId w:val="253"/>
  </w:num>
  <w:num w:numId="921">
    <w:abstractNumId w:val="12"/>
  </w:num>
  <w:num w:numId="922">
    <w:abstractNumId w:val="471"/>
  </w:num>
  <w:num w:numId="923">
    <w:abstractNumId w:val="1258"/>
  </w:num>
  <w:num w:numId="924">
    <w:abstractNumId w:val="1700"/>
  </w:num>
  <w:num w:numId="925">
    <w:abstractNumId w:val="1871"/>
  </w:num>
  <w:num w:numId="926">
    <w:abstractNumId w:val="713"/>
  </w:num>
  <w:num w:numId="927">
    <w:abstractNumId w:val="1006"/>
  </w:num>
  <w:num w:numId="928">
    <w:abstractNumId w:val="920"/>
  </w:num>
  <w:num w:numId="929">
    <w:abstractNumId w:val="925"/>
  </w:num>
  <w:num w:numId="930">
    <w:abstractNumId w:val="879"/>
  </w:num>
  <w:num w:numId="931">
    <w:abstractNumId w:val="1104"/>
  </w:num>
  <w:num w:numId="932">
    <w:abstractNumId w:val="741"/>
  </w:num>
  <w:num w:numId="933">
    <w:abstractNumId w:val="722"/>
  </w:num>
  <w:num w:numId="934">
    <w:abstractNumId w:val="1429"/>
  </w:num>
  <w:num w:numId="935">
    <w:abstractNumId w:val="1348"/>
  </w:num>
  <w:num w:numId="936">
    <w:abstractNumId w:val="242"/>
  </w:num>
  <w:num w:numId="937">
    <w:abstractNumId w:val="1470"/>
  </w:num>
  <w:num w:numId="938">
    <w:abstractNumId w:val="233"/>
  </w:num>
  <w:num w:numId="939">
    <w:abstractNumId w:val="11"/>
    <w:lvlOverride w:ilvl="0">
      <w:lvl w:ilvl="0">
        <w:numFmt w:val="bullet"/>
        <w:lvlText w:val=""/>
        <w:legacy w:legacy="1" w:legacySpace="0" w:legacyIndent="360"/>
        <w:lvlJc w:val="left"/>
        <w:rPr>
          <w:rFonts w:ascii="Symbol" w:hAnsi="Symbol" w:cs="Symbol" w:hint="default"/>
        </w:rPr>
      </w:lvl>
    </w:lvlOverride>
  </w:num>
  <w:num w:numId="940">
    <w:abstractNumId w:val="1818"/>
  </w:num>
  <w:num w:numId="941">
    <w:abstractNumId w:val="395"/>
  </w:num>
  <w:num w:numId="942">
    <w:abstractNumId w:val="259"/>
  </w:num>
  <w:num w:numId="943">
    <w:abstractNumId w:val="1517"/>
  </w:num>
  <w:num w:numId="944">
    <w:abstractNumId w:val="509"/>
  </w:num>
  <w:num w:numId="945">
    <w:abstractNumId w:val="1255"/>
  </w:num>
  <w:num w:numId="946">
    <w:abstractNumId w:val="152"/>
  </w:num>
  <w:num w:numId="947">
    <w:abstractNumId w:val="86"/>
  </w:num>
  <w:num w:numId="948">
    <w:abstractNumId w:val="832"/>
  </w:num>
  <w:num w:numId="949">
    <w:abstractNumId w:val="1857"/>
  </w:num>
  <w:num w:numId="950">
    <w:abstractNumId w:val="122"/>
  </w:num>
  <w:num w:numId="951">
    <w:abstractNumId w:val="195"/>
    <w:lvlOverride w:ilvl="0">
      <w:startOverride w:val="1"/>
    </w:lvlOverride>
  </w:num>
  <w:num w:numId="952">
    <w:abstractNumId w:val="1796"/>
  </w:num>
  <w:num w:numId="953">
    <w:abstractNumId w:val="1192"/>
  </w:num>
  <w:num w:numId="954">
    <w:abstractNumId w:val="344"/>
  </w:num>
  <w:num w:numId="955">
    <w:abstractNumId w:val="11"/>
    <w:lvlOverride w:ilvl="0">
      <w:lvl w:ilvl="0">
        <w:numFmt w:val="bullet"/>
        <w:lvlText w:val=""/>
        <w:legacy w:legacy="1" w:legacySpace="0" w:legacyIndent="360"/>
        <w:lvlJc w:val="left"/>
        <w:rPr>
          <w:rFonts w:ascii="Symbol" w:hAnsi="Symbol" w:hint="default"/>
        </w:rPr>
      </w:lvl>
    </w:lvlOverride>
  </w:num>
  <w:num w:numId="956">
    <w:abstractNumId w:val="1293"/>
  </w:num>
  <w:num w:numId="957">
    <w:abstractNumId w:val="700"/>
  </w:num>
  <w:num w:numId="958">
    <w:abstractNumId w:val="1342"/>
  </w:num>
  <w:num w:numId="959">
    <w:abstractNumId w:val="66"/>
  </w:num>
  <w:num w:numId="960">
    <w:abstractNumId w:val="1014"/>
  </w:num>
  <w:num w:numId="961">
    <w:abstractNumId w:val="70"/>
  </w:num>
  <w:num w:numId="962">
    <w:abstractNumId w:val="944"/>
  </w:num>
  <w:num w:numId="963">
    <w:abstractNumId w:val="1557"/>
  </w:num>
  <w:num w:numId="964">
    <w:abstractNumId w:val="957"/>
  </w:num>
  <w:num w:numId="965">
    <w:abstractNumId w:val="947"/>
  </w:num>
  <w:num w:numId="966">
    <w:abstractNumId w:val="334"/>
  </w:num>
  <w:num w:numId="967">
    <w:abstractNumId w:val="1477"/>
  </w:num>
  <w:num w:numId="968">
    <w:abstractNumId w:val="1449"/>
  </w:num>
  <w:num w:numId="969">
    <w:abstractNumId w:val="964"/>
  </w:num>
  <w:num w:numId="970">
    <w:abstractNumId w:val="25"/>
  </w:num>
  <w:num w:numId="971">
    <w:abstractNumId w:val="1083"/>
  </w:num>
  <w:num w:numId="972">
    <w:abstractNumId w:val="1000"/>
  </w:num>
  <w:num w:numId="973">
    <w:abstractNumId w:val="981"/>
  </w:num>
  <w:num w:numId="974">
    <w:abstractNumId w:val="444"/>
  </w:num>
  <w:num w:numId="975">
    <w:abstractNumId w:val="374"/>
  </w:num>
  <w:num w:numId="976">
    <w:abstractNumId w:val="1256"/>
  </w:num>
  <w:num w:numId="977">
    <w:abstractNumId w:val="382"/>
  </w:num>
  <w:num w:numId="978">
    <w:abstractNumId w:val="685"/>
  </w:num>
  <w:num w:numId="979">
    <w:abstractNumId w:val="206"/>
  </w:num>
  <w:num w:numId="980">
    <w:abstractNumId w:val="654"/>
  </w:num>
  <w:num w:numId="981">
    <w:abstractNumId w:val="1222"/>
  </w:num>
  <w:num w:numId="982">
    <w:abstractNumId w:val="1670"/>
  </w:num>
  <w:num w:numId="983">
    <w:abstractNumId w:val="1407"/>
  </w:num>
  <w:num w:numId="984">
    <w:abstractNumId w:val="1509"/>
  </w:num>
  <w:num w:numId="985">
    <w:abstractNumId w:val="124"/>
  </w:num>
  <w:num w:numId="986">
    <w:abstractNumId w:val="394"/>
  </w:num>
  <w:num w:numId="987">
    <w:abstractNumId w:val="1780"/>
  </w:num>
  <w:num w:numId="988">
    <w:abstractNumId w:val="1230"/>
  </w:num>
  <w:num w:numId="989">
    <w:abstractNumId w:val="1297"/>
  </w:num>
  <w:num w:numId="990">
    <w:abstractNumId w:val="1563"/>
  </w:num>
  <w:num w:numId="991">
    <w:abstractNumId w:val="697"/>
  </w:num>
  <w:num w:numId="992">
    <w:abstractNumId w:val="542"/>
  </w:num>
  <w:num w:numId="993">
    <w:abstractNumId w:val="688"/>
  </w:num>
  <w:num w:numId="994">
    <w:abstractNumId w:val="588"/>
  </w:num>
  <w:num w:numId="995">
    <w:abstractNumId w:val="461"/>
  </w:num>
  <w:num w:numId="996">
    <w:abstractNumId w:val="1633"/>
  </w:num>
  <w:num w:numId="997">
    <w:abstractNumId w:val="40"/>
  </w:num>
  <w:num w:numId="998">
    <w:abstractNumId w:val="857"/>
  </w:num>
  <w:num w:numId="999">
    <w:abstractNumId w:val="150"/>
  </w:num>
  <w:num w:numId="1000">
    <w:abstractNumId w:val="140"/>
  </w:num>
  <w:num w:numId="1001">
    <w:abstractNumId w:val="726"/>
  </w:num>
  <w:num w:numId="1002">
    <w:abstractNumId w:val="1834"/>
  </w:num>
  <w:num w:numId="1003">
    <w:abstractNumId w:val="814"/>
  </w:num>
  <w:num w:numId="1004">
    <w:abstractNumId w:val="1543"/>
  </w:num>
  <w:num w:numId="1005">
    <w:abstractNumId w:val="1657"/>
  </w:num>
  <w:num w:numId="1006">
    <w:abstractNumId w:val="384"/>
  </w:num>
  <w:num w:numId="1007">
    <w:abstractNumId w:val="1250"/>
  </w:num>
  <w:num w:numId="1008">
    <w:abstractNumId w:val="771"/>
  </w:num>
  <w:num w:numId="1009">
    <w:abstractNumId w:val="1647"/>
  </w:num>
  <w:num w:numId="1010">
    <w:abstractNumId w:val="693"/>
  </w:num>
  <w:num w:numId="1011">
    <w:abstractNumId w:val="1584"/>
  </w:num>
  <w:num w:numId="1012">
    <w:abstractNumId w:val="1566"/>
  </w:num>
  <w:num w:numId="1013">
    <w:abstractNumId w:val="1718"/>
  </w:num>
  <w:num w:numId="1014">
    <w:abstractNumId w:val="785"/>
  </w:num>
  <w:num w:numId="1015">
    <w:abstractNumId w:val="43"/>
  </w:num>
  <w:num w:numId="1016">
    <w:abstractNumId w:val="1137"/>
  </w:num>
  <w:num w:numId="1017">
    <w:abstractNumId w:val="652"/>
  </w:num>
  <w:num w:numId="1018">
    <w:abstractNumId w:val="1228"/>
  </w:num>
  <w:num w:numId="1019">
    <w:abstractNumId w:val="1752"/>
  </w:num>
  <w:num w:numId="1020">
    <w:abstractNumId w:val="554"/>
  </w:num>
  <w:num w:numId="1021">
    <w:abstractNumId w:val="1343"/>
  </w:num>
  <w:num w:numId="1022">
    <w:abstractNumId w:val="1459"/>
  </w:num>
  <w:num w:numId="1023">
    <w:abstractNumId w:val="1270"/>
  </w:num>
  <w:num w:numId="1024">
    <w:abstractNumId w:val="373"/>
  </w:num>
  <w:num w:numId="1025">
    <w:abstractNumId w:val="1021"/>
  </w:num>
  <w:num w:numId="1026">
    <w:abstractNumId w:val="1822"/>
  </w:num>
  <w:num w:numId="1027">
    <w:abstractNumId w:val="1605"/>
  </w:num>
  <w:num w:numId="1028">
    <w:abstractNumId w:val="472"/>
  </w:num>
  <w:num w:numId="1029">
    <w:abstractNumId w:val="735"/>
  </w:num>
  <w:num w:numId="1030">
    <w:abstractNumId w:val="890"/>
  </w:num>
  <w:num w:numId="1031">
    <w:abstractNumId w:val="703"/>
  </w:num>
  <w:num w:numId="1032">
    <w:abstractNumId w:val="758"/>
  </w:num>
  <w:num w:numId="1033">
    <w:abstractNumId w:val="1236"/>
  </w:num>
  <w:num w:numId="1034">
    <w:abstractNumId w:val="1220"/>
  </w:num>
  <w:num w:numId="1035">
    <w:abstractNumId w:val="333"/>
  </w:num>
  <w:num w:numId="1036">
    <w:abstractNumId w:val="318"/>
  </w:num>
  <w:num w:numId="1037">
    <w:abstractNumId w:val="552"/>
  </w:num>
  <w:num w:numId="1038">
    <w:abstractNumId w:val="1538"/>
  </w:num>
  <w:num w:numId="1039">
    <w:abstractNumId w:val="1853"/>
  </w:num>
  <w:num w:numId="1040">
    <w:abstractNumId w:val="311"/>
  </w:num>
  <w:num w:numId="1041">
    <w:abstractNumId w:val="911"/>
  </w:num>
  <w:num w:numId="1042">
    <w:abstractNumId w:val="1532"/>
  </w:num>
  <w:num w:numId="1043">
    <w:abstractNumId w:val="390"/>
  </w:num>
  <w:num w:numId="1044">
    <w:abstractNumId w:val="419"/>
  </w:num>
  <w:num w:numId="1045">
    <w:abstractNumId w:val="101"/>
  </w:num>
  <w:num w:numId="1046">
    <w:abstractNumId w:val="1444"/>
  </w:num>
  <w:num w:numId="1047">
    <w:abstractNumId w:val="158"/>
  </w:num>
  <w:num w:numId="1048">
    <w:abstractNumId w:val="733"/>
  </w:num>
  <w:num w:numId="1049">
    <w:abstractNumId w:val="1504"/>
  </w:num>
  <w:num w:numId="1050">
    <w:abstractNumId w:val="891"/>
  </w:num>
  <w:num w:numId="1051">
    <w:abstractNumId w:val="792"/>
  </w:num>
  <w:num w:numId="1052">
    <w:abstractNumId w:val="694"/>
  </w:num>
  <w:num w:numId="1053">
    <w:abstractNumId w:val="1759"/>
  </w:num>
  <w:num w:numId="1054">
    <w:abstractNumId w:val="1693"/>
  </w:num>
  <w:num w:numId="1055">
    <w:abstractNumId w:val="1699"/>
  </w:num>
  <w:num w:numId="1056">
    <w:abstractNumId w:val="442"/>
  </w:num>
  <w:num w:numId="1057">
    <w:abstractNumId w:val="363"/>
  </w:num>
  <w:num w:numId="1058">
    <w:abstractNumId w:val="212"/>
  </w:num>
  <w:num w:numId="1059">
    <w:abstractNumId w:val="560"/>
  </w:num>
  <w:num w:numId="1060">
    <w:abstractNumId w:val="1650"/>
  </w:num>
  <w:num w:numId="1061">
    <w:abstractNumId w:val="1690"/>
  </w:num>
  <w:num w:numId="1062">
    <w:abstractNumId w:val="695"/>
  </w:num>
  <w:num w:numId="1063">
    <w:abstractNumId w:val="565"/>
  </w:num>
  <w:num w:numId="1064">
    <w:abstractNumId w:val="1564"/>
  </w:num>
  <w:num w:numId="1065">
    <w:abstractNumId w:val="481"/>
  </w:num>
  <w:num w:numId="1066">
    <w:abstractNumId w:val="1370"/>
  </w:num>
  <w:num w:numId="1067">
    <w:abstractNumId w:val="522"/>
  </w:num>
  <w:num w:numId="1068">
    <w:abstractNumId w:val="353"/>
  </w:num>
  <w:num w:numId="1069">
    <w:abstractNumId w:val="1456"/>
  </w:num>
  <w:num w:numId="1070">
    <w:abstractNumId w:val="1861"/>
  </w:num>
  <w:num w:numId="1071">
    <w:abstractNumId w:val="985"/>
  </w:num>
  <w:num w:numId="1072">
    <w:abstractNumId w:val="1175"/>
  </w:num>
  <w:num w:numId="1073">
    <w:abstractNumId w:val="1166"/>
  </w:num>
  <w:num w:numId="1074">
    <w:abstractNumId w:val="386"/>
  </w:num>
  <w:num w:numId="1075">
    <w:abstractNumId w:val="1732"/>
  </w:num>
  <w:num w:numId="1076">
    <w:abstractNumId w:val="227"/>
  </w:num>
  <w:num w:numId="1077">
    <w:abstractNumId w:val="866"/>
  </w:num>
  <w:num w:numId="1078">
    <w:abstractNumId w:val="1719"/>
  </w:num>
  <w:num w:numId="1079">
    <w:abstractNumId w:val="1346"/>
  </w:num>
  <w:num w:numId="1080">
    <w:abstractNumId w:val="88"/>
  </w:num>
  <w:num w:numId="1081">
    <w:abstractNumId w:val="621"/>
  </w:num>
  <w:num w:numId="1082">
    <w:abstractNumId w:val="10"/>
  </w:num>
  <w:num w:numId="1083">
    <w:abstractNumId w:val="1394"/>
  </w:num>
  <w:num w:numId="1084">
    <w:abstractNumId w:val="797"/>
  </w:num>
  <w:num w:numId="1085">
    <w:abstractNumId w:val="511"/>
  </w:num>
  <w:num w:numId="1086">
    <w:abstractNumId w:val="543"/>
  </w:num>
  <w:num w:numId="1087">
    <w:abstractNumId w:val="1099"/>
  </w:num>
  <w:num w:numId="1088">
    <w:abstractNumId w:val="347"/>
  </w:num>
  <w:num w:numId="1089">
    <w:abstractNumId w:val="421"/>
  </w:num>
  <w:num w:numId="1090">
    <w:abstractNumId w:val="861"/>
  </w:num>
  <w:num w:numId="1091">
    <w:abstractNumId w:val="680"/>
  </w:num>
  <w:num w:numId="1092">
    <w:abstractNumId w:val="136"/>
  </w:num>
  <w:num w:numId="1093">
    <w:abstractNumId w:val="1114"/>
  </w:num>
  <w:num w:numId="1094">
    <w:abstractNumId w:val="1291"/>
  </w:num>
  <w:num w:numId="1095">
    <w:abstractNumId w:val="802"/>
  </w:num>
  <w:num w:numId="1096">
    <w:abstractNumId w:val="1364"/>
  </w:num>
  <w:num w:numId="1097">
    <w:abstractNumId w:val="1403"/>
  </w:num>
  <w:num w:numId="1098">
    <w:abstractNumId w:val="637"/>
  </w:num>
  <w:num w:numId="1099">
    <w:abstractNumId w:val="1851"/>
  </w:num>
  <w:num w:numId="1100">
    <w:abstractNumId w:val="1776"/>
  </w:num>
  <w:num w:numId="1101">
    <w:abstractNumId w:val="271"/>
  </w:num>
  <w:num w:numId="1102">
    <w:abstractNumId w:val="1012"/>
  </w:num>
  <w:num w:numId="1103">
    <w:abstractNumId w:val="661"/>
  </w:num>
  <w:num w:numId="1104">
    <w:abstractNumId w:val="74"/>
  </w:num>
  <w:num w:numId="1105">
    <w:abstractNumId w:val="439"/>
  </w:num>
  <w:num w:numId="1106">
    <w:abstractNumId w:val="414"/>
  </w:num>
  <w:num w:numId="1107">
    <w:abstractNumId w:val="58"/>
  </w:num>
  <w:num w:numId="1108">
    <w:abstractNumId w:val="770"/>
  </w:num>
  <w:num w:numId="1109">
    <w:abstractNumId w:val="1247"/>
  </w:num>
  <w:num w:numId="1110">
    <w:abstractNumId w:val="1204"/>
  </w:num>
  <w:num w:numId="1111">
    <w:abstractNumId w:val="668"/>
  </w:num>
  <w:num w:numId="1112">
    <w:abstractNumId w:val="1729"/>
  </w:num>
  <w:num w:numId="1113">
    <w:abstractNumId w:val="1234"/>
  </w:num>
  <w:num w:numId="1114">
    <w:abstractNumId w:val="215"/>
  </w:num>
  <w:num w:numId="1115">
    <w:abstractNumId w:val="667"/>
  </w:num>
  <w:num w:numId="1116">
    <w:abstractNumId w:val="267"/>
  </w:num>
  <w:num w:numId="1117">
    <w:abstractNumId w:val="996"/>
  </w:num>
  <w:num w:numId="1118">
    <w:abstractNumId w:val="1142"/>
  </w:num>
  <w:num w:numId="1119">
    <w:abstractNumId w:val="1480"/>
  </w:num>
  <w:num w:numId="1120">
    <w:abstractNumId w:val="288"/>
  </w:num>
  <w:num w:numId="1121">
    <w:abstractNumId w:val="547"/>
  </w:num>
  <w:num w:numId="1122">
    <w:abstractNumId w:val="1527"/>
  </w:num>
  <w:num w:numId="1123">
    <w:abstractNumId w:val="1867"/>
  </w:num>
  <w:num w:numId="1124">
    <w:abstractNumId w:val="1819"/>
  </w:num>
  <w:num w:numId="1125">
    <w:abstractNumId w:val="585"/>
  </w:num>
  <w:num w:numId="1126">
    <w:abstractNumId w:val="103"/>
  </w:num>
  <w:num w:numId="1127">
    <w:abstractNumId w:val="945"/>
  </w:num>
  <w:num w:numId="1128">
    <w:abstractNumId w:val="902"/>
  </w:num>
  <w:num w:numId="1129">
    <w:abstractNumId w:val="1275"/>
  </w:num>
  <w:num w:numId="1130">
    <w:abstractNumId w:val="123"/>
  </w:num>
  <w:num w:numId="1131">
    <w:abstractNumId w:val="1868"/>
  </w:num>
  <w:num w:numId="1132">
    <w:abstractNumId w:val="1736"/>
  </w:num>
  <w:num w:numId="1133">
    <w:abstractNumId w:val="865"/>
  </w:num>
  <w:num w:numId="1134">
    <w:abstractNumId w:val="1847"/>
  </w:num>
  <w:num w:numId="1135">
    <w:abstractNumId w:val="1382"/>
  </w:num>
  <w:num w:numId="1136">
    <w:abstractNumId w:val="834"/>
  </w:num>
  <w:num w:numId="1137">
    <w:abstractNumId w:val="397"/>
  </w:num>
  <w:num w:numId="1138">
    <w:abstractNumId w:val="1400"/>
  </w:num>
  <w:num w:numId="1139">
    <w:abstractNumId w:val="59"/>
  </w:num>
  <w:num w:numId="1140">
    <w:abstractNumId w:val="341"/>
  </w:num>
  <w:num w:numId="1141">
    <w:abstractNumId w:val="262"/>
  </w:num>
  <w:num w:numId="1142">
    <w:abstractNumId w:val="1458"/>
  </w:num>
  <w:num w:numId="1143">
    <w:abstractNumId w:val="313"/>
  </w:num>
  <w:num w:numId="1144">
    <w:abstractNumId w:val="1672"/>
  </w:num>
  <w:num w:numId="1145">
    <w:abstractNumId w:val="596"/>
  </w:num>
  <w:num w:numId="1146">
    <w:abstractNumId w:val="416"/>
  </w:num>
  <w:num w:numId="1147">
    <w:abstractNumId w:val="1363"/>
  </w:num>
  <w:num w:numId="1148">
    <w:abstractNumId w:val="301"/>
  </w:num>
  <w:num w:numId="1149">
    <w:abstractNumId w:val="304"/>
  </w:num>
  <w:num w:numId="1150">
    <w:abstractNumId w:val="247"/>
  </w:num>
  <w:num w:numId="1151">
    <w:abstractNumId w:val="1524"/>
  </w:num>
  <w:num w:numId="1152">
    <w:abstractNumId w:val="317"/>
  </w:num>
  <w:num w:numId="1153">
    <w:abstractNumId w:val="961"/>
  </w:num>
  <w:num w:numId="1154">
    <w:abstractNumId w:val="1042"/>
  </w:num>
  <w:num w:numId="1155">
    <w:abstractNumId w:val="793"/>
  </w:num>
  <w:num w:numId="1156">
    <w:abstractNumId w:val="1357"/>
  </w:num>
  <w:num w:numId="1157">
    <w:abstractNumId w:val="1872"/>
  </w:num>
  <w:num w:numId="1158">
    <w:abstractNumId w:val="348"/>
  </w:num>
  <w:num w:numId="1159">
    <w:abstractNumId w:val="1069"/>
  </w:num>
  <w:num w:numId="1160">
    <w:abstractNumId w:val="977"/>
  </w:num>
  <w:num w:numId="1161">
    <w:abstractNumId w:val="38"/>
  </w:num>
  <w:num w:numId="1162">
    <w:abstractNumId w:val="185"/>
  </w:num>
  <w:num w:numId="1163">
    <w:abstractNumId w:val="237"/>
  </w:num>
  <w:num w:numId="1164">
    <w:abstractNumId w:val="194"/>
  </w:num>
  <w:num w:numId="1165">
    <w:abstractNumId w:val="1432"/>
  </w:num>
  <w:num w:numId="1166">
    <w:abstractNumId w:val="289"/>
  </w:num>
  <w:num w:numId="1167">
    <w:abstractNumId w:val="15"/>
  </w:num>
  <w:num w:numId="1168">
    <w:abstractNumId w:val="842"/>
  </w:num>
  <w:num w:numId="1169">
    <w:abstractNumId w:val="896"/>
  </w:num>
  <w:num w:numId="1170">
    <w:abstractNumId w:val="1089"/>
  </w:num>
  <w:num w:numId="1171">
    <w:abstractNumId w:val="732"/>
  </w:num>
  <w:num w:numId="1172">
    <w:abstractNumId w:val="1316"/>
  </w:num>
  <w:num w:numId="1173">
    <w:abstractNumId w:val="603"/>
  </w:num>
  <w:num w:numId="1174">
    <w:abstractNumId w:val="1123"/>
  </w:num>
  <w:num w:numId="1175">
    <w:abstractNumId w:val="958"/>
  </w:num>
  <w:num w:numId="1176">
    <w:abstractNumId w:val="591"/>
  </w:num>
  <w:num w:numId="1177">
    <w:abstractNumId w:val="1340"/>
  </w:num>
  <w:num w:numId="1178">
    <w:abstractNumId w:val="1521"/>
  </w:num>
  <w:num w:numId="1179">
    <w:abstractNumId w:val="710"/>
  </w:num>
  <w:num w:numId="1180">
    <w:abstractNumId w:val="581"/>
  </w:num>
  <w:num w:numId="1181">
    <w:abstractNumId w:val="757"/>
  </w:num>
  <w:num w:numId="1182">
    <w:abstractNumId w:val="7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1015"/>
  </w:num>
  <w:num w:numId="1184">
    <w:abstractNumId w:val="1388"/>
  </w:num>
  <w:num w:numId="1185">
    <w:abstractNumId w:val="216"/>
  </w:num>
  <w:num w:numId="1186">
    <w:abstractNumId w:val="287"/>
  </w:num>
  <w:num w:numId="1187">
    <w:abstractNumId w:val="1758"/>
  </w:num>
  <w:num w:numId="1188">
    <w:abstractNumId w:val="279"/>
  </w:num>
  <w:num w:numId="1189">
    <w:abstractNumId w:val="1453"/>
  </w:num>
  <w:num w:numId="1190">
    <w:abstractNumId w:val="1309"/>
  </w:num>
  <w:num w:numId="1191">
    <w:abstractNumId w:val="498"/>
  </w:num>
  <w:num w:numId="1192">
    <w:abstractNumId w:val="714"/>
  </w:num>
  <w:num w:numId="1193">
    <w:abstractNumId w:val="979"/>
  </w:num>
  <w:num w:numId="1194">
    <w:abstractNumId w:val="1577"/>
  </w:num>
  <w:num w:numId="1195">
    <w:abstractNumId w:val="1797"/>
  </w:num>
  <w:num w:numId="1196">
    <w:abstractNumId w:val="1150"/>
  </w:num>
  <w:num w:numId="1197">
    <w:abstractNumId w:val="1379"/>
  </w:num>
  <w:num w:numId="1198">
    <w:abstractNumId w:val="175"/>
  </w:num>
  <w:num w:numId="1199">
    <w:abstractNumId w:val="1421"/>
  </w:num>
  <w:num w:numId="1200">
    <w:abstractNumId w:val="376"/>
  </w:num>
  <w:num w:numId="1201">
    <w:abstractNumId w:val="1756"/>
  </w:num>
  <w:num w:numId="1202">
    <w:abstractNumId w:val="1041"/>
  </w:num>
  <w:num w:numId="1203">
    <w:abstractNumId w:val="1092"/>
  </w:num>
  <w:num w:numId="1204">
    <w:abstractNumId w:val="608"/>
  </w:num>
  <w:num w:numId="1205">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842"/>
  </w:num>
  <w:num w:numId="1207">
    <w:abstractNumId w:val="1383"/>
  </w:num>
  <w:num w:numId="1208">
    <w:abstractNumId w:val="1106"/>
  </w:num>
  <w:num w:numId="1209">
    <w:abstractNumId w:val="1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0">
    <w:abstractNumId w:val="1311"/>
  </w:num>
  <w:num w:numId="1211">
    <w:abstractNumId w:val="1583"/>
  </w:num>
  <w:num w:numId="1212">
    <w:abstractNumId w:val="1802"/>
  </w:num>
  <w:num w:numId="1213">
    <w:abstractNumId w:val="1800"/>
  </w:num>
  <w:num w:numId="1214">
    <w:abstractNumId w:val="1860"/>
  </w:num>
  <w:num w:numId="1215">
    <w:abstractNumId w:val="818"/>
  </w:num>
  <w:num w:numId="1216">
    <w:abstractNumId w:val="15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7">
    <w:abstractNumId w:val="222"/>
  </w:num>
  <w:num w:numId="1218">
    <w:abstractNumId w:val="968"/>
  </w:num>
  <w:num w:numId="1219">
    <w:abstractNumId w:val="143"/>
  </w:num>
  <w:num w:numId="1220">
    <w:abstractNumId w:val="205"/>
  </w:num>
  <w:num w:numId="1221">
    <w:abstractNumId w:val="567"/>
  </w:num>
  <w:num w:numId="1222">
    <w:abstractNumId w:val="248"/>
  </w:num>
  <w:num w:numId="1223">
    <w:abstractNumId w:val="821"/>
  </w:num>
  <w:num w:numId="1224">
    <w:abstractNumId w:val="1415"/>
  </w:num>
  <w:num w:numId="1225">
    <w:abstractNumId w:val="1888"/>
  </w:num>
  <w:num w:numId="1226">
    <w:abstractNumId w:val="1610"/>
  </w:num>
  <w:num w:numId="1227">
    <w:abstractNumId w:val="1502"/>
  </w:num>
  <w:num w:numId="1228">
    <w:abstractNumId w:val="638"/>
  </w:num>
  <w:num w:numId="1229">
    <w:abstractNumId w:val="339"/>
  </w:num>
  <w:num w:numId="1230">
    <w:abstractNumId w:val="1226"/>
  </w:num>
  <w:num w:numId="1231">
    <w:abstractNumId w:val="425"/>
  </w:num>
  <w:num w:numId="1232">
    <w:abstractNumId w:val="1177"/>
  </w:num>
  <w:num w:numId="1233">
    <w:abstractNumId w:val="784"/>
  </w:num>
  <w:num w:numId="1234">
    <w:abstractNumId w:val="182"/>
  </w:num>
  <w:num w:numId="1235">
    <w:abstractNumId w:val="1545"/>
  </w:num>
  <w:num w:numId="1236">
    <w:abstractNumId w:val="1338"/>
  </w:num>
  <w:num w:numId="1237">
    <w:abstractNumId w:val="1784"/>
  </w:num>
  <w:num w:numId="1238">
    <w:abstractNumId w:val="1113"/>
  </w:num>
  <w:num w:numId="1239">
    <w:abstractNumId w:val="244"/>
  </w:num>
  <w:num w:numId="1240">
    <w:abstractNumId w:val="226"/>
  </w:num>
  <w:num w:numId="1241">
    <w:abstractNumId w:val="1039"/>
  </w:num>
  <w:num w:numId="1242">
    <w:abstractNumId w:val="1254"/>
  </w:num>
  <w:num w:numId="1243">
    <w:abstractNumId w:val="1410"/>
  </w:num>
  <w:num w:numId="1244">
    <w:abstractNumId w:val="1176"/>
  </w:num>
  <w:num w:numId="1245">
    <w:abstractNumId w:val="843"/>
  </w:num>
  <w:num w:numId="1246">
    <w:abstractNumId w:val="1153"/>
  </w:num>
  <w:num w:numId="1247">
    <w:abstractNumId w:val="307"/>
  </w:num>
  <w:num w:numId="1248">
    <w:abstractNumId w:val="701"/>
  </w:num>
  <w:num w:numId="1249">
    <w:abstractNumId w:val="559"/>
  </w:num>
  <w:num w:numId="1250">
    <w:abstractNumId w:val="361"/>
  </w:num>
  <w:num w:numId="1251">
    <w:abstractNumId w:val="1692"/>
  </w:num>
  <w:num w:numId="1252">
    <w:abstractNumId w:val="892"/>
  </w:num>
  <w:num w:numId="1253">
    <w:abstractNumId w:val="745"/>
  </w:num>
  <w:num w:numId="1254">
    <w:abstractNumId w:val="1428"/>
  </w:num>
  <w:num w:numId="1255">
    <w:abstractNumId w:val="203"/>
  </w:num>
  <w:num w:numId="1256">
    <w:abstractNumId w:val="702"/>
  </w:num>
  <w:num w:numId="1257">
    <w:abstractNumId w:val="598"/>
  </w:num>
  <w:num w:numId="1258">
    <w:abstractNumId w:val="1154"/>
  </w:num>
  <w:num w:numId="1259">
    <w:abstractNumId w:val="786"/>
  </w:num>
  <w:num w:numId="1260">
    <w:abstractNumId w:val="44"/>
  </w:num>
  <w:num w:numId="1261">
    <w:abstractNumId w:val="1811"/>
  </w:num>
  <w:num w:numId="1262">
    <w:abstractNumId w:val="639"/>
  </w:num>
  <w:num w:numId="1263">
    <w:abstractNumId w:val="826"/>
  </w:num>
  <w:num w:numId="1264">
    <w:abstractNumId w:val="1809"/>
  </w:num>
  <w:num w:numId="1265">
    <w:abstractNumId w:val="828"/>
  </w:num>
  <w:num w:numId="1266">
    <w:abstractNumId w:val="1002"/>
  </w:num>
  <w:num w:numId="1267">
    <w:abstractNumId w:val="780"/>
  </w:num>
  <w:num w:numId="1268">
    <w:abstractNumId w:val="508"/>
  </w:num>
  <w:num w:numId="1269">
    <w:abstractNumId w:val="325"/>
  </w:num>
  <w:num w:numId="1270">
    <w:abstractNumId w:val="630"/>
  </w:num>
  <w:num w:numId="1271">
    <w:abstractNumId w:val="13"/>
  </w:num>
  <w:num w:numId="1272">
    <w:abstractNumId w:val="1172"/>
  </w:num>
  <w:num w:numId="1273">
    <w:abstractNumId w:val="1889"/>
  </w:num>
  <w:num w:numId="1274">
    <w:abstractNumId w:val="1467"/>
  </w:num>
  <w:num w:numId="1275">
    <w:abstractNumId w:val="1642"/>
  </w:num>
  <w:num w:numId="1276">
    <w:abstractNumId w:val="285"/>
  </w:num>
  <w:num w:numId="1277">
    <w:abstractNumId w:val="21"/>
  </w:num>
  <w:num w:numId="1278">
    <w:abstractNumId w:val="324"/>
  </w:num>
  <w:num w:numId="1279">
    <w:abstractNumId w:val="1422"/>
  </w:num>
  <w:num w:numId="1280">
    <w:abstractNumId w:val="761"/>
  </w:num>
  <w:num w:numId="1281">
    <w:abstractNumId w:val="223"/>
  </w:num>
  <w:num w:numId="1282">
    <w:abstractNumId w:val="1737"/>
  </w:num>
  <w:num w:numId="1283">
    <w:abstractNumId w:val="1804"/>
  </w:num>
  <w:num w:numId="1284">
    <w:abstractNumId w:val="492"/>
  </w:num>
  <w:num w:numId="1285">
    <w:abstractNumId w:val="1546"/>
  </w:num>
  <w:num w:numId="1286">
    <w:abstractNumId w:val="1630"/>
  </w:num>
  <w:num w:numId="1287">
    <w:abstractNumId w:val="873"/>
  </w:num>
  <w:num w:numId="1288">
    <w:abstractNumId w:val="1615"/>
  </w:num>
  <w:num w:numId="1289">
    <w:abstractNumId w:val="420"/>
  </w:num>
  <w:num w:numId="1290">
    <w:abstractNumId w:val="636"/>
  </w:num>
  <w:num w:numId="1291">
    <w:abstractNumId w:val="938"/>
  </w:num>
  <w:num w:numId="1292">
    <w:abstractNumId w:val="1031"/>
  </w:num>
  <w:num w:numId="1293">
    <w:abstractNumId w:val="61"/>
  </w:num>
  <w:num w:numId="1294">
    <w:abstractNumId w:val="1536"/>
  </w:num>
  <w:num w:numId="1295">
    <w:abstractNumId w:val="113"/>
  </w:num>
  <w:num w:numId="1296">
    <w:abstractNumId w:val="557"/>
  </w:num>
  <w:num w:numId="1297">
    <w:abstractNumId w:val="1409"/>
  </w:num>
  <w:num w:numId="1298">
    <w:abstractNumId w:val="1319"/>
  </w:num>
  <w:num w:numId="1299">
    <w:abstractNumId w:val="573"/>
  </w:num>
  <w:num w:numId="1300">
    <w:abstractNumId w:val="1134"/>
  </w:num>
  <w:num w:numId="1301">
    <w:abstractNumId w:val="1317"/>
  </w:num>
  <w:num w:numId="1302">
    <w:abstractNumId w:val="51"/>
  </w:num>
  <w:num w:numId="1303">
    <w:abstractNumId w:val="1540"/>
  </w:num>
  <w:num w:numId="1307">
    <w:abstractNumId w:val="1767"/>
  </w:num>
  <w:num w:numId="1308">
    <w:abstractNumId w:val="132"/>
  </w:num>
  <w:num w:numId="1309">
    <w:abstractNumId w:val="494"/>
  </w:num>
  <w:num w:numId="1310">
    <w:abstractNumId w:val="417"/>
  </w:num>
  <w:num w:numId="1311">
    <w:abstractNumId w:val="535"/>
  </w:num>
  <w:num w:numId="1312">
    <w:abstractNumId w:val="874"/>
  </w:num>
  <w:num w:numId="1313">
    <w:abstractNumId w:val="1366"/>
  </w:num>
  <w:num w:numId="1314">
    <w:abstractNumId w:val="505"/>
  </w:num>
  <w:num w:numId="1315">
    <w:abstractNumId w:val="1442"/>
  </w:num>
  <w:num w:numId="1316">
    <w:abstractNumId w:val="1285"/>
  </w:num>
  <w:num w:numId="1317">
    <w:abstractNumId w:val="1276"/>
  </w:num>
  <w:num w:numId="1318">
    <w:abstractNumId w:val="570"/>
  </w:num>
  <w:num w:numId="1319">
    <w:abstractNumId w:val="1178"/>
  </w:num>
  <w:num w:numId="1320">
    <w:abstractNumId w:val="1452"/>
  </w:num>
  <w:num w:numId="1321">
    <w:abstractNumId w:val="115"/>
  </w:num>
  <w:num w:numId="1322">
    <w:abstractNumId w:val="973"/>
  </w:num>
  <w:num w:numId="1323">
    <w:abstractNumId w:val="9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678"/>
  </w:num>
  <w:num w:numId="1325">
    <w:abstractNumId w:val="6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6">
    <w:abstractNumId w:val="1184"/>
  </w:num>
  <w:num w:numId="1327">
    <w:abstractNumId w:val="1185"/>
  </w:num>
  <w:num w:numId="1328">
    <w:abstractNumId w:val="1637"/>
  </w:num>
  <w:num w:numId="1329">
    <w:abstractNumId w:val="774"/>
  </w:num>
  <w:num w:numId="1330">
    <w:abstractNumId w:val="164"/>
  </w:num>
  <w:num w:numId="1331">
    <w:abstractNumId w:val="1223"/>
  </w:num>
  <w:num w:numId="1332">
    <w:abstractNumId w:val="1198"/>
  </w:num>
  <w:num w:numId="1333">
    <w:abstractNumId w:val="1555"/>
  </w:num>
  <w:num w:numId="1334">
    <w:abstractNumId w:val="84"/>
  </w:num>
  <w:num w:numId="1335">
    <w:abstractNumId w:val="1073"/>
  </w:num>
  <w:num w:numId="1336">
    <w:abstractNumId w:val="1695"/>
  </w:num>
  <w:num w:numId="1337">
    <w:abstractNumId w:val="1572"/>
  </w:num>
  <w:num w:numId="1338">
    <w:abstractNumId w:val="1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9">
    <w:abstractNumId w:val="1812"/>
  </w:num>
  <w:num w:numId="1340">
    <w:abstractNumId w:val="823"/>
  </w:num>
  <w:num w:numId="1341">
    <w:abstractNumId w:val="1302"/>
  </w:num>
  <w:num w:numId="1342">
    <w:abstractNumId w:val="1844"/>
  </w:num>
  <w:num w:numId="1343">
    <w:abstractNumId w:val="116"/>
  </w:num>
  <w:num w:numId="1344">
    <w:abstractNumId w:val="540"/>
  </w:num>
  <w:num w:numId="1345">
    <w:abstractNumId w:val="541"/>
  </w:num>
  <w:num w:numId="1346">
    <w:abstractNumId w:val="848"/>
  </w:num>
  <w:num w:numId="1347">
    <w:abstractNumId w:val="1468"/>
  </w:num>
  <w:num w:numId="1348">
    <w:abstractNumId w:val="998"/>
  </w:num>
  <w:num w:numId="1349">
    <w:abstractNumId w:val="60"/>
  </w:num>
  <w:num w:numId="1350">
    <w:abstractNumId w:val="1169"/>
  </w:num>
  <w:num w:numId="1351">
    <w:abstractNumId w:val="427"/>
  </w:num>
  <w:num w:numId="1352">
    <w:abstractNumId w:val="690"/>
  </w:num>
  <w:num w:numId="1353">
    <w:abstractNumId w:val="1217"/>
  </w:num>
  <w:num w:numId="1354">
    <w:abstractNumId w:val="1684"/>
  </w:num>
  <w:num w:numId="1355">
    <w:abstractNumId w:val="1550"/>
  </w:num>
  <w:num w:numId="1356">
    <w:abstractNumId w:val="760"/>
  </w:num>
  <w:num w:numId="1357">
    <w:abstractNumId w:val="1742"/>
  </w:num>
  <w:num w:numId="1358">
    <w:abstractNumId w:val="796"/>
  </w:num>
  <w:num w:numId="1359">
    <w:abstractNumId w:val="484"/>
  </w:num>
  <w:num w:numId="1360">
    <w:abstractNumId w:val="819"/>
  </w:num>
  <w:num w:numId="1361">
    <w:abstractNumId w:val="1140"/>
  </w:num>
  <w:num w:numId="1362">
    <w:abstractNumId w:val="984"/>
  </w:num>
  <w:num w:numId="1363">
    <w:abstractNumId w:val="982"/>
  </w:num>
  <w:num w:numId="1364">
    <w:abstractNumId w:val="546"/>
  </w:num>
  <w:num w:numId="1365">
    <w:abstractNumId w:val="1281"/>
  </w:num>
  <w:num w:numId="1366">
    <w:abstractNumId w:val="153"/>
  </w:num>
  <w:num w:numId="1367">
    <w:abstractNumId w:val="269"/>
  </w:num>
  <w:num w:numId="1368">
    <w:abstractNumId w:val="1375"/>
  </w:num>
  <w:num w:numId="1369">
    <w:abstractNumId w:val="1659"/>
  </w:num>
  <w:num w:numId="1370">
    <w:abstractNumId w:val="327"/>
  </w:num>
  <w:num w:numId="1371">
    <w:abstractNumId w:val="1614"/>
  </w:num>
  <w:num w:numId="1372">
    <w:abstractNumId w:val="1378"/>
  </w:num>
  <w:num w:numId="1373">
    <w:abstractNumId w:val="1229"/>
  </w:num>
  <w:num w:numId="1374">
    <w:abstractNumId w:val="550"/>
  </w:num>
  <w:num w:numId="1375">
    <w:abstractNumId w:val="572"/>
  </w:num>
  <w:num w:numId="1376">
    <w:abstractNumId w:val="389"/>
  </w:num>
  <w:num w:numId="1377">
    <w:abstractNumId w:val="1832"/>
  </w:num>
  <w:num w:numId="1378">
    <w:abstractNumId w:val="214"/>
  </w:num>
  <w:num w:numId="1379">
    <w:abstractNumId w:val="1221"/>
  </w:num>
  <w:num w:numId="1380">
    <w:abstractNumId w:val="1833"/>
  </w:num>
  <w:num w:numId="1381">
    <w:abstractNumId w:val="34"/>
  </w:num>
  <w:num w:numId="1382">
    <w:abstractNumId w:val="1095"/>
  </w:num>
  <w:num w:numId="1383">
    <w:abstractNumId w:val="1070"/>
  </w:num>
  <w:num w:numId="1384">
    <w:abstractNumId w:val="33"/>
  </w:num>
  <w:num w:numId="1385">
    <w:abstractNumId w:val="303"/>
  </w:num>
  <w:num w:numId="1386">
    <w:abstractNumId w:val="190"/>
  </w:num>
  <w:num w:numId="1387">
    <w:abstractNumId w:val="1430"/>
  </w:num>
  <w:num w:numId="1388">
    <w:abstractNumId w:val="905"/>
  </w:num>
  <w:num w:numId="1389">
    <w:abstractNumId w:val="89"/>
  </w:num>
  <w:num w:numId="1390">
    <w:abstractNumId w:val="1696"/>
  </w:num>
  <w:num w:numId="1391">
    <w:abstractNumId w:val="1696"/>
    <w:lvlOverride w:ilvl="0">
      <w:startOverride w:val="1"/>
    </w:lvlOverride>
  </w:num>
  <w:num w:numId="1392">
    <w:abstractNumId w:val="130"/>
  </w:num>
  <w:num w:numId="1393">
    <w:abstractNumId w:val="130"/>
    <w:lvlOverride w:ilvl="0">
      <w:startOverride w:val="1"/>
    </w:lvlOverride>
  </w:num>
  <w:num w:numId="1394">
    <w:abstractNumId w:val="670"/>
  </w:num>
  <w:num w:numId="1395">
    <w:abstractNumId w:val="670"/>
    <w:lvlOverride w:ilvl="0">
      <w:startOverride w:val="1"/>
    </w:lvlOverride>
  </w:num>
  <w:num w:numId="1396">
    <w:abstractNumId w:val="1103"/>
  </w:num>
  <w:num w:numId="1397">
    <w:abstractNumId w:val="1103"/>
    <w:lvlOverride w:ilvl="0">
      <w:startOverride w:val="1"/>
    </w:lvlOverride>
  </w:num>
  <w:num w:numId="1398">
    <w:abstractNumId w:val="1531"/>
  </w:num>
  <w:num w:numId="1399">
    <w:abstractNumId w:val="1531"/>
    <w:lvlOverride w:ilvl="0">
      <w:startOverride w:val="1"/>
    </w:lvlOverride>
  </w:num>
  <w:num w:numId="1400">
    <w:abstractNumId w:val="503"/>
  </w:num>
  <w:num w:numId="1401">
    <w:abstractNumId w:val="503"/>
    <w:lvlOverride w:ilvl="0">
      <w:startOverride w:val="1"/>
    </w:lvlOverride>
  </w:num>
  <w:num w:numId="1402">
    <w:abstractNumId w:val="646"/>
  </w:num>
  <w:num w:numId="1403">
    <w:abstractNumId w:val="646"/>
    <w:lvlOverride w:ilvl="0">
      <w:startOverride w:val="1"/>
    </w:lvlOverride>
  </w:num>
  <w:num w:numId="1404">
    <w:abstractNumId w:val="99"/>
  </w:num>
  <w:num w:numId="1405">
    <w:abstractNumId w:val="99"/>
    <w:lvlOverride w:ilvl="0">
      <w:startOverride w:val="1"/>
    </w:lvlOverride>
  </w:num>
  <w:num w:numId="1406">
    <w:abstractNumId w:val="1639"/>
  </w:num>
  <w:num w:numId="1407">
    <w:abstractNumId w:val="1639"/>
    <w:lvlOverride w:ilvl="0">
      <w:startOverride w:val="1"/>
    </w:lvlOverride>
  </w:num>
  <w:num w:numId="1408">
    <w:abstractNumId w:val="1412"/>
  </w:num>
  <w:num w:numId="1409">
    <w:abstractNumId w:val="1314"/>
  </w:num>
  <w:num w:numId="1410">
    <w:abstractNumId w:val="296"/>
  </w:num>
  <w:num w:numId="1411">
    <w:abstractNumId w:val="1273"/>
  </w:num>
  <w:num w:numId="1412">
    <w:abstractNumId w:val="1299"/>
  </w:num>
  <w:num w:numId="1413">
    <w:abstractNumId w:val="1186"/>
  </w:num>
  <w:num w:numId="1414">
    <w:abstractNumId w:val="1179"/>
  </w:num>
  <w:num w:numId="1415">
    <w:abstractNumId w:val="1760"/>
  </w:num>
  <w:num w:numId="1416">
    <w:abstractNumId w:val="1747"/>
  </w:num>
  <w:num w:numId="1417">
    <w:abstractNumId w:val="315"/>
  </w:num>
  <w:num w:numId="1418">
    <w:abstractNumId w:val="57"/>
  </w:num>
  <w:num w:numId="1419">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0">
    <w:abstractNumId w:val="135"/>
  </w:num>
  <w:num w:numId="1421">
    <w:abstractNumId w:val="1191"/>
  </w:num>
  <w:num w:numId="1422">
    <w:abstractNumId w:val="1310"/>
  </w:num>
  <w:num w:numId="1423">
    <w:abstractNumId w:val="1626"/>
  </w:num>
  <w:num w:numId="1424">
    <w:abstractNumId w:val="221"/>
  </w:num>
  <w:num w:numId="1425">
    <w:abstractNumId w:val="1772"/>
  </w:num>
  <w:num w:numId="1426">
    <w:abstractNumId w:val="451"/>
  </w:num>
  <w:num w:numId="1427">
    <w:abstractNumId w:val="1731"/>
  </w:num>
  <w:num w:numId="1428">
    <w:abstractNumId w:val="229"/>
  </w:num>
  <w:num w:numId="1429">
    <w:abstractNumId w:val="147"/>
  </w:num>
  <w:num w:numId="1430">
    <w:abstractNumId w:val="869"/>
  </w:num>
  <w:num w:numId="1431">
    <w:abstractNumId w:val="640"/>
  </w:num>
  <w:num w:numId="1432">
    <w:abstractNumId w:val="513"/>
  </w:num>
  <w:num w:numId="1433">
    <w:abstractNumId w:val="1246"/>
  </w:num>
  <w:num w:numId="1434">
    <w:abstractNumId w:val="1807"/>
  </w:num>
  <w:num w:numId="1435">
    <w:abstractNumId w:val="316"/>
  </w:num>
  <w:num w:numId="1436">
    <w:abstractNumId w:val="1240"/>
  </w:num>
  <w:num w:numId="1437">
    <w:abstractNumId w:val="1345"/>
  </w:num>
  <w:num w:numId="1438">
    <w:abstractNumId w:val="80"/>
  </w:num>
  <w:num w:numId="1439">
    <w:abstractNumId w:val="867"/>
  </w:num>
  <w:num w:numId="1440">
    <w:abstractNumId w:val="1515"/>
  </w:num>
  <w:num w:numId="1441">
    <w:abstractNumId w:val="220"/>
  </w:num>
  <w:num w:numId="1442">
    <w:abstractNumId w:val="117"/>
  </w:num>
  <w:num w:numId="1443">
    <w:abstractNumId w:val="1726"/>
  </w:num>
  <w:num w:numId="1444">
    <w:abstractNumId w:val="1688"/>
  </w:num>
  <w:num w:numId="1445">
    <w:abstractNumId w:val="871"/>
  </w:num>
  <w:num w:numId="1446">
    <w:abstractNumId w:val="1263"/>
  </w:num>
  <w:num w:numId="1447">
    <w:abstractNumId w:val="655"/>
  </w:num>
  <w:num w:numId="1448">
    <w:abstractNumId w:val="1164"/>
  </w:num>
  <w:num w:numId="1449">
    <w:abstractNumId w:val="346"/>
  </w:num>
  <w:num w:numId="1450">
    <w:abstractNumId w:val="1028"/>
  </w:num>
  <w:num w:numId="1451">
    <w:abstractNumId w:val="1147"/>
  </w:num>
  <w:num w:numId="1452">
    <w:abstractNumId w:val="1295"/>
  </w:num>
  <w:num w:numId="1453">
    <w:abstractNumId w:val="1304"/>
  </w:num>
  <w:num w:numId="1454">
    <w:abstractNumId w:val="853"/>
  </w:num>
  <w:num w:numId="1455">
    <w:abstractNumId w:val="595"/>
  </w:num>
  <w:num w:numId="1456">
    <w:abstractNumId w:val="1623"/>
  </w:num>
  <w:num w:numId="1457">
    <w:abstractNumId w:val="1341"/>
  </w:num>
  <w:num w:numId="1458">
    <w:abstractNumId w:val="1044"/>
  </w:num>
  <w:num w:numId="1459">
    <w:abstractNumId w:val="886"/>
  </w:num>
  <w:num w:numId="1460">
    <w:abstractNumId w:val="1600"/>
  </w:num>
  <w:num w:numId="1461">
    <w:abstractNumId w:val="729"/>
  </w:num>
  <w:num w:numId="1462">
    <w:abstractNumId w:val="1448"/>
  </w:num>
  <w:num w:numId="1463">
    <w:abstractNumId w:val="878"/>
  </w:num>
  <w:num w:numId="1464">
    <w:abstractNumId w:val="156"/>
  </w:num>
  <w:num w:numId="1465">
    <w:abstractNumId w:val="1189"/>
  </w:num>
  <w:num w:numId="1466">
    <w:abstractNumId w:val="1490"/>
  </w:num>
  <w:num w:numId="1467">
    <w:abstractNumId w:val="119"/>
  </w:num>
  <w:num w:numId="1468">
    <w:abstractNumId w:val="82"/>
  </w:num>
  <w:num w:numId="1469">
    <w:abstractNumId w:val="352"/>
  </w:num>
  <w:num w:numId="1470">
    <w:abstractNumId w:val="1362"/>
  </w:num>
  <w:num w:numId="1471">
    <w:abstractNumId w:val="907"/>
  </w:num>
  <w:num w:numId="1472">
    <w:abstractNumId w:val="889"/>
  </w:num>
  <w:num w:numId="1473">
    <w:abstractNumId w:val="429"/>
  </w:num>
  <w:num w:numId="1474">
    <w:abstractNumId w:val="1875"/>
  </w:num>
  <w:num w:numId="1475">
    <w:abstractNumId w:val="1200"/>
  </w:num>
  <w:num w:numId="1476">
    <w:abstractNumId w:val="766"/>
  </w:num>
  <w:num w:numId="1477">
    <w:abstractNumId w:val="716"/>
  </w:num>
  <w:num w:numId="1478">
    <w:abstractNumId w:val="1188"/>
  </w:num>
  <w:num w:numId="1479">
    <w:abstractNumId w:val="986"/>
  </w:num>
  <w:num w:numId="1480">
    <w:abstractNumId w:val="258"/>
  </w:num>
  <w:num w:numId="1481">
    <w:abstractNumId w:val="1395"/>
  </w:num>
  <w:num w:numId="1482">
    <w:abstractNumId w:val="950"/>
  </w:num>
  <w:num w:numId="1483">
    <w:abstractNumId w:val="1880"/>
  </w:num>
  <w:num w:numId="1484">
    <w:abstractNumId w:val="219"/>
  </w:num>
  <w:num w:numId="1485">
    <w:abstractNumId w:val="1474"/>
  </w:num>
  <w:num w:numId="1486">
    <w:abstractNumId w:val="217"/>
  </w:num>
  <w:num w:numId="1487">
    <w:abstractNumId w:val="718"/>
  </w:num>
  <w:num w:numId="1488">
    <w:abstractNumId w:val="1622"/>
  </w:num>
  <w:num w:numId="1489">
    <w:abstractNumId w:val="1163"/>
  </w:num>
  <w:num w:numId="1490">
    <w:abstractNumId w:val="903"/>
  </w:num>
  <w:num w:numId="1491">
    <w:abstractNumId w:val="210"/>
  </w:num>
  <w:num w:numId="1492">
    <w:abstractNumId w:val="825"/>
  </w:num>
  <w:num w:numId="1493">
    <w:abstractNumId w:val="1120"/>
  </w:num>
  <w:num w:numId="1494">
    <w:abstractNumId w:val="338"/>
  </w:num>
  <w:num w:numId="1495">
    <w:abstractNumId w:val="483"/>
  </w:num>
  <w:num w:numId="1496">
    <w:abstractNumId w:val="112"/>
  </w:num>
  <w:num w:numId="1497">
    <w:abstractNumId w:val="1660"/>
  </w:num>
  <w:num w:numId="1498">
    <w:abstractNumId w:val="999"/>
  </w:num>
  <w:num w:numId="1499">
    <w:abstractNumId w:val="642"/>
  </w:num>
  <w:num w:numId="1500">
    <w:abstractNumId w:val="1533"/>
  </w:num>
  <w:num w:numId="1501">
    <w:abstractNumId w:val="1347"/>
  </w:num>
  <w:num w:numId="1502">
    <w:abstractNumId w:val="601"/>
  </w:num>
  <w:num w:numId="1503">
    <w:abstractNumId w:val="1681"/>
  </w:num>
  <w:num w:numId="1504">
    <w:abstractNumId w:val="67"/>
  </w:num>
  <w:num w:numId="1505">
    <w:abstractNumId w:val="1218"/>
  </w:num>
  <w:num w:numId="1506">
    <w:abstractNumId w:val="350"/>
  </w:num>
  <w:num w:numId="1507">
    <w:abstractNumId w:val="1604"/>
  </w:num>
  <w:num w:numId="1508">
    <w:abstractNumId w:val="118"/>
  </w:num>
  <w:num w:numId="1509">
    <w:abstractNumId w:val="314"/>
  </w:num>
  <w:num w:numId="1510">
    <w:abstractNumId w:val="783"/>
  </w:num>
  <w:num w:numId="1511">
    <w:abstractNumId w:val="539"/>
  </w:num>
  <w:num w:numId="1512">
    <w:abstractNumId w:val="1666"/>
  </w:num>
  <w:num w:numId="1513">
    <w:abstractNumId w:val="1644"/>
  </w:num>
  <w:num w:numId="1514">
    <w:abstractNumId w:val="94"/>
  </w:num>
  <w:num w:numId="1515">
    <w:abstractNumId w:val="705"/>
  </w:num>
  <w:num w:numId="1516">
    <w:abstractNumId w:val="1287"/>
  </w:num>
  <w:num w:numId="1517">
    <w:abstractNumId w:val="1138"/>
  </w:num>
  <w:num w:numId="1518">
    <w:abstractNumId w:val="731"/>
  </w:num>
  <w:num w:numId="1519">
    <w:abstractNumId w:val="1457"/>
  </w:num>
  <w:num w:numId="1520">
    <w:abstractNumId w:val="1034"/>
  </w:num>
  <w:num w:numId="1521">
    <w:abstractNumId w:val="1101"/>
  </w:num>
  <w:num w:numId="1522">
    <w:abstractNumId w:val="1094"/>
  </w:num>
  <w:num w:numId="1523">
    <w:abstractNumId w:val="556"/>
  </w:num>
  <w:num w:numId="1524">
    <w:abstractNumId w:val="1344"/>
  </w:num>
  <w:num w:numId="1525">
    <w:abstractNumId w:val="1037"/>
  </w:num>
  <w:num w:numId="1526">
    <w:abstractNumId w:val="1194"/>
  </w:num>
  <w:num w:numId="1527">
    <w:abstractNumId w:val="1749"/>
  </w:num>
  <w:num w:numId="1528">
    <w:abstractNumId w:val="1815"/>
  </w:num>
  <w:num w:numId="1529">
    <w:abstractNumId w:val="568"/>
  </w:num>
  <w:num w:numId="1530">
    <w:abstractNumId w:val="106"/>
  </w:num>
  <w:num w:numId="1531">
    <w:abstractNumId w:val="1613"/>
  </w:num>
  <w:num w:numId="1532">
    <w:abstractNumId w:val="52"/>
  </w:num>
  <w:num w:numId="1533">
    <w:abstractNumId w:val="1009"/>
  </w:num>
  <w:num w:numId="1534">
    <w:abstractNumId w:val="1238"/>
  </w:num>
  <w:num w:numId="1535">
    <w:abstractNumId w:val="1318"/>
  </w:num>
  <w:num w:numId="1536">
    <w:abstractNumId w:val="1839"/>
  </w:num>
  <w:num w:numId="1537">
    <w:abstractNumId w:val="993"/>
  </w:num>
  <w:num w:numId="1538">
    <w:abstractNumId w:val="518"/>
  </w:num>
  <w:num w:numId="1539">
    <w:abstractNumId w:val="1783"/>
  </w:num>
  <w:num w:numId="1540">
    <w:abstractNumId w:val="1817"/>
  </w:num>
  <w:num w:numId="1541">
    <w:abstractNumId w:val="1052"/>
  </w:num>
  <w:num w:numId="1542">
    <w:abstractNumId w:val="900"/>
  </w:num>
  <w:num w:numId="1543">
    <w:abstractNumId w:val="1679"/>
  </w:num>
  <w:num w:numId="1544">
    <w:abstractNumId w:val="1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5">
    <w:abstractNumId w:val="5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6">
    <w:abstractNumId w:val="1669"/>
  </w:num>
  <w:num w:numId="1547">
    <w:abstractNumId w:val="16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8">
    <w:abstractNumId w:val="11"/>
  </w:num>
  <w:num w:numId="1549">
    <w:abstractNumId w:val="11"/>
    <w:lvlOverride w:ilvl="0">
      <w:lvl w:ilvl="0">
        <w:numFmt w:val="bullet"/>
        <w:lvlText w:val=""/>
        <w:legacy w:legacy="1" w:legacySpace="120" w:legacyIndent="340"/>
        <w:lvlJc w:val="left"/>
        <w:pPr>
          <w:ind w:left="340" w:hanging="340"/>
        </w:pPr>
        <w:rPr>
          <w:rFonts w:ascii="Symbol" w:hAnsi="Symbol" w:hint="default"/>
        </w:rPr>
      </w:lvl>
    </w:lvlOverride>
  </w:num>
  <w:num w:numId="1550">
    <w:abstractNumId w:val="11"/>
    <w:lvlOverride w:ilvl="0">
      <w:lvl w:ilvl="0">
        <w:numFmt w:val="bullet"/>
        <w:lvlText w:val="-"/>
        <w:legacy w:legacy="1" w:legacySpace="120" w:legacyIndent="360"/>
        <w:lvlJc w:val="left"/>
        <w:pPr>
          <w:ind w:left="360" w:hanging="360"/>
        </w:pPr>
      </w:lvl>
    </w:lvlOverride>
  </w:num>
  <w:num w:numId="1551">
    <w:abstractNumId w:val="775"/>
  </w:num>
  <w:num w:numId="1552">
    <w:abstractNumId w:val="1836"/>
  </w:num>
  <w:num w:numId="1553">
    <w:abstractNumId w:val="177"/>
  </w:num>
  <w:num w:numId="1554">
    <w:abstractNumId w:val="459"/>
  </w:num>
  <w:num w:numId="1555">
    <w:abstractNumId w:val="4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6">
    <w:abstractNumId w:val="847"/>
  </w:num>
  <w:num w:numId="1557">
    <w:abstractNumId w:val="8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8">
    <w:abstractNumId w:val="437"/>
  </w:num>
  <w:num w:numId="1559">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0">
    <w:abstractNumId w:val="921"/>
  </w:num>
  <w:num w:numId="1561">
    <w:abstractNumId w:val="9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2">
    <w:abstractNumId w:val="815"/>
  </w:num>
  <w:num w:numId="1563">
    <w:abstractNumId w:val="815"/>
    <w:lvlOverride w:ilvl="0"/>
  </w:num>
  <w:num w:numId="1564">
    <w:abstractNumId w:val="240"/>
  </w:num>
  <w:num w:numId="1565">
    <w:abstractNumId w:val="240"/>
    <w:lvlOverride w:ilvl="0"/>
  </w:num>
  <w:num w:numId="1566">
    <w:abstractNumId w:val="108"/>
  </w:num>
  <w:num w:numId="1567">
    <w:abstractNumId w:val="108"/>
    <w:lvlOverride w:ilvl="0"/>
  </w:num>
  <w:num w:numId="1568">
    <w:abstractNumId w:val="85"/>
  </w:num>
  <w:num w:numId="156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0">
    <w:abstractNumId w:val="1170"/>
  </w:num>
  <w:num w:numId="1571">
    <w:abstractNumId w:val="1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2">
    <w:abstractNumId w:val="192"/>
  </w:num>
  <w:num w:numId="1573">
    <w:abstractNumId w:val="192"/>
    <w:lvlOverride w:ilvl="0">
      <w:startOverride w:val="1"/>
    </w:lvlOverride>
  </w:num>
  <w:num w:numId="1574">
    <w:abstractNumId w:val="558"/>
  </w:num>
  <w:num w:numId="1575">
    <w:abstractNumId w:val="5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6">
    <w:abstractNumId w:val="929"/>
  </w:num>
  <w:num w:numId="1577">
    <w:abstractNumId w:val="9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8">
    <w:abstractNumId w:val="641"/>
  </w:num>
  <w:num w:numId="1579">
    <w:abstractNumId w:val="641"/>
    <w:lvlOverride w:ilvl="0">
      <w:startOverride w:val="1"/>
    </w:lvlOverride>
  </w:num>
  <w:num w:numId="1580">
    <w:abstractNumId w:val="239"/>
  </w:num>
  <w:num w:numId="1581">
    <w:abstractNumId w:val="239"/>
    <w:lvlOverride w:ilvl="0">
      <w:startOverride w:val="1"/>
    </w:lvlOverride>
  </w:num>
  <w:num w:numId="1582">
    <w:abstractNumId w:val="657"/>
  </w:num>
  <w:num w:numId="1583">
    <w:abstractNumId w:val="657"/>
    <w:lvlOverride w:ilvl="0">
      <w:startOverride w:val="1"/>
    </w:lvlOverride>
  </w:num>
  <w:num w:numId="1584">
    <w:abstractNumId w:val="1119"/>
  </w:num>
  <w:num w:numId="1585">
    <w:abstractNumId w:val="1119"/>
    <w:lvlOverride w:ilvl="0">
      <w:startOverride w:val="1"/>
    </w:lvlOverride>
  </w:num>
  <w:num w:numId="1586">
    <w:abstractNumId w:val="1283"/>
  </w:num>
  <w:num w:numId="1587">
    <w:abstractNumId w:val="1782"/>
  </w:num>
  <w:num w:numId="1588">
    <w:abstractNumId w:val="872"/>
  </w:num>
  <w:num w:numId="1589">
    <w:abstractNumId w:val="275"/>
  </w:num>
  <w:num w:numId="1590">
    <w:abstractNumId w:val="172"/>
  </w:num>
  <w:num w:numId="1591">
    <w:abstractNumId w:val="1848"/>
  </w:num>
  <w:num w:numId="1592">
    <w:abstractNumId w:val="298"/>
  </w:num>
  <w:num w:numId="1593">
    <w:abstractNumId w:val="137"/>
  </w:num>
  <w:num w:numId="1594">
    <w:abstractNumId w:val="764"/>
  </w:num>
  <w:num w:numId="1595">
    <w:abstractNumId w:val="1473"/>
  </w:num>
  <w:num w:numId="1596">
    <w:abstractNumId w:val="11"/>
    <w:lvlOverride w:ilvl="0">
      <w:lvl w:ilvl="0">
        <w:start w:val="1"/>
        <w:numFmt w:val="bullet"/>
        <w:lvlText w:val="S"/>
        <w:legacy w:legacy="1" w:legacySpace="0" w:legacyIndent="1"/>
        <w:lvlJc w:val="left"/>
        <w:pPr>
          <w:ind w:left="1" w:hanging="1"/>
        </w:pPr>
        <w:rPr>
          <w:rFonts w:ascii="WP TypographicSymbols" w:hAnsi="WP TypographicSymbols" w:hint="default"/>
        </w:rPr>
      </w:lvl>
    </w:lvlOverride>
  </w:num>
  <w:num w:numId="1597">
    <w:abstractNumId w:val="1271"/>
  </w:num>
  <w:num w:numId="1598">
    <w:abstractNumId w:val="677"/>
  </w:num>
  <w:num w:numId="1599">
    <w:abstractNumId w:val="763"/>
  </w:num>
  <w:num w:numId="1600">
    <w:abstractNumId w:val="751"/>
  </w:num>
  <w:num w:numId="1601">
    <w:abstractNumId w:val="885"/>
  </w:num>
  <w:num w:numId="1602">
    <w:abstractNumId w:val="1590"/>
  </w:num>
  <w:num w:numId="1603">
    <w:abstractNumId w:val="1535"/>
  </w:num>
  <w:num w:numId="1604">
    <w:abstractNumId w:val="1398"/>
  </w:num>
  <w:num w:numId="1605">
    <w:abstractNumId w:val="1361"/>
  </w:num>
  <w:num w:numId="1606">
    <w:abstractNumId w:val="385"/>
  </w:num>
  <w:num w:numId="1607">
    <w:abstractNumId w:val="633"/>
  </w:num>
  <w:num w:numId="1608">
    <w:abstractNumId w:val="955"/>
  </w:num>
  <w:num w:numId="1609">
    <w:abstractNumId w:val="719"/>
  </w:num>
  <w:num w:numId="1610">
    <w:abstractNumId w:val="1484"/>
  </w:num>
  <w:num w:numId="1611">
    <w:abstractNumId w:val="1746"/>
  </w:num>
  <w:num w:numId="1612">
    <w:abstractNumId w:val="1676"/>
  </w:num>
  <w:num w:numId="1613">
    <w:abstractNumId w:val="1036"/>
  </w:num>
  <w:num w:numId="1614">
    <w:abstractNumId w:val="1500"/>
  </w:num>
  <w:num w:numId="1615">
    <w:abstractNumId w:val="1544"/>
  </w:num>
  <w:num w:numId="1616">
    <w:abstractNumId w:val="1093"/>
  </w:num>
  <w:num w:numId="1617">
    <w:abstractNumId w:val="801"/>
  </w:num>
  <w:num w:numId="1618">
    <w:abstractNumId w:val="1508"/>
  </w:num>
  <w:num w:numId="1619">
    <w:abstractNumId w:val="110"/>
  </w:num>
  <w:num w:numId="1620">
    <w:abstractNumId w:val="748"/>
  </w:num>
  <w:num w:numId="1621">
    <w:abstractNumId w:val="816"/>
  </w:num>
  <w:num w:numId="1622">
    <w:abstractNumId w:val="1173"/>
  </w:num>
  <w:num w:numId="1623">
    <w:abstractNumId w:val="1661"/>
  </w:num>
  <w:num w:numId="1624">
    <w:abstractNumId w:val="1475"/>
  </w:num>
  <w:num w:numId="1625">
    <w:abstractNumId w:val="1781"/>
  </w:num>
  <w:num w:numId="1626">
    <w:abstractNumId w:val="1024"/>
  </w:num>
  <w:num w:numId="1627">
    <w:abstractNumId w:val="1296"/>
  </w:num>
  <w:num w:numId="1628">
    <w:abstractNumId w:val="943"/>
  </w:num>
  <w:num w:numId="1629">
    <w:abstractNumId w:val="293"/>
  </w:num>
  <w:num w:numId="1630">
    <w:abstractNumId w:val="1799"/>
  </w:num>
  <w:num w:numId="1631">
    <w:abstractNumId w:val="1830"/>
  </w:num>
  <w:num w:numId="1632">
    <w:abstractNumId w:val="1884"/>
  </w:num>
  <w:num w:numId="1633">
    <w:abstractNumId w:val="309"/>
  </w:num>
  <w:num w:numId="1634">
    <w:abstractNumId w:val="1018"/>
  </w:num>
  <w:num w:numId="1635">
    <w:abstractNumId w:val="1372"/>
  </w:num>
  <w:num w:numId="1636">
    <w:abstractNumId w:val="910"/>
  </w:num>
  <w:num w:numId="1637">
    <w:abstractNumId w:val="1739"/>
  </w:num>
  <w:num w:numId="1638">
    <w:abstractNumId w:val="852"/>
  </w:num>
  <w:num w:numId="1639">
    <w:abstractNumId w:val="1418"/>
  </w:num>
  <w:num w:numId="1640">
    <w:abstractNumId w:val="1455"/>
  </w:num>
  <w:num w:numId="1641">
    <w:abstractNumId w:val="1284"/>
  </w:num>
  <w:num w:numId="1642">
    <w:abstractNumId w:val="1210"/>
  </w:num>
  <w:num w:numId="1643">
    <w:abstractNumId w:val="1841"/>
  </w:num>
  <w:num w:numId="1644">
    <w:abstractNumId w:val="188"/>
  </w:num>
  <w:num w:numId="1645">
    <w:abstractNumId w:val="297"/>
  </w:num>
  <w:num w:numId="1646">
    <w:abstractNumId w:val="1146"/>
  </w:num>
  <w:num w:numId="1647">
    <w:abstractNumId w:val="45"/>
  </w:num>
  <w:num w:numId="1648">
    <w:abstractNumId w:val="997"/>
  </w:num>
  <w:num w:numId="1649">
    <w:abstractNumId w:val="1445"/>
  </w:num>
  <w:num w:numId="1650">
    <w:abstractNumId w:val="100"/>
  </w:num>
  <w:num w:numId="1651">
    <w:abstractNumId w:val="1702"/>
  </w:num>
  <w:num w:numId="1652">
    <w:abstractNumId w:val="1565"/>
  </w:num>
  <w:num w:numId="1653">
    <w:abstractNumId w:val="524"/>
  </w:num>
  <w:num w:numId="1654">
    <w:abstractNumId w:val="1117"/>
  </w:num>
  <w:num w:numId="1655">
    <w:abstractNumId w:val="1279"/>
  </w:num>
  <w:num w:numId="1656">
    <w:abstractNumId w:val="605"/>
  </w:num>
  <w:num w:numId="1657">
    <w:abstractNumId w:val="1206"/>
  </w:num>
  <w:num w:numId="1658">
    <w:abstractNumId w:val="858"/>
  </w:num>
  <w:num w:numId="1659">
    <w:abstractNumId w:val="1640"/>
  </w:num>
  <w:num w:numId="1660">
    <w:abstractNumId w:val="1677"/>
  </w:num>
  <w:num w:numId="1661">
    <w:abstractNumId w:val="1360"/>
  </w:num>
  <w:num w:numId="1662">
    <w:abstractNumId w:val="1007"/>
  </w:num>
  <w:num w:numId="1663">
    <w:abstractNumId w:val="300"/>
  </w:num>
  <w:num w:numId="1664">
    <w:abstractNumId w:val="1461"/>
  </w:num>
  <w:num w:numId="1665">
    <w:abstractNumId w:val="820"/>
  </w:num>
  <w:num w:numId="1666">
    <w:abstractNumId w:val="850"/>
  </w:num>
  <w:num w:numId="1667">
    <w:abstractNumId w:val="1534"/>
  </w:num>
  <w:num w:numId="1668">
    <w:abstractNumId w:val="1078"/>
  </w:num>
  <w:num w:numId="1669">
    <w:abstractNumId w:val="671"/>
  </w:num>
  <w:num w:numId="1670">
    <w:abstractNumId w:val="744"/>
  </w:num>
  <w:num w:numId="1671">
    <w:abstractNumId w:val="1823"/>
  </w:num>
  <w:num w:numId="1672">
    <w:abstractNumId w:val="1424"/>
  </w:num>
  <w:num w:numId="1673">
    <w:abstractNumId w:val="3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4">
    <w:abstractNumId w:val="1464"/>
  </w:num>
  <w:num w:numId="1675">
    <w:abstractNumId w:val="319"/>
  </w:num>
  <w:num w:numId="1676">
    <w:abstractNumId w:val="1463"/>
  </w:num>
  <w:num w:numId="1677">
    <w:abstractNumId w:val="1286"/>
  </w:num>
  <w:num w:numId="1678">
    <w:abstractNumId w:val="1878"/>
  </w:num>
  <w:num w:numId="1679">
    <w:abstractNumId w:val="264"/>
  </w:num>
  <w:num w:numId="1680">
    <w:abstractNumId w:val="391"/>
  </w:num>
  <w:num w:numId="1681">
    <w:abstractNumId w:val="1553"/>
  </w:num>
  <w:num w:numId="1682">
    <w:abstractNumId w:val="68"/>
  </w:num>
  <w:num w:numId="1683">
    <w:abstractNumId w:val="978"/>
  </w:num>
  <w:num w:numId="1684">
    <w:abstractNumId w:val="169"/>
  </w:num>
  <w:num w:numId="1685">
    <w:abstractNumId w:val="30"/>
  </w:num>
  <w:num w:numId="1686">
    <w:abstractNumId w:val="934"/>
  </w:num>
  <w:num w:numId="1687">
    <w:abstractNumId w:val="1866"/>
  </w:num>
  <w:num w:numId="1688">
    <w:abstractNumId w:val="174"/>
  </w:num>
  <w:num w:numId="1689">
    <w:abstractNumId w:val="448"/>
  </w:num>
  <w:num w:numId="1690">
    <w:abstractNumId w:val="1828"/>
  </w:num>
  <w:num w:numId="1691">
    <w:abstractNumId w:val="1158"/>
  </w:num>
  <w:num w:numId="1692">
    <w:abstractNumId w:val="679"/>
  </w:num>
  <w:num w:numId="1693">
    <w:abstractNumId w:val="1333"/>
  </w:num>
  <w:num w:numId="1694">
    <w:abstractNumId w:val="1486"/>
  </w:num>
  <w:num w:numId="1695">
    <w:abstractNumId w:val="1225"/>
  </w:num>
  <w:num w:numId="1696">
    <w:abstractNumId w:val="476"/>
  </w:num>
  <w:num w:numId="1697">
    <w:abstractNumId w:val="1885"/>
  </w:num>
  <w:num w:numId="1698">
    <w:abstractNumId w:val="178"/>
  </w:num>
  <w:num w:numId="1699">
    <w:abstractNumId w:val="495"/>
  </w:num>
  <w:num w:numId="1700">
    <w:abstractNumId w:val="191"/>
  </w:num>
  <w:num w:numId="1701">
    <w:abstractNumId w:val="1245"/>
  </w:num>
  <w:num w:numId="1702">
    <w:abstractNumId w:val="126"/>
  </w:num>
  <w:num w:numId="1703">
    <w:abstractNumId w:val="1155"/>
  </w:num>
  <w:num w:numId="1704">
    <w:abstractNumId w:val="73"/>
  </w:num>
  <w:num w:numId="1705">
    <w:abstractNumId w:val="753"/>
  </w:num>
  <w:num w:numId="1706">
    <w:abstractNumId w:val="1396"/>
  </w:num>
  <w:num w:numId="1707">
    <w:abstractNumId w:val="1125"/>
  </w:num>
  <w:num w:numId="1708">
    <w:abstractNumId w:val="809"/>
  </w:num>
  <w:num w:numId="1709">
    <w:abstractNumId w:val="649"/>
  </w:num>
  <w:num w:numId="1710">
    <w:abstractNumId w:val="966"/>
  </w:num>
  <w:num w:numId="1711">
    <w:abstractNumId w:val="1242"/>
  </w:num>
  <w:num w:numId="1712">
    <w:abstractNumId w:val="291"/>
  </w:num>
  <w:num w:numId="1713">
    <w:abstractNumId w:val="1771"/>
  </w:num>
  <w:num w:numId="1714">
    <w:abstractNumId w:val="1601"/>
  </w:num>
  <w:num w:numId="1715">
    <w:abstractNumId w:val="1777"/>
  </w:num>
  <w:num w:numId="1716">
    <w:abstractNumId w:val="1167"/>
  </w:num>
  <w:num w:numId="1717">
    <w:abstractNumId w:val="1638"/>
  </w:num>
  <w:num w:numId="1718">
    <w:abstractNumId w:val="1483"/>
  </w:num>
  <w:num w:numId="1719">
    <w:abstractNumId w:val="1715"/>
  </w:num>
  <w:num w:numId="1720">
    <w:abstractNumId w:val="493"/>
  </w:num>
  <w:num w:numId="1721">
    <w:abstractNumId w:val="941"/>
  </w:num>
  <w:num w:numId="1722">
    <w:abstractNumId w:val="1020"/>
  </w:num>
  <w:num w:numId="1723">
    <w:abstractNumId w:val="276"/>
  </w:num>
  <w:num w:numId="1724">
    <w:abstractNumId w:val="189"/>
  </w:num>
  <w:num w:numId="1725">
    <w:abstractNumId w:val="715"/>
  </w:num>
  <w:num w:numId="1726">
    <w:abstractNumId w:val="1373"/>
  </w:num>
  <w:num w:numId="1727">
    <w:abstractNumId w:val="612"/>
  </w:num>
  <w:num w:numId="1728">
    <w:abstractNumId w:val="1548"/>
  </w:num>
  <w:num w:numId="1729">
    <w:abstractNumId w:val="1717"/>
  </w:num>
  <w:num w:numId="1730">
    <w:abstractNumId w:val="1597"/>
  </w:num>
  <w:num w:numId="1731">
    <w:abstractNumId w:val="800"/>
  </w:num>
  <w:num w:numId="1732">
    <w:abstractNumId w:val="1831"/>
  </w:num>
  <w:num w:numId="1733">
    <w:abstractNumId w:val="1050"/>
  </w:num>
  <w:num w:numId="1734">
    <w:abstractNumId w:val="918"/>
  </w:num>
  <w:num w:numId="1735">
    <w:abstractNumId w:val="485"/>
  </w:num>
  <w:num w:numId="1736">
    <w:abstractNumId w:val="351"/>
  </w:num>
  <w:num w:numId="1737">
    <w:abstractNumId w:val="1821"/>
  </w:num>
  <w:num w:numId="1738">
    <w:abstractNumId w:val="310"/>
  </w:num>
  <w:num w:numId="1739">
    <w:abstractNumId w:val="1671"/>
  </w:num>
  <w:num w:numId="1740">
    <w:abstractNumId w:val="778"/>
  </w:num>
  <w:num w:numId="1741">
    <w:abstractNumId w:val="586"/>
  </w:num>
  <w:num w:numId="1742">
    <w:abstractNumId w:val="499"/>
  </w:num>
  <w:num w:numId="1743">
    <w:abstractNumId w:val="1029"/>
  </w:num>
  <w:num w:numId="1744">
    <w:abstractNumId w:val="516"/>
  </w:num>
  <w:num w:numId="1745">
    <w:abstractNumId w:val="411"/>
  </w:num>
  <w:num w:numId="1746">
    <w:abstractNumId w:val="721"/>
  </w:num>
  <w:num w:numId="1747">
    <w:abstractNumId w:val="854"/>
  </w:num>
  <w:num w:numId="1748">
    <w:abstractNumId w:val="908"/>
  </w:num>
  <w:num w:numId="1749">
    <w:abstractNumId w:val="290"/>
  </w:num>
  <w:num w:numId="1750">
    <w:abstractNumId w:val="846"/>
  </w:num>
  <w:num w:numId="1751">
    <w:abstractNumId w:val="1022"/>
  </w:num>
  <w:num w:numId="1752">
    <w:abstractNumId w:val="1315"/>
  </w:num>
  <w:num w:numId="1753">
    <w:abstractNumId w:val="1705"/>
  </w:num>
  <w:num w:numId="1754">
    <w:abstractNumId w:val="564"/>
  </w:num>
  <w:num w:numId="1755">
    <w:abstractNumId w:val="263"/>
  </w:num>
  <w:num w:numId="1756">
    <w:abstractNumId w:val="55"/>
  </w:num>
  <w:num w:numId="1757">
    <w:abstractNumId w:val="1539"/>
  </w:num>
  <w:num w:numId="1758">
    <w:abstractNumId w:val="836"/>
  </w:num>
  <w:num w:numId="1759">
    <w:abstractNumId w:val="1259"/>
  </w:num>
  <w:num w:numId="1760">
    <w:abstractNumId w:val="1632"/>
  </w:num>
  <w:num w:numId="1761">
    <w:abstractNumId w:val="1675"/>
  </w:num>
  <w:num w:numId="1762">
    <w:abstractNumId w:val="1482"/>
  </w:num>
  <w:num w:numId="1763">
    <w:abstractNumId w:val="424"/>
  </w:num>
  <w:num w:numId="1764">
    <w:abstractNumId w:val="1159"/>
  </w:num>
  <w:num w:numId="1765">
    <w:abstractNumId w:val="752"/>
  </w:num>
  <w:num w:numId="1766">
    <w:abstractNumId w:val="1080"/>
  </w:num>
  <w:num w:numId="1767">
    <w:abstractNumId w:val="1303"/>
  </w:num>
  <w:num w:numId="1768">
    <w:abstractNumId w:val="589"/>
  </w:num>
  <w:num w:numId="1769">
    <w:abstractNumId w:val="1232"/>
  </w:num>
  <w:num w:numId="1770">
    <w:abstractNumId w:val="95"/>
  </w:num>
  <w:num w:numId="1771">
    <w:abstractNumId w:val="1654"/>
  </w:num>
  <w:num w:numId="1772">
    <w:abstractNumId w:val="1423"/>
  </w:num>
  <w:num w:numId="1773">
    <w:abstractNumId w:val="1026"/>
  </w:num>
  <w:num w:numId="1774">
    <w:abstractNumId w:val="754"/>
  </w:num>
  <w:num w:numId="1775">
    <w:abstractNumId w:val="1207"/>
  </w:num>
  <w:num w:numId="1776">
    <w:abstractNumId w:val="440"/>
  </w:num>
  <w:num w:numId="1777">
    <w:abstractNumId w:val="1551"/>
  </w:num>
  <w:num w:numId="1778">
    <w:abstractNumId w:val="1261"/>
  </w:num>
  <w:num w:numId="1779">
    <w:abstractNumId w:val="1197"/>
  </w:num>
  <w:num w:numId="1780">
    <w:abstractNumId w:val="531"/>
  </w:num>
  <w:num w:numId="1781">
    <w:abstractNumId w:val="1262"/>
  </w:num>
  <w:num w:numId="1782">
    <w:abstractNumId w:val="96"/>
  </w:num>
  <w:num w:numId="1783">
    <w:abstractNumId w:val="431"/>
  </w:num>
  <w:num w:numId="1784">
    <w:abstractNumId w:val="691"/>
  </w:num>
  <w:num w:numId="1785">
    <w:abstractNumId w:val="1462"/>
  </w:num>
  <w:num w:numId="1786">
    <w:abstractNumId w:val="1740"/>
  </w:num>
  <w:num w:numId="1787">
    <w:abstractNumId w:val="1380"/>
  </w:num>
  <w:num w:numId="1788">
    <w:abstractNumId w:val="1016"/>
  </w:num>
  <w:num w:numId="1789">
    <w:abstractNumId w:val="1698"/>
  </w:num>
  <w:num w:numId="1790">
    <w:abstractNumId w:val="446"/>
  </w:num>
  <w:num w:numId="1791">
    <w:abstractNumId w:val="1040"/>
  </w:num>
  <w:num w:numId="1792">
    <w:abstractNumId w:val="606"/>
  </w:num>
  <w:num w:numId="1793">
    <w:abstractNumId w:val="97"/>
  </w:num>
  <w:num w:numId="1794">
    <w:abstractNumId w:val="87"/>
  </w:num>
  <w:num w:numId="1795">
    <w:abstractNumId w:val="1522"/>
  </w:num>
  <w:num w:numId="1796">
    <w:abstractNumId w:val="1542"/>
  </w:num>
  <w:num w:numId="1797">
    <w:abstractNumId w:val="162"/>
  </w:num>
  <w:num w:numId="1798">
    <w:abstractNumId w:val="1850"/>
  </w:num>
  <w:num w:numId="1799">
    <w:abstractNumId w:val="1877"/>
  </w:num>
  <w:num w:numId="1800">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801">
    <w:abstractNumId w:val="438"/>
  </w:num>
  <w:num w:numId="1802">
    <w:abstractNumId w:val="791"/>
  </w:num>
  <w:num w:numId="1803">
    <w:abstractNumId w:val="155"/>
  </w:num>
  <w:num w:numId="1804">
    <w:abstractNumId w:val="1427"/>
  </w:num>
  <w:num w:numId="1805">
    <w:abstractNumId w:val="673"/>
  </w:num>
  <w:num w:numId="1806">
    <w:abstractNumId w:val="1288"/>
  </w:num>
  <w:num w:numId="1807">
    <w:abstractNumId w:val="151"/>
  </w:num>
  <w:num w:numId="1808">
    <w:abstractNumId w:val="1495"/>
  </w:num>
  <w:num w:numId="1809">
    <w:abstractNumId w:val="335"/>
  </w:num>
  <w:num w:numId="1810">
    <w:abstractNumId w:val="491"/>
  </w:num>
  <w:num w:numId="1811">
    <w:abstractNumId w:val="1405"/>
  </w:num>
  <w:num w:numId="1812">
    <w:abstractNumId w:val="1518"/>
  </w:num>
  <w:num w:numId="1813">
    <w:abstractNumId w:val="520"/>
  </w:num>
  <w:num w:numId="1814">
    <w:abstractNumId w:val="1059"/>
  </w:num>
  <w:num w:numId="1815">
    <w:abstractNumId w:val="1552"/>
  </w:num>
  <w:num w:numId="1816">
    <w:abstractNumId w:val="942"/>
  </w:num>
  <w:num w:numId="1817">
    <w:abstractNumId w:val="1356"/>
  </w:num>
  <w:num w:numId="1818">
    <w:abstractNumId w:val="1215"/>
  </w:num>
  <w:num w:numId="1819">
    <w:abstractNumId w:val="90"/>
  </w:num>
  <w:num w:numId="1820">
    <w:abstractNumId w:val="840"/>
  </w:num>
  <w:num w:numId="1821">
    <w:abstractNumId w:val="236"/>
  </w:num>
  <w:num w:numId="1822">
    <w:abstractNumId w:val="142"/>
  </w:num>
  <w:num w:numId="1823">
    <w:abstractNumId w:val="563"/>
  </w:num>
  <w:num w:numId="1824">
    <w:abstractNumId w:val="1393"/>
  </w:num>
  <w:num w:numId="1825">
    <w:abstractNumId w:val="1598"/>
  </w:num>
  <w:num w:numId="1826">
    <w:abstractNumId w:val="1664"/>
  </w:num>
  <w:num w:numId="1827">
    <w:abstractNumId w:val="181"/>
  </w:num>
  <w:num w:numId="1828">
    <w:abstractNumId w:val="1145"/>
  </w:num>
  <w:num w:numId="1829">
    <w:abstractNumId w:val="532"/>
  </w:num>
  <w:num w:numId="1830">
    <w:abstractNumId w:val="114"/>
  </w:num>
  <w:num w:numId="1831">
    <w:abstractNumId w:val="1272"/>
  </w:num>
  <w:num w:numId="1832">
    <w:abstractNumId w:val="1043"/>
  </w:num>
  <w:num w:numId="1833">
    <w:abstractNumId w:val="632"/>
  </w:num>
  <w:num w:numId="1834">
    <w:abstractNumId w:val="971"/>
  </w:num>
  <w:num w:numId="1835">
    <w:abstractNumId w:val="406"/>
  </w:num>
  <w:num w:numId="1836">
    <w:abstractNumId w:val="3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7">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9">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0">
    <w:abstractNumId w:val="18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1">
    <w:abstractNumId w:val="1764"/>
  </w:num>
  <w:num w:numId="1842">
    <w:abstractNumId w:val="953"/>
  </w:num>
  <w:num w:numId="1843">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4">
    <w:abstractNumId w:val="7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5">
    <w:abstractNumId w:val="8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6">
    <w:abstractNumId w:val="15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7">
    <w:abstractNumId w:val="15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8">
    <w:abstractNumId w:val="16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9">
    <w:abstractNumId w:val="432"/>
  </w:num>
  <w:num w:numId="1850">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1">
    <w:abstractNumId w:val="14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2">
    <w:abstractNumId w:val="1581"/>
  </w:num>
  <w:num w:numId="1853">
    <w:abstractNumId w:val="5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4">
    <w:abstractNumId w:val="1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5">
    <w:abstractNumId w:val="6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6">
    <w:abstractNumId w:val="6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7">
    <w:abstractNumId w:val="1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8">
    <w:abstractNumId w:val="9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0">
    <w:abstractNumId w:val="1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1">
    <w:abstractNumId w:val="231"/>
  </w:num>
  <w:num w:numId="1862">
    <w:abstractNumId w:val="452"/>
  </w:num>
  <w:num w:numId="1863">
    <w:abstractNumId w:val="551"/>
  </w:num>
  <w:num w:numId="1864">
    <w:abstractNumId w:val="664"/>
  </w:num>
  <w:num w:numId="1865">
    <w:abstractNumId w:val="1332"/>
  </w:num>
  <w:num w:numId="1866">
    <w:abstractNumId w:val="10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7">
    <w:abstractNumId w:val="1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0">
    <w:abstractNumId w:val="5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1">
    <w:abstractNumId w:val="1326"/>
    <w:lvlOverride w:ilvl="0"/>
  </w:num>
  <w:num w:numId="1872">
    <w:abstractNumId w:val="597"/>
  </w:num>
  <w:num w:numId="1873">
    <w:abstractNumId w:val="1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4">
    <w:abstractNumId w:val="1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5">
    <w:abstractNumId w:val="5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6">
    <w:abstractNumId w:val="1870"/>
  </w:num>
  <w:num w:numId="1877">
    <w:abstractNumId w:val="798"/>
  </w:num>
  <w:num w:numId="1878">
    <w:abstractNumId w:val="388"/>
  </w:num>
  <w:num w:numId="1879">
    <w:abstractNumId w:val="1339"/>
  </w:num>
  <w:num w:numId="1880">
    <w:abstractNumId w:val="330"/>
  </w:num>
  <w:num w:numId="1881">
    <w:abstractNumId w:val="199"/>
  </w:num>
  <w:num w:numId="1882">
    <w:abstractNumId w:val="453"/>
  </w:num>
  <w:num w:numId="188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6">
    <w:abstractNumId w:val="916"/>
  </w:num>
  <w:num w:numId="1887">
    <w:abstractNumId w:val="1085"/>
  </w:num>
  <w:num w:numId="1888">
    <w:abstractNumId w:val="884"/>
  </w:num>
  <w:num w:numId="1889">
    <w:abstractNumId w:val="270"/>
  </w:num>
  <w:num w:numId="1890">
    <w:abstractNumId w:val="1399"/>
  </w:num>
  <w:num w:numId="1891">
    <w:abstractNumId w:val="250"/>
  </w:num>
  <w:num w:numId="1892">
    <w:abstractNumId w:val="207"/>
  </w:num>
  <w:num w:numId="1893">
    <w:abstractNumId w:val="833"/>
  </w:num>
  <w:num w:numId="1894">
    <w:abstractNumId w:val="1438"/>
  </w:num>
  <w:num w:numId="1895">
    <w:abstractNumId w:val="963"/>
  </w:num>
  <w:num w:numId="1896">
    <w:abstractNumId w:val="201"/>
  </w:num>
  <w:num w:numId="1897">
    <w:abstractNumId w:val="1788"/>
  </w:num>
  <w:num w:numId="1898">
    <w:abstractNumId w:val="14"/>
  </w:num>
  <w:num w:numId="1899">
    <w:abstractNumId w:val="1401"/>
  </w:num>
  <w:num w:numId="1900">
    <w:abstractNumId w:val="682"/>
  </w:num>
  <w:num w:numId="1901">
    <w:abstractNumId w:val="1205"/>
  </w:num>
  <w:num w:numId="1902">
    <w:abstractNumId w:val="749"/>
  </w:num>
  <w:num w:numId="1903">
    <w:abstractNumId w:val="423"/>
  </w:num>
  <w:num w:numId="1904">
    <w:abstractNumId w:val="1631"/>
  </w:num>
  <w:num w:numId="1905">
    <w:abstractNumId w:val="1419"/>
  </w:num>
  <w:num w:numId="1906">
    <w:abstractNumId w:val="822"/>
  </w:num>
  <w:num w:numId="1907">
    <w:abstractNumId w:val="666"/>
  </w:num>
  <w:num w:numId="1908">
    <w:abstractNumId w:val="1511"/>
  </w:num>
  <w:num w:numId="1909">
    <w:abstractNumId w:val="1416"/>
  </w:num>
  <w:num w:numId="1910">
    <w:abstractNumId w:val="1058"/>
  </w:num>
  <w:num w:numId="1911">
    <w:abstractNumId w:val="356"/>
  </w:num>
  <w:num w:numId="1912">
    <w:abstractNumId w:val="408"/>
  </w:num>
  <w:num w:numId="1913">
    <w:abstractNumId w:val="1010"/>
  </w:num>
  <w:num w:numId="1914">
    <w:abstractNumId w:val="1096"/>
  </w:num>
  <w:num w:numId="1915">
    <w:abstractNumId w:val="369"/>
  </w:num>
  <w:num w:numId="1916">
    <w:abstractNumId w:val="1051"/>
  </w:num>
  <w:num w:numId="1917">
    <w:abstractNumId w:val="1300"/>
  </w:num>
  <w:num w:numId="1918">
    <w:abstractNumId w:val="1785"/>
  </w:num>
  <w:num w:numId="1919">
    <w:abstractNumId w:val="1387"/>
  </w:num>
  <w:num w:numId="1920">
    <w:abstractNumId w:val="354"/>
  </w:num>
  <w:num w:numId="1921">
    <w:abstractNumId w:val="161"/>
  </w:num>
  <w:num w:numId="1922">
    <w:abstractNumId w:val="862"/>
  </w:num>
  <w:num w:numId="1923">
    <w:abstractNumId w:val="631"/>
  </w:num>
  <w:num w:numId="1924">
    <w:abstractNumId w:val="1132"/>
  </w:num>
  <w:num w:numId="1925">
    <w:abstractNumId w:val="265"/>
  </w:num>
  <w:num w:numId="1926">
    <w:abstractNumId w:val="1077"/>
  </w:num>
  <w:num w:numId="1927">
    <w:abstractNumId w:val="787"/>
  </w:num>
  <w:num w:numId="1928">
    <w:abstractNumId w:val="1779"/>
  </w:num>
  <w:num w:numId="1929">
    <w:abstractNumId w:val="434"/>
  </w:num>
  <w:num w:numId="1930">
    <w:abstractNumId w:val="1447"/>
  </w:num>
  <w:num w:numId="1931">
    <w:abstractNumId w:val="1768"/>
  </w:num>
  <w:num w:numId="1932">
    <w:abstractNumId w:val="1621"/>
  </w:num>
  <w:num w:numId="1933">
    <w:abstractNumId w:val="1883"/>
  </w:num>
  <w:num w:numId="1934">
    <w:abstractNumId w:val="443"/>
  </w:num>
  <w:num w:numId="1935">
    <w:abstractNumId w:val="1801"/>
  </w:num>
  <w:num w:numId="1936">
    <w:abstractNumId w:val="83"/>
  </w:num>
  <w:num w:numId="1937">
    <w:abstractNumId w:val="179"/>
  </w:num>
  <w:num w:numId="1938">
    <w:abstractNumId w:val="403"/>
  </w:num>
  <w:num w:numId="1939">
    <w:abstractNumId w:val="1651"/>
  </w:num>
  <w:num w:numId="1940">
    <w:abstractNumId w:val="1168"/>
  </w:num>
  <w:num w:numId="1941">
    <w:abstractNumId w:val="555"/>
  </w:num>
  <w:num w:numId="1942">
    <w:abstractNumId w:val="1730"/>
  </w:num>
  <w:num w:numId="1943">
    <w:abstractNumId w:val="1141"/>
  </w:num>
  <w:num w:numId="1944">
    <w:abstractNumId w:val="345"/>
  </w:num>
  <w:num w:numId="1945">
    <w:abstractNumId w:val="1829"/>
  </w:num>
  <w:num w:numId="1946">
    <w:abstractNumId w:val="1683"/>
  </w:num>
  <w:num w:numId="1947">
    <w:abstractNumId w:val="1171"/>
  </w:num>
  <w:num w:numId="1948">
    <w:abstractNumId w:val="776"/>
  </w:num>
  <w:num w:numId="1949">
    <w:abstractNumId w:val="1765"/>
  </w:num>
  <w:num w:numId="1950">
    <w:abstractNumId w:val="1806"/>
  </w:num>
  <w:num w:numId="1951">
    <w:abstractNumId w:val="16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revisionView w:markup="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316"/>
    <w:rsid w:val="00FC63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33"/>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1082"/>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1082"/>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1082"/>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1082"/>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Title">
    <w:name w:val="Title"/>
    <w:basedOn w:val="Normal"/>
    <w:qFormat/>
    <w:pPr>
      <w:numPr>
        <w:numId w:val="725"/>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89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940"/>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semiHidden/>
    <w:rPr>
      <w:rFonts w:ascii="SimSun" w:eastAsia="SimSun" w:hAnsi="SimSun" w:cs="SimSun"/>
      <w:sz w:val="24"/>
      <w:szCs w:val="24"/>
    </w:rPr>
  </w:style>
  <w:style w:type="paragraph" w:styleId="ListNumber2">
    <w:name w:val="List Number 2"/>
    <w:basedOn w:val="Normal"/>
    <w:semiHidden/>
    <w:pPr>
      <w:widowControl/>
      <w:numPr>
        <w:ilvl w:val="1"/>
        <w:numId w:val="1799"/>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semiHidden/>
    <w:pPr>
      <w:widowControl/>
      <w:numPr>
        <w:ilvl w:val="2"/>
        <w:numId w:val="1799"/>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semiHidden/>
    <w:pPr>
      <w:widowControl/>
      <w:numPr>
        <w:ilvl w:val="3"/>
        <w:numId w:val="1799"/>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a4">
    <w:name w:val="批注框文本"/>
    <w:basedOn w:val="Normal"/>
    <w:semiHidden/>
    <w:pPr>
      <w:widowControl/>
      <w:adjustRightInd/>
      <w:spacing w:line="240" w:lineRule="auto"/>
      <w:jc w:val="left"/>
      <w:textAlignment w:val="auto"/>
    </w:pPr>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Excel_Chart2.xls"/><Relationship Id="rId26" Type="http://schemas.openxmlformats.org/officeDocument/2006/relationships/oleObject" Target="embeddings/Microsoft_Excel_Chart6.xls"/><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oleObject" Target="embeddings/Microsoft_Excel_Chart1.xls"/><Relationship Id="rId20" Type="http://schemas.openxmlformats.org/officeDocument/2006/relationships/oleObject" Target="embeddings/Microsoft_Excel_Chart3.xls"/><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Microsoft_Excel_Chart5.xls"/><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oleObject" Target="embeddings/Microsoft_Excel_Chart4.xls"/><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24</TotalTime>
  <Pages>3</Pages>
  <Words>7212</Words>
  <Characters>41110</Characters>
  <Application>Microsoft Office Word</Application>
  <DocSecurity>4</DocSecurity>
  <Lines>342</Lines>
  <Paragraphs>82</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50485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Xudong.Liu</cp:lastModifiedBy>
  <cp:revision>7</cp:revision>
  <cp:lastPrinted>2006-08-07T10:21:00Z</cp:lastPrinted>
  <dcterms:created xsi:type="dcterms:W3CDTF">2006-08-07T09:27:00Z</dcterms:created>
  <dcterms:modified xsi:type="dcterms:W3CDTF">2006-08-07T10:22:00Z</dcterms:modified>
</cp:coreProperties>
</file>