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DA1553">
                <w:t>C/TJK/6-8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DA1553">
              <w:rPr>
                <w:sz w:val="20"/>
                <w:lang w:val="en-US"/>
              </w:rPr>
              <w:fldChar w:fldCharType="separate"/>
            </w:r>
            <w:r w:rsidR="00DA1553">
              <w:rPr>
                <w:sz w:val="20"/>
                <w:lang w:val="en-US"/>
              </w:rPr>
              <w:t>29 September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="00DA1553" w:rsidRPr="00D65A62">
              <w:rPr>
                <w:sz w:val="20"/>
                <w:lang w:val="en-US"/>
              </w:rPr>
              <w:t>Russian</w:t>
            </w:r>
            <w:r w:rsidR="00DA1553" w:rsidRPr="00D65A62">
              <w:rPr>
                <w:sz w:val="20"/>
              </w:rPr>
              <w:t xml:space="preserve"> </w:t>
            </w:r>
            <w:bookmarkEnd w:id="1"/>
          </w:p>
          <w:p w:rsidR="007511D7" w:rsidRPr="00635870" w:rsidRDefault="007511D7" w:rsidP="002B43B0"/>
        </w:tc>
      </w:tr>
    </w:tbl>
    <w:p w:rsidR="00DA1553" w:rsidRPr="00DA1553" w:rsidRDefault="00DA1553" w:rsidP="00DA1553">
      <w:pPr>
        <w:spacing w:before="120"/>
        <w:rPr>
          <w:b/>
          <w:sz w:val="24"/>
          <w:szCs w:val="24"/>
        </w:rPr>
      </w:pPr>
      <w:r w:rsidRPr="00DA1553">
        <w:rPr>
          <w:b/>
          <w:sz w:val="24"/>
          <w:szCs w:val="24"/>
        </w:rPr>
        <w:t>Комитет по ликвидации расовой дискриминации</w:t>
      </w:r>
    </w:p>
    <w:p w:rsidR="00DA1553" w:rsidRPr="00DA1553" w:rsidRDefault="00DA1553" w:rsidP="00DA1553">
      <w:pPr>
        <w:pStyle w:val="HChGR"/>
      </w:pPr>
      <w:r>
        <w:tab/>
      </w:r>
      <w:r>
        <w:tab/>
      </w:r>
      <w:r w:rsidRPr="00DA1553">
        <w:t>Доклады, представляемые государствами-участниками в соответствии со статьей 9 Конве</w:t>
      </w:r>
      <w:r w:rsidRPr="00DA1553">
        <w:t>н</w:t>
      </w:r>
      <w:r w:rsidRPr="00DA1553">
        <w:t>ции</w:t>
      </w:r>
    </w:p>
    <w:p w:rsidR="00DA1553" w:rsidRPr="00DA1553" w:rsidRDefault="00DA1553" w:rsidP="00DA1553">
      <w:pPr>
        <w:pStyle w:val="H1GR"/>
      </w:pPr>
      <w:r>
        <w:tab/>
      </w:r>
      <w:r>
        <w:tab/>
      </w:r>
      <w:r w:rsidRPr="00DA1553">
        <w:t>Шестой, седьмой и восьмой периодические доклады государств-участников, подлежавшие представлению в</w:t>
      </w:r>
      <w:r>
        <w:t> </w:t>
      </w:r>
      <w:r w:rsidRPr="00DA1553">
        <w:t>2010</w:t>
      </w:r>
      <w:r>
        <w:t> </w:t>
      </w:r>
      <w:r w:rsidRPr="00DA1553">
        <w:t>году</w:t>
      </w:r>
    </w:p>
    <w:p w:rsidR="00DA1553" w:rsidRPr="00DA1553" w:rsidRDefault="00DA1553" w:rsidP="00DA1553">
      <w:pPr>
        <w:pStyle w:val="HChGR"/>
      </w:pPr>
      <w:r>
        <w:tab/>
      </w:r>
      <w:r>
        <w:tab/>
      </w:r>
      <w:r w:rsidRPr="00DA1553">
        <w:t>Таджикистан</w:t>
      </w:r>
      <w:r w:rsidRPr="00DA1553">
        <w:rPr>
          <w:b w:val="0"/>
          <w:sz w:val="22"/>
          <w:szCs w:val="22"/>
          <w:vertAlign w:val="superscript"/>
        </w:rPr>
        <w:footnoteReference w:customMarkFollows="1" w:id="1"/>
        <w:t>*</w:t>
      </w:r>
      <w:r w:rsidRPr="00DA1553">
        <w:rPr>
          <w:b w:val="0"/>
          <w:sz w:val="22"/>
          <w:szCs w:val="22"/>
        </w:rPr>
        <w:t xml:space="preserve"> </w:t>
      </w:r>
      <w:r w:rsidRPr="00DA1553">
        <w:rPr>
          <w:b w:val="0"/>
          <w:sz w:val="22"/>
          <w:szCs w:val="22"/>
          <w:vertAlign w:val="superscript"/>
        </w:rPr>
        <w:footnoteReference w:customMarkFollows="1" w:id="2"/>
        <w:t>**</w:t>
      </w:r>
    </w:p>
    <w:p w:rsidR="00DA1553" w:rsidRPr="00DA1553" w:rsidRDefault="00DA1553" w:rsidP="00DA1553">
      <w:pPr>
        <w:pStyle w:val="SingleTxtGR"/>
        <w:jc w:val="right"/>
      </w:pPr>
      <w:r w:rsidRPr="00DA1553">
        <w:t>[11 июля 2011 года]</w:t>
      </w:r>
    </w:p>
    <w:p w:rsidR="00DA1553" w:rsidRPr="00DA1553" w:rsidRDefault="00DA1553" w:rsidP="005C4E31">
      <w:pPr>
        <w:pStyle w:val="HChGR"/>
        <w:spacing w:before="480"/>
      </w:pPr>
      <w:r>
        <w:br w:type="page"/>
      </w:r>
      <w:r w:rsidRPr="00DA1553">
        <w:tab/>
      </w:r>
      <w:r w:rsidRPr="00DA1553">
        <w:tab/>
        <w:t>Шестой, седьмой и восьмой объединенный периодический доклад Республики Таджикистан о</w:t>
      </w:r>
      <w:r>
        <w:t> </w:t>
      </w:r>
      <w:r w:rsidRPr="00DA1553">
        <w:t>выполнении Международной конвенции о ликвидации всех форм расовой дискриминации</w:t>
      </w:r>
    </w:p>
    <w:p w:rsidR="00DA1553" w:rsidRPr="00DA1553" w:rsidRDefault="00DA1553" w:rsidP="005C4E31">
      <w:pPr>
        <w:pStyle w:val="SingleTxtGR"/>
        <w:suppressAutoHyphens/>
        <w:spacing w:before="480"/>
        <w:ind w:left="0" w:right="0"/>
        <w:jc w:val="left"/>
        <w:rPr>
          <w:sz w:val="28"/>
        </w:rPr>
      </w:pPr>
      <w:r w:rsidRPr="00DA1553">
        <w:rPr>
          <w:sz w:val="28"/>
        </w:rPr>
        <w:t>Содержание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DA1553">
        <w:rPr>
          <w:i/>
          <w:sz w:val="18"/>
        </w:rPr>
        <w:tab/>
        <w:t>Пункты</w:t>
      </w:r>
      <w:r w:rsidRPr="00DA1553">
        <w:rPr>
          <w:i/>
          <w:sz w:val="18"/>
        </w:rPr>
        <w:tab/>
        <w:t>Стр.</w:t>
      </w:r>
    </w:p>
    <w:p w:rsidR="00DA1553" w:rsidRPr="00DA1553" w:rsidRDefault="00DA1553" w:rsidP="00912E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Сокращения</w:t>
      </w:r>
      <w:r>
        <w:tab/>
      </w:r>
      <w:r>
        <w:tab/>
      </w:r>
      <w:r w:rsidRPr="00DA1553">
        <w:t>4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 w:rsidRPr="00DA1553">
        <w:t xml:space="preserve">I. </w:t>
      </w:r>
      <w:r>
        <w:tab/>
      </w:r>
      <w:r w:rsidRPr="00DA1553">
        <w:t>Введение</w:t>
      </w:r>
      <w:r>
        <w:tab/>
      </w:r>
      <w:r>
        <w:tab/>
      </w:r>
      <w:r w:rsidRPr="00DA1553">
        <w:t>1</w:t>
      </w:r>
      <w:r>
        <w:t>−</w:t>
      </w:r>
      <w:r w:rsidRPr="00DA1553">
        <w:t>30</w:t>
      </w:r>
      <w:r w:rsidRPr="00DA1553">
        <w:tab/>
      </w:r>
      <w:r w:rsidR="00912E7B">
        <w:t>5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 w:rsidRPr="00DA1553">
        <w:t xml:space="preserve">II. </w:t>
      </w:r>
      <w:r>
        <w:tab/>
      </w:r>
      <w:r w:rsidRPr="00DA1553">
        <w:t>Информация по конкретным правам</w:t>
      </w:r>
      <w:r>
        <w:tab/>
      </w:r>
      <w:r>
        <w:tab/>
      </w:r>
      <w:r w:rsidRPr="00DA1553">
        <w:t>31</w:t>
      </w:r>
      <w:r>
        <w:t>−</w:t>
      </w:r>
      <w:r w:rsidRPr="00DA1553">
        <w:t>229</w:t>
      </w:r>
      <w:r w:rsidRPr="00DA1553">
        <w:tab/>
      </w:r>
      <w:r w:rsidR="00912E7B">
        <w:t>13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A.</w:t>
      </w:r>
      <w:r w:rsidRPr="00DA1553">
        <w:tab/>
        <w:t>Право на равенство перед судом и всеми</w:t>
      </w:r>
      <w:r>
        <w:t xml:space="preserve"> </w:t>
      </w:r>
      <w:r w:rsidRPr="00DA1553">
        <w:t>другими органами,</w:t>
      </w:r>
      <w:r>
        <w:br/>
      </w:r>
      <w:r>
        <w:tab/>
      </w:r>
      <w:r>
        <w:tab/>
      </w:r>
      <w:r>
        <w:tab/>
      </w:r>
      <w:r w:rsidRPr="00DA1553">
        <w:t>отправляющими правосудие</w:t>
      </w:r>
      <w:r>
        <w:tab/>
      </w:r>
      <w:r>
        <w:tab/>
      </w:r>
      <w:r w:rsidRPr="00DA1553">
        <w:t>31</w:t>
      </w:r>
      <w:r>
        <w:t>−</w:t>
      </w:r>
      <w:r w:rsidRPr="00DA1553">
        <w:t>45</w:t>
      </w:r>
      <w:r w:rsidRPr="00DA1553">
        <w:tab/>
      </w:r>
      <w:r w:rsidR="00912E7B">
        <w:t>13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В.</w:t>
      </w:r>
      <w:r w:rsidRPr="00DA1553">
        <w:tab/>
        <w:t>Право на личную безопасность и защиту со стороны государства</w:t>
      </w:r>
      <w:r>
        <w:br/>
      </w:r>
      <w:r>
        <w:tab/>
      </w:r>
      <w:r>
        <w:tab/>
      </w:r>
      <w:r>
        <w:tab/>
      </w:r>
      <w:r w:rsidRPr="00DA1553">
        <w:t>от насилия или телесных повреждений,</w:t>
      </w:r>
      <w:r>
        <w:t xml:space="preserve"> </w:t>
      </w:r>
      <w:r w:rsidRPr="00DA1553">
        <w:t xml:space="preserve">причиняемых как </w:t>
      </w:r>
      <w:r>
        <w:br/>
      </w:r>
      <w:r>
        <w:tab/>
      </w:r>
      <w:r>
        <w:tab/>
      </w:r>
      <w:r>
        <w:tab/>
      </w:r>
      <w:r w:rsidRPr="00DA1553">
        <w:t>правительственными должностными лицами,</w:t>
      </w:r>
      <w:r>
        <w:t xml:space="preserve"> </w:t>
      </w:r>
      <w:r w:rsidRPr="00DA1553">
        <w:t xml:space="preserve">так и какими </w:t>
      </w:r>
      <w:r>
        <w:br/>
      </w:r>
      <w:r>
        <w:tab/>
      </w:r>
      <w:r>
        <w:tab/>
      </w:r>
      <w:r>
        <w:tab/>
      </w:r>
      <w:r w:rsidRPr="00DA1553">
        <w:t>бы то ни было отдельными лицами,</w:t>
      </w:r>
      <w:r>
        <w:t xml:space="preserve"> </w:t>
      </w:r>
      <w:r w:rsidRPr="00DA1553">
        <w:t xml:space="preserve">группами или </w:t>
      </w:r>
      <w:r>
        <w:br/>
      </w:r>
      <w:r>
        <w:tab/>
      </w:r>
      <w:r>
        <w:tab/>
      </w:r>
      <w:r>
        <w:tab/>
      </w:r>
      <w:r w:rsidRPr="00DA1553">
        <w:t>учреждениями</w:t>
      </w:r>
      <w:r>
        <w:tab/>
      </w:r>
      <w:r>
        <w:tab/>
      </w:r>
      <w:r w:rsidRPr="00DA1553">
        <w:t>46</w:t>
      </w:r>
      <w:r>
        <w:t>−</w:t>
      </w:r>
      <w:r w:rsidRPr="00DA1553">
        <w:t>54</w:t>
      </w:r>
      <w:r w:rsidRPr="00DA1553">
        <w:tab/>
      </w:r>
      <w:r w:rsidR="00912E7B">
        <w:t>18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С.</w:t>
      </w:r>
      <w:r>
        <w:tab/>
      </w:r>
      <w:r w:rsidRPr="00DA1553">
        <w:t>Политические права</w:t>
      </w:r>
      <w:r>
        <w:tab/>
      </w:r>
      <w:r>
        <w:tab/>
      </w:r>
      <w:r w:rsidRPr="00DA1553">
        <w:t>55</w:t>
      </w:r>
      <w:r>
        <w:t>−</w:t>
      </w:r>
      <w:r w:rsidRPr="00DA1553">
        <w:t>60</w:t>
      </w:r>
      <w:r w:rsidRPr="00DA1553">
        <w:tab/>
      </w:r>
      <w:r w:rsidR="00912E7B">
        <w:t>20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>
        <w:tab/>
      </w:r>
      <w:r w:rsidRPr="00DA1553">
        <w:tab/>
        <w:t>1.</w:t>
      </w:r>
      <w:r w:rsidRPr="00DA1553">
        <w:tab/>
        <w:t>Право на участие в выборах</w:t>
      </w:r>
      <w:r>
        <w:tab/>
      </w:r>
      <w:r>
        <w:tab/>
      </w:r>
      <w:r w:rsidRPr="00DA1553">
        <w:t>55</w:t>
      </w:r>
      <w:r w:rsidRPr="00DA1553">
        <w:tab/>
      </w:r>
      <w:r w:rsidR="00912E7B">
        <w:t>20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Pr="00DA1553">
        <w:t>2.</w:t>
      </w:r>
      <w:r w:rsidRPr="00DA1553">
        <w:tab/>
        <w:t>Право на участие в управлении страной</w:t>
      </w:r>
      <w:r>
        <w:tab/>
      </w:r>
      <w:r>
        <w:tab/>
      </w:r>
      <w:r w:rsidRPr="00DA1553">
        <w:t>56</w:t>
      </w:r>
      <w:r w:rsidRPr="00DA1553">
        <w:tab/>
      </w:r>
      <w:r w:rsidR="00912E7B">
        <w:t>20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 w:rsidRPr="00DA1553">
        <w:tab/>
        <w:t>3.</w:t>
      </w:r>
      <w:r w:rsidRPr="00DA1553">
        <w:tab/>
        <w:t>Право принимать участие в управлении государством</w:t>
      </w:r>
      <w:r>
        <w:br/>
      </w:r>
      <w:r>
        <w:tab/>
      </w:r>
      <w:r>
        <w:tab/>
      </w:r>
      <w:r>
        <w:tab/>
      </w:r>
      <w:r>
        <w:tab/>
      </w:r>
      <w:r w:rsidRPr="00DA1553">
        <w:t>на любом уровне</w:t>
      </w:r>
      <w:r>
        <w:tab/>
      </w:r>
      <w:r>
        <w:tab/>
      </w:r>
      <w:r w:rsidRPr="00DA1553">
        <w:t>57</w:t>
      </w:r>
      <w:r w:rsidRPr="00DA1553">
        <w:tab/>
      </w:r>
      <w:r w:rsidR="00912E7B">
        <w:t>21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>
        <w:tab/>
      </w:r>
      <w:r w:rsidRPr="00DA1553">
        <w:tab/>
        <w:t>4.</w:t>
      </w:r>
      <w:r w:rsidRPr="00DA1553">
        <w:tab/>
        <w:t>Право равного доступа к государственной</w:t>
      </w:r>
      <w:r>
        <w:t xml:space="preserve"> </w:t>
      </w:r>
      <w:r w:rsidRPr="00DA1553">
        <w:t>службе</w:t>
      </w:r>
      <w:r>
        <w:tab/>
      </w:r>
      <w:r>
        <w:tab/>
      </w:r>
      <w:r w:rsidRPr="00DA1553">
        <w:t>58</w:t>
      </w:r>
      <w:r>
        <w:t>−</w:t>
      </w:r>
      <w:r w:rsidRPr="00DA1553">
        <w:t>60</w:t>
      </w:r>
      <w:r w:rsidRPr="00DA1553">
        <w:tab/>
      </w:r>
      <w:r w:rsidR="00912E7B">
        <w:t>21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D.</w:t>
      </w:r>
      <w:r w:rsidRPr="00DA1553">
        <w:tab/>
        <w:t>Другие гражданские права</w:t>
      </w:r>
      <w:r>
        <w:tab/>
      </w:r>
      <w:r>
        <w:tab/>
      </w:r>
      <w:r w:rsidRPr="00DA1553">
        <w:t>61</w:t>
      </w:r>
      <w:r>
        <w:t>−</w:t>
      </w:r>
      <w:r w:rsidRPr="00DA1553">
        <w:t>71</w:t>
      </w:r>
      <w:r w:rsidRPr="00DA1553">
        <w:tab/>
      </w:r>
      <w:r w:rsidR="00912E7B">
        <w:t>22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>
        <w:tab/>
      </w:r>
      <w:r w:rsidRPr="00DA1553">
        <w:t>1.</w:t>
      </w:r>
      <w:r w:rsidRPr="00DA1553">
        <w:tab/>
        <w:t>Право на свободу передвижения и право</w:t>
      </w:r>
      <w:r>
        <w:t xml:space="preserve"> </w:t>
      </w:r>
      <w:r w:rsidRPr="00DA1553">
        <w:t xml:space="preserve">покидать любую </w:t>
      </w:r>
      <w:r>
        <w:br/>
      </w:r>
      <w:r>
        <w:tab/>
      </w:r>
      <w:r>
        <w:tab/>
      </w:r>
      <w:r>
        <w:tab/>
      </w:r>
      <w:r>
        <w:tab/>
      </w:r>
      <w:r w:rsidRPr="00DA1553">
        <w:t>страну, включая</w:t>
      </w:r>
      <w:r>
        <w:t xml:space="preserve"> </w:t>
      </w:r>
      <w:r w:rsidRPr="00DA1553">
        <w:t>свою собственную</w:t>
      </w:r>
      <w:r>
        <w:tab/>
      </w:r>
      <w:r>
        <w:tab/>
      </w:r>
      <w:r w:rsidRPr="00DA1553">
        <w:t>61</w:t>
      </w:r>
      <w:r w:rsidRPr="00DA1553">
        <w:tab/>
      </w:r>
      <w:r w:rsidR="00912E7B">
        <w:t>22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>
        <w:tab/>
      </w:r>
      <w:r w:rsidRPr="00DA1553">
        <w:t>2.</w:t>
      </w:r>
      <w:r w:rsidRPr="00DA1553">
        <w:tab/>
        <w:t>Право на гражданство или натурализацию</w:t>
      </w:r>
      <w:r>
        <w:tab/>
      </w:r>
      <w:r>
        <w:tab/>
      </w:r>
      <w:r w:rsidRPr="00DA1553">
        <w:t>62</w:t>
      </w:r>
      <w:r>
        <w:t>−</w:t>
      </w:r>
      <w:r w:rsidRPr="00DA1553">
        <w:t>65</w:t>
      </w:r>
      <w:r w:rsidRPr="00DA1553">
        <w:tab/>
      </w:r>
      <w:r w:rsidR="00912E7B">
        <w:t>23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Pr="00DA1553">
        <w:t>3.</w:t>
      </w:r>
      <w:r w:rsidRPr="00DA1553">
        <w:tab/>
        <w:t>Право на вступление в брак,</w:t>
      </w:r>
      <w:r>
        <w:t xml:space="preserve"> </w:t>
      </w:r>
      <w:r w:rsidRPr="00DA1553">
        <w:t>на владение имуществом</w:t>
      </w:r>
      <w:r>
        <w:br/>
      </w:r>
      <w:r>
        <w:tab/>
      </w:r>
      <w:r>
        <w:tab/>
      </w:r>
      <w:r>
        <w:tab/>
      </w:r>
      <w:r>
        <w:tab/>
        <w:t>и</w:t>
      </w:r>
      <w:r w:rsidRPr="00DA1553">
        <w:t xml:space="preserve"> на наследование</w:t>
      </w:r>
      <w:r>
        <w:tab/>
      </w:r>
      <w:r>
        <w:tab/>
      </w:r>
      <w:r w:rsidRPr="00DA1553">
        <w:t>66</w:t>
      </w:r>
      <w:r>
        <w:t>−</w:t>
      </w:r>
      <w:r w:rsidRPr="00DA1553">
        <w:t>67</w:t>
      </w:r>
      <w:r w:rsidRPr="00DA1553">
        <w:tab/>
      </w:r>
      <w:r w:rsidR="00912E7B">
        <w:t>24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Pr="00DA1553">
        <w:t>4.</w:t>
      </w:r>
      <w:r w:rsidRPr="00DA1553">
        <w:tab/>
        <w:t>Право на свободу мысли, совести и религии</w:t>
      </w:r>
      <w:r>
        <w:tab/>
      </w:r>
      <w:r>
        <w:tab/>
      </w:r>
      <w:r w:rsidRPr="00DA1553">
        <w:t>68</w:t>
      </w:r>
      <w:r>
        <w:t>−</w:t>
      </w:r>
      <w:r w:rsidRPr="00DA1553">
        <w:t>71</w:t>
      </w:r>
      <w:r w:rsidRPr="00DA1553">
        <w:tab/>
      </w:r>
      <w:r w:rsidR="00912E7B">
        <w:t>24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DA1553">
        <w:t>Е.</w:t>
      </w:r>
      <w:r w:rsidRPr="00DA1553">
        <w:tab/>
        <w:t>Экономические, социальные и культурные права</w:t>
      </w:r>
      <w:r w:rsidR="005C4E31">
        <w:tab/>
      </w:r>
      <w:r w:rsidR="005C4E31">
        <w:tab/>
      </w:r>
      <w:r w:rsidRPr="00DA1553">
        <w:t>72</w:t>
      </w:r>
      <w:r w:rsidR="005C4E31">
        <w:t>−</w:t>
      </w:r>
      <w:r w:rsidRPr="00DA1553">
        <w:t>119</w:t>
      </w:r>
      <w:r w:rsidRPr="00DA1553">
        <w:tab/>
      </w:r>
      <w:r w:rsidR="00912E7B">
        <w:t>26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 w:rsidR="005C4E31">
        <w:tab/>
      </w:r>
      <w:r w:rsidRPr="00DA1553">
        <w:t>1.</w:t>
      </w:r>
      <w:r w:rsidRPr="00DA1553">
        <w:tab/>
        <w:t>Право на труд</w:t>
      </w:r>
      <w:r w:rsidR="005C4E31">
        <w:tab/>
      </w:r>
      <w:r w:rsidR="005C4E31">
        <w:tab/>
      </w:r>
      <w:r w:rsidRPr="00DA1553">
        <w:t>72</w:t>
      </w:r>
      <w:r w:rsidR="005C4E31">
        <w:t>−</w:t>
      </w:r>
      <w:r w:rsidRPr="00DA1553">
        <w:t>80</w:t>
      </w:r>
      <w:r w:rsidRPr="00DA1553">
        <w:tab/>
      </w:r>
      <w:r w:rsidR="00912E7B">
        <w:t>26</w:t>
      </w:r>
    </w:p>
    <w:p w:rsidR="00DA1553" w:rsidRPr="00DA1553" w:rsidRDefault="005C4E31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="00DA1553" w:rsidRPr="00DA1553">
        <w:t>2.</w:t>
      </w:r>
      <w:r w:rsidR="00DA1553" w:rsidRPr="00DA1553">
        <w:tab/>
        <w:t>Право создавать профессиональные союзы</w:t>
      </w:r>
      <w:r>
        <w:t xml:space="preserve"> </w:t>
      </w:r>
      <w:r w:rsidR="00DA1553" w:rsidRPr="00DA1553">
        <w:t>и вступать в них</w:t>
      </w:r>
      <w:r>
        <w:tab/>
      </w:r>
      <w:r>
        <w:tab/>
      </w:r>
      <w:r w:rsidR="00DA1553" w:rsidRPr="00DA1553">
        <w:t>81</w:t>
      </w:r>
      <w:r w:rsidR="00DA1553" w:rsidRPr="00DA1553">
        <w:tab/>
      </w:r>
      <w:r w:rsidR="00912E7B">
        <w:t>30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 w:rsidR="005C4E31">
        <w:tab/>
      </w:r>
      <w:r w:rsidRPr="00DA1553">
        <w:t>3.</w:t>
      </w:r>
      <w:r w:rsidRPr="00DA1553">
        <w:tab/>
        <w:t>Право на жилище</w:t>
      </w:r>
      <w:r w:rsidR="005C4E31">
        <w:tab/>
      </w:r>
      <w:r w:rsidR="005C4E31">
        <w:tab/>
      </w:r>
      <w:r w:rsidRPr="00DA1553">
        <w:t>82</w:t>
      </w:r>
      <w:r w:rsidR="005C4E31">
        <w:t>−</w:t>
      </w:r>
      <w:r w:rsidRPr="00DA1553">
        <w:t>84</w:t>
      </w:r>
      <w:r w:rsidRPr="00DA1553">
        <w:tab/>
      </w:r>
      <w:r w:rsidR="00912E7B">
        <w:t>30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 w:rsidR="005C4E31">
        <w:tab/>
      </w:r>
      <w:r w:rsidRPr="00DA1553">
        <w:t>4.</w:t>
      </w:r>
      <w:r w:rsidRPr="00DA1553">
        <w:tab/>
        <w:t>Право на здравоохранение, медицинскую</w:t>
      </w:r>
      <w:r w:rsidR="005C4E31">
        <w:t xml:space="preserve"> </w:t>
      </w:r>
      <w:r w:rsidRPr="00DA1553">
        <w:t>помощь</w:t>
      </w:r>
      <w:r w:rsidR="005C4E31">
        <w:tab/>
      </w:r>
      <w:r w:rsidR="005C4E31">
        <w:tab/>
      </w:r>
      <w:r w:rsidRPr="00DA1553">
        <w:t>85</w:t>
      </w:r>
      <w:r w:rsidR="005C4E31">
        <w:t>−</w:t>
      </w:r>
      <w:r w:rsidRPr="00DA1553">
        <w:t>93</w:t>
      </w:r>
      <w:r w:rsidR="005C4E31">
        <w:tab/>
      </w:r>
      <w:r w:rsidR="00912E7B">
        <w:t>31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</w:r>
      <w:r w:rsidR="005C4E31">
        <w:tab/>
      </w:r>
      <w:r w:rsidRPr="00DA1553">
        <w:t>5.</w:t>
      </w:r>
      <w:r w:rsidRPr="00DA1553">
        <w:tab/>
        <w:t>Система социальной защиты</w:t>
      </w:r>
      <w:r w:rsidR="005C4E31">
        <w:tab/>
      </w:r>
      <w:r w:rsidR="005C4E31">
        <w:tab/>
      </w:r>
      <w:r w:rsidRPr="00DA1553">
        <w:t>94</w:t>
      </w:r>
      <w:r w:rsidR="005C4E31">
        <w:t>−</w:t>
      </w:r>
      <w:r w:rsidRPr="00DA1553">
        <w:t>103</w:t>
      </w:r>
      <w:r w:rsidR="005C4E31">
        <w:tab/>
      </w:r>
      <w:r w:rsidR="00912E7B">
        <w:t>33</w:t>
      </w:r>
    </w:p>
    <w:p w:rsidR="00DA1553" w:rsidRPr="00DA1553" w:rsidRDefault="005C4E31" w:rsidP="005C4E31">
      <w:pPr>
        <w:pStyle w:val="SingleTxtGR"/>
        <w:keepNext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="00DA1553" w:rsidRPr="00DA1553">
        <w:t>6.</w:t>
      </w:r>
      <w:r w:rsidR="00DA1553" w:rsidRPr="00DA1553">
        <w:tab/>
        <w:t>Право на образование и профессиональную</w:t>
      </w:r>
      <w:r>
        <w:t xml:space="preserve"> </w:t>
      </w:r>
      <w:r w:rsidR="00DA1553" w:rsidRPr="00DA1553">
        <w:t>подготовку</w:t>
      </w:r>
      <w:r>
        <w:tab/>
      </w:r>
      <w:r>
        <w:tab/>
      </w:r>
      <w:r w:rsidR="00DA1553" w:rsidRPr="00DA1553">
        <w:t>104</w:t>
      </w:r>
      <w:r>
        <w:t>−</w:t>
      </w:r>
      <w:r w:rsidR="00DA1553" w:rsidRPr="00DA1553">
        <w:t>110</w:t>
      </w:r>
      <w:r w:rsidR="00DA1553" w:rsidRPr="00DA1553">
        <w:tab/>
      </w:r>
      <w:r w:rsidR="00912E7B">
        <w:t>34</w:t>
      </w:r>
    </w:p>
    <w:p w:rsidR="00DA1553" w:rsidRPr="00DA1553" w:rsidRDefault="005C4E31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tab/>
      </w:r>
      <w:r w:rsidR="00DA1553" w:rsidRPr="00DA1553">
        <w:t>7.</w:t>
      </w:r>
      <w:r w:rsidR="00DA1553" w:rsidRPr="00DA1553">
        <w:tab/>
        <w:t>Право на равное участие в культурной</w:t>
      </w:r>
      <w:r>
        <w:t xml:space="preserve"> </w:t>
      </w:r>
      <w:r w:rsidR="00DA1553" w:rsidRPr="00DA1553">
        <w:t>жизни</w:t>
      </w:r>
      <w:r>
        <w:tab/>
      </w:r>
      <w:r>
        <w:tab/>
      </w:r>
      <w:r w:rsidR="00DA1553" w:rsidRPr="00DA1553">
        <w:t>111</w:t>
      </w:r>
      <w:r>
        <w:t>−</w:t>
      </w:r>
      <w:r w:rsidR="00DA1553" w:rsidRPr="00DA1553">
        <w:t>119</w:t>
      </w:r>
      <w:r w:rsidR="00DA1553" w:rsidRPr="00DA1553">
        <w:tab/>
      </w:r>
      <w:r w:rsidR="00912E7B">
        <w:t>37</w:t>
      </w:r>
    </w:p>
    <w:p w:rsidR="00DA1553" w:rsidRPr="00DA1553" w:rsidRDefault="005C4E31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>
        <w:rPr>
          <w:lang w:val="en-US"/>
        </w:rPr>
        <w:t>F</w:t>
      </w:r>
      <w:r>
        <w:t>.</w:t>
      </w:r>
      <w:r>
        <w:tab/>
      </w:r>
      <w:r w:rsidR="00DA1553" w:rsidRPr="00DA1553">
        <w:t>Права на доступ к местам общественного</w:t>
      </w:r>
      <w:r>
        <w:t xml:space="preserve"> </w:t>
      </w:r>
      <w:r w:rsidR="00DA1553" w:rsidRPr="00DA1553">
        <w:t>пользования</w:t>
      </w:r>
      <w:r>
        <w:tab/>
      </w:r>
      <w:r>
        <w:tab/>
      </w:r>
      <w:r w:rsidR="00DA1553" w:rsidRPr="00DA1553">
        <w:t>120</w:t>
      </w:r>
      <w:r>
        <w:t>−</w:t>
      </w:r>
      <w:r w:rsidR="00DA1553" w:rsidRPr="00DA1553">
        <w:t>229</w:t>
      </w:r>
      <w:r>
        <w:tab/>
      </w:r>
      <w:r w:rsidR="00912E7B">
        <w:t>39</w:t>
      </w:r>
    </w:p>
    <w:p w:rsidR="00DA1553" w:rsidRPr="00DA1553" w:rsidRDefault="00DA1553" w:rsidP="00DA15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DA1553">
        <w:t>Прилож</w:t>
      </w:r>
      <w:r w:rsidRPr="00DA1553">
        <w:t>е</w:t>
      </w:r>
      <w:r w:rsidRPr="00DA1553">
        <w:t>ния</w:t>
      </w:r>
    </w:p>
    <w:p w:rsidR="00DA1553" w:rsidRPr="00DA1553" w:rsidRDefault="005C4E31" w:rsidP="005C4E3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="00DA1553" w:rsidRPr="00DA1553">
        <w:t xml:space="preserve">Приложение I. Информация о безработных, обратившихся в </w:t>
      </w:r>
      <w:r>
        <w:br/>
      </w:r>
      <w:r>
        <w:tab/>
      </w:r>
      <w:r>
        <w:tab/>
      </w:r>
      <w:r w:rsidR="00DA1553" w:rsidRPr="00DA1553">
        <w:t>Государственное</w:t>
      </w:r>
      <w:r>
        <w:t xml:space="preserve"> </w:t>
      </w:r>
      <w:r w:rsidR="00DA1553" w:rsidRPr="00DA1553">
        <w:t xml:space="preserve">агентство социальной защиты, занятости </w:t>
      </w:r>
      <w:r>
        <w:br/>
      </w:r>
      <w:r>
        <w:tab/>
      </w:r>
      <w:r>
        <w:tab/>
      </w:r>
      <w:r w:rsidR="00DA1553" w:rsidRPr="00DA1553">
        <w:t>населения и миграции</w:t>
      </w:r>
      <w:r>
        <w:t xml:space="preserve"> </w:t>
      </w:r>
      <w:r w:rsidR="00DA1553" w:rsidRPr="00DA1553">
        <w:t xml:space="preserve">Республики Таджикистан за пять </w:t>
      </w:r>
      <w:r>
        <w:br/>
      </w:r>
      <w:r>
        <w:tab/>
      </w:r>
      <w:r>
        <w:tab/>
      </w:r>
      <w:r w:rsidR="00DA1553" w:rsidRPr="00DA1553">
        <w:t>месяцев 2010 года</w:t>
      </w:r>
      <w:r>
        <w:tab/>
      </w:r>
      <w:r>
        <w:tab/>
      </w:r>
      <w:r>
        <w:tab/>
      </w:r>
      <w:r w:rsidR="00912E7B">
        <w:t>66</w:t>
      </w:r>
    </w:p>
    <w:p w:rsidR="00DA1553" w:rsidRPr="00DA1553" w:rsidRDefault="005C4E31" w:rsidP="005C4E3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="00DA1553" w:rsidRPr="00DA1553">
        <w:t>Приложение II</w:t>
      </w:r>
      <w:r>
        <w:tab/>
      </w:r>
      <w:r>
        <w:tab/>
      </w:r>
      <w:r>
        <w:tab/>
      </w:r>
      <w:r w:rsidR="00912E7B">
        <w:t>67</w:t>
      </w:r>
    </w:p>
    <w:p w:rsidR="00DA1553" w:rsidRPr="00DA1553" w:rsidRDefault="00DA1553" w:rsidP="005C4E3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520"/>
          <w:tab w:val="left" w:leader="dot" w:pos="8820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  <w:t xml:space="preserve">Таблица 1. </w:t>
      </w:r>
      <w:r w:rsidR="005C4E31">
        <w:tab/>
      </w:r>
      <w:r w:rsidRPr="00DA1553">
        <w:t xml:space="preserve">Статистические данные по нетаджикоязычным </w:t>
      </w:r>
      <w:r w:rsidR="005C4E31">
        <w:br/>
      </w:r>
      <w:r w:rsidR="005C4E31">
        <w:tab/>
      </w:r>
      <w:r w:rsidR="005C4E31">
        <w:tab/>
      </w:r>
      <w:r w:rsidR="005C4E31">
        <w:tab/>
      </w:r>
      <w:r w:rsidR="005C4E31">
        <w:tab/>
      </w:r>
      <w:r w:rsidR="005C4E31">
        <w:tab/>
      </w:r>
      <w:r w:rsidRPr="00DA1553">
        <w:t>школам</w:t>
      </w:r>
      <w:r w:rsidR="005C4E31">
        <w:t xml:space="preserve"> </w:t>
      </w:r>
      <w:r w:rsidRPr="00DA1553">
        <w:t>Таджикистана</w:t>
      </w:r>
      <w:r w:rsidR="005C4E31">
        <w:tab/>
      </w:r>
      <w:r w:rsidR="005C4E31">
        <w:tab/>
      </w:r>
      <w:r w:rsidR="005C4E31">
        <w:tab/>
      </w:r>
      <w:r w:rsidR="00A96671">
        <w:t>67</w:t>
      </w:r>
    </w:p>
    <w:p w:rsidR="00DA1553" w:rsidRPr="00DA1553" w:rsidRDefault="00DA1553" w:rsidP="005C4E3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520"/>
          <w:tab w:val="left" w:leader="dot" w:pos="8820"/>
          <w:tab w:val="right" w:pos="8929"/>
          <w:tab w:val="right" w:pos="9638"/>
        </w:tabs>
        <w:suppressAutoHyphens/>
        <w:ind w:left="0" w:right="0"/>
        <w:jc w:val="left"/>
      </w:pPr>
      <w:r w:rsidRPr="00DA1553">
        <w:tab/>
      </w:r>
      <w:r w:rsidRPr="00DA1553">
        <w:tab/>
        <w:t xml:space="preserve">Таблица 2. </w:t>
      </w:r>
      <w:r w:rsidR="005C4E31">
        <w:tab/>
      </w:r>
      <w:r w:rsidRPr="00DA1553">
        <w:t>Количество учащихся по языкам обучения в</w:t>
      </w:r>
      <w:r w:rsidR="005C4E31">
        <w:t xml:space="preserve"> </w:t>
      </w:r>
      <w:r w:rsidR="005C4E31">
        <w:br/>
      </w:r>
      <w:r w:rsidR="005C4E31">
        <w:tab/>
      </w:r>
      <w:r w:rsidR="005C4E31">
        <w:tab/>
      </w:r>
      <w:r w:rsidR="005C4E31">
        <w:tab/>
      </w:r>
      <w:r w:rsidR="005C4E31">
        <w:tab/>
      </w:r>
      <w:r w:rsidR="005C4E31">
        <w:tab/>
      </w:r>
      <w:r w:rsidRPr="00DA1553">
        <w:t>общеобразовательных школах на 2006/07 год</w:t>
      </w:r>
      <w:r w:rsidR="005C4E31">
        <w:tab/>
      </w:r>
      <w:r w:rsidR="005C4E31">
        <w:tab/>
      </w:r>
      <w:r w:rsidR="005C4E31">
        <w:tab/>
      </w:r>
      <w:r w:rsidR="00A96671">
        <w:t>68</w:t>
      </w:r>
    </w:p>
    <w:p w:rsidR="00DA1553" w:rsidRPr="00DA1553" w:rsidRDefault="005C4E31" w:rsidP="005C4E3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="00DA1553" w:rsidRPr="00DA1553">
        <w:t xml:space="preserve">Приложение III. Реестр общественных объединений </w:t>
      </w:r>
      <w:r>
        <w:br/>
      </w:r>
      <w:r>
        <w:tab/>
      </w:r>
      <w:r>
        <w:tab/>
      </w:r>
      <w:r w:rsidR="00DA1553" w:rsidRPr="00DA1553">
        <w:t>(национальных меньшинств)</w:t>
      </w:r>
      <w:r>
        <w:t xml:space="preserve"> </w:t>
      </w:r>
      <w:r w:rsidR="00DA1553" w:rsidRPr="00DA1553">
        <w:t>Республики Таджикистан</w:t>
      </w:r>
      <w:r>
        <w:tab/>
      </w:r>
      <w:r>
        <w:tab/>
      </w:r>
      <w:r>
        <w:tab/>
      </w:r>
      <w:r w:rsidR="00A96671">
        <w:t>69</w:t>
      </w:r>
    </w:p>
    <w:p w:rsidR="00DA1553" w:rsidRPr="00DA1553" w:rsidRDefault="00DA1553" w:rsidP="005C4E31">
      <w:pPr>
        <w:pStyle w:val="H1GR"/>
      </w:pPr>
      <w:r w:rsidRPr="00DA1553">
        <w:br w:type="page"/>
        <w:t>Сокращения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ВИЧ</w:t>
      </w:r>
      <w:r w:rsidRPr="00DA1553">
        <w:tab/>
      </w:r>
      <w:r w:rsidRPr="00DA1553">
        <w:tab/>
      </w:r>
      <w:r w:rsidR="005C4E31">
        <w:tab/>
      </w:r>
      <w:r w:rsidRPr="00DA1553">
        <w:t xml:space="preserve">Вирус </w:t>
      </w:r>
      <w:r w:rsidR="005C4E31" w:rsidRPr="00DA1553">
        <w:t>иммунодефицита</w:t>
      </w:r>
      <w:r w:rsidRPr="00DA1553">
        <w:t xml:space="preserve"> человека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ГБАО</w:t>
      </w:r>
      <w:r w:rsidRPr="00DA1553">
        <w:tab/>
      </w:r>
      <w:r w:rsidRPr="00DA1553">
        <w:tab/>
      </w:r>
      <w:r w:rsidR="005C4E31">
        <w:tab/>
      </w:r>
      <w:r w:rsidRPr="00DA1553">
        <w:t xml:space="preserve">Горно-Бадахшанская автономная область 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ГКНБ</w:t>
      </w:r>
      <w:r w:rsidRPr="00DA1553">
        <w:tab/>
      </w:r>
      <w:r w:rsidRPr="00DA1553">
        <w:tab/>
      </w:r>
      <w:r w:rsidR="005C4E31">
        <w:tab/>
      </w:r>
      <w:r w:rsidRPr="00DA1553">
        <w:t>Государственный комитет национальной безопасности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ГК РТ</w:t>
      </w:r>
      <w:r w:rsidRPr="00DA1553">
        <w:tab/>
      </w:r>
      <w:r w:rsidRPr="00DA1553">
        <w:tab/>
        <w:t>Гражданский кодекс Республики Таджикистан</w:t>
      </w:r>
    </w:p>
    <w:p w:rsidR="00DA1553" w:rsidRPr="00DA1553" w:rsidRDefault="00DA1553" w:rsidP="00393C44">
      <w:pPr>
        <w:pStyle w:val="SingleTxtGR"/>
        <w:ind w:left="2835" w:hanging="1701"/>
        <w:jc w:val="left"/>
      </w:pPr>
      <w:r w:rsidRPr="00DA1553">
        <w:t>ГПК РТ</w:t>
      </w:r>
      <w:r w:rsidRPr="00DA1553">
        <w:tab/>
      </w:r>
      <w:r w:rsidRPr="00DA1553">
        <w:tab/>
        <w:t>Гражданско-процессуальный кодекс</w:t>
      </w:r>
      <w:r w:rsidR="00393C44">
        <w:t xml:space="preserve"> </w:t>
      </w:r>
      <w:r w:rsidR="00393C44">
        <w:br/>
      </w:r>
      <w:r w:rsidRPr="00DA1553">
        <w:t>Республики Таджик</w:t>
      </w:r>
      <w:r w:rsidRPr="00DA1553">
        <w:t>и</w:t>
      </w:r>
      <w:r w:rsidRPr="00DA1553">
        <w:t>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ИППП</w:t>
      </w:r>
      <w:r w:rsidRPr="00DA1553">
        <w:tab/>
      </w:r>
      <w:r w:rsidRPr="00DA1553">
        <w:tab/>
        <w:t>Инфекции, передающиеся половым путем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ЛЖВ</w:t>
      </w:r>
      <w:r w:rsidRPr="00DA1553">
        <w:tab/>
      </w:r>
      <w:r w:rsidRPr="00DA1553">
        <w:tab/>
      </w:r>
      <w:r w:rsidR="005C4E31">
        <w:tab/>
      </w:r>
      <w:r w:rsidRPr="00DA1553">
        <w:t>Люди, живущие с ВИЧ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МВД</w:t>
      </w:r>
      <w:r w:rsidRPr="00DA1553">
        <w:tab/>
      </w:r>
      <w:r w:rsidRPr="00DA1553">
        <w:tab/>
      </w:r>
      <w:r w:rsidR="005C4E31">
        <w:tab/>
      </w:r>
      <w:r w:rsidRPr="00DA1553">
        <w:t>Министерство внутренних дел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Минтруд</w:t>
      </w:r>
      <w:r w:rsidRPr="00DA1553">
        <w:tab/>
      </w:r>
      <w:r w:rsidRPr="00DA1553">
        <w:tab/>
        <w:t>Министерство труда и социальной защиты населения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Минюст</w:t>
      </w:r>
      <w:r w:rsidRPr="00DA1553">
        <w:tab/>
      </w:r>
      <w:r w:rsidRPr="00DA1553">
        <w:tab/>
        <w:t>Министерство юстиции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ОБСЕ</w:t>
      </w:r>
      <w:r w:rsidRPr="00DA1553">
        <w:tab/>
      </w:r>
      <w:r w:rsidRPr="00DA1553">
        <w:tab/>
      </w:r>
      <w:r w:rsidR="005C4E31">
        <w:tab/>
      </w:r>
      <w:r w:rsidRPr="00DA1553">
        <w:t>Организация по безопасности и сотрудничеству в Европе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ОУЖТ</w:t>
      </w:r>
      <w:r w:rsidRPr="00DA1553">
        <w:tab/>
      </w:r>
      <w:r w:rsidRPr="00DA1553">
        <w:tab/>
        <w:t>Обзор уровня жизни Таджикистана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ПМСП</w:t>
      </w:r>
      <w:r w:rsidRPr="00DA1553">
        <w:tab/>
      </w:r>
      <w:r w:rsidRPr="00DA1553">
        <w:tab/>
        <w:t>Первичная медико-санитарная помощь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ППРТ</w:t>
      </w:r>
      <w:r w:rsidRPr="00DA1553">
        <w:tab/>
      </w:r>
      <w:r w:rsidRPr="00DA1553">
        <w:tab/>
      </w:r>
      <w:r w:rsidR="005C4E31">
        <w:tab/>
      </w:r>
      <w:r w:rsidRPr="00DA1553">
        <w:t>Постановление Правительства 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РРП</w:t>
      </w:r>
      <w:r w:rsidRPr="00DA1553">
        <w:tab/>
      </w:r>
      <w:r w:rsidRPr="00DA1553">
        <w:tab/>
      </w:r>
      <w:r w:rsidR="005C4E31">
        <w:tab/>
      </w:r>
      <w:r w:rsidRPr="00DA1553">
        <w:t>Районы республиканского подчинения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РТ</w:t>
      </w:r>
      <w:r w:rsidRPr="00DA1553">
        <w:tab/>
      </w:r>
      <w:r w:rsidRPr="00DA1553">
        <w:tab/>
      </w:r>
      <w:r w:rsidR="005C4E31">
        <w:tab/>
      </w:r>
      <w:r w:rsidRPr="00DA1553">
        <w:t>Республика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СК РТ</w:t>
      </w:r>
      <w:r w:rsidRPr="00DA1553">
        <w:tab/>
      </w:r>
      <w:r w:rsidRPr="00DA1553">
        <w:tab/>
        <w:t>Семейный кодекс 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СПИД</w:t>
      </w:r>
      <w:r w:rsidRPr="00DA1553">
        <w:tab/>
      </w:r>
      <w:r w:rsidRPr="00DA1553">
        <w:tab/>
        <w:t>Синдром приобретенного иммунодефицита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ТК РТ</w:t>
      </w:r>
      <w:r w:rsidRPr="00DA1553">
        <w:tab/>
      </w:r>
      <w:r w:rsidRPr="00DA1553">
        <w:tab/>
        <w:t>Трудовой кодекс 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УВКБ</w:t>
      </w:r>
      <w:r w:rsidRPr="00DA1553">
        <w:tab/>
      </w:r>
      <w:r w:rsidRPr="00DA1553">
        <w:tab/>
      </w:r>
      <w:r w:rsidR="005C4E31">
        <w:tab/>
      </w:r>
      <w:r w:rsidRPr="00DA1553">
        <w:t>Управление Верховного комиссара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ab/>
      </w:r>
      <w:r w:rsidRPr="00DA1553">
        <w:tab/>
      </w:r>
      <w:r w:rsidRPr="00DA1553">
        <w:tab/>
        <w:t>Организации Объединенных Наций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ab/>
      </w:r>
      <w:r w:rsidRPr="00DA1553">
        <w:tab/>
      </w:r>
      <w:r w:rsidRPr="00DA1553">
        <w:tab/>
        <w:t>по делам беженцев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УИД</w:t>
      </w:r>
      <w:r w:rsidRPr="00DA1553">
        <w:tab/>
      </w:r>
      <w:r w:rsidRPr="00DA1553">
        <w:tab/>
      </w:r>
      <w:r w:rsidR="005C4E31">
        <w:tab/>
      </w:r>
      <w:r w:rsidRPr="00DA1553">
        <w:t>Управление исправительных дел Министерства юстиции</w:t>
      </w:r>
      <w:r w:rsidR="005C4E31">
        <w:t xml:space="preserve"> </w:t>
      </w:r>
      <w:r w:rsidRPr="00DA1553">
        <w:t>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УК РТ</w:t>
      </w:r>
      <w:r w:rsidRPr="00DA1553">
        <w:tab/>
      </w:r>
      <w:r w:rsidRPr="00DA1553">
        <w:tab/>
        <w:t>Уголовный кодекс 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УПК РТ</w:t>
      </w:r>
      <w:r w:rsidRPr="00DA1553">
        <w:tab/>
      </w:r>
      <w:r w:rsidRPr="00DA1553">
        <w:tab/>
        <w:t>Уголовно-процессуальный кодекс Республики Таджикистан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ЮНИСЕФ</w:t>
      </w:r>
      <w:r w:rsidRPr="00DA1553">
        <w:tab/>
      </w:r>
      <w:r w:rsidR="005C4E31">
        <w:tab/>
      </w:r>
      <w:r w:rsidRPr="00DA1553">
        <w:t xml:space="preserve">Детский фонд Организаций </w:t>
      </w:r>
      <w:r w:rsidR="005C4E31" w:rsidRPr="00DA1553">
        <w:t>Объединенных</w:t>
      </w:r>
      <w:r w:rsidRPr="00DA1553">
        <w:t xml:space="preserve"> Наций</w:t>
      </w:r>
    </w:p>
    <w:p w:rsidR="00DA1553" w:rsidRPr="00DA1553" w:rsidRDefault="00DA1553" w:rsidP="005C4E31">
      <w:pPr>
        <w:pStyle w:val="SingleTxtGR"/>
        <w:ind w:left="2835" w:hanging="1701"/>
      </w:pPr>
      <w:r w:rsidRPr="00DA1553">
        <w:t>ЮНТОП</w:t>
      </w:r>
      <w:r w:rsidRPr="00DA1553">
        <w:tab/>
      </w:r>
      <w:r w:rsidRPr="00DA1553">
        <w:tab/>
        <w:t xml:space="preserve">Отделение Организации </w:t>
      </w:r>
      <w:r w:rsidR="005C4E31" w:rsidRPr="00DA1553">
        <w:t>Объединенных</w:t>
      </w:r>
      <w:r w:rsidR="005C4E31">
        <w:t xml:space="preserve"> </w:t>
      </w:r>
      <w:r w:rsidRPr="00DA1553">
        <w:t>Наций по по</w:t>
      </w:r>
      <w:r w:rsidRPr="00DA1553">
        <w:t>д</w:t>
      </w:r>
      <w:r w:rsidRPr="00DA1553">
        <w:t>держке миростроительства</w:t>
      </w:r>
      <w:r w:rsidR="005C4E31">
        <w:t xml:space="preserve"> </w:t>
      </w:r>
      <w:r w:rsidRPr="00DA1553">
        <w:t>в Таджикистане</w:t>
      </w:r>
    </w:p>
    <w:p w:rsidR="00031A17" w:rsidRDefault="005E1CA3" w:rsidP="00031A17">
      <w:pPr>
        <w:pStyle w:val="HChGR"/>
      </w:pPr>
      <w:r>
        <w:br w:type="page"/>
      </w:r>
      <w:r w:rsidR="00031A17">
        <w:tab/>
        <w:t>I.</w:t>
      </w:r>
      <w:r w:rsidR="00031A17">
        <w:tab/>
        <w:t>Введение</w:t>
      </w:r>
    </w:p>
    <w:p w:rsidR="00031A17" w:rsidRDefault="00031A17" w:rsidP="00031A17">
      <w:pPr>
        <w:pStyle w:val="SingleTxtGR"/>
        <w:widowControl w:val="0"/>
      </w:pPr>
      <w:r>
        <w:t>1.</w:t>
      </w:r>
      <w:r>
        <w:tab/>
        <w:t>Настоящий доклад представляется в соответствии с пунктом 1 статьи 9 Международной конвенции о ликвидации всех форм расовой дискриминации (далее  Конвенция) и составлен в соответствии с Общими руководящими при</w:t>
      </w:r>
      <w:r>
        <w:t>н</w:t>
      </w:r>
      <w:r>
        <w:t>ципами, касающимися формы и содержания докладов, подлежащих предста</w:t>
      </w:r>
      <w:r>
        <w:t>в</w:t>
      </w:r>
      <w:r>
        <w:t>лению государствами-участниками. Доклад подготовлен Комиссией при Прав</w:t>
      </w:r>
      <w:r>
        <w:t>и</w:t>
      </w:r>
      <w:r>
        <w:t>тельстве РТ по обеспечению выполнения международных обязательств в обла</w:t>
      </w:r>
      <w:r>
        <w:t>с</w:t>
      </w:r>
      <w:r>
        <w:t>ти прав человека при участии: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Отдела конституционных гарантий прав граждан Исполнительного аппарата Президента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Конституционного суда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Верховного суда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Генеральной прокуратуры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Совета юстиции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юстиции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внутренних дел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труда и социальной защиты населения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образования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иностранных дел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культуры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Министерства здравоохранения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Государственного комитета национальной безопасности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Комитета по телевидению и радиовещанию при Правительстве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Комитета по делам религии при Правительстве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Центральной комиссии по выборам и референдумам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Центра стратегических исследований при Президенте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Агентства по статистике при Президенте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Управления государственной службы при Президенте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Уполномоченного по правам человека в РТ (Омбудсмен)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Местных исполнительных органов государственной власти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Президиума Коллегии адвокатов РТ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Федерации независимых профсоюзов Таджикистана</w:t>
      </w:r>
    </w:p>
    <w:p w:rsidR="00031A17" w:rsidRDefault="00031A17" w:rsidP="00031A17">
      <w:pPr>
        <w:pStyle w:val="Bullet1GR"/>
        <w:numPr>
          <w:ilvl w:val="0"/>
          <w:numId w:val="1"/>
        </w:numPr>
        <w:suppressAutoHyphens/>
      </w:pPr>
      <w:r>
        <w:t>Общественного фонда "Панорама".</w:t>
      </w:r>
    </w:p>
    <w:p w:rsidR="00031A17" w:rsidRDefault="00031A17" w:rsidP="00031A17">
      <w:pPr>
        <w:pStyle w:val="SingleTxtGR"/>
        <w:widowControl w:val="0"/>
      </w:pPr>
      <w:r>
        <w:t>2.</w:t>
      </w:r>
      <w:r>
        <w:tab/>
        <w:t>В периодический доклад включены ответы на заключительные замечания Комитета по ликвидации расовой дискриминации (CERD/C/65/CO/8) от 10 д</w:t>
      </w:r>
      <w:r>
        <w:t>е</w:t>
      </w:r>
      <w:r>
        <w:t xml:space="preserve">кабря 2004 года. Проведен анализ основных нормативных правовых актов РТ. </w:t>
      </w:r>
    </w:p>
    <w:p w:rsidR="00031A17" w:rsidRDefault="00031A17" w:rsidP="00031A17">
      <w:pPr>
        <w:pStyle w:val="SingleTxtGR"/>
        <w:widowControl w:val="0"/>
      </w:pPr>
      <w:r>
        <w:t>3.</w:t>
      </w:r>
      <w:r>
        <w:tab/>
        <w:t>В стране продолжается процесс имплементации норм международного права во внутригосударственное (национальное) законодательство (см. статью 2 настоящего доклада). Одним из важных направлений развития законодательства Таджикистана является обеспечение равноправия всех наций и народностей.</w:t>
      </w:r>
    </w:p>
    <w:p w:rsidR="00031A17" w:rsidRDefault="00031A17" w:rsidP="00031A17">
      <w:pPr>
        <w:pStyle w:val="SingleTxtGR"/>
        <w:widowControl w:val="0"/>
      </w:pPr>
      <w:r>
        <w:t>4.</w:t>
      </w:r>
      <w:r>
        <w:tab/>
        <w:t>Численность населения Таджикистана растёт быстрыми темпами. Для переписи населения 2000 года был принят перечень национальностей и наро</w:t>
      </w:r>
      <w:r>
        <w:t>д</w:t>
      </w:r>
      <w:r>
        <w:t>ностей, содержащих 137 наименований. В 2010 году состоялась очередная з</w:t>
      </w:r>
      <w:r>
        <w:t>а</w:t>
      </w:r>
      <w:r>
        <w:t>планированная перепись населения, результаты которой планируется получить с апреля 2011 года по 2012 год включительно в порядке очередности, поскольку Программа обработки данных переписи населения состоит из шести очередей, а данные о народностях и национальностях, проживающих на территории ре</w:t>
      </w:r>
      <w:r>
        <w:t>с</w:t>
      </w:r>
      <w:r>
        <w:t>публики, занимает четвертую очередь. Основной фактор роста населения − в</w:t>
      </w:r>
      <w:r>
        <w:t>ы</w:t>
      </w:r>
      <w:r>
        <w:t>сокий естественный прирост.</w:t>
      </w:r>
    </w:p>
    <w:p w:rsidR="00031A17" w:rsidRDefault="00031A17" w:rsidP="00031A17">
      <w:pPr>
        <w:pStyle w:val="SingleTxtGR"/>
        <w:spacing w:before="120"/>
        <w:jc w:val="left"/>
        <w:rPr>
          <w:sz w:val="18"/>
          <w:szCs w:val="18"/>
        </w:rPr>
      </w:pPr>
      <w:r>
        <w:t>Таблица 1</w:t>
      </w:r>
      <w:r>
        <w:br/>
      </w:r>
      <w:r>
        <w:rPr>
          <w:b/>
        </w:rPr>
        <w:t>Темпы роста населения, 2000−2009 годы</w:t>
      </w:r>
      <w:r>
        <w:rPr>
          <w:b/>
        </w:rPr>
        <w:br/>
      </w:r>
      <w:r>
        <w:rPr>
          <w:sz w:val="18"/>
          <w:szCs w:val="18"/>
        </w:rPr>
        <w:t>(в % к предыдущему году)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814"/>
        <w:gridCol w:w="580"/>
        <w:gridCol w:w="552"/>
        <w:gridCol w:w="553"/>
        <w:gridCol w:w="525"/>
        <w:gridCol w:w="553"/>
        <w:gridCol w:w="553"/>
        <w:gridCol w:w="553"/>
        <w:gridCol w:w="553"/>
        <w:gridCol w:w="553"/>
        <w:gridCol w:w="581"/>
      </w:tblGrid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Годы</w:t>
            </w:r>
          </w:p>
          <w:p w:rsidR="00031A17" w:rsidRDefault="00031A17" w:rsidP="00675193">
            <w:pPr>
              <w:spacing w:before="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Территориальность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:rsidR="00031A17" w:rsidRDefault="00031A17" w:rsidP="00675193">
            <w:r>
              <w:t>Таджикистан</w:t>
            </w:r>
          </w:p>
        </w:tc>
        <w:tc>
          <w:tcPr>
            <w:tcW w:w="58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102,0</w:t>
            </w:r>
          </w:p>
        </w:tc>
        <w:tc>
          <w:tcPr>
            <w:tcW w:w="552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102,0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25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nil"/>
            </w:tcBorders>
          </w:tcPr>
          <w:p w:rsidR="00031A17" w:rsidRDefault="00031A17" w:rsidP="00675193">
            <w:r>
              <w:t>ГБАО</w:t>
            </w:r>
          </w:p>
        </w:tc>
        <w:tc>
          <w:tcPr>
            <w:tcW w:w="58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101,0</w:t>
            </w:r>
          </w:p>
        </w:tc>
        <w:tc>
          <w:tcPr>
            <w:tcW w:w="552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101,1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101,2</w:t>
            </w:r>
          </w:p>
        </w:tc>
        <w:tc>
          <w:tcPr>
            <w:tcW w:w="525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101,2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100,2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100,2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100,9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98,9</w:t>
            </w:r>
          </w:p>
        </w:tc>
        <w:tc>
          <w:tcPr>
            <w:tcW w:w="55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100,5</w:t>
            </w:r>
          </w:p>
        </w:tc>
        <w:tc>
          <w:tcPr>
            <w:tcW w:w="581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100,7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031A17" w:rsidRDefault="00031A17" w:rsidP="00675193">
            <w:r>
              <w:t>Согдийская область</w:t>
            </w:r>
          </w:p>
        </w:tc>
        <w:tc>
          <w:tcPr>
            <w:tcW w:w="58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101,6</w:t>
            </w:r>
          </w:p>
        </w:tc>
        <w:tc>
          <w:tcPr>
            <w:tcW w:w="55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101,6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101,7</w:t>
            </w:r>
          </w:p>
        </w:tc>
        <w:tc>
          <w:tcPr>
            <w:tcW w:w="52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101,5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101,8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101,6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101,7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101,7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101,8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031A17" w:rsidRDefault="00031A17" w:rsidP="00675193">
            <w:r>
              <w:t>Хатлонская область</w:t>
            </w:r>
          </w:p>
        </w:tc>
        <w:tc>
          <w:tcPr>
            <w:tcW w:w="58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  <w:tc>
          <w:tcPr>
            <w:tcW w:w="55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  <w:tc>
          <w:tcPr>
            <w:tcW w:w="52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102,5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102,5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031A17" w:rsidRDefault="00031A17" w:rsidP="00675193">
            <w:r>
              <w:t>город Душанбе</w:t>
            </w:r>
          </w:p>
        </w:tc>
        <w:tc>
          <w:tcPr>
            <w:tcW w:w="58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102,6</w:t>
            </w:r>
          </w:p>
        </w:tc>
        <w:tc>
          <w:tcPr>
            <w:tcW w:w="55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102,5</w:t>
            </w:r>
          </w:p>
        </w:tc>
        <w:tc>
          <w:tcPr>
            <w:tcW w:w="52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102,5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102,0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102,8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101,6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031A17" w:rsidRDefault="00031A17" w:rsidP="00675193">
            <w:r>
              <w:t>РРП</w:t>
            </w:r>
          </w:p>
        </w:tc>
        <w:tc>
          <w:tcPr>
            <w:tcW w:w="58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  <w:tc>
          <w:tcPr>
            <w:tcW w:w="55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2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102,1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102,2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102,3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102,5</w:t>
            </w:r>
          </w:p>
        </w:tc>
        <w:tc>
          <w:tcPr>
            <w:tcW w:w="55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102,4</w:t>
            </w:r>
          </w:p>
        </w:tc>
      </w:tr>
    </w:tbl>
    <w:p w:rsidR="00031A17" w:rsidRDefault="00031A17" w:rsidP="00031A17">
      <w:pPr>
        <w:jc w:val="right"/>
        <w:rPr>
          <w:i/>
          <w:sz w:val="24"/>
        </w:rPr>
      </w:pPr>
    </w:p>
    <w:p w:rsidR="00031A17" w:rsidRDefault="00031A17" w:rsidP="00031A17">
      <w:pPr>
        <w:pStyle w:val="SingleTxtGR"/>
        <w:spacing w:before="120"/>
        <w:jc w:val="left"/>
        <w:rPr>
          <w:sz w:val="18"/>
          <w:szCs w:val="18"/>
        </w:rPr>
      </w:pPr>
      <w:r>
        <w:t>Таблица 2</w:t>
      </w:r>
      <w:r>
        <w:br/>
      </w:r>
      <w:r>
        <w:rPr>
          <w:b/>
        </w:rPr>
        <w:t>Естественный прирост населения, 2000−2009 годы</w:t>
      </w:r>
      <w:r>
        <w:rPr>
          <w:b/>
        </w:rPr>
        <w:br/>
      </w:r>
      <w:r>
        <w:rPr>
          <w:sz w:val="18"/>
          <w:szCs w:val="18"/>
        </w:rPr>
        <w:t>(тысяч человек)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774"/>
        <w:gridCol w:w="668"/>
        <w:gridCol w:w="546"/>
        <w:gridCol w:w="524"/>
        <w:gridCol w:w="524"/>
        <w:gridCol w:w="524"/>
        <w:gridCol w:w="558"/>
        <w:gridCol w:w="524"/>
        <w:gridCol w:w="585"/>
        <w:gridCol w:w="560"/>
        <w:gridCol w:w="583"/>
      </w:tblGrid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Годы</w:t>
            </w:r>
          </w:p>
          <w:p w:rsidR="00031A17" w:rsidRDefault="00031A17" w:rsidP="00675193">
            <w:pPr>
              <w:spacing w:before="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Территориальность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12" w:space="0" w:color="auto"/>
            </w:tcBorders>
          </w:tcPr>
          <w:p w:rsidR="00031A17" w:rsidRDefault="00031A17" w:rsidP="00675193">
            <w:r>
              <w:t>Таджикистан</w:t>
            </w:r>
          </w:p>
        </w:tc>
        <w:tc>
          <w:tcPr>
            <w:tcW w:w="668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137,9</w:t>
            </w:r>
          </w:p>
        </w:tc>
        <w:tc>
          <w:tcPr>
            <w:tcW w:w="546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139,6</w:t>
            </w:r>
          </w:p>
        </w:tc>
        <w:tc>
          <w:tcPr>
            <w:tcW w:w="524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144,5</w:t>
            </w:r>
          </w:p>
        </w:tc>
        <w:tc>
          <w:tcPr>
            <w:tcW w:w="524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144,8</w:t>
            </w:r>
          </w:p>
        </w:tc>
        <w:tc>
          <w:tcPr>
            <w:tcW w:w="524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149,8</w:t>
            </w:r>
          </w:p>
        </w:tc>
        <w:tc>
          <w:tcPr>
            <w:tcW w:w="558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149,3</w:t>
            </w:r>
          </w:p>
        </w:tc>
        <w:tc>
          <w:tcPr>
            <w:tcW w:w="524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154,5</w:t>
            </w:r>
          </w:p>
        </w:tc>
        <w:tc>
          <w:tcPr>
            <w:tcW w:w="585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166,3</w:t>
            </w:r>
          </w:p>
        </w:tc>
        <w:tc>
          <w:tcPr>
            <w:tcW w:w="56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171,3</w:t>
            </w:r>
          </w:p>
        </w:tc>
        <w:tc>
          <w:tcPr>
            <w:tcW w:w="583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167,5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nil"/>
            </w:tcBorders>
          </w:tcPr>
          <w:p w:rsidR="00031A17" w:rsidRDefault="00031A17" w:rsidP="00675193">
            <w:r>
              <w:t>ГБАО</w:t>
            </w:r>
          </w:p>
        </w:tc>
        <w:tc>
          <w:tcPr>
            <w:tcW w:w="66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</w:t>
            </w:r>
          </w:p>
        </w:tc>
        <w:tc>
          <w:tcPr>
            <w:tcW w:w="546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2,6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3,3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</w:t>
            </w:r>
          </w:p>
        </w:tc>
        <w:tc>
          <w:tcPr>
            <w:tcW w:w="55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3,3</w:t>
            </w:r>
          </w:p>
        </w:tc>
        <w:tc>
          <w:tcPr>
            <w:tcW w:w="585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</w:t>
            </w:r>
          </w:p>
        </w:tc>
        <w:tc>
          <w:tcPr>
            <w:tcW w:w="56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2,6</w:t>
            </w:r>
          </w:p>
        </w:tc>
        <w:tc>
          <w:tcPr>
            <w:tcW w:w="58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Согдийская область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36,2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37,3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38,1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34,5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38,2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35,9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38,7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41,7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44,2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49,5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Хатлонская область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52,9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52,6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55,5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57,9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65,4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65,7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62,5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67,1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68,9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64,0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город Душанбе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13,8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12,6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12,9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13,4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10,4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11,5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13,0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16,1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15,2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РРП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32,2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34,6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34,6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35,7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32,7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33,9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37,0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39,2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40,5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40,7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11"/>
          </w:tcPr>
          <w:p w:rsidR="00031A17" w:rsidRDefault="00031A17" w:rsidP="00675193">
            <w:pPr>
              <w:ind w:firstLine="170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000 населения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top"/>
          </w:tcPr>
          <w:p w:rsidR="00031A17" w:rsidRDefault="00031A17" w:rsidP="00675193">
            <w:pPr>
              <w:spacing w:before="80" w:after="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Годы</w:t>
            </w:r>
          </w:p>
          <w:p w:rsidR="00031A17" w:rsidRDefault="00031A17" w:rsidP="00675193">
            <w:pPr>
              <w:spacing w:before="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Территориальность </w:t>
            </w:r>
          </w:p>
        </w:tc>
        <w:tc>
          <w:tcPr>
            <w:tcW w:w="668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</w:t>
            </w:r>
          </w:p>
        </w:tc>
        <w:tc>
          <w:tcPr>
            <w:tcW w:w="546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524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524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524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558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524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585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560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583" w:type="dxa"/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Таджикистан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22,3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22,1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22,4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22,0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22,3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21,8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22,1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23,3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23,5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22,5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 xml:space="preserve">ГБАО </w:t>
            </w:r>
          </w:p>
        </w:tc>
        <w:tc>
          <w:tcPr>
            <w:tcW w:w="66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12,3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15,4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15,0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14,6</w:t>
            </w:r>
          </w:p>
        </w:tc>
        <w:tc>
          <w:tcPr>
            <w:tcW w:w="55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10,2</w:t>
            </w:r>
          </w:p>
        </w:tc>
        <w:tc>
          <w:tcPr>
            <w:tcW w:w="524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</w:t>
            </w:r>
          </w:p>
        </w:tc>
        <w:tc>
          <w:tcPr>
            <w:tcW w:w="585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9,8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11,9</w:t>
            </w:r>
          </w:p>
        </w:tc>
        <w:tc>
          <w:tcPr>
            <w:tcW w:w="583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12,4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Согдийская область</w:t>
            </w:r>
          </w:p>
        </w:tc>
        <w:tc>
          <w:tcPr>
            <w:tcW w:w="668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19,2</w:t>
            </w:r>
          </w:p>
        </w:tc>
        <w:tc>
          <w:tcPr>
            <w:tcW w:w="546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19,4</w:t>
            </w:r>
          </w:p>
        </w:tc>
        <w:tc>
          <w:tcPr>
            <w:tcW w:w="524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19,6</w:t>
            </w:r>
          </w:p>
        </w:tc>
        <w:tc>
          <w:tcPr>
            <w:tcW w:w="524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17,5</w:t>
            </w:r>
          </w:p>
        </w:tc>
        <w:tc>
          <w:tcPr>
            <w:tcW w:w="524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19,0</w:t>
            </w:r>
          </w:p>
        </w:tc>
        <w:tc>
          <w:tcPr>
            <w:tcW w:w="558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17,6</w:t>
            </w:r>
          </w:p>
        </w:tc>
        <w:tc>
          <w:tcPr>
            <w:tcW w:w="524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24,0</w:t>
            </w:r>
          </w:p>
        </w:tc>
        <w:tc>
          <w:tcPr>
            <w:tcW w:w="585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19,8</w:t>
            </w:r>
          </w:p>
        </w:tc>
        <w:tc>
          <w:tcPr>
            <w:tcW w:w="560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20,5</w:t>
            </w:r>
          </w:p>
        </w:tc>
        <w:tc>
          <w:tcPr>
            <w:tcW w:w="583" w:type="dxa"/>
            <w:tcBorders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22,5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nil"/>
            </w:tcBorders>
          </w:tcPr>
          <w:p w:rsidR="00031A17" w:rsidRDefault="00031A17" w:rsidP="00675193">
            <w:r>
              <w:t>Хатлонская область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24,4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23,7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27,6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26,4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nil"/>
            </w:tcBorders>
          </w:tcPr>
          <w:p w:rsidR="00031A17" w:rsidRDefault="00031A17" w:rsidP="00675193">
            <w:r>
              <w:t>город Душанбе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21,8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16,6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22,1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15,2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РРП</w:t>
            </w:r>
          </w:p>
        </w:tc>
        <w:tc>
          <w:tcPr>
            <w:tcW w:w="66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23,8</w:t>
            </w:r>
          </w:p>
        </w:tc>
        <w:tc>
          <w:tcPr>
            <w:tcW w:w="546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25,0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24,4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24,6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22,1</w:t>
            </w:r>
          </w:p>
        </w:tc>
        <w:tc>
          <w:tcPr>
            <w:tcW w:w="55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22,4</w:t>
            </w:r>
          </w:p>
        </w:tc>
        <w:tc>
          <w:tcPr>
            <w:tcW w:w="524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23,8</w:t>
            </w:r>
          </w:p>
        </w:tc>
        <w:tc>
          <w:tcPr>
            <w:tcW w:w="585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24,7</w:t>
            </w:r>
          </w:p>
        </w:tc>
        <w:tc>
          <w:tcPr>
            <w:tcW w:w="56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24,9</w:t>
            </w:r>
          </w:p>
        </w:tc>
        <w:tc>
          <w:tcPr>
            <w:tcW w:w="583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24,5</w:t>
            </w:r>
          </w:p>
        </w:tc>
      </w:tr>
    </w:tbl>
    <w:p w:rsidR="00031A17" w:rsidRDefault="00031A17" w:rsidP="00031A17">
      <w:pPr>
        <w:pStyle w:val="SingleTxtGR"/>
        <w:spacing w:before="120"/>
        <w:jc w:val="left"/>
        <w:rPr>
          <w:sz w:val="18"/>
          <w:szCs w:val="18"/>
        </w:rPr>
      </w:pPr>
      <w:r>
        <w:t>Таблица 3</w:t>
      </w:r>
      <w:r>
        <w:br/>
      </w:r>
      <w:r>
        <w:rPr>
          <w:b/>
        </w:rPr>
        <w:t>Общие коэффициенты рождаемости, 2000−2009 годы</w:t>
      </w:r>
      <w:r>
        <w:rPr>
          <w:b/>
        </w:rPr>
        <w:br/>
      </w:r>
      <w:r>
        <w:rPr>
          <w:sz w:val="18"/>
          <w:szCs w:val="18"/>
        </w:rPr>
        <w:t>(число родившихся на 1 000 населения)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774"/>
        <w:gridCol w:w="677"/>
        <w:gridCol w:w="531"/>
        <w:gridCol w:w="532"/>
        <w:gridCol w:w="518"/>
        <w:gridCol w:w="531"/>
        <w:gridCol w:w="546"/>
        <w:gridCol w:w="532"/>
        <w:gridCol w:w="588"/>
        <w:gridCol w:w="560"/>
        <w:gridCol w:w="581"/>
      </w:tblGrid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Годы</w:t>
            </w:r>
          </w:p>
          <w:p w:rsidR="00031A17" w:rsidRDefault="00031A17" w:rsidP="00675193">
            <w:pPr>
              <w:spacing w:before="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Территориальность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12" w:space="0" w:color="auto"/>
            </w:tcBorders>
          </w:tcPr>
          <w:p w:rsidR="00031A17" w:rsidRDefault="00031A17" w:rsidP="00675193">
            <w:r>
              <w:t>Таджикистан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27,0</w:t>
            </w:r>
          </w:p>
        </w:tc>
        <w:tc>
          <w:tcPr>
            <w:tcW w:w="531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27,2</w:t>
            </w:r>
          </w:p>
        </w:tc>
        <w:tc>
          <w:tcPr>
            <w:tcW w:w="532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27,3</w:t>
            </w:r>
          </w:p>
        </w:tc>
        <w:tc>
          <w:tcPr>
            <w:tcW w:w="518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27,1</w:t>
            </w:r>
          </w:p>
        </w:tc>
        <w:tc>
          <w:tcPr>
            <w:tcW w:w="531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26,8</w:t>
            </w:r>
          </w:p>
        </w:tc>
        <w:tc>
          <w:tcPr>
            <w:tcW w:w="546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26,4</w:t>
            </w:r>
          </w:p>
        </w:tc>
        <w:tc>
          <w:tcPr>
            <w:tcW w:w="532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26,7</w:t>
            </w:r>
          </w:p>
        </w:tc>
        <w:tc>
          <w:tcPr>
            <w:tcW w:w="588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28,1</w:t>
            </w:r>
          </w:p>
        </w:tc>
        <w:tc>
          <w:tcPr>
            <w:tcW w:w="56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</w:t>
            </w:r>
          </w:p>
        </w:tc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26,8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nil"/>
            </w:tcBorders>
          </w:tcPr>
          <w:p w:rsidR="00031A17" w:rsidRDefault="00031A17" w:rsidP="00675193">
            <w:r>
              <w:t>ГБАО</w:t>
            </w:r>
          </w:p>
        </w:tc>
        <w:tc>
          <w:tcPr>
            <w:tcW w:w="677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17,4</w:t>
            </w:r>
          </w:p>
        </w:tc>
        <w:tc>
          <w:tcPr>
            <w:tcW w:w="531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17,2</w:t>
            </w:r>
          </w:p>
        </w:tc>
        <w:tc>
          <w:tcPr>
            <w:tcW w:w="532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20,3</w:t>
            </w:r>
          </w:p>
        </w:tc>
        <w:tc>
          <w:tcPr>
            <w:tcW w:w="51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</w:t>
            </w:r>
          </w:p>
        </w:tc>
        <w:tc>
          <w:tcPr>
            <w:tcW w:w="531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19,2</w:t>
            </w:r>
          </w:p>
        </w:tc>
        <w:tc>
          <w:tcPr>
            <w:tcW w:w="546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14,9</w:t>
            </w:r>
          </w:p>
        </w:tc>
        <w:tc>
          <w:tcPr>
            <w:tcW w:w="532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23,8</w:t>
            </w:r>
          </w:p>
        </w:tc>
        <w:tc>
          <w:tcPr>
            <w:tcW w:w="588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</w:t>
            </w:r>
          </w:p>
        </w:tc>
        <w:tc>
          <w:tcPr>
            <w:tcW w:w="56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17,3</w:t>
            </w:r>
          </w:p>
        </w:tc>
        <w:tc>
          <w:tcPr>
            <w:tcW w:w="581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17,8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Согдийская область</w:t>
            </w:r>
          </w:p>
        </w:tc>
        <w:tc>
          <w:tcPr>
            <w:tcW w:w="67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25,1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25,1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25,4</w:t>
            </w:r>
          </w:p>
        </w:tc>
        <w:tc>
          <w:tcPr>
            <w:tcW w:w="51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23,0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23,9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22,9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24,0</w:t>
            </w:r>
          </w:p>
        </w:tc>
        <w:tc>
          <w:tcPr>
            <w:tcW w:w="58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25,2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25,8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27,5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Хатлонская область</w:t>
            </w:r>
          </w:p>
        </w:tc>
        <w:tc>
          <w:tcPr>
            <w:tcW w:w="67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28,6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28,6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29,0</w:t>
            </w:r>
          </w:p>
        </w:tc>
        <w:tc>
          <w:tcPr>
            <w:tcW w:w="51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29,9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31,9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31,4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29,4</w:t>
            </w:r>
          </w:p>
        </w:tc>
        <w:tc>
          <w:tcPr>
            <w:tcW w:w="58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30,8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30,5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28,1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город Душанбе</w:t>
            </w:r>
          </w:p>
        </w:tc>
        <w:tc>
          <w:tcPr>
            <w:tcW w:w="67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28,5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26,2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25,6</w:t>
            </w:r>
          </w:p>
        </w:tc>
        <w:tc>
          <w:tcPr>
            <w:tcW w:w="51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26,6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20,9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22,2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20,4</w:t>
            </w:r>
          </w:p>
        </w:tc>
        <w:tc>
          <w:tcPr>
            <w:tcW w:w="58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25,6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18,7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031A17" w:rsidRDefault="00031A17" w:rsidP="00675193">
            <w:r>
              <w:t>РРП</w:t>
            </w:r>
          </w:p>
        </w:tc>
        <w:tc>
          <w:tcPr>
            <w:tcW w:w="67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28,1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29,7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28,8</w:t>
            </w:r>
          </w:p>
        </w:tc>
        <w:tc>
          <w:tcPr>
            <w:tcW w:w="51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29,3</w:t>
            </w:r>
          </w:p>
        </w:tc>
        <w:tc>
          <w:tcPr>
            <w:tcW w:w="53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26,0</w:t>
            </w:r>
          </w:p>
        </w:tc>
        <w:tc>
          <w:tcPr>
            <w:tcW w:w="546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26,6</w:t>
            </w:r>
          </w:p>
        </w:tc>
        <w:tc>
          <w:tcPr>
            <w:tcW w:w="532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</w:t>
            </w:r>
          </w:p>
        </w:tc>
        <w:tc>
          <w:tcPr>
            <w:tcW w:w="588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29,2</w:t>
            </w:r>
          </w:p>
        </w:tc>
        <w:tc>
          <w:tcPr>
            <w:tcW w:w="56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28,8</w:t>
            </w:r>
          </w:p>
        </w:tc>
        <w:tc>
          <w:tcPr>
            <w:tcW w:w="581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28,4</w:t>
            </w:r>
          </w:p>
        </w:tc>
      </w:tr>
    </w:tbl>
    <w:p w:rsidR="00031A17" w:rsidRDefault="00031A17" w:rsidP="00031A17">
      <w:pPr>
        <w:pStyle w:val="SingleTxtGR"/>
        <w:spacing w:before="120"/>
        <w:jc w:val="left"/>
        <w:rPr>
          <w:sz w:val="18"/>
          <w:szCs w:val="18"/>
        </w:rPr>
      </w:pPr>
      <w:r>
        <w:t>Таблица 4</w:t>
      </w:r>
      <w:r>
        <w:br/>
      </w:r>
      <w:r>
        <w:rPr>
          <w:b/>
        </w:rPr>
        <w:t>Численность постоянного населения, 2000−2009 годы</w:t>
      </w:r>
      <w:r>
        <w:rPr>
          <w:b/>
        </w:rPr>
        <w:br/>
      </w:r>
      <w:r>
        <w:rPr>
          <w:sz w:val="18"/>
          <w:szCs w:val="18"/>
        </w:rPr>
        <w:t>(на конец года; тысяча человек)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036"/>
        <w:gridCol w:w="937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</w:tblGrid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bottom w:val="single" w:sz="12" w:space="0" w:color="auto"/>
            </w:tcBorders>
          </w:tcPr>
          <w:p w:rsidR="00031A17" w:rsidRDefault="00031A17" w:rsidP="00675193">
            <w:pPr>
              <w:spacing w:before="80" w:after="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Годы</w:t>
            </w:r>
          </w:p>
          <w:p w:rsidR="00031A17" w:rsidRDefault="00031A17" w:rsidP="00675193">
            <w:pPr>
              <w:spacing w:before="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Территори- альность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Террит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рия (тыс. км2)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top"/>
          </w:tcPr>
          <w:p w:rsidR="00031A17" w:rsidRDefault="00031A17" w:rsidP="0067519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2009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top w:val="single" w:sz="12" w:space="0" w:color="auto"/>
            </w:tcBorders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</w:t>
            </w:r>
          </w:p>
        </w:tc>
        <w:tc>
          <w:tcPr>
            <w:tcW w:w="937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143,1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6375,5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6506,5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6640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6780,4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6920,3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7063,8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7215,7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7373,8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7529,6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top w:val="nil"/>
            </w:tcBorders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ГБАО </w:t>
            </w:r>
          </w:p>
        </w:tc>
        <w:tc>
          <w:tcPr>
            <w:tcW w:w="937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539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208,5</w:t>
            </w:r>
          </w:p>
        </w:tc>
        <w:tc>
          <w:tcPr>
            <w:tcW w:w="539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539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213,2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215,7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217,9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218,4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540" w:type="dxa"/>
            <w:tcBorders>
              <w:top w:val="nil"/>
            </w:tcBorders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220,6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Согдийская область</w:t>
            </w:r>
          </w:p>
        </w:tc>
        <w:tc>
          <w:tcPr>
            <w:tcW w:w="93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1900,4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1930,2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1962,4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1992,5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2027,8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2060,9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2095,7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2132,1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2171,2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2217,0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Хатлонская область</w:t>
            </w:r>
          </w:p>
        </w:tc>
        <w:tc>
          <w:tcPr>
            <w:tcW w:w="93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2196,6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2243,5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2344,6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2404,1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2463,3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2519,6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2579,3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2642,3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2700,2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шанбе</w:t>
            </w:r>
          </w:p>
        </w:tc>
        <w:tc>
          <w:tcPr>
            <w:tcW w:w="93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575,9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589,4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631,7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646,4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679,4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706,1</w:t>
            </w:r>
          </w:p>
        </w:tc>
      </w:tr>
      <w:tr w:rsidR="00031A17" w:rsidTr="006751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031A17" w:rsidRDefault="00031A17" w:rsidP="0067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РРП</w:t>
            </w:r>
          </w:p>
        </w:tc>
        <w:tc>
          <w:tcPr>
            <w:tcW w:w="937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1368,6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1401,7</w:t>
            </w:r>
          </w:p>
        </w:tc>
        <w:tc>
          <w:tcPr>
            <w:tcW w:w="539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1433,9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1467,7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1498,9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1531,3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1567,2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1646,0</w:t>
            </w:r>
          </w:p>
        </w:tc>
        <w:tc>
          <w:tcPr>
            <w:tcW w:w="540" w:type="dxa"/>
          </w:tcPr>
          <w:p w:rsidR="00031A17" w:rsidRDefault="00031A17" w:rsidP="0067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1685,8</w:t>
            </w:r>
          </w:p>
        </w:tc>
      </w:tr>
    </w:tbl>
    <w:p w:rsidR="00031A17" w:rsidRDefault="00031A17" w:rsidP="00031A17">
      <w:pPr>
        <w:pStyle w:val="SingleTxtG"/>
        <w:widowControl w:val="0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Представители национальных меньшинств проживают во всех регионах Тадж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кистана. Вместе с тем исторически сложилось так, что представители русского и "русскоязычного" населения преимущественно проживают в городах, а бол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шая часть узбекского, кыргызского, туркменского населения – в сельской мес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ности.</w:t>
      </w:r>
    </w:p>
    <w:p w:rsidR="00031A17" w:rsidRDefault="00031A17" w:rsidP="00031A17">
      <w:pPr>
        <w:pStyle w:val="H23GR"/>
        <w:keepNext w:val="0"/>
        <w:keepLines w:val="0"/>
        <w:widowControl w:val="0"/>
        <w:suppressAutoHyphens w:val="0"/>
        <w:spacing w:before="0" w:line="240" w:lineRule="atLeast"/>
      </w:pPr>
      <w:r>
        <w:tab/>
      </w:r>
      <w:r>
        <w:tab/>
        <w:t>Статья 1</w:t>
      </w:r>
      <w:r>
        <w:br/>
        <w:t>По пункту 11 заключительных замечаний Комитета по ликвидации рас</w:t>
      </w:r>
      <w:r>
        <w:t>о</w:t>
      </w:r>
      <w:r>
        <w:t>вой дискриминации (CERD/C/65/CO/8)</w:t>
      </w:r>
    </w:p>
    <w:p w:rsidR="00031A17" w:rsidRDefault="00031A17" w:rsidP="00031A17">
      <w:pPr>
        <w:pStyle w:val="SingleTxtG"/>
        <w:widowControl w:val="0"/>
        <w:suppressAutoHyphens w:val="0"/>
        <w:rPr>
          <w:lang w:val="ru-RU"/>
        </w:rPr>
      </w:pPr>
      <w:r>
        <w:rPr>
          <w:spacing w:val="4"/>
          <w:w w:val="103"/>
          <w:kern w:val="14"/>
          <w:lang w:val="ru-RU"/>
        </w:rPr>
        <w:t>5.</w:t>
      </w:r>
      <w:r>
        <w:rPr>
          <w:spacing w:val="4"/>
          <w:w w:val="103"/>
          <w:kern w:val="14"/>
          <w:lang w:val="ru-RU"/>
        </w:rPr>
        <w:tab/>
        <w:t>В РТ декларативно и фактически осуществляется принцип межнаци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нального, межконфессионального и межрасового единства и</w:t>
      </w:r>
      <w:r>
        <w:rPr>
          <w:lang w:val="ru-RU"/>
        </w:rPr>
        <w:t xml:space="preserve"> равноправия. </w:t>
      </w:r>
    </w:p>
    <w:p w:rsidR="00D01DA3" w:rsidRPr="007840E3" w:rsidRDefault="00D01DA3" w:rsidP="00D01DA3">
      <w:pPr>
        <w:pStyle w:val="SingleTxtGR"/>
      </w:pPr>
      <w:r w:rsidRPr="007840E3">
        <w:t>6.</w:t>
      </w:r>
      <w:r w:rsidRPr="007840E3">
        <w:tab/>
        <w:t>Статья 1 Конституции гласит: "Таджикистан является социальным гос</w:t>
      </w:r>
      <w:r w:rsidRPr="007840E3">
        <w:t>у</w:t>
      </w:r>
      <w:r w:rsidRPr="007840E3">
        <w:t>дарством, создает условия, обеспечивающие достойную жизнь и свободное ра</w:t>
      </w:r>
      <w:r w:rsidRPr="007840E3">
        <w:t>з</w:t>
      </w:r>
      <w:r w:rsidRPr="007840E3">
        <w:t>витие каждого человека". Статья 5 Конституции предусматривает, что жизнь, честь, достоинство и другие естественные права человека неприкосновенны. Права и свободы человека и гражданина признаются, соблюдаются и защищ</w:t>
      </w:r>
      <w:r w:rsidRPr="007840E3">
        <w:t>а</w:t>
      </w:r>
      <w:r w:rsidRPr="007840E3">
        <w:t xml:space="preserve">ются государством. Также основным законом установлено, что права и свободы человека и гражданина регулируются и охраняются Конституцией, законами республики, признанными Таджикистаном международно-правовыми актами. </w:t>
      </w:r>
      <w:r>
        <w:t>В </w:t>
      </w:r>
      <w:r w:rsidRPr="007840E3">
        <w:t>соответствии со статьей 2 Конституции все нации и народности, прожива</w:t>
      </w:r>
      <w:r w:rsidRPr="007840E3">
        <w:t>ю</w:t>
      </w:r>
      <w:r w:rsidRPr="007840E3">
        <w:t xml:space="preserve">щие на территории республики, вправе свободно пользоваться своим родным языком. Независимо от национальности </w:t>
      </w:r>
      <w:r>
        <w:t>и расовой принадлежности ст</w:t>
      </w:r>
      <w:r>
        <w:t>а</w:t>
      </w:r>
      <w:r>
        <w:t>тьи </w:t>
      </w:r>
      <w:r w:rsidRPr="007840E3">
        <w:t>36</w:t>
      </w:r>
      <w:r>
        <w:t>−</w:t>
      </w:r>
      <w:r w:rsidRPr="007840E3">
        <w:t>41</w:t>
      </w:r>
      <w:r>
        <w:t xml:space="preserve"> </w:t>
      </w:r>
      <w:r w:rsidRPr="007840E3">
        <w:t>Конституции определяют право каждого на жилище, на отдых, на о</w:t>
      </w:r>
      <w:r w:rsidRPr="007840E3">
        <w:t>х</w:t>
      </w:r>
      <w:r w:rsidRPr="007840E3">
        <w:t>рану здоровья, на образование, на социальное обеспечение в старости, в случ</w:t>
      </w:r>
      <w:r w:rsidRPr="007840E3">
        <w:t>а</w:t>
      </w:r>
      <w:r w:rsidRPr="007840E3">
        <w:t>ях болезни, инвалидности, утраты трудоспособности, потери кормильца, на свободное участие в культурной жизни общества, художественном, научном и техн</w:t>
      </w:r>
      <w:r w:rsidRPr="007840E3">
        <w:t>и</w:t>
      </w:r>
      <w:r w:rsidRPr="007840E3">
        <w:t>ческом творчестве, а также право пользоваться их достижениями.</w:t>
      </w:r>
    </w:p>
    <w:p w:rsidR="00D01DA3" w:rsidRPr="007840E3" w:rsidRDefault="00D01DA3" w:rsidP="00D01DA3">
      <w:pPr>
        <w:pStyle w:val="SingleTxtGR"/>
      </w:pPr>
      <w:r w:rsidRPr="007840E3">
        <w:t>7.</w:t>
      </w:r>
      <w:r>
        <w:tab/>
      </w:r>
      <w:r w:rsidRPr="007840E3">
        <w:t>О запрещении дискриминации по признакам расы, национальности и э</w:t>
      </w:r>
      <w:r w:rsidRPr="007840E3">
        <w:t>т</w:t>
      </w:r>
      <w:r w:rsidRPr="007840E3">
        <w:t>нического происхождения (см. пункт 2 первоначального национального доклада (</w:t>
      </w:r>
      <w:r w:rsidRPr="007840E3">
        <w:rPr>
          <w:lang w:val="en-GB"/>
        </w:rPr>
        <w:t>CERD</w:t>
      </w:r>
      <w:r w:rsidRPr="007840E3">
        <w:t>/</w:t>
      </w:r>
      <w:r w:rsidRPr="007840E3">
        <w:rPr>
          <w:lang w:val="en-GB"/>
        </w:rPr>
        <w:t>C</w:t>
      </w:r>
      <w:r w:rsidRPr="007840E3">
        <w:t>/463/</w:t>
      </w:r>
      <w:r w:rsidRPr="007840E3">
        <w:rPr>
          <w:lang w:val="en-GB"/>
        </w:rPr>
        <w:t>Add</w:t>
      </w:r>
      <w:r w:rsidRPr="007840E3">
        <w:t>.1)).</w:t>
      </w:r>
    </w:p>
    <w:p w:rsidR="00D01DA3" w:rsidRPr="007840E3" w:rsidRDefault="00D01DA3" w:rsidP="00D01DA3">
      <w:pPr>
        <w:pStyle w:val="SingleTxtGR"/>
      </w:pPr>
      <w:r w:rsidRPr="007840E3">
        <w:t>8.</w:t>
      </w:r>
      <w:r w:rsidRPr="007840E3">
        <w:tab/>
        <w:t>В настоящее время Правительство РТ при рассмотрении вопроса о рас</w:t>
      </w:r>
      <w:r w:rsidRPr="007840E3">
        <w:t>о</w:t>
      </w:r>
      <w:r w:rsidRPr="007840E3">
        <w:t>вой дискриминации руководствуется вышеперечисленными нормами Констит</w:t>
      </w:r>
      <w:r w:rsidRPr="007840E3">
        <w:t>у</w:t>
      </w:r>
      <w:r w:rsidRPr="007840E3">
        <w:t>ции, считая это достаточным для решения проблемы без введения в действу</w:t>
      </w:r>
      <w:r w:rsidRPr="007840E3">
        <w:t>ю</w:t>
      </w:r>
      <w:r w:rsidRPr="007840E3">
        <w:t>щее законодательство специальной нормы, содержащей понятия (определ</w:t>
      </w:r>
      <w:r w:rsidRPr="007840E3">
        <w:t>е</w:t>
      </w:r>
      <w:r w:rsidRPr="007840E3">
        <w:t>ния) расовой дискриминации. Что касается рассмотрения судами республики дел этой категории, судьи РТ могут без ограничений напрямую ссылаться на статьи Конституции и положение Конвенции.</w:t>
      </w:r>
    </w:p>
    <w:p w:rsidR="00D01DA3" w:rsidRPr="007840E3" w:rsidRDefault="00D01DA3" w:rsidP="00D01DA3">
      <w:pPr>
        <w:pStyle w:val="SingleTxtGR"/>
      </w:pPr>
      <w:r w:rsidRPr="007840E3">
        <w:t>9.</w:t>
      </w:r>
      <w:r w:rsidRPr="007840E3">
        <w:tab/>
        <w:t>В соответствии со статьей 2 Конституции все нации и народности, пр</w:t>
      </w:r>
      <w:r w:rsidRPr="007840E3">
        <w:t>о</w:t>
      </w:r>
      <w:r w:rsidRPr="007840E3">
        <w:t>живающие на территории республики вправе свободно пользоваться своим родным языком. Для реализации данного принципа в законодательстве РТ з</w:t>
      </w:r>
      <w:r w:rsidRPr="007840E3">
        <w:t>а</w:t>
      </w:r>
      <w:r w:rsidRPr="007840E3">
        <w:t>креплён принцип языка, в котором для других нации и народностей предусмо</w:t>
      </w:r>
      <w:r w:rsidRPr="007840E3">
        <w:t>т</w:t>
      </w:r>
      <w:r w:rsidRPr="007840E3">
        <w:t>рены особые меры с исключительной целью обеспечения надлежащего пр</w:t>
      </w:r>
      <w:r w:rsidRPr="007840E3">
        <w:t>о</w:t>
      </w:r>
      <w:r w:rsidRPr="007840E3">
        <w:t>гресса расовых и этнических групп или отдельных лиц участвующих в уголо</w:t>
      </w:r>
      <w:r w:rsidRPr="007840E3">
        <w:t>в</w:t>
      </w:r>
      <w:r w:rsidRPr="007840E3">
        <w:t>ном судопроизводстве. В соответствии со статьей 18 УПК РТ участникам</w:t>
      </w:r>
      <w:r>
        <w:t xml:space="preserve"> </w:t>
      </w:r>
      <w:r w:rsidRPr="007840E3">
        <w:t>уг</w:t>
      </w:r>
      <w:r w:rsidRPr="007840E3">
        <w:t>о</w:t>
      </w:r>
      <w:r w:rsidRPr="007840E3">
        <w:t>ловного судопроизводства, не владеющим языком судопроизводства, обеспеч</w:t>
      </w:r>
      <w:r w:rsidRPr="007840E3">
        <w:t>и</w:t>
      </w:r>
      <w:r w:rsidRPr="007840E3">
        <w:t>вается право делать заявление, давать показания, заявлять ходатайства, знак</w:t>
      </w:r>
      <w:r w:rsidRPr="007840E3">
        <w:t>о</w:t>
      </w:r>
      <w:r w:rsidRPr="007840E3">
        <w:t>миться со всеми материалами дела и пользоваться услугами переводчика в п</w:t>
      </w:r>
      <w:r w:rsidRPr="007840E3">
        <w:t>о</w:t>
      </w:r>
      <w:r w:rsidRPr="007840E3">
        <w:t>рядке, установленном настоящим Кодексом, или уголовное судопроизводство ведется на языке большинства населения данной местности. Процессуальные документы, подлежащие вручению обвиняемому, подсудимому и осужденному, а также другим участникам уголовного судопроизводства в соответствии с н</w:t>
      </w:r>
      <w:r w:rsidRPr="007840E3">
        <w:t>а</w:t>
      </w:r>
      <w:r w:rsidRPr="007840E3">
        <w:t>стоящим Кодексом вручаются на государственном языке или в переводе на язык, которым они владеют, органами, составившими эти документы. В соо</w:t>
      </w:r>
      <w:r w:rsidRPr="007840E3">
        <w:t>т</w:t>
      </w:r>
      <w:r w:rsidRPr="007840E3">
        <w:t>ветствии со статьей 737 Кодекс Республики Таджикистан об административных правонарушениях (далее КоАП РТ) участвующим в деле лицам, не владеющим языком, на котором ведется производство по делу об административном прав</w:t>
      </w:r>
      <w:r w:rsidRPr="007840E3">
        <w:t>о</w:t>
      </w:r>
      <w:r w:rsidRPr="007840E3">
        <w:t>нарушении, в порядке, установленном настоящим Кодексом, предоставляется право выступать на родном языке, а также пользоваться услугами переводчика. В соответствии со статьей</w:t>
      </w:r>
      <w:r>
        <w:t xml:space="preserve"> </w:t>
      </w:r>
      <w:r w:rsidRPr="007840E3">
        <w:t>10 ГПК РТ лица, участвующие в деле, не владеющие государственным языком, вправе на судебном процессе давать объяснения и з</w:t>
      </w:r>
      <w:r w:rsidRPr="007840E3">
        <w:t>а</w:t>
      </w:r>
      <w:r w:rsidRPr="007840E3">
        <w:t>ключения, выступать и вносить предложения на родном языке, а также польз</w:t>
      </w:r>
      <w:r w:rsidRPr="007840E3">
        <w:t>о</w:t>
      </w:r>
      <w:r w:rsidRPr="007840E3">
        <w:t>ваться услугами переводчика.</w:t>
      </w:r>
    </w:p>
    <w:p w:rsidR="00D01DA3" w:rsidRPr="007840E3" w:rsidRDefault="00D01DA3" w:rsidP="00D01DA3">
      <w:pPr>
        <w:pStyle w:val="H23GR"/>
      </w:pPr>
      <w:r w:rsidRPr="005F0540">
        <w:tab/>
      </w:r>
      <w:r w:rsidRPr="005F0540">
        <w:tab/>
      </w:r>
      <w:r w:rsidRPr="007840E3">
        <w:t>Статьи 2, 3 и 4</w:t>
      </w:r>
    </w:p>
    <w:p w:rsidR="00D01DA3" w:rsidRPr="007840E3" w:rsidRDefault="00D01DA3" w:rsidP="00D01DA3">
      <w:pPr>
        <w:pStyle w:val="SingleTxtGR"/>
      </w:pPr>
      <w:r w:rsidRPr="007840E3">
        <w:t>10.</w:t>
      </w:r>
      <w:r w:rsidRPr="007840E3">
        <w:tab/>
        <w:t>Таджикистан осуществляет политику, направленную на ликвидацию всех форм расовой дискриминации, которая способствует взаимопониманию между народами, проживающими в стране, приверженности принципам равноправия всех граждан и лиц без гражданства перед законом.</w:t>
      </w:r>
    </w:p>
    <w:p w:rsidR="00D01DA3" w:rsidRPr="007840E3" w:rsidRDefault="00D01DA3" w:rsidP="00D01DA3">
      <w:pPr>
        <w:pStyle w:val="SingleTxtGR"/>
      </w:pPr>
      <w:r w:rsidRPr="007840E3">
        <w:t xml:space="preserve">11. </w:t>
      </w:r>
      <w:r w:rsidRPr="007840E3">
        <w:tab/>
        <w:t>Принцип равноправия включен в Конституцию (статье 17). Данное пол</w:t>
      </w:r>
      <w:r w:rsidRPr="007840E3">
        <w:t>о</w:t>
      </w:r>
      <w:r w:rsidRPr="007840E3">
        <w:t>жение Конституции закреплен в ТК РТ (статья 7) и УК РТ (статья 5), где пред</w:t>
      </w:r>
      <w:r w:rsidRPr="007840E3">
        <w:t>у</w:t>
      </w:r>
      <w:r w:rsidRPr="007840E3">
        <w:t>смотрена ответственность за нарушение равноправия граждан (смотрите по</w:t>
      </w:r>
      <w:r w:rsidRPr="007840E3">
        <w:t>д</w:t>
      </w:r>
      <w:r w:rsidRPr="007840E3">
        <w:t xml:space="preserve">пункт 5 пункта 6 первоначального Национального доклада). </w:t>
      </w:r>
    </w:p>
    <w:p w:rsidR="00D01DA3" w:rsidRPr="007840E3" w:rsidRDefault="00D01DA3" w:rsidP="00D01DA3">
      <w:pPr>
        <w:pStyle w:val="SingleTxtGR"/>
      </w:pPr>
      <w:r w:rsidRPr="007840E3">
        <w:t>12.</w:t>
      </w:r>
      <w:r w:rsidRPr="007840E3">
        <w:tab/>
        <w:t>Одним из обстоятельств, отягчающих наказание, признается совершение преступления по мотиву местной, национальной, расовой или религиозной вражды, религиозного фанатизма, мести за правомерные действия других лиц, а также с целью скрыт другое преступление или облегчить его совершение (ст</w:t>
      </w:r>
      <w:r w:rsidRPr="007840E3">
        <w:t>а</w:t>
      </w:r>
      <w:r w:rsidRPr="007840E3">
        <w:t>тья 62 УК РТ в редакции Закона РТ от 17.05.2004г., № 35). Совершенные пр</w:t>
      </w:r>
      <w:r w:rsidRPr="007840E3">
        <w:t>е</w:t>
      </w:r>
      <w:r w:rsidRPr="007840E3">
        <w:t>ступления на этой почве, либо кровной мести в соответствии с пунктом "м" части 2 статьи 104, пунктом "м" части 2 статьи 110, пунктом "е" части 2 ст</w:t>
      </w:r>
      <w:r w:rsidRPr="007840E3">
        <w:t>а</w:t>
      </w:r>
      <w:r w:rsidRPr="007840E3">
        <w:t>тьи</w:t>
      </w:r>
      <w:r w:rsidR="00307CBF">
        <w:t> </w:t>
      </w:r>
      <w:r w:rsidRPr="007840E3">
        <w:t>111, пунктом "з" части 2 статьи 117 УК РТ также признаются как элемент отягчающего наказания. Отдельной статьей УК РТ предусмотрена уголовная ответственность за возбуждение национальной расовой, местнической или р</w:t>
      </w:r>
      <w:r w:rsidRPr="007840E3">
        <w:t>е</w:t>
      </w:r>
      <w:r w:rsidRPr="007840E3">
        <w:t>лигиозной вражды (статья 189). Диспозиция этой статьи предотвращает ко</w:t>
      </w:r>
      <w:r w:rsidRPr="007840E3">
        <w:t>н</w:t>
      </w:r>
      <w:r w:rsidRPr="007840E3">
        <w:t>фликты между гражданами разных национальностей, рас, которые могут с</w:t>
      </w:r>
      <w:r w:rsidRPr="007840E3">
        <w:t>о</w:t>
      </w:r>
      <w:r w:rsidRPr="007840E3">
        <w:t>провождаться агрессивными выпадами, физической расправой или угрозой т</w:t>
      </w:r>
      <w:r w:rsidRPr="007840E3">
        <w:t>а</w:t>
      </w:r>
      <w:r w:rsidRPr="007840E3">
        <w:t>ковой, уничтожением или повреждением имущества либо изоляция, отчужд</w:t>
      </w:r>
      <w:r w:rsidRPr="007840E3">
        <w:t>е</w:t>
      </w:r>
      <w:r w:rsidRPr="007840E3">
        <w:t>ния, ограничение в правах, льготах и преимуществах, а также, если действия совершаются с целью принизить национальные святыни, образ жизни, уклад, историю разв</w:t>
      </w:r>
      <w:r w:rsidRPr="007840E3">
        <w:t>и</w:t>
      </w:r>
      <w:r w:rsidRPr="007840E3">
        <w:t>тия отдельных рас, национальностей или народностей. Согласно части 1 статьи 3072 УК РТ предусмотрена уголовная ответственность за созд</w:t>
      </w:r>
      <w:r w:rsidRPr="007840E3">
        <w:t>а</w:t>
      </w:r>
      <w:r w:rsidRPr="007840E3">
        <w:t>ние экстремистского сообщества, то есть организованной группы лиц для по</w:t>
      </w:r>
      <w:r w:rsidRPr="007840E3">
        <w:t>д</w:t>
      </w:r>
      <w:r w:rsidRPr="007840E3">
        <w:t>готовки или совершения по мотивам идеологической, политической, расовой, национальной, местнической или религиозной ненависти либо вражды, а равно по мотивам ненависти либо вражды в отношении какой-либо социальной гру</w:t>
      </w:r>
      <w:r w:rsidRPr="007840E3">
        <w:t>п</w:t>
      </w:r>
      <w:r w:rsidRPr="007840E3">
        <w:t>пы престу</w:t>
      </w:r>
      <w:r w:rsidRPr="007840E3">
        <w:t>п</w:t>
      </w:r>
      <w:r w:rsidRPr="007840E3">
        <w:t>лений,</w:t>
      </w:r>
      <w:r>
        <w:t xml:space="preserve"> </w:t>
      </w:r>
      <w:r w:rsidRPr="007840E3">
        <w:t>предусмотренных статьями 149, 153, 157, 158, 160, 185, 188, 189, 237, 2371, 242, 243, 307, 398 настоящего Кодекса (преступления экстрем</w:t>
      </w:r>
      <w:r w:rsidRPr="007840E3">
        <w:t>и</w:t>
      </w:r>
      <w:r w:rsidRPr="007840E3">
        <w:t>стской направленности), а равно руководство таким экстремистским сообщес</w:t>
      </w:r>
      <w:r w:rsidRPr="007840E3">
        <w:t>т</w:t>
      </w:r>
      <w:r w:rsidRPr="007840E3">
        <w:t>вом, его частью или входящими в такое сообщество структурными подраздел</w:t>
      </w:r>
      <w:r w:rsidRPr="007840E3">
        <w:t>е</w:t>
      </w:r>
      <w:r w:rsidRPr="007840E3">
        <w:t>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</w:t>
      </w:r>
      <w:r w:rsidRPr="007840E3">
        <w:t>с</w:t>
      </w:r>
      <w:r w:rsidRPr="007840E3">
        <w:t>тремистской направленности. Данной статьей УК РТ предусматривается уг</w:t>
      </w:r>
      <w:r w:rsidRPr="007840E3">
        <w:t>о</w:t>
      </w:r>
      <w:r w:rsidRPr="007840E3">
        <w:t>ловная ответственность за участие в экстремистском сообществе, а также за перечисленные деяния, совершенные повторно или с использованием своего служебного положения (в редакции закона от 06.10.08г. №</w:t>
      </w:r>
      <w:r>
        <w:t xml:space="preserve"> </w:t>
      </w:r>
      <w:r w:rsidRPr="007840E3">
        <w:t>422).</w:t>
      </w:r>
      <w:r>
        <w:t xml:space="preserve"> </w:t>
      </w:r>
      <w:r w:rsidRPr="007840E3">
        <w:t>Согласно ст</w:t>
      </w:r>
      <w:r w:rsidRPr="007840E3">
        <w:t>а</w:t>
      </w:r>
      <w:r w:rsidRPr="007840E3">
        <w:t>тьи 3073 УК РТ предусмотрено уголовное ответственность за организацию или участие в де</w:t>
      </w:r>
      <w:r w:rsidRPr="007840E3">
        <w:t>я</w:t>
      </w:r>
      <w:r w:rsidRPr="007840E3">
        <w:t>тельности политических партий,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их деятельн</w:t>
      </w:r>
      <w:r w:rsidRPr="007840E3">
        <w:t>о</w:t>
      </w:r>
      <w:r w:rsidRPr="007840E3">
        <w:t>сти в связи с осуществлением экстремистской деятельности (в редакции закона от 06.10.08г. № 422). Данная ответственность применяется и в случаях, если в уставе или в программе и иных принимаемых общественным объединением д</w:t>
      </w:r>
      <w:r w:rsidRPr="007840E3">
        <w:t>о</w:t>
      </w:r>
      <w:r w:rsidRPr="007840E3">
        <w:t>кументах, признаваемых членами объединения, в устных коллективных выск</w:t>
      </w:r>
      <w:r w:rsidRPr="007840E3">
        <w:t>а</w:t>
      </w:r>
      <w:r w:rsidRPr="007840E3">
        <w:t>зываниях, которые поддерживаются и которыми руководствуются члены объ</w:t>
      </w:r>
      <w:r w:rsidRPr="007840E3">
        <w:t>е</w:t>
      </w:r>
      <w:r w:rsidRPr="007840E3">
        <w:t>динения в своей де</w:t>
      </w:r>
      <w:r w:rsidRPr="007840E3">
        <w:t>я</w:t>
      </w:r>
      <w:r w:rsidRPr="007840E3">
        <w:t>тельности, выражается дискриминационное, неприязненно-враждебное отношение к гражданам в зависимости от расовой, национальной, родовой принадлежности или провозглашается их исключительность и прево</w:t>
      </w:r>
      <w:r w:rsidRPr="007840E3">
        <w:t>с</w:t>
      </w:r>
      <w:r w:rsidRPr="007840E3">
        <w:t>ходство.</w:t>
      </w:r>
    </w:p>
    <w:p w:rsidR="00D01DA3" w:rsidRPr="007840E3" w:rsidRDefault="00D01DA3" w:rsidP="00D01DA3">
      <w:pPr>
        <w:pStyle w:val="SingleTxtGR"/>
      </w:pPr>
      <w:r w:rsidRPr="007840E3">
        <w:t>13.</w:t>
      </w:r>
      <w:r w:rsidRPr="007840E3">
        <w:tab/>
        <w:t>В целях гуманизации и имплементации международно-правовых ста</w:t>
      </w:r>
      <w:r w:rsidRPr="007840E3">
        <w:t>н</w:t>
      </w:r>
      <w:r w:rsidRPr="007840E3">
        <w:t xml:space="preserve">дартов в области прав человека с 01.04.2010 года введен в действие Уголовно-процессуальный кодекс РТ (далее УПК РТ) в новой редакции. </w:t>
      </w:r>
      <w:r>
        <w:t>В</w:t>
      </w:r>
      <w:r w:rsidRPr="005F0540">
        <w:t xml:space="preserve"> </w:t>
      </w:r>
      <w:r w:rsidRPr="007840E3">
        <w:t>данном кодексе в статьях 2, 10, 11, 12, 16, 18 и 20 определены задачи уголовного судопроизво</w:t>
      </w:r>
      <w:r w:rsidRPr="007840E3">
        <w:t>д</w:t>
      </w:r>
      <w:r w:rsidRPr="007840E3">
        <w:t>ства, обязанности по уважению чести и достоинства при расследовании пр</w:t>
      </w:r>
      <w:r w:rsidRPr="007840E3">
        <w:t>е</w:t>
      </w:r>
      <w:r w:rsidRPr="007840E3">
        <w:t>ступлений, защиты прав и свобод человека, равенство перед законом и судом независимо от национальности, пола, языка, вероисповедания, политических убеждений, социального положения, образования, собственности и другие п</w:t>
      </w:r>
      <w:r w:rsidRPr="007840E3">
        <w:t>о</w:t>
      </w:r>
      <w:r w:rsidRPr="007840E3">
        <w:t>ложения.</w:t>
      </w:r>
    </w:p>
    <w:p w:rsidR="00D01DA3" w:rsidRPr="007840E3" w:rsidRDefault="00D01DA3" w:rsidP="00D01DA3">
      <w:pPr>
        <w:pStyle w:val="SingleTxtGR"/>
      </w:pPr>
      <w:r w:rsidRPr="007840E3">
        <w:t>14.</w:t>
      </w:r>
      <w:r w:rsidRPr="007840E3">
        <w:tab/>
        <w:t>В Таджикистане с 1 апреля 2009 года введен в действие КоАП РТ. Осно</w:t>
      </w:r>
      <w:r w:rsidRPr="007840E3">
        <w:t>в</w:t>
      </w:r>
      <w:r w:rsidRPr="007840E3">
        <w:t>ными задачами указанного кодекса являются охрана прав и свобод человека и гражданина, здоровья, защита общественной нравственности, общественного порядка и общественной безопасности, защиты законных интересов физич</w:t>
      </w:r>
      <w:r w:rsidRPr="007840E3">
        <w:t>е</w:t>
      </w:r>
      <w:r w:rsidRPr="007840E3">
        <w:t>ских и юридических лиц (статья 2). Настоящий кодекс предусматривает адм</w:t>
      </w:r>
      <w:r w:rsidRPr="007840E3">
        <w:t>и</w:t>
      </w:r>
      <w:r w:rsidRPr="007840E3">
        <w:t>нистративную ответственность за нарушения порядка и сроков рассмотрения обращений граждан (статья 87); отказ в предоставлении гражданину информ</w:t>
      </w:r>
      <w:r w:rsidRPr="007840E3">
        <w:t>а</w:t>
      </w:r>
      <w:r w:rsidRPr="007840E3">
        <w:t>ции (статья 88); незаконное отстранение работника (служащего) от работы (ст</w:t>
      </w:r>
      <w:r w:rsidRPr="007840E3">
        <w:t>а</w:t>
      </w:r>
      <w:r w:rsidRPr="007840E3">
        <w:t>тья 98); изготовление, хранение, ввоз, перевозка и распространение продукции средств массовой информации, содержащей сведения и материалы, направле</w:t>
      </w:r>
      <w:r w:rsidRPr="007840E3">
        <w:t>н</w:t>
      </w:r>
      <w:r w:rsidRPr="007840E3">
        <w:t>ные на пропаганду или агитацию разжигания социальной, расовой, национал</w:t>
      </w:r>
      <w:r w:rsidRPr="007840E3">
        <w:t>ь</w:t>
      </w:r>
      <w:r w:rsidRPr="007840E3">
        <w:t>ной, религиозной розни, культа жестокости (статья 374); нарушения законод</w:t>
      </w:r>
      <w:r w:rsidRPr="007840E3">
        <w:t>а</w:t>
      </w:r>
      <w:r w:rsidRPr="007840E3">
        <w:t>тельства о религиозных организациях (статья 474); нарушения законодательс</w:t>
      </w:r>
      <w:r w:rsidRPr="007840E3">
        <w:t>т</w:t>
      </w:r>
      <w:r w:rsidRPr="007840E3">
        <w:t>ва об общественных объединениях (статья 475); невыполнение требований нор</w:t>
      </w:r>
      <w:r>
        <w:t>-</w:t>
      </w:r>
      <w:r w:rsidRPr="007840E3">
        <w:t>мативно-правовых актов РТ о государственной службе (статья 501) и др</w:t>
      </w:r>
      <w:r w:rsidRPr="007840E3">
        <w:t>у</w:t>
      </w:r>
      <w:r w:rsidRPr="007840E3">
        <w:t>гие.</w:t>
      </w:r>
    </w:p>
    <w:p w:rsidR="00D01DA3" w:rsidRPr="007840E3" w:rsidRDefault="00D01DA3" w:rsidP="00D01DA3">
      <w:pPr>
        <w:pStyle w:val="SingleTxtGR"/>
      </w:pPr>
      <w:r w:rsidRPr="007840E3">
        <w:t>15.</w:t>
      </w:r>
      <w:r w:rsidRPr="007840E3">
        <w:tab/>
        <w:t>Согласно статьи 3 Закона Республики Таджикистан "О правовом полож</w:t>
      </w:r>
      <w:r w:rsidRPr="007840E3">
        <w:t>е</w:t>
      </w:r>
      <w:r w:rsidRPr="007840E3">
        <w:t>нии иностранных граждан" от 1 февраля 1996 года, иностранные граждане в РТ пользуются теми же правами и свободами, и несут те же обязанности, что и граждане РТ, кроме политических прав, то есть право избирать и быть избра</w:t>
      </w:r>
      <w:r w:rsidRPr="007840E3">
        <w:t>н</w:t>
      </w:r>
      <w:r w:rsidRPr="007840E3">
        <w:t xml:space="preserve">ными в государственные органы РТ, а также не несут обязанности воинской службы в рядах Вооруженных Сил РТ. </w:t>
      </w:r>
    </w:p>
    <w:p w:rsidR="00D01DA3" w:rsidRPr="007840E3" w:rsidRDefault="00D01DA3" w:rsidP="00D01DA3">
      <w:pPr>
        <w:pStyle w:val="SingleTxtGR"/>
      </w:pPr>
      <w:r w:rsidRPr="007840E3">
        <w:t>16.</w:t>
      </w:r>
      <w:r w:rsidRPr="007840E3">
        <w:tab/>
        <w:t>Закон Республики Таджикистан "О телевидении и радиовещании" от 14</w:t>
      </w:r>
      <w:r w:rsidR="001214EF">
        <w:t> </w:t>
      </w:r>
      <w:r w:rsidRPr="007840E3">
        <w:t>декабря 1996 года устанавливает, что телерадиоорганизация не имеет права разглашать сообщения или иные материалы, пропагандирующие расовую, н</w:t>
      </w:r>
      <w:r w:rsidRPr="007840E3">
        <w:t>а</w:t>
      </w:r>
      <w:r w:rsidRPr="007840E3">
        <w:t>циональную вражду, местничество, религиозную и культовую исключител</w:t>
      </w:r>
      <w:r w:rsidRPr="007840E3">
        <w:t>ь</w:t>
      </w:r>
      <w:r w:rsidRPr="007840E3">
        <w:t xml:space="preserve">ность и нетерпимость. </w:t>
      </w:r>
    </w:p>
    <w:p w:rsidR="00D01DA3" w:rsidRPr="007840E3" w:rsidRDefault="00D01DA3" w:rsidP="00D01DA3">
      <w:pPr>
        <w:pStyle w:val="SingleTxtGR"/>
      </w:pPr>
      <w:r w:rsidRPr="007840E3">
        <w:t>17.</w:t>
      </w:r>
      <w:r w:rsidRPr="007840E3">
        <w:tab/>
        <w:t>Таджикистаном реализуются все положения Дурбанской декларации и Программы действий. Одним из наиболее важных, первоочередных и практич</w:t>
      </w:r>
      <w:r w:rsidRPr="007840E3">
        <w:t>е</w:t>
      </w:r>
      <w:r w:rsidRPr="007840E3">
        <w:t>ских шагов РТ в этом направлении является внесение соответствующих изм</w:t>
      </w:r>
      <w:r w:rsidRPr="007840E3">
        <w:t>е</w:t>
      </w:r>
      <w:r w:rsidRPr="007840E3">
        <w:t>нений и дополнений в УК РТ в части установления и усиления уголовной о</w:t>
      </w:r>
      <w:r w:rsidRPr="007840E3">
        <w:t>т</w:t>
      </w:r>
      <w:r w:rsidRPr="007840E3">
        <w:t xml:space="preserve">ветственности за совершение преступлений, связанных с торговлей людьми (статья 1301 УК РТ в редакции Закона РТ от 01.08.2003 г.). </w:t>
      </w:r>
    </w:p>
    <w:p w:rsidR="00D01DA3" w:rsidRPr="007840E3" w:rsidRDefault="00D01DA3" w:rsidP="00D01DA3">
      <w:pPr>
        <w:pStyle w:val="SingleTxtGR"/>
      </w:pPr>
      <w:r w:rsidRPr="007840E3">
        <w:t xml:space="preserve">18. </w:t>
      </w:r>
      <w:r w:rsidRPr="007840E3">
        <w:tab/>
        <w:t>Другим из наиболее важных, первоочередных и практических шагов Пр</w:t>
      </w:r>
      <w:r w:rsidRPr="007840E3">
        <w:t>а</w:t>
      </w:r>
      <w:r w:rsidRPr="007840E3">
        <w:t>вительства в этом направлении является разработка проекта Закона Республики Таджикистан "О борьбе против торговли людьми". Данный законопроект был принят и введен в действие с 15 июля 2004 года. Закон определяет правовые и организационные основы системы борьбы с торговлей людьми, правовое пол</w:t>
      </w:r>
      <w:r w:rsidRPr="007840E3">
        <w:t>о</w:t>
      </w:r>
      <w:r w:rsidRPr="007840E3">
        <w:t>жение жертв торговли людьми. Приоритетными задачами, согласно упомянут</w:t>
      </w:r>
      <w:r w:rsidRPr="007840E3">
        <w:t>о</w:t>
      </w:r>
      <w:r w:rsidRPr="007840E3">
        <w:t>му закону, являются регулирование общественных отношений, возникающих в процессе борьбы против торговли людьми, предупреждения, выявления и пр</w:t>
      </w:r>
      <w:r w:rsidRPr="007840E3">
        <w:t>е</w:t>
      </w:r>
      <w:r w:rsidRPr="007840E3">
        <w:t>сечения деятельности по торговли людьми и минимализация ее последствий, физическая, психологическая и социально-правовая, реабилитация лиц, ста</w:t>
      </w:r>
      <w:r w:rsidRPr="007840E3">
        <w:t>в</w:t>
      </w:r>
      <w:r w:rsidRPr="007840E3">
        <w:t>ших жертвами этого преступления. По смыслу данного закона борьба против торговли людьми в стране осуществляется на основании принципов законн</w:t>
      </w:r>
      <w:r w:rsidRPr="007840E3">
        <w:t>о</w:t>
      </w:r>
      <w:r w:rsidRPr="007840E3">
        <w:t>сти, неотвратимости ответственности торговцев людьми, недискриминации жертв торговли людьми, обеспечения справедливого обращения с жертвами торговли людьми, доступа к правосудию, совокупного использования проф</w:t>
      </w:r>
      <w:r w:rsidRPr="007840E3">
        <w:t>и</w:t>
      </w:r>
      <w:r w:rsidRPr="007840E3">
        <w:t>лактических, правовых, политических, медицинских, социально-экономических и информационных мер, сотрудничества с общественными объединениями и неправительственными организациями. В Таджикистане принята комплексная программа по противодействию торговле людьми на 2006-2010 годы, утве</w:t>
      </w:r>
      <w:r w:rsidRPr="007840E3">
        <w:t>р</w:t>
      </w:r>
      <w:r w:rsidRPr="007840E3">
        <w:t xml:space="preserve">жденная ППРТ 6 мая 2006 года №213. </w:t>
      </w:r>
    </w:p>
    <w:p w:rsidR="00D01DA3" w:rsidRPr="007840E3" w:rsidRDefault="00D01DA3" w:rsidP="00D01DA3">
      <w:pPr>
        <w:pStyle w:val="SingleTxtGR"/>
      </w:pPr>
      <w:r w:rsidRPr="007840E3">
        <w:t>19.</w:t>
      </w:r>
      <w:r w:rsidRPr="007840E3">
        <w:tab/>
        <w:t>Статья 167 УК РТ (Торговля несовершеннолетними) изложена в новой редакции Законом РТ от 1 августа 2003 года "О внесении изменений и дополн</w:t>
      </w:r>
      <w:r w:rsidRPr="007840E3">
        <w:t>е</w:t>
      </w:r>
      <w:r w:rsidRPr="007840E3">
        <w:t>ний в Уголовный кодекс Республики Таджикистан", где предусматривается уг</w:t>
      </w:r>
      <w:r w:rsidRPr="007840E3">
        <w:t>о</w:t>
      </w:r>
      <w:r w:rsidRPr="007840E3">
        <w:t>ловная ответственность за совершение купли или продажи несовершеннолетн</w:t>
      </w:r>
      <w:r w:rsidRPr="007840E3">
        <w:t>е</w:t>
      </w:r>
      <w:r w:rsidRPr="007840E3">
        <w:t>го независимо от средств и форм принуждения и его согласия. Вторая и третья часть этой статьи охватывают практически те же квалифицирующие признаки, какие предусмотрены частями второй и третьей статьи 1301 УК РТ. В соотве</w:t>
      </w:r>
      <w:r w:rsidRPr="007840E3">
        <w:t>т</w:t>
      </w:r>
      <w:r w:rsidRPr="007840E3">
        <w:t>ствии с этой статьей согласие несовершеннолетнего во внимание не приним</w:t>
      </w:r>
      <w:r w:rsidRPr="007840E3">
        <w:t>а</w:t>
      </w:r>
      <w:r w:rsidRPr="007840E3">
        <w:t>ется. Этим же законом дополнены статьи 339 (Похищение или повреждение д</w:t>
      </w:r>
      <w:r w:rsidRPr="007840E3">
        <w:t>о</w:t>
      </w:r>
      <w:r w:rsidRPr="007840E3">
        <w:t>кументов, штампов и печатей) и 340 (Подделка, изготовление или сбыт по</w:t>
      </w:r>
      <w:r w:rsidRPr="007840E3">
        <w:t>д</w:t>
      </w:r>
      <w:r w:rsidRPr="007840E3">
        <w:t>дельных документов, государственных наград, штампов, печатей, бланков) УК РТ новыми частями, предусматривающими уголовную ответственность за ук</w:t>
      </w:r>
      <w:r w:rsidRPr="007840E3">
        <w:t>а</w:t>
      </w:r>
      <w:r w:rsidRPr="007840E3">
        <w:t>занные деяния, совершенные с целью торговли людьми.</w:t>
      </w:r>
    </w:p>
    <w:p w:rsidR="00D01DA3" w:rsidRPr="007840E3" w:rsidRDefault="00D01DA3" w:rsidP="00D01DA3">
      <w:pPr>
        <w:pStyle w:val="SingleTxtGR"/>
      </w:pPr>
      <w:r w:rsidRPr="007840E3">
        <w:t>20.</w:t>
      </w:r>
      <w:r w:rsidRPr="007840E3">
        <w:tab/>
        <w:t xml:space="preserve">Кодекс исполнения уголовных наказаний </w:t>
      </w:r>
      <w:r>
        <w:t>РТ (статья 9) от 6 августа 2001</w:t>
      </w:r>
      <w:r w:rsidR="001214EF">
        <w:t> </w:t>
      </w:r>
      <w:r w:rsidRPr="007840E3">
        <w:t>года провозглашает принцип равенства осужденных перед законом, то есть порядок и условия исполнения уголовного наказания определяются нез</w:t>
      </w:r>
      <w:r w:rsidRPr="007840E3">
        <w:t>а</w:t>
      </w:r>
      <w:r w:rsidRPr="007840E3">
        <w:t>висимо от социального, должностного и имущественного положения, полит</w:t>
      </w:r>
      <w:r w:rsidRPr="007840E3">
        <w:t>и</w:t>
      </w:r>
      <w:r w:rsidRPr="007840E3">
        <w:t>ческих убеждений, рода и характера занятий осужденных до совершения пр</w:t>
      </w:r>
      <w:r w:rsidRPr="007840E3">
        <w:t>е</w:t>
      </w:r>
      <w:r w:rsidRPr="007840E3">
        <w:t>ступления, их расовой и национальной принадлежности, гражданства, образ</w:t>
      </w:r>
      <w:r w:rsidRPr="007840E3">
        <w:t>о</w:t>
      </w:r>
      <w:r w:rsidRPr="007840E3">
        <w:t>вания, языка, отношения к религии и других обстоятельств.</w:t>
      </w:r>
    </w:p>
    <w:p w:rsidR="00D01DA3" w:rsidRPr="007840E3" w:rsidRDefault="00D01DA3" w:rsidP="00D01DA3">
      <w:pPr>
        <w:pStyle w:val="SingleTxtGR"/>
      </w:pPr>
      <w:r w:rsidRPr="007840E3">
        <w:t>21.</w:t>
      </w:r>
      <w:r w:rsidRPr="007840E3">
        <w:tab/>
        <w:t>Вопросы, относительно расовой принадлежности, национальности, гр</w:t>
      </w:r>
      <w:r w:rsidRPr="007840E3">
        <w:t>а</w:t>
      </w:r>
      <w:r w:rsidRPr="007840E3">
        <w:t>жданства, образования, языка, отношения к религии и другие обстоятельства предусмотрены в следующих законах РТ: "О выборах депутатов в местные Маджлисы народных депутатов" (10.12.1999г.), "Об органах самоуправления поселков и сел" (05.08.2009г.), "О культуре" (13.12.1997г.), "О борьбе с терр</w:t>
      </w:r>
      <w:r w:rsidRPr="007840E3">
        <w:t>о</w:t>
      </w:r>
      <w:r w:rsidRPr="007840E3">
        <w:t>ризмом" (16.11.1999г.), "Об обществе Красного полумесяца Таджикистана" (12.01.2010г.), в Семейном кодексе (13.11.1998г.) и так далее.</w:t>
      </w:r>
    </w:p>
    <w:p w:rsidR="00D01DA3" w:rsidRPr="007840E3" w:rsidRDefault="00D01DA3" w:rsidP="00D01DA3">
      <w:pPr>
        <w:pStyle w:val="SingleTxtGR"/>
      </w:pPr>
      <w:r w:rsidRPr="007840E3">
        <w:t>22.</w:t>
      </w:r>
      <w:r w:rsidRPr="007840E3">
        <w:tab/>
        <w:t>Следует отметить, что статья 14 Закона Республики Таджикистан "Об</w:t>
      </w:r>
      <w:r w:rsidR="008D3443">
        <w:t> </w:t>
      </w:r>
      <w:r w:rsidRPr="007840E3">
        <w:t>общественных объединениях" от 12 мая 2007 года ограничивает создание и деятельность общественных объединений, пропагандирующих расовую, наци</w:t>
      </w:r>
      <w:r w:rsidRPr="007840E3">
        <w:t>о</w:t>
      </w:r>
      <w:r w:rsidRPr="007840E3">
        <w:t xml:space="preserve">налистическую, социальную и религиозную вражду. </w:t>
      </w:r>
    </w:p>
    <w:p w:rsidR="00D01DA3" w:rsidRPr="007840E3" w:rsidRDefault="00D01DA3" w:rsidP="00D01DA3">
      <w:pPr>
        <w:pStyle w:val="SingleTxtGR"/>
      </w:pPr>
      <w:r w:rsidRPr="007840E3">
        <w:t>23.</w:t>
      </w:r>
      <w:r w:rsidRPr="007840E3">
        <w:tab/>
        <w:t>Статья 4 Закона РТ "О государственном языке Республики Таджикистан" от 5 октября 2009 года, предусматривает, что все нации и народности, прож</w:t>
      </w:r>
      <w:r w:rsidRPr="007840E3">
        <w:t>и</w:t>
      </w:r>
      <w:r w:rsidRPr="007840E3">
        <w:t>вающие на территории Таджикистана, вправе свободно пользоваться своим р</w:t>
      </w:r>
      <w:r>
        <w:t>одным языком. Таджикистан создае</w:t>
      </w:r>
      <w:r w:rsidRPr="007840E3">
        <w:t>т условия для свободного применения, з</w:t>
      </w:r>
      <w:r w:rsidRPr="007840E3">
        <w:t>а</w:t>
      </w:r>
      <w:r w:rsidRPr="007840E3">
        <w:t>щиты и развития бадахшанских (памирских) языков и ягнобского языка.</w:t>
      </w:r>
    </w:p>
    <w:p w:rsidR="00D01DA3" w:rsidRPr="007840E3" w:rsidRDefault="00D01DA3" w:rsidP="00D01DA3">
      <w:pPr>
        <w:pStyle w:val="SingleTxtGR"/>
      </w:pPr>
      <w:r w:rsidRPr="007840E3">
        <w:t>24.</w:t>
      </w:r>
      <w:r w:rsidRPr="007840E3">
        <w:tab/>
        <w:t>В соответствии со статьей 15 Закона РТ "Об органах национальной без</w:t>
      </w:r>
      <w:r w:rsidRPr="007840E3">
        <w:t>о</w:t>
      </w:r>
      <w:r w:rsidRPr="007840E3">
        <w:t>пасности" от 20 марта 2008 года органы национальной безопасности Таджик</w:t>
      </w:r>
      <w:r w:rsidRPr="007840E3">
        <w:t>и</w:t>
      </w:r>
      <w:r w:rsidRPr="007840E3">
        <w:t>стана осуществляют оперативно-розыскные мероприятия по предупреждению, выявлению, пресечению и раскрытию деятельности организованных престу</w:t>
      </w:r>
      <w:r w:rsidRPr="007840E3">
        <w:t>п</w:t>
      </w:r>
      <w:r w:rsidRPr="007840E3">
        <w:t>ных групп и преступных организаций, отдельных лиц и общественных объед</w:t>
      </w:r>
      <w:r w:rsidRPr="007840E3">
        <w:t>и</w:t>
      </w:r>
      <w:r w:rsidRPr="007840E3">
        <w:t>нений, ставящих своей целью разжигание расовой, национальной и религио</w:t>
      </w:r>
      <w:r w:rsidRPr="007840E3">
        <w:t>з</w:t>
      </w:r>
      <w:r w:rsidRPr="007840E3">
        <w:t>ной вражды или розни.</w:t>
      </w:r>
    </w:p>
    <w:p w:rsidR="00D01DA3" w:rsidRPr="007840E3" w:rsidRDefault="00D01DA3" w:rsidP="00D01DA3">
      <w:pPr>
        <w:pStyle w:val="SingleTxtGR"/>
      </w:pPr>
      <w:r w:rsidRPr="007840E3">
        <w:t>25.</w:t>
      </w:r>
      <w:r w:rsidRPr="007840E3">
        <w:tab/>
        <w:t>Согласно действующему законодательству национальными учреждени</w:t>
      </w:r>
      <w:r w:rsidRPr="007840E3">
        <w:t>я</w:t>
      </w:r>
      <w:r w:rsidRPr="007840E3">
        <w:t>ми РТ, непосредственно осуществляющими охрану, защиту прав человека, а также борьбу с правонарушениями на почве расовой дискриминации, являются: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a</w:t>
      </w:r>
      <w:r w:rsidRPr="00411521">
        <w:t xml:space="preserve">) </w:t>
      </w:r>
      <w:r>
        <w:tab/>
      </w:r>
      <w:r w:rsidRPr="007840E3">
        <w:t>Конституционный суд;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b</w:t>
      </w:r>
      <w:r w:rsidRPr="00411521">
        <w:t xml:space="preserve">) </w:t>
      </w:r>
      <w:r>
        <w:tab/>
      </w:r>
      <w:r w:rsidRPr="007840E3">
        <w:t>суды общей юрисдикции;</w:t>
      </w:r>
    </w:p>
    <w:p w:rsidR="00D01DA3" w:rsidRPr="00411521" w:rsidRDefault="00D01DA3" w:rsidP="009A5406">
      <w:pPr>
        <w:pStyle w:val="SingleTxtGR"/>
        <w:rPr>
          <w:lang w:val="en-US"/>
        </w:rPr>
      </w:pPr>
      <w:r>
        <w:rPr>
          <w:i/>
        </w:rPr>
        <w:tab/>
      </w:r>
      <w:r w:rsidRPr="00411521">
        <w:rPr>
          <w:lang w:val="en-US"/>
        </w:rPr>
        <w:t xml:space="preserve">c) </w:t>
      </w:r>
      <w:r w:rsidRPr="00411521">
        <w:rPr>
          <w:lang w:val="en-US"/>
        </w:rPr>
        <w:tab/>
        <w:t>экономические суды;</w:t>
      </w:r>
    </w:p>
    <w:p w:rsidR="00D01DA3" w:rsidRPr="007840E3" w:rsidRDefault="00D01DA3" w:rsidP="009A5406">
      <w:pPr>
        <w:pStyle w:val="SingleTxtGR"/>
      </w:pPr>
      <w:r w:rsidRPr="00411521">
        <w:rPr>
          <w:lang w:val="en-US"/>
        </w:rPr>
        <w:tab/>
        <w:t>d</w:t>
      </w:r>
      <w:r w:rsidRPr="00411521">
        <w:t xml:space="preserve">) </w:t>
      </w:r>
      <w:r>
        <w:tab/>
      </w:r>
      <w:r w:rsidRPr="007840E3">
        <w:t>органы прокуратуры;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e</w:t>
      </w:r>
      <w:r w:rsidRPr="00411521">
        <w:t xml:space="preserve">) </w:t>
      </w:r>
      <w:r>
        <w:tab/>
      </w:r>
      <w:r w:rsidRPr="007840E3">
        <w:t>органы внутренних дел;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f</w:t>
      </w:r>
      <w:r w:rsidRPr="00411521">
        <w:t xml:space="preserve">) </w:t>
      </w:r>
      <w:r>
        <w:tab/>
      </w:r>
      <w:r w:rsidRPr="007840E3">
        <w:t>органы национальной безопасности;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g</w:t>
      </w:r>
      <w:r w:rsidRPr="00411521">
        <w:t xml:space="preserve">) </w:t>
      </w:r>
      <w:r>
        <w:tab/>
      </w:r>
      <w:r w:rsidRPr="007840E3">
        <w:t>органы борьбы с коррупцией;</w:t>
      </w:r>
    </w:p>
    <w:p w:rsidR="00D01DA3" w:rsidRPr="007840E3" w:rsidRDefault="00D01DA3" w:rsidP="009A5406">
      <w:pPr>
        <w:pStyle w:val="SingleTxtGR"/>
      </w:pPr>
      <w:r>
        <w:rPr>
          <w:i/>
        </w:rPr>
        <w:tab/>
      </w:r>
      <w:r w:rsidRPr="00411521">
        <w:rPr>
          <w:lang w:val="en-US"/>
        </w:rPr>
        <w:t>h</w:t>
      </w:r>
      <w:r w:rsidRPr="00411521">
        <w:t xml:space="preserve">) </w:t>
      </w:r>
      <w:r>
        <w:tab/>
      </w:r>
      <w:r w:rsidRPr="007840E3">
        <w:t>Уполномоченный по правам человека.</w:t>
      </w:r>
    </w:p>
    <w:p w:rsidR="00D01DA3" w:rsidRPr="007840E3" w:rsidRDefault="00D01DA3" w:rsidP="00D01DA3">
      <w:pPr>
        <w:pStyle w:val="SingleTxtGR"/>
      </w:pPr>
      <w:r w:rsidRPr="007840E3">
        <w:t xml:space="preserve">Вместе с тем следует отметить, что также и другие государственные органы и учреждения Таджикистана в рамках своих полномочий осуществляют борьбу с расовой дискриминацией в части вопросов, касающихся прямо или косвенно предметов их деятельности. </w:t>
      </w:r>
    </w:p>
    <w:p w:rsidR="00D01DA3" w:rsidRPr="007840E3" w:rsidRDefault="00D01DA3" w:rsidP="00D01DA3">
      <w:pPr>
        <w:pStyle w:val="SingleTxtGR"/>
      </w:pPr>
      <w:r w:rsidRPr="007840E3">
        <w:t>26.</w:t>
      </w:r>
      <w:r w:rsidRPr="007840E3">
        <w:tab/>
        <w:t>В судебных органах республики в настоящее время отсутствуют заявл</w:t>
      </w:r>
      <w:r w:rsidRPr="007840E3">
        <w:t>е</w:t>
      </w:r>
      <w:r w:rsidRPr="007840E3">
        <w:t>ния о расовой дискриминации, но это не означает, что отсутствие подобных з</w:t>
      </w:r>
      <w:r w:rsidRPr="007840E3">
        <w:t>а</w:t>
      </w:r>
      <w:r w:rsidRPr="007840E3">
        <w:t>явлений является доказательством неосведомлённости потерпевших о своих правах, отсутствия доверия к органам юстиции или невнимательности и нечу</w:t>
      </w:r>
      <w:r w:rsidRPr="007840E3">
        <w:t>т</w:t>
      </w:r>
      <w:r w:rsidRPr="007840E3">
        <w:t>кости со стороны судей к случаям расовой дискриминации. Поскольку пробл</w:t>
      </w:r>
      <w:r w:rsidRPr="007840E3">
        <w:t>е</w:t>
      </w:r>
      <w:r w:rsidRPr="007840E3">
        <w:t>ма является важной и актуальной, работниками правоохранительных органов и судов систематически разъясняются нормы Конституции, законов и других нормативных правовых актов посредством средств массовой информации, ре</w:t>
      </w:r>
      <w:r w:rsidRPr="007840E3">
        <w:t>с</w:t>
      </w:r>
      <w:r w:rsidRPr="007840E3">
        <w:t>публиканского телевидения и радио, а также путём проведения выездных с</w:t>
      </w:r>
      <w:r w:rsidRPr="007840E3">
        <w:t>у</w:t>
      </w:r>
      <w:r w:rsidRPr="007840E3">
        <w:t>дебных заседаний.</w:t>
      </w:r>
    </w:p>
    <w:p w:rsidR="00D01DA3" w:rsidRPr="007840E3" w:rsidRDefault="00D01DA3" w:rsidP="00D01DA3">
      <w:pPr>
        <w:pStyle w:val="SingleTxtGR"/>
      </w:pPr>
      <w:r w:rsidRPr="007840E3">
        <w:t>27.</w:t>
      </w:r>
      <w:r w:rsidRPr="007840E3">
        <w:tab/>
        <w:t>Согласно части 5 статьи 8 Конституции создание и</w:t>
      </w:r>
      <w:r>
        <w:t xml:space="preserve"> </w:t>
      </w:r>
      <w:r w:rsidRPr="007840E3">
        <w:t>деятельность общес</w:t>
      </w:r>
      <w:r w:rsidRPr="007840E3">
        <w:t>т</w:t>
      </w:r>
      <w:r w:rsidRPr="007840E3">
        <w:t>венных объединений и политических партий, пропагандирующих расовую, н</w:t>
      </w:r>
      <w:r w:rsidRPr="007840E3">
        <w:t>а</w:t>
      </w:r>
      <w:r w:rsidRPr="007840E3">
        <w:t>циональную, социальную и религиозную вражду или призывающих к насильс</w:t>
      </w:r>
      <w:r w:rsidRPr="007840E3">
        <w:t>т</w:t>
      </w:r>
      <w:r w:rsidRPr="007840E3">
        <w:t>венному свержению конституционного строя и организации вооруже</w:t>
      </w:r>
      <w:r w:rsidRPr="007840E3">
        <w:t>н</w:t>
      </w:r>
      <w:r w:rsidRPr="007840E3">
        <w:t>ных групп запрещаются. Также запрещается пропаганда и агитация, разжигающие социальную, расовую, национальную, религиозную и языковую вражду и н</w:t>
      </w:r>
      <w:r w:rsidRPr="007840E3">
        <w:t>е</w:t>
      </w:r>
      <w:r w:rsidRPr="007840E3">
        <w:t>приязнь (статья 30 Конституции).</w:t>
      </w:r>
    </w:p>
    <w:p w:rsidR="00D01DA3" w:rsidRPr="007840E3" w:rsidRDefault="00D01DA3" w:rsidP="00D01DA3">
      <w:pPr>
        <w:pStyle w:val="SingleTxtGR"/>
      </w:pPr>
      <w:r w:rsidRPr="007840E3">
        <w:t xml:space="preserve">28. </w:t>
      </w:r>
      <w:r w:rsidRPr="007840E3">
        <w:tab/>
        <w:t>Статья 16 УПК РТ предусматривает равенство всех перед законом и с</w:t>
      </w:r>
      <w:r w:rsidRPr="007840E3">
        <w:t>у</w:t>
      </w:r>
      <w:r w:rsidRPr="007840E3">
        <w:t>дом. Государство гарантирует права и свободы каждого независимо от его н</w:t>
      </w:r>
      <w:r w:rsidRPr="007840E3">
        <w:t>а</w:t>
      </w:r>
      <w:r w:rsidRPr="007840E3">
        <w:t>циональности, родового отличия, цвета кожи, пола, языка, политических убе</w:t>
      </w:r>
      <w:r w:rsidRPr="007840E3">
        <w:t>ж</w:t>
      </w:r>
      <w:r w:rsidRPr="007840E3">
        <w:t>дений, образования,</w:t>
      </w:r>
      <w:r>
        <w:t xml:space="preserve"> </w:t>
      </w:r>
      <w:r w:rsidRPr="007840E3">
        <w:t>вероисповедания, этнического или социального полож</w:t>
      </w:r>
      <w:r w:rsidRPr="007840E3">
        <w:t>е</w:t>
      </w:r>
      <w:r w:rsidRPr="007840E3">
        <w:t xml:space="preserve">ния. </w:t>
      </w:r>
    </w:p>
    <w:p w:rsidR="00D01DA3" w:rsidRPr="007840E3" w:rsidRDefault="00D01DA3" w:rsidP="00D01DA3">
      <w:pPr>
        <w:pStyle w:val="SingleTxtGR"/>
      </w:pPr>
      <w:r w:rsidRPr="007840E3">
        <w:t>29.</w:t>
      </w:r>
      <w:r w:rsidRPr="007840E3">
        <w:tab/>
        <w:t>КоАП РТ (статья 8) предусматривает принцип равенства перед законом, где указано:</w:t>
      </w:r>
    </w:p>
    <w:p w:rsidR="00D01DA3" w:rsidRDefault="00D01DA3" w:rsidP="00D01DA3">
      <w:pPr>
        <w:pStyle w:val="SingleTxtGR"/>
        <w:ind w:left="1701"/>
      </w:pPr>
      <w:r w:rsidRPr="007840E3">
        <w:t>"…лица, совершившие административные правонарушения, равны перед зак</w:t>
      </w:r>
      <w:r w:rsidRPr="007840E3">
        <w:t>о</w:t>
      </w:r>
      <w:r w:rsidRPr="007840E3">
        <w:t>ном;</w:t>
      </w:r>
    </w:p>
    <w:p w:rsidR="00675193" w:rsidRPr="00F71CA8" w:rsidRDefault="00675193" w:rsidP="00F71CA8">
      <w:pPr>
        <w:pStyle w:val="SingleTxtGR"/>
        <w:ind w:left="1701"/>
      </w:pPr>
      <w:r w:rsidRPr="00F71CA8">
        <w:t>физические лица за совершение административного правонарушения привлекаются к административной ответственности независимо от гра</w:t>
      </w:r>
      <w:r w:rsidRPr="00F71CA8">
        <w:t>ж</w:t>
      </w:r>
      <w:r w:rsidRPr="00F71CA8">
        <w:t>данства, национальности, расы, пола, языка, вероисповедания, политич</w:t>
      </w:r>
      <w:r w:rsidRPr="00F71CA8">
        <w:t>е</w:t>
      </w:r>
      <w:r w:rsidRPr="00F71CA8">
        <w:t>ских убеждений, образования, социального и  имущественного полож</w:t>
      </w:r>
      <w:r w:rsidRPr="00F71CA8">
        <w:t>е</w:t>
      </w:r>
      <w:r w:rsidRPr="00F71CA8">
        <w:t>ния".</w:t>
      </w:r>
    </w:p>
    <w:p w:rsidR="00F71CA8" w:rsidRPr="00D950BF" w:rsidRDefault="00F71CA8" w:rsidP="00F71CA8">
      <w:pPr>
        <w:pStyle w:val="SingleTxtGR"/>
      </w:pPr>
      <w:r w:rsidRPr="00D950BF">
        <w:t>30.</w:t>
      </w:r>
      <w:r w:rsidRPr="00D950BF">
        <w:tab/>
        <w:t>Следуя положениям Конституции, соблюдая нормы материального и пр</w:t>
      </w:r>
      <w:r w:rsidRPr="00D950BF">
        <w:t>о</w:t>
      </w:r>
      <w:r w:rsidRPr="00D950BF">
        <w:t>цессуального права, суды Таджикистана соответственно по каждому делу обе</w:t>
      </w:r>
      <w:r w:rsidRPr="00D950BF">
        <w:t>с</w:t>
      </w:r>
      <w:r w:rsidRPr="00D950BF">
        <w:t>печивают надлежащее отправление правосудия и с этой целью закрепляют пр</w:t>
      </w:r>
      <w:r w:rsidRPr="00D950BF">
        <w:t>а</w:t>
      </w:r>
      <w:r w:rsidRPr="00D950BF">
        <w:t>ва каждого отдельного лица на справедливое и публичное разбирательство н</w:t>
      </w:r>
      <w:r w:rsidRPr="00D950BF">
        <w:t>е</w:t>
      </w:r>
      <w:r w:rsidRPr="00D950BF">
        <w:t>зависимым и беспристрастным судом.</w:t>
      </w:r>
    </w:p>
    <w:p w:rsidR="00F71CA8" w:rsidRPr="002C1B7E" w:rsidRDefault="00F71CA8" w:rsidP="00F71CA8">
      <w:pPr>
        <w:pStyle w:val="H23GR"/>
      </w:pPr>
      <w:r w:rsidRPr="00F71CA8">
        <w:tab/>
      </w:r>
      <w:r w:rsidRPr="002C1B7E">
        <w:tab/>
        <w:t>Статья 5</w:t>
      </w:r>
    </w:p>
    <w:p w:rsidR="00F71CA8" w:rsidRPr="002C1B7E" w:rsidRDefault="00F71CA8" w:rsidP="00F71CA8">
      <w:pPr>
        <w:pStyle w:val="HChGR"/>
      </w:pPr>
      <w:r w:rsidRPr="002C1B7E">
        <w:tab/>
      </w:r>
      <w:r w:rsidRPr="002C1B7E">
        <w:rPr>
          <w:lang w:val="en-US"/>
        </w:rPr>
        <w:t>II</w:t>
      </w:r>
      <w:r w:rsidRPr="002C1B7E">
        <w:t>.</w:t>
      </w:r>
      <w:r w:rsidRPr="002C1B7E">
        <w:tab/>
        <w:t>Информация по конкретным правам</w:t>
      </w:r>
    </w:p>
    <w:p w:rsidR="00F71CA8" w:rsidRPr="002C1B7E" w:rsidRDefault="00F71CA8" w:rsidP="00F71CA8">
      <w:pPr>
        <w:pStyle w:val="H1GR"/>
      </w:pPr>
      <w:r w:rsidRPr="002C1B7E">
        <w:tab/>
      </w:r>
      <w:r w:rsidRPr="002C1B7E">
        <w:rPr>
          <w:lang w:val="en-GB"/>
        </w:rPr>
        <w:t>A</w:t>
      </w:r>
      <w:r w:rsidRPr="002C1B7E">
        <w:t>.</w:t>
      </w:r>
      <w:r w:rsidRPr="002C1B7E">
        <w:tab/>
        <w:t>Право на равенство перед судом и всеми другими органами, о</w:t>
      </w:r>
      <w:r w:rsidRPr="002C1B7E">
        <w:t>т</w:t>
      </w:r>
      <w:r w:rsidRPr="002C1B7E">
        <w:t>правляющими правосудие</w:t>
      </w:r>
    </w:p>
    <w:p w:rsidR="00F71CA8" w:rsidRPr="002C1B7E" w:rsidRDefault="00F71CA8" w:rsidP="00F71CA8">
      <w:pPr>
        <w:pStyle w:val="SingleTxtGR"/>
      </w:pPr>
      <w:r w:rsidRPr="002C1B7E">
        <w:t>31.</w:t>
      </w:r>
      <w:r w:rsidRPr="002C1B7E">
        <w:tab/>
        <w:t>Статьи 5 и 17 Конституции предусматривают, что все равны перед зак</w:t>
      </w:r>
      <w:r w:rsidRPr="002C1B7E">
        <w:t>о</w:t>
      </w:r>
      <w:r w:rsidRPr="002C1B7E">
        <w:t>ном и судом. Государство гарантирует права и свободы каждого, независимо от его национальности, расы, пола, языка, вероисповедания, социального и им</w:t>
      </w:r>
      <w:r w:rsidRPr="002C1B7E">
        <w:t>у</w:t>
      </w:r>
      <w:r w:rsidRPr="002C1B7E">
        <w:t>щественного положения.</w:t>
      </w:r>
    </w:p>
    <w:p w:rsidR="00F71CA8" w:rsidRPr="002C1B7E" w:rsidRDefault="00F71CA8" w:rsidP="00F71CA8">
      <w:pPr>
        <w:pStyle w:val="SingleTxtGR"/>
      </w:pPr>
      <w:r w:rsidRPr="002C1B7E">
        <w:t>32.</w:t>
      </w:r>
      <w:r w:rsidRPr="002C1B7E">
        <w:tab/>
        <w:t>Согласно Закону Республики Таджикистан "Об обращениях граждан" граждане РТ, а также иностранные граждане и лица без гражданства вправе лично или вместе с другими или через своих уполномоченных представителей в порядке, установленном настоящим законом, обращаться в органы государс</w:t>
      </w:r>
      <w:r w:rsidRPr="002C1B7E">
        <w:t>т</w:t>
      </w:r>
      <w:r w:rsidRPr="002C1B7E">
        <w:t>венной власти, местные органы государственной власти, органы местного с</w:t>
      </w:r>
      <w:r w:rsidRPr="002C1B7E">
        <w:t>а</w:t>
      </w:r>
      <w:r w:rsidRPr="002C1B7E">
        <w:t>моуправления, к должностным лицам, в общественные объединения, предпр</w:t>
      </w:r>
      <w:r w:rsidRPr="002C1B7E">
        <w:t>и</w:t>
      </w:r>
      <w:r w:rsidRPr="002C1B7E">
        <w:t>ятия, учреждения и организации, независимо от форм собственности, в комп</w:t>
      </w:r>
      <w:r w:rsidRPr="002C1B7E">
        <w:t>е</w:t>
      </w:r>
      <w:r w:rsidRPr="002C1B7E">
        <w:t>тенцию которых входит разрешение поставленных в обращениях вопросов. О</w:t>
      </w:r>
      <w:r w:rsidRPr="002C1B7E">
        <w:t>б</w:t>
      </w:r>
      <w:r w:rsidRPr="002C1B7E">
        <w:t>ращения иностранных граждан и лиц без гражданства рассматриваются в п</w:t>
      </w:r>
      <w:r w:rsidRPr="002C1B7E">
        <w:t>о</w:t>
      </w:r>
      <w:r w:rsidRPr="002C1B7E">
        <w:t>рядке, установленном настоящим законом, если иное не предусмотрено межд</w:t>
      </w:r>
      <w:r w:rsidRPr="002C1B7E">
        <w:t>у</w:t>
      </w:r>
      <w:r w:rsidRPr="002C1B7E">
        <w:t>народно-правовыми актами, признанными Таджикистаном.</w:t>
      </w:r>
    </w:p>
    <w:p w:rsidR="00F71CA8" w:rsidRPr="002C1B7E" w:rsidRDefault="00F71CA8" w:rsidP="00F71CA8">
      <w:pPr>
        <w:pStyle w:val="SingleTxtGR"/>
      </w:pPr>
      <w:r w:rsidRPr="002C1B7E">
        <w:t>33.</w:t>
      </w:r>
      <w:r w:rsidRPr="002C1B7E">
        <w:tab/>
        <w:t>Граждане Таджикистана, участвуя в управлении государственными и о</w:t>
      </w:r>
      <w:r w:rsidRPr="002C1B7E">
        <w:t>б</w:t>
      </w:r>
      <w:r w:rsidRPr="002C1B7E">
        <w:t>щественными делами, реализуя права и свободы, предоставленные им Конст</w:t>
      </w:r>
      <w:r w:rsidRPr="002C1B7E">
        <w:t>и</w:t>
      </w:r>
      <w:r w:rsidRPr="002C1B7E">
        <w:t>туцией и другими законами, имеют право: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a</w:t>
      </w:r>
      <w:r w:rsidRPr="00862140">
        <w:t>)</w:t>
      </w:r>
      <w:r w:rsidRPr="00862140">
        <w:tab/>
        <w:t>на защиту своих законных прав и интересов, а также законных прав и интересов других лиц и организаций;</w:t>
      </w:r>
    </w:p>
    <w:p w:rsidR="00F71CA8" w:rsidRPr="002C1B7E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b</w:t>
      </w:r>
      <w:r w:rsidRPr="00862140">
        <w:t>)</w:t>
      </w:r>
      <w:r w:rsidRPr="00862140">
        <w:tab/>
        <w:t>на восстановление компетентными органами государства наруше</w:t>
      </w:r>
      <w:r w:rsidRPr="00862140">
        <w:t>н</w:t>
      </w:r>
      <w:r w:rsidRPr="00862140">
        <w:t xml:space="preserve">ных </w:t>
      </w:r>
      <w:r w:rsidRPr="002C1B7E">
        <w:t>прав.</w:t>
      </w:r>
    </w:p>
    <w:p w:rsidR="00F71CA8" w:rsidRPr="002C1B7E" w:rsidRDefault="00F71CA8" w:rsidP="00F71CA8">
      <w:pPr>
        <w:pStyle w:val="SingleTxtGR"/>
      </w:pPr>
      <w:r w:rsidRPr="002C1B7E">
        <w:t>34.</w:t>
      </w:r>
      <w:r w:rsidRPr="002C1B7E">
        <w:tab/>
        <w:t>В соответствии с Законом Республики Таджикистан "Об обращениях граждан" предусмотрены такие виды обращений как предложения, заявления, жалобы, устные обращения граждан, обращения граждан, поступающие по электронной почте или сети интернета, обращения, содержащихся в средствах массовой информации. Кроме того, согласно статьям 9-11 указанного закона о</w:t>
      </w:r>
      <w:r w:rsidRPr="002C1B7E">
        <w:t>т</w:t>
      </w:r>
      <w:r w:rsidRPr="002C1B7E">
        <w:t>ветственность за организацию работы с обращениями граждан возлагается на руководителей центральных и местных органов государственной власти, орг</w:t>
      </w:r>
      <w:r w:rsidRPr="002C1B7E">
        <w:t>а</w:t>
      </w:r>
      <w:r w:rsidRPr="002C1B7E">
        <w:t>нов местного самоуправления, на руководителей общественных объединений, предприятий, учреждений и организаций, независимо от форм собственности. Запрещается преследование граждан и членов их семей за осуществляемую ими защиту прав и законных интересов посредством обращений. Никто не до</w:t>
      </w:r>
      <w:r w:rsidRPr="002C1B7E">
        <w:t>л</w:t>
      </w:r>
      <w:r w:rsidRPr="002C1B7E">
        <w:t>жен быть принужден участвовать в действиях в защиту какого-либо обращения.</w:t>
      </w:r>
    </w:p>
    <w:p w:rsidR="00F71CA8" w:rsidRPr="002C1B7E" w:rsidRDefault="00F71CA8" w:rsidP="00F71CA8">
      <w:pPr>
        <w:pStyle w:val="SingleTxtGR"/>
      </w:pPr>
      <w:r w:rsidRPr="002C1B7E">
        <w:t>35.</w:t>
      </w:r>
      <w:r w:rsidRPr="002C1B7E">
        <w:tab/>
        <w:t>Преследование должностным лицом гражданина за подачу в установле</w:t>
      </w:r>
      <w:r w:rsidRPr="002C1B7E">
        <w:t>н</w:t>
      </w:r>
      <w:r w:rsidRPr="002C1B7E">
        <w:t>ном порядке обращений либо за содержащуюся в них критику, а равно за в</w:t>
      </w:r>
      <w:r w:rsidRPr="002C1B7E">
        <w:t>ы</w:t>
      </w:r>
      <w:r w:rsidRPr="002C1B7E">
        <w:t>ступление с критикой в иной форме влечет уголовную ответственность в соо</w:t>
      </w:r>
      <w:r w:rsidRPr="002C1B7E">
        <w:t>т</w:t>
      </w:r>
      <w:r w:rsidRPr="002C1B7E">
        <w:t>ветствии с частью второй статьи 163 УК РТ. При рассмотрении обращений граждан не допускается разглашение информации о личной жизни граждан, а также другой информации, если это ущемляет права и законные интересы гр</w:t>
      </w:r>
      <w:r w:rsidRPr="002C1B7E">
        <w:t>а</w:t>
      </w:r>
      <w:r w:rsidRPr="002C1B7E">
        <w:t>ждан. Не допускается также выяснение данных о личности гражданина, не о</w:t>
      </w:r>
      <w:r w:rsidRPr="002C1B7E">
        <w:t>т</w:t>
      </w:r>
      <w:r w:rsidRPr="002C1B7E">
        <w:t>носящихся к обращению. По просьбе гражданина не подлежат разглашению к</w:t>
      </w:r>
      <w:r w:rsidRPr="002C1B7E">
        <w:t>а</w:t>
      </w:r>
      <w:r w:rsidRPr="002C1B7E">
        <w:t>кие-либо сведения о его личности.</w:t>
      </w:r>
    </w:p>
    <w:p w:rsidR="00F71CA8" w:rsidRPr="002C1B7E" w:rsidRDefault="00F71CA8" w:rsidP="00F71CA8">
      <w:pPr>
        <w:pStyle w:val="SingleTxtGR"/>
      </w:pPr>
      <w:r w:rsidRPr="002C1B7E">
        <w:t>36.</w:t>
      </w:r>
      <w:r w:rsidRPr="002C1B7E">
        <w:tab/>
        <w:t>Информацию о судебной власти подробнее смотрите в Базовом докуме</w:t>
      </w:r>
      <w:r w:rsidRPr="002C1B7E">
        <w:t>н</w:t>
      </w:r>
      <w:r w:rsidRPr="002C1B7E">
        <w:t>те (раздел Судебная власть, пункты 46-53).</w:t>
      </w:r>
    </w:p>
    <w:p w:rsidR="00F71CA8" w:rsidRPr="002C1B7E" w:rsidRDefault="00F71CA8" w:rsidP="00F71CA8">
      <w:pPr>
        <w:pStyle w:val="SingleTxtGR"/>
      </w:pPr>
      <w:r w:rsidRPr="002C1B7E">
        <w:t>37.</w:t>
      </w:r>
      <w:r w:rsidRPr="002C1B7E">
        <w:tab/>
        <w:t>Право на равенство перед судом непосредственно закреплено в Конст</w:t>
      </w:r>
      <w:r w:rsidRPr="002C1B7E">
        <w:t>и</w:t>
      </w:r>
      <w:r w:rsidRPr="002C1B7E">
        <w:t>туции страны и в других законах. Уголовно-процессуальное судопроизводство направлено на укрепление законности и правопорядка, предупреждение пр</w:t>
      </w:r>
      <w:r w:rsidRPr="002C1B7E">
        <w:t>е</w:t>
      </w:r>
      <w:r w:rsidRPr="002C1B7E">
        <w:t>ступлений, уважительное отношение к закону, правам и свободам человека и гражданина, утверждение судебной справедливости (статья 2). Согласно стат</w:t>
      </w:r>
      <w:r w:rsidRPr="002C1B7E">
        <w:t>ь</w:t>
      </w:r>
      <w:r w:rsidRPr="002C1B7E">
        <w:t>ям 5, 7, 8, 11, 15-17 и другим статьям УПК РТ производство по делам о прест</w:t>
      </w:r>
      <w:r w:rsidRPr="002C1B7E">
        <w:t>у</w:t>
      </w:r>
      <w:r w:rsidRPr="002C1B7E">
        <w:t>плениях, совершенных иностранными гражданами или лицами без гражданства на территории республики, ведется в соответствии с правилами настоящего к</w:t>
      </w:r>
      <w:r w:rsidRPr="002C1B7E">
        <w:t>о</w:t>
      </w:r>
      <w:r w:rsidRPr="002C1B7E">
        <w:t>декса.</w:t>
      </w:r>
      <w:bookmarkStart w:id="2" w:name="st7"/>
      <w:r w:rsidRPr="002C1B7E">
        <w:t xml:space="preserve"> </w:t>
      </w:r>
      <w:bookmarkEnd w:id="2"/>
      <w:r w:rsidRPr="002C1B7E">
        <w:t>Правосудие по уголовным делам в стране осуществляется только судом. Никто не может быть признан виновным в совершении преступления до всту</w:t>
      </w:r>
      <w:r w:rsidRPr="002C1B7E">
        <w:t>п</w:t>
      </w:r>
      <w:r w:rsidRPr="002C1B7E">
        <w:t>ления в законную силу приговора суда. Никто не может быть задержан и взят под стражу без законных оснований. Арест, принудительное помещение лица в медицинское или воспитательное учреждение допускаются только по решению суда. Лицо, в отношении которого применена мера пресечения в виде ареста, также лицо, задержанное в качестве подозреваемого в совершении преступл</w:t>
      </w:r>
      <w:r w:rsidRPr="002C1B7E">
        <w:t>е</w:t>
      </w:r>
      <w:r w:rsidRPr="002C1B7E">
        <w:t>ния, должны содержаться в безопасных для их жизни и здоровья местах. Лицо, подвергнувшееся аресту, имеет право на его обжалование.</w:t>
      </w:r>
      <w:bookmarkStart w:id="3" w:name="st15"/>
      <w:r w:rsidRPr="002C1B7E">
        <w:t xml:space="preserve"> </w:t>
      </w:r>
      <w:bookmarkEnd w:id="3"/>
      <w:r w:rsidRPr="002C1B7E">
        <w:t>Каждому гарантир</w:t>
      </w:r>
      <w:r w:rsidRPr="002C1B7E">
        <w:t>у</w:t>
      </w:r>
      <w:r w:rsidRPr="002C1B7E">
        <w:t>ется судебная защита. Каждое лицо имеет право требовать рассмотрения его дела компетентным, независимым и беспристрастным судом, созданным на о</w:t>
      </w:r>
      <w:r w:rsidRPr="002C1B7E">
        <w:t>с</w:t>
      </w:r>
      <w:r w:rsidRPr="002C1B7E">
        <w:t>нове закона. Никто не считается виновным в совершении преступления до вступления приговора суда в законную силу. Обязанность доказывать обвин</w:t>
      </w:r>
      <w:r w:rsidRPr="002C1B7E">
        <w:t>е</w:t>
      </w:r>
      <w:r w:rsidRPr="002C1B7E">
        <w:t>ние возлагается на обвинителя. Обвиняемый не обязан доказывать свою нев</w:t>
      </w:r>
      <w:r w:rsidRPr="002C1B7E">
        <w:t>и</w:t>
      </w:r>
      <w:r w:rsidRPr="002C1B7E">
        <w:t>новность. Все сомнения в виновности обвиняемого, которые не могут быть устранены в порядке, установленном процессуальным законом, толкуются в пользу обвиняемого. Обвинительный приговор не может быть основан на пре</w:t>
      </w:r>
      <w:r w:rsidRPr="002C1B7E">
        <w:t>д</w:t>
      </w:r>
      <w:r w:rsidRPr="002C1B7E">
        <w:t>положениях. Все равны перед законом и судом. Судьи в своей деятельности н</w:t>
      </w:r>
      <w:r w:rsidRPr="002C1B7E">
        <w:t>е</w:t>
      </w:r>
      <w:r w:rsidRPr="002C1B7E">
        <w:t>зависимы и подчиняются только Конституции и закону. Вмешательство в их деятельность запрещается.</w:t>
      </w:r>
    </w:p>
    <w:p w:rsidR="00F71CA8" w:rsidRPr="002C1B7E" w:rsidRDefault="00F71CA8" w:rsidP="00F71CA8">
      <w:pPr>
        <w:pStyle w:val="SingleTxtGR"/>
      </w:pPr>
      <w:r w:rsidRPr="002C1B7E">
        <w:t>38.</w:t>
      </w:r>
      <w:r w:rsidRPr="002C1B7E">
        <w:tab/>
        <w:t>Органы прокуратуры согласно статье 2 Конституционного закона РТ "Об органах прокуратуры Республики Таджикистан" принимают и рассматривают заявления, жалобы, другие обращения граждан и юридических лиц о правон</w:t>
      </w:r>
      <w:r w:rsidRPr="002C1B7E">
        <w:t>а</w:t>
      </w:r>
      <w:r w:rsidRPr="002C1B7E">
        <w:t>рушениях, принимают меры по их устранению. Решения, принятые прокур</w:t>
      </w:r>
      <w:r w:rsidRPr="002C1B7E">
        <w:t>о</w:t>
      </w:r>
      <w:r w:rsidRPr="002C1B7E">
        <w:t>ром, не препятствуют обращению лица за защитой своих прав в суде. Если лицо из-за физических, психических и других недостатков не может защитить свои права, прокурор обязан принять необходимые меры по их обеспечению.</w:t>
      </w:r>
    </w:p>
    <w:p w:rsidR="00F71CA8" w:rsidRPr="002C1B7E" w:rsidRDefault="00F71CA8" w:rsidP="00F71CA8">
      <w:pPr>
        <w:pStyle w:val="H23GR"/>
      </w:pPr>
      <w:r w:rsidRPr="00F71CA8">
        <w:tab/>
      </w:r>
      <w:r w:rsidRPr="00F71CA8">
        <w:tab/>
      </w:r>
      <w:r w:rsidRPr="002C1B7E">
        <w:t>О мерах, принимаемых для борьбы с терроризмом</w:t>
      </w:r>
    </w:p>
    <w:p w:rsidR="00F71CA8" w:rsidRPr="002C1B7E" w:rsidRDefault="00F71CA8" w:rsidP="00F71CA8">
      <w:pPr>
        <w:pStyle w:val="SingleTxtGR"/>
      </w:pPr>
      <w:r w:rsidRPr="002C1B7E">
        <w:t>39.</w:t>
      </w:r>
      <w:r w:rsidRPr="002C1B7E">
        <w:tab/>
        <w:t>Целями Закона РТ "О борьбе с терроризмом" (статьи 1, 2, 22-23) являю</w:t>
      </w:r>
      <w:r w:rsidRPr="002C1B7E">
        <w:t>т</w:t>
      </w:r>
      <w:r w:rsidRPr="002C1B7E">
        <w:t>ся: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a</w:t>
      </w:r>
      <w:r w:rsidRPr="00862140">
        <w:t>)</w:t>
      </w:r>
      <w:r w:rsidRPr="00862140">
        <w:tab/>
        <w:t>реализация государственной политики и международных обяз</w:t>
      </w:r>
      <w:r w:rsidRPr="00862140">
        <w:t>а</w:t>
      </w:r>
      <w:r w:rsidRPr="00862140">
        <w:t>тельств РТ в области борьбы с терроризмом;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b</w:t>
      </w:r>
      <w:r w:rsidRPr="00862140">
        <w:t>)</w:t>
      </w:r>
      <w:r w:rsidRPr="00862140">
        <w:tab/>
        <w:t>правовое регулирование отношений, связанных с борьбой против</w:t>
      </w:r>
      <w:r w:rsidRPr="002C1B7E">
        <w:t xml:space="preserve"> терроризма;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c</w:t>
      </w:r>
      <w:r w:rsidRPr="00862140">
        <w:t>)</w:t>
      </w:r>
      <w:r w:rsidRPr="00862140">
        <w:tab/>
        <w:t>формирование у населения республики обстановки нетерпимости к терроризму;</w:t>
      </w:r>
    </w:p>
    <w:p w:rsidR="00F71CA8" w:rsidRPr="002C1B7E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d</w:t>
      </w:r>
      <w:r w:rsidRPr="00862140">
        <w:t>)</w:t>
      </w:r>
      <w:r w:rsidRPr="00862140">
        <w:tab/>
      </w:r>
      <w:r w:rsidRPr="002C1B7E">
        <w:t>выявление, предупреждение и пресечение террористической де</w:t>
      </w:r>
      <w:r w:rsidRPr="002C1B7E">
        <w:t>я</w:t>
      </w:r>
      <w:r w:rsidRPr="002C1B7E">
        <w:t>тельности, устранение причин и условий, порождающих терр</w:t>
      </w:r>
      <w:r w:rsidRPr="002C1B7E">
        <w:t>о</w:t>
      </w:r>
      <w:r w:rsidRPr="002C1B7E">
        <w:t>ризм.</w:t>
      </w:r>
    </w:p>
    <w:p w:rsidR="00F71CA8" w:rsidRPr="002C1B7E" w:rsidRDefault="00F71CA8" w:rsidP="00F71CA8">
      <w:pPr>
        <w:pStyle w:val="SingleTxtGR"/>
      </w:pPr>
      <w:r w:rsidRPr="002C1B7E">
        <w:t>Законодательство Таджикистана о борьбе с терроризмом основывается на Ко</w:t>
      </w:r>
      <w:r w:rsidRPr="002C1B7E">
        <w:t>н</w:t>
      </w:r>
      <w:r w:rsidRPr="002C1B7E">
        <w:t>ституции и состоит из настоящего закона, других нормативных правовых актов РТ, а также международных правовых актов, признанных Таджикистаном. Та</w:t>
      </w:r>
      <w:r w:rsidRPr="002C1B7E">
        <w:t>д</w:t>
      </w:r>
      <w:r w:rsidRPr="002C1B7E">
        <w:t>жикистан в соответствии с международными договорами сотрудничает в обла</w:t>
      </w:r>
      <w:r w:rsidRPr="002C1B7E">
        <w:t>с</w:t>
      </w:r>
      <w:r w:rsidRPr="002C1B7E">
        <w:t>ти борьбы с терроризмом с иностранными государствами, их правоохранител</w:t>
      </w:r>
      <w:r w:rsidRPr="002C1B7E">
        <w:t>ь</w:t>
      </w:r>
      <w:r w:rsidRPr="002C1B7E">
        <w:t>ными органами, специальными службами, а также с международными орган</w:t>
      </w:r>
      <w:r w:rsidRPr="002C1B7E">
        <w:t>и</w:t>
      </w:r>
      <w:r w:rsidRPr="002C1B7E">
        <w:t>зациями, осуществляющими борьбу с терроризмом. Антитеррористическая де</w:t>
      </w:r>
      <w:r w:rsidRPr="002C1B7E">
        <w:t>я</w:t>
      </w:r>
      <w:r w:rsidRPr="002C1B7E">
        <w:t>тельность в стране основывается на следующих принципах: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a</w:t>
      </w:r>
      <w:r w:rsidRPr="00862140">
        <w:t>)</w:t>
      </w:r>
      <w:r w:rsidRPr="00862140">
        <w:tab/>
        <w:t>законность;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b</w:t>
      </w:r>
      <w:r w:rsidRPr="00862140">
        <w:t>)</w:t>
      </w:r>
      <w:r w:rsidRPr="00862140">
        <w:tab/>
        <w:t xml:space="preserve">уважение прав </w:t>
      </w:r>
      <w:r w:rsidR="001214EF">
        <w:t>и свободы человека и гражданина;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c</w:t>
      </w:r>
      <w:r w:rsidRPr="00862140">
        <w:t>)</w:t>
      </w:r>
      <w:r w:rsidRPr="00862140">
        <w:tab/>
        <w:t>неотвратимость наказания за террористическую деятельность;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d</w:t>
      </w:r>
      <w:r w:rsidRPr="00862140">
        <w:t>)</w:t>
      </w:r>
      <w:r w:rsidRPr="00862140">
        <w:tab/>
        <w:t>сочетание гласных и негласных методов борьбы;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e</w:t>
      </w:r>
      <w:r w:rsidRPr="00862140">
        <w:t>)</w:t>
      </w:r>
      <w:r w:rsidRPr="00862140">
        <w:tab/>
        <w:t>приоритетность защиты прав лиц, подвергающихся опасности;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f</w:t>
      </w:r>
      <w:r w:rsidRPr="00862140">
        <w:t>)</w:t>
      </w:r>
      <w:r w:rsidRPr="00862140">
        <w:tab/>
        <w:t>правомерность причинения вреда террористу;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g</w:t>
      </w:r>
      <w:r w:rsidRPr="00862140">
        <w:t>)</w:t>
      </w:r>
      <w:r w:rsidRPr="00862140">
        <w:tab/>
        <w:t>единоначалие в оперативном руководстве привлекаемыми силами и средст(вами при проведении контртеррористических операций;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h</w:t>
      </w:r>
      <w:r w:rsidRPr="00862140">
        <w:t>)</w:t>
      </w:r>
      <w:r w:rsidRPr="00862140">
        <w:tab/>
        <w:t>строгая конспирация при проведении специальных контртеррор</w:t>
      </w:r>
      <w:r w:rsidRPr="00862140">
        <w:t>и</w:t>
      </w:r>
      <w:r w:rsidRPr="00862140">
        <w:t>стических операций.</w:t>
      </w:r>
    </w:p>
    <w:p w:rsidR="00F71CA8" w:rsidRPr="002C1B7E" w:rsidRDefault="00F71CA8" w:rsidP="00F71CA8">
      <w:pPr>
        <w:pStyle w:val="SingleTxtGR"/>
      </w:pPr>
      <w:r w:rsidRPr="002C1B7E">
        <w:t>Возмещение вреда, причиненного физическим и юридическим лицам в резул</w:t>
      </w:r>
      <w:r w:rsidRPr="002C1B7E">
        <w:t>ь</w:t>
      </w:r>
      <w:r w:rsidRPr="002C1B7E">
        <w:t>тате террористической акции, производится за счет средств республиканского бюджета с последующим их взысканием с причинителя вреда в порядке, пред</w:t>
      </w:r>
      <w:r w:rsidRPr="002C1B7E">
        <w:t>у</w:t>
      </w:r>
      <w:r w:rsidRPr="002C1B7E">
        <w:t>смотренном законодательством Таджикистана. Социальная реабилитация лиц, пострадавших в результате террористической акции, проводится за счет средств республиканского бюджета с целью их возвращения к нормальной жизни и включает в себя правовую помощь, психологическую, медицинскую, профе</w:t>
      </w:r>
      <w:r w:rsidRPr="002C1B7E">
        <w:t>с</w:t>
      </w:r>
      <w:r w:rsidRPr="002C1B7E">
        <w:t>сиональную реабилитацию, восстановление в необходимых случаях на работе, предоставление им жилья.</w:t>
      </w:r>
    </w:p>
    <w:p w:rsidR="00F71CA8" w:rsidRPr="002C1B7E" w:rsidRDefault="00F71CA8" w:rsidP="00F71CA8">
      <w:pPr>
        <w:pStyle w:val="H23GR"/>
      </w:pPr>
      <w:r w:rsidRPr="00F71CA8">
        <w:tab/>
      </w:r>
      <w:r w:rsidRPr="00F71CA8">
        <w:tab/>
      </w:r>
      <w:r w:rsidRPr="002C1B7E">
        <w:t>О расследовании заявлений лиц о расовой дискриминации</w:t>
      </w:r>
    </w:p>
    <w:p w:rsidR="00F71CA8" w:rsidRPr="002C1B7E" w:rsidRDefault="00F71CA8" w:rsidP="00F71CA8">
      <w:pPr>
        <w:pStyle w:val="SingleTxtGR"/>
      </w:pPr>
      <w:r w:rsidRPr="002C1B7E">
        <w:t>40.</w:t>
      </w:r>
      <w:r w:rsidRPr="002C1B7E">
        <w:tab/>
        <w:t xml:space="preserve">Согласно положению УПК </w:t>
      </w:r>
      <w:bookmarkStart w:id="4" w:name="st140"/>
      <w:bookmarkStart w:id="5" w:name="st40"/>
      <w:r w:rsidRPr="002C1B7E">
        <w:t>РТ, основанием для возбуждения уголовного дела</w:t>
      </w:r>
      <w:bookmarkEnd w:id="4"/>
      <w:r w:rsidRPr="002C1B7E">
        <w:t xml:space="preserve"> служат:</w:t>
      </w:r>
    </w:p>
    <w:p w:rsidR="00F71CA8" w:rsidRPr="00862140" w:rsidRDefault="00F71CA8" w:rsidP="009A5406">
      <w:pPr>
        <w:pStyle w:val="SingleTxtGR"/>
      </w:pPr>
      <w:r w:rsidRPr="00F71CA8">
        <w:rPr>
          <w:i/>
        </w:rPr>
        <w:tab/>
      </w:r>
      <w:r w:rsidRPr="00862140">
        <w:rPr>
          <w:lang w:val="en-GB"/>
        </w:rPr>
        <w:t>a</w:t>
      </w:r>
      <w:r w:rsidRPr="00862140">
        <w:t>)</w:t>
      </w:r>
      <w:r w:rsidRPr="00862140">
        <w:tab/>
        <w:t>заявление о преступлении;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GB"/>
        </w:rPr>
        <w:t>b</w:t>
      </w:r>
      <w:r w:rsidRPr="00862140">
        <w:t>)</w:t>
      </w:r>
      <w:r w:rsidRPr="00862140">
        <w:tab/>
        <w:t>явка с повинной;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c</w:t>
      </w:r>
      <w:r w:rsidRPr="00862140">
        <w:t>)</w:t>
      </w:r>
      <w:r w:rsidRPr="00862140">
        <w:tab/>
        <w:t>сообщение должностного лица предприятий, учреждений, орган</w:t>
      </w:r>
      <w:r w:rsidRPr="00862140">
        <w:t>и</w:t>
      </w:r>
      <w:r w:rsidRPr="00862140">
        <w:t xml:space="preserve">заций; 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d</w:t>
      </w:r>
      <w:r w:rsidRPr="00862140">
        <w:t>)</w:t>
      </w:r>
      <w:r w:rsidRPr="00862140">
        <w:tab/>
        <w:t>сообщение в средствах массовой информации;</w:t>
      </w:r>
    </w:p>
    <w:p w:rsidR="00F71CA8" w:rsidRPr="002C1B7E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e</w:t>
      </w:r>
      <w:r w:rsidRPr="00862140">
        <w:t>)</w:t>
      </w:r>
      <w:r w:rsidRPr="00862140">
        <w:tab/>
      </w:r>
      <w:r w:rsidRPr="002C1B7E">
        <w:t>непосредственное обнаружение дознавателем, следователем или прокурором сведений, указывающих н</w:t>
      </w:r>
      <w:r>
        <w:t>а признаки преступления (ст</w:t>
      </w:r>
      <w:r>
        <w:t>а</w:t>
      </w:r>
      <w:r>
        <w:t>тья</w:t>
      </w:r>
      <w:r>
        <w:rPr>
          <w:lang w:val="en-US"/>
        </w:rPr>
        <w:t> </w:t>
      </w:r>
      <w:r w:rsidRPr="002C1B7E">
        <w:t>140).</w:t>
      </w:r>
    </w:p>
    <w:bookmarkEnd w:id="5"/>
    <w:p w:rsidR="00F71CA8" w:rsidRPr="002C1B7E" w:rsidRDefault="00F71CA8" w:rsidP="00F71CA8">
      <w:pPr>
        <w:pStyle w:val="SingleTxtGR"/>
      </w:pPr>
      <w:r w:rsidRPr="002C1B7E">
        <w:t>Орган дознания, дознаватель, следователь и прокурор обязаны принять, зарег</w:t>
      </w:r>
      <w:r w:rsidRPr="002C1B7E">
        <w:t>и</w:t>
      </w:r>
      <w:r w:rsidRPr="002C1B7E">
        <w:t>стрировать и рассмотреть заявление и сообщение о любом совершенном или готовящемся к совершению преступлении. Необоснованный отказ в приеме з</w:t>
      </w:r>
      <w:r w:rsidRPr="002C1B7E">
        <w:t>а</w:t>
      </w:r>
      <w:r w:rsidRPr="002C1B7E">
        <w:t>явления или сообщения о преступлении может быть обжалован прокурору или в суд в порядке, установленном статьями 122, 123 и 124 УПК РТ. При наличии повода и оснований, предусмотренных статьей 140 УПК РТ дознаватель, след</w:t>
      </w:r>
      <w:r w:rsidRPr="002C1B7E">
        <w:t>о</w:t>
      </w:r>
      <w:r w:rsidRPr="002C1B7E">
        <w:t>ватель и прокурор выносят постановление о возбуждении уголовного дела. Возбуждение уголовного дела в порядке, установленном статьей 146 настоящ</w:t>
      </w:r>
      <w:r w:rsidRPr="002C1B7E">
        <w:t>е</w:t>
      </w:r>
      <w:r w:rsidRPr="002C1B7E">
        <w:t>го кодекса, и выполнение неотложных следственных действий возлагаются также на:</w:t>
      </w:r>
    </w:p>
    <w:p w:rsidR="00F71CA8" w:rsidRPr="00862140" w:rsidRDefault="00F71CA8" w:rsidP="009A5406">
      <w:pPr>
        <w:pStyle w:val="SingleTxtGR"/>
      </w:pPr>
      <w:r w:rsidRPr="00F71CA8">
        <w:rPr>
          <w:i/>
        </w:rPr>
        <w:tab/>
      </w:r>
      <w:r w:rsidRPr="00411521">
        <w:rPr>
          <w:lang w:val="en-US"/>
        </w:rPr>
        <w:t>a</w:t>
      </w:r>
      <w:r w:rsidRPr="00411521">
        <w:t>)</w:t>
      </w:r>
      <w:r w:rsidRPr="00862140">
        <w:tab/>
      </w:r>
      <w:r w:rsidRPr="002C1B7E">
        <w:t>руководителей партий и геологоразведочных зимовок, отдаленных от мест расположения органов дознания по уголовным делам о преступлениях, с</w:t>
      </w:r>
      <w:r w:rsidRPr="002C1B7E">
        <w:t>о</w:t>
      </w:r>
      <w:r w:rsidRPr="002C1B7E">
        <w:t>вершенных по месту нахождения этих партий и зимовок;</w:t>
      </w:r>
    </w:p>
    <w:p w:rsidR="00F71CA8" w:rsidRPr="002C1B7E" w:rsidRDefault="00F71CA8" w:rsidP="009A5406">
      <w:pPr>
        <w:pStyle w:val="SingleTxtGR"/>
      </w:pPr>
      <w:r w:rsidRPr="00F71CA8">
        <w:tab/>
      </w:r>
      <w:r w:rsidRPr="00411521">
        <w:rPr>
          <w:lang w:val="en-US"/>
        </w:rPr>
        <w:t>b</w:t>
      </w:r>
      <w:r w:rsidRPr="00411521">
        <w:t>)</w:t>
      </w:r>
      <w:r w:rsidRPr="00862140">
        <w:tab/>
      </w:r>
      <w:r w:rsidRPr="002C1B7E">
        <w:t>глав дипломатических представительств и консульских учреждений РТ</w:t>
      </w:r>
      <w:r w:rsidR="009A5406">
        <w:t xml:space="preserve"> −</w:t>
      </w:r>
      <w:r w:rsidRPr="002C1B7E">
        <w:t xml:space="preserve"> по уголовным делам о преступлениях, совершенных в пределах террит</w:t>
      </w:r>
      <w:r w:rsidRPr="002C1B7E">
        <w:t>о</w:t>
      </w:r>
      <w:r w:rsidRPr="002C1B7E">
        <w:t>рий этих представительств и учреждений (статья 40).</w:t>
      </w:r>
    </w:p>
    <w:p w:rsidR="00F71CA8" w:rsidRPr="002C1B7E" w:rsidRDefault="00F71CA8" w:rsidP="00F71CA8">
      <w:pPr>
        <w:pStyle w:val="SingleTxtGR"/>
      </w:pPr>
      <w:r w:rsidRPr="002C1B7E">
        <w:t>Согласно части 5 статьи 161 УПК РТ по делам о преступлении, предусмотре</w:t>
      </w:r>
      <w:r w:rsidRPr="002C1B7E">
        <w:t>н</w:t>
      </w:r>
      <w:r w:rsidRPr="002C1B7E">
        <w:t>ном статьей 189 (Возбуждение национальной расовой, местнической или рел</w:t>
      </w:r>
      <w:r w:rsidRPr="002C1B7E">
        <w:t>и</w:t>
      </w:r>
      <w:r w:rsidRPr="002C1B7E">
        <w:t>гиозной вражды) УК РТ, производство предварительного следствия обязательно и производится она следователями органов национальной безопасности.</w:t>
      </w:r>
    </w:p>
    <w:p w:rsidR="00F71CA8" w:rsidRPr="002C1B7E" w:rsidRDefault="00F71CA8" w:rsidP="00F71CA8">
      <w:pPr>
        <w:pStyle w:val="SingleTxtGR"/>
      </w:pPr>
      <w:r w:rsidRPr="002C1B7E">
        <w:t>41.</w:t>
      </w:r>
      <w:r w:rsidRPr="002C1B7E">
        <w:tab/>
        <w:t>Потерпевшим признается лицо, независимо от его возраста, психического и физического состояния, которому преступлением причинен физический, м</w:t>
      </w:r>
      <w:r w:rsidRPr="002C1B7E">
        <w:t>а</w:t>
      </w:r>
      <w:r w:rsidRPr="002C1B7E">
        <w:t>териальный, моральный вред, а также лицо, права и интересы которого поста</w:t>
      </w:r>
      <w:r w:rsidRPr="002C1B7E">
        <w:t>в</w:t>
      </w:r>
      <w:r w:rsidRPr="002C1B7E">
        <w:t>лены под непосредственную угрозу покушением на преступление. Потерпе</w:t>
      </w:r>
      <w:r w:rsidRPr="002C1B7E">
        <w:t>в</w:t>
      </w:r>
      <w:r w:rsidRPr="002C1B7E">
        <w:t>шим может быть признано юридическое лицо, которому преступлением прич</w:t>
      </w:r>
      <w:r w:rsidRPr="002C1B7E">
        <w:t>и</w:t>
      </w:r>
      <w:r w:rsidRPr="002C1B7E">
        <w:t>нен моральный и материальный вред. В этом случае права и обязанности п</w:t>
      </w:r>
      <w:r w:rsidRPr="002C1B7E">
        <w:t>о</w:t>
      </w:r>
      <w:r w:rsidRPr="002C1B7E">
        <w:t>терпевшего осуществляет представитель юридического лица. О признании ф</w:t>
      </w:r>
      <w:r w:rsidRPr="002C1B7E">
        <w:t>и</w:t>
      </w:r>
      <w:r w:rsidRPr="002C1B7E">
        <w:t>зического или юридического лица потерпевшим дознаватель, следователь и с</w:t>
      </w:r>
      <w:r w:rsidRPr="002C1B7E">
        <w:t>у</w:t>
      </w:r>
      <w:r w:rsidRPr="002C1B7E">
        <w:t>дья выносят постановление, а суд - определение, незамедлительно после уст</w:t>
      </w:r>
      <w:r w:rsidRPr="002C1B7E">
        <w:t>а</w:t>
      </w:r>
      <w:r w:rsidRPr="002C1B7E">
        <w:t>новления события преступления и факта причинения преступлением вреда. П</w:t>
      </w:r>
      <w:r w:rsidRPr="002C1B7E">
        <w:t>о</w:t>
      </w:r>
      <w:r w:rsidRPr="002C1B7E">
        <w:t>терпевший и его представитель имеют право: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GB"/>
        </w:rPr>
        <w:t>a</w:t>
      </w:r>
      <w:r>
        <w:t>)</w:t>
      </w:r>
      <w:r w:rsidRPr="00862140">
        <w:tab/>
        <w:t>представлять доказательства;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GB"/>
        </w:rPr>
        <w:t>b</w:t>
      </w:r>
      <w:r>
        <w:t>)</w:t>
      </w:r>
      <w:r w:rsidRPr="00862140">
        <w:tab/>
        <w:t>заявлять ходатайства и отводы;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c</w:t>
      </w:r>
      <w:r>
        <w:t>)</w:t>
      </w:r>
      <w:r w:rsidRPr="00862140">
        <w:tab/>
        <w:t>давать показания на своем родном языке или на языке, которым влад</w:t>
      </w:r>
      <w:r w:rsidRPr="00862140">
        <w:t>е</w:t>
      </w:r>
      <w:r w:rsidRPr="00862140">
        <w:t>ет;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GB"/>
        </w:rPr>
        <w:t>d</w:t>
      </w:r>
      <w:r>
        <w:t>)</w:t>
      </w:r>
      <w:r w:rsidRPr="00862140">
        <w:tab/>
        <w:t>пользоваться услугами переводчика бесплатно;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GB"/>
        </w:rPr>
        <w:t>e</w:t>
      </w:r>
      <w:r>
        <w:t>)</w:t>
      </w:r>
      <w:r w:rsidRPr="00862140">
        <w:tab/>
        <w:t>иметь представителя;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f</w:t>
      </w:r>
      <w:r>
        <w:t>)</w:t>
      </w:r>
      <w:r w:rsidRPr="00862140">
        <w:tab/>
        <w:t>знакомиться с протоколами следственных действий, производимых с его уч</w:t>
      </w:r>
      <w:r w:rsidRPr="00862140">
        <w:t>а</w:t>
      </w:r>
      <w:r w:rsidRPr="00862140">
        <w:t>стием, и подавать на них замечания;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g</w:t>
      </w:r>
      <w:r w:rsidRPr="00862140">
        <w:t>)</w:t>
      </w:r>
      <w:r w:rsidRPr="00862140">
        <w:tab/>
        <w:t>участвовать с разрешения следователя или дознавателя в следс</w:t>
      </w:r>
      <w:r w:rsidRPr="00862140">
        <w:t>т</w:t>
      </w:r>
      <w:r w:rsidRPr="00862140">
        <w:t>венных действиях, проводимых по его ходатайству либо ходатайству его пре</w:t>
      </w:r>
      <w:r w:rsidRPr="00862140">
        <w:t>д</w:t>
      </w:r>
      <w:r w:rsidRPr="00862140">
        <w:t>ставит</w:t>
      </w:r>
      <w:r w:rsidRPr="00862140">
        <w:t>е</w:t>
      </w:r>
      <w:r w:rsidRPr="00862140">
        <w:t>лей;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h</w:t>
      </w:r>
      <w:r w:rsidRPr="00862140">
        <w:t>)</w:t>
      </w:r>
      <w:r w:rsidRPr="00862140">
        <w:tab/>
        <w:t>по окончании расследования знакомиться со всеми материалами дела, выписывать из него необходимые сведения, участвовать в судебных обс</w:t>
      </w:r>
      <w:r w:rsidRPr="00862140">
        <w:t>у</w:t>
      </w:r>
      <w:r w:rsidRPr="00862140">
        <w:t>жден</w:t>
      </w:r>
      <w:r w:rsidRPr="00862140">
        <w:t>и</w:t>
      </w:r>
      <w:r w:rsidRPr="00862140">
        <w:t>ях и прениях в суде первой инстанции при разбирательстве по делу;</w:t>
      </w:r>
    </w:p>
    <w:p w:rsidR="00F71CA8" w:rsidRPr="00862140" w:rsidRDefault="00F71CA8" w:rsidP="009A5406">
      <w:pPr>
        <w:pStyle w:val="SingleTxtGR"/>
      </w:pPr>
      <w:r w:rsidRPr="00F71CA8">
        <w:tab/>
      </w:r>
      <w:r w:rsidRPr="00862140">
        <w:rPr>
          <w:lang w:val="en-US"/>
        </w:rPr>
        <w:t>i</w:t>
      </w:r>
      <w:r w:rsidRPr="00862140">
        <w:t>)</w:t>
      </w:r>
      <w:r w:rsidRPr="00862140">
        <w:tab/>
        <w:t>знакомиться с протоколом судебного заседания и подавать по нему зам</w:t>
      </w:r>
      <w:r w:rsidRPr="00862140">
        <w:t>е</w:t>
      </w:r>
      <w:r w:rsidRPr="00862140">
        <w:t>чания;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j</w:t>
      </w:r>
      <w:r w:rsidRPr="00862140">
        <w:t>)</w:t>
      </w:r>
      <w:r w:rsidRPr="00862140">
        <w:tab/>
        <w:t>приносить жалобы на действия или решения дознавателя, следов</w:t>
      </w:r>
      <w:r w:rsidRPr="00862140">
        <w:t>а</w:t>
      </w:r>
      <w:r w:rsidRPr="00862140">
        <w:t>теля, прокурора, суда, судьи;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k</w:t>
      </w:r>
      <w:r w:rsidRPr="00862140">
        <w:t>)</w:t>
      </w:r>
      <w:r w:rsidRPr="00862140">
        <w:tab/>
        <w:t>обжаловать приговор, определение или постановление суда;</w:t>
      </w:r>
    </w:p>
    <w:p w:rsidR="00F71CA8" w:rsidRPr="00862140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l</w:t>
      </w:r>
      <w:r w:rsidRPr="00862140">
        <w:t>)</w:t>
      </w:r>
      <w:r w:rsidRPr="00862140">
        <w:tab/>
        <w:t>быть извещенным о принесенных по делу жалобах и протестах и подавать на них возражения;</w:t>
      </w:r>
    </w:p>
    <w:p w:rsidR="00F71CA8" w:rsidRPr="002C1B7E" w:rsidRDefault="00F71CA8" w:rsidP="009A5406">
      <w:pPr>
        <w:pStyle w:val="SingleTxtGR"/>
      </w:pPr>
      <w:r w:rsidRPr="00862140">
        <w:tab/>
      </w:r>
      <w:r w:rsidRPr="00862140">
        <w:rPr>
          <w:lang w:val="en-US"/>
        </w:rPr>
        <w:t>m</w:t>
      </w:r>
      <w:r w:rsidRPr="00862140">
        <w:t>)</w:t>
      </w:r>
      <w:r w:rsidRPr="00862140">
        <w:tab/>
        <w:t>участвовать</w:t>
      </w:r>
      <w:r w:rsidRPr="002C1B7E">
        <w:t xml:space="preserve"> в судебном рассмотрении заявленных жалоб и проте</w:t>
      </w:r>
      <w:r w:rsidRPr="002C1B7E">
        <w:t>с</w:t>
      </w:r>
      <w:r w:rsidRPr="002C1B7E">
        <w:t>тов</w:t>
      </w:r>
      <w:r w:rsidR="00F94FFF">
        <w:t>.</w:t>
      </w:r>
    </w:p>
    <w:p w:rsidR="00F71CA8" w:rsidRPr="002C1B7E" w:rsidRDefault="00F71CA8" w:rsidP="00F71CA8">
      <w:pPr>
        <w:pStyle w:val="SingleTxtGR"/>
      </w:pPr>
      <w:r w:rsidRPr="002C1B7E">
        <w:t>42.</w:t>
      </w:r>
      <w:r w:rsidRPr="002C1B7E">
        <w:tab/>
        <w:t>Участники уголовного судопроизводства и другие лица, независимо от национальности, расы, пола, языка, вероисповедания, политических убежд</w:t>
      </w:r>
      <w:r w:rsidRPr="002C1B7E">
        <w:t>е</w:t>
      </w:r>
      <w:r w:rsidRPr="002C1B7E">
        <w:t>ний, образования, социального и имущественного положения, заинтересова</w:t>
      </w:r>
      <w:r w:rsidRPr="002C1B7E">
        <w:t>н</w:t>
      </w:r>
      <w:r w:rsidRPr="002C1B7E">
        <w:t>ных в производстве по уголовному делу, чьи интересы ущемляются вправе в порядке и сроки, установленные УПК РТ, обжаловать незаконное и необосн</w:t>
      </w:r>
      <w:r w:rsidRPr="002C1B7E">
        <w:t>о</w:t>
      </w:r>
      <w:r w:rsidRPr="002C1B7E">
        <w:t>ванное действия и решения дознавателя, следователя, прокурора, судьи и суда (статья 23 УПК РТ). Жалобы могут быть устные и письменные. Устные жалобы заносятся в протокол, который подписывают заявитель и должностное лицо, принявшее жалобу. Устная жалоба, изложенная гражданином на приеме у соо</w:t>
      </w:r>
      <w:r w:rsidRPr="002C1B7E">
        <w:t>т</w:t>
      </w:r>
      <w:r w:rsidRPr="002C1B7E">
        <w:t>ветствующих должностных лиц, разрешается на общих основаниях с жалобами, представленными в письменном виде. К жалобе могут быть приложены допо</w:t>
      </w:r>
      <w:r w:rsidRPr="002C1B7E">
        <w:t>л</w:t>
      </w:r>
      <w:r w:rsidRPr="002C1B7E">
        <w:t>нительные материалы</w:t>
      </w:r>
      <w:bookmarkStart w:id="6" w:name="st119"/>
      <w:r w:rsidRPr="002C1B7E">
        <w:t xml:space="preserve"> (статья 119)</w:t>
      </w:r>
      <w:bookmarkEnd w:id="6"/>
      <w:r w:rsidRPr="002C1B7E">
        <w:t xml:space="preserve">. </w:t>
      </w:r>
    </w:p>
    <w:p w:rsidR="00F71CA8" w:rsidRPr="002C1B7E" w:rsidRDefault="00F71CA8" w:rsidP="00F71CA8">
      <w:pPr>
        <w:pStyle w:val="SingleTxtGR"/>
      </w:pPr>
      <w:r w:rsidRPr="002C1B7E">
        <w:t>43.</w:t>
      </w:r>
      <w:r w:rsidRPr="002C1B7E">
        <w:tab/>
        <w:t>Согласно данным Уполномоченного по правам человека в РТ с момента образования данного института (27.05.2009 года) в адрес уполномоченного не поступало жалоб на проявления расовой дискриминации.</w:t>
      </w:r>
    </w:p>
    <w:p w:rsidR="00F71CA8" w:rsidRPr="002C1B7E" w:rsidRDefault="00F71CA8" w:rsidP="00F71CA8">
      <w:pPr>
        <w:pStyle w:val="H23GR"/>
      </w:pPr>
      <w:r w:rsidRPr="00F71CA8">
        <w:tab/>
      </w:r>
      <w:r w:rsidRPr="00F71CA8">
        <w:tab/>
      </w:r>
      <w:r w:rsidRPr="002C1B7E">
        <w:t>О предупреждении расовой дискриминации в процессе уголовного правосудия</w:t>
      </w:r>
    </w:p>
    <w:p w:rsidR="00F71CA8" w:rsidRPr="00F71CA8" w:rsidRDefault="00F71CA8" w:rsidP="00F71CA8">
      <w:pPr>
        <w:pStyle w:val="SingleTxtGR"/>
      </w:pPr>
      <w:r w:rsidRPr="002C1B7E">
        <w:t>44.</w:t>
      </w:r>
      <w:r w:rsidRPr="002C1B7E">
        <w:tab/>
        <w:t>Основными задачами уголовного судопроизводства являются: защита прав и свобод человека и гражданина, справедливое разрешение рассматрива</w:t>
      </w:r>
      <w:r w:rsidRPr="002C1B7E">
        <w:t>е</w:t>
      </w:r>
      <w:r w:rsidRPr="002C1B7E">
        <w:t>мых вопросов в суде, соблюдение процессуальных норм при применении уг</w:t>
      </w:r>
      <w:r w:rsidRPr="002C1B7E">
        <w:t>о</w:t>
      </w:r>
      <w:r w:rsidRPr="002C1B7E">
        <w:t>ловного закона, гарантия защиты законных интересов участников уголовного судопроизводства и других лиц, предупреждение преступлений, в том числе преступлений, совершенных на национальной почве, родового отличия, цвета кожи, пола, языка, вероисповедания, этнического или социального происхожд</w:t>
      </w:r>
      <w:r w:rsidRPr="002C1B7E">
        <w:t>е</w:t>
      </w:r>
      <w:r w:rsidRPr="002C1B7E">
        <w:t>ния. Согласно статье 178 УПК РТ установив при производстве по уголовному делу обстоятельства, способствующие совершению преступления, следователь вправе внести в соответствующие организации, учреждения, независимо от о</w:t>
      </w:r>
      <w:r w:rsidRPr="002C1B7E">
        <w:t>р</w:t>
      </w:r>
      <w:r w:rsidRPr="002C1B7E">
        <w:t>ганизационно-правовых форм, или должностному лицу представление о прин</w:t>
      </w:r>
      <w:r w:rsidRPr="002C1B7E">
        <w:t>я</w:t>
      </w:r>
      <w:r w:rsidRPr="002C1B7E">
        <w:t>тии мер по устранению этих обстоятельств или других нарушений закона. Кр</w:t>
      </w:r>
      <w:r w:rsidRPr="002C1B7E">
        <w:t>о</w:t>
      </w:r>
      <w:r w:rsidRPr="002C1B7E">
        <w:t>ме того, согласно статьям 470-475 этого кодекса по уголовным делам в целях предупреждения расовой дискриминации в процессе уголовного правосудия в необходимых случаях производится соответствующее взаимодействие судов, прокуроров, следователей и органов дознания с соответствующими должнос</w:t>
      </w:r>
      <w:r w:rsidRPr="002C1B7E">
        <w:t>т</w:t>
      </w:r>
      <w:r w:rsidRPr="002C1B7E">
        <w:t>ными лицами иностранных государств в порядке оказания правовой помощи.</w:t>
      </w:r>
    </w:p>
    <w:p w:rsidR="00F71CA8" w:rsidRPr="00F71CA8" w:rsidRDefault="00F71CA8" w:rsidP="00F71CA8">
      <w:pPr>
        <w:pStyle w:val="SingleTxtG"/>
        <w:rPr>
          <w:lang w:val="ru-RU"/>
        </w:rPr>
      </w:pPr>
      <w:r w:rsidRPr="00F71CA8">
        <w:rPr>
          <w:lang w:val="ru-RU"/>
        </w:rPr>
        <w:t>45.</w:t>
      </w:r>
      <w:r w:rsidRPr="00F71CA8">
        <w:rPr>
          <w:lang w:val="ru-RU"/>
        </w:rPr>
        <w:tab/>
        <w:t>О равенстве всех перед законом и судом см. пункт 28 настоящего доклада.</w:t>
      </w:r>
    </w:p>
    <w:p w:rsidR="00970ABD" w:rsidRPr="00D314C9" w:rsidRDefault="00970ABD" w:rsidP="009A5406">
      <w:pPr>
        <w:pStyle w:val="H1GR"/>
      </w:pPr>
      <w:r w:rsidRPr="00D314C9">
        <w:tab/>
        <w:t>В.</w:t>
      </w:r>
      <w:r w:rsidRPr="00D314C9">
        <w:tab/>
        <w:t>Право на личную безопасность и защиту со стороны государства от насилия или телесных повреждений, причиняемых как правительственными должностными лицами, так и какими бы то ни было отдельными лицами, группами или учреждениями</w:t>
      </w:r>
    </w:p>
    <w:p w:rsidR="00970ABD" w:rsidRPr="00D314C9" w:rsidRDefault="00970ABD" w:rsidP="00970ABD">
      <w:pPr>
        <w:pStyle w:val="H23GR"/>
      </w:pPr>
      <w:r w:rsidRPr="00D314C9">
        <w:tab/>
      </w:r>
      <w:r w:rsidRPr="00D314C9">
        <w:tab/>
        <w:t>Обеспечение наказания лиц (государственных должностных лиц или иных лиц), совершающих акты насилия на расовой почве</w:t>
      </w:r>
    </w:p>
    <w:p w:rsidR="00970ABD" w:rsidRPr="00D314C9" w:rsidRDefault="00970ABD" w:rsidP="00970ABD">
      <w:pPr>
        <w:pStyle w:val="SingleTxtGR"/>
      </w:pPr>
      <w:r w:rsidRPr="00D314C9">
        <w:t>46.</w:t>
      </w:r>
      <w:r w:rsidRPr="00D314C9">
        <w:tab/>
        <w:t>Государственный служащий обязан соблюдать Конституцию, законы и</w:t>
      </w:r>
      <w:r>
        <w:rPr>
          <w:lang w:val="en-US"/>
        </w:rPr>
        <w:t> </w:t>
      </w:r>
      <w:r w:rsidRPr="00D314C9">
        <w:t>другие нормативные правовые акты Таджикистана, соблюдать, охранять и уважать права и свободы человека и гражданина, а также права и интересы юридических лиц, рассматривать обращения граждан в соответствии с поря</w:t>
      </w:r>
      <w:r w:rsidRPr="00D314C9">
        <w:t>д</w:t>
      </w:r>
      <w:r w:rsidRPr="00D314C9">
        <w:t>ком, установленном законодательством и принимать по ним соответствующие меры (статья 28 Закона РТ "О государственной службе").</w:t>
      </w:r>
    </w:p>
    <w:p w:rsidR="00970ABD" w:rsidRPr="00D314C9" w:rsidRDefault="00970ABD" w:rsidP="00970ABD">
      <w:pPr>
        <w:pStyle w:val="SingleTxtGR"/>
      </w:pPr>
      <w:r w:rsidRPr="00D314C9">
        <w:t>47.</w:t>
      </w:r>
      <w:r w:rsidRPr="00D314C9">
        <w:tab/>
        <w:t>Согласно требованиям КоАП РТ предусмотрена административная отве</w:t>
      </w:r>
      <w:r w:rsidRPr="00D314C9">
        <w:t>т</w:t>
      </w:r>
      <w:r w:rsidRPr="00D314C9">
        <w:t>ственность за несобл</w:t>
      </w:r>
      <w:r w:rsidRPr="00D314C9">
        <w:t>ю</w:t>
      </w:r>
      <w:r w:rsidRPr="00D314C9">
        <w:t>дение требований нормативных правовых актов страны о государственной службе (статья 501).</w:t>
      </w:r>
    </w:p>
    <w:p w:rsidR="00970ABD" w:rsidRPr="00D314C9" w:rsidRDefault="00970ABD" w:rsidP="00970ABD">
      <w:pPr>
        <w:pStyle w:val="SingleTxtGR"/>
      </w:pPr>
      <w:r w:rsidRPr="00D314C9">
        <w:t>48.</w:t>
      </w:r>
      <w:r w:rsidRPr="00D314C9">
        <w:tab/>
        <w:t>УК РТ предусматривает ответственность за злоупотребление должнос</w:t>
      </w:r>
      <w:r w:rsidRPr="00D314C9">
        <w:t>т</w:t>
      </w:r>
      <w:r w:rsidRPr="00D314C9">
        <w:t>ными полномочиями (статья 314), бездействие по службе (статья 315), прев</w:t>
      </w:r>
      <w:r w:rsidRPr="00D314C9">
        <w:t>ы</w:t>
      </w:r>
      <w:r w:rsidRPr="00D314C9">
        <w:t>шение должностных полномочий (статья 316). Предусмотренные в УК РТ о</w:t>
      </w:r>
      <w:r w:rsidRPr="00D314C9">
        <w:t>т</w:t>
      </w:r>
      <w:r w:rsidRPr="00D314C9">
        <w:t>ветственности охватывают всякого рода насилия, несмотря кем оно совершае</w:t>
      </w:r>
      <w:r w:rsidRPr="00D314C9">
        <w:t>т</w:t>
      </w:r>
      <w:r w:rsidRPr="00D314C9">
        <w:t>ся и в отношении кого оно направлено, независимо от национальности, пола, цвета кожи, возраста, иностранного, этнического или социального происхожд</w:t>
      </w:r>
      <w:r w:rsidRPr="00D314C9">
        <w:t>е</w:t>
      </w:r>
      <w:r w:rsidRPr="00D314C9">
        <w:t>ния, родового отличия, вероисповедания, пол</w:t>
      </w:r>
      <w:r w:rsidRPr="00D314C9">
        <w:t>и</w:t>
      </w:r>
      <w:r w:rsidRPr="00D314C9">
        <w:t>тических убеждений.</w:t>
      </w:r>
    </w:p>
    <w:p w:rsidR="00970ABD" w:rsidRPr="00D314C9" w:rsidRDefault="00970ABD" w:rsidP="00970ABD">
      <w:pPr>
        <w:pStyle w:val="H23GR"/>
      </w:pPr>
      <w:r w:rsidRPr="00D314C9">
        <w:tab/>
      </w:r>
      <w:r w:rsidRPr="00D314C9">
        <w:tab/>
        <w:t>О предотвращении незаконного применения милицией силы в о</w:t>
      </w:r>
      <w:r w:rsidRPr="00D314C9">
        <w:t>т</w:t>
      </w:r>
      <w:r w:rsidRPr="00D314C9">
        <w:t>ношении лиц, защищаемых Конвенцией</w:t>
      </w:r>
    </w:p>
    <w:p w:rsidR="00970ABD" w:rsidRPr="00D314C9" w:rsidRDefault="00970ABD" w:rsidP="00970ABD">
      <w:pPr>
        <w:pStyle w:val="SingleTxtGR"/>
      </w:pPr>
      <w:r w:rsidRPr="00D314C9">
        <w:t>49.</w:t>
      </w:r>
      <w:r w:rsidRPr="00D314C9">
        <w:tab/>
        <w:t>В соответствии с Законом Республики Таджикистан "О милиции" (ст</w:t>
      </w:r>
      <w:r w:rsidRPr="00D314C9">
        <w:t>а</w:t>
      </w:r>
      <w:r w:rsidRPr="00D314C9">
        <w:t>тьи</w:t>
      </w:r>
      <w:r>
        <w:rPr>
          <w:lang w:val="en-US"/>
        </w:rPr>
        <w:t> </w:t>
      </w:r>
      <w:r>
        <w:t>13</w:t>
      </w:r>
      <w:r w:rsidRPr="00527813">
        <w:t>−</w:t>
      </w:r>
      <w:r w:rsidRPr="00D314C9">
        <w:t>16) сотрудник милиции имеет право применять физическую силу, сп</w:t>
      </w:r>
      <w:r w:rsidRPr="00D314C9">
        <w:t>е</w:t>
      </w:r>
      <w:r w:rsidRPr="00D314C9">
        <w:t>циальные средства и огнестрельное оружие только в случаях и в порядке, пр</w:t>
      </w:r>
      <w:r w:rsidRPr="00D314C9">
        <w:t>е</w:t>
      </w:r>
      <w:r w:rsidRPr="00D314C9">
        <w:t>дусмотренных настоящим законом. Применению физической силы, специал</w:t>
      </w:r>
      <w:r w:rsidRPr="00D314C9">
        <w:t>ь</w:t>
      </w:r>
      <w:r w:rsidRPr="00D314C9">
        <w:t>ных средств и огнестрельного оружия должно предшествовать предупреждение о намерении их использовать. Во всех случаях, когда избежать применения ф</w:t>
      </w:r>
      <w:r w:rsidRPr="00D314C9">
        <w:t>и</w:t>
      </w:r>
      <w:r w:rsidRPr="00D314C9">
        <w:t>зической силы, специальных средств и огнестрельного оружия невозможно, с</w:t>
      </w:r>
      <w:r w:rsidRPr="00D314C9">
        <w:t>о</w:t>
      </w:r>
      <w:r w:rsidRPr="00D314C9">
        <w:t>трудник милиции обязан стремиться, по возможности, причинять наименьший моральный, имущественный и физический вред.</w:t>
      </w:r>
      <w:r>
        <w:t xml:space="preserve"> </w:t>
      </w:r>
      <w:r w:rsidRPr="00D314C9">
        <w:t>При причинении телесных п</w:t>
      </w:r>
      <w:r w:rsidRPr="00D314C9">
        <w:t>о</w:t>
      </w:r>
      <w:r w:rsidRPr="00D314C9">
        <w:t>вреждений или ранений в результате применения физической силы, специал</w:t>
      </w:r>
      <w:r w:rsidRPr="00D314C9">
        <w:t>ь</w:t>
      </w:r>
      <w:r w:rsidRPr="00D314C9">
        <w:t>ных средств или огнестрельного оружия сотрудник милиции обязан оказать п</w:t>
      </w:r>
      <w:r w:rsidRPr="00D314C9">
        <w:t>о</w:t>
      </w:r>
      <w:r w:rsidRPr="00D314C9">
        <w:t>страдавшим доврачебную помощь. О ранении или смерти лица вследствие пр</w:t>
      </w:r>
      <w:r w:rsidRPr="00D314C9">
        <w:t>и</w:t>
      </w:r>
      <w:r w:rsidRPr="00D314C9">
        <w:t>менения физической силы, специальных средств и огнестрельного оружия с</w:t>
      </w:r>
      <w:r w:rsidRPr="00D314C9">
        <w:t>о</w:t>
      </w:r>
      <w:r w:rsidRPr="00D314C9">
        <w:t>трудник милиции обязан доложить своему непосредственному начальнику для уведомления прокурора. Применение физической силы, специальных средств или огнестрельного оружия с превышением полномочий к кому-либо не зав</w:t>
      </w:r>
      <w:r w:rsidRPr="00D314C9">
        <w:t>и</w:t>
      </w:r>
      <w:r w:rsidRPr="00D314C9">
        <w:t>симо от расовой принадлежности (пола, цвета кожи, возраста, иностранного или социального происхождения, национальности, вероисповедания, политич</w:t>
      </w:r>
      <w:r w:rsidRPr="00D314C9">
        <w:t>е</w:t>
      </w:r>
      <w:r w:rsidRPr="00D314C9">
        <w:t>ских убеждений и т.д.) влечет за собой установленную УК</w:t>
      </w:r>
      <w:r>
        <w:t xml:space="preserve"> РТ ответственность (статьи 314</w:t>
      </w:r>
      <w:r w:rsidRPr="00970ABD">
        <w:t>−</w:t>
      </w:r>
      <w:r w:rsidRPr="00D314C9">
        <w:t>316). Сотрудник милиции имеет право применять физическую</w:t>
      </w:r>
      <w:r>
        <w:t xml:space="preserve"> </w:t>
      </w:r>
      <w:r w:rsidRPr="00D314C9">
        <w:t>с</w:t>
      </w:r>
      <w:r w:rsidRPr="00D314C9">
        <w:t>и</w:t>
      </w:r>
      <w:r w:rsidRPr="00D314C9">
        <w:t>лу,</w:t>
      </w:r>
      <w:r>
        <w:t xml:space="preserve"> </w:t>
      </w:r>
      <w:r w:rsidRPr="00D314C9">
        <w:t>в том числе боевые приемы борьбы, подручные средства для пресечения преступлений и других правонарушений, задержания лиц, их совершивших, преодоления противодействия законным требованиям сотрудника милиции, с</w:t>
      </w:r>
      <w:r w:rsidRPr="00D314C9">
        <w:t>а</w:t>
      </w:r>
      <w:r w:rsidRPr="00D314C9">
        <w:t>мообороны, если ненасильственные способы не обеспечивают исполнения во</w:t>
      </w:r>
      <w:r w:rsidRPr="00D314C9">
        <w:t>з</w:t>
      </w:r>
      <w:r w:rsidRPr="00D314C9">
        <w:t>ложенных на сотрудника милиции обязанностей. За отчетный период фактов незаконного применения силы или нанесение телесных повреждений со стор</w:t>
      </w:r>
      <w:r w:rsidRPr="00D314C9">
        <w:t>о</w:t>
      </w:r>
      <w:r w:rsidRPr="00D314C9">
        <w:t>ны сотрудников правоохранительных органов, других правительственных должностных лиц, отдельных лиц, групп или учреждений на почве расовой прина</w:t>
      </w:r>
      <w:r w:rsidRPr="00D314C9">
        <w:t>д</w:t>
      </w:r>
      <w:r w:rsidRPr="00D314C9">
        <w:t>лежности не имеются.</w:t>
      </w:r>
    </w:p>
    <w:p w:rsidR="00970ABD" w:rsidRPr="00D314C9" w:rsidRDefault="00970ABD" w:rsidP="00970ABD">
      <w:pPr>
        <w:pStyle w:val="H23GR"/>
      </w:pPr>
      <w:r w:rsidRPr="00D314C9">
        <w:tab/>
      </w:r>
      <w:r w:rsidRPr="00D314C9">
        <w:tab/>
        <w:t>О наборе членов защищаемых Конвенцией групп в милицию и другие правоохранительные органы</w:t>
      </w:r>
    </w:p>
    <w:p w:rsidR="00970ABD" w:rsidRPr="00D314C9" w:rsidRDefault="00970ABD" w:rsidP="00970ABD">
      <w:pPr>
        <w:pStyle w:val="SingleTxtGR"/>
      </w:pPr>
      <w:r w:rsidRPr="00D314C9">
        <w:t>50.</w:t>
      </w:r>
      <w:r w:rsidRPr="00D314C9">
        <w:tab/>
        <w:t>Согласно статьям 17 и 19 Закона Республики Таджикистан "О милиции" сотрудником милиции является гражданин РТ, состоящий на должности ряд</w:t>
      </w:r>
      <w:r w:rsidRPr="00D314C9">
        <w:t>о</w:t>
      </w:r>
      <w:r w:rsidRPr="00D314C9">
        <w:t>вого или начальствующего состава, которому в установленном порядке пр</w:t>
      </w:r>
      <w:r w:rsidRPr="00D314C9">
        <w:t>и</w:t>
      </w:r>
      <w:r w:rsidRPr="00D314C9">
        <w:t>своено звание рядового или начальствующего состава милиции. На службу в милицию принимаются граждане не моложе 20 лет и не старше 35 лет, незав</w:t>
      </w:r>
      <w:r w:rsidRPr="00D314C9">
        <w:t>и</w:t>
      </w:r>
      <w:r w:rsidRPr="00D314C9">
        <w:t>симо от места жительства, пола, национальности, цвета кожи, языка, отнош</w:t>
      </w:r>
      <w:r w:rsidRPr="00D314C9">
        <w:t>е</w:t>
      </w:r>
      <w:r w:rsidRPr="00D314C9">
        <w:t>ния к религии, политических убеждений, родового отличия, этнического или социального происхождения, способные по своим личным моральным и дел</w:t>
      </w:r>
      <w:r w:rsidRPr="00D314C9">
        <w:t>о</w:t>
      </w:r>
      <w:r w:rsidRPr="00D314C9">
        <w:t>вым качествам, образованию, физической подготовке и состоянию здоровья и</w:t>
      </w:r>
      <w:r w:rsidRPr="00D314C9">
        <w:t>с</w:t>
      </w:r>
      <w:r w:rsidRPr="00D314C9">
        <w:t>полнять возложенные на милицию обязанности, после прохождения ими вое</w:t>
      </w:r>
      <w:r w:rsidRPr="00D314C9">
        <w:t>н</w:t>
      </w:r>
      <w:r w:rsidRPr="00D314C9">
        <w:t>ной службы по призыву (за исключением курсантов средних и высших учебных заведен</w:t>
      </w:r>
      <w:r>
        <w:t xml:space="preserve">ий Министерства внутренних дел </w:t>
      </w:r>
      <w:r w:rsidRPr="00527813">
        <w:t>−</w:t>
      </w:r>
      <w:r w:rsidRPr="00D314C9">
        <w:t xml:space="preserve"> далее МВД) в добровольном поря</w:t>
      </w:r>
      <w:r w:rsidRPr="00D314C9">
        <w:t>д</w:t>
      </w:r>
      <w:r w:rsidRPr="00D314C9">
        <w:t>ке.</w:t>
      </w:r>
      <w:r>
        <w:t xml:space="preserve"> </w:t>
      </w:r>
      <w:r w:rsidRPr="00D314C9">
        <w:t>Принимаемое на службу в милицию лицо подвергается обязательной гос</w:t>
      </w:r>
      <w:r w:rsidRPr="00D314C9">
        <w:t>у</w:t>
      </w:r>
      <w:r w:rsidRPr="00D314C9">
        <w:t>дарственной дактил</w:t>
      </w:r>
      <w:r w:rsidRPr="00D314C9">
        <w:t>о</w:t>
      </w:r>
      <w:r w:rsidRPr="00D314C9">
        <w:t>скопической регистрации.</w:t>
      </w:r>
      <w:r>
        <w:t xml:space="preserve"> </w:t>
      </w:r>
      <w:r w:rsidRPr="00D314C9">
        <w:t>Не могут быть приняты</w:t>
      </w:r>
      <w:r>
        <w:t xml:space="preserve"> </w:t>
      </w:r>
      <w:r w:rsidRPr="00D314C9">
        <w:t>на службу в милицию граждане, имеющие либо имевшие судимость (независимо от срока отбытия наказания, за исключением освобожденных по реабилит</w:t>
      </w:r>
      <w:r w:rsidRPr="00D314C9">
        <w:t>и</w:t>
      </w:r>
      <w:r w:rsidRPr="00D314C9">
        <w:t>рующим м</w:t>
      </w:r>
      <w:r w:rsidRPr="00D314C9">
        <w:t>о</w:t>
      </w:r>
      <w:r w:rsidRPr="00D314C9">
        <w:t>тивам и реабилитированных, либо оправданных судом). Замещение вакантных должностей в милиции осуществляется на конкурсной основе и п</w:t>
      </w:r>
      <w:r w:rsidRPr="00D314C9">
        <w:t>у</w:t>
      </w:r>
      <w:r w:rsidRPr="00D314C9">
        <w:t>тем заключения индивидуальных контрактов в порядке, определяемом закон</w:t>
      </w:r>
      <w:r w:rsidRPr="00D314C9">
        <w:t>о</w:t>
      </w:r>
      <w:r w:rsidRPr="00D314C9">
        <w:t>дательством страны. Для поступающих в милицию устанавливается испыт</w:t>
      </w:r>
      <w:r w:rsidRPr="00D314C9">
        <w:t>а</w:t>
      </w:r>
      <w:r w:rsidRPr="00D314C9">
        <w:t>тельный срок от 3 до 6</w:t>
      </w:r>
      <w:r>
        <w:t xml:space="preserve"> </w:t>
      </w:r>
      <w:r w:rsidRPr="00D314C9">
        <w:t>месяцев.</w:t>
      </w:r>
    </w:p>
    <w:p w:rsidR="00970ABD" w:rsidRPr="00D314C9" w:rsidRDefault="00970ABD" w:rsidP="00970ABD">
      <w:pPr>
        <w:pStyle w:val="SingleTxtGR"/>
      </w:pPr>
      <w:r w:rsidRPr="00D314C9">
        <w:t>51.</w:t>
      </w:r>
      <w:r w:rsidRPr="00D314C9">
        <w:tab/>
        <w:t>Согласно статье 53 Закона Республики Таджикистан "Об органах прок</w:t>
      </w:r>
      <w:r w:rsidRPr="00D314C9">
        <w:t>у</w:t>
      </w:r>
      <w:r w:rsidRPr="00D314C9">
        <w:t>ратуры Республики Таджикистан", в органы прокуратуры могут принимать на работу граждан Таджикистана в возрасте до 35 лет, имеющих высшее юридич</w:t>
      </w:r>
      <w:r w:rsidRPr="00D314C9">
        <w:t>е</w:t>
      </w:r>
      <w:r w:rsidRPr="00D314C9">
        <w:t>ское образование и обладающих необходимыми деловыми и моральными кач</w:t>
      </w:r>
      <w:r w:rsidRPr="00D314C9">
        <w:t>е</w:t>
      </w:r>
      <w:r w:rsidRPr="00D314C9">
        <w:t>ствами, способных по состоянию здоровья выполнять возлагаемые на них об</w:t>
      </w:r>
      <w:r w:rsidRPr="00D314C9">
        <w:t>я</w:t>
      </w:r>
      <w:r w:rsidRPr="00D314C9">
        <w:t>занности. Лица, не имеющие достаточного опыта практической работы по сп</w:t>
      </w:r>
      <w:r w:rsidRPr="00D314C9">
        <w:t>е</w:t>
      </w:r>
      <w:r w:rsidRPr="00D314C9">
        <w:t>циальности, проходят в органах прокуратуры стажировку сроком в один год. Генеральный прокурор РТ в исключительных случаях вправе принимать реш</w:t>
      </w:r>
      <w:r w:rsidRPr="00D314C9">
        <w:t>е</w:t>
      </w:r>
      <w:r w:rsidRPr="00D314C9">
        <w:t>ние о сокращении срока стажировки или освобождении от стажировки. Пор</w:t>
      </w:r>
      <w:r w:rsidRPr="00D314C9">
        <w:t>я</w:t>
      </w:r>
      <w:r w:rsidRPr="00D314C9">
        <w:t>док прохождения стажировки определяет Генеральный прокурор РТ. На дол</w:t>
      </w:r>
      <w:r w:rsidRPr="00D314C9">
        <w:t>ж</w:t>
      </w:r>
      <w:r w:rsidRPr="00D314C9">
        <w:t>ность прокурора Горно-Бадахшанской автономной области, прокуроров обла</w:t>
      </w:r>
      <w:r w:rsidRPr="00D314C9">
        <w:t>с</w:t>
      </w:r>
      <w:r w:rsidRPr="00D314C9">
        <w:t>тей, города Душанбе и транспортного прокурора Таджикистана назначаются лица не моложе 30 лет, имеющие стаж работы в органах прокуратуры не менее 10 лет, 5 лет из которых проработали прокурором района или города. На дол</w:t>
      </w:r>
      <w:r w:rsidRPr="00D314C9">
        <w:t>ж</w:t>
      </w:r>
      <w:r w:rsidRPr="00D314C9">
        <w:t>ность прокуроров районов и городов и приравненных к ним прокуроров назн</w:t>
      </w:r>
      <w:r w:rsidRPr="00D314C9">
        <w:t>а</w:t>
      </w:r>
      <w:r w:rsidRPr="00D314C9">
        <w:t>чаются лица не моложе 28 лет, которые имеют профессиональный стаж работы в органах прокуратуры не менее 5 лет. Предельный возраст работников органов прокуратуры составляет 63 года для мужчин и 58 лет для женщин. Не могут быть назначены на должности прок</w:t>
      </w:r>
      <w:r w:rsidRPr="00D314C9">
        <w:t>у</w:t>
      </w:r>
      <w:r w:rsidRPr="00D314C9">
        <w:t>рора, помощника прокурора и следователя прокуратуры лица, которые были осуждены за совершение преступления, за и</w:t>
      </w:r>
      <w:r w:rsidRPr="00D314C9">
        <w:t>с</w:t>
      </w:r>
      <w:r w:rsidRPr="00D314C9">
        <w:t>ключением реабилитированных судом. Прокурор не может занимать другую должность, быть депутатом представительных органов, членом политических партий и движений, заниматься предпринимательской деятельностью, кроме научной, педагогической и творческой деятельности.</w:t>
      </w:r>
    </w:p>
    <w:p w:rsidR="00970ABD" w:rsidRPr="00D314C9" w:rsidRDefault="00970ABD" w:rsidP="00970ABD">
      <w:pPr>
        <w:pStyle w:val="SingleTxtGR"/>
      </w:pPr>
      <w:r w:rsidRPr="00D314C9">
        <w:t>52.</w:t>
      </w:r>
      <w:r w:rsidRPr="00D314C9">
        <w:tab/>
        <w:t>В соответствии со статьей 11 Закона РТ "О государственной службе" от 13 ноября 1998 года, в целях обеспечения компетенции государственного орг</w:t>
      </w:r>
      <w:r w:rsidRPr="00D314C9">
        <w:t>а</w:t>
      </w:r>
      <w:r w:rsidRPr="00D314C9">
        <w:t>на, повышения профессионального уровня государственных служащих и соо</w:t>
      </w:r>
      <w:r w:rsidRPr="00D314C9">
        <w:t>т</w:t>
      </w:r>
      <w:r w:rsidRPr="00D314C9">
        <w:t>ветствия государственных служащих государственным должностям государс</w:t>
      </w:r>
      <w:r w:rsidRPr="00D314C9">
        <w:t>т</w:t>
      </w:r>
      <w:r w:rsidRPr="00D314C9">
        <w:t>венной службы устанавливаются квалификационные требования. Квалифик</w:t>
      </w:r>
      <w:r w:rsidRPr="00D314C9">
        <w:t>а</w:t>
      </w:r>
      <w:r w:rsidRPr="00D314C9">
        <w:t>ционные требования являются основным критерием подбора и расстановки кадров государственной службы и определяющим фактором деятельности гос</w:t>
      </w:r>
      <w:r w:rsidRPr="00D314C9">
        <w:t>у</w:t>
      </w:r>
      <w:r w:rsidRPr="00D314C9">
        <w:t>дарственных служащих в государственных органах. В квалификационные тр</w:t>
      </w:r>
      <w:r w:rsidRPr="00D314C9">
        <w:t>е</w:t>
      </w:r>
      <w:r w:rsidRPr="00D314C9">
        <w:t>бования, предъявляемые к лицам, претендующим на государственные должн</w:t>
      </w:r>
      <w:r w:rsidRPr="00D314C9">
        <w:t>о</w:t>
      </w:r>
      <w:r w:rsidRPr="00D314C9">
        <w:t xml:space="preserve">сти государственной службы, входят: </w:t>
      </w:r>
    </w:p>
    <w:p w:rsidR="00970ABD" w:rsidRPr="00D314C9" w:rsidRDefault="00970ABD" w:rsidP="00970ABD">
      <w:pPr>
        <w:pStyle w:val="SingleTxtGR"/>
      </w:pPr>
      <w:r w:rsidRPr="00970ABD">
        <w:rPr>
          <w:i/>
        </w:rPr>
        <w:tab/>
      </w:r>
      <w:r w:rsidRPr="009A5406">
        <w:rPr>
          <w:lang w:val="en-US"/>
        </w:rPr>
        <w:t>a</w:t>
      </w:r>
      <w:r w:rsidRPr="009A5406">
        <w:t>)</w:t>
      </w:r>
      <w:r w:rsidR="009A5406">
        <w:tab/>
      </w:r>
      <w:r w:rsidRPr="00D314C9">
        <w:t>высшее и среднее профессиональное образование с учётом катег</w:t>
      </w:r>
      <w:r w:rsidRPr="00D314C9">
        <w:t>о</w:t>
      </w:r>
      <w:r w:rsidRPr="00D314C9">
        <w:t>рии и специализации государстве</w:t>
      </w:r>
      <w:r w:rsidRPr="00D314C9">
        <w:t>н</w:t>
      </w:r>
      <w:r w:rsidRPr="00D314C9">
        <w:t xml:space="preserve">ных должностей государственной службы; </w:t>
      </w:r>
    </w:p>
    <w:p w:rsidR="00970ABD" w:rsidRPr="00D314C9" w:rsidRDefault="00970ABD" w:rsidP="00970ABD">
      <w:pPr>
        <w:pStyle w:val="SingleTxtGR"/>
      </w:pPr>
      <w:r w:rsidRPr="00970ABD">
        <w:rPr>
          <w:i/>
        </w:rPr>
        <w:tab/>
      </w:r>
      <w:r w:rsidRPr="009A5406">
        <w:rPr>
          <w:lang w:val="en-US"/>
        </w:rPr>
        <w:t>b</w:t>
      </w:r>
      <w:r w:rsidRPr="009A5406">
        <w:t>)</w:t>
      </w:r>
      <w:r w:rsidR="009A5406">
        <w:tab/>
      </w:r>
      <w:r w:rsidRPr="00D314C9">
        <w:t xml:space="preserve">общий стаж и опыт работы по специальности; </w:t>
      </w:r>
    </w:p>
    <w:p w:rsidR="00970ABD" w:rsidRPr="00D314C9" w:rsidRDefault="00970ABD" w:rsidP="00970ABD">
      <w:pPr>
        <w:pStyle w:val="SingleTxtGR"/>
      </w:pPr>
      <w:r w:rsidRPr="00970ABD">
        <w:rPr>
          <w:i/>
        </w:rPr>
        <w:tab/>
      </w:r>
      <w:r w:rsidRPr="009A5406">
        <w:rPr>
          <w:lang w:val="en-US"/>
        </w:rPr>
        <w:t>c</w:t>
      </w:r>
      <w:r w:rsidRPr="009A5406">
        <w:t xml:space="preserve">) </w:t>
      </w:r>
      <w:r w:rsidR="009A5406">
        <w:tab/>
      </w:r>
      <w:r w:rsidRPr="00D314C9">
        <w:t>стаж государственной службы;</w:t>
      </w:r>
    </w:p>
    <w:p w:rsidR="00970ABD" w:rsidRPr="00D314C9" w:rsidRDefault="00970ABD" w:rsidP="00970ABD">
      <w:pPr>
        <w:pStyle w:val="SingleTxtGR"/>
      </w:pPr>
      <w:r w:rsidRPr="00970ABD">
        <w:rPr>
          <w:i/>
        </w:rPr>
        <w:tab/>
      </w:r>
      <w:r w:rsidRPr="009A5406">
        <w:rPr>
          <w:lang w:val="en-US"/>
        </w:rPr>
        <w:t>d</w:t>
      </w:r>
      <w:r w:rsidRPr="009A5406">
        <w:t xml:space="preserve">) </w:t>
      </w:r>
      <w:r w:rsidR="009A5406">
        <w:tab/>
      </w:r>
      <w:r w:rsidRPr="00D314C9">
        <w:t>знание</w:t>
      </w:r>
      <w:r>
        <w:t xml:space="preserve"> </w:t>
      </w:r>
      <w:r w:rsidRPr="00D314C9">
        <w:t>Конституции,</w:t>
      </w:r>
      <w:r>
        <w:t xml:space="preserve"> </w:t>
      </w:r>
      <w:r w:rsidRPr="00D314C9">
        <w:t>законов и других нормативных правовых а</w:t>
      </w:r>
      <w:r w:rsidRPr="00D314C9">
        <w:t>к</w:t>
      </w:r>
      <w:r w:rsidRPr="00D314C9">
        <w:t>тов республики, которые регулируют исполнение должностных обязанностей государс</w:t>
      </w:r>
      <w:r w:rsidRPr="00D314C9">
        <w:t>т</w:t>
      </w:r>
      <w:r w:rsidRPr="00D314C9">
        <w:t>венных служащих.</w:t>
      </w:r>
    </w:p>
    <w:p w:rsidR="00970ABD" w:rsidRPr="00D314C9" w:rsidRDefault="00970ABD" w:rsidP="00970ABD">
      <w:pPr>
        <w:pStyle w:val="H23GR"/>
      </w:pPr>
      <w:r w:rsidRPr="00D314C9">
        <w:tab/>
      </w:r>
      <w:r w:rsidRPr="00D314C9">
        <w:tab/>
        <w:t>О невозвращении или невысылке неграждан в страну или на терр</w:t>
      </w:r>
      <w:r w:rsidRPr="00D314C9">
        <w:t>и</w:t>
      </w:r>
      <w:r w:rsidRPr="00D314C9">
        <w:t>торию, где существует риск нарушения прав человека</w:t>
      </w:r>
    </w:p>
    <w:p w:rsidR="00970ABD" w:rsidRPr="00D314C9" w:rsidRDefault="00970ABD" w:rsidP="00970ABD">
      <w:pPr>
        <w:pStyle w:val="SingleTxtGR"/>
      </w:pPr>
      <w:r w:rsidRPr="00D314C9">
        <w:t>53.</w:t>
      </w:r>
      <w:r w:rsidRPr="00D314C9">
        <w:tab/>
        <w:t>См. пункт 20 первоначального</w:t>
      </w:r>
      <w:r>
        <w:t xml:space="preserve"> </w:t>
      </w:r>
      <w:r w:rsidRPr="00D314C9">
        <w:t>доклада.</w:t>
      </w:r>
    </w:p>
    <w:p w:rsidR="00970ABD" w:rsidRPr="00D314C9" w:rsidRDefault="00970ABD" w:rsidP="00970ABD">
      <w:pPr>
        <w:pStyle w:val="SingleTxtGR"/>
      </w:pPr>
      <w:r w:rsidRPr="00D314C9">
        <w:t>54.</w:t>
      </w:r>
      <w:r w:rsidRPr="00D314C9">
        <w:tab/>
        <w:t>См. первоначальный доклад РТ по Конвенции против пыток, пун</w:t>
      </w:r>
      <w:r w:rsidRPr="00D314C9">
        <w:t>к</w:t>
      </w:r>
      <w:r w:rsidRPr="00D314C9">
        <w:t>ты</w:t>
      </w:r>
      <w:r w:rsidR="009A5406">
        <w:t> </w:t>
      </w:r>
      <w:r w:rsidRPr="00D314C9">
        <w:t>123</w:t>
      </w:r>
      <w:r w:rsidRPr="00527813">
        <w:t>−</w:t>
      </w:r>
      <w:r w:rsidRPr="00D314C9">
        <w:t>149.</w:t>
      </w:r>
    </w:p>
    <w:p w:rsidR="00970ABD" w:rsidRPr="00D314C9" w:rsidRDefault="00970ABD" w:rsidP="00970ABD">
      <w:pPr>
        <w:pStyle w:val="H1GR"/>
      </w:pPr>
      <w:r w:rsidRPr="00D314C9">
        <w:tab/>
        <w:t>С.</w:t>
      </w:r>
      <w:r w:rsidRPr="00D314C9">
        <w:tab/>
        <w:t>Политические права</w:t>
      </w:r>
    </w:p>
    <w:p w:rsidR="00970ABD" w:rsidRPr="00D314C9" w:rsidRDefault="00970ABD" w:rsidP="00970ABD">
      <w:pPr>
        <w:pStyle w:val="H23GR"/>
      </w:pPr>
      <w:r w:rsidRPr="00D314C9">
        <w:tab/>
        <w:t>1.</w:t>
      </w:r>
      <w:r w:rsidRPr="00D314C9">
        <w:tab/>
        <w:t>Право на участие в выборах</w:t>
      </w:r>
    </w:p>
    <w:p w:rsidR="00970ABD" w:rsidRPr="00D314C9" w:rsidRDefault="00970ABD" w:rsidP="00970ABD">
      <w:pPr>
        <w:pStyle w:val="SingleTxtGR"/>
      </w:pPr>
      <w:r>
        <w:t>55.</w:t>
      </w:r>
      <w:r>
        <w:tab/>
        <w:t>См. пункты 23</w:t>
      </w:r>
      <w:r w:rsidRPr="00527813">
        <w:t>−</w:t>
      </w:r>
      <w:r w:rsidRPr="00D314C9">
        <w:t>26 первоначального доклада.</w:t>
      </w:r>
    </w:p>
    <w:p w:rsidR="00970ABD" w:rsidRPr="00D314C9" w:rsidRDefault="00970ABD" w:rsidP="00970ABD">
      <w:pPr>
        <w:pStyle w:val="H23GR"/>
      </w:pPr>
      <w:r w:rsidRPr="00D314C9">
        <w:tab/>
        <w:t>2.</w:t>
      </w:r>
      <w:r w:rsidRPr="00D314C9">
        <w:tab/>
        <w:t>Право на участие в управлении страной</w:t>
      </w:r>
    </w:p>
    <w:p w:rsidR="00970ABD" w:rsidRPr="00D507E7" w:rsidRDefault="00970ABD" w:rsidP="00970ABD">
      <w:pPr>
        <w:pStyle w:val="SingleTxtGR"/>
      </w:pPr>
      <w:r w:rsidRPr="00D314C9">
        <w:t>56.</w:t>
      </w:r>
      <w:r w:rsidRPr="00D314C9">
        <w:tab/>
        <w:t>Согласно данным Центральной избирательной комиссии по выборам и референдумам РТ, в период с 2005 года по 2010 год в Маджлиси намояндагон Маджлиси Оли РТ – нижняя палата парламента из 63 избранных депутатов две женщины являлись узбекской и кыргызской национальностей. Из 33 избра</w:t>
      </w:r>
      <w:r w:rsidRPr="00D314C9">
        <w:t>н</w:t>
      </w:r>
      <w:r w:rsidRPr="00D314C9">
        <w:t>ных и назначенных Указом Президента РТ членов Маджлиси милли Маджлиси Оли РТ – верхняя палата парламента, два депутата являлись узбекской национал</w:t>
      </w:r>
      <w:r w:rsidRPr="00D314C9">
        <w:t>ь</w:t>
      </w:r>
      <w:r w:rsidRPr="00D314C9">
        <w:t>ности (мужчина и женщина) и один кыргыз (мужчина). В настоящее время в с</w:t>
      </w:r>
      <w:r w:rsidRPr="00D314C9">
        <w:t>о</w:t>
      </w:r>
      <w:r w:rsidRPr="00D314C9">
        <w:t>ставе Маджилиси намояндагон Маджлиси</w:t>
      </w:r>
      <w:r>
        <w:t xml:space="preserve"> Оли РТ четвертого созыва (2010</w:t>
      </w:r>
      <w:r w:rsidRPr="00527813">
        <w:t>−</w:t>
      </w:r>
      <w:r w:rsidRPr="00D314C9">
        <w:t>2015 года) входят двое узбеков (женщина и мужчина) и один кыргыз (мужчина). В состав Маджилиси милли Маджлиси Оли РТ входят одна женщ</w:t>
      </w:r>
      <w:r w:rsidRPr="00D314C9">
        <w:t>и</w:t>
      </w:r>
      <w:r w:rsidRPr="00D314C9">
        <w:t>на (кыргы</w:t>
      </w:r>
      <w:r w:rsidRPr="00D314C9">
        <w:t>з</w:t>
      </w:r>
      <w:r w:rsidRPr="00D314C9">
        <w:t>ска) и двое мужчин (узбеки).</w:t>
      </w:r>
    </w:p>
    <w:p w:rsidR="006A074F" w:rsidRDefault="006A074F" w:rsidP="006A074F">
      <w:pPr>
        <w:pStyle w:val="Heading1"/>
        <w:spacing w:after="120" w:line="240" w:lineRule="atLeast"/>
        <w:ind w:left="1134" w:right="1134" w:hanging="1134"/>
        <w:jc w:val="left"/>
      </w:pPr>
      <w:r>
        <w:tab/>
      </w:r>
      <w:r>
        <w:tab/>
        <w:t>Количество представителей национальных меньшинств и этнических групп в местных Маджлисах народных депутатов РТ (результаты выборов 2010 года)</w:t>
      </w:r>
    </w:p>
    <w:tbl>
      <w:tblPr>
        <w:tblW w:w="848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977"/>
        <w:gridCol w:w="1367"/>
        <w:gridCol w:w="1334"/>
        <w:gridCol w:w="1383"/>
      </w:tblGrid>
      <w:tr w:rsidR="008E3BC2" w:rsidTr="00675193">
        <w:trPr>
          <w:trHeight w:val="240"/>
          <w:tblHeader/>
        </w:trPr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BC2" w:rsidRDefault="008E3BC2" w:rsidP="00675193">
            <w:pPr>
              <w:spacing w:before="80" w:after="80" w:line="22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Области, города и районы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BC2" w:rsidRDefault="008E3BC2" w:rsidP="00675193">
            <w:pPr>
              <w:spacing w:before="80" w:after="80" w:line="220" w:lineRule="atLeas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депут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тов в областных, г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родских и районных Маджлисах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BC2" w:rsidRDefault="008E3BC2" w:rsidP="00675193">
            <w:pPr>
              <w:spacing w:before="80" w:after="80" w:line="220" w:lineRule="atLeas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депутатов по наци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нальности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BC2" w:rsidRDefault="008E3BC2" w:rsidP="00675193">
            <w:pPr>
              <w:spacing w:before="80" w:after="80" w:line="220" w:lineRule="atLeas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д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путатов же</w:t>
            </w:r>
            <w:r>
              <w:rPr>
                <w:i/>
                <w:sz w:val="16"/>
              </w:rPr>
              <w:t>н</w:t>
            </w:r>
            <w:r>
              <w:rPr>
                <w:i/>
                <w:sz w:val="16"/>
              </w:rPr>
              <w:t>ского пола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tcBorders>
              <w:top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ГБАО</w:t>
            </w:r>
          </w:p>
        </w:tc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61 депутатов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58 таджиков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3 кыргызов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19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Города и районы ГБАО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248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222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26 кыргызов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43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Согдийская область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70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63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7 узбеков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−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Города и районы области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680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551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 xml:space="preserve">123 узбеков, </w:t>
            </w:r>
            <w:r>
              <w:br/>
              <w:t>3 русских,</w:t>
            </w:r>
            <w:r>
              <w:br/>
              <w:t>2 кыргызов,</w:t>
            </w:r>
            <w:r>
              <w:br/>
              <w:t>1 армян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</w:p>
          <w:p w:rsidR="008E3BC2" w:rsidRDefault="008E3BC2" w:rsidP="00675193">
            <w:pPr>
              <w:spacing w:after="120"/>
              <w:ind w:left="14"/>
              <w:jc w:val="right"/>
            </w:pPr>
            <w:r>
              <w:t>−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Хатлонская о</w:t>
            </w:r>
            <w:r>
              <w:t>б</w:t>
            </w:r>
            <w:r>
              <w:t>ласть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67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66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1 узбек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12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Города и районы о</w:t>
            </w:r>
            <w:r>
              <w:t>б</w:t>
            </w:r>
            <w:r>
              <w:t>ласти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924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825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97 узбеков,</w:t>
            </w:r>
            <w:r>
              <w:br/>
              <w:t>2 русских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139 депут</w:t>
            </w:r>
            <w:r>
              <w:t>а</w:t>
            </w:r>
            <w:r>
              <w:t>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Районы республика</w:t>
            </w:r>
            <w:r>
              <w:t>н</w:t>
            </w:r>
            <w:r>
              <w:t>ского подчинения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496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452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26 узбеков,</w:t>
            </w:r>
            <w:r>
              <w:br/>
              <w:t>18 кыргызов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80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город Душанбе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70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69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1 узбек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19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Районы города Душа</w:t>
            </w:r>
            <w:r>
              <w:t>н</w:t>
            </w:r>
            <w:r>
              <w:t>бе</w:t>
            </w:r>
          </w:p>
        </w:tc>
        <w:tc>
          <w:tcPr>
            <w:tcW w:w="1977" w:type="dxa"/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149 депутатов</w:t>
            </w:r>
          </w:p>
        </w:tc>
        <w:tc>
          <w:tcPr>
            <w:tcW w:w="1367" w:type="dxa"/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145 таджиков</w:t>
            </w:r>
          </w:p>
        </w:tc>
        <w:tc>
          <w:tcPr>
            <w:tcW w:w="1334" w:type="dxa"/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3 узбеков</w:t>
            </w:r>
          </w:p>
        </w:tc>
        <w:tc>
          <w:tcPr>
            <w:tcW w:w="1383" w:type="dxa"/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49 депутатов</w:t>
            </w:r>
          </w:p>
        </w:tc>
      </w:tr>
      <w:tr w:rsidR="008E3BC2" w:rsidTr="00675193">
        <w:trPr>
          <w:trHeight w:val="240"/>
        </w:trPr>
        <w:tc>
          <w:tcPr>
            <w:tcW w:w="2419" w:type="dxa"/>
            <w:tcBorders>
              <w:bottom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</w:pPr>
            <w:r>
              <w:t>Всего: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13"/>
              <w:jc w:val="right"/>
            </w:pPr>
            <w:r>
              <w:t>2 765 депутатов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39"/>
              <w:jc w:val="right"/>
            </w:pPr>
            <w:r>
              <w:t>2 451 тадж.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7"/>
              <w:jc w:val="right"/>
            </w:pPr>
            <w:r>
              <w:t>314 депутатов др. нац-ти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auto"/>
          </w:tcPr>
          <w:p w:rsidR="008E3BC2" w:rsidRDefault="008E3BC2" w:rsidP="00675193">
            <w:pPr>
              <w:spacing w:after="120"/>
              <w:ind w:left="14"/>
              <w:jc w:val="right"/>
            </w:pPr>
            <w:r>
              <w:t>361 депутатов</w:t>
            </w:r>
          </w:p>
        </w:tc>
      </w:tr>
    </w:tbl>
    <w:p w:rsidR="006A074F" w:rsidRDefault="006A074F" w:rsidP="006A074F">
      <w:pPr>
        <w:pStyle w:val="H23GR"/>
      </w:pPr>
      <w:r>
        <w:tab/>
        <w:t>3.</w:t>
      </w:r>
      <w:r>
        <w:tab/>
        <w:t>Право принимать участие в управлении государством на любом уровне</w:t>
      </w:r>
    </w:p>
    <w:p w:rsidR="006A074F" w:rsidRDefault="006A074F" w:rsidP="006A074F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57.</w:t>
      </w:r>
      <w:r>
        <w:rPr>
          <w:spacing w:val="4"/>
          <w:w w:val="103"/>
          <w:kern w:val="14"/>
          <w:lang w:val="ru-RU"/>
        </w:rPr>
        <w:tab/>
        <w:t xml:space="preserve">См. пункты 1−5 статьи 25 первоначального доклада РТ о ходе реализации Международного пакта о гражданских и политических правах. </w:t>
      </w:r>
    </w:p>
    <w:p w:rsidR="006A074F" w:rsidRDefault="006A074F" w:rsidP="006A074F">
      <w:pPr>
        <w:pStyle w:val="H23GR"/>
      </w:pPr>
      <w:r>
        <w:tab/>
        <w:t>4.</w:t>
      </w:r>
      <w:r>
        <w:tab/>
        <w:t>Право равного доступа к государственной службе</w:t>
      </w:r>
    </w:p>
    <w:p w:rsidR="006A074F" w:rsidRDefault="006A074F" w:rsidP="006A074F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58.</w:t>
      </w:r>
      <w:r>
        <w:rPr>
          <w:spacing w:val="4"/>
          <w:w w:val="103"/>
          <w:kern w:val="14"/>
          <w:lang w:val="ru-RU"/>
        </w:rPr>
        <w:tab/>
        <w:t>Граждане страны имеют равные права на государственную службу, нез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висимо от национальности, расы, пола, языка, вероисповедания, политических убеждений, социального положения. Поступление на политическую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венную службу граждан РТ осуществляется в порядке, установленном Конст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туцией, Законом Республики Таджикистан "О государственной службе" и др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гими нормативными правовыми актами страны (см. пункт 51 статьи 5 насто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щего доклада).</w:t>
      </w:r>
    </w:p>
    <w:p w:rsidR="006A074F" w:rsidRDefault="006A074F" w:rsidP="006A074F">
      <w:pPr>
        <w:pStyle w:val="H23GR"/>
      </w:pPr>
      <w:r>
        <w:tab/>
      </w:r>
      <w:r>
        <w:tab/>
        <w:t>О наборе членов защищаемых Конвенцией групп в милицию и другие правоохранительные органы</w:t>
      </w:r>
    </w:p>
    <w:p w:rsidR="006A074F" w:rsidRDefault="006A074F" w:rsidP="006A074F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59.</w:t>
      </w:r>
      <w:r>
        <w:rPr>
          <w:spacing w:val="4"/>
          <w:w w:val="103"/>
          <w:kern w:val="14"/>
          <w:lang w:val="ru-RU"/>
        </w:rPr>
        <w:tab/>
        <w:t>Общая численность административных государственных служащих по состоянию на 1 января 2009 года составляло − 17 580, из них 12 230 (или 73,8%) мужчины, 4 342 (или 26,2%) − женщины. Из общей численности по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циональности: 14 625 (или 88,3%) государственных служащих таджики, 173 (или 1,0%) русские, 1 519 (или 9,2%) узбеки, 149 (или 0,9%) кыргызы и 106 (или 0,6%) другие национальности.</w:t>
      </w:r>
    </w:p>
    <w:p w:rsidR="006A074F" w:rsidRDefault="006A074F" w:rsidP="006A074F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60.</w:t>
      </w:r>
      <w:r>
        <w:rPr>
          <w:spacing w:val="4"/>
          <w:w w:val="103"/>
          <w:kern w:val="14"/>
          <w:lang w:val="ru-RU"/>
        </w:rPr>
        <w:tab/>
        <w:t>Таджикистан представляет информацию об административных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ственных служащих государственных органов в разрезе национальностей, об аппаратах высших судебных органов РТ. Всего в аппаратах высших судебных органов (по состоянию на 1 января 2009 года) работали 99 государственных служащих. Из них: 94 − таджики, 3 − русские, 1 − узбек. Министерства РТ. Вс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го в министерствах (по состоянию на 1 января 2009 года) работали 4 976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дарственных служащих. Из них: 4 059 − таджики, 55 − русские, 244 − узбеки, 9 − кыргызы и 39 − другой национальности. Государственные комитеты РТ: Всего в комитетах (по состоянию на 1 января 2009 года) работали 780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ственных служащих. Из них: 632 − таджики, 31 − русские, 70 − узбеки, 5 − кы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гызы и 15 − другой национальности. В ведомствах при Правительстве РТ: Вс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го в ведомствах (по состоянию на 1 января 2009 года) работали 3 601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ственных служащих. Из них: 3 099 − таджики, 36 − русские, 277 − узбеки, 25 − кыргызы и 20 − другой национальности. В местных исполнительных орг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нах государственной власти: Всего в местных исполнительных органах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дарственной власти (по состоянию на 1 января 2009 года) работали 6 650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дарственных служащих. Из них: 5 382 − таджики, 32 − русские, 861 − узбеки, 109 − кыргызы и 23 − другой национальности. В Центральной комиссии по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борам и референдумам РТ: Всего в комиссии (по состоянию на 1 января 2009 года) работали 13 государственных служащих. Из них: 10 − таджиков, 1 − ру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ский, 2 − узбеков. </w:t>
      </w:r>
    </w:p>
    <w:p w:rsidR="006A074F" w:rsidRDefault="006A074F" w:rsidP="006A074F">
      <w:pPr>
        <w:pStyle w:val="Heading1"/>
        <w:suppressAutoHyphens/>
        <w:spacing w:after="120" w:line="240" w:lineRule="atLeast"/>
        <w:ind w:left="1134" w:right="1134" w:hanging="1134"/>
        <w:jc w:val="left"/>
      </w:pPr>
      <w:r>
        <w:tab/>
      </w:r>
      <w:r>
        <w:tab/>
        <w:t>Численность работников по национальности, работающих в государственных органах (гражданские государственные служащие), по состоянию на 1 апреля 2010 года</w:t>
      </w:r>
    </w:p>
    <w:tbl>
      <w:tblPr>
        <w:tblW w:w="848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1125"/>
        <w:gridCol w:w="1126"/>
        <w:gridCol w:w="1173"/>
        <w:gridCol w:w="1092"/>
        <w:gridCol w:w="1120"/>
        <w:gridCol w:w="1117"/>
      </w:tblGrid>
      <w:tr w:rsidR="006A074F" w:rsidTr="00675193">
        <w:trPr>
          <w:trHeight w:val="240"/>
          <w:tblHeader/>
        </w:trPr>
        <w:tc>
          <w:tcPr>
            <w:tcW w:w="1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rPr>
                <w:i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Таджиков</w:t>
            </w:r>
          </w:p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Узбеков </w:t>
            </w:r>
          </w:p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Русских</w:t>
            </w:r>
          </w:p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Кыргызов</w:t>
            </w:r>
          </w:p>
          <w:p w:rsidR="006A074F" w:rsidRDefault="006A074F" w:rsidP="00675193">
            <w:pPr>
              <w:spacing w:before="40" w:after="120" w:line="220" w:lineRule="atLeast"/>
              <w:ind w:left="2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-2" w:firstLine="2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Другие </w:t>
            </w:r>
          </w:p>
          <w:p w:rsidR="006A074F" w:rsidRDefault="006A074F" w:rsidP="00675193">
            <w:pPr>
              <w:spacing w:before="40" w:after="120" w:line="220" w:lineRule="atLeast"/>
              <w:ind w:left="-2" w:firstLine="2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(% от общего числа)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Таджикистан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 7496−100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15 451−88,3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1 489−8,5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14"/>
              <w:jc w:val="right"/>
            </w:pPr>
            <w:r>
              <w:t>134−0,7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196−1,1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226−1,2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ГБАО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568−100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518−90,2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50−8,7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Согдийская область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2 062−100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1 634−76,3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415−19,3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9−0,4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1−0,04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3−0,1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Хатлонская область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2 406−100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2 112−85,2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247−11,06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14−0,5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6,0,2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город Душанбе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307−100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296−90,5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9−2,7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2−0,6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Районы республиканского подчин</w:t>
            </w:r>
            <w:r>
              <w:t>е</w:t>
            </w:r>
            <w:r>
              <w:t>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1 411−100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1 230−85,1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139−9,6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−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41−2,8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1−0,06</w:t>
            </w:r>
          </w:p>
        </w:tc>
      </w:tr>
      <w:tr w:rsidR="006A074F" w:rsidTr="00675193">
        <w:trPr>
          <w:trHeight w:val="240"/>
        </w:trPr>
        <w:tc>
          <w:tcPr>
            <w:tcW w:w="1727" w:type="dxa"/>
            <w:tcBorders>
              <w:bottom w:val="single" w:sz="12" w:space="0" w:color="auto"/>
            </w:tcBorders>
            <w:shd w:val="clear" w:color="auto" w:fill="auto"/>
          </w:tcPr>
          <w:p w:rsidR="006A074F" w:rsidRDefault="006A074F" w:rsidP="00331F9E">
            <w:pPr>
              <w:suppressAutoHyphens/>
              <w:spacing w:before="40" w:after="120" w:line="220" w:lineRule="atLeast"/>
            </w:pPr>
            <w:r>
              <w:t>Центральные органы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10 742−100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9 661−89,9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652−6,06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109−1,01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104−0,96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74F" w:rsidRDefault="006A074F" w:rsidP="00675193">
            <w:pPr>
              <w:spacing w:before="40" w:after="120" w:line="220" w:lineRule="atLeast"/>
              <w:ind w:left="23"/>
              <w:jc w:val="right"/>
            </w:pPr>
            <w:r>
              <w:t>216−2,01</w:t>
            </w:r>
          </w:p>
        </w:tc>
      </w:tr>
    </w:tbl>
    <w:p w:rsidR="004A69D6" w:rsidRPr="00332904" w:rsidRDefault="004A69D6" w:rsidP="004A69D6">
      <w:pPr>
        <w:pStyle w:val="H1GR"/>
        <w:keepNext w:val="0"/>
        <w:keepLines w:val="0"/>
        <w:suppressAutoHyphens w:val="0"/>
      </w:pPr>
      <w:r w:rsidRPr="00332904">
        <w:tab/>
        <w:t>D.</w:t>
      </w:r>
      <w:r w:rsidRPr="00332904">
        <w:tab/>
        <w:t>Другие гражданские права</w:t>
      </w:r>
    </w:p>
    <w:p w:rsidR="004A69D6" w:rsidRPr="00332904" w:rsidRDefault="004A69D6" w:rsidP="004A69D6">
      <w:pPr>
        <w:pStyle w:val="H23GR"/>
        <w:keepNext w:val="0"/>
        <w:keepLines w:val="0"/>
        <w:suppressAutoHyphens w:val="0"/>
      </w:pPr>
      <w:r w:rsidRPr="00332904">
        <w:tab/>
        <w:t>1.</w:t>
      </w:r>
      <w:r w:rsidRPr="00332904">
        <w:tab/>
        <w:t>Право на свободу передвижения и право покидать любую страну, включая свою собственную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61.</w:t>
      </w:r>
      <w:r w:rsidRPr="00332904">
        <w:rPr>
          <w:spacing w:val="4"/>
          <w:w w:val="103"/>
          <w:kern w:val="14"/>
          <w:lang w:val="ru-RU"/>
        </w:rPr>
        <w:tab/>
        <w:t>См. пункты 29</w:t>
      </w:r>
      <w:r w:rsidR="00F94FFF">
        <w:rPr>
          <w:spacing w:val="4"/>
          <w:w w:val="103"/>
          <w:kern w:val="14"/>
          <w:lang w:val="ru-RU"/>
        </w:rPr>
        <w:t>−</w:t>
      </w:r>
      <w:r w:rsidRPr="00332904">
        <w:rPr>
          <w:spacing w:val="4"/>
          <w:w w:val="103"/>
          <w:kern w:val="14"/>
          <w:lang w:val="ru-RU"/>
        </w:rPr>
        <w:t>30 первоначального доклада.</w:t>
      </w:r>
    </w:p>
    <w:p w:rsidR="004A69D6" w:rsidRPr="00332904" w:rsidRDefault="004A69D6" w:rsidP="004A69D6">
      <w:pPr>
        <w:pStyle w:val="H23GR"/>
        <w:keepNext w:val="0"/>
        <w:keepLines w:val="0"/>
        <w:suppressAutoHyphens w:val="0"/>
      </w:pPr>
      <w:r w:rsidRPr="00332904">
        <w:tab/>
        <w:t>2.</w:t>
      </w:r>
      <w:r w:rsidRPr="00332904">
        <w:rPr>
          <w:i/>
        </w:rPr>
        <w:tab/>
      </w:r>
      <w:r w:rsidRPr="00332904">
        <w:t>Право на гражданство или натурализацию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62.</w:t>
      </w:r>
      <w:r w:rsidRPr="00332904">
        <w:rPr>
          <w:spacing w:val="4"/>
          <w:w w:val="103"/>
          <w:kern w:val="14"/>
          <w:lang w:val="ru-RU"/>
        </w:rPr>
        <w:tab/>
        <w:t>См</w:t>
      </w:r>
      <w:r w:rsidRPr="00332904">
        <w:rPr>
          <w:b/>
          <w:spacing w:val="4"/>
          <w:w w:val="103"/>
          <w:kern w:val="14"/>
          <w:lang w:val="ru-RU"/>
        </w:rPr>
        <w:t>.</w:t>
      </w:r>
      <w:r w:rsidRPr="00332904">
        <w:rPr>
          <w:spacing w:val="4"/>
          <w:w w:val="103"/>
          <w:kern w:val="14"/>
          <w:lang w:val="ru-RU"/>
        </w:rPr>
        <w:t xml:space="preserve"> пункты 34-36 первоначального </w:t>
      </w:r>
      <w:r w:rsidRPr="00332904">
        <w:rPr>
          <w:color w:val="000000"/>
          <w:spacing w:val="4"/>
          <w:w w:val="103"/>
          <w:kern w:val="14"/>
          <w:lang w:val="ru-RU"/>
        </w:rPr>
        <w:t>доклада</w:t>
      </w:r>
      <w:r w:rsidRPr="00332904">
        <w:rPr>
          <w:b/>
          <w:color w:val="000000"/>
          <w:spacing w:val="4"/>
          <w:w w:val="103"/>
          <w:kern w:val="14"/>
          <w:lang w:val="ru-RU"/>
        </w:rPr>
        <w:t>.</w:t>
      </w:r>
      <w:r w:rsidRPr="00332904">
        <w:rPr>
          <w:spacing w:val="4"/>
          <w:w w:val="103"/>
          <w:kern w:val="14"/>
          <w:lang w:val="ru-RU"/>
        </w:rPr>
        <w:t xml:space="preserve"> </w:t>
      </w:r>
      <w:r w:rsidRPr="00332904">
        <w:rPr>
          <w:rStyle w:val="SingleTxtGChar"/>
          <w:spacing w:val="4"/>
          <w:w w:val="103"/>
          <w:kern w:val="14"/>
          <w:lang w:val="ru-RU"/>
        </w:rPr>
        <w:t>По вопросам ситуации с бе</w:t>
      </w:r>
      <w:r w:rsidRPr="00332904">
        <w:rPr>
          <w:rStyle w:val="SingleTxtGChar"/>
          <w:spacing w:val="4"/>
          <w:w w:val="103"/>
          <w:kern w:val="14"/>
          <w:lang w:val="ru-RU"/>
        </w:rPr>
        <w:t>з</w:t>
      </w:r>
      <w:r w:rsidRPr="00332904">
        <w:rPr>
          <w:rStyle w:val="SingleTxtGChar"/>
          <w:spacing w:val="4"/>
          <w:w w:val="103"/>
          <w:kern w:val="14"/>
          <w:lang w:val="ru-RU"/>
        </w:rPr>
        <w:t>гражданством Правительство Таджикистана тесно сотрудничает с Управлением Верховного комиссара ООН по делам беженцев (далее УВКБООН). С момента создания Уполномоченного по правам человека в Таджикистане в стратегию офиса Уполномоченного включены вопросы продвижения ратификации  Ко</w:t>
      </w:r>
      <w:r w:rsidRPr="00332904">
        <w:rPr>
          <w:rStyle w:val="SingleTxtGChar"/>
          <w:spacing w:val="4"/>
          <w:w w:val="103"/>
          <w:kern w:val="14"/>
          <w:lang w:val="ru-RU"/>
        </w:rPr>
        <w:t>н</w:t>
      </w:r>
      <w:r w:rsidRPr="00332904">
        <w:rPr>
          <w:rStyle w:val="SingleTxtGChar"/>
          <w:spacing w:val="4"/>
          <w:w w:val="103"/>
          <w:kern w:val="14"/>
          <w:lang w:val="ru-RU"/>
        </w:rPr>
        <w:t>венции 1954</w:t>
      </w:r>
      <w:r w:rsidRPr="00332904">
        <w:rPr>
          <w:rStyle w:val="SingleTxtGChar"/>
          <w:spacing w:val="4"/>
          <w:w w:val="103"/>
          <w:kern w:val="14"/>
          <w:lang w:val="en-US"/>
        </w:rPr>
        <w:t> </w:t>
      </w:r>
      <w:r w:rsidRPr="00332904">
        <w:rPr>
          <w:rStyle w:val="SingleTxtGChar"/>
          <w:spacing w:val="4"/>
          <w:w w:val="103"/>
          <w:kern w:val="14"/>
          <w:lang w:val="ru-RU"/>
        </w:rPr>
        <w:t>года о статусе апатридов и Конвенции по сокращению без гра</w:t>
      </w:r>
      <w:r w:rsidRPr="00332904">
        <w:rPr>
          <w:rStyle w:val="SingleTxtGChar"/>
          <w:spacing w:val="4"/>
          <w:w w:val="103"/>
          <w:kern w:val="14"/>
          <w:lang w:val="ru-RU"/>
        </w:rPr>
        <w:t>ж</w:t>
      </w:r>
      <w:r w:rsidRPr="00332904">
        <w:rPr>
          <w:rStyle w:val="SingleTxtGChar"/>
          <w:spacing w:val="4"/>
          <w:w w:val="103"/>
          <w:kern w:val="14"/>
          <w:lang w:val="ru-RU"/>
        </w:rPr>
        <w:t>данства 1961</w:t>
      </w:r>
      <w:r w:rsidRPr="00332904">
        <w:rPr>
          <w:rStyle w:val="SingleTxtGChar"/>
          <w:spacing w:val="4"/>
          <w:w w:val="103"/>
          <w:kern w:val="14"/>
          <w:lang w:val="en-US"/>
        </w:rPr>
        <w:t> </w:t>
      </w:r>
      <w:r w:rsidRPr="00332904">
        <w:rPr>
          <w:rStyle w:val="SingleTxtGChar"/>
          <w:spacing w:val="4"/>
          <w:w w:val="103"/>
          <w:kern w:val="14"/>
          <w:lang w:val="ru-RU"/>
        </w:rPr>
        <w:t>года.</w:t>
      </w:r>
      <w:r w:rsidRPr="00332904">
        <w:rPr>
          <w:rStyle w:val="SingleTxtGChar"/>
          <w:b/>
          <w:spacing w:val="4"/>
          <w:w w:val="103"/>
          <w:kern w:val="14"/>
          <w:lang w:val="ru-RU"/>
        </w:rPr>
        <w:t xml:space="preserve"> </w:t>
      </w:r>
      <w:r w:rsidRPr="00332904">
        <w:rPr>
          <w:spacing w:val="4"/>
          <w:w w:val="103"/>
          <w:kern w:val="14"/>
          <w:lang w:val="ru-RU"/>
        </w:rPr>
        <w:t>С декабря 2008 по апрель 2009 года при содействии УВКБООН местными неправительстве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ными организациями был осуществлен полный анализ национального законодательства на соответствие с междунаро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ными договорами. Анализ показал, что наци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 xml:space="preserve">нальное законодательство в целом соответствует этим документам.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63.</w:t>
      </w:r>
      <w:r w:rsidRPr="00332904">
        <w:rPr>
          <w:spacing w:val="4"/>
          <w:w w:val="103"/>
          <w:kern w:val="14"/>
          <w:lang w:val="ru-RU"/>
        </w:rPr>
        <w:tab/>
        <w:t>Граждане других государств и лица без гражданства могут быть по их х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датайствам приняты в гражданс</w:t>
      </w:r>
      <w:r w:rsidR="00F94FFF">
        <w:rPr>
          <w:spacing w:val="4"/>
          <w:w w:val="103"/>
          <w:kern w:val="14"/>
          <w:lang w:val="ru-RU"/>
        </w:rPr>
        <w:t>тво Таджикистана согласно статье</w:t>
      </w:r>
      <w:r w:rsidRPr="00332904">
        <w:rPr>
          <w:spacing w:val="4"/>
          <w:w w:val="103"/>
          <w:kern w:val="14"/>
          <w:lang w:val="ru-RU"/>
        </w:rPr>
        <w:t xml:space="preserve"> 22 Констит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ционного закона Республики Таджикистан "О гражданстве Республики Тадж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кистан". В целях обеспечения гарантированности и защищенности равн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правия граждан независимо от национальности, расы, либо этнического происхожд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 статья 9 настоящего Конституционного закона поощряет приобрет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ние гражданства страны лицами без гражданства и не препятствует приобретению ими иного гражданства. Обычным условием приема в гражданство Таджик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стана является постоянное проживание на её территории: для иностранных граждан и лиц без гражданства всего пять лет или три года непрерывно неп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средственно перед обращением с ходатайством; для беженцев, признаваемых таковыми законом Таджикистана и международно-правовых актов, указанные сроки сокращаются вдвое. Срок проживания на территории республики счит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ется непрерывным, если лицо выезжало за её пределы для учебы или лечения не более чем на три месяца, а решение по ходатайствам о приеме в гражданство РТ принимается Президентом РТ. Следовательно, Конституционный закон Ре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публики Таджикистан "О гражданстве Республики Таджикистан" ни в коем о</w:t>
      </w:r>
      <w:r w:rsidRPr="00332904">
        <w:rPr>
          <w:spacing w:val="4"/>
          <w:w w:val="103"/>
          <w:kern w:val="14"/>
          <w:lang w:val="ru-RU"/>
        </w:rPr>
        <w:t>б</w:t>
      </w:r>
      <w:r w:rsidRPr="00332904">
        <w:rPr>
          <w:spacing w:val="4"/>
          <w:w w:val="103"/>
          <w:kern w:val="14"/>
          <w:lang w:val="ru-RU"/>
        </w:rPr>
        <w:t>разом не ущемляет права иностранных граждан, лиц без гражданства либо б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 xml:space="preserve">женцев, и применяется без дискриминации согласно статье 5 </w:t>
      </w:r>
      <w:r w:rsidRPr="00332904">
        <w:rPr>
          <w:spacing w:val="4"/>
          <w:w w:val="103"/>
          <w:kern w:val="14"/>
        </w:rPr>
        <w:t>d</w:t>
      </w:r>
      <w:r w:rsidRPr="00332904">
        <w:rPr>
          <w:spacing w:val="4"/>
          <w:w w:val="103"/>
          <w:kern w:val="14"/>
          <w:lang w:val="ru-RU"/>
        </w:rPr>
        <w:t xml:space="preserve"> </w:t>
      </w:r>
      <w:r w:rsidRPr="00332904">
        <w:rPr>
          <w:spacing w:val="4"/>
          <w:w w:val="103"/>
          <w:kern w:val="14"/>
        </w:rPr>
        <w:t>iii</w:t>
      </w:r>
      <w:r w:rsidRPr="00332904">
        <w:rPr>
          <w:spacing w:val="4"/>
          <w:w w:val="103"/>
          <w:kern w:val="14"/>
          <w:lang w:val="ru-RU"/>
        </w:rPr>
        <w:t>) Конвенции. Несмотря на это Конституционный закон Республики Таджикистан "О гра</w:t>
      </w:r>
      <w:r w:rsidRPr="00332904">
        <w:rPr>
          <w:spacing w:val="4"/>
          <w:w w:val="103"/>
          <w:kern w:val="14"/>
          <w:lang w:val="ru-RU"/>
        </w:rPr>
        <w:t>ж</w:t>
      </w:r>
      <w:r w:rsidRPr="00332904">
        <w:rPr>
          <w:spacing w:val="4"/>
          <w:w w:val="103"/>
          <w:kern w:val="14"/>
          <w:lang w:val="ru-RU"/>
        </w:rPr>
        <w:t>данстве Республики Таджикистан" являясь постсоветским законом, не может охватить всех вопросов, возникших со времени приобретения независимости республиками бывшего Советского Союза. С проблемой гражданства или опр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деления гражданства Таджикистан столкнулась сразу же после приобретения независимости и вспыхнувшей в последствие гражданской войны 1992</w:t>
      </w:r>
      <w:r w:rsidRPr="00332904">
        <w:rPr>
          <w:spacing w:val="4"/>
          <w:w w:val="103"/>
          <w:kern w:val="14"/>
          <w:lang w:val="ru-RU"/>
        </w:rPr>
        <w:noBreakHyphen/>
        <w:t>1997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годов, которая вынудила покинуть страну более миллиона лиц. О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ной из важнейших задач, которая стояла перед государством, было возвращение таджикистанцев и определение их гражданства. Вплоть до 2003 года более ми</w:t>
      </w:r>
      <w:r w:rsidRPr="00332904">
        <w:rPr>
          <w:spacing w:val="4"/>
          <w:w w:val="103"/>
          <w:kern w:val="14"/>
          <w:lang w:val="ru-RU"/>
        </w:rPr>
        <w:t>л</w:t>
      </w:r>
      <w:r w:rsidRPr="00332904">
        <w:rPr>
          <w:spacing w:val="4"/>
          <w:w w:val="103"/>
          <w:kern w:val="14"/>
          <w:lang w:val="ru-RU"/>
        </w:rPr>
        <w:t>лиона лиц, бывших граждан СССР, проживающих в Таджикистане, были во</w:t>
      </w:r>
      <w:r w:rsidRPr="00332904">
        <w:rPr>
          <w:spacing w:val="4"/>
          <w:w w:val="103"/>
          <w:kern w:val="14"/>
          <w:lang w:val="ru-RU"/>
        </w:rPr>
        <w:t>з</w:t>
      </w:r>
      <w:r w:rsidRPr="00332904">
        <w:rPr>
          <w:spacing w:val="4"/>
          <w:w w:val="103"/>
          <w:kern w:val="14"/>
          <w:lang w:val="ru-RU"/>
        </w:rPr>
        <w:t>вращены в страну, их гражданство было определено или восстановлено через выдачу всем таджикских паспортов страны, документом, подтверждающим гражданство РТ, является паспорт гражданина РТ. В данном Конституционном законе внесены изменения и дополнения от 6 октября 2008 года, что свидетел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ствует о том, что в этом направлении ведется определенная работа. Так, ст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тья</w:t>
      </w:r>
      <w:r>
        <w:rPr>
          <w:spacing w:val="4"/>
          <w:w w:val="103"/>
          <w:kern w:val="14"/>
          <w:lang w:val="ru-RU"/>
        </w:rPr>
        <w:t> </w:t>
      </w:r>
      <w:r w:rsidRPr="00332904">
        <w:rPr>
          <w:spacing w:val="4"/>
          <w:w w:val="103"/>
          <w:kern w:val="14"/>
          <w:lang w:val="ru-RU"/>
        </w:rPr>
        <w:t>11 настоящего Конституционного закона гарантирует равенство прав и св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бод вне зависимости от их гражданства. Статьи 17, 18 и 20 гарантируют гра</w:t>
      </w:r>
      <w:r w:rsidRPr="00332904">
        <w:rPr>
          <w:spacing w:val="4"/>
          <w:w w:val="103"/>
          <w:kern w:val="14"/>
          <w:lang w:val="ru-RU"/>
        </w:rPr>
        <w:t>ж</w:t>
      </w:r>
      <w:r w:rsidRPr="00332904">
        <w:rPr>
          <w:spacing w:val="4"/>
          <w:w w:val="103"/>
          <w:kern w:val="14"/>
          <w:lang w:val="ru-RU"/>
        </w:rPr>
        <w:t>данство РТ ребенку, родившегося на территории РТ, один или оба родителей к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тор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го является лицом без гражданства или иностранным гражданином. Статья 23 определяет облегченные процедуры получения гражданства РТ иностра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 xml:space="preserve">ным гражданам и лицам без гражданств.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64.</w:t>
      </w:r>
      <w:r w:rsidRPr="00332904">
        <w:rPr>
          <w:spacing w:val="4"/>
          <w:w w:val="103"/>
          <w:kern w:val="14"/>
          <w:lang w:val="ru-RU"/>
        </w:rPr>
        <w:tab/>
        <w:t>В сентябре 2009 года УВКБ совместно с Отделом конституционных г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рантий прав граждан Исполнительного аппарата Президента РТ и Уполном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ченным по правам человека была проведена республиканская конференция по вопросам лиц без гражданства. На конференции были обсуждены основные проблемы, связанные с ситуацией лиц без гражданства в РТ и сделаны конкре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ные рекомендации к законод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тельству РТ о гражданстве РТ.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65.</w:t>
      </w:r>
      <w:r w:rsidRPr="00332904">
        <w:rPr>
          <w:spacing w:val="4"/>
          <w:w w:val="103"/>
          <w:kern w:val="14"/>
          <w:lang w:val="ru-RU"/>
        </w:rPr>
        <w:tab/>
        <w:t>С целью усовершенствования Конституционного закона Республики Та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жикистан "О гражданстве Республики Таджикистан" создана межведомстве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ная рабочая группа от 4 ноября 2008 года. В настоящий момент, рабочей гру</w:t>
      </w:r>
      <w:r w:rsidRPr="00332904">
        <w:rPr>
          <w:spacing w:val="4"/>
          <w:w w:val="103"/>
          <w:kern w:val="14"/>
          <w:lang w:val="ru-RU"/>
        </w:rPr>
        <w:t>п</w:t>
      </w:r>
      <w:r w:rsidRPr="00332904">
        <w:rPr>
          <w:spacing w:val="4"/>
          <w:w w:val="103"/>
          <w:kern w:val="14"/>
          <w:lang w:val="ru-RU"/>
        </w:rPr>
        <w:t>пой также активно изучается положительный опыт других стран по данному вопросу. Предполагается, что законопроект пройдет правовую экспертизу в у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тановленном порядке, а также правовую экспертизу УВКБООН и пройдет ш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рокое обсуждение с институтами гражданского общества. Принятие нового 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кона станет предпосылкой к обсуждению вопроса и разработке пакета предл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жений Правительству РТ о возможности ратиф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кации Конвенций о статусе апатридов и о лицах без гражданства.</w:t>
      </w:r>
    </w:p>
    <w:p w:rsidR="004A69D6" w:rsidRPr="00332904" w:rsidRDefault="004A69D6" w:rsidP="004A69D6">
      <w:pPr>
        <w:pStyle w:val="H23G"/>
        <w:keepNext w:val="0"/>
        <w:keepLines w:val="0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ab/>
        <w:t>3.</w:t>
      </w:r>
      <w:r w:rsidRPr="00332904">
        <w:rPr>
          <w:spacing w:val="4"/>
          <w:w w:val="103"/>
          <w:kern w:val="14"/>
          <w:lang w:val="ru-RU"/>
        </w:rPr>
        <w:tab/>
        <w:t xml:space="preserve">Право на вступление в брак, на владение имуществом и на наследование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66.</w:t>
      </w:r>
      <w:r w:rsidRPr="00332904">
        <w:rPr>
          <w:spacing w:val="4"/>
          <w:w w:val="103"/>
          <w:kern w:val="14"/>
          <w:lang w:val="ru-RU"/>
        </w:rPr>
        <w:tab/>
        <w:t>См. пункты 27-32, 34-46 первоначального доклада.</w:t>
      </w:r>
    </w:p>
    <w:p w:rsidR="004A69D6" w:rsidRPr="00332904" w:rsidRDefault="004A69D6" w:rsidP="004A69D6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67.</w:t>
      </w:r>
      <w:r w:rsidRPr="00332904">
        <w:rPr>
          <w:spacing w:val="4"/>
          <w:w w:val="103"/>
          <w:kern w:val="14"/>
          <w:lang w:val="ru-RU"/>
        </w:rPr>
        <w:tab/>
        <w:t>С целью реализации государственной политики в 2007 году утверждена Программа судебно-правовой реформы, которая осуществлялось поэтапно. С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гласно указанной Программе от 12 января 2010 года, внесены изменения и д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полнения в Конституционный закон РТ "О судах Республики Таджикистан", о</w:t>
      </w:r>
      <w:r w:rsidRPr="00332904">
        <w:rPr>
          <w:spacing w:val="4"/>
          <w:w w:val="103"/>
          <w:kern w:val="14"/>
          <w:lang w:val="ru-RU"/>
        </w:rPr>
        <w:t>б</w:t>
      </w:r>
      <w:r w:rsidRPr="00332904">
        <w:rPr>
          <w:spacing w:val="4"/>
          <w:w w:val="103"/>
          <w:kern w:val="14"/>
          <w:lang w:val="ru-RU"/>
        </w:rPr>
        <w:t>разовав судебные коллегии по семейным и административным делам в состав областных судов, Суда города Душанбе и Верховного Суда РТ. Верховным С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дом РТ в этом направлении принято Постановление Пленума Верховного Суда РТ от 23 июня 2010 года №</w:t>
      </w:r>
      <w:r w:rsidRPr="00332904"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31 "О</w:t>
      </w:r>
      <w:r w:rsidRPr="00332904"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семейных делах, рассматриваемых судами Республики Таджикистан", который определил рассмотрение категории дел 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носящихся к компетенции Коллегии по с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мейным делам. Указом Президента РТ от 3 января 2011 года утверждена новая Пр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грамма судебно-правовой реформы на 2011−2013 годы, где предусматривается включение в состав судов общей юрисдикции судей по административным и семейным делам.</w:t>
      </w:r>
    </w:p>
    <w:p w:rsidR="004A69D6" w:rsidRPr="00332904" w:rsidRDefault="004A69D6" w:rsidP="004A69D6">
      <w:pPr>
        <w:pStyle w:val="H23GR"/>
        <w:keepNext w:val="0"/>
        <w:keepLines w:val="0"/>
        <w:suppressAutoHyphens w:val="0"/>
      </w:pPr>
      <w:r w:rsidRPr="00332904">
        <w:tab/>
        <w:t>4.</w:t>
      </w:r>
      <w:r w:rsidRPr="00332904">
        <w:tab/>
        <w:t>Право на свободу мысли, совести и религии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68.</w:t>
      </w:r>
      <w:r w:rsidRPr="00332904">
        <w:rPr>
          <w:spacing w:val="4"/>
          <w:w w:val="103"/>
          <w:kern w:val="14"/>
          <w:lang w:val="ru-RU"/>
        </w:rPr>
        <w:tab/>
        <w:t>В стране реализация государственной политики в области свободы сове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ти и религиозных объединений осуществляется при строгом соблюдении ко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ституционных принципов развития общественной жизни на основе политич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ского и идеологического плюрализма, основных принципов взаимоотношения государства и религиозных объединений, в том числе, отделения религиозных объединений от государства, невмешательства государства в деятельность 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лигиозных объединений. Государство гарантирует получения светского хара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тера образования в государственных образовательных учреждениях; способс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вует установлению отношений терпимости и уважения между верующими и 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верующими гражданами, между религиозными объединениями различных 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лигий и конфессий, равно как и между их последователями, недопущения пр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явлений фанатизма и экстремизма в деятельности религиозных объединений. Религиозные объединения осуществляют свою деятельность в пределах поря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ка собственной внутренней культовой и некультовой системы, не противореч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щей законодательству страны, выбирают, назначают и заменяют свой персонал согласно своим собственным вероисповедальным установлениям. Закон не 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 xml:space="preserve">даёт предпочтения какому-либо религиозному направлению или течению, не позволяет ему навязывать всему обществу свою идеологию.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69.</w:t>
      </w:r>
      <w:r w:rsidRPr="00332904">
        <w:rPr>
          <w:spacing w:val="4"/>
          <w:w w:val="103"/>
          <w:kern w:val="14"/>
          <w:lang w:val="ru-RU"/>
        </w:rPr>
        <w:tab/>
        <w:t>Вмешательство государственных органов наступает тогда, когда отдел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ные граждане или религиозные объединения, злоупотребляя своими религио</w:t>
      </w:r>
      <w:r w:rsidRPr="00332904">
        <w:rPr>
          <w:spacing w:val="4"/>
          <w:w w:val="103"/>
          <w:kern w:val="14"/>
          <w:lang w:val="ru-RU"/>
        </w:rPr>
        <w:t>з</w:t>
      </w:r>
      <w:r w:rsidRPr="00332904">
        <w:rPr>
          <w:spacing w:val="4"/>
          <w:w w:val="103"/>
          <w:kern w:val="14"/>
          <w:lang w:val="ru-RU"/>
        </w:rPr>
        <w:t>ными пр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вами и свободами, совершают какое-либо действие во вред другим гражданам и религиозным объединениям, и такое их действие становится пр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чиной возникновения разногласий и конфликтов в обществе и тем самым ст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вится в опасность мир и стабильность в стране, нарушается покой и спокойс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вие граждан. Наряду с религиозным сознанием существует также светское м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ровоззрение, которое также гарантируется законом. Закон равным образом 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щищает свободы как религиозного, так и светского сознания.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70.</w:t>
      </w:r>
      <w:r w:rsidRPr="00332904">
        <w:rPr>
          <w:spacing w:val="4"/>
          <w:w w:val="103"/>
          <w:kern w:val="14"/>
          <w:lang w:val="ru-RU"/>
        </w:rPr>
        <w:tab/>
        <w:t>Идеология ни одной партии, общественного и религиозного объединения, движения или группы не может быть признана как государственная: - о запр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щении создания и деятельности общественных объединений, пропагандиру</w:t>
      </w:r>
      <w:r w:rsidRPr="00332904">
        <w:rPr>
          <w:spacing w:val="4"/>
          <w:w w:val="103"/>
          <w:kern w:val="14"/>
          <w:lang w:val="ru-RU"/>
        </w:rPr>
        <w:t>ю</w:t>
      </w:r>
      <w:r w:rsidRPr="00332904">
        <w:rPr>
          <w:spacing w:val="4"/>
          <w:w w:val="103"/>
          <w:kern w:val="14"/>
          <w:lang w:val="ru-RU"/>
        </w:rPr>
        <w:t>щих расовую, национальную, социальную и религиозную вражду или приз</w:t>
      </w:r>
      <w:r w:rsidRPr="00332904">
        <w:rPr>
          <w:spacing w:val="4"/>
          <w:w w:val="103"/>
          <w:kern w:val="14"/>
          <w:lang w:val="ru-RU"/>
        </w:rPr>
        <w:t>ы</w:t>
      </w:r>
      <w:r w:rsidRPr="00332904">
        <w:rPr>
          <w:spacing w:val="4"/>
          <w:w w:val="103"/>
          <w:kern w:val="14"/>
          <w:lang w:val="ru-RU"/>
        </w:rPr>
        <w:t>вающих к насильс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венному свержению конституционного строя и организации вооруженных групп; ограничение прав и свобод гражданина с целью обеспеч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 прав и свобод других, общественного порядка, защиты конституционного строя и территориальной целостности республики; запрет агитации и проп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ганды, вызывающие социальную, расовую, национальную, религиозную и яз</w:t>
      </w:r>
      <w:r w:rsidRPr="00332904">
        <w:rPr>
          <w:spacing w:val="4"/>
          <w:w w:val="103"/>
          <w:kern w:val="14"/>
          <w:lang w:val="ru-RU"/>
        </w:rPr>
        <w:t>ы</w:t>
      </w:r>
      <w:r w:rsidRPr="00332904">
        <w:rPr>
          <w:spacing w:val="4"/>
          <w:w w:val="103"/>
          <w:kern w:val="14"/>
          <w:lang w:val="ru-RU"/>
        </w:rPr>
        <w:t>ковую неприязнь и вражду; допустимости введения ограничений в сфере св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боды исповедания религии или убеждения, необходимых для охраны общес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венной безопасности, порядка, здоровья и морали, равно как прав и свобод др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гих лиц.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71.</w:t>
      </w:r>
      <w:r w:rsidRPr="00332904">
        <w:rPr>
          <w:spacing w:val="4"/>
          <w:w w:val="103"/>
          <w:kern w:val="14"/>
          <w:lang w:val="ru-RU"/>
        </w:rPr>
        <w:tab/>
        <w:t>Проект Закона Республики Таджикистан "О свободе совести и религио</w:t>
      </w:r>
      <w:r w:rsidRPr="00332904">
        <w:rPr>
          <w:spacing w:val="4"/>
          <w:w w:val="103"/>
          <w:kern w:val="14"/>
          <w:lang w:val="ru-RU"/>
        </w:rPr>
        <w:t>з</w:t>
      </w:r>
      <w:r w:rsidRPr="00332904">
        <w:rPr>
          <w:spacing w:val="4"/>
          <w:w w:val="103"/>
          <w:kern w:val="14"/>
          <w:lang w:val="ru-RU"/>
        </w:rPr>
        <w:t>ных объединениях" неоднократно обсуждался по инициативе Бюро Организ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ции по без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пасности и сотрудничеству в Европе (далее ОБСЕ) в Таджикистане и при активном участии Консультативного совета экспертов по свободе совести Бюро по демократ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ческим институтам и правам человека (далее БДИПЧОБСЕ), подготовившего его юридический анализ в феврале 2008 года в ответ на пис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менную просьбу Министе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ства культуры  Таджикистана от 8 января 2008 года и представившего комментарии к нему. В комментариях отмечается, что в прое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те закона были учтены многие вопросы, поднятые в предыдущем анализе, пр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ведённом БДИПЧОБСЕ. В нем также отмечается, что "не вызывает сомнений, что в стране предпринимается немало усилий для того, чтобы гарантировать свободу совести и вероисповедания". Настоящий закон принят и вступил в силу от 26 марта 2009 года. В связи с принятием данного закона Комитетом по делам религий при Правительстве страны ведётся перерегистрация религиозных об</w:t>
      </w:r>
      <w:r w:rsidRPr="00332904">
        <w:rPr>
          <w:spacing w:val="4"/>
          <w:w w:val="103"/>
          <w:kern w:val="14"/>
          <w:lang w:val="ru-RU"/>
        </w:rPr>
        <w:t>ъ</w:t>
      </w:r>
      <w:r w:rsidRPr="00332904">
        <w:rPr>
          <w:spacing w:val="4"/>
          <w:w w:val="103"/>
          <w:kern w:val="14"/>
          <w:lang w:val="ru-RU"/>
        </w:rPr>
        <w:t>единений, созданных до введения в действие нового закона. По состоянию на 1.01.2010 года прошли перерегистрацию 72 неисламских религиозных объед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нения: 10 Евангельских Христиан-Баптистов, 10 Евангельских Христиан, 3 Н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воапостольской церкви, 4 Адвентистов седьмого дня, 4 католических церквей, 7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Бахоистских, 1 Лютерантская церковь, общество "Сознание Крищны", Ми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сионерский центр Грейс Сонмин, Христианская гуманитарная миссия, Мисси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нерский центр "Надежда", церковь "Новая жизнь, Христианская миссия "Свет миру". Общее количество перерегистрированных исламских религиозных объ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динений составляет 3 705, из них 358 соборных мечетей и 3 347 мечетей пят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кратного моления. Неукоснительное соблюдение указанного закона позволяет гражданам республики и лицам без гражданства, а также иностранным гражд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нам, проживающим в нашей стране, широко пользоваться гарантированными правами и свободами и полностью удовлетворять свои вероисповедальные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требности без каких-либо притеснений и дискр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минации.</w:t>
      </w:r>
    </w:p>
    <w:p w:rsidR="004A69D6" w:rsidRPr="00332904" w:rsidRDefault="004A69D6" w:rsidP="004A69D6">
      <w:pPr>
        <w:pStyle w:val="H1GR"/>
        <w:keepNext w:val="0"/>
        <w:keepLines w:val="0"/>
        <w:suppressAutoHyphens w:val="0"/>
      </w:pPr>
      <w:r w:rsidRPr="00332904">
        <w:tab/>
        <w:t>Е.</w:t>
      </w:r>
      <w:r w:rsidRPr="00332904">
        <w:tab/>
        <w:t>Экономические, социальные и культурные права</w:t>
      </w:r>
    </w:p>
    <w:p w:rsidR="004A69D6" w:rsidRPr="00332904" w:rsidRDefault="004A69D6" w:rsidP="004A69D6">
      <w:pPr>
        <w:pStyle w:val="H23GR"/>
        <w:keepNext w:val="0"/>
        <w:keepLines w:val="0"/>
        <w:suppressAutoHyphens w:val="0"/>
      </w:pPr>
      <w:r w:rsidRPr="00332904">
        <w:tab/>
        <w:t>1.</w:t>
      </w:r>
      <w:r w:rsidRPr="00332904">
        <w:tab/>
        <w:t>Право на труд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72.</w:t>
      </w:r>
      <w:r w:rsidRPr="00332904">
        <w:rPr>
          <w:spacing w:val="4"/>
          <w:w w:val="103"/>
          <w:kern w:val="14"/>
          <w:lang w:val="ru-RU"/>
        </w:rPr>
        <w:tab/>
        <w:t>Таджикистан признаёт право каждого на справедливые и благоприятные условия труда. Обеспечение исполнение настоящего права осуществляется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средством Национального законодательства: Конституции; Трудового кодекса (далее ТК РТ), Закона Республики Таджикистан "О социальном партнерстве, соглашения и колле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тивных договорах", Закона Республики Таджикистан "О государственной службе"; правовыми актами парламента, Президента РТ, Правительства РТ и органов местной государственной власти; генеральными, отраслевыми (тарифными), территориальными (областными, районными, г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родскими) соглашениями; коллективными догов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рами и иными нормативными правовыми актами, регулирующими вопросы оплаты труда отдельных катег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рий работников, нормы которых не должны противоречит нормам ТК РТ и м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ждународно-правовым актам, признанных РТ.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73.</w:t>
      </w:r>
      <w:r w:rsidRPr="00332904">
        <w:rPr>
          <w:spacing w:val="4"/>
          <w:w w:val="103"/>
          <w:kern w:val="14"/>
          <w:lang w:val="ru-RU"/>
        </w:rPr>
        <w:tab/>
        <w:t>Статьей 14 Конституции установлено, что "права и свободы человека</w:t>
      </w:r>
      <w:r w:rsidRPr="00332904">
        <w:rPr>
          <w:spacing w:val="4"/>
          <w:w w:val="103"/>
          <w:kern w:val="14"/>
          <w:lang w:val="ru-RU"/>
        </w:rPr>
        <w:br/>
        <w:t>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гражданина регулируются и охраняются Конституцией, законами страны, признанными Таджикистаном международными нормативными правовыми а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тами", а статьей 16 Конституции предусмотрено, что иностранные граждане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лица без гражданства пользуются провозглашёнными правами и свободами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имеют равные с гражданами Таджикистана обязанности и ответственность.</w:t>
      </w:r>
    </w:p>
    <w:p w:rsidR="004A69D6" w:rsidRPr="00332904" w:rsidRDefault="004A69D6" w:rsidP="004A69D6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74.</w:t>
      </w:r>
      <w:r w:rsidRPr="00332904">
        <w:rPr>
          <w:spacing w:val="4"/>
          <w:w w:val="103"/>
          <w:kern w:val="14"/>
          <w:lang w:val="ru-RU"/>
        </w:rPr>
        <w:tab/>
        <w:t>Статьей 4 ТК РТ установлено, что в соответствии с Конституцией ка</w:t>
      </w:r>
      <w:r w:rsidRPr="00332904">
        <w:rPr>
          <w:spacing w:val="4"/>
          <w:w w:val="103"/>
          <w:kern w:val="14"/>
          <w:lang w:val="ru-RU"/>
        </w:rPr>
        <w:t>ж</w:t>
      </w:r>
      <w:r w:rsidRPr="00332904">
        <w:rPr>
          <w:spacing w:val="4"/>
          <w:w w:val="103"/>
          <w:kern w:val="14"/>
          <w:lang w:val="ru-RU"/>
        </w:rPr>
        <w:t>дый имеет право на труд, выбор профессии, работы, охраны труда и социал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ную защиту от безработицы. Государство гарантирует каждому работнику пр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 xml:space="preserve">во на: </w:t>
      </w:r>
    </w:p>
    <w:p w:rsidR="004A69D6" w:rsidRPr="004A69D6" w:rsidRDefault="004A69D6" w:rsidP="004A69D6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a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получение бесплатных профессионально-ориентационных услуг, профессиональной подготовки, переобучения и повышения квалифик</w:t>
      </w:r>
      <w:r w:rsidRPr="004A69D6">
        <w:rPr>
          <w:spacing w:val="4"/>
          <w:w w:val="103"/>
          <w:kern w:val="14"/>
          <w:lang w:val="ru-RU"/>
        </w:rPr>
        <w:t>а</w:t>
      </w:r>
      <w:r w:rsidRPr="004A69D6">
        <w:rPr>
          <w:spacing w:val="4"/>
          <w:w w:val="103"/>
          <w:kern w:val="14"/>
          <w:lang w:val="ru-RU"/>
        </w:rPr>
        <w:t xml:space="preserve">ции; 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b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справедливое вознаграждение за труд и его своевременное получ</w:t>
      </w:r>
      <w:r w:rsidRPr="004A69D6">
        <w:rPr>
          <w:spacing w:val="4"/>
          <w:w w:val="103"/>
          <w:kern w:val="14"/>
          <w:lang w:val="ru-RU"/>
        </w:rPr>
        <w:t>е</w:t>
      </w:r>
      <w:r w:rsidRPr="004A69D6">
        <w:rPr>
          <w:spacing w:val="4"/>
          <w:w w:val="103"/>
          <w:kern w:val="14"/>
          <w:lang w:val="ru-RU"/>
        </w:rPr>
        <w:t>ние;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c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бесплатное содействие в подборе подходящей работы и трудоус</w:t>
      </w:r>
      <w:r w:rsidRPr="004A69D6">
        <w:rPr>
          <w:spacing w:val="4"/>
          <w:w w:val="103"/>
          <w:kern w:val="14"/>
          <w:lang w:val="ru-RU"/>
        </w:rPr>
        <w:t>т</w:t>
      </w:r>
      <w:r w:rsidRPr="004A69D6">
        <w:rPr>
          <w:spacing w:val="4"/>
          <w:w w:val="103"/>
          <w:kern w:val="14"/>
          <w:lang w:val="ru-RU"/>
        </w:rPr>
        <w:t>ройства в соответствии с призванием, способностями, профессиональной по</w:t>
      </w:r>
      <w:r w:rsidRPr="004A69D6">
        <w:rPr>
          <w:spacing w:val="4"/>
          <w:w w:val="103"/>
          <w:kern w:val="14"/>
          <w:lang w:val="ru-RU"/>
        </w:rPr>
        <w:t>д</w:t>
      </w:r>
      <w:r w:rsidRPr="004A69D6">
        <w:rPr>
          <w:spacing w:val="4"/>
          <w:w w:val="103"/>
          <w:kern w:val="14"/>
          <w:lang w:val="ru-RU"/>
        </w:rPr>
        <w:t>готовкой;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d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условия труда, отвечающие требованиям безопасности и г</w:t>
      </w:r>
      <w:r w:rsidRPr="004A69D6">
        <w:rPr>
          <w:spacing w:val="4"/>
          <w:w w:val="103"/>
          <w:kern w:val="14"/>
          <w:lang w:val="ru-RU"/>
        </w:rPr>
        <w:t>и</w:t>
      </w:r>
      <w:r w:rsidRPr="004A69D6">
        <w:rPr>
          <w:spacing w:val="4"/>
          <w:w w:val="103"/>
          <w:kern w:val="14"/>
          <w:lang w:val="ru-RU"/>
        </w:rPr>
        <w:t>гиены;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e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отдых, обеспечиваемый путём установления продолжительности рабочего времени, еженедельными выходными днями, оплачиваемым ежего</w:t>
      </w:r>
      <w:r w:rsidRPr="004A69D6">
        <w:rPr>
          <w:spacing w:val="4"/>
          <w:w w:val="103"/>
          <w:kern w:val="14"/>
          <w:lang w:val="ru-RU"/>
        </w:rPr>
        <w:t>д</w:t>
      </w:r>
      <w:r w:rsidRPr="004A69D6">
        <w:rPr>
          <w:spacing w:val="4"/>
          <w:w w:val="103"/>
          <w:kern w:val="14"/>
          <w:lang w:val="ru-RU"/>
        </w:rPr>
        <w:t>ным отпуском, сокращённым рабочим днём для ряда профессий и работ и др</w:t>
      </w:r>
      <w:r w:rsidRPr="004A69D6">
        <w:rPr>
          <w:spacing w:val="4"/>
          <w:w w:val="103"/>
          <w:kern w:val="14"/>
          <w:lang w:val="ru-RU"/>
        </w:rPr>
        <w:t>у</w:t>
      </w:r>
      <w:r w:rsidRPr="004A69D6">
        <w:rPr>
          <w:spacing w:val="4"/>
          <w:w w:val="103"/>
          <w:kern w:val="14"/>
          <w:lang w:val="ru-RU"/>
        </w:rPr>
        <w:t>гие;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</w:rPr>
        <w:t>f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участие в управлении предприятием;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g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предоставление подходящей работы на период не менее трех лет заявленными предприятиями молодым специалистам – выпускникам государс</w:t>
      </w:r>
      <w:r w:rsidRPr="004A69D6">
        <w:rPr>
          <w:spacing w:val="4"/>
          <w:w w:val="103"/>
          <w:kern w:val="14"/>
          <w:lang w:val="ru-RU"/>
        </w:rPr>
        <w:t>т</w:t>
      </w:r>
      <w:r w:rsidRPr="004A69D6">
        <w:rPr>
          <w:spacing w:val="4"/>
          <w:w w:val="103"/>
          <w:kern w:val="14"/>
          <w:lang w:val="ru-RU"/>
        </w:rPr>
        <w:t>венных учебных заведений;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h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компенсацию материальных затрат в связи с переездом на новое место жительства и работы в соответствии с законодательством;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i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возмещение ущерба, причиненного его здоровью или имуществу в</w:t>
      </w:r>
      <w:r w:rsidRPr="004A69D6">
        <w:rPr>
          <w:spacing w:val="4"/>
          <w:w w:val="103"/>
          <w:kern w:val="14"/>
          <w:lang w:val="en-US"/>
        </w:rPr>
        <w:t> </w:t>
      </w:r>
      <w:r w:rsidRPr="004A69D6">
        <w:rPr>
          <w:spacing w:val="4"/>
          <w:w w:val="103"/>
          <w:kern w:val="14"/>
          <w:lang w:val="ru-RU"/>
        </w:rPr>
        <w:t>связи с работой;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j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объединение в профессиональные союзы и в другие организации, представляющие интересы работников и трудовых коллективов;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</w:rPr>
        <w:t>k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забастовку;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l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судебную защиту трудовых прав и квалифицированную юридич</w:t>
      </w:r>
      <w:r w:rsidRPr="004A69D6">
        <w:rPr>
          <w:spacing w:val="4"/>
          <w:w w:val="103"/>
          <w:kern w:val="14"/>
          <w:lang w:val="ru-RU"/>
        </w:rPr>
        <w:t>е</w:t>
      </w:r>
      <w:r w:rsidRPr="004A69D6">
        <w:rPr>
          <w:spacing w:val="4"/>
          <w:w w:val="103"/>
          <w:kern w:val="14"/>
          <w:lang w:val="ru-RU"/>
        </w:rPr>
        <w:t>скую помощь;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  <w:lang w:val="en-US"/>
        </w:rPr>
        <w:t>m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пособие по социальному страхованию в случае временной утраты труд</w:t>
      </w:r>
      <w:r w:rsidRPr="004A69D6">
        <w:rPr>
          <w:spacing w:val="4"/>
          <w:w w:val="103"/>
          <w:kern w:val="14"/>
          <w:lang w:val="ru-RU"/>
        </w:rPr>
        <w:t>о</w:t>
      </w:r>
      <w:r w:rsidRPr="004A69D6">
        <w:rPr>
          <w:spacing w:val="4"/>
          <w:w w:val="103"/>
          <w:kern w:val="14"/>
          <w:lang w:val="ru-RU"/>
        </w:rPr>
        <w:t>способности и в иных, установленных Законом случаях;</w:t>
      </w:r>
    </w:p>
    <w:p w:rsidR="004A69D6" w:rsidRPr="004A69D6" w:rsidRDefault="004A69D6" w:rsidP="004A69D6">
      <w:pPr>
        <w:pStyle w:val="Bullet1G"/>
        <w:numPr>
          <w:ilvl w:val="0"/>
          <w:numId w:val="0"/>
        </w:numPr>
        <w:suppressAutoHyphens w:val="0"/>
        <w:spacing w:before="120"/>
        <w:ind w:left="1134"/>
        <w:rPr>
          <w:spacing w:val="4"/>
          <w:w w:val="103"/>
          <w:kern w:val="14"/>
          <w:lang w:val="ru-RU"/>
        </w:rPr>
      </w:pPr>
      <w:r w:rsidRPr="004A69D6">
        <w:rPr>
          <w:spacing w:val="4"/>
          <w:w w:val="103"/>
          <w:kern w:val="14"/>
          <w:lang w:val="ru-RU"/>
        </w:rPr>
        <w:tab/>
      </w:r>
      <w:r w:rsidRPr="004A69D6">
        <w:rPr>
          <w:spacing w:val="4"/>
          <w:w w:val="103"/>
          <w:kern w:val="14"/>
        </w:rPr>
        <w:t>n</w:t>
      </w:r>
      <w:r w:rsidRPr="004A69D6">
        <w:rPr>
          <w:spacing w:val="4"/>
          <w:w w:val="103"/>
          <w:kern w:val="14"/>
          <w:lang w:val="ru-RU"/>
        </w:rPr>
        <w:t>)</w:t>
      </w:r>
      <w:r w:rsidRPr="004A69D6">
        <w:rPr>
          <w:spacing w:val="4"/>
          <w:w w:val="103"/>
          <w:kern w:val="14"/>
          <w:lang w:val="ru-RU"/>
        </w:rPr>
        <w:tab/>
        <w:t>защиту от безработицы.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75.</w:t>
      </w:r>
      <w:r w:rsidRPr="00332904">
        <w:rPr>
          <w:spacing w:val="4"/>
          <w:w w:val="103"/>
          <w:kern w:val="14"/>
          <w:lang w:val="ru-RU"/>
        </w:rPr>
        <w:tab/>
        <w:t>ТК РТ гарантирует, что при приёме на работу, продвижении по службе, профессиональном обучении, установлении режимов труда, а также увольнении работников, включая государственных служащих, должны учитываться треб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вания законодательства, касающиеся прав и гарантий граждан, независимо от национальной и этнической принадлежности, социального происхождения, в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роисповедания, пола, цвета кожи. Так, согласно статье 7 данного кодекса все граждане имеют равные возможности в сфере трудовых правоотношений. 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прещаются всякие различия, нед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пущение или предпочтение, отказ в приеме на работу по признаку национальной принадлежности, цвета кожи, пола, возраста, религии, политических убеждений, места рождения или социального происх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ждения, приводящие к нарушению равенства возможностей в области труда. Не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являются дискриминацией различия в сфере труда, обусловленные свойс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венными данному виду труда требованиями или особой заботой государства о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лицах, нуждающихся в повышенной социальной защите (женщины, несове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шеннолетние, инвалиды). Лица, считающие, что они подверглись дискримин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ции в сфере трудовых отношений, могут обратиться с соответствующим зая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лением (в произвольной форме) в суд. Законодательством гарантированы мин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мальный размер заработной платы за труд, то есть месячной заработной платы неквалифицированных кадров при полной выработке нормы рабочего времени и выполнении простых работ в нормальных условиях труда. В соответствии с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Указом Президента РТ от 22 июня 2010 года № 894, минимальный размер 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работной платы за труд составляет 80 сомони в месяц (с 1 июля 2010 года), пр</w:t>
      </w:r>
      <w:r w:rsidR="00144B1E">
        <w:rPr>
          <w:spacing w:val="4"/>
          <w:w w:val="103"/>
          <w:kern w:val="14"/>
          <w:lang w:val="ru-RU"/>
        </w:rPr>
        <w:t>и этом следует учесть, что в нее</w:t>
      </w:r>
      <w:r w:rsidRPr="00332904">
        <w:rPr>
          <w:spacing w:val="4"/>
          <w:w w:val="103"/>
          <w:kern w:val="14"/>
          <w:lang w:val="ru-RU"/>
        </w:rPr>
        <w:t xml:space="preserve"> не включают доплаты, надбавки, премии и др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 xml:space="preserve">гие поощрительные выплаты.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76.</w:t>
      </w:r>
      <w:r w:rsidRPr="00332904">
        <w:rPr>
          <w:spacing w:val="4"/>
          <w:w w:val="103"/>
          <w:kern w:val="14"/>
          <w:lang w:val="ru-RU"/>
        </w:rPr>
        <w:tab/>
        <w:t>Нормами ТК РТ закреплено право каждого гражданина Таджикистана и лиц без гражданства вступать в трудовые отношения с работодателем, предв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рительно заключив трудовой договор, в котором работник обязуется выполнять работы по определённой одной или нескольким профессиям, специальностям или должностям с соответствующей квалификацией, а работодатель обязуется оплачивать работнику эту работу и обеспечивать условия труда (статья 26 ТК РТ). Размеры заработной платы за труд работников устанавливается по согл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шению между работодателем и работником. Формы и системы оплаты труда 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ботников, в том числе и дополнительные выплаты стимулирующего и компе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сационного характера в хозрасчётных предприятиях устанавливаются в колле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тивных договорах, соглашениях и трудовых договорах (контрактах). Для рабо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ников учреждений и организации, финансируемых из бюджета, а также гос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дарственных предприятий, условия оплаты труда устанавливаются Правител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ством Таджикистана. Изменение условий оплаты труда в сторону неблагопр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ятную для работника запрещается (статьи 101,102 ТК РТ). Трудовой договор может заключаться как в письменной, так и в устной форме, а контракт только в письменной форме. Действие трудового договора (контракта) начинается со дня фактического начала работы (статья 32 ТК РТ). Работодатель, независимо от своего финансового состояния, обязан выплатить работнику за выполненную им работу у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тановленную заработную плату (статья 1022 ТК РТ).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77.</w:t>
      </w:r>
      <w:r w:rsidRPr="00332904">
        <w:rPr>
          <w:spacing w:val="4"/>
          <w:w w:val="103"/>
          <w:kern w:val="14"/>
          <w:lang w:val="ru-RU"/>
        </w:rPr>
        <w:tab/>
        <w:t>Государственный учреждение "Центр образования взрослых Таджикист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на" (далее Центр), созданный в 2008 году, в рамках межправительственных и межведомственных соглашений реализует проекты сотрудничества с Герма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ским обществом по техническому сотрудничеству (</w:t>
      </w:r>
      <w:r w:rsidRPr="00332904">
        <w:rPr>
          <w:spacing w:val="4"/>
          <w:w w:val="103"/>
          <w:kern w:val="14"/>
        </w:rPr>
        <w:t>GTZ</w:t>
      </w:r>
      <w:r w:rsidRPr="00332904">
        <w:rPr>
          <w:spacing w:val="4"/>
          <w:w w:val="103"/>
          <w:kern w:val="14"/>
          <w:lang w:val="ru-RU"/>
        </w:rPr>
        <w:t>), Комитетом "Имдод имам Хумайни" Исла</w:t>
      </w:r>
      <w:r w:rsidRPr="00332904">
        <w:rPr>
          <w:spacing w:val="4"/>
          <w:w w:val="103"/>
          <w:kern w:val="14"/>
          <w:lang w:val="ru-RU"/>
        </w:rPr>
        <w:t>м</w:t>
      </w:r>
      <w:r w:rsidRPr="00332904">
        <w:rPr>
          <w:spacing w:val="4"/>
          <w:w w:val="103"/>
          <w:kern w:val="14"/>
          <w:lang w:val="ru-RU"/>
        </w:rPr>
        <w:t>ской Республики Иран, Управлением по сотрудничеству и развитию Турции (ТИКА), германской организацией "КАРИТАС" и австри</w:t>
      </w:r>
      <w:r w:rsidRPr="00332904">
        <w:rPr>
          <w:spacing w:val="4"/>
          <w:w w:val="103"/>
          <w:kern w:val="14"/>
          <w:lang w:val="ru-RU"/>
        </w:rPr>
        <w:t>й</w:t>
      </w:r>
      <w:r w:rsidRPr="00332904">
        <w:rPr>
          <w:spacing w:val="4"/>
          <w:w w:val="103"/>
          <w:kern w:val="14"/>
          <w:lang w:val="ru-RU"/>
        </w:rPr>
        <w:t>ской "</w:t>
      </w:r>
      <w:r w:rsidRPr="00332904">
        <w:rPr>
          <w:spacing w:val="4"/>
          <w:w w:val="103"/>
          <w:kern w:val="14"/>
        </w:rPr>
        <w:t>HILSWERK</w:t>
      </w:r>
      <w:r w:rsidRPr="00332904">
        <w:rPr>
          <w:spacing w:val="4"/>
          <w:w w:val="103"/>
          <w:kern w:val="14"/>
          <w:lang w:val="ru-RU"/>
        </w:rPr>
        <w:t>" с целью укрепления материально-технической и образов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тельной базы центров профессионального обучения по 14 профессиям, соо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ветствующим требованиям внутреннего и внешнего рынка труда. Следует ос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бо подчеркнуть, что в будущем данный Центр станет основной базой подгото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ки высококвалифицированных трудовых кадров в республике. Поэтому расш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рение и укрепление материально-технической и образовательной базы Центра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других центров профессионального обучения системы Минтруда является о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ним из стратегических задач (см. Приложение 1).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78.</w:t>
      </w:r>
      <w:r w:rsidRPr="00332904">
        <w:rPr>
          <w:spacing w:val="4"/>
          <w:w w:val="103"/>
          <w:kern w:val="14"/>
          <w:lang w:val="ru-RU"/>
        </w:rPr>
        <w:tab/>
        <w:t xml:space="preserve">Разработанные и принятые нормативные правовые акты, регулирующие трудовые правоотношения в период 2004-2009 годов: </w:t>
      </w:r>
    </w:p>
    <w:p w:rsidR="004A69D6" w:rsidRPr="00332904" w:rsidRDefault="004A69D6" w:rsidP="004A69D6">
      <w:pPr>
        <w:spacing w:line="360" w:lineRule="auto"/>
        <w:ind w:left="426" w:firstLine="708"/>
        <w:jc w:val="both"/>
      </w:pPr>
      <w:r w:rsidRPr="00332904">
        <w:rPr>
          <w:i/>
        </w:rPr>
        <w:t>2004 год</w:t>
      </w:r>
      <w:r w:rsidRPr="00332904">
        <w:t>: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Закон Республики Таджикистан от 17 мая 2004 года за №26 "О внесении изм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нений и дополнений в Трудовой кодекс Республики Таджикистан"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2 августа 2004 года №327 "О внесении изменения в постановл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ние Правительства Республики Таджикистан от 7 марта 2001 года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124 "О Мин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стерстве труда и социальной защиты населения Республики Таджикистан" (принято в целях восстановления единой системы оплаты труда работников всех бюджетных отраслей экономики республики, в том числе государстве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ных служащих)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Указ Президента Республики Таджикистан от 4 ноября 2004 года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1403 "О мерах по усилению уровня социальной защищенности населения и увеличения минимальной заработной платы, действующих должностных окладов рабо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ников бюджетных учреждений и о</w:t>
      </w:r>
      <w:r>
        <w:rPr>
          <w:spacing w:val="4"/>
          <w:w w:val="103"/>
          <w:kern w:val="14"/>
          <w:lang w:val="ru-RU"/>
        </w:rPr>
        <w:t>рганизаций, пенсий и стипендий"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3.12.2004 г. №472 "О мерах по реализации Указа Президента Респу</w:t>
      </w:r>
      <w:r w:rsidRPr="00332904">
        <w:rPr>
          <w:spacing w:val="4"/>
          <w:w w:val="103"/>
          <w:kern w:val="14"/>
          <w:lang w:val="ru-RU"/>
        </w:rPr>
        <w:t>б</w:t>
      </w:r>
      <w:r w:rsidRPr="00332904">
        <w:rPr>
          <w:spacing w:val="4"/>
          <w:w w:val="103"/>
          <w:kern w:val="14"/>
          <w:lang w:val="ru-RU"/>
        </w:rPr>
        <w:t>лики Таджикист</w:t>
      </w:r>
      <w:r>
        <w:rPr>
          <w:spacing w:val="4"/>
          <w:w w:val="103"/>
          <w:kern w:val="14"/>
          <w:lang w:val="ru-RU"/>
        </w:rPr>
        <w:t>ан от 4 ноября 2004 года №1403"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i/>
          <w:spacing w:val="4"/>
          <w:w w:val="103"/>
          <w:kern w:val="14"/>
        </w:rPr>
        <w:t>2005 год</w:t>
      </w:r>
      <w:r w:rsidRPr="00332904">
        <w:rPr>
          <w:spacing w:val="4"/>
          <w:w w:val="103"/>
          <w:kern w:val="14"/>
        </w:rPr>
        <w:t>: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4 марта 2005 года, №92 "Об утверждении Правил исчисления средн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го заработка для оплаты трудовых отпусков, пособий по временной нетрудоспособности и в других случаях, связанных с вып</w:t>
      </w:r>
      <w:r>
        <w:rPr>
          <w:spacing w:val="4"/>
          <w:w w:val="103"/>
          <w:kern w:val="14"/>
          <w:lang w:val="ru-RU"/>
        </w:rPr>
        <w:t>латой средней заработной платы"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2 апреля 2004 года №127 "О первоочередных мерах по улучш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нию социально-экономического положения Мургабского района ГБАО"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по его исполнению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"Инструкция по начислению районных коэффициентов, коэффициентов за работу в пустынных, безводных местностях и в высокогорных ра</w:t>
      </w:r>
      <w:r w:rsidRPr="00332904">
        <w:rPr>
          <w:spacing w:val="4"/>
          <w:w w:val="103"/>
          <w:kern w:val="14"/>
          <w:lang w:val="ru-RU"/>
        </w:rPr>
        <w:t>й</w:t>
      </w:r>
      <w:r w:rsidRPr="00332904">
        <w:rPr>
          <w:spacing w:val="4"/>
          <w:w w:val="103"/>
          <w:kern w:val="14"/>
          <w:lang w:val="ru-RU"/>
        </w:rPr>
        <w:t>онах" в новой редакции, утвержденная Минтрудом от 6 июля 2005 года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115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1 августа 2005 года за №285 "Об утверждении Перечня профессий и должностей в научных, учебных, детских и культурно-просветительных орг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низациях и учреждениях, работа в которых дает право на ежегодн</w:t>
      </w:r>
      <w:r>
        <w:rPr>
          <w:spacing w:val="4"/>
          <w:w w:val="103"/>
          <w:kern w:val="14"/>
          <w:lang w:val="ru-RU"/>
        </w:rPr>
        <w:t>ые основные удлиненные отпуска"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i/>
          <w:spacing w:val="4"/>
          <w:w w:val="103"/>
          <w:kern w:val="14"/>
        </w:rPr>
        <w:t>2006 год</w:t>
      </w:r>
      <w:r w:rsidRPr="00332904">
        <w:rPr>
          <w:spacing w:val="4"/>
          <w:w w:val="103"/>
          <w:kern w:val="14"/>
        </w:rPr>
        <w:t>: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Указ Президента Республики Таджикистан от 20 марта 2006 года,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1716 "О мерах по усилению уровня социальной защищенности населения, увеличения минимальной заработной платы, действующих должностных окладов работников бюджетных учреждений и организаций, пенсий</w:t>
      </w:r>
      <w:r w:rsidRPr="00D627C3">
        <w:rPr>
          <w:spacing w:val="4"/>
          <w:w w:val="103"/>
          <w:kern w:val="14"/>
          <w:lang w:val="ru-RU"/>
        </w:rPr>
        <w:br/>
      </w:r>
      <w:r w:rsidRPr="00332904"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типендий"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 ППРТ от 4 июля 2006 года за №308 "Об утверждении Правил исчисления среднего заработка для оплаты трудовых отпусков, пособий по временной нетрудоспособности и в других случаях, связанных с выплатой средней заработной платы", с учетом изменений проводящихся в органах госуда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ственной власти и силовых структурах</w:t>
      </w:r>
    </w:p>
    <w:p w:rsidR="004A69D6" w:rsidRPr="00332904" w:rsidRDefault="004A69D6" w:rsidP="004A69D6">
      <w:pPr>
        <w:spacing w:line="360" w:lineRule="auto"/>
        <w:ind w:left="426" w:firstLine="708"/>
        <w:jc w:val="both"/>
      </w:pPr>
      <w:r w:rsidRPr="00332904">
        <w:rPr>
          <w:i/>
        </w:rPr>
        <w:t>2007 год</w:t>
      </w:r>
      <w:r w:rsidRPr="00332904">
        <w:t>: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1 июня 2007 года №313 "Об утверждении Правил исчисления среднего заработка для оплаты трудовых отпусков, пособий по временной нетрудоспособности и в других случаях, связанных с выплатой средней заработной платы"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30 декабря 2007 года, №658 "О внесении изменений и дополн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ний в постановление Правительство Республики Таджикистан от 31 д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кабря 2002 года, №521 "О списке производств, цехов, профессий и дол</w:t>
      </w:r>
      <w:r w:rsidRPr="00332904">
        <w:rPr>
          <w:spacing w:val="4"/>
          <w:w w:val="103"/>
          <w:kern w:val="14"/>
          <w:lang w:val="ru-RU"/>
        </w:rPr>
        <w:t>ж</w:t>
      </w:r>
      <w:r w:rsidRPr="00332904">
        <w:rPr>
          <w:spacing w:val="4"/>
          <w:w w:val="103"/>
          <w:kern w:val="14"/>
          <w:lang w:val="ru-RU"/>
        </w:rPr>
        <w:t>ностей с вредными и тяжелыми условиями труда, работа в которых дает право на сокращенный рабочий день и ежегодный дополнительный 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пуск"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16 марта  2007 года, №219 "Об увеличении заработной платы, действующих должностных окладов работников бюджетных учреждений, организ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 xml:space="preserve">ций и социальных пенсий" 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3 апреля 2007 года, №147 "О Программе сотрудничества между  трехсторонними партнерами Республики Таджикистан и Международной О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ганизацией Труда по Достойному Труду на 2007-2009 годы"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i/>
          <w:spacing w:val="4"/>
          <w:w w:val="103"/>
          <w:kern w:val="14"/>
        </w:rPr>
        <w:t>2008 год</w:t>
      </w:r>
      <w:r w:rsidRPr="00332904">
        <w:rPr>
          <w:spacing w:val="4"/>
          <w:w w:val="103"/>
          <w:kern w:val="14"/>
        </w:rPr>
        <w:t>: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5 марта 2008 года, №98 "Об утверждении Концепции реформ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рования заработной платы в Республики Таджикистан"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1 апреля 2008 года, №173 "Положение о трехсторонней коми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сии по регулированию социально – трудовых отношений в Республики Таджикистан"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Указ Президента Республики Таджикистан от 20 июня 2008 года,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480 "О мерах по усилению уровня социальной защищенности населения, увеличения должностных окладов работников бюджетных учреждений, организаций, размеров пенсий и стипендий"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</w:rPr>
      </w:pPr>
      <w:r w:rsidRPr="00332904">
        <w:rPr>
          <w:i/>
          <w:spacing w:val="4"/>
          <w:w w:val="103"/>
          <w:kern w:val="14"/>
        </w:rPr>
        <w:t>2009 год</w:t>
      </w:r>
      <w:r w:rsidRPr="00332904">
        <w:rPr>
          <w:spacing w:val="4"/>
          <w:w w:val="103"/>
          <w:kern w:val="14"/>
        </w:rPr>
        <w:t xml:space="preserve">: 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Указ Президента Республики Таджикистан от 20 июня 2009 года, № 671 "О мерах по усилению уровня социальной защищенности населения, увелич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 действующих должностных окладов работников организаций, учреждений социальной сферы"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Кодекс Республики Таджикистан об административных правонарушениях от 1 апреля 2009 года, №43    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Инструкция о дополнительных выплатах работникам за несвоевреме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 xml:space="preserve">ную выплату заработной платы со стороны работодателей от 30 января 2009 года, №479 </w:t>
      </w:r>
    </w:p>
    <w:p w:rsidR="004A69D6" w:rsidRPr="00332904" w:rsidRDefault="004A69D6" w:rsidP="004A69D6">
      <w:pPr>
        <w:pStyle w:val="Bullet1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ППРТ от 2 апреля 2009 года, №181 "Об утверждении правил установл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 xml:space="preserve">ния квоты для приема на работу отдельных групп населения" </w:t>
      </w:r>
    </w:p>
    <w:p w:rsidR="004A69D6" w:rsidRPr="004A69D6" w:rsidRDefault="004A69D6" w:rsidP="004A69D6">
      <w:pPr>
        <w:pStyle w:val="H23GR"/>
      </w:pPr>
      <w:r w:rsidRPr="004A69D6">
        <w:tab/>
      </w:r>
      <w:r w:rsidRPr="004A69D6">
        <w:tab/>
        <w:t>Применение законодательства о труде к иностранным гражданам, лицам без гражданства и на иностранных предприятиях</w:t>
      </w:r>
    </w:p>
    <w:p w:rsidR="004A69D6" w:rsidRPr="00332904" w:rsidRDefault="004A69D6" w:rsidP="004A69D6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79.</w:t>
      </w:r>
      <w:r w:rsidRPr="00332904">
        <w:rPr>
          <w:spacing w:val="4"/>
          <w:w w:val="103"/>
          <w:kern w:val="14"/>
          <w:lang w:val="ru-RU"/>
        </w:rPr>
        <w:tab/>
        <w:t>Законодательство РТ о труде распространяется и на лиц, не являющихся гражданами РТ, но работающих по трудовому договору (контракту) на пре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приятиях, расположенных на территории Таджикистана, если иное не устано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лено законом или международным договором, участником  которого является Таджикистан. В статье 12 ТК РТ предусмотрено, что иностранные граждане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лица без гражданства, проживающие в Таджикистане, могут работать в кач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стве рабочих и служащих на предприятиях, учреждениях и организациях или заниматься иной трудовой деятельностью на основаниях и в порядке, устано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ленном для граждан республики.</w:t>
      </w:r>
    </w:p>
    <w:p w:rsidR="004A69D6" w:rsidRPr="00332904" w:rsidRDefault="004A69D6" w:rsidP="004A69D6">
      <w:pPr>
        <w:pStyle w:val="SingleTxtG"/>
        <w:suppressAutoHyphens w:val="0"/>
        <w:spacing w:before="120" w:after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80.</w:t>
      </w:r>
      <w:r w:rsidRPr="00332904">
        <w:rPr>
          <w:spacing w:val="4"/>
          <w:w w:val="103"/>
          <w:kern w:val="14"/>
          <w:lang w:val="ru-RU"/>
        </w:rPr>
        <w:tab/>
        <w:t>Статьей 17 ТК РТ установлено, что "Представительство интересов рабо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ников в трудовых отношениях и защиту их интересов могут осуществлять пр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фессиональные союзы и их выборные органы на предприятии, иные избира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мые работниками органы". Статьей 211 ТК РТ предусмотрена крайняя мера разрешения коллективного трудового спора – забастовка. Решение о забастовке принимается на собрании (конференции) трудового коллектива или соответс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вующего представительного органа работников предприятия. Ограничение пр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ва на забастовку допускается в случае, к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гда это создаёт серьёзную угрозу для жизни и здоровья людей, безопасности и об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роноспособности государства.</w:t>
      </w:r>
    </w:p>
    <w:p w:rsidR="004A69D6" w:rsidRPr="004A69D6" w:rsidRDefault="004A69D6" w:rsidP="004A69D6">
      <w:pPr>
        <w:pStyle w:val="H23GR"/>
      </w:pPr>
      <w:r w:rsidRPr="004A69D6">
        <w:tab/>
        <w:t>2.</w:t>
      </w:r>
      <w:r w:rsidRPr="004A69D6">
        <w:tab/>
        <w:t>Право создавать профессиональные союзы и вступать в них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81.</w:t>
      </w:r>
      <w:r w:rsidRPr="00332904">
        <w:rPr>
          <w:spacing w:val="4"/>
          <w:w w:val="103"/>
          <w:kern w:val="14"/>
          <w:lang w:val="ru-RU"/>
        </w:rPr>
        <w:tab/>
        <w:t>Законом Республики Таджикистан "О профессиональных союзах" указ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на правовая основа деятельности профессиональных союзов. Вопросы соц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ально-трудовой защиты военнослужащих и сотрудников других правоохран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тельных структур регулируется законодательством об этих формированиях. Статьей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2 указанного закона предусмотрено, что профсоюзные организации на добр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вольных началах могут создавать различные объединения профсоюзов по 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раслевому, территориал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 xml:space="preserve">ному принципам, а также вступать в них. </w:t>
      </w:r>
    </w:p>
    <w:p w:rsidR="004A69D6" w:rsidRPr="004A69D6" w:rsidRDefault="004A69D6" w:rsidP="004A69D6">
      <w:pPr>
        <w:pStyle w:val="H23GR"/>
      </w:pPr>
      <w:r w:rsidRPr="004A69D6">
        <w:tab/>
        <w:t xml:space="preserve">3. </w:t>
      </w:r>
      <w:r w:rsidRPr="004A69D6">
        <w:tab/>
        <w:t>Право на жилище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82.</w:t>
      </w:r>
      <w:r w:rsidRPr="00332904">
        <w:rPr>
          <w:spacing w:val="4"/>
          <w:w w:val="103"/>
          <w:kern w:val="14"/>
          <w:lang w:val="ru-RU"/>
        </w:rPr>
        <w:tab/>
        <w:t>Жилищный кодекс Республики Таджикистан был принят 12 декабря 1997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года. Жилищные отношения в республике регулируются настоящим коде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сом и иными законодательными и нормативными актами РТ. В настоящее время на обсуждении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ходится проект данного кодекса в новой редакции.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83.</w:t>
      </w:r>
      <w:r w:rsidRPr="00332904">
        <w:rPr>
          <w:spacing w:val="4"/>
          <w:w w:val="103"/>
          <w:kern w:val="14"/>
          <w:lang w:val="ru-RU"/>
        </w:rPr>
        <w:tab/>
        <w:t>В соответствии с Конституцией каждый гражданин имеет право на ж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лище (статья 36). Это право обеспечивается путём осуществления государс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венного, общественного, кооперативного и индивидуального (частного) ж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лищного строительства.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84.</w:t>
      </w:r>
      <w:r w:rsidRPr="00332904">
        <w:rPr>
          <w:spacing w:val="4"/>
          <w:w w:val="103"/>
          <w:kern w:val="14"/>
          <w:lang w:val="ru-RU"/>
        </w:rPr>
        <w:tab/>
        <w:t>Действующим законодательством запрещаются действия, препятству</w:t>
      </w:r>
      <w:r w:rsidRPr="00332904">
        <w:rPr>
          <w:spacing w:val="4"/>
          <w:w w:val="103"/>
          <w:kern w:val="14"/>
          <w:lang w:val="ru-RU"/>
        </w:rPr>
        <w:t>ю</w:t>
      </w:r>
      <w:r w:rsidRPr="00332904">
        <w:rPr>
          <w:spacing w:val="4"/>
          <w:w w:val="103"/>
          <w:kern w:val="14"/>
          <w:lang w:val="ru-RU"/>
        </w:rPr>
        <w:t>щие гражданам в осуществлении их права на жилище.</w:t>
      </w:r>
      <w:r w:rsidRPr="001B4893">
        <w:rPr>
          <w:spacing w:val="4"/>
          <w:w w:val="103"/>
          <w:kern w:val="14"/>
          <w:lang w:val="ru-RU"/>
        </w:rPr>
        <w:t xml:space="preserve"> </w:t>
      </w:r>
      <w:r w:rsidRPr="00332904">
        <w:rPr>
          <w:spacing w:val="4"/>
          <w:w w:val="103"/>
          <w:kern w:val="14"/>
          <w:lang w:val="ru-RU"/>
        </w:rPr>
        <w:t>Граждане, независимо от национальности, расы или родового происхождения, нуждающиеся в улучш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нии жилищных условий, имеют право на получение в пользование жилого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мещения в домах государственного или общественного жилищного фонда в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рядке, предусмотренном законодательством страны, настоящим кодексом и др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гим законодательством РТ. Жилые помещения предоставляются указанным гражданам, постоянно проживающим в данном населенном пункте, как прав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ло, в виде отдельной квартиры на семью. В соответствии со статьей 22 Конст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туции жилище неприкосновенно. Никто не вправе проникать в жилище против воли проживающих в нём лиц, независимо от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циональности, расы и родового происхождения (часть 2 статьи 13 УПК РТ). Не допускается вторжение в ж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лище и лишение человека его жилище за исключением случаев, предусмотре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ных законом.</w:t>
      </w:r>
    </w:p>
    <w:p w:rsidR="004A69D6" w:rsidRPr="004A69D6" w:rsidRDefault="004A69D6" w:rsidP="004A69D6">
      <w:pPr>
        <w:pStyle w:val="H23GR"/>
      </w:pPr>
      <w:r w:rsidRPr="004A69D6">
        <w:tab/>
        <w:t xml:space="preserve">4. </w:t>
      </w:r>
      <w:r w:rsidRPr="004A69D6">
        <w:tab/>
        <w:t>Право на здравоохранение, медицинскую помощь</w:t>
      </w:r>
    </w:p>
    <w:p w:rsidR="004A69D6" w:rsidRPr="00332904" w:rsidRDefault="004A69D6" w:rsidP="004A69D6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85.</w:t>
      </w:r>
      <w:r w:rsidRPr="00332904">
        <w:rPr>
          <w:spacing w:val="4"/>
          <w:w w:val="103"/>
          <w:kern w:val="14"/>
          <w:lang w:val="ru-RU"/>
        </w:rPr>
        <w:tab/>
        <w:t>О праве на здравоохранение и медицинскую помощь см. пункты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79−80 первоначального  доклада.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86.</w:t>
      </w:r>
      <w:r w:rsidRPr="00332904">
        <w:rPr>
          <w:spacing w:val="4"/>
          <w:w w:val="103"/>
          <w:kern w:val="14"/>
          <w:lang w:val="ru-RU"/>
        </w:rPr>
        <w:tab/>
        <w:t>С целью обеспечения прав уязвимых групп больных ВИЧ/СПИДом пр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нята Национальная программа по противодействию эпидемии ВИЧ/СПИДа в РТ на период 2007-2010 годов, которая направлена на снижение распростран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 ВИЧ/СПИДа и выполнение профилактических мероприятий среди насел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 страны, в том числе среди молодежи, подростков, мужчин и женщин.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циональным координационным комитетом по профилактике и борьбе с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ВИЧ/СПИДом приняты и утверждены отраслевые программы в Министерстве здравоохранения (далее Минздрав), Министерстве обороны, Министерстве о</w:t>
      </w:r>
      <w:r w:rsidRPr="00332904">
        <w:rPr>
          <w:spacing w:val="4"/>
          <w:w w:val="103"/>
          <w:kern w:val="14"/>
          <w:lang w:val="ru-RU"/>
        </w:rPr>
        <w:t>б</w:t>
      </w:r>
      <w:r w:rsidRPr="00332904">
        <w:rPr>
          <w:spacing w:val="4"/>
          <w:w w:val="103"/>
          <w:kern w:val="14"/>
          <w:lang w:val="ru-RU"/>
        </w:rPr>
        <w:t>разования (далее Минобразования) и Комитете по делам молодежи, спорту</w:t>
      </w:r>
      <w:r w:rsidRPr="001B4893">
        <w:rPr>
          <w:spacing w:val="4"/>
          <w:w w:val="103"/>
          <w:kern w:val="14"/>
          <w:lang w:val="ru-RU"/>
        </w:rPr>
        <w:br/>
      </w:r>
      <w:r w:rsidRPr="00332904"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ризму.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87.</w:t>
      </w:r>
      <w:r w:rsidRPr="00332904">
        <w:rPr>
          <w:spacing w:val="4"/>
          <w:w w:val="103"/>
          <w:kern w:val="14"/>
          <w:lang w:val="ru-RU"/>
        </w:rPr>
        <w:tab/>
        <w:t>Минздравом в 2007 году были организованы Молодежные медико-консультативные отделения услуг дружественных молодежи при 6 центрах 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продуктивного здоровья в городе Душанбе и в двух районах республиканского подчинения. Основной деятельностью Молодежных медико-консультативных отделений услуг дружественных молодежи является расширение доступа к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кл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ническим и консультативным службам, повышение индивидуальных знаний, отношения и основных привычек молодежи по сексуальному и репродуктивн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му здоровью молодежи. Кроме организованной молодежи в целевые группы была включена уязвимая молодежь: мигранты, призывники, дети улиц, потр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бители наркотиков.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88. </w:t>
      </w:r>
      <w:r w:rsidRPr="00332904">
        <w:rPr>
          <w:spacing w:val="4"/>
          <w:w w:val="103"/>
          <w:kern w:val="14"/>
          <w:lang w:val="ru-RU"/>
        </w:rPr>
        <w:tab/>
        <w:t>В 2008 году совместно с Комитетом по делам женщин, МВД, Минобраз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ванием, Центром формирования здорового образа жизни для повышения и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формированности населения по вопросам репродуктивного здоровья, планир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вания семьи, торговли людьми, гигиене женщин, заболеваний ВИЧ/СПИД, 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редающихся половым путем были проведены встречи с населением в 5 районах Раштской долины и во всех районах ГБАО. Привлечено более 2 500 человек.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89.</w:t>
      </w:r>
      <w:r w:rsidRPr="00332904">
        <w:rPr>
          <w:spacing w:val="4"/>
          <w:w w:val="103"/>
          <w:kern w:val="14"/>
          <w:lang w:val="ru-RU"/>
        </w:rPr>
        <w:tab/>
        <w:t>Специалистами Национального Центра репродуктивного здоровья в 2008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году в целях повышения уровня информированности населения было опубликовано 32 образовательных статьей в газетах и журналах по темам без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пасного материнства, репродуктивного здоровья, планирования семьи, экстр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генитал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ным заболеваниям, заболевания передающиеся половым путем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ВИЧ/СПИД. Специалисты Центра участвовали в 42 телерадиопрограммах по вышеуказа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ным темам, в 2009 году опубликованы 21 образовательных статьей и принято участие в 29 телерадиопрограммах.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90.</w:t>
      </w:r>
      <w:r w:rsidRPr="00332904">
        <w:rPr>
          <w:spacing w:val="4"/>
          <w:w w:val="103"/>
          <w:kern w:val="14"/>
          <w:lang w:val="ru-RU"/>
        </w:rPr>
        <w:tab/>
        <w:t>Важным звеном в стратегии снижения уровня инфицирования ВИЧ/СПИДом и отношения к ВИЧ-инфицированным является распространение знаний о способах передачи вируса и методах его профилактики. В 2007 году осведомленность о ВИЧ/СПИД у населения в возрасте 15-49 лет составила 68,5%. По данным обследования уровня жизни у мужчин показатели осведо</w:t>
      </w:r>
      <w:r w:rsidRPr="00332904">
        <w:rPr>
          <w:spacing w:val="4"/>
          <w:w w:val="103"/>
          <w:kern w:val="14"/>
          <w:lang w:val="ru-RU"/>
        </w:rPr>
        <w:t>м</w:t>
      </w:r>
      <w:r w:rsidRPr="00332904">
        <w:rPr>
          <w:spacing w:val="4"/>
          <w:w w:val="103"/>
          <w:kern w:val="14"/>
          <w:lang w:val="ru-RU"/>
        </w:rPr>
        <w:t>ленности по всем вопросам являются выше, чем у женщин. За последние 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сколько лет количество случаев инфицирования среди женщин возросло: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пример, в 2000 году было официально зарегистрировано 14% женщин, то на 1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апреля  в 2010 года зарегистрировано 20,6% женщин. Процент осведомле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ных женщин и девушек в возрасте 15-49 лет по данным обследования уровня жизни в 2007 году в Таджикистане и знающих о методах защиты от инфицир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вания ВИЧ/СПИД составляет: знают хотя бы один из методов защиты от зар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жения ВИЧ/СПИД-63,0%; знают хотя бы два основных метода защиты от зар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жения ВИЧ/СПИД-54,0%;  знают три основных метода защиты от заражения ВИЧ/СПИД-16,2%;  не знают никаких методов защиты от заражения ВИЧ/СПИД-37%. По состоянию на 1 апреля 2010 года в республике зарегис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рировано 2009 ВИЧ-инфицированных человек, из них мужчины 1595 человек, или 79,4%, и 414 женщин, или 20,6%. Доля передачи ВИЧ/СПИДа половым п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тем возросла в 3 раза - с8,2% в 2003 году до 27,9% в 2010 году.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91.</w:t>
      </w:r>
      <w:r w:rsidRPr="00332904">
        <w:rPr>
          <w:spacing w:val="4"/>
          <w:w w:val="103"/>
          <w:kern w:val="14"/>
          <w:lang w:val="ru-RU"/>
        </w:rPr>
        <w:tab/>
        <w:t>В Таджикистане особую важность предоставляет гендерный аспект ВИЧ</w:t>
      </w:r>
      <w:r w:rsidRPr="00332904">
        <w:rPr>
          <w:spacing w:val="4"/>
          <w:w w:val="103"/>
          <w:kern w:val="14"/>
          <w:lang w:val="ru-RU"/>
        </w:rPr>
        <w:noBreakHyphen/>
        <w:t>инфекции. В обществе сильны стереотипы, препятствующие открытому обсуждению секса между представителями различных половых и возрастных групп, что препятствует распространению знаний о передаче ВИЧ-инфекции и способах ее предупреждения, в особенности среди молодежи, 84% людей с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ВИЧ - в возрасте 15</w:t>
      </w:r>
      <w:r w:rsidRPr="00332904">
        <w:rPr>
          <w:spacing w:val="4"/>
          <w:w w:val="103"/>
          <w:kern w:val="14"/>
          <w:lang w:val="ru-RU"/>
        </w:rPr>
        <w:noBreakHyphen/>
        <w:t>39 лет. Социальные нормы и стереотипы не позволяют получать женщинам, особенно девочкам, знания в области сексуального и 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продуктивного здоровья. Для женщин Таджикистана в основном сельской м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стности, тяжело, а подчас невозможно обсуждать вопросы секса со своим м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жем. Отмечено увеличение выявления ВИЧ среди лиц из числа трудовых м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грантов. За первое полугодие 2009 года – 20,2% среди вновь выявленных случ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ев ВИЧ являются трудовыми мигрантами. В связи с этим развитие межсект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ральных программ, направленных на снижение уязвимости женщин в отнош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нии ВИЧ/СПИДа, достижение гендерного равенства в доступе к профилактич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ским мерам и услугам крайне необходимо. В учебную программу Таджикского Исламского Института включены вопросы репродуктивного здоровья, проф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лактики ВИЧ/СПИДа. Проводится обучения религиозных лидеров на местах, и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 xml:space="preserve">вовлечение их в процесс пропаганды безопасного поведения среди населения.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92.</w:t>
      </w:r>
      <w:r w:rsidRPr="00332904">
        <w:rPr>
          <w:spacing w:val="4"/>
          <w:w w:val="103"/>
          <w:kern w:val="14"/>
          <w:lang w:val="ru-RU"/>
        </w:rPr>
        <w:tab/>
        <w:t>В 2009 году специалисты Республиканского Центра СПИД совместно с сотрудниками Минтруда провели обучающие семинары по профилактике ВИЧ/СПИД и ИППП (инфекции передающиеся половым путем) среди религ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озных лидеров и представителей махалинских религиозных лидеров в городе Душанбе, в Согдийской и Хатлонской областях. С целью расширения охвата б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ременных женщин дотестовому и послетестовому консультированию и тест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рованию на ВИЧ, пр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доставлению психосоциальной поддержки, снижению вертикального пути передачи ВИЧ от матери к ребенку, а также снижению и предотвращению случаев стигмы и дискриминации ВИЧ позитивных женщин Минздравом приняты ряд нормативных правовых актов и документов. С целью предотвращения стигмы и дискриминации по отношению к ЛЖВ (люди жив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щие с ВИЧ) со стороны медицинских работников при оказании медицинских услуг по плану Республиканского Центра СПИД также нам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чается проведение регулярных обучающих семинаров по профилактике ВИЧ/СПИД, путей перед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чи, антиретровирусной терапии, паллиативной поддержки и ухода.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93.</w:t>
      </w:r>
      <w:r w:rsidRPr="00332904">
        <w:rPr>
          <w:spacing w:val="4"/>
          <w:w w:val="103"/>
          <w:kern w:val="14"/>
          <w:lang w:val="ru-RU"/>
        </w:rPr>
        <w:tab/>
        <w:t xml:space="preserve"> Несмотря на это в настоящее время отмечаются случаи стигмы и ди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криминации ЛЖВ со стороны медработников во время предоставления мед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цинских услуг. В связи с чем, с целью снижения стигмы и дискриминации ЛЖВ на сегодняшний день имеется необходимость проведения обучающих семин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ров по предотвращению стигмы и дискриминации ЛЖВ, проведение разъясн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тельных работ среди сотрудников здравоохранения, в особенности среди сп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циалистов первичной медико-санитарной помощи (далее ПМСП), а также озн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комление медработников ПМСП с нормативными правовыми актами и док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ментами в аспекте профилактики ВИЧ/СПИД, принятых Правительством и Минздравом (Закон РТ "О противодействии вирусу иммунодефицита человека и синдрому приобретенного иммунодефицита" от 28 декабря 2005 года за №150, ППРТ от 1 апреля 2008 года, №171 "Об утверждении Порядка медици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ского освидетельствования с целью выявления заражения вирусом иммунод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фицита человека, учета, медицинского обсл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дования ВИЧ - инфицированных и профилактического наблюдения за ними и Списка лиц, подлежащих  обязател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ному конфиденциальному медицинскому освидетельствованию на ВИЧ</w:t>
      </w:r>
      <w:r w:rsidRPr="001B4893">
        <w:rPr>
          <w:spacing w:val="4"/>
          <w:w w:val="103"/>
          <w:kern w:val="14"/>
          <w:lang w:val="ru-RU"/>
        </w:rPr>
        <w:t>−</w:t>
      </w:r>
      <w:r w:rsidRPr="00332904">
        <w:rPr>
          <w:spacing w:val="4"/>
          <w:w w:val="103"/>
          <w:kern w:val="14"/>
          <w:lang w:val="ru-RU"/>
        </w:rPr>
        <w:t>инфекцию по эпидемиологическим показаниям").</w:t>
      </w:r>
    </w:p>
    <w:p w:rsidR="004A69D6" w:rsidRPr="00D32067" w:rsidRDefault="004A69D6" w:rsidP="00D32067">
      <w:pPr>
        <w:pStyle w:val="H23GR"/>
      </w:pPr>
      <w:r w:rsidRPr="00D32067">
        <w:tab/>
        <w:t>5.</w:t>
      </w:r>
      <w:r w:rsidRPr="00D32067">
        <w:tab/>
        <w:t>Система социальной защиты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94.</w:t>
      </w:r>
      <w:r w:rsidRPr="00332904">
        <w:rPr>
          <w:spacing w:val="4"/>
          <w:w w:val="103"/>
          <w:kern w:val="14"/>
          <w:lang w:val="ru-RU"/>
        </w:rPr>
        <w:tab/>
        <w:t>Право на социальную защиту смотрите пункт 81 первоначального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ционального доклада.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95.</w:t>
      </w:r>
      <w:r w:rsidRPr="00332904">
        <w:rPr>
          <w:spacing w:val="4"/>
          <w:w w:val="103"/>
          <w:kern w:val="14"/>
          <w:lang w:val="ru-RU"/>
        </w:rPr>
        <w:tab/>
        <w:t>Для повышения благосостояния малоимущих слоев населения республ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ки, оказания социальной помощи малообеспеченным семьям республики (нез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висимо от расовой и национальной принадлежности)</w:t>
      </w:r>
      <w:r w:rsidRPr="00332904">
        <w:rPr>
          <w:color w:val="FF0000"/>
          <w:spacing w:val="4"/>
          <w:w w:val="103"/>
          <w:kern w:val="14"/>
          <w:lang w:val="ru-RU"/>
        </w:rPr>
        <w:t xml:space="preserve"> </w:t>
      </w:r>
      <w:r w:rsidRPr="00332904">
        <w:rPr>
          <w:spacing w:val="4"/>
          <w:w w:val="103"/>
          <w:kern w:val="14"/>
          <w:lang w:val="ru-RU"/>
        </w:rPr>
        <w:t>Минтрудом страны разр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ботана "Концепция социальной защиты населения Республики Таджикистан", которая была утверждена ППРТ от 29 декабря 2006 года, №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783. В целях реал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зации требований данного документа постановлением Правительства страны утвержден план мероприятий. В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 xml:space="preserve">дется целенаправленная работа по созданию и функционированию эффективного механизма адресной социальной помощи. Ныне такая адресность осуществляется по двум направлениям </w:t>
      </w:r>
      <w:r w:rsidRPr="001B4893">
        <w:rPr>
          <w:spacing w:val="4"/>
          <w:w w:val="103"/>
          <w:kern w:val="14"/>
          <w:lang w:val="ru-RU"/>
        </w:rPr>
        <w:t>−</w:t>
      </w:r>
      <w:r w:rsidRPr="00332904">
        <w:rPr>
          <w:spacing w:val="4"/>
          <w:w w:val="103"/>
          <w:kern w:val="14"/>
          <w:lang w:val="ru-RU"/>
        </w:rPr>
        <w:t xml:space="preserve"> помощь уч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щимся общеобразовательных школ из малообесп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ченных семей и компенсация расходов независимо от национальности, расы и вероисповедания за пользов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ние электроэнергией и газом аналогичным семьям. В н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стоящее время удалось провести структурную реформу в этой сфере. А именно, вм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сто одноуровневой организации работы, созданы и функционируют соответству</w:t>
      </w:r>
      <w:r w:rsidRPr="00332904">
        <w:rPr>
          <w:spacing w:val="4"/>
          <w:w w:val="103"/>
          <w:kern w:val="14"/>
          <w:lang w:val="ru-RU"/>
        </w:rPr>
        <w:t>ю</w:t>
      </w:r>
      <w:r w:rsidRPr="00332904">
        <w:rPr>
          <w:spacing w:val="4"/>
          <w:w w:val="103"/>
          <w:kern w:val="14"/>
          <w:lang w:val="ru-RU"/>
        </w:rPr>
        <w:t>щие комиссии двух уровней, то есть на уровне районов (городов) и самих общин, что закре</w:t>
      </w:r>
      <w:r w:rsidRPr="00332904">
        <w:rPr>
          <w:spacing w:val="4"/>
          <w:w w:val="103"/>
          <w:kern w:val="14"/>
          <w:lang w:val="ru-RU"/>
        </w:rPr>
        <w:t>п</w:t>
      </w:r>
      <w:r w:rsidRPr="00332904">
        <w:rPr>
          <w:spacing w:val="4"/>
          <w:w w:val="103"/>
          <w:kern w:val="14"/>
          <w:lang w:val="ru-RU"/>
        </w:rPr>
        <w:t xml:space="preserve">лено нормативно. Предусмотрены бюджетные ассигнования для поддержания работы этих комиссий. </w:t>
      </w:r>
    </w:p>
    <w:p w:rsidR="004A69D6" w:rsidRPr="001B4893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96.</w:t>
      </w:r>
      <w:r w:rsidRPr="00332904">
        <w:rPr>
          <w:spacing w:val="4"/>
          <w:w w:val="103"/>
          <w:kern w:val="14"/>
          <w:lang w:val="ru-RU"/>
        </w:rPr>
        <w:tab/>
        <w:t xml:space="preserve"> Правительство страны в целях улучшения постоянного обслуживания ветеранов войны и труда, семей погибших воинов, престарелых, инвалидов,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стоянно уделяет им большое внимание. Со стороны председателей областей, городов и районов страны эти категории пенсионеров также находятся под пр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стальным вниманием. По постановлению Маджлиса народных депутатов гор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да Душанбе выплачивается д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полнительно денежные пособия ветеранам войны и приравненным к ним лицам, инвалидам, в том числе инвалидам Чернобыл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ской катастрофы, семьи которые состоят из более двух инвалидов, пенсионерам выше 75 лет, а также одиноким пенсионерам, которые пользуются социальными услугами, выдаются продовольственные товары. В 2009 году малообеспече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ным семьям было выплачено 36,3 миллионов сомони ко</w:t>
      </w:r>
      <w:r w:rsidRPr="00332904">
        <w:rPr>
          <w:spacing w:val="4"/>
          <w:w w:val="103"/>
          <w:kern w:val="14"/>
          <w:lang w:val="ru-RU"/>
        </w:rPr>
        <w:t>м</w:t>
      </w:r>
      <w:r w:rsidRPr="00332904">
        <w:rPr>
          <w:spacing w:val="4"/>
          <w:w w:val="103"/>
          <w:kern w:val="14"/>
          <w:lang w:val="ru-RU"/>
        </w:rPr>
        <w:t>пенсационных выплат, в том числе 25,2 миллионов сомони за использование электроэнергии, 9,7 ми</w:t>
      </w:r>
      <w:r w:rsidRPr="00332904">
        <w:rPr>
          <w:spacing w:val="4"/>
          <w:w w:val="103"/>
          <w:kern w:val="14"/>
          <w:lang w:val="ru-RU"/>
        </w:rPr>
        <w:t>л</w:t>
      </w:r>
      <w:r w:rsidRPr="00332904">
        <w:rPr>
          <w:spacing w:val="4"/>
          <w:w w:val="103"/>
          <w:kern w:val="14"/>
          <w:lang w:val="ru-RU"/>
        </w:rPr>
        <w:t>лионов сомони за использование природного газа и 1,5 миллионов сомони др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гих адресных социальных выплат. Из средств социального страхования через Федерацию независимых профессиональных союзов Таджикистана 4500,0 т</w:t>
      </w:r>
      <w:r w:rsidRPr="00332904">
        <w:rPr>
          <w:spacing w:val="4"/>
          <w:w w:val="103"/>
          <w:kern w:val="14"/>
          <w:lang w:val="ru-RU"/>
        </w:rPr>
        <w:t>ы</w:t>
      </w:r>
      <w:r w:rsidRPr="00332904">
        <w:rPr>
          <w:spacing w:val="4"/>
          <w:w w:val="103"/>
          <w:kern w:val="14"/>
          <w:lang w:val="ru-RU"/>
        </w:rPr>
        <w:t>сяч сомони было направленно для оздоровления трудящихся</w:t>
      </w:r>
      <w:r>
        <w:rPr>
          <w:spacing w:val="4"/>
          <w:w w:val="103"/>
          <w:kern w:val="14"/>
          <w:lang w:val="ru-RU"/>
        </w:rPr>
        <w:t>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97.</w:t>
      </w:r>
      <w:r w:rsidRPr="00332904">
        <w:rPr>
          <w:spacing w:val="4"/>
          <w:w w:val="103"/>
          <w:kern w:val="14"/>
          <w:lang w:val="ru-RU"/>
        </w:rPr>
        <w:tab/>
        <w:t>Достигнуты положительные результаты в области социальной защиты в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целом, в том числе: в стационарных учреждениях нормы питания и медик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ментозного обеспечения доведены до научно-обоснованного уровня, осущест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лено строительство и ввод в действие 2-х корпусов в Республиканском центре "Чорбог" Варзобского района и изолятор в доме-интернате Батош города Ту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сунзаде, начато строительство Дома интерната на 100 мест в Бохтарском районе Ха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лонской области.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98.</w:t>
      </w:r>
      <w:r w:rsidRPr="00332904">
        <w:rPr>
          <w:spacing w:val="4"/>
          <w:w w:val="103"/>
          <w:kern w:val="14"/>
          <w:lang w:val="ru-RU"/>
        </w:rPr>
        <w:tab/>
        <w:t>Европейская Комиссия осуществляет Программу поддержки секторал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ной политики в области социальной защиты, которая предусматривает: выдел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ние средств прямой и нецелевой бюджетной поддержки в сумме 17,5 милли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нов евро, Проекты технической помощи в сумме 5,5 миллионов евро, Гранты для неправительственных организаций на реализацию социальных проектов на местном уровне на общую су</w:t>
      </w:r>
      <w:r w:rsidRPr="00332904">
        <w:rPr>
          <w:spacing w:val="4"/>
          <w:w w:val="103"/>
          <w:kern w:val="14"/>
          <w:lang w:val="ru-RU"/>
        </w:rPr>
        <w:t>м</w:t>
      </w:r>
      <w:r w:rsidRPr="00332904">
        <w:rPr>
          <w:spacing w:val="4"/>
          <w:w w:val="103"/>
          <w:kern w:val="14"/>
          <w:lang w:val="ru-RU"/>
        </w:rPr>
        <w:t>му 2 миллиона евро.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99.</w:t>
      </w:r>
      <w:r w:rsidRPr="00332904">
        <w:rPr>
          <w:spacing w:val="4"/>
          <w:w w:val="103"/>
          <w:kern w:val="14"/>
          <w:lang w:val="ru-RU"/>
        </w:rPr>
        <w:tab/>
        <w:t>В стационарных организациях Минздрава пребывают 1</w:t>
      </w:r>
      <w:r w:rsidR="00144B1E">
        <w:rPr>
          <w:spacing w:val="4"/>
          <w:w w:val="103"/>
          <w:kern w:val="14"/>
          <w:lang w:val="ru-RU"/>
        </w:rPr>
        <w:t> </w:t>
      </w:r>
      <w:r w:rsidRPr="00332904">
        <w:rPr>
          <w:spacing w:val="4"/>
          <w:w w:val="103"/>
          <w:kern w:val="14"/>
          <w:lang w:val="ru-RU"/>
        </w:rPr>
        <w:t>504 человека. В 2009 году из бюджета республики стационарным учреждениям было выдел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но 11,4 миллионов сомони, что на 3,5 миллионов сомони больше чем в 2008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ду, и на 4,4 миллионов сомони больше по сравнению с 2007 годом. В 2010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 xml:space="preserve">году выделено 12, 5 миллионов сомони.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100. </w:t>
      </w:r>
      <w:r w:rsidRPr="00332904">
        <w:rPr>
          <w:spacing w:val="4"/>
          <w:w w:val="103"/>
          <w:kern w:val="14"/>
          <w:lang w:val="ru-RU"/>
        </w:rPr>
        <w:tab/>
        <w:t>При поддержке ЮНИСЕФ в структуре Минтруда в 2008 году создан и функционирует отдел по социальному обслуживанию и социальной защите с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мьи и детей, только в 2009 году при поддержке ЮНИСЕФ было обучено более 150 социальных работников из пилотных районов, усиливается координация социальных учреждений оказывающих услуги детям с ограниченными возмо</w:t>
      </w:r>
      <w:r w:rsidRPr="00332904">
        <w:rPr>
          <w:spacing w:val="4"/>
          <w:w w:val="103"/>
          <w:kern w:val="14"/>
          <w:lang w:val="ru-RU"/>
        </w:rPr>
        <w:t>ж</w:t>
      </w:r>
      <w:r w:rsidRPr="00332904">
        <w:rPr>
          <w:spacing w:val="4"/>
          <w:w w:val="103"/>
          <w:kern w:val="14"/>
          <w:lang w:val="ru-RU"/>
        </w:rPr>
        <w:t>ностями и создаваемых в структуре местных исполнительных органов госуда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ственной власти отделов по правам ребёнка. В рамках сотрудничества с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ЮН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СЕФ при факультете философии ТНУ организована кафедра по подготовке ка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ров по специальности "социальный работник". В рамках проекта "Усилении п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тенциала работников занимающихся социальной работой" в сотрудничестве с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профессорско-преподавательским составом Стокгольмского Университета прошли подготовку 25 социальных работников для социальных учреждений.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101. </w:t>
      </w:r>
      <w:r w:rsidRPr="00332904">
        <w:rPr>
          <w:spacing w:val="4"/>
          <w:w w:val="103"/>
          <w:kern w:val="14"/>
          <w:lang w:val="ru-RU"/>
        </w:rPr>
        <w:tab/>
        <w:t>Улучшилось социальное обслуживание населения и научно-методическая работа в 45 отделов социальной помощи, 6 центров, которые обслуживают од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ноких  граждан по 30 видам социальных услуг.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 xml:space="preserve">102. </w:t>
      </w:r>
      <w:r w:rsidRPr="00332904">
        <w:rPr>
          <w:spacing w:val="4"/>
          <w:w w:val="103"/>
          <w:kern w:val="14"/>
          <w:lang w:val="ru-RU"/>
        </w:rPr>
        <w:tab/>
        <w:t>За шестью стационарными учреждениями с целью трудотерапии закре</w:t>
      </w:r>
      <w:r w:rsidRPr="00332904">
        <w:rPr>
          <w:spacing w:val="4"/>
          <w:w w:val="103"/>
          <w:kern w:val="14"/>
          <w:lang w:val="ru-RU"/>
        </w:rPr>
        <w:t>п</w:t>
      </w:r>
      <w:r w:rsidRPr="00332904">
        <w:rPr>
          <w:spacing w:val="4"/>
          <w:w w:val="103"/>
          <w:kern w:val="14"/>
          <w:lang w:val="ru-RU"/>
        </w:rPr>
        <w:t>лено 63 гектаров земли, а получаемые продукты с подсобных хозяйств выш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указанных учреждений расходуются для нужд бенефициаров.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103.</w:t>
      </w:r>
      <w:r w:rsidRPr="00332904">
        <w:rPr>
          <w:spacing w:val="4"/>
          <w:w w:val="103"/>
          <w:kern w:val="14"/>
          <w:lang w:val="ru-RU"/>
        </w:rPr>
        <w:tab/>
        <w:t xml:space="preserve"> Функционируют три санаторий – профилактория и один пансионат для ветеранов войны и труда, в которых ежегодно отдыхают более 2</w:t>
      </w:r>
      <w:r w:rsidR="00D32067">
        <w:rPr>
          <w:spacing w:val="4"/>
          <w:w w:val="103"/>
          <w:kern w:val="14"/>
          <w:lang w:val="ru-RU"/>
        </w:rPr>
        <w:t> </w:t>
      </w:r>
      <w:r w:rsidRPr="00332904">
        <w:rPr>
          <w:spacing w:val="4"/>
          <w:w w:val="103"/>
          <w:kern w:val="14"/>
          <w:lang w:val="ru-RU"/>
        </w:rPr>
        <w:t>000 нужда</w:t>
      </w:r>
      <w:r w:rsidRPr="00332904">
        <w:rPr>
          <w:spacing w:val="4"/>
          <w:w w:val="103"/>
          <w:kern w:val="14"/>
          <w:lang w:val="ru-RU"/>
        </w:rPr>
        <w:t>ю</w:t>
      </w:r>
      <w:r w:rsidRPr="00332904">
        <w:rPr>
          <w:spacing w:val="4"/>
          <w:w w:val="103"/>
          <w:kern w:val="14"/>
          <w:lang w:val="ru-RU"/>
        </w:rPr>
        <w:t>щихся (нез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 xml:space="preserve">висимо от расовой и национальной принадлежности). </w:t>
      </w:r>
    </w:p>
    <w:p w:rsidR="004A69D6" w:rsidRPr="00332904" w:rsidRDefault="004A69D6" w:rsidP="00D32067">
      <w:pPr>
        <w:pStyle w:val="H23GR"/>
      </w:pPr>
      <w:r w:rsidRPr="00332904">
        <w:tab/>
        <w:t>6.</w:t>
      </w:r>
      <w:r w:rsidRPr="00332904">
        <w:tab/>
        <w:t>Право на образование и профессиональную подготовку</w:t>
      </w:r>
    </w:p>
    <w:p w:rsidR="004A69D6" w:rsidRPr="00332904" w:rsidRDefault="00D32067" w:rsidP="00D32067">
      <w:pPr>
        <w:pStyle w:val="H23GR"/>
      </w:pPr>
      <w:r>
        <w:tab/>
      </w:r>
      <w:r>
        <w:tab/>
      </w:r>
      <w:r w:rsidR="004A69D6" w:rsidRPr="00332904">
        <w:t>По пункту 17 заключительных замечаний Комитета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104.</w:t>
      </w:r>
      <w:r w:rsidRPr="00332904">
        <w:rPr>
          <w:spacing w:val="4"/>
          <w:w w:val="103"/>
          <w:kern w:val="14"/>
          <w:lang w:val="ru-RU"/>
        </w:rPr>
        <w:tab/>
        <w:t>Важнейшим институтом сохранения и развития национально-культурной и языковой среды выступают образовательные учреждения. В настоящее время обучение в школах осуществляется на таджикском, русском, узбекском, кы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гызском, туркменском и английском языках. В высших учебных заведениях есть группы с русским и узбекским языками обучения. По данным Минобразования в 2009 году всего функционировали 3</w:t>
      </w:r>
      <w:r w:rsidR="00AD378C">
        <w:rPr>
          <w:spacing w:val="4"/>
          <w:w w:val="103"/>
          <w:kern w:val="14"/>
          <w:lang w:val="ru-RU"/>
        </w:rPr>
        <w:t> </w:t>
      </w:r>
      <w:r w:rsidRPr="00332904">
        <w:rPr>
          <w:spacing w:val="4"/>
          <w:w w:val="103"/>
          <w:kern w:val="14"/>
          <w:lang w:val="ru-RU"/>
        </w:rPr>
        <w:t>773 школы, из которых в 1</w:t>
      </w:r>
      <w:r w:rsidR="00D32067">
        <w:rPr>
          <w:spacing w:val="4"/>
          <w:w w:val="103"/>
          <w:kern w:val="14"/>
          <w:lang w:val="ru-RU"/>
        </w:rPr>
        <w:t> </w:t>
      </w:r>
      <w:r w:rsidRPr="00332904">
        <w:rPr>
          <w:spacing w:val="4"/>
          <w:w w:val="103"/>
          <w:kern w:val="14"/>
          <w:lang w:val="ru-RU"/>
        </w:rPr>
        <w:t>167 обучение ведется на языках национальных меньшинств. Наибольшее количество классов с русским языком обучения находится в городах Душанбе, Худжанде, Чкало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ске, Турсунзаде, Курган-Тюбе, с узбекским языком обучения – в районах Сп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тамен, Джабборрасуловском, Турсунзаде, Шаартузе, Кабодиене, Носири Ху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рав. Классы с кыргызским языком обучения сформированы в Мургабском и Джиргитальском районах, а с туркменским – в Джиликульском районе. См.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Приложение 2.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105.</w:t>
      </w:r>
      <w:r w:rsidRPr="00332904">
        <w:rPr>
          <w:spacing w:val="4"/>
          <w:w w:val="103"/>
          <w:kern w:val="14"/>
          <w:lang w:val="ru-RU"/>
        </w:rPr>
        <w:tab/>
        <w:t>Школьная практика и результаты проводимых исследований показывают, что образовательные учреждения с русским, узбекским, кыргызским и туркме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ским языками обучения, как составная часть системы образования Таджикист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на, в полной мере испытывают общие проблемы со школами с таджикским яз</w:t>
      </w:r>
      <w:r w:rsidRPr="00332904">
        <w:rPr>
          <w:spacing w:val="4"/>
          <w:w w:val="103"/>
          <w:kern w:val="14"/>
          <w:lang w:val="ru-RU"/>
        </w:rPr>
        <w:t>ы</w:t>
      </w:r>
      <w:r w:rsidRPr="00332904">
        <w:rPr>
          <w:spacing w:val="4"/>
          <w:w w:val="103"/>
          <w:kern w:val="14"/>
          <w:lang w:val="ru-RU"/>
        </w:rPr>
        <w:t>ком, связанные с недостаточным финансированием, со слабой материально-технической базой, переполненностью классов, низким уровнем обеспеченн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сти учебниками. Среди специфических проблем школ с нетаджикским языком обучения  выделяется проблема, связанная с учебными планами, учебными программами и учебниками. До 2000 года школы с узбекским, русским, кы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гызским, туркменским языками обучения работали по учебным планам, пр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граммам, учебникам стран этнического происхождения. Дополнительно к ста</w:t>
      </w:r>
      <w:r w:rsidRPr="00332904">
        <w:rPr>
          <w:spacing w:val="4"/>
          <w:w w:val="103"/>
          <w:kern w:val="14"/>
          <w:lang w:val="ru-RU"/>
        </w:rPr>
        <w:t>н</w:t>
      </w:r>
      <w:r w:rsidRPr="00332904">
        <w:rPr>
          <w:spacing w:val="4"/>
          <w:w w:val="103"/>
          <w:kern w:val="14"/>
          <w:lang w:val="ru-RU"/>
        </w:rPr>
        <w:t>дарту этнической Родины был обязательный государственный стандарт – та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жикский язык, история, литература, география Таджикистана. Начиная с 2000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года во всех школах реализуются учебные планы и программы РТ с од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наковым распределением часов по всем предметам. В результате у школ с н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таджикским языком обучения возник целый ряд проблем: острая нехватка учебников на родном языке, соответствующих учебным планам и  программам  Таджикистана; сокращение часов на изучение родного языка (соответственно русского, узбекского, кыргызского, туркменского); отсутствие часов на изуч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ние истории, географии, литературы стран этнического происхождения.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106.</w:t>
      </w:r>
      <w:r w:rsidRPr="00332904">
        <w:rPr>
          <w:spacing w:val="4"/>
          <w:w w:val="103"/>
          <w:kern w:val="14"/>
          <w:lang w:val="ru-RU"/>
        </w:rPr>
        <w:tab/>
        <w:t>Проблема с учебниками в классах с узбекским и туркменскими языками обучения стоит еще более остро с переходом Узбекистана и Туркмении на л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тиницу, а также ввиду того, что теперь в Таджикистане невозможно использ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вать учебники, изданные в Узбекистане и Туркмении. В связи с тем, что в Та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жикистане использ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ется алфавит на кириллице и дети узбекской и туркменской национальности не знают латиницу, в школах Таджикистана используются учебники на узбекском и туркменском языках на основе кириллицы. Для обе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печения школ учебниками Правительством страны принята "Государственная программа по разработке и изданию учебн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ков на 2007-2010 годы" (от 3 августа 2007 года, №391). В рамках этой программы предусмотрено издание и обесп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чение всех школ, в том числе и школ с узбекским языком обучения, учебниками и учебными пособиями. В школы с узбекским языком обучения за последние годы были доставлены 32 наименований учебников с общим тиражом 1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100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000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экземпляров (на кириллице). В 2004 году за счет бюджета, для Джи</w:t>
      </w:r>
      <w:r w:rsidRPr="00332904">
        <w:rPr>
          <w:spacing w:val="4"/>
          <w:w w:val="103"/>
          <w:kern w:val="14"/>
          <w:lang w:val="ru-RU"/>
        </w:rPr>
        <w:t>р</w:t>
      </w:r>
      <w:r w:rsidRPr="00332904">
        <w:rPr>
          <w:spacing w:val="4"/>
          <w:w w:val="103"/>
          <w:kern w:val="14"/>
          <w:lang w:val="ru-RU"/>
        </w:rPr>
        <w:t>гитальского района было приобретено 15 тысяч учебников из Кыргызстана. Одновременно из резервного фонда Президента РТ выделено 10 тысяч сомони для 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ревода учебников на кыргызский язык. С целью обеспечения смешанных школ учебниками, Минобразования утвердило группу учителей для перевода учебн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ков с таджикского языка на кыргызский и туркменский языки. За последние годы для школьников с кыргызским языком обучения было зак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зано и доставлено 18 наименований учебников (родной язык и литература, м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тематика) общим тиражом 23 600 экземпляров. В 2010 году тиражом 2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000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э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земпляров был издан учебник "История таджикского народа" для кыргызских школ. Для школ с русским, кыргызским и туркменским языком обучения объя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лен тендер на издание следующих учебников: география для 8 класса кыргы</w:t>
      </w:r>
      <w:r w:rsidRPr="00332904">
        <w:rPr>
          <w:spacing w:val="4"/>
          <w:w w:val="103"/>
          <w:kern w:val="14"/>
          <w:lang w:val="ru-RU"/>
        </w:rPr>
        <w:t>з</w:t>
      </w:r>
      <w:r w:rsidRPr="00332904">
        <w:rPr>
          <w:spacing w:val="4"/>
          <w:w w:val="103"/>
          <w:kern w:val="14"/>
          <w:lang w:val="ru-RU"/>
        </w:rPr>
        <w:t>ских школ, Эне дили (Родной язык), в двух частях, математика, Харфлик (Бу</w:t>
      </w:r>
      <w:r w:rsidRPr="00332904">
        <w:rPr>
          <w:spacing w:val="4"/>
          <w:w w:val="103"/>
          <w:kern w:val="14"/>
          <w:lang w:val="ru-RU"/>
        </w:rPr>
        <w:t>к</w:t>
      </w:r>
      <w:r w:rsidRPr="00332904">
        <w:rPr>
          <w:spacing w:val="4"/>
          <w:w w:val="103"/>
          <w:kern w:val="14"/>
          <w:lang w:val="ru-RU"/>
        </w:rPr>
        <w:t>варь) для 1 класса туркменских школ, Права человека для 11 класса с русским языком обучения и ряд других учебников. В данный момент 12 рукописей учебников для узбекских школ, 5 рукописей для кыргызских школ, 7 рукописей для туркменских школ, 7 рукописей для школ с русским языком обучения нах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дятся на стадии разрабо</w:t>
      </w:r>
      <w:r w:rsidRPr="00332904">
        <w:rPr>
          <w:spacing w:val="4"/>
          <w:w w:val="103"/>
          <w:kern w:val="14"/>
          <w:lang w:val="ru-RU"/>
        </w:rPr>
        <w:t>т</w:t>
      </w:r>
      <w:r w:rsidRPr="00332904">
        <w:rPr>
          <w:spacing w:val="4"/>
          <w:w w:val="103"/>
          <w:kern w:val="14"/>
          <w:lang w:val="ru-RU"/>
        </w:rPr>
        <w:t>ки и оценки специалистов. В 2010 году при содействии Минобразования и науки Российской Федерации было доставлено в РТ и ра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пределено по школам более 25 тысяч экземпляров учебников, художественной литературы, методич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ских пособий для школ с русским языком обучения.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107.</w:t>
      </w:r>
      <w:r w:rsidRPr="00332904">
        <w:rPr>
          <w:spacing w:val="4"/>
          <w:w w:val="103"/>
          <w:kern w:val="14"/>
          <w:lang w:val="ru-RU"/>
        </w:rPr>
        <w:tab/>
        <w:t>Следует отметить об ограниченных возможностях государства из-за ф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нансовых сложностей подготовки учителей для школ национальных мен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шинств. В настоящее время преддипломная подготовка возможна только для учителей таджикского, русского и узбекского языков. Возможности Правител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ства не позволяют обучение учителей в других странах (например, в Туркмен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стане). Как позитивный опыт можно привести профессиональное развитие уч</w:t>
      </w:r>
      <w:r w:rsidRPr="00332904">
        <w:rPr>
          <w:spacing w:val="4"/>
          <w:w w:val="103"/>
          <w:kern w:val="14"/>
          <w:lang w:val="ru-RU"/>
        </w:rPr>
        <w:t>и</w:t>
      </w:r>
      <w:r w:rsidRPr="00332904">
        <w:rPr>
          <w:spacing w:val="4"/>
          <w:w w:val="103"/>
          <w:kern w:val="14"/>
          <w:lang w:val="ru-RU"/>
        </w:rPr>
        <w:t>телей кыргызского языка, которые проходят подготовку в Кыргызстане, на о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новании межправительственного соглаш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ния.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108.</w:t>
      </w:r>
      <w:r w:rsidRPr="00332904">
        <w:rPr>
          <w:spacing w:val="4"/>
          <w:w w:val="103"/>
          <w:kern w:val="14"/>
          <w:lang w:val="ru-RU"/>
        </w:rPr>
        <w:tab/>
        <w:t>Не менее актуальной проблемой для представителей национальных мен</w:t>
      </w:r>
      <w:r w:rsidRPr="00332904">
        <w:rPr>
          <w:spacing w:val="4"/>
          <w:w w:val="103"/>
          <w:kern w:val="14"/>
          <w:lang w:val="ru-RU"/>
        </w:rPr>
        <w:t>ь</w:t>
      </w:r>
      <w:r w:rsidRPr="00332904">
        <w:rPr>
          <w:spacing w:val="4"/>
          <w:w w:val="103"/>
          <w:kern w:val="14"/>
          <w:lang w:val="ru-RU"/>
        </w:rPr>
        <w:t>шинств является проблема получения профессионального образования на ро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ном языке. По данным Минобразования в 2009/2010 учебном году в вузах стр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ны в гру</w:t>
      </w:r>
      <w:r w:rsidRPr="00332904">
        <w:rPr>
          <w:spacing w:val="4"/>
          <w:w w:val="103"/>
          <w:kern w:val="14"/>
          <w:lang w:val="ru-RU"/>
        </w:rPr>
        <w:t>п</w:t>
      </w:r>
      <w:r w:rsidRPr="00332904">
        <w:rPr>
          <w:spacing w:val="4"/>
          <w:w w:val="103"/>
          <w:kern w:val="14"/>
          <w:lang w:val="ru-RU"/>
        </w:rPr>
        <w:t>пах с русским языком обучения обучается 28 288 человек, с узбекским языком об</w:t>
      </w:r>
      <w:r w:rsidRPr="00332904">
        <w:rPr>
          <w:spacing w:val="4"/>
          <w:w w:val="103"/>
          <w:kern w:val="14"/>
          <w:lang w:val="ru-RU"/>
        </w:rPr>
        <w:t>у</w:t>
      </w:r>
      <w:r w:rsidRPr="00332904">
        <w:rPr>
          <w:spacing w:val="4"/>
          <w:w w:val="103"/>
          <w:kern w:val="14"/>
          <w:lang w:val="ru-RU"/>
        </w:rPr>
        <w:t>чения – 3 536 человек; в том числе на дневном обучении: с русским языком обучения – 19 300 человек, с узбекским языком обучения – 1 579 чел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 xml:space="preserve">век. 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109.</w:t>
      </w:r>
      <w:r w:rsidRPr="00332904">
        <w:rPr>
          <w:spacing w:val="4"/>
          <w:w w:val="103"/>
          <w:kern w:val="14"/>
          <w:lang w:val="ru-RU"/>
        </w:rPr>
        <w:tab/>
        <w:t>Возможности получения профессионального образования на русском языке с открытием Таджикско-Российского Славянского университета у "ру</w:t>
      </w:r>
      <w:r w:rsidRPr="00332904">
        <w:rPr>
          <w:spacing w:val="4"/>
          <w:w w:val="103"/>
          <w:kern w:val="14"/>
          <w:lang w:val="ru-RU"/>
        </w:rPr>
        <w:t>с</w:t>
      </w:r>
      <w:r w:rsidRPr="00332904">
        <w:rPr>
          <w:spacing w:val="4"/>
          <w:w w:val="103"/>
          <w:kern w:val="14"/>
          <w:lang w:val="ru-RU"/>
        </w:rPr>
        <w:t>скоязычного" населения  расширились. У узбекской, кыргызской, туркменской молодежи возможности более ограниченны. Данная проблема тесно переплет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ется с подготовкой и наличием кадров, владеющих этими языками. По ряду п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>дагогических специальностей подготовку кадров на узбекском языке осущест</w:t>
      </w:r>
      <w:r w:rsidRPr="00332904">
        <w:rPr>
          <w:spacing w:val="4"/>
          <w:w w:val="103"/>
          <w:kern w:val="14"/>
          <w:lang w:val="ru-RU"/>
        </w:rPr>
        <w:t>в</w:t>
      </w:r>
      <w:r w:rsidRPr="00332904">
        <w:rPr>
          <w:spacing w:val="4"/>
          <w:w w:val="103"/>
          <w:kern w:val="14"/>
          <w:lang w:val="ru-RU"/>
        </w:rPr>
        <w:t>ляют в Таджикском государственном педагогическом университете, Худжан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ском и Курган-Тюбинском государственных университетах. Специалистов, вл</w:t>
      </w:r>
      <w:r w:rsidRPr="00332904">
        <w:rPr>
          <w:spacing w:val="4"/>
          <w:w w:val="103"/>
          <w:kern w:val="14"/>
          <w:lang w:val="ru-RU"/>
        </w:rPr>
        <w:t>а</w:t>
      </w:r>
      <w:r w:rsidRPr="00332904">
        <w:rPr>
          <w:spacing w:val="4"/>
          <w:w w:val="103"/>
          <w:kern w:val="14"/>
          <w:lang w:val="ru-RU"/>
        </w:rPr>
        <w:t>деющих кыргызским и туркменскими языками, преимущественно готовят в</w:t>
      </w:r>
      <w:r>
        <w:rPr>
          <w:spacing w:val="4"/>
          <w:w w:val="103"/>
          <w:kern w:val="14"/>
          <w:lang w:val="en-US"/>
        </w:rPr>
        <w:t> </w:t>
      </w:r>
      <w:r w:rsidRPr="00332904">
        <w:rPr>
          <w:spacing w:val="4"/>
          <w:w w:val="103"/>
          <w:kern w:val="14"/>
          <w:lang w:val="ru-RU"/>
        </w:rPr>
        <w:t>Кыргызстане, Туркмении или же они проходят обучение в вузах страны на русском и таджикском языках.</w:t>
      </w:r>
    </w:p>
    <w:p w:rsidR="004A69D6" w:rsidRPr="00332904" w:rsidRDefault="004A69D6" w:rsidP="004A69D6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332904">
        <w:rPr>
          <w:spacing w:val="4"/>
          <w:w w:val="103"/>
          <w:kern w:val="14"/>
          <w:lang w:val="ru-RU"/>
        </w:rPr>
        <w:t>110.</w:t>
      </w:r>
      <w:r w:rsidRPr="00332904">
        <w:rPr>
          <w:spacing w:val="4"/>
          <w:w w:val="103"/>
          <w:kern w:val="14"/>
          <w:lang w:val="ru-RU"/>
        </w:rPr>
        <w:tab/>
        <w:t>В настоящее время в Минобразования РТ разрабатывается проект Наци</w:t>
      </w:r>
      <w:r w:rsidRPr="00332904">
        <w:rPr>
          <w:spacing w:val="4"/>
          <w:w w:val="103"/>
          <w:kern w:val="14"/>
          <w:lang w:val="ru-RU"/>
        </w:rPr>
        <w:t>о</w:t>
      </w:r>
      <w:r w:rsidRPr="00332904">
        <w:rPr>
          <w:spacing w:val="4"/>
          <w:w w:val="103"/>
          <w:kern w:val="14"/>
          <w:lang w:val="ru-RU"/>
        </w:rPr>
        <w:t>нальной стратегии развития образования РТ до 2020 года. В разделах по сре</w:t>
      </w:r>
      <w:r w:rsidRPr="00332904">
        <w:rPr>
          <w:spacing w:val="4"/>
          <w:w w:val="103"/>
          <w:kern w:val="14"/>
          <w:lang w:val="ru-RU"/>
        </w:rPr>
        <w:t>д</w:t>
      </w:r>
      <w:r w:rsidRPr="00332904">
        <w:rPr>
          <w:spacing w:val="4"/>
          <w:w w:val="103"/>
          <w:kern w:val="14"/>
          <w:lang w:val="ru-RU"/>
        </w:rPr>
        <w:t>нему образованию данного проекта заложены задачи и меры по решению сл</w:t>
      </w:r>
      <w:r w:rsidRPr="00332904">
        <w:rPr>
          <w:spacing w:val="4"/>
          <w:w w:val="103"/>
          <w:kern w:val="14"/>
          <w:lang w:val="ru-RU"/>
        </w:rPr>
        <w:t>е</w:t>
      </w:r>
      <w:r w:rsidRPr="00332904">
        <w:rPr>
          <w:spacing w:val="4"/>
          <w:w w:val="103"/>
          <w:kern w:val="14"/>
          <w:lang w:val="ru-RU"/>
        </w:rPr>
        <w:t xml:space="preserve">дующих задач: </w:t>
      </w:r>
    </w:p>
    <w:p w:rsidR="004A69D6" w:rsidRPr="00D32067" w:rsidRDefault="00D32067" w:rsidP="00D32067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</w:r>
      <w:r w:rsidR="004A69D6" w:rsidRPr="00D32067">
        <w:rPr>
          <w:spacing w:val="4"/>
          <w:w w:val="103"/>
          <w:kern w:val="14"/>
          <w:lang w:val="en-US"/>
        </w:rPr>
        <w:t>a</w:t>
      </w:r>
      <w:r w:rsidR="004A69D6" w:rsidRPr="00D32067">
        <w:rPr>
          <w:spacing w:val="4"/>
          <w:w w:val="103"/>
          <w:kern w:val="14"/>
          <w:lang w:val="ru-RU"/>
        </w:rPr>
        <w:t>)</w:t>
      </w:r>
      <w:r w:rsidR="004A69D6" w:rsidRPr="00D32067">
        <w:rPr>
          <w:spacing w:val="4"/>
          <w:w w:val="103"/>
          <w:kern w:val="14"/>
          <w:lang w:val="ru-RU"/>
        </w:rPr>
        <w:tab/>
        <w:t>Проведение регулярного мониторинга и оценки ситуации с издан</w:t>
      </w:r>
      <w:r w:rsidR="004A69D6" w:rsidRPr="00D32067">
        <w:rPr>
          <w:spacing w:val="4"/>
          <w:w w:val="103"/>
          <w:kern w:val="14"/>
          <w:lang w:val="ru-RU"/>
        </w:rPr>
        <w:t>и</w:t>
      </w:r>
      <w:r w:rsidR="004A69D6" w:rsidRPr="00D32067">
        <w:rPr>
          <w:spacing w:val="4"/>
          <w:w w:val="103"/>
          <w:kern w:val="14"/>
          <w:lang w:val="ru-RU"/>
        </w:rPr>
        <w:t>ем учебников для классов с нетаджикским языком обучения. Минобразов</w:t>
      </w:r>
      <w:r w:rsidR="004A69D6" w:rsidRPr="00D32067">
        <w:rPr>
          <w:spacing w:val="4"/>
          <w:w w:val="103"/>
          <w:kern w:val="14"/>
          <w:lang w:val="ru-RU"/>
        </w:rPr>
        <w:t>а</w:t>
      </w:r>
      <w:r w:rsidR="004A69D6" w:rsidRPr="00D32067">
        <w:rPr>
          <w:spacing w:val="4"/>
          <w:w w:val="103"/>
          <w:kern w:val="14"/>
          <w:lang w:val="ru-RU"/>
        </w:rPr>
        <w:t>ния, изучение потребностей школ в учебниках для этнических мен</w:t>
      </w:r>
      <w:r w:rsidR="004A69D6" w:rsidRPr="00D32067">
        <w:rPr>
          <w:spacing w:val="4"/>
          <w:w w:val="103"/>
          <w:kern w:val="14"/>
          <w:lang w:val="ru-RU"/>
        </w:rPr>
        <w:t>ь</w:t>
      </w:r>
      <w:r w:rsidR="004A69D6" w:rsidRPr="00D32067">
        <w:rPr>
          <w:spacing w:val="4"/>
          <w:w w:val="103"/>
          <w:kern w:val="14"/>
          <w:lang w:val="ru-RU"/>
        </w:rPr>
        <w:t>шинств;</w:t>
      </w:r>
    </w:p>
    <w:p w:rsidR="004A69D6" w:rsidRPr="00D32067" w:rsidRDefault="00D32067" w:rsidP="00D32067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</w:r>
      <w:r w:rsidR="004A69D6" w:rsidRPr="00D32067">
        <w:rPr>
          <w:spacing w:val="4"/>
          <w:w w:val="103"/>
          <w:kern w:val="14"/>
          <w:lang w:val="en-US"/>
        </w:rPr>
        <w:t>b</w:t>
      </w:r>
      <w:r w:rsidR="004A69D6" w:rsidRPr="00D32067">
        <w:rPr>
          <w:spacing w:val="4"/>
          <w:w w:val="103"/>
          <w:kern w:val="14"/>
          <w:lang w:val="ru-RU"/>
        </w:rPr>
        <w:t>)</w:t>
      </w:r>
      <w:r w:rsidR="004A69D6" w:rsidRPr="00D32067">
        <w:rPr>
          <w:spacing w:val="4"/>
          <w:w w:val="103"/>
          <w:kern w:val="14"/>
          <w:lang w:val="ru-RU"/>
        </w:rPr>
        <w:tab/>
        <w:t>совместное обсуждение с национальными общинами необходим</w:t>
      </w:r>
      <w:r w:rsidR="004A69D6" w:rsidRPr="00D32067">
        <w:rPr>
          <w:spacing w:val="4"/>
          <w:w w:val="103"/>
          <w:kern w:val="14"/>
          <w:lang w:val="ru-RU"/>
        </w:rPr>
        <w:t>о</w:t>
      </w:r>
      <w:r w:rsidR="004A69D6" w:rsidRPr="00D32067">
        <w:rPr>
          <w:spacing w:val="4"/>
          <w:w w:val="103"/>
          <w:kern w:val="14"/>
          <w:lang w:val="ru-RU"/>
        </w:rPr>
        <w:t>сти со</w:t>
      </w:r>
      <w:r w:rsidR="004A69D6" w:rsidRPr="00D32067">
        <w:rPr>
          <w:spacing w:val="4"/>
          <w:w w:val="103"/>
          <w:kern w:val="14"/>
          <w:lang w:val="ru-RU"/>
        </w:rPr>
        <w:t>з</w:t>
      </w:r>
      <w:r w:rsidR="004A69D6" w:rsidRPr="00D32067">
        <w:rPr>
          <w:spacing w:val="4"/>
          <w:w w:val="103"/>
          <w:kern w:val="14"/>
          <w:lang w:val="ru-RU"/>
        </w:rPr>
        <w:t>дания базовых школ с не таджикским языком обучения;</w:t>
      </w:r>
    </w:p>
    <w:p w:rsidR="004A69D6" w:rsidRPr="00D32067" w:rsidRDefault="00D32067" w:rsidP="00D32067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</w:r>
      <w:r w:rsidR="004A69D6" w:rsidRPr="00D32067">
        <w:rPr>
          <w:spacing w:val="4"/>
          <w:w w:val="103"/>
          <w:kern w:val="14"/>
          <w:lang w:val="en-US"/>
        </w:rPr>
        <w:t>c</w:t>
      </w:r>
      <w:r w:rsidR="004A69D6" w:rsidRPr="00D32067">
        <w:rPr>
          <w:spacing w:val="4"/>
          <w:w w:val="103"/>
          <w:kern w:val="14"/>
          <w:lang w:val="ru-RU"/>
        </w:rPr>
        <w:t>)</w:t>
      </w:r>
      <w:r w:rsidR="004A69D6" w:rsidRPr="00D32067">
        <w:rPr>
          <w:spacing w:val="4"/>
          <w:w w:val="103"/>
          <w:kern w:val="14"/>
          <w:lang w:val="ru-RU"/>
        </w:rPr>
        <w:tab/>
        <w:t>обсуждение и принятие мер по включению в учебные планы д</w:t>
      </w:r>
      <w:r w:rsidR="004A69D6" w:rsidRPr="00D32067">
        <w:rPr>
          <w:spacing w:val="4"/>
          <w:w w:val="103"/>
          <w:kern w:val="14"/>
          <w:lang w:val="ru-RU"/>
        </w:rPr>
        <w:t>о</w:t>
      </w:r>
      <w:r w:rsidR="004A69D6" w:rsidRPr="00D32067">
        <w:rPr>
          <w:spacing w:val="4"/>
          <w:w w:val="103"/>
          <w:kern w:val="14"/>
          <w:lang w:val="ru-RU"/>
        </w:rPr>
        <w:t>полнительных часов на изучение истории, географии и литературы стран этн</w:t>
      </w:r>
      <w:r w:rsidR="004A69D6" w:rsidRPr="00D32067">
        <w:rPr>
          <w:spacing w:val="4"/>
          <w:w w:val="103"/>
          <w:kern w:val="14"/>
          <w:lang w:val="ru-RU"/>
        </w:rPr>
        <w:t>и</w:t>
      </w:r>
      <w:r w:rsidR="004A69D6" w:rsidRPr="00D32067">
        <w:rPr>
          <w:spacing w:val="4"/>
          <w:w w:val="103"/>
          <w:kern w:val="14"/>
          <w:lang w:val="ru-RU"/>
        </w:rPr>
        <w:t>ческого прои</w:t>
      </w:r>
      <w:r w:rsidR="004A69D6" w:rsidRPr="00D32067">
        <w:rPr>
          <w:spacing w:val="4"/>
          <w:w w:val="103"/>
          <w:kern w:val="14"/>
          <w:lang w:val="ru-RU"/>
        </w:rPr>
        <w:t>с</w:t>
      </w:r>
      <w:r w:rsidR="004A69D6" w:rsidRPr="00D32067">
        <w:rPr>
          <w:spacing w:val="4"/>
          <w:w w:val="103"/>
          <w:kern w:val="14"/>
          <w:lang w:val="ru-RU"/>
        </w:rPr>
        <w:t>хождения;</w:t>
      </w:r>
    </w:p>
    <w:p w:rsidR="001D45DE" w:rsidRPr="009D0147" w:rsidRDefault="001D45DE" w:rsidP="001D45DE">
      <w:pPr>
        <w:pStyle w:val="SingleTxtGR"/>
      </w:pPr>
      <w:r w:rsidRPr="009D0147">
        <w:rPr>
          <w:lang w:val="en-US"/>
        </w:rPr>
        <w:tab/>
        <w:t>d</w:t>
      </w:r>
      <w:r w:rsidRPr="009D0147">
        <w:t xml:space="preserve">) </w:t>
      </w:r>
      <w:r w:rsidRPr="009D0147">
        <w:tab/>
        <w:t>обсуждение и принятие плана действий по подготовке учителей для национальных школ;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e</w:t>
      </w:r>
      <w:r w:rsidRPr="009D0147">
        <w:t xml:space="preserve">) </w:t>
      </w:r>
      <w:r w:rsidRPr="009D0147">
        <w:tab/>
        <w:t>проведение ситуационного анализа проблемы повышения квалиф</w:t>
      </w:r>
      <w:r w:rsidRPr="009D0147">
        <w:t>и</w:t>
      </w:r>
      <w:r w:rsidRPr="009D0147">
        <w:t>кации уч</w:t>
      </w:r>
      <w:r w:rsidRPr="009D0147">
        <w:t>и</w:t>
      </w:r>
      <w:r w:rsidRPr="009D0147">
        <w:t>телей с нетаджикским языком обучения.</w:t>
      </w:r>
    </w:p>
    <w:p w:rsidR="001D45DE" w:rsidRPr="003474E6" w:rsidRDefault="001D45DE" w:rsidP="001D45DE">
      <w:pPr>
        <w:pStyle w:val="H23GR"/>
      </w:pPr>
      <w:r w:rsidRPr="003474E6">
        <w:tab/>
        <w:t>7.</w:t>
      </w:r>
      <w:r w:rsidRPr="003474E6">
        <w:tab/>
        <w:t>Право на равное участие в культурной жизни (по пункту 19 Р</w:t>
      </w:r>
      <w:r w:rsidRPr="003474E6">
        <w:t>е</w:t>
      </w:r>
      <w:r w:rsidRPr="003474E6">
        <w:t>комендации Комитета)</w:t>
      </w:r>
    </w:p>
    <w:p w:rsidR="001D45DE" w:rsidRPr="003474E6" w:rsidRDefault="001D45DE" w:rsidP="001D45DE">
      <w:pPr>
        <w:pStyle w:val="SingleTxtGR"/>
      </w:pPr>
      <w:r w:rsidRPr="003474E6">
        <w:t>111.</w:t>
      </w:r>
      <w:r w:rsidRPr="003474E6">
        <w:tab/>
        <w:t>В целях обеспечения прав граждан Таджикистана, в том числе предст</w:t>
      </w:r>
      <w:r w:rsidRPr="003474E6">
        <w:t>а</w:t>
      </w:r>
      <w:r w:rsidRPr="003474E6">
        <w:t>вителей национальных меньшинств на сохранение и развитие своей культуры, в РТ реализуется "Программа развития культуры Республики Таджикистан на 2008</w:t>
      </w:r>
      <w:r w:rsidRPr="00CF6432">
        <w:t>−</w:t>
      </w:r>
      <w:r w:rsidRPr="003474E6">
        <w:t>2015 годы", утвержденная ППРТ № 85 3 марта 2007 года. Настоящей Пр</w:t>
      </w:r>
      <w:r w:rsidRPr="003474E6">
        <w:t>о</w:t>
      </w:r>
      <w:r w:rsidRPr="003474E6">
        <w:t>граммой предусмотрено:</w:t>
      </w:r>
    </w:p>
    <w:p w:rsidR="001D45DE" w:rsidRPr="009D0147" w:rsidRDefault="001D45DE" w:rsidP="001D45DE">
      <w:pPr>
        <w:pStyle w:val="SingleTxtGR"/>
      </w:pPr>
      <w:r w:rsidRPr="001D45DE">
        <w:rPr>
          <w:i/>
        </w:rPr>
        <w:tab/>
      </w:r>
      <w:r w:rsidRPr="009D0147">
        <w:rPr>
          <w:lang w:val="en-US"/>
        </w:rPr>
        <w:t>a</w:t>
      </w:r>
      <w:r w:rsidRPr="009D0147">
        <w:t xml:space="preserve">) </w:t>
      </w:r>
      <w:r w:rsidRPr="009D0147">
        <w:tab/>
        <w:t>улучшение деятельности социально-культурных учреждений и ра</w:t>
      </w:r>
      <w:r w:rsidRPr="009D0147">
        <w:t>з</w:t>
      </w:r>
      <w:r w:rsidRPr="009D0147">
        <w:t>витие н</w:t>
      </w:r>
      <w:r w:rsidRPr="009D0147">
        <w:t>а</w:t>
      </w:r>
      <w:r w:rsidRPr="009D0147">
        <w:t>родного творчества;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b</w:t>
      </w:r>
      <w:r w:rsidRPr="009D0147">
        <w:t xml:space="preserve">) </w:t>
      </w:r>
      <w:r w:rsidRPr="009D0147">
        <w:tab/>
        <w:t>развитие театрального искусства;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c</w:t>
      </w:r>
      <w:r w:rsidRPr="009D0147">
        <w:t xml:space="preserve">) </w:t>
      </w:r>
      <w:r w:rsidRPr="009D0147">
        <w:tab/>
        <w:t>развитие традиционных и современных направлений культуры;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d</w:t>
      </w:r>
      <w:r w:rsidRPr="009D0147">
        <w:t xml:space="preserve">) </w:t>
      </w:r>
      <w:r w:rsidRPr="009D0147">
        <w:tab/>
        <w:t>развитие изобразительного искусства;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e</w:t>
      </w:r>
      <w:r w:rsidRPr="009D0147">
        <w:t xml:space="preserve">) </w:t>
      </w:r>
      <w:r w:rsidRPr="009D0147">
        <w:tab/>
        <w:t>развитие отрасли книгоиздания, библиотечной и информационной де</w:t>
      </w:r>
      <w:r w:rsidRPr="009D0147">
        <w:t>я</w:t>
      </w:r>
      <w:r w:rsidRPr="009D0147">
        <w:t>тельности;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f</w:t>
      </w:r>
      <w:r w:rsidRPr="009D0147">
        <w:t xml:space="preserve">) </w:t>
      </w:r>
      <w:r w:rsidRPr="009D0147">
        <w:tab/>
        <w:t>развитие науки и образования в сфере культурного искусства;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g</w:t>
      </w:r>
      <w:r w:rsidRPr="009D0147">
        <w:t xml:space="preserve">) </w:t>
      </w:r>
      <w:r w:rsidRPr="009D0147">
        <w:tab/>
        <w:t>охрана историко-культурных памятников и наследия;</w:t>
      </w:r>
    </w:p>
    <w:p w:rsidR="001D45DE" w:rsidRPr="003474E6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h</w:t>
      </w:r>
      <w:r w:rsidRPr="009D0147">
        <w:t xml:space="preserve">) </w:t>
      </w:r>
      <w:r w:rsidRPr="00CF6432">
        <w:tab/>
      </w:r>
      <w:r w:rsidRPr="003474E6">
        <w:t>развитие международного сотрудничества в области культуры.</w:t>
      </w:r>
    </w:p>
    <w:p w:rsidR="001D45DE" w:rsidRPr="003474E6" w:rsidRDefault="001D45DE" w:rsidP="001D45DE">
      <w:pPr>
        <w:pStyle w:val="SingleTxtGR"/>
      </w:pPr>
      <w:r w:rsidRPr="003474E6">
        <w:t>Реализация данной Программы позволит сформировать новый механизм де</w:t>
      </w:r>
      <w:r w:rsidRPr="003474E6">
        <w:t>я</w:t>
      </w:r>
      <w:r w:rsidRPr="003474E6">
        <w:t>тельности культурных учреждений, усовершенствовать систему функционир</w:t>
      </w:r>
      <w:r w:rsidRPr="003474E6">
        <w:t>о</w:t>
      </w:r>
      <w:r w:rsidRPr="003474E6">
        <w:t>вания учреждений культуры и искусства с учетом культурных запросов насел</w:t>
      </w:r>
      <w:r w:rsidRPr="003474E6">
        <w:t>е</w:t>
      </w:r>
      <w:r w:rsidRPr="003474E6">
        <w:t>ния, достичь дальнейшего укрепления материально-технической базы культ</w:t>
      </w:r>
      <w:r w:rsidRPr="003474E6">
        <w:t>у</w:t>
      </w:r>
      <w:r w:rsidRPr="003474E6">
        <w:t>ры, расширения системы воспитания специалистов отрасли с учетом потребн</w:t>
      </w:r>
      <w:r w:rsidRPr="003474E6">
        <w:t>о</w:t>
      </w:r>
      <w:r w:rsidRPr="003474E6">
        <w:t>стей общества, развития книгоиздания и народного творчества.</w:t>
      </w:r>
    </w:p>
    <w:p w:rsidR="001D45DE" w:rsidRPr="003474E6" w:rsidRDefault="001D45DE" w:rsidP="001D45DE">
      <w:pPr>
        <w:pStyle w:val="SingleTxtGR"/>
      </w:pPr>
      <w:r w:rsidRPr="003474E6">
        <w:t>112.</w:t>
      </w:r>
      <w:r w:rsidRPr="003474E6">
        <w:tab/>
        <w:t>В РТ функционирует 16 государственных театров. Из них 11 создают свои спектакли на таджикском языке, 3 на русском (имени В. В. Маяковского в городе Душанбе, драматический театр имени А. С. Пушкина в городе Худжанде и кукольный театр в городе Чкаловске) 1 на узбекском (в Спитаменском ра</w:t>
      </w:r>
      <w:r w:rsidRPr="003474E6">
        <w:t>й</w:t>
      </w:r>
      <w:r w:rsidRPr="003474E6">
        <w:t>оне). Театр оперы и балета имени С. Айни ставит на своей сцене произведения, как таджикских авторов, так и русской и мировой классики. В городах Душа</w:t>
      </w:r>
      <w:r w:rsidRPr="003474E6">
        <w:t>н</w:t>
      </w:r>
      <w:r w:rsidRPr="003474E6">
        <w:t>бе, Канибадам, Турсунзаде, Чкаловск, районах Джиликуль, Джиргиталь, Сп</w:t>
      </w:r>
      <w:r w:rsidRPr="003474E6">
        <w:t>и</w:t>
      </w:r>
      <w:r w:rsidRPr="003474E6">
        <w:t>тамен, Джабборрасуловский существуют и действуют ансамбли художестве</w:t>
      </w:r>
      <w:r w:rsidRPr="003474E6">
        <w:t>н</w:t>
      </w:r>
      <w:r w:rsidRPr="003474E6">
        <w:t xml:space="preserve">ной самодеятельности искусства узбекских, русских, кыргызских, туркменских, корейских и азербайджанских народов, которые взаимодействуют с отделами культуры областей и районов при проведении культурных мероприятий. </w:t>
      </w:r>
    </w:p>
    <w:p w:rsidR="001D45DE" w:rsidRPr="003474E6" w:rsidRDefault="001D45DE" w:rsidP="001D45DE">
      <w:pPr>
        <w:pStyle w:val="SingleTxtGR"/>
      </w:pPr>
      <w:r w:rsidRPr="003474E6">
        <w:t>113.</w:t>
      </w:r>
      <w:r w:rsidRPr="003474E6">
        <w:tab/>
        <w:t>В настоящее время на территории республики действуют следующие а</w:t>
      </w:r>
      <w:r w:rsidRPr="003474E6">
        <w:t>н</w:t>
      </w:r>
      <w:r w:rsidRPr="003474E6">
        <w:t>самбли и творческие группы этнических меньшинств: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"Дилхиродж" − узбекский художественный ансамбль (город Душанбе)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"Дустлик" − татаро-башкирский художественный ансамбль (город Д</w:t>
      </w:r>
      <w:r w:rsidRPr="00CF6432">
        <w:t>у</w:t>
      </w:r>
      <w:r w:rsidRPr="00CF6432">
        <w:t>шанбе)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"Славяночка" − русско-славянский художественный ансамбль при Ро</w:t>
      </w:r>
      <w:r w:rsidRPr="00CF6432">
        <w:t>с</w:t>
      </w:r>
      <w:r w:rsidRPr="00CF6432">
        <w:t>сийско-Таджикском (Славянском) Университете (город Душанбе)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"Бешкарсак" − узбекский художественный ансамбль (Яванский район)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"Туркмены" − туркменский семейный художественный ансамбль (Джил</w:t>
      </w:r>
      <w:r w:rsidRPr="00CF6432">
        <w:t>и</w:t>
      </w:r>
      <w:r w:rsidRPr="00CF6432">
        <w:t>кульский район)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"Умед" − узбекский художественный ансамбль (Спитаменский район)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"Ассор" − узбекский этнографический ансамбль (город Канибадам)</w:t>
      </w:r>
    </w:p>
    <w:p w:rsidR="001D45DE" w:rsidRPr="00CF6432" w:rsidRDefault="001D45DE" w:rsidP="001D45DE">
      <w:pPr>
        <w:pStyle w:val="Bullet1GR"/>
        <w:numPr>
          <w:ilvl w:val="0"/>
          <w:numId w:val="1"/>
        </w:numPr>
      </w:pPr>
      <w:r w:rsidRPr="00CF6432">
        <w:t>Художественный ансамбль "Умед" и узбекский этнографический а</w:t>
      </w:r>
      <w:r w:rsidRPr="00CF6432">
        <w:t>н</w:t>
      </w:r>
      <w:r w:rsidRPr="00CF6432">
        <w:t>самбль "Ассор" действуют при соответствующих отделов культуры, о</w:t>
      </w:r>
      <w:r w:rsidRPr="00CF6432">
        <w:t>с</w:t>
      </w:r>
      <w:r w:rsidRPr="00CF6432">
        <w:t>тальные являются негосударственными</w:t>
      </w:r>
    </w:p>
    <w:p w:rsidR="001D45DE" w:rsidRPr="003474E6" w:rsidRDefault="001D45DE" w:rsidP="001D45DE">
      <w:pPr>
        <w:pStyle w:val="SingleTxtGR"/>
      </w:pPr>
      <w:r w:rsidRPr="003474E6">
        <w:t>114.</w:t>
      </w:r>
      <w:r w:rsidRPr="003474E6">
        <w:tab/>
        <w:t>Сохранению и развитию культурной самобытности национальных и э</w:t>
      </w:r>
      <w:r w:rsidRPr="003474E6">
        <w:t>т</w:t>
      </w:r>
      <w:r w:rsidRPr="003474E6">
        <w:t>нических меньшинств способствует проведение Республиканского телевизио</w:t>
      </w:r>
      <w:r w:rsidRPr="003474E6">
        <w:t>н</w:t>
      </w:r>
      <w:r w:rsidRPr="003474E6">
        <w:t>ного фестиваля-конкурса народного творчества "Андалеб" и Республиканского фестиваля-конкурса профессиональных театров "Парасту". Одной из целей проведения фестиваля "Андалеб" является укрепление дружбы между народами республики. В его программу входят песни и танцы народов, населяющих Та</w:t>
      </w:r>
      <w:r w:rsidRPr="003474E6">
        <w:t>д</w:t>
      </w:r>
      <w:r w:rsidRPr="003474E6">
        <w:t>жикистан. С целью сохранения и развития культурной самобытности, обесп</w:t>
      </w:r>
      <w:r w:rsidRPr="003474E6">
        <w:t>е</w:t>
      </w:r>
      <w:r w:rsidRPr="003474E6">
        <w:t>чения прав национальных и этнических меньшинств в 2007 году был проведен республиканский фестиваль семейных ансамблей "Гули максуд", в котором принимали активное участие кыргызские и туркменские семьи из Мургабского, Джиликулского и Джиргитальского районов.</w:t>
      </w:r>
    </w:p>
    <w:p w:rsidR="001D45DE" w:rsidRPr="003474E6" w:rsidRDefault="00AD378C" w:rsidP="001D45DE">
      <w:pPr>
        <w:pStyle w:val="SingleTxtGR"/>
      </w:pPr>
      <w:r>
        <w:t>115.</w:t>
      </w:r>
      <w:r w:rsidR="001D45DE" w:rsidRPr="003474E6">
        <w:tab/>
        <w:t>Начиная с 2004 года в рамках программы республиканского телевизио</w:t>
      </w:r>
      <w:r w:rsidR="001D45DE" w:rsidRPr="003474E6">
        <w:t>н</w:t>
      </w:r>
      <w:r w:rsidR="001D45DE" w:rsidRPr="003474E6">
        <w:t>ного фестиваля-конкурса народного творчества "Андалеб" активное участие принимают творческие группы национальных и этнических меньшинств из всех регионов Таджикистана. Наряду с этим, в Согдийской области стало тр</w:t>
      </w:r>
      <w:r w:rsidR="001D45DE" w:rsidRPr="003474E6">
        <w:t>а</w:t>
      </w:r>
      <w:r w:rsidR="001D45DE" w:rsidRPr="003474E6">
        <w:t>диционным проведение ежегодного областного фестиваля-конкурса "Русские песни и мелодии", активными участниками которого являются представители всех национальных и этнических групп, проживающих в данном регионе.</w:t>
      </w:r>
    </w:p>
    <w:p w:rsidR="001D45DE" w:rsidRPr="003474E6" w:rsidRDefault="001D45DE" w:rsidP="001D45DE">
      <w:pPr>
        <w:pStyle w:val="SingleTxtGR"/>
      </w:pPr>
      <w:r w:rsidRPr="003474E6">
        <w:t>116.</w:t>
      </w:r>
      <w:r w:rsidRPr="003474E6">
        <w:tab/>
        <w:t>В соответствии с Планом мероприятий "Программы развития культуры Республики Таджикистан на 2008</w:t>
      </w:r>
      <w:r>
        <w:t xml:space="preserve"> − </w:t>
      </w:r>
      <w:r w:rsidRPr="003474E6">
        <w:t>2015 годы" в 2009, 2012 и 2015 годов нам</w:t>
      </w:r>
      <w:r w:rsidRPr="003474E6">
        <w:t>е</w:t>
      </w:r>
      <w:r w:rsidRPr="003474E6">
        <w:t xml:space="preserve">чается проведение фестивалей самодеятельных ансамблей национальных меньшинств и таджикских диаспор за рубежом. </w:t>
      </w:r>
    </w:p>
    <w:p w:rsidR="001D45DE" w:rsidRPr="003474E6" w:rsidRDefault="001D45DE" w:rsidP="001D45DE">
      <w:pPr>
        <w:pStyle w:val="SingleTxtGR"/>
      </w:pPr>
      <w:r w:rsidRPr="003474E6">
        <w:t>117.</w:t>
      </w:r>
      <w:r w:rsidRPr="003474E6">
        <w:tab/>
        <w:t>В целях обеспечения развития культурных связей, разнообразия культу</w:t>
      </w:r>
      <w:r w:rsidRPr="003474E6">
        <w:t>р</w:t>
      </w:r>
      <w:r w:rsidRPr="003474E6">
        <w:t>ной жизни общества в РТ на взаимной основе практикуется проведение Дней культуры стран</w:t>
      </w:r>
      <w:r>
        <w:t xml:space="preserve"> − </w:t>
      </w:r>
      <w:r w:rsidRPr="003474E6">
        <w:t>участников Содружества независимых государств, гос</w:t>
      </w:r>
      <w:r w:rsidRPr="003474E6">
        <w:t>у</w:t>
      </w:r>
      <w:r w:rsidRPr="003474E6">
        <w:t>дарств</w:t>
      </w:r>
      <w:r>
        <w:t> </w:t>
      </w:r>
      <w:r w:rsidRPr="003474E6">
        <w:t>– членов Шанхайской организации сотрудничества и других стран. В</w:t>
      </w:r>
      <w:r w:rsidR="00AD378C">
        <w:t> </w:t>
      </w:r>
      <w:r w:rsidRPr="003474E6">
        <w:t>2005 году проведены:</w:t>
      </w:r>
    </w:p>
    <w:p w:rsidR="001D45DE" w:rsidRPr="003474E6" w:rsidRDefault="001D45DE" w:rsidP="001D45DE">
      <w:pPr>
        <w:pStyle w:val="SingleTxtGR"/>
      </w:pPr>
      <w:r w:rsidRPr="003474E6">
        <w:t>Дни культуры РТ в Российской Федерации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Таджикистана в ЮНЕСКО (</w:t>
      </w:r>
      <w:r w:rsidRPr="003474E6">
        <w:rPr>
          <w:lang w:val="en-US"/>
        </w:rPr>
        <w:t>UNESCO</w:t>
      </w:r>
      <w:r w:rsidRPr="003474E6">
        <w:t>)</w:t>
      </w:r>
    </w:p>
    <w:p w:rsidR="001D45DE" w:rsidRPr="00CF6432" w:rsidRDefault="001D45DE" w:rsidP="001D45DE">
      <w:pPr>
        <w:pStyle w:val="SingleTxtGR"/>
        <w:keepNext/>
        <w:rPr>
          <w:i/>
        </w:rPr>
      </w:pPr>
      <w:r w:rsidRPr="00CF6432">
        <w:rPr>
          <w:i/>
        </w:rPr>
        <w:t>В 2007 году: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Корейской Народной Республики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Республике Азербайджан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Республике Казахстан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Республики Беларусь в Республике Таджикистан</w:t>
      </w:r>
    </w:p>
    <w:p w:rsidR="001D45DE" w:rsidRPr="00CF6432" w:rsidRDefault="001D45DE" w:rsidP="001D45DE">
      <w:pPr>
        <w:pStyle w:val="SingleTxtGR"/>
        <w:keepNext/>
        <w:rPr>
          <w:i/>
        </w:rPr>
      </w:pPr>
      <w:r w:rsidRPr="00CF6432">
        <w:rPr>
          <w:i/>
        </w:rPr>
        <w:t>В 2008 году: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Корейской Народной Республики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Республики Казахстан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Индии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Республике Беларусь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Неделя дружбы в Иране</w:t>
      </w:r>
    </w:p>
    <w:p w:rsidR="001D45DE" w:rsidRPr="00CF6432" w:rsidRDefault="001D45DE" w:rsidP="001D45DE">
      <w:pPr>
        <w:pStyle w:val="SingleTxtGR"/>
        <w:keepNext/>
        <w:rPr>
          <w:i/>
        </w:rPr>
      </w:pPr>
      <w:r w:rsidRPr="00CF6432">
        <w:rPr>
          <w:i/>
        </w:rPr>
        <w:t>В 2010 году: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Республики Туркменистан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Российской Федерации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Дни культуры РТ в Республике Туркменистан</w:t>
      </w:r>
    </w:p>
    <w:p w:rsidR="001D45DE" w:rsidRPr="003474E6" w:rsidRDefault="001D45DE" w:rsidP="001D45DE">
      <w:pPr>
        <w:pStyle w:val="SingleTxtGR"/>
      </w:pPr>
      <w:r w:rsidRPr="003474E6">
        <w:t>В дальнейшем данная практика как наиболее эффективная форма взаимопр</w:t>
      </w:r>
      <w:r w:rsidRPr="003474E6">
        <w:t>о</w:t>
      </w:r>
      <w:r w:rsidRPr="003474E6">
        <w:t xml:space="preserve">никновения и обогащения культур будет продолжена. </w:t>
      </w:r>
    </w:p>
    <w:p w:rsidR="001D45DE" w:rsidRPr="003474E6" w:rsidRDefault="001D45DE" w:rsidP="001D45DE">
      <w:pPr>
        <w:pStyle w:val="SingleTxtGR"/>
      </w:pPr>
      <w:r w:rsidRPr="003474E6">
        <w:t>118.</w:t>
      </w:r>
      <w:r w:rsidRPr="003474E6">
        <w:tab/>
        <w:t>В РТ зарегистрированы национальные объединения (общины, ассоци</w:t>
      </w:r>
      <w:r w:rsidRPr="003474E6">
        <w:t>а</w:t>
      </w:r>
      <w:r w:rsidRPr="003474E6">
        <w:t>ции, советы, национально-культурные центры) русских, корейцев, азерба</w:t>
      </w:r>
      <w:r w:rsidRPr="003474E6">
        <w:t>й</w:t>
      </w:r>
      <w:r w:rsidRPr="003474E6">
        <w:t>джанцев, уйгур, узбеков, казахов, грузин, немцев, армян, туркменов, кыргызов, осетин, татаро-башкир и других народов (см.  Приложение 3). При них созданы культурные центры, в которых проводятся различные культурно-развлекательные и познавательные мероприятия, торжества посвященные празднованию государственных, исторических национальных праздников и д</w:t>
      </w:r>
      <w:r w:rsidRPr="003474E6">
        <w:t>а</w:t>
      </w:r>
      <w:r w:rsidRPr="003474E6">
        <w:t>там, организовано чествование видных деятелей литературы, культуры, науки и искусства их исторических родин.</w:t>
      </w:r>
    </w:p>
    <w:p w:rsidR="001D45DE" w:rsidRPr="003474E6" w:rsidRDefault="001D45DE" w:rsidP="001D45DE">
      <w:pPr>
        <w:pStyle w:val="SingleTxtGR"/>
      </w:pPr>
      <w:r w:rsidRPr="003474E6">
        <w:t>119.</w:t>
      </w:r>
      <w:r w:rsidRPr="003474E6">
        <w:tab/>
        <w:t xml:space="preserve">Среди основных проблем, на которые Правительство обращает особое внимание:  </w:t>
      </w:r>
    </w:p>
    <w:p w:rsidR="001D45DE" w:rsidRPr="009D0147" w:rsidRDefault="001D45DE" w:rsidP="001D45DE">
      <w:pPr>
        <w:pStyle w:val="SingleTxtGR"/>
      </w:pPr>
      <w:r>
        <w:rPr>
          <w:i/>
        </w:rPr>
        <w:tab/>
      </w:r>
      <w:r w:rsidRPr="009D0147">
        <w:rPr>
          <w:lang w:val="en-US"/>
        </w:rPr>
        <w:t>a</w:t>
      </w:r>
      <w:r w:rsidRPr="009D0147">
        <w:t xml:space="preserve">) </w:t>
      </w:r>
      <w:r w:rsidRPr="009D0147">
        <w:tab/>
        <w:t>дефицит программ по развитию межкультурного образования на телевидении и радио;</w:t>
      </w:r>
    </w:p>
    <w:p w:rsidR="001D45DE" w:rsidRPr="009D0147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b</w:t>
      </w:r>
      <w:r w:rsidRPr="009D0147">
        <w:t xml:space="preserve">) </w:t>
      </w:r>
      <w:r w:rsidRPr="009D0147">
        <w:tab/>
        <w:t>слабое внимание в общеобразовательных школах проблемам разв</w:t>
      </w:r>
      <w:r w:rsidRPr="009D0147">
        <w:t>и</w:t>
      </w:r>
      <w:r w:rsidRPr="009D0147">
        <w:t>тия  ме</w:t>
      </w:r>
      <w:r w:rsidRPr="009D0147">
        <w:t>ж</w:t>
      </w:r>
      <w:r w:rsidRPr="009D0147">
        <w:t>культурного диалога и образования;</w:t>
      </w:r>
    </w:p>
    <w:p w:rsidR="001D45DE" w:rsidRPr="003474E6" w:rsidRDefault="001D45DE" w:rsidP="001D45DE">
      <w:pPr>
        <w:pStyle w:val="SingleTxtGR"/>
      </w:pPr>
      <w:r w:rsidRPr="009D0147">
        <w:tab/>
      </w:r>
      <w:r w:rsidRPr="009D0147">
        <w:rPr>
          <w:lang w:val="en-US"/>
        </w:rPr>
        <w:t>c</w:t>
      </w:r>
      <w:r w:rsidRPr="009D0147">
        <w:t xml:space="preserve">) </w:t>
      </w:r>
      <w:r w:rsidRPr="009D0147">
        <w:tab/>
        <w:t>низкий уровень владения представителями этнических меньшинств госуд</w:t>
      </w:r>
      <w:r w:rsidRPr="003474E6">
        <w:t>а</w:t>
      </w:r>
      <w:r w:rsidRPr="003474E6">
        <w:t>р</w:t>
      </w:r>
      <w:r w:rsidRPr="003474E6">
        <w:t xml:space="preserve">ственным языком. </w:t>
      </w:r>
    </w:p>
    <w:p w:rsidR="001D45DE" w:rsidRPr="003474E6" w:rsidRDefault="001D45DE" w:rsidP="001D45DE">
      <w:pPr>
        <w:pStyle w:val="H1GR"/>
      </w:pPr>
      <w:r w:rsidRPr="003474E6">
        <w:tab/>
      </w:r>
      <w:r w:rsidRPr="003474E6">
        <w:rPr>
          <w:lang w:val="en-GB"/>
        </w:rPr>
        <w:t>F</w:t>
      </w:r>
      <w:r w:rsidRPr="003474E6">
        <w:t>.</w:t>
      </w:r>
      <w:r w:rsidRPr="003474E6">
        <w:tab/>
        <w:t>Права на доступ к местам общественного пользования</w:t>
      </w:r>
    </w:p>
    <w:p w:rsidR="001D45DE" w:rsidRPr="003474E6" w:rsidRDefault="001D45DE" w:rsidP="001D45DE">
      <w:pPr>
        <w:pStyle w:val="SingleTxtGR"/>
      </w:pPr>
      <w:r w:rsidRPr="003474E6">
        <w:t>120.</w:t>
      </w:r>
      <w:r w:rsidRPr="003474E6">
        <w:tab/>
        <w:t>См.  пункт 84 первоначального доклада.</w:t>
      </w:r>
    </w:p>
    <w:p w:rsidR="001D45DE" w:rsidRPr="003474E6" w:rsidRDefault="001D45DE" w:rsidP="001D45DE">
      <w:pPr>
        <w:pStyle w:val="H23GR"/>
      </w:pPr>
      <w:r w:rsidRPr="003474E6">
        <w:tab/>
      </w:r>
      <w:r w:rsidRPr="003474E6">
        <w:tab/>
        <w:t>Информация по различным группам жертв или потенциальных жертв расовой дискриминации</w:t>
      </w:r>
    </w:p>
    <w:p w:rsidR="001D45DE" w:rsidRPr="003474E6" w:rsidRDefault="001D45DE" w:rsidP="009D0147">
      <w:pPr>
        <w:pStyle w:val="H4GR"/>
        <w:ind w:left="1134" w:right="1134" w:hanging="1134"/>
      </w:pPr>
      <w:r w:rsidRPr="003474E6">
        <w:tab/>
      </w:r>
      <w:r w:rsidRPr="003474E6">
        <w:tab/>
        <w:t>Образ пользования, без подвержения расовой дискриминации, всеми правами и</w:t>
      </w:r>
      <w:r w:rsidR="009D0147">
        <w:t> </w:t>
      </w:r>
      <w:r w:rsidRPr="003474E6">
        <w:t>свободами</w:t>
      </w:r>
    </w:p>
    <w:p w:rsidR="001D45DE" w:rsidRPr="003474E6" w:rsidRDefault="001D45DE" w:rsidP="001D45DE">
      <w:pPr>
        <w:pStyle w:val="H4GR"/>
      </w:pPr>
      <w:r w:rsidRPr="003474E6">
        <w:tab/>
      </w:r>
      <w:r w:rsidRPr="003474E6">
        <w:rPr>
          <w:lang w:val="en-US"/>
        </w:rPr>
        <w:t>a</w:t>
      </w:r>
      <w:r w:rsidRPr="003474E6">
        <w:t xml:space="preserve">) </w:t>
      </w:r>
      <w:r w:rsidRPr="003474E6">
        <w:tab/>
        <w:t>Беженцы и перемещенные лица</w:t>
      </w:r>
    </w:p>
    <w:p w:rsidR="001D45DE" w:rsidRPr="003474E6" w:rsidRDefault="001D45DE" w:rsidP="001D45DE">
      <w:pPr>
        <w:pStyle w:val="SingleTxtGR"/>
      </w:pPr>
      <w:r w:rsidRPr="003474E6">
        <w:t>121.</w:t>
      </w:r>
      <w:r w:rsidRPr="003474E6">
        <w:tab/>
        <w:t xml:space="preserve"> Для урегулирования вопросов, касающихся беженцев и четкого распр</w:t>
      </w:r>
      <w:r w:rsidRPr="003474E6">
        <w:t>е</w:t>
      </w:r>
      <w:r w:rsidRPr="003474E6">
        <w:t>деления полномочий между министерствами и ведомствами страны, в мае 2002</w:t>
      </w:r>
      <w:r>
        <w:t> </w:t>
      </w:r>
      <w:r w:rsidRPr="003474E6">
        <w:t>года был принят Закон Республики Таджикистан "О беженцах". Данный закон определяет основания и порядок признания лиц, ищущих убежище б</w:t>
      </w:r>
      <w:r w:rsidRPr="003474E6">
        <w:t>е</w:t>
      </w:r>
      <w:r w:rsidRPr="003474E6">
        <w:t>женцами в Таджикистане, устанавливает экономические, социальные и прав</w:t>
      </w:r>
      <w:r w:rsidRPr="003474E6">
        <w:t>о</w:t>
      </w:r>
      <w:r w:rsidRPr="003474E6">
        <w:t>вые гарантии защиты прав и законных интересов беженцев, определяет прав</w:t>
      </w:r>
      <w:r w:rsidRPr="003474E6">
        <w:t>о</w:t>
      </w:r>
      <w:r w:rsidRPr="003474E6">
        <w:t xml:space="preserve">вой статус беженца. В соответствии со статьей 2 указанного закона: </w:t>
      </w:r>
    </w:p>
    <w:p w:rsidR="001D45DE" w:rsidRPr="003474E6" w:rsidRDefault="001D45DE" w:rsidP="001D45DE">
      <w:pPr>
        <w:pStyle w:val="SingleTxtGR"/>
        <w:ind w:left="1701"/>
      </w:pPr>
      <w:r w:rsidRPr="003474E6">
        <w:t>"беженец</w:t>
      </w:r>
      <w:r>
        <w:t xml:space="preserve"> − </w:t>
      </w:r>
      <w:r w:rsidRPr="003474E6">
        <w:t>лицо, которое не является гражданином РТ и находится на её территории в силу вполне обоснованных опасений стать жертвой пресл</w:t>
      </w:r>
      <w:r w:rsidRPr="003474E6">
        <w:t>е</w:t>
      </w:r>
      <w:r w:rsidRPr="003474E6">
        <w:t>дований в государстве своей гражданской принадлежности по признаку расы, религии, гражданства, национальности, принадлежности к опред</w:t>
      </w:r>
      <w:r w:rsidRPr="003474E6">
        <w:t>е</w:t>
      </w:r>
      <w:r w:rsidRPr="003474E6">
        <w:t>ленной социальной группе или политических убеждений и которое не может либо не желает вследствие таких опасений пользоваться защитой этого государства или лицо, кот</w:t>
      </w:r>
      <w:r w:rsidRPr="003474E6">
        <w:t>о</w:t>
      </w:r>
      <w:r w:rsidRPr="003474E6">
        <w:t>рое, не имея определенного гражданства и находясь в РТ вследствие подобных обстоятельств, не может или не желает вернуться в государство своего постоянного местожительства в силу таких опасений;</w:t>
      </w:r>
    </w:p>
    <w:p w:rsidR="001D45DE" w:rsidRPr="003474E6" w:rsidRDefault="001D45DE" w:rsidP="001D45DE">
      <w:pPr>
        <w:pStyle w:val="SingleTxtGR"/>
        <w:ind w:left="1701"/>
      </w:pPr>
      <w:r w:rsidRPr="003474E6">
        <w:t>лицо, ищущее убежище</w:t>
      </w:r>
      <w:r>
        <w:t xml:space="preserve"> − </w:t>
      </w:r>
      <w:r w:rsidRPr="003474E6">
        <w:t>иностранный гражданин или лицо без гражда</w:t>
      </w:r>
      <w:r w:rsidRPr="003474E6">
        <w:t>н</w:t>
      </w:r>
      <w:r w:rsidRPr="003474E6">
        <w:t>ства, которое покинуло страну своего гражданства или прежнего места жительства с намерением ходатайствовать о приобретении статуса б</w:t>
      </w:r>
      <w:r w:rsidRPr="003474E6">
        <w:t>е</w:t>
      </w:r>
      <w:r w:rsidRPr="003474E6">
        <w:t>женца в РТ;</w:t>
      </w:r>
    </w:p>
    <w:p w:rsidR="001D45DE" w:rsidRPr="003474E6" w:rsidRDefault="001D45DE" w:rsidP="001D45DE">
      <w:pPr>
        <w:pStyle w:val="SingleTxtGR"/>
        <w:ind w:left="1701"/>
      </w:pPr>
      <w:r w:rsidRPr="003474E6">
        <w:t>место временного поселения (центр) – место временного пребывания лиц, ищущих убежище и членов их семей, ходатайствующих о признании их беженцами или признанных беженцами, не имеющих возможности самостоятельно поселиться в РТ;</w:t>
      </w:r>
    </w:p>
    <w:p w:rsidR="001D45DE" w:rsidRPr="003474E6" w:rsidRDefault="001D45DE" w:rsidP="001D45DE">
      <w:pPr>
        <w:pStyle w:val="SingleTxtGR"/>
        <w:ind w:left="1701"/>
      </w:pPr>
      <w:r w:rsidRPr="003474E6">
        <w:t>временное свидетельство о регистрации ходатайства – документ, по</w:t>
      </w:r>
      <w:r w:rsidRPr="003474E6">
        <w:t>д</w:t>
      </w:r>
      <w:r w:rsidRPr="003474E6">
        <w:t>тверждающий личность и правовой статус лиц, ищущих убежище, ход</w:t>
      </w:r>
      <w:r w:rsidRPr="003474E6">
        <w:t>а</w:t>
      </w:r>
      <w:r w:rsidRPr="003474E6">
        <w:t>тайствующих о признании их беженцами в РТ в соответствии с насто</w:t>
      </w:r>
      <w:r w:rsidRPr="003474E6">
        <w:t>я</w:t>
      </w:r>
      <w:r w:rsidRPr="003474E6">
        <w:t>щим законом;</w:t>
      </w:r>
    </w:p>
    <w:p w:rsidR="001D45DE" w:rsidRPr="003474E6" w:rsidRDefault="001D45DE" w:rsidP="001D45DE">
      <w:pPr>
        <w:pStyle w:val="SingleTxtGR"/>
        <w:ind w:left="1701"/>
      </w:pPr>
      <w:r w:rsidRPr="003474E6">
        <w:t>удостоверение беженца – документ установленного образца, который подтве</w:t>
      </w:r>
      <w:r w:rsidRPr="003474E6">
        <w:t>р</w:t>
      </w:r>
      <w:r w:rsidRPr="003474E6">
        <w:t>ждает личность лиц, ищущих убежище, признанных беженцами в РТ;</w:t>
      </w:r>
    </w:p>
    <w:p w:rsidR="001D45DE" w:rsidRPr="003474E6" w:rsidRDefault="001D45DE" w:rsidP="001D45DE">
      <w:pPr>
        <w:pStyle w:val="SingleTxtGR"/>
        <w:ind w:left="1701"/>
      </w:pPr>
      <w:r w:rsidRPr="003474E6">
        <w:t>статус беженца – правовое положение (совокупность общих прав, свобод, обязанностей и законных интересов, определенны</w:t>
      </w:r>
      <w:r>
        <w:t>х</w:t>
      </w:r>
      <w:r w:rsidRPr="003474E6">
        <w:t xml:space="preserve"> законодательством РТ) лиц, ищущих убежище, признанных беженцами в РТ".</w:t>
      </w:r>
    </w:p>
    <w:p w:rsidR="001D45DE" w:rsidRPr="003474E6" w:rsidRDefault="001D45DE" w:rsidP="001D45DE">
      <w:pPr>
        <w:pStyle w:val="SingleTxtGR"/>
      </w:pPr>
      <w:r w:rsidRPr="003474E6">
        <w:t>122.</w:t>
      </w:r>
      <w:r w:rsidRPr="003474E6">
        <w:tab/>
        <w:t>Что касается ограничения в предоставлении статуса беженца в РТ, то ст</w:t>
      </w:r>
      <w:r w:rsidRPr="003474E6">
        <w:t>а</w:t>
      </w:r>
      <w:r w:rsidRPr="003474E6">
        <w:t>тья 3 закона предусматривает, что действие настоящего закона не распростр</w:t>
      </w:r>
      <w:r w:rsidRPr="003474E6">
        <w:t>а</w:t>
      </w:r>
      <w:r w:rsidRPr="003474E6">
        <w:t>няется на нижеследующих лиц:</w:t>
      </w:r>
    </w:p>
    <w:p w:rsidR="001D45DE" w:rsidRPr="003474E6" w:rsidRDefault="001D45DE" w:rsidP="001D45DE">
      <w:pPr>
        <w:pStyle w:val="SingleTxtGR"/>
        <w:ind w:left="1701"/>
      </w:pPr>
      <w:r w:rsidRPr="003474E6">
        <w:t>"в отношении которых имеются достаточные основания предполагать, что они совершили преступление против мира, военное преступление или преступление против человечества в определении, данном этим де</w:t>
      </w:r>
      <w:r w:rsidRPr="003474E6">
        <w:t>я</w:t>
      </w:r>
      <w:r w:rsidRPr="003474E6">
        <w:t>ниям международными актами, заключенными в целях принятия мер в отношении подобных престу</w:t>
      </w:r>
      <w:r w:rsidRPr="003474E6">
        <w:t>п</w:t>
      </w:r>
      <w:r w:rsidRPr="003474E6">
        <w:t>лений;</w:t>
      </w:r>
    </w:p>
    <w:p w:rsidR="001D45DE" w:rsidRPr="003474E6" w:rsidRDefault="001D45DE" w:rsidP="001D45DE">
      <w:pPr>
        <w:pStyle w:val="SingleTxtGR"/>
        <w:ind w:left="1701"/>
      </w:pPr>
      <w:r w:rsidRPr="003474E6">
        <w:t>в отношении которых имеются достаточные основания предполагать, что они совершили тяжкое преступление неполитического характера за пр</w:t>
      </w:r>
      <w:r w:rsidRPr="003474E6">
        <w:t>е</w:t>
      </w:r>
      <w:r w:rsidRPr="003474E6">
        <w:t>делами РТ до прибытия на ее территорию, и которые ходатайствуют о признании их б</w:t>
      </w:r>
      <w:r w:rsidRPr="003474E6">
        <w:t>е</w:t>
      </w:r>
      <w:r w:rsidRPr="003474E6">
        <w:t>женцами;</w:t>
      </w:r>
    </w:p>
    <w:p w:rsidR="001D45DE" w:rsidRPr="003474E6" w:rsidRDefault="001D45DE" w:rsidP="001D45DE">
      <w:pPr>
        <w:pStyle w:val="SingleTxtGR"/>
        <w:ind w:left="1701"/>
      </w:pPr>
      <w:r w:rsidRPr="003474E6">
        <w:t>в отношении которых имеются сведения о возможной причастности к специальным органам государства своей гражданской принадлежности, междунаро</w:t>
      </w:r>
      <w:r w:rsidRPr="003474E6">
        <w:t>д</w:t>
      </w:r>
      <w:r w:rsidRPr="003474E6">
        <w:t>ным террористическим организациям, либо наркомафиозным  структурам;</w:t>
      </w:r>
    </w:p>
    <w:p w:rsidR="001D45DE" w:rsidRPr="003474E6" w:rsidRDefault="001D45DE" w:rsidP="001D45DE">
      <w:pPr>
        <w:pStyle w:val="SingleTxtGR"/>
        <w:ind w:left="1701"/>
      </w:pPr>
      <w:r w:rsidRPr="003474E6">
        <w:t>в отношении которых имеются достаточные основания полагать, что они виновны в совершении деяний, противоречащих целям и принципам ООН, ОБСЕ;</w:t>
      </w:r>
    </w:p>
    <w:p w:rsidR="001D45DE" w:rsidRPr="003474E6" w:rsidRDefault="001D45DE" w:rsidP="001D45DE">
      <w:pPr>
        <w:pStyle w:val="SingleTxtGR"/>
        <w:ind w:left="1701"/>
      </w:pPr>
      <w:r w:rsidRPr="003474E6">
        <w:t>пользующихся защитой либо помощью органов или учреждений ООН, ОБСЕ, кроме Управления Верховного Комиссара ООН по делам беже</w:t>
      </w:r>
      <w:r w:rsidRPr="003474E6">
        <w:t>н</w:t>
      </w:r>
      <w:r w:rsidRPr="003474E6">
        <w:t>цев".</w:t>
      </w:r>
    </w:p>
    <w:p w:rsidR="001D45DE" w:rsidRPr="003474E6" w:rsidRDefault="001D45DE" w:rsidP="001D45DE">
      <w:pPr>
        <w:pStyle w:val="SingleTxtGR"/>
      </w:pPr>
      <w:r w:rsidRPr="003474E6">
        <w:t>Настоящий закон не распространяется также на лиц, покинувших государство своей гражданской принадлежности (своего прежнего местожительства) по экономическим причинам вследствие голода, эпидемии или чрезвычайных с</w:t>
      </w:r>
      <w:r w:rsidRPr="003474E6">
        <w:t>и</w:t>
      </w:r>
      <w:r w:rsidRPr="003474E6">
        <w:t>туаций природного и техногенного характера.</w:t>
      </w:r>
    </w:p>
    <w:p w:rsidR="001D45DE" w:rsidRPr="003474E6" w:rsidRDefault="001D45DE" w:rsidP="001D45DE">
      <w:pPr>
        <w:pStyle w:val="SingleTxtGR"/>
      </w:pPr>
      <w:r w:rsidRPr="003474E6">
        <w:t>123.</w:t>
      </w:r>
      <w:r w:rsidRPr="003474E6">
        <w:tab/>
        <w:t>В статье 7 закона определены права лиц, ищущих убежище, обративши</w:t>
      </w:r>
      <w:r w:rsidRPr="003474E6">
        <w:t>х</w:t>
      </w:r>
      <w:r w:rsidRPr="003474E6">
        <w:t>ся с ходатайством о признании их беженцами, в том числе относительно выбора места проживания в городах и районах РТ.</w:t>
      </w:r>
    </w:p>
    <w:p w:rsidR="001D45DE" w:rsidRPr="003474E6" w:rsidRDefault="001D45DE" w:rsidP="001D45DE">
      <w:pPr>
        <w:pStyle w:val="SingleTxtGR"/>
      </w:pPr>
      <w:r w:rsidRPr="003474E6">
        <w:t>124.</w:t>
      </w:r>
      <w:r w:rsidRPr="003474E6">
        <w:tab/>
        <w:t>В статье 6 настоящего закона определен порядок обращения и рассмотр</w:t>
      </w:r>
      <w:r w:rsidRPr="003474E6">
        <w:t>е</w:t>
      </w:r>
      <w:r w:rsidRPr="003474E6">
        <w:t>ния ходатайства о признании беженцами лиц, ищущих убежище. Лица, жела</w:t>
      </w:r>
      <w:r w:rsidRPr="003474E6">
        <w:t>ю</w:t>
      </w:r>
      <w:r w:rsidRPr="003474E6">
        <w:t>щие прибыть в Таджикистан в поисках убежища, могут обратиться с ходатайс</w:t>
      </w:r>
      <w:r w:rsidRPr="003474E6">
        <w:t>т</w:t>
      </w:r>
      <w:r w:rsidRPr="003474E6">
        <w:t>вом в дипломатические или консульские миссии РТ, находящиеся в стране их пребывания, о предоставлении статуса беженца. Лица, ищущие убежище, за</w:t>
      </w:r>
      <w:r w:rsidRPr="003474E6">
        <w:t>я</w:t>
      </w:r>
      <w:r w:rsidRPr="003474E6">
        <w:t>вившие о намерении быть признанными беженцами и достигшие возраста в</w:t>
      </w:r>
      <w:r w:rsidRPr="003474E6">
        <w:t>о</w:t>
      </w:r>
      <w:r w:rsidRPr="003474E6">
        <w:t>семнадцати лет, обязаны лично или через уполномоченного на то представителя обратиться с ходатайством в письменной форме в нижеследующие органы: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в пункте пропуска Государственной границы Таджикистана в органы по охране Государственной границы, органы безопасности и Государстве</w:t>
      </w:r>
      <w:r w:rsidRPr="003474E6">
        <w:t>н</w:t>
      </w:r>
      <w:r w:rsidRPr="003474E6">
        <w:t>ный орган по миграции при вынужденном незаконном пересечении Гос</w:t>
      </w:r>
      <w:r w:rsidRPr="003474E6">
        <w:t>у</w:t>
      </w:r>
      <w:r w:rsidRPr="003474E6">
        <w:t>дарственной границы Таджикистана, в течение одних суток после пер</w:t>
      </w:r>
      <w:r w:rsidRPr="003474E6">
        <w:t>е</w:t>
      </w:r>
      <w:r w:rsidRPr="003474E6">
        <w:t>хода государственной границы. При наличии обстоятельств, не завис</w:t>
      </w:r>
      <w:r w:rsidRPr="003474E6">
        <w:t>я</w:t>
      </w:r>
      <w:r w:rsidRPr="003474E6">
        <w:t>щих от лиц, ищущих убежище и препятствующих их своевременному о</w:t>
      </w:r>
      <w:r w:rsidRPr="003474E6">
        <w:t>б</w:t>
      </w:r>
      <w:r w:rsidRPr="003474E6">
        <w:t>ращению с ходатайством о признании их беженцами, срок обращения может превышать двое суток, но не более чем на период существования возникших обстоятельств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в Государственный орган по миграции, в срок не позднее одного месяца, в сл</w:t>
      </w:r>
      <w:r w:rsidRPr="003474E6">
        <w:t>у</w:t>
      </w:r>
      <w:r w:rsidRPr="003474E6">
        <w:t xml:space="preserve">чаях законного пребывания в РТ </w:t>
      </w:r>
    </w:p>
    <w:p w:rsidR="001D45DE" w:rsidRPr="003474E6" w:rsidRDefault="001D45DE" w:rsidP="001D45DE">
      <w:pPr>
        <w:pStyle w:val="SingleTxtGR"/>
      </w:pPr>
      <w:r w:rsidRPr="003474E6">
        <w:t>Если лицо, ищущее убежище</w:t>
      </w:r>
      <w:r>
        <w:t>,</w:t>
      </w:r>
      <w:r w:rsidRPr="003474E6">
        <w:t xml:space="preserve"> по состоянию здоровья не может лично заявить о желании быть признанным беженцем, это может сделать его уполномоченный представитель, представив медицинский документ о состоянии здоровья пре</w:t>
      </w:r>
      <w:r w:rsidRPr="003474E6">
        <w:t>д</w:t>
      </w:r>
      <w:r w:rsidRPr="003474E6">
        <w:t>ставляемого.</w:t>
      </w:r>
    </w:p>
    <w:p w:rsidR="001D45DE" w:rsidRPr="003474E6" w:rsidRDefault="001D45DE" w:rsidP="001D45DE">
      <w:pPr>
        <w:pStyle w:val="SingleTxtGR"/>
      </w:pPr>
      <w:r w:rsidRPr="003474E6">
        <w:t>125.</w:t>
      </w:r>
      <w:r w:rsidRPr="003474E6">
        <w:tab/>
        <w:t>Лицо, вынужденное незаконно пересечь Государственную границу РТ и заявившее о намерении быть признанным беженцем в РТ, задерживается по</w:t>
      </w:r>
      <w:r w:rsidRPr="003474E6">
        <w:t>д</w:t>
      </w:r>
      <w:r w:rsidRPr="003474E6">
        <w:t>разделениями пограничных войск или органами безопасности без применения к нему санкций, установленных законодательством республики за незаконный въезд в РТ или незаконное пребывание в ней.  Подразделения органов по охр</w:t>
      </w:r>
      <w:r w:rsidRPr="003474E6">
        <w:t>а</w:t>
      </w:r>
      <w:r w:rsidRPr="003474E6">
        <w:t>не Государственной границы и органов безопасности в течение 72 часов ув</w:t>
      </w:r>
      <w:r w:rsidRPr="003474E6">
        <w:t>е</w:t>
      </w:r>
      <w:r w:rsidRPr="003474E6">
        <w:t>домляют о желании лиц, ищущих убежище, быть признанными беженцами ближайший территориальный орган по миграции для рассмотрения вопроса о регистрации ходатайства. Сведения о прибывших вместе с лицом, ищущим убежище, членах его семьи, не достигших возраста шестнадцати лет, заносятся в ходатайство одного из родителей, а при отсутствии родителей в ходатайство их законного представителя либо в ходатайство одного из членов их семьи, достигшего возраста восемнадцати лет и добровольно взявшего на себя отве</w:t>
      </w:r>
      <w:r w:rsidRPr="003474E6">
        <w:t>т</w:t>
      </w:r>
      <w:r w:rsidRPr="003474E6">
        <w:t>ственность за поведение, содержание и воспитание членов семьи, не достигших возраста шестнадцати лет. В случае прибытия на территорию РТ лиц, жела</w:t>
      </w:r>
      <w:r w:rsidRPr="003474E6">
        <w:t>ю</w:t>
      </w:r>
      <w:r w:rsidRPr="003474E6">
        <w:t>щих быть признанными беженцами, не достигших возраста шестнадцати лет, без сопровождения законных представителей, Государственный орган по м</w:t>
      </w:r>
      <w:r w:rsidRPr="003474E6">
        <w:t>и</w:t>
      </w:r>
      <w:r w:rsidRPr="003474E6">
        <w:t>грации проводит их опрос и заполняет опросный лист. До принятия решения об определении  правового положения указанных лиц принимаются меры по их передаче органам опеки и попечительства республики в соответствии с насто</w:t>
      </w:r>
      <w:r w:rsidRPr="003474E6">
        <w:t>я</w:t>
      </w:r>
      <w:r w:rsidRPr="003474E6">
        <w:t>щим законом и другими нормативными правовыми актами РТ.</w:t>
      </w:r>
    </w:p>
    <w:p w:rsidR="001D45DE" w:rsidRPr="003474E6" w:rsidRDefault="001D45DE" w:rsidP="001D45DE">
      <w:pPr>
        <w:pStyle w:val="SingleTxtGR"/>
      </w:pPr>
      <w:r w:rsidRPr="003474E6">
        <w:t>126.</w:t>
      </w:r>
      <w:r w:rsidRPr="003474E6">
        <w:tab/>
        <w:t>Правовое положение лиц, ищущих убежище, признанных недееспосо</w:t>
      </w:r>
      <w:r w:rsidRPr="003474E6">
        <w:t>б</w:t>
      </w:r>
      <w:r w:rsidRPr="003474E6">
        <w:t>ными и желающих быть признанными беженцами, определяется в соответствии с законодательством РТ.</w:t>
      </w:r>
    </w:p>
    <w:p w:rsidR="001D45DE" w:rsidRPr="003474E6" w:rsidRDefault="001D45DE" w:rsidP="001D45DE">
      <w:pPr>
        <w:pStyle w:val="SingleTxtGR"/>
      </w:pPr>
      <w:r w:rsidRPr="003474E6">
        <w:t>127.</w:t>
      </w:r>
      <w:r w:rsidRPr="003474E6">
        <w:tab/>
        <w:t>Рассмотрение ходатайств лиц, ищущих убежище, являющихся членами одной семьи, осуществляется в отношении каждого члена семьи, достигшего возраста шестнадцати лет в отдельности, с учетом требований настоящего з</w:t>
      </w:r>
      <w:r w:rsidRPr="003474E6">
        <w:t>а</w:t>
      </w:r>
      <w:r w:rsidRPr="003474E6">
        <w:t>кона.</w:t>
      </w:r>
    </w:p>
    <w:p w:rsidR="001D45DE" w:rsidRPr="003474E6" w:rsidRDefault="001D45DE" w:rsidP="001D45DE">
      <w:pPr>
        <w:pStyle w:val="SingleTxtGR"/>
      </w:pPr>
      <w:r w:rsidRPr="003474E6">
        <w:t>128.</w:t>
      </w:r>
      <w:r w:rsidRPr="003474E6">
        <w:tab/>
        <w:t>В случае отсутствия обстоятельств, предусмотренных настоящим зак</w:t>
      </w:r>
      <w:r w:rsidRPr="003474E6">
        <w:t>о</w:t>
      </w:r>
      <w:r w:rsidRPr="003474E6">
        <w:t>ном, в отношении одного из членов семьи, достигшего возраста шестнадцати лет, в целях обеспечения воссоединения семьи, данный член семьи с его согл</w:t>
      </w:r>
      <w:r w:rsidRPr="003474E6">
        <w:t>а</w:t>
      </w:r>
      <w:r w:rsidRPr="003474E6">
        <w:t>сия также признаётся беженцем.</w:t>
      </w:r>
    </w:p>
    <w:p w:rsidR="001D45DE" w:rsidRPr="003474E6" w:rsidRDefault="001D45DE" w:rsidP="001D45DE">
      <w:pPr>
        <w:pStyle w:val="SingleTxtGR"/>
      </w:pPr>
      <w:r w:rsidRPr="003474E6">
        <w:t>129.</w:t>
      </w:r>
      <w:r w:rsidRPr="003474E6">
        <w:tab/>
        <w:t>Решение о регистрации ходатайства лица о признании его беженцем пр</w:t>
      </w:r>
      <w:r w:rsidRPr="003474E6">
        <w:t>и</w:t>
      </w:r>
      <w:r w:rsidRPr="003474E6">
        <w:t>нимается комиссией Государственного органа по миграции по определению статуса беженца в течение десяти рабочих дней с момента подачи ходатайства по итогам анкетирования лиц, ищущих убежище, оформления опросного листа на основе проведения индивидуальных собеседований, а также по результатам проверки достоверности полученных сведений о данном лице и прибывших с ним членов его семьи.</w:t>
      </w:r>
    </w:p>
    <w:p w:rsidR="001D45DE" w:rsidRPr="003474E6" w:rsidRDefault="001D45DE" w:rsidP="001D45DE">
      <w:pPr>
        <w:pStyle w:val="SingleTxtGR"/>
      </w:pPr>
      <w:r w:rsidRPr="003474E6">
        <w:t>130.</w:t>
      </w:r>
      <w:r w:rsidRPr="003474E6">
        <w:tab/>
        <w:t>Лицу, ходатайство которого о признании его беженцем зарегистрировано, выда</w:t>
      </w:r>
      <w:r w:rsidR="00AD378C">
        <w:t>е</w:t>
      </w:r>
      <w:r w:rsidRPr="003474E6">
        <w:t>тся временное свидетельство о регистрации ходатайства (далее – свид</w:t>
      </w:r>
      <w:r w:rsidRPr="003474E6">
        <w:t>е</w:t>
      </w:r>
      <w:r w:rsidRPr="003474E6">
        <w:t>тельство), которое является документом, подтверждающим его личность.</w:t>
      </w:r>
    </w:p>
    <w:p w:rsidR="001D45DE" w:rsidRPr="003474E6" w:rsidRDefault="001D45DE" w:rsidP="001D45DE">
      <w:pPr>
        <w:pStyle w:val="SingleTxtGR"/>
      </w:pPr>
      <w:r w:rsidRPr="003474E6">
        <w:t>131.</w:t>
      </w:r>
      <w:r w:rsidRPr="003474E6">
        <w:tab/>
        <w:t>Сведения о членах семьи лиц, ищущих убежище, не достигших возраста шестнадцати лет, заносятся в свидетельство одного из его родителей, а при о</w:t>
      </w:r>
      <w:r w:rsidRPr="003474E6">
        <w:t>т</w:t>
      </w:r>
      <w:r w:rsidRPr="003474E6">
        <w:t>сутствии родителей – в свидетельство его законного представителя либо в св</w:t>
      </w:r>
      <w:r w:rsidRPr="003474E6">
        <w:t>и</w:t>
      </w:r>
      <w:r w:rsidRPr="003474E6">
        <w:t>детельство одного из членов его семьи, достигшего возраста восемнадцати лет и добровольно взявшего на себя ответственность за поведение, воспитание и содержание членов семьи, не достигших возраста шестнадцати лет.</w:t>
      </w:r>
    </w:p>
    <w:p w:rsidR="001D45DE" w:rsidRPr="003474E6" w:rsidRDefault="001D45DE" w:rsidP="001D45DE">
      <w:pPr>
        <w:pStyle w:val="SingleTxtGR"/>
      </w:pPr>
      <w:r w:rsidRPr="003474E6">
        <w:t>132.</w:t>
      </w:r>
      <w:r w:rsidRPr="003474E6">
        <w:tab/>
        <w:t>Лицу, ищущему убежище, ходатайствующему о признании его беженцем, не достигшему возраста шестнадцати лет и прибывшему на территорию РТ без сопровождения его законных представителей, с учетом мнения органов опеки и попечительства также может быть вручено свидетельство.</w:t>
      </w:r>
    </w:p>
    <w:p w:rsidR="001D45DE" w:rsidRPr="003474E6" w:rsidRDefault="001D45DE" w:rsidP="001D45DE">
      <w:pPr>
        <w:pStyle w:val="SingleTxtGR"/>
      </w:pPr>
      <w:r w:rsidRPr="003474E6">
        <w:t>133.</w:t>
      </w:r>
      <w:r w:rsidRPr="003474E6">
        <w:tab/>
        <w:t>Свидетельство является основанием для регистрации в установленном порядке лица и членов его семьи, ходатайствующих о признании их беженцами, в органах внутренних дел по месту пребывания на срок рассмотрения ходата</w:t>
      </w:r>
      <w:r w:rsidRPr="003474E6">
        <w:t>й</w:t>
      </w:r>
      <w:r w:rsidRPr="003474E6">
        <w:t>ства. В случае необходимости свидетельство является также основанием для получения лицом, ищущим убежище и членами его семьи направления на вр</w:t>
      </w:r>
      <w:r w:rsidRPr="003474E6">
        <w:t>е</w:t>
      </w:r>
      <w:r w:rsidRPr="003474E6">
        <w:t>менное поселение.</w:t>
      </w:r>
    </w:p>
    <w:p w:rsidR="001D45DE" w:rsidRPr="003474E6" w:rsidRDefault="001D45DE" w:rsidP="001D45DE">
      <w:pPr>
        <w:pStyle w:val="SingleTxtGR"/>
      </w:pPr>
      <w:r w:rsidRPr="003474E6">
        <w:t>134.</w:t>
      </w:r>
      <w:r w:rsidRPr="003474E6">
        <w:tab/>
        <w:t>Основаниями для отказа в регистрации ходатайства о признании беже</w:t>
      </w:r>
      <w:r w:rsidRPr="003474E6">
        <w:t>н</w:t>
      </w:r>
      <w:r w:rsidRPr="003474E6">
        <w:t>цем лица (статья 8), ищущего  убежище, и отказа в признании его беженцем я</w:t>
      </w:r>
      <w:r w:rsidRPr="003474E6">
        <w:t>в</w:t>
      </w:r>
      <w:r w:rsidRPr="003474E6">
        <w:t>ляются следующие обстоятельства, если: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ходатайство лица является явно необоснованным или носит характер зл</w:t>
      </w:r>
      <w:r w:rsidRPr="003474E6">
        <w:t>о</w:t>
      </w:r>
      <w:r w:rsidRPr="003474E6">
        <w:t>употребления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выявлены исключающие положения, предусмотренные настоящим зак</w:t>
      </w:r>
      <w:r w:rsidRPr="003474E6">
        <w:t>о</w:t>
      </w:r>
      <w:r w:rsidRPr="003474E6">
        <w:t>ном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лицу ранее было отказано в признании его беженцем, в связи с отсутс</w:t>
      </w:r>
      <w:r w:rsidRPr="003474E6">
        <w:t>т</w:t>
      </w:r>
      <w:r w:rsidRPr="003474E6">
        <w:t>вием обстоятельств, стать жертвой преследования при условии, что о</w:t>
      </w:r>
      <w:r w:rsidRPr="003474E6">
        <w:t>б</w:t>
      </w:r>
      <w:r w:rsidRPr="003474E6">
        <w:t>становка в государстве его гражданской принадлежности (его прежнего местожительства) со дня получения отказа и до дня подачи нового ход</w:t>
      </w:r>
      <w:r w:rsidRPr="003474E6">
        <w:t>а</w:t>
      </w:r>
      <w:r w:rsidRPr="003474E6">
        <w:t>тайства не изменилась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имеет гражданство третьего государства, защитой которого оно м</w:t>
      </w:r>
      <w:r w:rsidRPr="003474E6">
        <w:t>о</w:t>
      </w:r>
      <w:r w:rsidRPr="003474E6">
        <w:t>жет воспользоваться, или имеет право на пребывание на законном осн</w:t>
      </w:r>
      <w:r w:rsidRPr="003474E6">
        <w:t>о</w:t>
      </w:r>
      <w:r w:rsidRPr="003474E6">
        <w:t>вании на территории третьего государства, при отсутствии обосн</w:t>
      </w:r>
      <w:r w:rsidRPr="003474E6">
        <w:t>о</w:t>
      </w:r>
      <w:r w:rsidRPr="003474E6">
        <w:t>ванных опасений стать жертвой преследований в этом государстве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прибыло непосредственно с территории иного государства, где оно  вр</w:t>
      </w:r>
      <w:r w:rsidRPr="003474E6">
        <w:t>е</w:t>
      </w:r>
      <w:r w:rsidRPr="003474E6">
        <w:t>менно находилось до приезда в РТ и не подвергалось преследованиям, или могло в установленном порядке получить убежище или статус б</w:t>
      </w:r>
      <w:r w:rsidRPr="003474E6">
        <w:t>е</w:t>
      </w:r>
      <w:r w:rsidRPr="003474E6">
        <w:t>женца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покинуло государство своей гражданской принадлежности (своего прежнего местожительства) и не желает возвращаться в государство св</w:t>
      </w:r>
      <w:r w:rsidRPr="003474E6">
        <w:t>о</w:t>
      </w:r>
      <w:r w:rsidRPr="003474E6">
        <w:t>ей гражданской принадлежности (своего прежнего местожительства) из опасения понести в соответствии с законодательством  данного госуда</w:t>
      </w:r>
      <w:r w:rsidRPr="003474E6">
        <w:t>р</w:t>
      </w:r>
      <w:r w:rsidRPr="003474E6">
        <w:t>ства наказание, за незаконный выезд за пределы его территории либо за совершенное в нем иное пр</w:t>
      </w:r>
      <w:r w:rsidRPr="003474E6">
        <w:t>а</w:t>
      </w:r>
      <w:r w:rsidRPr="003474E6">
        <w:t xml:space="preserve">вонарушение 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было вынуждено незаконно пересечь Государственную границу РТ с н</w:t>
      </w:r>
      <w:r w:rsidRPr="003474E6">
        <w:t>а</w:t>
      </w:r>
      <w:r w:rsidRPr="003474E6">
        <w:t>мерением ходатайствовать о признании его беженцем и не обратилось с заявлением о своем желании быть признанным беженцем в порядке, пр</w:t>
      </w:r>
      <w:r w:rsidRPr="003474E6">
        <w:t>е</w:t>
      </w:r>
      <w:r w:rsidRPr="003474E6">
        <w:t>дусмотре</w:t>
      </w:r>
      <w:r w:rsidRPr="003474E6">
        <w:t>н</w:t>
      </w:r>
      <w:r w:rsidRPr="003474E6">
        <w:t>ном настоящим законом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отказывается сообщить сведения о себе, либо сообщает о себе зав</w:t>
      </w:r>
      <w:r w:rsidRPr="003474E6">
        <w:t>е</w:t>
      </w:r>
      <w:r w:rsidRPr="003474E6">
        <w:t>домо ложные сведения и (или) об обстоятельствах своего прибытия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состоит в браке с гражданином (гражданкой) РТ и в соответствии с законодательством РТ имеет возможность получить разрешение на п</w:t>
      </w:r>
      <w:r w:rsidRPr="003474E6">
        <w:t>о</w:t>
      </w:r>
      <w:r w:rsidRPr="003474E6">
        <w:t>стоянное ж</w:t>
      </w:r>
      <w:r w:rsidRPr="003474E6">
        <w:t>и</w:t>
      </w:r>
      <w:r w:rsidRPr="003474E6">
        <w:t>тельство в РТ</w:t>
      </w:r>
    </w:p>
    <w:p w:rsidR="001D45DE" w:rsidRPr="003474E6" w:rsidRDefault="001D45DE" w:rsidP="001D45DE">
      <w:pPr>
        <w:pStyle w:val="Bullet1GR"/>
        <w:numPr>
          <w:ilvl w:val="0"/>
          <w:numId w:val="1"/>
        </w:numPr>
      </w:pPr>
      <w:r w:rsidRPr="003474E6">
        <w:t>лицо имеет разрешение на постоянное жительство в РТ (вид на жител</w:t>
      </w:r>
      <w:r w:rsidRPr="003474E6">
        <w:t>ь</w:t>
      </w:r>
      <w:r w:rsidRPr="003474E6">
        <w:t>ство)</w:t>
      </w:r>
      <w:r>
        <w:t>.</w:t>
      </w:r>
    </w:p>
    <w:p w:rsidR="001D45DE" w:rsidRPr="003474E6" w:rsidRDefault="001D45DE" w:rsidP="001D45DE">
      <w:pPr>
        <w:pStyle w:val="SingleTxtGR"/>
      </w:pPr>
      <w:r w:rsidRPr="003474E6">
        <w:t>135.</w:t>
      </w:r>
      <w:r w:rsidRPr="003474E6">
        <w:tab/>
        <w:t>В статье 9 настоящего закона предусмотрены последствия отказа в рег</w:t>
      </w:r>
      <w:r w:rsidRPr="003474E6">
        <w:t>и</w:t>
      </w:r>
      <w:r w:rsidRPr="003474E6">
        <w:t>страции ходатайства о признании беженцем. В случае если лицу, ищущему убежище, отказано в регистрации ходатайства о признании его беженцем в св</w:t>
      </w:r>
      <w:r w:rsidRPr="003474E6">
        <w:t>я</w:t>
      </w:r>
      <w:r w:rsidRPr="003474E6">
        <w:t>зи с наличием обстоятельств, предусмотренных настоящим законом, Государс</w:t>
      </w:r>
      <w:r w:rsidRPr="003474E6">
        <w:t>т</w:t>
      </w:r>
      <w:r w:rsidRPr="003474E6">
        <w:t>венный орган по миграции не позднее пяти рабочих дней со дня принятия р</w:t>
      </w:r>
      <w:r w:rsidRPr="003474E6">
        <w:t>е</w:t>
      </w:r>
      <w:r w:rsidRPr="003474E6">
        <w:t>шения об этом вручает или направляет ему уведомление с указанием причин отказа и порядка обжалования принятого решения, а также с разъяснением его правового положения и членов его семьи в РТ. Государственный орган по м</w:t>
      </w:r>
      <w:r w:rsidRPr="003474E6">
        <w:t>и</w:t>
      </w:r>
      <w:r w:rsidRPr="003474E6">
        <w:t>грации информирует органы внутренних дел и органы безопасности о прин</w:t>
      </w:r>
      <w:r w:rsidRPr="003474E6">
        <w:t>я</w:t>
      </w:r>
      <w:r w:rsidRPr="003474E6">
        <w:t>том окончательном решении, об отказе в регистрации ходатайства лица о пр</w:t>
      </w:r>
      <w:r w:rsidRPr="003474E6">
        <w:t>и</w:t>
      </w:r>
      <w:r w:rsidRPr="003474E6">
        <w:t>знании его беженцем в РТ. Одновременно ходатайствует перед соответству</w:t>
      </w:r>
      <w:r w:rsidRPr="003474E6">
        <w:t>ю</w:t>
      </w:r>
      <w:r w:rsidRPr="003474E6">
        <w:t>щим органом о выдаче данному лицу выездной визы на срок, дающий ему вр</w:t>
      </w:r>
      <w:r w:rsidRPr="003474E6">
        <w:t>е</w:t>
      </w:r>
      <w:r w:rsidRPr="003474E6">
        <w:t>мя для обжалования решения об отказе в регистрации его ходатайства о пр</w:t>
      </w:r>
      <w:r w:rsidRPr="003474E6">
        <w:t>и</w:t>
      </w:r>
      <w:r w:rsidRPr="003474E6">
        <w:t>знании беженцем. Лицо, подавшее в Государственный орган по миграции ход</w:t>
      </w:r>
      <w:r w:rsidRPr="003474E6">
        <w:t>а</w:t>
      </w:r>
      <w:r w:rsidRPr="003474E6">
        <w:t>тайство о признании его беженцем и получившее уведомление об отказе в рег</w:t>
      </w:r>
      <w:r w:rsidRPr="003474E6">
        <w:t>и</w:t>
      </w:r>
      <w:r w:rsidRPr="003474E6">
        <w:t>страции ходатайства, но не использующее право на обжалование данного реш</w:t>
      </w:r>
      <w:r w:rsidRPr="003474E6">
        <w:t>е</w:t>
      </w:r>
      <w:r w:rsidRPr="003474E6">
        <w:t>ния, в соответствии с настоящим законом, обязано покинуть РТ совместно с членами своей семьи не позднее одного месяца со дня получения уведомления об отказе при отсутствии у него иных законных оснований для пребывания  в РТ.</w:t>
      </w:r>
    </w:p>
    <w:p w:rsidR="001D45DE" w:rsidRPr="003474E6" w:rsidRDefault="001D45DE" w:rsidP="001D45DE">
      <w:pPr>
        <w:pStyle w:val="SingleTxtGR"/>
      </w:pPr>
      <w:r w:rsidRPr="003474E6">
        <w:t>136.</w:t>
      </w:r>
      <w:bookmarkStart w:id="7" w:name="моя"/>
      <w:bookmarkEnd w:id="7"/>
      <w:r w:rsidRPr="003474E6">
        <w:tab/>
        <w:t>Статья 5 Закона Республики Таджикистан "О беженцах" устанавливает, что по согласованию с Генеральной прокуратурой орган безопасности прин</w:t>
      </w:r>
      <w:r w:rsidRPr="003474E6">
        <w:t>и</w:t>
      </w:r>
      <w:r w:rsidRPr="003474E6">
        <w:t>мает решения по выдворению лиц, в отношении которых принято решение об отказе в регистрации ходатайства о предоставлении статуса беженца и получ</w:t>
      </w:r>
      <w:r w:rsidRPr="003474E6">
        <w:t>е</w:t>
      </w:r>
      <w:r w:rsidRPr="003474E6">
        <w:t>нии статуса беженца, утрате и лишении статуса беженца совместно с членами их семей, не покинувшими в установленный срок территорию РТ. Эти полож</w:t>
      </w:r>
      <w:r w:rsidRPr="003474E6">
        <w:t>е</w:t>
      </w:r>
      <w:r w:rsidRPr="003474E6">
        <w:t>ния являются основой всех международных соглашений Таджикистана по в</w:t>
      </w:r>
      <w:r w:rsidRPr="003474E6">
        <w:t>о</w:t>
      </w:r>
      <w:r w:rsidRPr="003474E6">
        <w:t>просу высылки, возвращения или выдачи каких либо лиц другому государству. В целях более компетентного подхода к вопросу определения статуса беженца 14 мая 2007 года утвержден новый состав Комиссии об определении статуса беженца, в состав которой вошли представители заинтересованных мин</w:t>
      </w:r>
      <w:r w:rsidRPr="003474E6">
        <w:t>и</w:t>
      </w:r>
      <w:r w:rsidRPr="003474E6">
        <w:t xml:space="preserve">стерств и ведомств РТ. </w:t>
      </w:r>
    </w:p>
    <w:p w:rsidR="002D12D5" w:rsidRPr="00F91823" w:rsidRDefault="002D12D5" w:rsidP="002D12D5">
      <w:pPr>
        <w:pStyle w:val="H4GR"/>
      </w:pPr>
      <w:r w:rsidRPr="00F91823">
        <w:tab/>
      </w:r>
      <w:r w:rsidRPr="00F91823">
        <w:rPr>
          <w:lang w:val="en-US"/>
        </w:rPr>
        <w:t>b</w:t>
      </w:r>
      <w:r w:rsidRPr="00F91823">
        <w:t>)</w:t>
      </w:r>
      <w:r w:rsidRPr="00F91823">
        <w:tab/>
        <w:t xml:space="preserve">Коренные народы, национальные меньшинства </w:t>
      </w:r>
    </w:p>
    <w:p w:rsidR="002D12D5" w:rsidRPr="00F91823" w:rsidRDefault="002D12D5" w:rsidP="002D12D5">
      <w:pPr>
        <w:pStyle w:val="SingleTxtGR"/>
      </w:pPr>
      <w:r w:rsidRPr="00F91823">
        <w:t>137.</w:t>
      </w:r>
      <w:r w:rsidRPr="00F91823">
        <w:tab/>
        <w:t>Конституция РТ запрещает дискриминацию по признакам расы, наци</w:t>
      </w:r>
      <w:r w:rsidRPr="00F91823">
        <w:t>о</w:t>
      </w:r>
      <w:r w:rsidRPr="00F91823">
        <w:t>нальности и этнического происхождения (статьи 1, 2, 5, 14, 24, 36, 41). Все н</w:t>
      </w:r>
      <w:r w:rsidRPr="00F91823">
        <w:t>а</w:t>
      </w:r>
      <w:r w:rsidRPr="00F91823">
        <w:t>ции и народности, проживающие на территории РТ, вправе свободно польз</w:t>
      </w:r>
      <w:r w:rsidRPr="00F91823">
        <w:t>о</w:t>
      </w:r>
      <w:r w:rsidRPr="00F91823">
        <w:t>ваться своим родным языком. Образование на родном языке является основой сохранения культуры и национальной идентичности народа.</w:t>
      </w:r>
    </w:p>
    <w:p w:rsidR="002D12D5" w:rsidRPr="00F91823" w:rsidRDefault="002D12D5" w:rsidP="002D12D5">
      <w:pPr>
        <w:pStyle w:val="SingleTxtGR"/>
      </w:pPr>
      <w:r w:rsidRPr="00F91823">
        <w:t>138.</w:t>
      </w:r>
      <w:r w:rsidRPr="00F91823">
        <w:tab/>
        <w:t>Дошкольные учреждения, учреждения общего, начального и среднего профессионального, высшего профессионального, послевузовского професси</w:t>
      </w:r>
      <w:r w:rsidRPr="00F91823">
        <w:t>о</w:t>
      </w:r>
      <w:r w:rsidRPr="00F91823">
        <w:t>нального образования могут осуществлять деятел</w:t>
      </w:r>
      <w:r w:rsidRPr="00F91823">
        <w:t>ь</w:t>
      </w:r>
      <w:r w:rsidRPr="00F91823">
        <w:t>ность на других языках. Для всех наций и народностей Таджикистана, в том числе потенциальных круг жертв создаются условия для свободного выбора языка обучения в соответс</w:t>
      </w:r>
      <w:r w:rsidRPr="00F91823">
        <w:t>т</w:t>
      </w:r>
      <w:r w:rsidRPr="00F91823">
        <w:t>вии с законодательством. Закон о языке не препятствует образованию, а также занятиям в области культуры и искусства на родном языке (смотрите пун</w:t>
      </w:r>
      <w:r w:rsidRPr="00F91823">
        <w:t>к</w:t>
      </w:r>
      <w:r w:rsidRPr="00F91823">
        <w:t>ты</w:t>
      </w:r>
      <w:r w:rsidR="005E4C01">
        <w:t> </w:t>
      </w:r>
      <w:r w:rsidRPr="00F91823">
        <w:t>103−109 – право на образование и профессиональную подготовку, также пункты 110−118 – право на равное участие в культурной жизни статьи 5 н</w:t>
      </w:r>
      <w:r w:rsidRPr="00F91823">
        <w:t>а</w:t>
      </w:r>
      <w:r w:rsidRPr="00F91823">
        <w:t xml:space="preserve">стоящего доклада). </w:t>
      </w:r>
    </w:p>
    <w:p w:rsidR="002D12D5" w:rsidRPr="00F91823" w:rsidRDefault="002D12D5" w:rsidP="002D12D5">
      <w:pPr>
        <w:pStyle w:val="SingleTxtGR"/>
      </w:pPr>
      <w:r w:rsidRPr="00F91823">
        <w:t>139.</w:t>
      </w:r>
      <w:r w:rsidRPr="00F91823">
        <w:tab/>
        <w:t>Помимо школ с обучением на русском, узбекском, кыргызском и тур</w:t>
      </w:r>
      <w:r w:rsidRPr="00F91823">
        <w:t>к</w:t>
      </w:r>
      <w:r w:rsidRPr="00F91823">
        <w:t>менским языками, в Таджикистане также действует школа с обучением на яз</w:t>
      </w:r>
      <w:r w:rsidRPr="00F91823">
        <w:t>ы</w:t>
      </w:r>
      <w:r w:rsidRPr="00F91823">
        <w:t>ке дари. В связи с увеличением афганских беженцев, а также с общим потоком миграции с соседнего Афганистана, Правительство Таджикистана всячески с</w:t>
      </w:r>
      <w:r w:rsidRPr="00F91823">
        <w:t>о</w:t>
      </w:r>
      <w:r w:rsidRPr="00F91823">
        <w:t>действует обучению афганских детей. Более того, с целью интегрирования д</w:t>
      </w:r>
      <w:r w:rsidRPr="00F91823">
        <w:t>е</w:t>
      </w:r>
      <w:r w:rsidRPr="00F91823">
        <w:t>тей-беженцев в таджикском обществе, афганские дети могут свободно пос</w:t>
      </w:r>
      <w:r w:rsidRPr="00F91823">
        <w:t>е</w:t>
      </w:r>
      <w:r w:rsidRPr="00F91823">
        <w:t>щать и таджикские школы. Для облегчения учебн</w:t>
      </w:r>
      <w:r w:rsidRPr="00F91823">
        <w:t>о</w:t>
      </w:r>
      <w:r w:rsidRPr="00F91823">
        <w:t>го процесса, при содействии международных и общественных организаций, создаются классы по обуч</w:t>
      </w:r>
      <w:r w:rsidRPr="00F91823">
        <w:t>е</w:t>
      </w:r>
      <w:r w:rsidRPr="00F91823">
        <w:t>нию детей кириллической письменности, на которой ведется обучение в таджикских школах. Одновременно, для сохранения национальной культуры и языка, во многих местных школах действуют дополнительные классы по изучению пис</w:t>
      </w:r>
      <w:r w:rsidRPr="00F91823">
        <w:t>ь</w:t>
      </w:r>
      <w:r w:rsidRPr="00F91823">
        <w:t>менности дари/фарси а также истории и географии Афганистана. Интеграции афганских детей беженцев в таджикских школах способствует тот факт, что д</w:t>
      </w:r>
      <w:r w:rsidRPr="00F91823">
        <w:t>а</w:t>
      </w:r>
      <w:r w:rsidRPr="00F91823">
        <w:t>ри и таджикский язык происходят из одной группы и различаются в основном только в письменности. Тем не менее, дети беженцы успешно заканчивают об</w:t>
      </w:r>
      <w:r w:rsidRPr="00F91823">
        <w:t>у</w:t>
      </w:r>
      <w:r w:rsidRPr="00F91823">
        <w:t>чение в таджикских школах и многие из них в дальнейшем успешно учатся и в высших учебных заведениях Таджикистана. В отношении школьного образов</w:t>
      </w:r>
      <w:r w:rsidRPr="00F91823">
        <w:t>а</w:t>
      </w:r>
      <w:r w:rsidRPr="00F91823">
        <w:t>ния следует отметить, что главной сложностью является нехватка учебников и различных дополнительных учебных материалов для обучения на родном яз</w:t>
      </w:r>
      <w:r w:rsidRPr="00F91823">
        <w:t>ы</w:t>
      </w:r>
      <w:r w:rsidRPr="00F91823">
        <w:t>ке. Более того, школьная программа в школах, в которых преп</w:t>
      </w:r>
      <w:r w:rsidRPr="00F91823">
        <w:t>о</w:t>
      </w:r>
      <w:r w:rsidRPr="00F91823">
        <w:t>давание ведется на языке национального меньшинства, не содержит часов по изучению истории, литературы, географии стран этнического происхождения. Такая программа существует в афганской школе в городе Душанбе, так как она действует на о</w:t>
      </w:r>
      <w:r w:rsidRPr="00F91823">
        <w:t>с</w:t>
      </w:r>
      <w:r w:rsidRPr="00F91823">
        <w:t>нове соглашения между правительствами Афганистана и Таджикистана. Одн</w:t>
      </w:r>
      <w:r w:rsidRPr="00F91823">
        <w:t>а</w:t>
      </w:r>
      <w:r w:rsidRPr="00F91823">
        <w:t>ко, в тоже время аттестаты об окончании данной средней образовательной шк</w:t>
      </w:r>
      <w:r w:rsidRPr="00F91823">
        <w:t>о</w:t>
      </w:r>
      <w:r w:rsidRPr="00F91823">
        <w:t>лы подлежат дальнейшей сертификации в министерстве образования. Таким образом, необходимо продо</w:t>
      </w:r>
      <w:r w:rsidRPr="00F91823">
        <w:t>л</w:t>
      </w:r>
      <w:r w:rsidRPr="00F91823">
        <w:t xml:space="preserve">жать работу над совершенствованием нормативной базы с целью приведения к общим стандартам образовательную программу в школах, в том числе и в которых образование ведется на языке национального меньшинства. </w:t>
      </w:r>
    </w:p>
    <w:p w:rsidR="002D12D5" w:rsidRPr="00F91823" w:rsidRDefault="002D12D5" w:rsidP="002D12D5">
      <w:pPr>
        <w:pStyle w:val="SingleTxtGR"/>
      </w:pPr>
      <w:r w:rsidRPr="00F91823">
        <w:t>140.</w:t>
      </w:r>
      <w:r w:rsidRPr="00F91823">
        <w:tab/>
        <w:t>В Таджикистане действует несколько национальных культурных обществ, как например татаро-башкирское, азербайджанское, корейское, работают н</w:t>
      </w:r>
      <w:r w:rsidRPr="00F91823">
        <w:t>а</w:t>
      </w:r>
      <w:r w:rsidRPr="00F91823">
        <w:t>циональные ансамбли и творческие группы, которые также способствуют ра</w:t>
      </w:r>
      <w:r w:rsidRPr="00F91823">
        <w:t>з</w:t>
      </w:r>
      <w:r w:rsidRPr="00F91823">
        <w:t>витию этнической самобытности и культуры национальных меньшинств. Такие объединения также становятся платформой для изучения языка и истории стр</w:t>
      </w:r>
      <w:r w:rsidRPr="00F91823">
        <w:t>а</w:t>
      </w:r>
      <w:r w:rsidRPr="00F91823">
        <w:t>ны этнического происхождения. К сожалению, материально-техническая база таких объединений не всегда может в должной мере отвечать потребностям о</w:t>
      </w:r>
      <w:r w:rsidRPr="00F91823">
        <w:t>б</w:t>
      </w:r>
      <w:r w:rsidRPr="00F91823">
        <w:t>разования национальных меньшинств. Хотелось бы также отм</w:t>
      </w:r>
      <w:r w:rsidRPr="00F91823">
        <w:t>е</w:t>
      </w:r>
      <w:r w:rsidRPr="00F91823">
        <w:t>тить, что именно национальные общества могли бы стать катализатором повышения уровня ра</w:t>
      </w:r>
      <w:r w:rsidRPr="00F91823">
        <w:t>з</w:t>
      </w:r>
      <w:r w:rsidRPr="00F91823">
        <w:t>вития образования национальных меньшинств. В Республике регулярно пров</w:t>
      </w:r>
      <w:r w:rsidRPr="00F91823">
        <w:t>о</w:t>
      </w:r>
      <w:r w:rsidRPr="00F91823">
        <w:t>дятся культурные мероприятия с приглашением деятелей в области образов</w:t>
      </w:r>
      <w:r w:rsidRPr="00F91823">
        <w:t>а</w:t>
      </w:r>
      <w:r w:rsidRPr="00F91823">
        <w:t>ния, культуры и искусства других стран – таким образом, правительство соде</w:t>
      </w:r>
      <w:r w:rsidRPr="00F91823">
        <w:t>й</w:t>
      </w:r>
      <w:r w:rsidRPr="00F91823">
        <w:t>ствует представителям национальных меньшинств поддерживать более тесную связь со странами этнического происхождения.</w:t>
      </w:r>
    </w:p>
    <w:p w:rsidR="002D12D5" w:rsidRPr="00F91823" w:rsidRDefault="002D12D5" w:rsidP="002D12D5">
      <w:pPr>
        <w:pStyle w:val="H4GR"/>
      </w:pPr>
      <w:r w:rsidRPr="00F91823">
        <w:tab/>
        <w:t>c)</w:t>
      </w:r>
      <w:r w:rsidRPr="00F91823">
        <w:tab/>
        <w:t>Женщины, принадлежащие защищенным Конвенцией группам</w:t>
      </w:r>
    </w:p>
    <w:p w:rsidR="002D12D5" w:rsidRPr="00F91823" w:rsidRDefault="002D12D5" w:rsidP="002D12D5">
      <w:pPr>
        <w:pStyle w:val="SingleTxtGR"/>
      </w:pPr>
      <w:r w:rsidRPr="00F91823">
        <w:t>141.</w:t>
      </w:r>
      <w:r w:rsidRPr="00F91823">
        <w:tab/>
        <w:t>В подтверждение признания принципов, провозглашенных в уставе ООН и как государство-участник Конвенции, Таджикистан обеспечила имплемент</w:t>
      </w:r>
      <w:r w:rsidRPr="00F91823">
        <w:t>а</w:t>
      </w:r>
      <w:r w:rsidRPr="00F91823">
        <w:t>цию их норм и положений в национальное законодательство, которое отражены в Конституции, СК РТ, ТК РТ, ГК РТ, УК РТ, УПК РТ, Законе Республики Та</w:t>
      </w:r>
      <w:r w:rsidRPr="00F91823">
        <w:t>д</w:t>
      </w:r>
      <w:r w:rsidRPr="00F91823">
        <w:t>жикистан "О государственных гарантиях равноправия мужчин и женщин и ра</w:t>
      </w:r>
      <w:r w:rsidRPr="00F91823">
        <w:t>в</w:t>
      </w:r>
      <w:r w:rsidRPr="00F91823">
        <w:t>ных возможностей их реализации", других законодательных актах и не соде</w:t>
      </w:r>
      <w:r w:rsidRPr="00F91823">
        <w:t>р</w:t>
      </w:r>
      <w:r w:rsidRPr="00F91823">
        <w:t>жат положений, напрямую или косве</w:t>
      </w:r>
      <w:r w:rsidRPr="00F91823">
        <w:t>н</w:t>
      </w:r>
      <w:r w:rsidRPr="00F91823">
        <w:t>но ограничивающих права и свободы женщин, то есть допускающих дискриминацию по признаку пола.</w:t>
      </w:r>
    </w:p>
    <w:p w:rsidR="002D12D5" w:rsidRPr="00F91823" w:rsidRDefault="002D12D5" w:rsidP="002D12D5">
      <w:pPr>
        <w:pStyle w:val="SingleTxtGR"/>
      </w:pPr>
      <w:r w:rsidRPr="00F91823">
        <w:t>142.</w:t>
      </w:r>
      <w:r w:rsidRPr="00F91823">
        <w:tab/>
        <w:t>За последнее десятилетие (2000−2009 года) численность женщин-пенсионеров имеет тенденцию роста: если в 2000 году численность женщин-пенсионеров составляла 276,9 тыс. человек или 49,5% от общей численности пенсионеров</w:t>
      </w:r>
      <w:r w:rsidR="00FB2888">
        <w:t>,</w:t>
      </w:r>
      <w:r w:rsidRPr="00F91823">
        <w:t xml:space="preserve"> то в 2009 году она увеличилась до 320,9 тысяч человек и состав</w:t>
      </w:r>
      <w:r w:rsidRPr="00F91823">
        <w:t>и</w:t>
      </w:r>
      <w:r w:rsidRPr="00F91823">
        <w:t>ла 57,9% от общего числа пенсионеров. Это прежде всего связано с большей продолжительностью жизни женщин по сравнению с мужчинами.</w:t>
      </w:r>
    </w:p>
    <w:p w:rsidR="002D12D5" w:rsidRPr="00F91823" w:rsidRDefault="002D12D5" w:rsidP="002D12D5">
      <w:pPr>
        <w:pStyle w:val="SingleTxtGR"/>
      </w:pPr>
      <w:r w:rsidRPr="00F91823">
        <w:t>143.</w:t>
      </w:r>
      <w:r w:rsidRPr="00F91823">
        <w:tab/>
        <w:t>Согласно ППРТ "О мерах по усилению уровня социальной защищенн</w:t>
      </w:r>
      <w:r w:rsidRPr="00F91823">
        <w:t>о</w:t>
      </w:r>
      <w:r w:rsidRPr="00F91823">
        <w:t>сти населения, увеличения минимальной заработной платы и пенсии" от 22 и</w:t>
      </w:r>
      <w:r w:rsidRPr="00F91823">
        <w:t>ю</w:t>
      </w:r>
      <w:r w:rsidRPr="00F91823">
        <w:t>ня 2010 года, № 894, с 1 июля 2010 года минимал</w:t>
      </w:r>
      <w:r w:rsidRPr="00F91823">
        <w:t>ь</w:t>
      </w:r>
      <w:r w:rsidRPr="00F91823">
        <w:t>ный размер заработной платы и пенсий увеличен с 60 до 80 сомони (независимо от пола, расы, национальн</w:t>
      </w:r>
      <w:r w:rsidRPr="00F91823">
        <w:t>о</w:t>
      </w:r>
      <w:r w:rsidRPr="00F91823">
        <w:t>сти, вероисповедания и т.д.).</w:t>
      </w:r>
    </w:p>
    <w:p w:rsidR="002D12D5" w:rsidRPr="00F91823" w:rsidRDefault="002D12D5" w:rsidP="002D12D5">
      <w:pPr>
        <w:pStyle w:val="SingleTxtGR"/>
      </w:pPr>
      <w:r w:rsidRPr="00F91823">
        <w:t>144.</w:t>
      </w:r>
      <w:r w:rsidRPr="00F91823">
        <w:tab/>
        <w:t>Несомненно, высокий уровень образования является одним из факторов повышения уровня жизни. В численности работающих по найму наблюдается ежегодное снижение участия женщин. Так в 2004 году было зарегистрировано 48,2% женщин, в 2008 году – 41,8% по сравнению с ростом численности му</w:t>
      </w:r>
      <w:r w:rsidRPr="00F91823">
        <w:t>ж</w:t>
      </w:r>
      <w:r w:rsidRPr="00F91823">
        <w:t>чин, соответственно 51,8% и 58,2%. В числе зарегистрированных безработных, обратившихся в службу занятости в 2008 году 55,9% женщин и 44,1% мужчин составляли уволенные по собственному желанию, 58,3% женщин и 41,7% му</w:t>
      </w:r>
      <w:r w:rsidRPr="00F91823">
        <w:t>ж</w:t>
      </w:r>
      <w:r w:rsidRPr="00F91823">
        <w:t>чин – не устроенные после окончания общеобразовательной школы. В 2008 г</w:t>
      </w:r>
      <w:r w:rsidRPr="00F91823">
        <w:t>о</w:t>
      </w:r>
      <w:r w:rsidRPr="00F91823">
        <w:t>ду по сравнению с 2004 годом число женщин уволенных по собственному ж</w:t>
      </w:r>
      <w:r w:rsidRPr="00F91823">
        <w:t>е</w:t>
      </w:r>
      <w:r w:rsidRPr="00F91823">
        <w:t>ланию в общем числе зарегистрированных безработных снизилось на 7,7 пр</w:t>
      </w:r>
      <w:r w:rsidRPr="00F91823">
        <w:t>о</w:t>
      </w:r>
      <w:r w:rsidRPr="00F91823">
        <w:t>центных пункта, а число мужчин – выросло на 7,7 процентных пункта. Число женщин не устроенных после окончания общеобразовател</w:t>
      </w:r>
      <w:r w:rsidRPr="00F91823">
        <w:t>ь</w:t>
      </w:r>
      <w:r w:rsidRPr="00F91823">
        <w:t>ной школы в 2008 году по сравнению с 2004 годом снизилось на 0,6 процентных пункта, а число мужчин – выросло на 0,6 процентных пункта.</w:t>
      </w:r>
    </w:p>
    <w:p w:rsidR="002D12D5" w:rsidRPr="00F91823" w:rsidRDefault="002D12D5" w:rsidP="002D12D5">
      <w:pPr>
        <w:pStyle w:val="H23GR"/>
      </w:pPr>
      <w:r w:rsidRPr="00F91823">
        <w:tab/>
      </w:r>
      <w:r w:rsidRPr="00F91823">
        <w:tab/>
        <w:t>Статья 6</w:t>
      </w:r>
      <w:r w:rsidRPr="00F91823">
        <w:br/>
        <w:t>Законодательные, судебные, административные или другие меры, обеспечивающие осуществление п</w:t>
      </w:r>
      <w:r w:rsidRPr="00F91823">
        <w:t>о</w:t>
      </w:r>
      <w:r w:rsidRPr="00F91823">
        <w:t>ложений статьи 6 Конвенции</w:t>
      </w:r>
    </w:p>
    <w:p w:rsidR="002D12D5" w:rsidRPr="00F91823" w:rsidRDefault="002D12D5" w:rsidP="002D12D5">
      <w:pPr>
        <w:pStyle w:val="SingleTxtGR"/>
      </w:pPr>
      <w:r w:rsidRPr="00F91823">
        <w:t>145.</w:t>
      </w:r>
      <w:r w:rsidRPr="00F91823">
        <w:tab/>
        <w:t>Согласно статье 19 Конституции каждому гарантируется судебная защ</w:t>
      </w:r>
      <w:r w:rsidRPr="00F91823">
        <w:t>и</w:t>
      </w:r>
      <w:r w:rsidRPr="00F91823">
        <w:t>та. Каждый вправе треб</w:t>
      </w:r>
      <w:r w:rsidRPr="00F91823">
        <w:t>о</w:t>
      </w:r>
      <w:r w:rsidRPr="00F91823">
        <w:t>вать, чтобы его дело было рассмотрено компетентным, независимым и беспристрастным судом, учрежденным в соответствии с зак</w:t>
      </w:r>
      <w:r w:rsidRPr="00F91823">
        <w:t>о</w:t>
      </w:r>
      <w:r w:rsidRPr="00F91823">
        <w:t>ном. Лицо вправе с момента задержания пользоваться услугами адвоката. Суд в Таджикистане призван защищать права и свободы человека и гражданина, и</w:t>
      </w:r>
      <w:r w:rsidRPr="00F91823">
        <w:t>н</w:t>
      </w:r>
      <w:r w:rsidRPr="00F91823">
        <w:t>тересы государства, организаций, учреждений, законность и справедливость, провозглашенные Конституцией и другими законами страны, а также междун</w:t>
      </w:r>
      <w:r w:rsidRPr="00F91823">
        <w:t>а</w:t>
      </w:r>
      <w:r w:rsidRPr="00F91823">
        <w:t>родно-правовыми актами, признанными Таджикистаном. В статье 21 Констит</w:t>
      </w:r>
      <w:r w:rsidRPr="00F91823">
        <w:t>у</w:t>
      </w:r>
      <w:r w:rsidRPr="00F91823">
        <w:t>ции страны предусмотрена защита потерпевшего от преступления. Закон з</w:t>
      </w:r>
      <w:r w:rsidRPr="00F91823">
        <w:t>а</w:t>
      </w:r>
      <w:r w:rsidRPr="00F91823">
        <w:t>щищает права п</w:t>
      </w:r>
      <w:r w:rsidRPr="00F91823">
        <w:t>о</w:t>
      </w:r>
      <w:r w:rsidRPr="00F91823">
        <w:t>терпевшего. Государство гарантирует потерпевшему судебную защиту и возмещение нанесенного ему ущерба.</w:t>
      </w:r>
    </w:p>
    <w:p w:rsidR="002D12D5" w:rsidRPr="00F91823" w:rsidRDefault="002D12D5" w:rsidP="002D12D5">
      <w:pPr>
        <w:pStyle w:val="SingleTxtGR"/>
      </w:pPr>
      <w:r w:rsidRPr="00F91823">
        <w:t>146.</w:t>
      </w:r>
      <w:r w:rsidRPr="00F91823">
        <w:tab/>
        <w:t>Одной из задач УПК РТ является укрепление законности и правопорядка, предупреждение, пр</w:t>
      </w:r>
      <w:r w:rsidRPr="00F91823">
        <w:t>е</w:t>
      </w:r>
      <w:r w:rsidRPr="00F91823">
        <w:t>ступлений, уважение закона, прав и свобод человека и гражданина осуществление судебной справедливости. В статье 8 УПК РТ в к</w:t>
      </w:r>
      <w:r w:rsidRPr="00F91823">
        <w:t>а</w:t>
      </w:r>
      <w:r w:rsidRPr="00F91823">
        <w:t>честве принципа уголовного судопроизводство, как реализующейся нормы Ко</w:t>
      </w:r>
      <w:r w:rsidRPr="00F91823">
        <w:t>н</w:t>
      </w:r>
      <w:r w:rsidRPr="00F91823">
        <w:t>ституции о судебной защиты предусматривается, что каждому гарантируется судебная защита. Каждое лицо имеет право требовать рассмотрения его дела компетентным, независимым и беспристрастным судом, созданным на основе закона. В статье 22 УПК РТ предусмотрено обеспечение подозреваемому, обв</w:t>
      </w:r>
      <w:r w:rsidRPr="00F91823">
        <w:t>и</w:t>
      </w:r>
      <w:r w:rsidRPr="00F91823">
        <w:t>няемому, подсудимому и осужденному право на защиту. Каждый с момента з</w:t>
      </w:r>
      <w:r w:rsidRPr="00F91823">
        <w:t>а</w:t>
      </w:r>
      <w:r w:rsidRPr="00F91823">
        <w:t>держания может пользоваться услугами защитника. Указанные лица могут пользоваться правами, предоставленными им в порядке, установленном н</w:t>
      </w:r>
      <w:r w:rsidRPr="00F91823">
        <w:t>а</w:t>
      </w:r>
      <w:r w:rsidRPr="00F91823">
        <w:t>стоящим кодексом для защиты от обвинения лично, а также посредством уч</w:t>
      </w:r>
      <w:r w:rsidRPr="00F91823">
        <w:t>а</w:t>
      </w:r>
      <w:r w:rsidRPr="00F91823">
        <w:t>стия защитника или своего законного представителя. Суд, судья, прокурор, сл</w:t>
      </w:r>
      <w:r w:rsidRPr="00F91823">
        <w:t>е</w:t>
      </w:r>
      <w:r w:rsidRPr="00F91823">
        <w:t>дователь, дознаватель обязаны разъяснить подозреваемому, обвиняемому, по</w:t>
      </w:r>
      <w:r w:rsidRPr="00F91823">
        <w:t>д</w:t>
      </w:r>
      <w:r w:rsidRPr="00F91823">
        <w:t>судимому и осужденному их права, обеспечить им возможность защищаться установленными законом средствами и способами, а также обеспечить охрану их личных и имущественных прав. Право на защиту обеспечивается также л</w:t>
      </w:r>
      <w:r w:rsidRPr="00F91823">
        <w:t>и</w:t>
      </w:r>
      <w:r w:rsidRPr="00F91823">
        <w:t>цу, в отношении которого ведется производство по уголовному делу по прим</w:t>
      </w:r>
      <w:r w:rsidRPr="00F91823">
        <w:t>е</w:t>
      </w:r>
      <w:r w:rsidRPr="00F91823">
        <w:t>нению принудительных мер медицинского характера. В предусмотренных зак</w:t>
      </w:r>
      <w:r w:rsidRPr="00F91823">
        <w:t>о</w:t>
      </w:r>
      <w:r w:rsidRPr="00F91823">
        <w:t>ном случаях лица, на которых возложено производство по уголовн</w:t>
      </w:r>
      <w:r w:rsidRPr="00F91823">
        <w:t>о</w:t>
      </w:r>
      <w:r w:rsidRPr="00F91823">
        <w:t>му делу, обязаны обеспечить участие защитника подозреваемого, обвиняемого, подс</w:t>
      </w:r>
      <w:r w:rsidRPr="00F91823">
        <w:t>у</w:t>
      </w:r>
      <w:r w:rsidRPr="00F91823">
        <w:t>димого и осужде</w:t>
      </w:r>
      <w:r w:rsidRPr="00F91823">
        <w:t>н</w:t>
      </w:r>
      <w:r w:rsidRPr="00F91823">
        <w:t>ного.</w:t>
      </w:r>
    </w:p>
    <w:p w:rsidR="002D12D5" w:rsidRPr="00F91823" w:rsidRDefault="002D12D5" w:rsidP="002D12D5">
      <w:pPr>
        <w:pStyle w:val="SingleTxtGR"/>
      </w:pPr>
      <w:r w:rsidRPr="00F91823">
        <w:t>147.</w:t>
      </w:r>
      <w:r w:rsidRPr="00F91823">
        <w:tab/>
        <w:t>Одним из важнейших средств защиты через компетентные органы, ос</w:t>
      </w:r>
      <w:r w:rsidRPr="00F91823">
        <w:t>у</w:t>
      </w:r>
      <w:r w:rsidRPr="00F91823">
        <w:t>ществляющие уголовное судопроизводство, является обязательное участие з</w:t>
      </w:r>
      <w:r w:rsidRPr="00F91823">
        <w:t>а</w:t>
      </w:r>
      <w:r w:rsidRPr="00F91823">
        <w:t>щитника, предусмотренное статьей 51 УПК РТ. Участие защитника в произво</w:t>
      </w:r>
      <w:r w:rsidRPr="00F91823">
        <w:t>д</w:t>
      </w:r>
      <w:r w:rsidRPr="00F91823">
        <w:t>стве по уголовному делу обязательно, если:</w:t>
      </w:r>
    </w:p>
    <w:p w:rsidR="002D12D5" w:rsidRPr="00F91823" w:rsidRDefault="002D12D5" w:rsidP="002D12D5">
      <w:pPr>
        <w:pStyle w:val="Bullet1GR"/>
        <w:numPr>
          <w:ilvl w:val="0"/>
          <w:numId w:val="1"/>
        </w:numPr>
      </w:pPr>
      <w:r w:rsidRPr="00F91823">
        <w:t>об этом ходатайствуют подозреваемый, обвиняемый или подсудимый;</w:t>
      </w:r>
    </w:p>
    <w:p w:rsidR="002D12D5" w:rsidRPr="00F91823" w:rsidRDefault="002D12D5" w:rsidP="002D12D5">
      <w:pPr>
        <w:pStyle w:val="Bullet1GR"/>
        <w:numPr>
          <w:ilvl w:val="0"/>
          <w:numId w:val="1"/>
        </w:numPr>
      </w:pPr>
      <w:r w:rsidRPr="00F91823">
        <w:t>подозреваемый, обвиняемый или подсудимый являются несовершенн</w:t>
      </w:r>
      <w:r w:rsidRPr="00F91823">
        <w:t>о</w:t>
      </w:r>
      <w:r w:rsidRPr="00F91823">
        <w:t>летними;</w:t>
      </w:r>
    </w:p>
    <w:p w:rsidR="002D12D5" w:rsidRPr="00F91823" w:rsidRDefault="002D12D5" w:rsidP="002D12D5">
      <w:pPr>
        <w:pStyle w:val="Bullet1GR"/>
        <w:numPr>
          <w:ilvl w:val="0"/>
          <w:numId w:val="1"/>
        </w:numPr>
      </w:pPr>
      <w:r w:rsidRPr="00F91823">
        <w:t>подозреваемый, обвиняемый или подсудимый в силу физических или психических недостатков не могут самостоятельно осуществлять свое право на защиту;</w:t>
      </w:r>
    </w:p>
    <w:p w:rsidR="002D12D5" w:rsidRPr="00F91823" w:rsidRDefault="002D12D5" w:rsidP="002D12D5">
      <w:pPr>
        <w:pStyle w:val="Bullet1GR"/>
        <w:numPr>
          <w:ilvl w:val="0"/>
          <w:numId w:val="1"/>
        </w:numPr>
      </w:pPr>
      <w:r w:rsidRPr="00F91823">
        <w:t>подозреваемый, обвиняемый или подсудимый не владеют языком, на к</w:t>
      </w:r>
      <w:r w:rsidRPr="00F91823">
        <w:t>о</w:t>
      </w:r>
      <w:r w:rsidRPr="00F91823">
        <w:t>тором ведется судопроизводство;</w:t>
      </w:r>
    </w:p>
    <w:p w:rsidR="002D12D5" w:rsidRPr="00F91823" w:rsidRDefault="002D12D5" w:rsidP="002D12D5">
      <w:pPr>
        <w:pStyle w:val="Bullet1GR"/>
        <w:numPr>
          <w:ilvl w:val="0"/>
          <w:numId w:val="1"/>
        </w:numPr>
      </w:pPr>
      <w:r w:rsidRPr="00F91823">
        <w:t>лицо обвиняется в совершении преступления, за которое в качестве меры наказания могут быть назначены смертная казнь или пожизненное лиш</w:t>
      </w:r>
      <w:r w:rsidRPr="00F91823">
        <w:t>е</w:t>
      </w:r>
      <w:r w:rsidRPr="00F91823">
        <w:t>ние своб</w:t>
      </w:r>
      <w:r w:rsidRPr="00F91823">
        <w:t>о</w:t>
      </w:r>
      <w:r w:rsidRPr="00F91823">
        <w:t>ды.</w:t>
      </w:r>
    </w:p>
    <w:p w:rsidR="002D12D5" w:rsidRPr="00F91823" w:rsidRDefault="002D12D5" w:rsidP="002D12D5">
      <w:pPr>
        <w:pStyle w:val="SingleTxtGR"/>
      </w:pPr>
      <w:r w:rsidRPr="00F91823">
        <w:t>Дознаватель, следователь, прокурор, суд, судья вправе признать необходимым участие защитника и по другим делам, если они считают, что сложность дела и иные обстоятельства могут затруднить подозреваемому, обвиняемому или по</w:t>
      </w:r>
      <w:r w:rsidRPr="00F91823">
        <w:t>д</w:t>
      </w:r>
      <w:r w:rsidRPr="00F91823">
        <w:t>судимому осуществление своего права на защиту. Если в указанных в насто</w:t>
      </w:r>
      <w:r w:rsidRPr="00F91823">
        <w:t>я</w:t>
      </w:r>
      <w:r w:rsidRPr="00F91823">
        <w:t>щей статье случаях защитник не приглашен самим задержанным, подозрева</w:t>
      </w:r>
      <w:r w:rsidRPr="00F91823">
        <w:t>е</w:t>
      </w:r>
      <w:r w:rsidRPr="00F91823">
        <w:t>мым, обвиняемым, подсудимым или их законными представителями, а также с их согласия другими лицами, дознаватель, следователь, прокурор, суд, судья обязаны обеспечить участие защитника в деле. В этих случаях постановление дознавателя, следователя, прокурора, судьи или определение суда о выделении защитника я</w:t>
      </w:r>
      <w:r w:rsidRPr="00F91823">
        <w:t>в</w:t>
      </w:r>
      <w:r w:rsidRPr="00F91823">
        <w:t>ляется обязательным для профессиональной коллегии адвокатов и адвоката поверенного.</w:t>
      </w:r>
    </w:p>
    <w:p w:rsidR="002D12D5" w:rsidRPr="00F91823" w:rsidRDefault="002D12D5" w:rsidP="002D12D5">
      <w:pPr>
        <w:pStyle w:val="SingleTxtGR"/>
      </w:pPr>
      <w:r w:rsidRPr="00F91823">
        <w:t>148.</w:t>
      </w:r>
      <w:r w:rsidRPr="00F91823">
        <w:tab/>
        <w:t>Осужденное или оправданное лицо имеет право требовать пересмотра приговора вышестоящим судом в порядке, установленном УПК РТ. Кроме того законом предусмотрено порядок предъявления иска о справедливом и адеква</w:t>
      </w:r>
      <w:r w:rsidRPr="00F91823">
        <w:t>т</w:t>
      </w:r>
      <w:r w:rsidRPr="00F91823">
        <w:t>ном возмещении или удовлетворении за любой ущерб, понесенный в р</w:t>
      </w:r>
      <w:r w:rsidRPr="00F91823">
        <w:t>е</w:t>
      </w:r>
      <w:r w:rsidRPr="00F91823">
        <w:t>зультате совершения преступления, в том числе на почве расовой дискриминации.</w:t>
      </w:r>
    </w:p>
    <w:p w:rsidR="002D12D5" w:rsidRPr="00F91823" w:rsidRDefault="002D12D5" w:rsidP="002D12D5">
      <w:pPr>
        <w:pStyle w:val="SingleTxtGR"/>
      </w:pPr>
      <w:r w:rsidRPr="00F91823">
        <w:t>149.</w:t>
      </w:r>
      <w:r w:rsidRPr="00F91823">
        <w:tab/>
        <w:t>В последние годы в Таджикистане произошла коренная переориентация ценностей общества, где личность, его права и свободы, их охрана и защита признаются в качестве приоритетных направлений развития государственности. В статье 14 Конституции республики провозглашаются и гарантируются осно</w:t>
      </w:r>
      <w:r w:rsidRPr="00F91823">
        <w:t>в</w:t>
      </w:r>
      <w:r w:rsidRPr="00F91823">
        <w:t>ные права и свободы человека в соответствии с общепризнанными принципами и нормами международного права, что отражает стремление республики след</w:t>
      </w:r>
      <w:r w:rsidRPr="00F91823">
        <w:t>о</w:t>
      </w:r>
      <w:r w:rsidRPr="00F91823">
        <w:t>вать основополагающим идеям правового государства. В связи с этим на ко</w:t>
      </w:r>
      <w:r w:rsidRPr="00F91823">
        <w:t>н</w:t>
      </w:r>
      <w:r w:rsidRPr="00F91823">
        <w:t>ституционном уровне закреплено право на жалобу. Тем самым оно возведено в ранг основных прав и свобод человека и гражданина.</w:t>
      </w:r>
    </w:p>
    <w:p w:rsidR="002D12D5" w:rsidRPr="00F91823" w:rsidRDefault="002D12D5" w:rsidP="002D12D5">
      <w:pPr>
        <w:pStyle w:val="SingleTxtGR"/>
      </w:pPr>
      <w:r w:rsidRPr="00F91823">
        <w:t>150.</w:t>
      </w:r>
      <w:r w:rsidRPr="00F91823">
        <w:tab/>
        <w:t>Статья 23 УПК РТ регулирует право на жалобу, поставив его в ряд при</w:t>
      </w:r>
      <w:r w:rsidRPr="00F91823">
        <w:t>н</w:t>
      </w:r>
      <w:r w:rsidRPr="00F91823">
        <w:t>ципов уголовного процесса, для реализации которого в главе 14 данного коде</w:t>
      </w:r>
      <w:r w:rsidRPr="00F91823">
        <w:t>к</w:t>
      </w:r>
      <w:r w:rsidRPr="00F91823">
        <w:t>са сосредоточена совокупность норм, регламент</w:t>
      </w:r>
      <w:r w:rsidRPr="00F91823">
        <w:t>и</w:t>
      </w:r>
      <w:r w:rsidRPr="00F91823">
        <w:t>рующих основания и порядок обжалования процессуальных действий (бездействия) и решений государстве</w:t>
      </w:r>
      <w:r w:rsidRPr="00F91823">
        <w:t>н</w:t>
      </w:r>
      <w:r w:rsidRPr="00F91823">
        <w:t>ных органов и должностных лиц, ведущих производство по уголовному делу. Смотрите пункт 42 настоящего доклада.</w:t>
      </w:r>
    </w:p>
    <w:p w:rsidR="002D12D5" w:rsidRPr="00F91823" w:rsidRDefault="002D12D5" w:rsidP="002D12D5">
      <w:pPr>
        <w:pStyle w:val="SingleTxtGR"/>
      </w:pPr>
      <w:r w:rsidRPr="00F91823">
        <w:t>151.</w:t>
      </w:r>
      <w:r w:rsidRPr="00F91823">
        <w:tab/>
        <w:t>Статья 773 КоАП РТ предусматривает возможность участия защитника в производстве по делу об административном правонарушении для оказания юридической помощи лицу, в отношении которого ведется производство по д</w:t>
      </w:r>
      <w:r w:rsidRPr="00F91823">
        <w:t>е</w:t>
      </w:r>
      <w:r w:rsidRPr="00F91823">
        <w:t>лу об административном правонарушении, а для оказания юридической пом</w:t>
      </w:r>
      <w:r w:rsidRPr="00F91823">
        <w:t>о</w:t>
      </w:r>
      <w:r w:rsidRPr="00F91823">
        <w:t>щи потерпевшему - представитель. В качестве защитника или представителя к участию в производстве по делу об административном правонарушении допу</w:t>
      </w:r>
      <w:r w:rsidRPr="00F91823">
        <w:t>с</w:t>
      </w:r>
      <w:r w:rsidRPr="00F91823">
        <w:t>кается адвокат или иное лицо. Защитник и представитель допускаются к уч</w:t>
      </w:r>
      <w:r w:rsidRPr="00F91823">
        <w:t>а</w:t>
      </w:r>
      <w:r w:rsidRPr="00F91823">
        <w:t>стию в производстве по делу об административном правонарушении с момента составления протокола об административном правонарушении. В случае адм</w:t>
      </w:r>
      <w:r w:rsidRPr="00F91823">
        <w:t>и</w:t>
      </w:r>
      <w:r w:rsidRPr="00F91823">
        <w:t>нистративного задержания физического лица в связи с административным пр</w:t>
      </w:r>
      <w:r w:rsidRPr="00F91823">
        <w:t>а</w:t>
      </w:r>
      <w:r w:rsidRPr="00F91823">
        <w:t>вонарушением защитник допускается к участию в производстве по делу с м</w:t>
      </w:r>
      <w:r w:rsidRPr="00F91823">
        <w:t>о</w:t>
      </w:r>
      <w:r w:rsidRPr="00F91823">
        <w:t>мента задержания. Защитник и представитель, допущенные к участию в прои</w:t>
      </w:r>
      <w:r w:rsidRPr="00F91823">
        <w:t>з</w:t>
      </w:r>
      <w:r w:rsidRPr="00F91823">
        <w:t>водстве по делу об административном правонарушении, в соответствии с н</w:t>
      </w:r>
      <w:r w:rsidRPr="00F91823">
        <w:t>а</w:t>
      </w:r>
      <w:r w:rsidRPr="00F91823">
        <w:t>стоящим кодексом вправе ознакомиться со всеми материалами дела, предста</w:t>
      </w:r>
      <w:r w:rsidRPr="00F91823">
        <w:t>в</w:t>
      </w:r>
      <w:r w:rsidRPr="00F91823">
        <w:t>лять доказательства, заявлять ходатайства и отводы, участвовать в рассмотр</w:t>
      </w:r>
      <w:r w:rsidRPr="00F91823">
        <w:t>е</w:t>
      </w:r>
      <w:r w:rsidRPr="00F91823">
        <w:t>нии дела, обжаловать применение мер обеспечения производства по делу, пол</w:t>
      </w:r>
      <w:r w:rsidRPr="00F91823">
        <w:t>ь</w:t>
      </w:r>
      <w:r w:rsidRPr="00F91823">
        <w:t>зоваться иными процессуальными правами. Право на обжалование мер обесп</w:t>
      </w:r>
      <w:r w:rsidRPr="00F91823">
        <w:t>е</w:t>
      </w:r>
      <w:r w:rsidRPr="00F91823">
        <w:t>чения производства по делу об административном правонарушении установл</w:t>
      </w:r>
      <w:r w:rsidRPr="00F91823">
        <w:t>е</w:t>
      </w:r>
      <w:r w:rsidRPr="00F91823">
        <w:t>но в статье 810 КоАП РТ. Лицо, в отношении которого осуществлялись меры обеспечения производства по делу об административном пр</w:t>
      </w:r>
      <w:r w:rsidRPr="00F91823">
        <w:t>а</w:t>
      </w:r>
      <w:r w:rsidRPr="00F91823">
        <w:t>вонарушении, вправе подать жалобу в вышестоящий уполномоченный государственный орган, выш</w:t>
      </w:r>
      <w:r w:rsidRPr="00F91823">
        <w:t>е</w:t>
      </w:r>
      <w:r w:rsidRPr="00F91823">
        <w:t>стоящему уполномоченному должностному лицу или в суд. Обжалование применения мер обеспечения производства по делу об административном пр</w:t>
      </w:r>
      <w:r w:rsidRPr="00F91823">
        <w:t>а</w:t>
      </w:r>
      <w:r w:rsidRPr="00F91823">
        <w:t>вонарушении в вышестоящий уполномоченный орган и вышестоящему упо</w:t>
      </w:r>
      <w:r w:rsidRPr="00F91823">
        <w:t>л</w:t>
      </w:r>
      <w:r w:rsidRPr="00F91823">
        <w:t>номоченному должностному лицу не является препятствием для обжалования применения указанных мер в суд. Вред, причиненный незаконными действиями должностных лиц, подлежит возмещению в соответствии с правилами, уст</w:t>
      </w:r>
      <w:r w:rsidRPr="00F91823">
        <w:t>а</w:t>
      </w:r>
      <w:r w:rsidRPr="00F91823">
        <w:t>новленными ГК РТ и ГПК РТ страны.</w:t>
      </w:r>
    </w:p>
    <w:p w:rsidR="002D12D5" w:rsidRPr="00F91823" w:rsidRDefault="002D12D5" w:rsidP="002D12D5">
      <w:pPr>
        <w:pStyle w:val="SingleTxtGR"/>
      </w:pPr>
      <w:r w:rsidRPr="00F91823">
        <w:t>152.</w:t>
      </w:r>
      <w:r w:rsidRPr="00F91823">
        <w:tab/>
        <w:t>Государство гарантирует предоставления юридической помощи, отр</w:t>
      </w:r>
      <w:r w:rsidRPr="00F91823">
        <w:t>а</w:t>
      </w:r>
      <w:r w:rsidRPr="00F91823">
        <w:t>женное в Законе Республики Таджикистан "Об адвокатуре" (статье 5). Физич</w:t>
      </w:r>
      <w:r w:rsidRPr="00F91823">
        <w:t>е</w:t>
      </w:r>
      <w:r w:rsidRPr="00F91823">
        <w:t>ское или юридическое лицо не может быть оставлено без юридической помощи. Государство гарантирует реальный и равный доступ к юридической помощи всем лицам, иностранным гражданам, проживающим или имеющим местон</w:t>
      </w:r>
      <w:r w:rsidRPr="00F91823">
        <w:t>а</w:t>
      </w:r>
      <w:r w:rsidRPr="00F91823">
        <w:t>хождение на его территории. Также в законе предусмотрено случаи, когда юр</w:t>
      </w:r>
      <w:r w:rsidRPr="00F91823">
        <w:t>и</w:t>
      </w:r>
      <w:r w:rsidRPr="00F91823">
        <w:t>дическая помощь должна оказываться бесплатно. Государством гарантируется необходимое финансирование для обеспечения юридической помощи несосто</w:t>
      </w:r>
      <w:r w:rsidRPr="00F91823">
        <w:t>я</w:t>
      </w:r>
      <w:r w:rsidRPr="00F91823">
        <w:t>тельным гражданам, а также для оплаты юридической помощи, оказываемой в соответствии с законом бесплатно или помимо заключенного с клиентом дог</w:t>
      </w:r>
      <w:r w:rsidRPr="00F91823">
        <w:t>о</w:t>
      </w:r>
      <w:r w:rsidRPr="00F91823">
        <w:t>вора.</w:t>
      </w:r>
    </w:p>
    <w:p w:rsidR="002D12D5" w:rsidRPr="00F91823" w:rsidRDefault="002D12D5" w:rsidP="002D12D5">
      <w:pPr>
        <w:pStyle w:val="SingleTxtGR"/>
      </w:pPr>
      <w:r w:rsidRPr="00F91823">
        <w:t>153.</w:t>
      </w:r>
      <w:r w:rsidRPr="00F91823">
        <w:tab/>
        <w:t>Статья 4 ГПК РТ предусматривает право на судебную защиту в таком р</w:t>
      </w:r>
      <w:r w:rsidRPr="00F91823">
        <w:t>а</w:t>
      </w:r>
      <w:r w:rsidRPr="00F91823">
        <w:t>курсе, что каждое заинтересованное лицо имеет право в порядке, установле</w:t>
      </w:r>
      <w:r w:rsidRPr="00F91823">
        <w:t>н</w:t>
      </w:r>
      <w:r w:rsidRPr="00F91823">
        <w:t>ном гражданским судебно-процессуальным законодательством, на судебную защиту нарушенных или оспариваемых прав, свобод и законных интересов. С</w:t>
      </w:r>
      <w:r w:rsidRPr="00F91823">
        <w:t>о</w:t>
      </w:r>
      <w:r w:rsidRPr="00F91823">
        <w:t>гласно статьи 48 ГПК РТ любой гражданин может обращаться в суд в защиту прав и законных интересов других лиц. В случаях, предусмотренных законом, органы государственной власти, органы местного самоуправления, граждане или юридические лица могут обратиться в суд с иском в защиту прав, свобод и законных интересов других граждан по их просьбе, либо неопределенного кр</w:t>
      </w:r>
      <w:r w:rsidRPr="00F91823">
        <w:t>у</w:t>
      </w:r>
      <w:r w:rsidRPr="00F91823">
        <w:t>га лиц. Иск в защиту интересов недееспособного гражданина может быть предъявлен независимо от просьбы заинт</w:t>
      </w:r>
      <w:r w:rsidRPr="00F91823">
        <w:t>е</w:t>
      </w:r>
      <w:r w:rsidRPr="00F91823">
        <w:t>ресованного лица или его законного представителя. Лица, предъявившие иск в защиту интересов других лиц, пол</w:t>
      </w:r>
      <w:r w:rsidRPr="00F91823">
        <w:t>ь</w:t>
      </w:r>
      <w:r w:rsidRPr="00F91823">
        <w:t>зуются всеми процессуальными правами и выполняют все процессуальные об</w:t>
      </w:r>
      <w:r w:rsidRPr="00F91823">
        <w:t>я</w:t>
      </w:r>
      <w:r w:rsidRPr="00F91823">
        <w:t xml:space="preserve">занности истца, за исключением права на заключение мирового соглашения и обязательства оплаты судебных расходов. </w:t>
      </w:r>
    </w:p>
    <w:p w:rsidR="002D12D5" w:rsidRPr="00F91823" w:rsidRDefault="002D12D5" w:rsidP="002D12D5">
      <w:pPr>
        <w:pStyle w:val="H23GR"/>
      </w:pPr>
      <w:r w:rsidRPr="00F91823">
        <w:tab/>
      </w:r>
      <w:r w:rsidRPr="00F91823">
        <w:tab/>
        <w:t>Применение мер для того, чтобы жертвы не боялись общественного осуждения или возмездия, милиция и судебные органы пользовались доверием, власти проявляли надлежащую бдительность в отношении правонарушений, совершаемых по расовым мотивам</w:t>
      </w:r>
    </w:p>
    <w:p w:rsidR="002D12D5" w:rsidRPr="00F91823" w:rsidRDefault="002D12D5" w:rsidP="002D12D5">
      <w:pPr>
        <w:pStyle w:val="SingleTxtGR"/>
      </w:pPr>
      <w:r w:rsidRPr="00F91823">
        <w:t>154.</w:t>
      </w:r>
      <w:r w:rsidRPr="00F91823">
        <w:tab/>
        <w:t>РТ приняты меры для того, чтобы жертвы не боялись общественного осуждения или возмездия, милиция и судебные органы пользовались доверием, власти проявляли надлежащую бдительность в отношении правонарушений, совершаемых по мотивам расовой принадлежности. Судьями, прокурорами и сотрудниками министерства внутренних дел, а также представителями других министерств, ведомств, учебных заведений, учеными регулярно проводятся встречи среди населения, они выступают и их ст</w:t>
      </w:r>
      <w:r w:rsidRPr="00F91823">
        <w:t>а</w:t>
      </w:r>
      <w:r w:rsidRPr="00F91823">
        <w:t>тьи публикуются в средствах массовой информации, где обсуждаются права человека, включая вопросы их защиты. По решению МВД от 6 марта 2009 года при Управлении кадров и по работе с личным составом и Управлении государственной автомобильной и</w:t>
      </w:r>
      <w:r w:rsidRPr="00F91823">
        <w:t>н</w:t>
      </w:r>
      <w:r w:rsidRPr="00F91823">
        <w:t>спекции организованы телефоны доверия. А также начальники Управлений внутренних дел областей, города Душанбе, органов внутренних дел городов и районов республики озадачены для организации телефонов доверия. На все т</w:t>
      </w:r>
      <w:r w:rsidRPr="00F91823">
        <w:t>е</w:t>
      </w:r>
      <w:r w:rsidRPr="00F91823">
        <w:t>лефонные звонки принимаются соответствующие меры и при необходимости по просьбе заявителя, соблюдается его конфиде</w:t>
      </w:r>
      <w:r w:rsidRPr="00F91823">
        <w:t>н</w:t>
      </w:r>
      <w:r w:rsidRPr="00F91823">
        <w:t>циальность.</w:t>
      </w:r>
    </w:p>
    <w:p w:rsidR="002D12D5" w:rsidRPr="00F91823" w:rsidRDefault="002D12D5" w:rsidP="002D12D5">
      <w:pPr>
        <w:pStyle w:val="H23GR"/>
      </w:pPr>
      <w:r w:rsidRPr="00F91823">
        <w:tab/>
      </w:r>
      <w:r w:rsidRPr="00F91823">
        <w:tab/>
        <w:t>По пункту 21 заключительных замечаний Комитета</w:t>
      </w:r>
    </w:p>
    <w:p w:rsidR="002D12D5" w:rsidRPr="00F91823" w:rsidRDefault="002D12D5" w:rsidP="002D12D5">
      <w:pPr>
        <w:pStyle w:val="SingleTxtGR"/>
      </w:pPr>
      <w:r w:rsidRPr="00F91823">
        <w:t>155.</w:t>
      </w:r>
      <w:r w:rsidRPr="00F91823">
        <w:tab/>
        <w:t>Законом РТ "Об Уполномоченном по правам человека в Республике Та</w:t>
      </w:r>
      <w:r w:rsidRPr="00F91823">
        <w:t>д</w:t>
      </w:r>
      <w:r w:rsidRPr="00F91823">
        <w:t>жикистан" от 20 марта 2008 года был учрежден Институт Уполномоченного по правам человека в Таджикистане. В соответствии со статьей 4 данного закона Уполномоченный по правам человека назначается на должность Президентом РТ с согласия Маджлиси намояндагон Маджлиси Оли РТ.</w:t>
      </w:r>
    </w:p>
    <w:p w:rsidR="002D12D5" w:rsidRPr="00F91823" w:rsidRDefault="002D12D5" w:rsidP="002D12D5">
      <w:pPr>
        <w:pStyle w:val="SingleTxtGR"/>
      </w:pPr>
      <w:r w:rsidRPr="00F91823">
        <w:t>156.</w:t>
      </w:r>
      <w:r w:rsidRPr="00F91823">
        <w:tab/>
        <w:t>Основными функциями Уполномоченного по правам человека согласно статье 11 настоящего з</w:t>
      </w:r>
      <w:r w:rsidRPr="00F91823">
        <w:t>а</w:t>
      </w:r>
      <w:r w:rsidRPr="00F91823">
        <w:t>кона являются содействие:</w:t>
      </w:r>
    </w:p>
    <w:p w:rsidR="002D12D5" w:rsidRPr="00F91823" w:rsidRDefault="002D12D5" w:rsidP="002D12D5">
      <w:pPr>
        <w:pStyle w:val="SingleTxtGR"/>
      </w:pPr>
      <w:r w:rsidRPr="00F91823">
        <w:tab/>
        <w:t>a)</w:t>
      </w:r>
      <w:r w:rsidRPr="00F91823">
        <w:tab/>
        <w:t>соблюдению прав и свобод человека и гражданина;</w:t>
      </w:r>
    </w:p>
    <w:p w:rsidR="002D12D5" w:rsidRPr="00F91823" w:rsidRDefault="002D12D5" w:rsidP="002D12D5">
      <w:pPr>
        <w:pStyle w:val="SingleTxtGR"/>
      </w:pPr>
      <w:r w:rsidRPr="00F91823">
        <w:tab/>
        <w:t>b)</w:t>
      </w:r>
      <w:r w:rsidRPr="00F91823">
        <w:tab/>
        <w:t>восстановлению нарушенных прав и свобод человека и граждан</w:t>
      </w:r>
      <w:r w:rsidRPr="00F91823">
        <w:t>и</w:t>
      </w:r>
      <w:r w:rsidRPr="00F91823">
        <w:t>на;</w:t>
      </w:r>
    </w:p>
    <w:p w:rsidR="002D12D5" w:rsidRPr="00F91823" w:rsidRDefault="002D12D5" w:rsidP="002D12D5">
      <w:pPr>
        <w:pStyle w:val="SingleTxtGR"/>
      </w:pPr>
      <w:r w:rsidRPr="00F91823">
        <w:tab/>
        <w:t>c)</w:t>
      </w:r>
      <w:r w:rsidRPr="00F91823">
        <w:tab/>
        <w:t>совершенствованию законодательства РТ по правам и свободам ч</w:t>
      </w:r>
      <w:r w:rsidRPr="00F91823">
        <w:t>е</w:t>
      </w:r>
      <w:r w:rsidRPr="00F91823">
        <w:t>ловека и гражданина;</w:t>
      </w:r>
    </w:p>
    <w:p w:rsidR="002D12D5" w:rsidRPr="00F91823" w:rsidRDefault="002D12D5" w:rsidP="002D12D5">
      <w:pPr>
        <w:pStyle w:val="SingleTxtGR"/>
      </w:pPr>
      <w:r w:rsidRPr="00F91823">
        <w:tab/>
        <w:t>d)</w:t>
      </w:r>
      <w:r w:rsidRPr="00F91823">
        <w:tab/>
        <w:t>правовому просвещению граждан в области прав и свобод человека и гражданина, форм и методов их защиты;</w:t>
      </w:r>
    </w:p>
    <w:p w:rsidR="002D12D5" w:rsidRPr="00F91823" w:rsidRDefault="002D12D5" w:rsidP="002D12D5">
      <w:pPr>
        <w:pStyle w:val="SingleTxtGR"/>
      </w:pPr>
      <w:r w:rsidRPr="00F91823">
        <w:tab/>
        <w:t>e)</w:t>
      </w:r>
      <w:r w:rsidRPr="00F91823">
        <w:tab/>
        <w:t>взаимодействию государственных органов РТ по защите прав и свобод человека и гражд</w:t>
      </w:r>
      <w:r w:rsidRPr="00F91823">
        <w:t>а</w:t>
      </w:r>
      <w:r w:rsidRPr="00F91823">
        <w:t>нина;</w:t>
      </w:r>
    </w:p>
    <w:p w:rsidR="002D12D5" w:rsidRPr="00F91823" w:rsidRDefault="002D12D5" w:rsidP="002D12D5">
      <w:pPr>
        <w:pStyle w:val="SingleTxtGR"/>
      </w:pPr>
      <w:r w:rsidRPr="00F91823">
        <w:tab/>
        <w:t>f)</w:t>
      </w:r>
      <w:r w:rsidRPr="00F91823">
        <w:tab/>
        <w:t>развитию и координации международного сотрудничества в обла</w:t>
      </w:r>
      <w:r w:rsidRPr="00F91823">
        <w:t>с</w:t>
      </w:r>
      <w:r w:rsidRPr="00F91823">
        <w:t>ти прав и свобод человека и гражданина.</w:t>
      </w:r>
    </w:p>
    <w:p w:rsidR="002D12D5" w:rsidRPr="00F91823" w:rsidRDefault="002D12D5" w:rsidP="002D12D5">
      <w:pPr>
        <w:pStyle w:val="SingleTxtGR"/>
      </w:pPr>
      <w:r w:rsidRPr="00F91823">
        <w:t>В целях выполнения своих функций, Уполномоченный по правам человека осуществляет сбор и анализ информации, получаемой от органов государстве</w:t>
      </w:r>
      <w:r w:rsidRPr="00F91823">
        <w:t>н</w:t>
      </w:r>
      <w:r w:rsidRPr="00F91823">
        <w:t>ной власти, органов самоуправления в поселке и селе (джамоатов), учреждений, организаций и предприятий независимо от их организационно-правовых форм и отдельных граждан, средств массовой информации. Согласно статьи 14 Зак</w:t>
      </w:r>
      <w:r w:rsidRPr="00F91823">
        <w:t>о</w:t>
      </w:r>
      <w:r w:rsidRPr="00F91823">
        <w:t>на Республики Таджикистан "Об Уполномоченном по правам человека в Ре</w:t>
      </w:r>
      <w:r w:rsidRPr="00F91823">
        <w:t>с</w:t>
      </w:r>
      <w:r w:rsidRPr="00F91823">
        <w:t>публике Таджикистан" в целях содействия во</w:t>
      </w:r>
      <w:r w:rsidRPr="00F91823">
        <w:t>с</w:t>
      </w:r>
      <w:r w:rsidRPr="00F91823">
        <w:t>становлению нарушенных прав и свобод человека и гражданина, Уполномоченный по правам человека рассма</w:t>
      </w:r>
      <w:r w:rsidRPr="00F91823">
        <w:t>т</w:t>
      </w:r>
      <w:r w:rsidRPr="00F91823">
        <w:t>ривает жалобы граждан республики, иностранных граждан и лиц без гражда</w:t>
      </w:r>
      <w:r w:rsidRPr="00F91823">
        <w:t>н</w:t>
      </w:r>
      <w:r w:rsidRPr="00F91823">
        <w:t>ства на решения или действия (бездействия) органов государственной власти, органов самоуправления в поселке и селе (джамоатов), государственных сл</w:t>
      </w:r>
      <w:r w:rsidRPr="00F91823">
        <w:t>у</w:t>
      </w:r>
      <w:r w:rsidRPr="00F91823">
        <w:t>жащих, руководителей и должностных лиц учреждений, организаций и пре</w:t>
      </w:r>
      <w:r w:rsidRPr="00F91823">
        <w:t>д</w:t>
      </w:r>
      <w:r w:rsidRPr="00F91823">
        <w:t>приятий, независимо от их организационно-правовых форм, нарушающие права и свободы чел</w:t>
      </w:r>
      <w:r w:rsidRPr="00F91823">
        <w:t>о</w:t>
      </w:r>
      <w:r w:rsidRPr="00F91823">
        <w:t>века и гражданина, если ранее заявитель обжаловал эти решения или действия в судебном, либо административном порядке, но не согласен с решением, принятым по его жалобе. Вмешательство в деятельность Уполном</w:t>
      </w:r>
      <w:r w:rsidRPr="00F91823">
        <w:t>о</w:t>
      </w:r>
      <w:r w:rsidRPr="00F91823">
        <w:t>ченного по правам человека с целью влияния на его решение, неисполнение должнос</w:t>
      </w:r>
      <w:r w:rsidRPr="00F91823">
        <w:t>т</w:t>
      </w:r>
      <w:r w:rsidRPr="00F91823">
        <w:t>ными лицами обязанностей, установленных настоящим законом, а равно воспрепятствование деятел</w:t>
      </w:r>
      <w:r w:rsidRPr="00F91823">
        <w:t>ь</w:t>
      </w:r>
      <w:r w:rsidRPr="00F91823">
        <w:t>ности Уполномоченного по правам человека в иной форме влечет ответственность, установленную зак</w:t>
      </w:r>
      <w:r w:rsidRPr="00F91823">
        <w:t>о</w:t>
      </w:r>
      <w:r w:rsidRPr="00F91823">
        <w:t>нодательством РТ (статья 30). В период деятельности Уполномоченного по правам человека, т.е. с 27 мая 2009 года по настоящее время в адрес Уполномоченного не поступало жалоб на проявление расовой дискриминации.</w:t>
      </w:r>
    </w:p>
    <w:p w:rsidR="002D12D5" w:rsidRPr="00F91823" w:rsidRDefault="002D12D5" w:rsidP="002D12D5">
      <w:pPr>
        <w:pStyle w:val="H23GR"/>
      </w:pPr>
      <w:r w:rsidRPr="00F91823">
        <w:tab/>
      </w:r>
      <w:r w:rsidRPr="00F91823">
        <w:tab/>
        <w:t>Статья 7</w:t>
      </w:r>
      <w:r w:rsidRPr="00F91823">
        <w:br/>
        <w:t>По пункту 22 заключительных замечаний Комитета</w:t>
      </w:r>
    </w:p>
    <w:p w:rsidR="002D12D5" w:rsidRPr="00F91823" w:rsidRDefault="002D12D5" w:rsidP="002D12D5">
      <w:pPr>
        <w:pStyle w:val="SingleTxtGR"/>
      </w:pPr>
      <w:r w:rsidRPr="00F91823">
        <w:t>157.</w:t>
      </w:r>
      <w:r w:rsidRPr="00F91823">
        <w:tab/>
        <w:t>Для обеспечения межкультурного образования и развития взаимопоним</w:t>
      </w:r>
      <w:r w:rsidRPr="00F91823">
        <w:t>а</w:t>
      </w:r>
      <w:r w:rsidRPr="00F91823">
        <w:t>ния между различными этническими группами в учебных планах средних сп</w:t>
      </w:r>
      <w:r w:rsidRPr="00F91823">
        <w:t>е</w:t>
      </w:r>
      <w:r w:rsidRPr="00F91823">
        <w:t>циальных учебных заведениях - музыкальных школах – интернатах имени З. Шахиди и М. Атоева предусмотрены обязательные предметы "Музыкальная литература стран Содружества Независимых Государств", "География", "Вс</w:t>
      </w:r>
      <w:r w:rsidRPr="00F91823">
        <w:t>е</w:t>
      </w:r>
      <w:r w:rsidRPr="00F91823">
        <w:t>общая история", "Ист</w:t>
      </w:r>
      <w:r w:rsidRPr="00F91823">
        <w:t>о</w:t>
      </w:r>
      <w:r w:rsidRPr="00F91823">
        <w:t>рия религий" и другие. В высших учебных заведениях, в том числе в Таджикском государственном институте искусств имени Турсунз</w:t>
      </w:r>
      <w:r w:rsidRPr="00F91823">
        <w:t>а</w:t>
      </w:r>
      <w:r w:rsidRPr="00F91823">
        <w:t>де и в Таджикской национальной консерватории в рамках курсов культурол</w:t>
      </w:r>
      <w:r w:rsidRPr="00F91823">
        <w:t>о</w:t>
      </w:r>
      <w:r w:rsidRPr="00F91823">
        <w:t>гии, истории музыкальных и изобразительных искусств стран Содружества Н</w:t>
      </w:r>
      <w:r w:rsidRPr="00F91823">
        <w:t>е</w:t>
      </w:r>
      <w:r w:rsidRPr="00F91823">
        <w:t>зависимых Государств, музыкальной этнологии и т.д. изучаются вопросы ист</w:t>
      </w:r>
      <w:r w:rsidRPr="00F91823">
        <w:t>о</w:t>
      </w:r>
      <w:r w:rsidRPr="00F91823">
        <w:t>рии и культуры национальных меньшинств, проживающих на территории Та</w:t>
      </w:r>
      <w:r w:rsidRPr="00F91823">
        <w:t>д</w:t>
      </w:r>
      <w:r w:rsidRPr="00F91823">
        <w:t>жикистана.</w:t>
      </w:r>
    </w:p>
    <w:p w:rsidR="002D12D5" w:rsidRPr="00F91823" w:rsidRDefault="002D12D5" w:rsidP="002D12D5">
      <w:pPr>
        <w:pStyle w:val="SingleTxtGR"/>
      </w:pPr>
      <w:r w:rsidRPr="00F91823">
        <w:t>158.</w:t>
      </w:r>
      <w:r w:rsidRPr="00F91823">
        <w:tab/>
        <w:t>С целью пропаганды произведений мировой культуры и искусства, пр</w:t>
      </w:r>
      <w:r w:rsidRPr="00F91823">
        <w:t>и</w:t>
      </w:r>
      <w:r w:rsidRPr="00F91823">
        <w:t>влечения одаренной молодежи к профессиональному исполнительству и выя</w:t>
      </w:r>
      <w:r w:rsidRPr="00F91823">
        <w:t>в</w:t>
      </w:r>
      <w:r w:rsidRPr="00F91823">
        <w:t>ления юных талантов по инициативе Министерства культуры каждые 4 года проводятся Республиканские конкурсы и фестивали юных исполнителей-пианистов, народных инструментов и художников для 91 учебных заведений отрасли искусства и кул</w:t>
      </w:r>
      <w:r w:rsidRPr="00F91823">
        <w:t>ь</w:t>
      </w:r>
      <w:r w:rsidRPr="00F91823">
        <w:t xml:space="preserve">туры. </w:t>
      </w:r>
    </w:p>
    <w:p w:rsidR="002D12D5" w:rsidRPr="00F91823" w:rsidRDefault="002D12D5" w:rsidP="002D12D5">
      <w:pPr>
        <w:pStyle w:val="SingleTxtGR"/>
      </w:pPr>
      <w:r w:rsidRPr="00F91823">
        <w:t>159.</w:t>
      </w:r>
      <w:r w:rsidRPr="00F91823">
        <w:tab/>
        <w:t>В соответствии с "Государственной программой развития культуры Ре</w:t>
      </w:r>
      <w:r w:rsidRPr="00F91823">
        <w:t>с</w:t>
      </w:r>
      <w:r w:rsidRPr="00F91823">
        <w:t>публики Таджикистан на 2008–2015 годы" в 2008 году были проведены три республиканских конкурсов юных пианистов имени Р.Д. Айрапетянца и Ре</w:t>
      </w:r>
      <w:r w:rsidRPr="00F91823">
        <w:t>с</w:t>
      </w:r>
      <w:r w:rsidRPr="00F91823">
        <w:t>публиканского фестиваля "Юные художники".</w:t>
      </w:r>
    </w:p>
    <w:p w:rsidR="002D12D5" w:rsidRPr="00F91823" w:rsidRDefault="002D12D5" w:rsidP="002D12D5">
      <w:pPr>
        <w:pStyle w:val="SingleTxtGR"/>
      </w:pPr>
      <w:r w:rsidRPr="00F91823">
        <w:t>160.</w:t>
      </w:r>
      <w:r w:rsidRPr="00F91823">
        <w:tab/>
        <w:t>Как показывают проведенные исследования в Таджикистане, для пода</w:t>
      </w:r>
      <w:r w:rsidRPr="00F91823">
        <w:t>в</w:t>
      </w:r>
      <w:r w:rsidRPr="00F91823">
        <w:t>ляющей части населения страны язык одновременно является одним из осно</w:t>
      </w:r>
      <w:r w:rsidRPr="00F91823">
        <w:t>в</w:t>
      </w:r>
      <w:r w:rsidRPr="00F91823">
        <w:t>ных этноконсолидирующих и этнодифференцирующих факторов. Поэтому зн</w:t>
      </w:r>
      <w:r w:rsidRPr="00F91823">
        <w:t>а</w:t>
      </w:r>
      <w:r w:rsidRPr="00F91823">
        <w:t>ние государственного языка и других языков народов Таджикистана является важным фактором формирования взаимопонимания и уважения между разли</w:t>
      </w:r>
      <w:r w:rsidRPr="00F91823">
        <w:t>ч</w:t>
      </w:r>
      <w:r w:rsidRPr="00F91823">
        <w:t>ными этническими гру</w:t>
      </w:r>
      <w:r w:rsidRPr="00F91823">
        <w:t>п</w:t>
      </w:r>
      <w:r w:rsidRPr="00F91823">
        <w:t>пами. Правительством предпринимаются определенные меры по привитию любви и уважения к таджи</w:t>
      </w:r>
      <w:r w:rsidRPr="00F91823">
        <w:t>к</w:t>
      </w:r>
      <w:r w:rsidRPr="00F91823">
        <w:t>скому языку в рамках различных социально-культурных мероприятий, таких как юбилейные празднества, п</w:t>
      </w:r>
      <w:r w:rsidRPr="00F91823">
        <w:t>о</w:t>
      </w:r>
      <w:r w:rsidRPr="00F91823">
        <w:t>свящённые городам, районам, выдающимся деятелям культуры. Особое вним</w:t>
      </w:r>
      <w:r w:rsidRPr="00F91823">
        <w:t>а</w:t>
      </w:r>
      <w:r w:rsidRPr="00F91823">
        <w:t>ние в языковой п</w:t>
      </w:r>
      <w:r w:rsidRPr="00F91823">
        <w:t>о</w:t>
      </w:r>
      <w:r w:rsidRPr="00F91823">
        <w:t>литике уделяется проблеме изучения государственного языка нетаджикоязычным населением. Придание таджикскому языку статуса госуда</w:t>
      </w:r>
      <w:r w:rsidRPr="00F91823">
        <w:t>р</w:t>
      </w:r>
      <w:r w:rsidRPr="00F91823">
        <w:t>ственного и принятие в 2009 году Закона Республики Таджикистан "О госуда</w:t>
      </w:r>
      <w:r w:rsidRPr="00F91823">
        <w:t>р</w:t>
      </w:r>
      <w:r w:rsidRPr="00F91823">
        <w:t>ственном языке Республики Таджикистан" повышает роль и значение учебного процесса в школе в деле изучения и освоения государственного языка нетадж</w:t>
      </w:r>
      <w:r w:rsidRPr="00F91823">
        <w:t>и</w:t>
      </w:r>
      <w:r w:rsidRPr="00F91823">
        <w:t xml:space="preserve">коязычными детьми. </w:t>
      </w:r>
    </w:p>
    <w:p w:rsidR="002D12D5" w:rsidRPr="00F91823" w:rsidRDefault="002D12D5" w:rsidP="002D12D5">
      <w:pPr>
        <w:pStyle w:val="SingleTxtGR"/>
      </w:pPr>
      <w:r w:rsidRPr="00F91823">
        <w:t>161.</w:t>
      </w:r>
      <w:r w:rsidRPr="00F91823">
        <w:tab/>
        <w:t>В современных условиях развития Таджикистана особую роль играет изучение русского и английского языков. Актуальность данного направления определяется тем, что в условиях глобализации и развития внешней трудовой миграции значительно возрастает образовательная функция изучения русского и английского языков, их профессиональная значимость на рынке труда. На с</w:t>
      </w:r>
      <w:r w:rsidRPr="00F91823">
        <w:t>о</w:t>
      </w:r>
      <w:r w:rsidRPr="00F91823">
        <w:t>временном этапе знание русского и английского языков выступает не только как средство общения и приобщения к духовному наследию страны пребывания, но и как важный фактор трудоустройства и адаптации в этой стране трудового м</w:t>
      </w:r>
      <w:r w:rsidRPr="00F91823">
        <w:t>и</w:t>
      </w:r>
      <w:r w:rsidRPr="00F91823">
        <w:t>гранта.</w:t>
      </w:r>
    </w:p>
    <w:p w:rsidR="002D12D5" w:rsidRPr="00F91823" w:rsidRDefault="002D12D5" w:rsidP="002D12D5">
      <w:pPr>
        <w:pStyle w:val="SingleTxtGR"/>
      </w:pPr>
      <w:r w:rsidRPr="00F91823">
        <w:t>162.</w:t>
      </w:r>
      <w:r w:rsidRPr="00F91823">
        <w:tab/>
        <w:t>Правительство страны предприняло целый ряд шагов по совершенств</w:t>
      </w:r>
      <w:r w:rsidRPr="00F91823">
        <w:t>о</w:t>
      </w:r>
      <w:r w:rsidRPr="00F91823">
        <w:t>ванию изучения различных языков в стране. Указ Президента страны от 4 апр</w:t>
      </w:r>
      <w:r w:rsidRPr="00F91823">
        <w:t>е</w:t>
      </w:r>
      <w:r w:rsidRPr="00F91823">
        <w:t>ля 2003 года "О совершенствовании преподавания и изучения русского и ан</w:t>
      </w:r>
      <w:r w:rsidRPr="00F91823">
        <w:t>г</w:t>
      </w:r>
      <w:r w:rsidRPr="00F91823">
        <w:t>лийского языков в Республике Таджикистан" определяет языковую политику государства на ближайшую и долговременную перспективу.</w:t>
      </w:r>
    </w:p>
    <w:p w:rsidR="002D12D5" w:rsidRPr="00F91823" w:rsidRDefault="002D12D5" w:rsidP="002D12D5">
      <w:pPr>
        <w:pStyle w:val="SingleTxtGR"/>
      </w:pPr>
      <w:r w:rsidRPr="00F91823">
        <w:t>163.</w:t>
      </w:r>
      <w:r w:rsidRPr="00F91823">
        <w:tab/>
        <w:t>Правительством Таджикистана была утверждена "Государственная пр</w:t>
      </w:r>
      <w:r w:rsidRPr="00F91823">
        <w:t>о</w:t>
      </w:r>
      <w:r w:rsidRPr="00F91823">
        <w:t>грамма совершенствования преподавания и изучения русского и английского языков в Республике Таджикистан на 2004−2014 гг." от 2 декабря 2003 года, № 508. На реализацию данного проекта предусмотрены расходы в размере $ 1,3 миллионов долларов, из которых 41,5% ($ 550,2 тысяч) будет финансировать государственный бюджет. Другие 58,5% расходов проекта планируется покрыть за счет внебюджетных источников и внешних и</w:t>
      </w:r>
      <w:r w:rsidRPr="00F91823">
        <w:t>н</w:t>
      </w:r>
      <w:r w:rsidRPr="00F91823">
        <w:t>вестиций. С целью реализации настоящей Государственной программы Таджикистаном осуществлены ряд м</w:t>
      </w:r>
      <w:r w:rsidRPr="00F91823">
        <w:t>е</w:t>
      </w:r>
      <w:r w:rsidRPr="00F91823">
        <w:t>роприятий. Согласно статистическим данным Минобразования РТ из 3 741 общеобразовательных учреждений в 1</w:t>
      </w:r>
      <w:r w:rsidR="00FB2888">
        <w:t> </w:t>
      </w:r>
      <w:r w:rsidRPr="00F91823">
        <w:t>044 школах (в 17 460 классах) об</w:t>
      </w:r>
      <w:r w:rsidRPr="00F91823">
        <w:t>у</w:t>
      </w:r>
      <w:r w:rsidRPr="00F91823">
        <w:t>чение ведутся на русском, узбекском, кыргызском, туркменском и английском языках. В том числ</w:t>
      </w:r>
      <w:r w:rsidR="00FB2888">
        <w:t>е</w:t>
      </w:r>
      <w:r w:rsidRPr="00F91823">
        <w:t xml:space="preserve"> в 17 общеобразовательных учреждениях республики (о</w:t>
      </w:r>
      <w:r w:rsidRPr="00F91823">
        <w:t>б</w:t>
      </w:r>
      <w:r w:rsidRPr="00F91823">
        <w:t>щим количеством в 10 768 учащихся) обучение ведётся на русском языке. В</w:t>
      </w:r>
      <w:r w:rsidR="00FB2888">
        <w:t> </w:t>
      </w:r>
      <w:r w:rsidRPr="00F91823">
        <w:t>101</w:t>
      </w:r>
      <w:r w:rsidR="00FB2888">
        <w:t> </w:t>
      </w:r>
      <w:r w:rsidRPr="00F91823">
        <w:t>школах (общим количеством в 121 180 учащихся) обучение ведется на таджикско-русском, в одной школе на русско-узбекском (42 учащихся), в одной школе на русско-кыргызским (273 учащихся), в 20 школах на таджи</w:t>
      </w:r>
      <w:r w:rsidRPr="00F91823">
        <w:t>к</w:t>
      </w:r>
      <w:r w:rsidRPr="00F91823">
        <w:t>ско-русско-узбекском (24 172 учащихся), в одной школе на таджикско-русско-кыргызском (803 учащи</w:t>
      </w:r>
      <w:r w:rsidRPr="00F91823">
        <w:t>х</w:t>
      </w:r>
      <w:r w:rsidRPr="00F91823">
        <w:t>ся), в 2 школах на таджикско-русско-английском (1 692 учащихся) и в одной школе на английском (426 учащихся), в 24 школах на таджикско-кыргызском (7 112 учащихся), в 37 школах на кыргызском (8 208 учащихся), в 569 школах на таджикско узбекском (393 083 учащихся), в 341 школах на узбе</w:t>
      </w:r>
      <w:r w:rsidRPr="00F91823">
        <w:t>к</w:t>
      </w:r>
      <w:r w:rsidRPr="00F91823">
        <w:t>ском (107 264 учащихся), в одной школе на таджикско-узбекско-туркменском (1 141 учащихся), в 5 школах на таджикско-туркменском (2 786 учащихся) яз</w:t>
      </w:r>
      <w:r w:rsidRPr="00F91823">
        <w:t>ы</w:t>
      </w:r>
      <w:r w:rsidRPr="00F91823">
        <w:t>ках. В соответствии с указанной Государственной программой в дошкольных учреждениях республики изучение русского языка ведется как отдельная ди</w:t>
      </w:r>
      <w:r w:rsidRPr="00F91823">
        <w:t>с</w:t>
      </w:r>
      <w:r w:rsidRPr="00F91823">
        <w:t>циплина. Одновременно в учебных планах общеобразовательных школ РТ на 2010−2011 учебный год количество учебных часов по русскому языку для кла</w:t>
      </w:r>
      <w:r w:rsidRPr="00F91823">
        <w:t>с</w:t>
      </w:r>
      <w:r w:rsidRPr="00F91823">
        <w:t>сов с таджикским языком обучения (со 2−11 классы) предусмотрена недельная нагрузка 24 часа, что по сравнению с 2004−2005 учебным годом увеличена на 2 часа. В 2010 году в Согдийской области 3 467 учителя русского и 221 учителя английского языков прошли курс повышения квалификации. Что касается по</w:t>
      </w:r>
      <w:r w:rsidRPr="00F91823">
        <w:t>д</w:t>
      </w:r>
      <w:r w:rsidRPr="00F91823">
        <w:t>готовки учителей русского языка в высших учебных заведениях, то учебные планы и программы были подготовлены в соответствии с Государс</w:t>
      </w:r>
      <w:r w:rsidRPr="00F91823">
        <w:t>т</w:t>
      </w:r>
      <w:r w:rsidRPr="00F91823">
        <w:t>венными стандартами, где основное внимание было направлено на повышение качества обучения и уровня знаний. Подготовка специалистов для дошкольных и общ</w:t>
      </w:r>
      <w:r w:rsidRPr="00F91823">
        <w:t>е</w:t>
      </w:r>
      <w:r w:rsidRPr="00F91823">
        <w:t>образовательных учреждений РТ ведётся в Таджикском Государственном и</w:t>
      </w:r>
      <w:r w:rsidRPr="00F91823">
        <w:t>н</w:t>
      </w:r>
      <w:r w:rsidRPr="00F91823">
        <w:t>ституте языков имени Сотима Улугзаде, Таджикском государственном педаг</w:t>
      </w:r>
      <w:r w:rsidRPr="00F91823">
        <w:t>о</w:t>
      </w:r>
      <w:r w:rsidRPr="00F91823">
        <w:t>гическом университете имени Садриддина Айни, Таджикском национальном университете, Российско-таджикском славянском университете, Худжандском государственном университете имени академика Бободжона Гафурова, Курга</w:t>
      </w:r>
      <w:r w:rsidRPr="00F91823">
        <w:t>н</w:t>
      </w:r>
      <w:r w:rsidRPr="00F91823">
        <w:t>тюбинском государственном университете имени Носири Хусрава, Кулябском государственом университете имени Абуабдуллохи Рудаки и Хорогском гос</w:t>
      </w:r>
      <w:r w:rsidRPr="00F91823">
        <w:t>у</w:t>
      </w:r>
      <w:r w:rsidRPr="00F91823">
        <w:t>дарственном университете имени Моёншо Назаршоева. Одновременно, поэта</w:t>
      </w:r>
      <w:r w:rsidRPr="00F91823">
        <w:t>п</w:t>
      </w:r>
      <w:r w:rsidRPr="00F91823">
        <w:t>но увеличено количество студентов по специальности "русский язык и литер</w:t>
      </w:r>
      <w:r w:rsidRPr="00F91823">
        <w:t>а</w:t>
      </w:r>
      <w:r w:rsidRPr="00F91823">
        <w:t>тура". В настоящее время в 120 группах начальных и средне-специальных учебных заведениях 1 181 студентов обучаются на русском языке. В высших учебных з</w:t>
      </w:r>
      <w:r w:rsidRPr="00F91823">
        <w:t>а</w:t>
      </w:r>
      <w:r w:rsidRPr="00F91823">
        <w:t>ведениях 4 036 студентов обучаются по специальности "русский язык", а также функционируют 3 120 групп по различным специальностям с русским языком обучения (31 236 студентов). Последние 5 лет широко практ</w:t>
      </w:r>
      <w:r w:rsidRPr="00F91823">
        <w:t>и</w:t>
      </w:r>
      <w:r w:rsidRPr="00F91823">
        <w:t>куется заключение трехсторонних соглашений между исполнительными орг</w:t>
      </w:r>
      <w:r w:rsidRPr="00F91823">
        <w:t>а</w:t>
      </w:r>
      <w:r w:rsidRPr="00F91823">
        <w:t>нами местных хукуматов республики, ВУЗами и студентами по подготовке уч</w:t>
      </w:r>
      <w:r w:rsidRPr="00F91823">
        <w:t>и</w:t>
      </w:r>
      <w:r w:rsidRPr="00F91823">
        <w:t>телей русского языка для обшеобразовательных учреждений отдаленных ра</w:t>
      </w:r>
      <w:r w:rsidRPr="00F91823">
        <w:t>й</w:t>
      </w:r>
      <w:r w:rsidRPr="00F91823">
        <w:t xml:space="preserve">онов. </w:t>
      </w:r>
    </w:p>
    <w:p w:rsidR="002D12D5" w:rsidRPr="00F91823" w:rsidRDefault="002D12D5" w:rsidP="002D12D5">
      <w:pPr>
        <w:pStyle w:val="SingleTxtGR"/>
      </w:pPr>
      <w:r w:rsidRPr="00F91823">
        <w:t>164.</w:t>
      </w:r>
      <w:r w:rsidRPr="00F91823">
        <w:tab/>
        <w:t>С целью развития двустороннего взаимовыгодного сотрудничества между ВУЗами республики и зарубежных государств были подписаны двусторонние договора с Государственным институтом русского языка им. А.С. Пушкина, Московским государственным лингвистическим университетом, Российским университетом Дружбы народов им. Патриса Лумумбы о подготовке преподав</w:t>
      </w:r>
      <w:r w:rsidRPr="00F91823">
        <w:t>а</w:t>
      </w:r>
      <w:r w:rsidRPr="00F91823">
        <w:t>тельских кадров по специальности "русский язык". Кроме этого, на стадии по</w:t>
      </w:r>
      <w:r w:rsidRPr="00F91823">
        <w:t>д</w:t>
      </w:r>
      <w:r w:rsidRPr="00F91823">
        <w:t>писания находится проект договора между Таджикским государственным пед</w:t>
      </w:r>
      <w:r w:rsidRPr="00F91823">
        <w:t>а</w:t>
      </w:r>
      <w:r w:rsidRPr="00F91823">
        <w:t>гогическим университетом им. С. Айни и Пятигорским государственным ли</w:t>
      </w:r>
      <w:r w:rsidRPr="00F91823">
        <w:t>н</w:t>
      </w:r>
      <w:r w:rsidRPr="00F91823">
        <w:t>гвистическим университетом Россий</w:t>
      </w:r>
      <w:r w:rsidR="000D4005">
        <w:t>с</w:t>
      </w:r>
      <w:r w:rsidRPr="00F91823">
        <w:t>кой Федерации по обмену студентов и преподавателей. Российско-таджикским славянским университетом также был подписан ряд двусторонних соглашений с ВУЗами Российской Федерации по изучению и совершенствованию подготовки преподавательских кадров по ру</w:t>
      </w:r>
      <w:r w:rsidRPr="00F91823">
        <w:t>с</w:t>
      </w:r>
      <w:r w:rsidRPr="00F91823">
        <w:t>скому языку на базе российских ВУЗов. Аналогичная практика ведётся и в Та</w:t>
      </w:r>
      <w:r w:rsidRPr="00F91823">
        <w:t>д</w:t>
      </w:r>
      <w:r w:rsidRPr="00F91823">
        <w:t xml:space="preserve">жикском государственном институте языков им. С. Улугзаде. </w:t>
      </w:r>
    </w:p>
    <w:p w:rsidR="002D12D5" w:rsidRPr="00F91823" w:rsidRDefault="002D12D5" w:rsidP="002D12D5">
      <w:pPr>
        <w:pStyle w:val="SingleTxtGR"/>
      </w:pPr>
      <w:r w:rsidRPr="00F91823">
        <w:t>165.</w:t>
      </w:r>
      <w:r w:rsidRPr="00F91823">
        <w:tab/>
        <w:t>В рамках реализации Государственной программы при Российско-таджикском славянском университете открыт Институт повышения квалифик</w:t>
      </w:r>
      <w:r w:rsidRPr="00F91823">
        <w:t>а</w:t>
      </w:r>
      <w:r w:rsidRPr="00F91823">
        <w:t>ции учителей русского языка для общеобразовательных школ республики. С</w:t>
      </w:r>
      <w:r w:rsidR="000D4005">
        <w:t> </w:t>
      </w:r>
      <w:r w:rsidRPr="00F91823">
        <w:t>целью повышения качества преподавания русского языка в Российско-таджикском славянском университете, Таджикском государственном педагог</w:t>
      </w:r>
      <w:r w:rsidRPr="00F91823">
        <w:t>и</w:t>
      </w:r>
      <w:r w:rsidRPr="00F91823">
        <w:t>ческом университете им. С.Айни, Таджикском государственном институте яз</w:t>
      </w:r>
      <w:r w:rsidRPr="00F91823">
        <w:t>ы</w:t>
      </w:r>
      <w:r w:rsidRPr="00F91823">
        <w:t>ков им. С. Улугзаде, Таджикском национальном Университете при поддержке Фонда "Русский мир" были открыты русские центры, задуманные как катализ</w:t>
      </w:r>
      <w:r w:rsidRPr="00F91823">
        <w:t>а</w:t>
      </w:r>
      <w:r w:rsidRPr="00F91823">
        <w:t>тор системных изменений в методике обучения русского языка, подготовки и переподготовки учителей-словесников, работающих в образовательных учре</w:t>
      </w:r>
      <w:r w:rsidRPr="00F91823">
        <w:t>ж</w:t>
      </w:r>
      <w:r w:rsidRPr="00F91823">
        <w:t xml:space="preserve">дениях РТ. </w:t>
      </w:r>
    </w:p>
    <w:p w:rsidR="002D12D5" w:rsidRPr="00F91823" w:rsidRDefault="002D12D5" w:rsidP="002D12D5">
      <w:pPr>
        <w:pStyle w:val="SingleTxtGR"/>
      </w:pPr>
      <w:r w:rsidRPr="00F91823">
        <w:t>166.</w:t>
      </w:r>
      <w:r w:rsidRPr="00F91823">
        <w:tab/>
        <w:t>Для осуществления и реализации крупнейших проектов по изучению русского языка на современной инновационной основе, а также для продукти</w:t>
      </w:r>
      <w:r w:rsidRPr="00F91823">
        <w:t>в</w:t>
      </w:r>
      <w:r w:rsidRPr="00F91823">
        <w:t>ного и качественного преподавания русского яз</w:t>
      </w:r>
      <w:r w:rsidRPr="00F91823">
        <w:t>ы</w:t>
      </w:r>
      <w:r w:rsidRPr="00F91823">
        <w:t>ка, основанного на глубоких и прочных знаниях в области современной русистики и российской действител</w:t>
      </w:r>
      <w:r w:rsidRPr="00F91823">
        <w:t>ь</w:t>
      </w:r>
      <w:r w:rsidRPr="00F91823">
        <w:t>ности, русский центр играет важную роль. Через создание русских центров и проведение различных проектных и плановых мероприятий в масштабе респу</w:t>
      </w:r>
      <w:r w:rsidRPr="00F91823">
        <w:t>б</w:t>
      </w:r>
      <w:r w:rsidRPr="00F91823">
        <w:t>лики, безусловно, будут реализованы основополагающие принципы по п</w:t>
      </w:r>
      <w:r w:rsidRPr="00F91823">
        <w:t>о</w:t>
      </w:r>
      <w:r w:rsidRPr="00F91823">
        <w:t>строению инновационной системы преподавания и обучения рус</w:t>
      </w:r>
      <w:r w:rsidR="00FB2888">
        <w:t>с</w:t>
      </w:r>
      <w:r w:rsidRPr="00F91823">
        <w:t>кому языку, отвечающей современным стандартам и сегодняшним межязыковым и ме</w:t>
      </w:r>
      <w:r w:rsidRPr="00F91823">
        <w:t>ж</w:t>
      </w:r>
      <w:r w:rsidRPr="00F91823">
        <w:t>культурным ориент</w:t>
      </w:r>
      <w:r w:rsidRPr="00F91823">
        <w:t>и</w:t>
      </w:r>
      <w:r w:rsidRPr="00F91823">
        <w:t xml:space="preserve">рам. </w:t>
      </w:r>
    </w:p>
    <w:p w:rsidR="002D12D5" w:rsidRPr="00F91823" w:rsidRDefault="002D12D5" w:rsidP="002D12D5">
      <w:pPr>
        <w:pStyle w:val="SingleTxtGR"/>
      </w:pPr>
      <w:r w:rsidRPr="00F91823">
        <w:t>167.</w:t>
      </w:r>
      <w:r w:rsidRPr="00F91823">
        <w:tab/>
        <w:t>В высших учебных заведениях системы Минобразования РТ действуют 2 совета по защите докторских и 5 советов по защите кандидатских диссерт</w:t>
      </w:r>
      <w:r w:rsidRPr="00F91823">
        <w:t>а</w:t>
      </w:r>
      <w:r w:rsidRPr="00F91823">
        <w:t>ций. Все научные диссертации выполняются и з</w:t>
      </w:r>
      <w:r w:rsidRPr="00F91823">
        <w:t>а</w:t>
      </w:r>
      <w:r w:rsidRPr="00F91823">
        <w:t>щищаются на русском языке, с последующим утверждением Высшей аттестационной комиссией Российской Федерации (ВАК РФ).</w:t>
      </w:r>
    </w:p>
    <w:p w:rsidR="002D12D5" w:rsidRPr="00F91823" w:rsidRDefault="002D12D5" w:rsidP="002D12D5">
      <w:pPr>
        <w:pStyle w:val="SingleTxtGR"/>
      </w:pPr>
      <w:r w:rsidRPr="00F91823">
        <w:t>168.</w:t>
      </w:r>
      <w:r w:rsidRPr="00F91823">
        <w:tab/>
        <w:t>Согласно требованию Государственной программы, для нужд национал</w:t>
      </w:r>
      <w:r w:rsidRPr="00F91823">
        <w:t>ь</w:t>
      </w:r>
      <w:r w:rsidRPr="00F91823">
        <w:t>ной экономики республики, высшим учебным заведениям необходима разр</w:t>
      </w:r>
      <w:r w:rsidRPr="00F91823">
        <w:t>а</w:t>
      </w:r>
      <w:r w:rsidRPr="00F91823">
        <w:t>ботка механизма подготовки отраслевых переводч</w:t>
      </w:r>
      <w:r w:rsidRPr="00F91823">
        <w:t>и</w:t>
      </w:r>
      <w:r w:rsidRPr="00F91823">
        <w:t>ков. Начиная с 2005 года ежегодно готовится по 10 переводчиков русского языка со знанием юриспр</w:t>
      </w:r>
      <w:r w:rsidRPr="00F91823">
        <w:t>у</w:t>
      </w:r>
      <w:r w:rsidRPr="00F91823">
        <w:t xml:space="preserve">денции, журналистики, гуманитарных наук, экономики и управления, геологии, культуры и искусства, военного дела, медицины, а также аграрно-технической, технологической и транспортной отраслей. </w:t>
      </w:r>
    </w:p>
    <w:p w:rsidR="002D12D5" w:rsidRPr="00F91823" w:rsidRDefault="002D12D5" w:rsidP="002D12D5">
      <w:pPr>
        <w:pStyle w:val="SingleTxtGR"/>
      </w:pPr>
      <w:r w:rsidRPr="00F91823">
        <w:t>169.</w:t>
      </w:r>
      <w:r w:rsidRPr="00F91823">
        <w:tab/>
        <w:t>Одним из путей пропаганды совершенствования изучения русского языка является публикация учебников и научно-мет</w:t>
      </w:r>
      <w:r w:rsidR="00F61BB9">
        <w:t>одических пособий. В этой связи</w:t>
      </w:r>
      <w:r w:rsidRPr="00F91823">
        <w:t xml:space="preserve"> при поддержке Правительства РТ на русском языке была издана и предоставл</w:t>
      </w:r>
      <w:r w:rsidRPr="00F91823">
        <w:t>е</w:t>
      </w:r>
      <w:r w:rsidRPr="00F91823">
        <w:t>на учителям республики "Антология педагогической мысли таджикского нар</w:t>
      </w:r>
      <w:r w:rsidRPr="00F91823">
        <w:t>о</w:t>
      </w:r>
      <w:r w:rsidR="00F61BB9">
        <w:t>да". Также</w:t>
      </w:r>
      <w:r w:rsidRPr="00F91823">
        <w:t xml:space="preserve"> ежеквартально выпускается научно-методический журнал "Русский язык и литерат</w:t>
      </w:r>
      <w:r w:rsidRPr="00F91823">
        <w:t>у</w:t>
      </w:r>
      <w:r w:rsidRPr="00F91823">
        <w:t xml:space="preserve">ра в школах Таджикистана". </w:t>
      </w:r>
    </w:p>
    <w:p w:rsidR="002D12D5" w:rsidRPr="00F91823" w:rsidRDefault="002D12D5" w:rsidP="002D12D5">
      <w:pPr>
        <w:pStyle w:val="SingleTxtGR"/>
      </w:pPr>
      <w:r w:rsidRPr="00F91823">
        <w:t>170.</w:t>
      </w:r>
      <w:r w:rsidRPr="00F91823">
        <w:tab/>
        <w:t>Минобразования РТ совместно с Министерством образования и науки Российской Федерации приступает к поэтапному изданию 62 наименований учебников для общеобразовательных учреждений с русским языком обучения, 26 наименований учебников для начальных и средних специальных учебных заведений и 189 наименований художественной литературы с русским языком обучения, которые с</w:t>
      </w:r>
      <w:r w:rsidRPr="00F91823">
        <w:t>о</w:t>
      </w:r>
      <w:r w:rsidRPr="00F91823">
        <w:t>ставляют в совокупности 22 тысячи экземпляров.</w:t>
      </w:r>
    </w:p>
    <w:p w:rsidR="002D12D5" w:rsidRPr="00F91823" w:rsidRDefault="002D12D5" w:rsidP="002D12D5">
      <w:pPr>
        <w:pStyle w:val="SingleTxtGR"/>
      </w:pPr>
      <w:r w:rsidRPr="00F91823">
        <w:t>171.</w:t>
      </w:r>
      <w:r w:rsidRPr="00F91823">
        <w:tab/>
        <w:t>На сегодняшний день, в соответствии с указанной Государственной пр</w:t>
      </w:r>
      <w:r w:rsidRPr="00F91823">
        <w:t>о</w:t>
      </w:r>
      <w:r w:rsidRPr="00F91823">
        <w:t>граммой, многими вы</w:t>
      </w:r>
      <w:r w:rsidRPr="00F91823">
        <w:t>с</w:t>
      </w:r>
      <w:r w:rsidRPr="00F91823">
        <w:t>шими учебными заведениями республики подготовлены и опубликованы монографии, учебники, учебные пособия и словари. Академ</w:t>
      </w:r>
      <w:r w:rsidRPr="00F91823">
        <w:t>и</w:t>
      </w:r>
      <w:r w:rsidRPr="00F91823">
        <w:t>ей образования Таджикистана уже изданы учебник "Педагогика" (курс лекций для преподавателей русского языка), "Справочник учителя по русскому языку для 2−11 классов", "Сборник текстов для изложений по русскому языку в 7−10</w:t>
      </w:r>
      <w:r w:rsidR="00AF4929">
        <w:t> </w:t>
      </w:r>
      <w:r w:rsidRPr="00F91823">
        <w:t>классах школ с таджикским и узбекским язык</w:t>
      </w:r>
      <w:r w:rsidR="000D4005">
        <w:t>а</w:t>
      </w:r>
      <w:r w:rsidRPr="00F91823">
        <w:t>ми обучения", "Тесты на уроках русского языка в 5−11 классах". Российско-таджикским славянским университетом в аспекте реализации пунктов Государственной программы в 2010 году выполнено следующее: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подготовлены и опубликованы учебно-методическое пособие для учит</w:t>
      </w:r>
      <w:r w:rsidRPr="00AC2806">
        <w:t>е</w:t>
      </w:r>
      <w:r w:rsidRPr="00AC2806">
        <w:t>лей русского языка "Организация контроля на уроках русского языка в средней школе с таджи</w:t>
      </w:r>
      <w:r w:rsidRPr="00AC2806">
        <w:t>к</w:t>
      </w:r>
      <w:r w:rsidRPr="00AC2806">
        <w:t>ским языком обучения"</w:t>
      </w:r>
      <w:r>
        <w:t>;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проведен круглый стол по теме "Организационно-методические пробл</w:t>
      </w:r>
      <w:r w:rsidRPr="00AC2806">
        <w:t>е</w:t>
      </w:r>
      <w:r w:rsidRPr="00AC2806">
        <w:t>мы преподавания русского языка и литературы на первых курсах отдел</w:t>
      </w:r>
      <w:r w:rsidRPr="00AC2806">
        <w:t>е</w:t>
      </w:r>
      <w:r w:rsidRPr="00AC2806">
        <w:t>ния "Русский язык и литература в национальной (таджикской) школе ф</w:t>
      </w:r>
      <w:r w:rsidRPr="00AC2806">
        <w:t>и</w:t>
      </w:r>
      <w:r w:rsidRPr="00AC2806">
        <w:t>лологического факультета"</w:t>
      </w:r>
      <w:r>
        <w:t>;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 xml:space="preserve">подготовлены 2 новых учебных пособия и учебников по английскому языку (учебное пособие по </w:t>
      </w:r>
      <w:r w:rsidRPr="00AC2806">
        <w:rPr>
          <w:lang w:val="en-US"/>
        </w:rPr>
        <w:t>Theoretical</w:t>
      </w:r>
      <w:r w:rsidRPr="00AC2806">
        <w:t xml:space="preserve"> </w:t>
      </w:r>
      <w:r w:rsidRPr="00AC2806">
        <w:rPr>
          <w:lang w:val="en-US"/>
        </w:rPr>
        <w:t>English</w:t>
      </w:r>
      <w:r w:rsidRPr="00AC2806">
        <w:t xml:space="preserve"> </w:t>
      </w:r>
      <w:r w:rsidRPr="00AC2806">
        <w:rPr>
          <w:lang w:val="en-US"/>
        </w:rPr>
        <w:t>Grammar</w:t>
      </w:r>
      <w:r w:rsidRPr="00AC2806">
        <w:t xml:space="preserve"> (</w:t>
      </w:r>
      <w:r w:rsidRPr="00AC2806">
        <w:rPr>
          <w:lang w:val="en-US"/>
        </w:rPr>
        <w:t>a</w:t>
      </w:r>
      <w:r w:rsidRPr="00AC2806">
        <w:t xml:space="preserve"> </w:t>
      </w:r>
      <w:r w:rsidRPr="00AC2806">
        <w:rPr>
          <w:lang w:val="en-US"/>
        </w:rPr>
        <w:t>course</w:t>
      </w:r>
      <w:r w:rsidRPr="00AC2806">
        <w:t xml:space="preserve"> </w:t>
      </w:r>
      <w:r w:rsidRPr="00AC2806">
        <w:rPr>
          <w:lang w:val="en-US"/>
        </w:rPr>
        <w:t>of</w:t>
      </w:r>
      <w:r w:rsidRPr="00AC2806">
        <w:t xml:space="preserve"> </w:t>
      </w:r>
      <w:r w:rsidRPr="00AC2806">
        <w:rPr>
          <w:lang w:val="en-US"/>
        </w:rPr>
        <w:t>le</w:t>
      </w:r>
      <w:r w:rsidRPr="00AC2806">
        <w:rPr>
          <w:lang w:val="en-US"/>
        </w:rPr>
        <w:t>c</w:t>
      </w:r>
      <w:r w:rsidRPr="00AC2806">
        <w:rPr>
          <w:lang w:val="en-US"/>
        </w:rPr>
        <w:t>tures</w:t>
      </w:r>
      <w:r w:rsidRPr="00AC2806">
        <w:t>) Гайнутдинова А.Г., 2010 г., учебное пособие по "Страноведению", Джамшедов П.Д., 2010 г., подготовка пособие по "Практической грамм</w:t>
      </w:r>
      <w:r w:rsidRPr="00AC2806">
        <w:t>а</w:t>
      </w:r>
      <w:r w:rsidRPr="00AC2806">
        <w:t>тике" Свирид О.В., Соловьева А.И., Бобровская Н.П. в плане выпуска)</w:t>
      </w:r>
      <w:r>
        <w:t>;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организован клуб "Англоговорящих"</w:t>
      </w:r>
      <w:r>
        <w:t>;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изданы 2 сборника научных трудов, где рассматриваются вопросы ли</w:t>
      </w:r>
      <w:r w:rsidRPr="00AC2806">
        <w:t>н</w:t>
      </w:r>
      <w:r w:rsidRPr="00AC2806">
        <w:t>гвистики и улучшение преподавания английского языка</w:t>
      </w:r>
      <w:r>
        <w:t>.</w:t>
      </w:r>
    </w:p>
    <w:p w:rsidR="005029F0" w:rsidRPr="00AC2806" w:rsidRDefault="005029F0" w:rsidP="005029F0">
      <w:pPr>
        <w:pStyle w:val="SingleTxtGR"/>
      </w:pPr>
      <w:r w:rsidRPr="00AC2806">
        <w:t>172.</w:t>
      </w:r>
      <w:r w:rsidRPr="00AC2806">
        <w:tab/>
        <w:t>Ежегодно в Таджикистане в соответствии с "Положением о предметной школьной Олимпиаде среди школьников" проводятся олимпиады среди школ</w:t>
      </w:r>
      <w:r w:rsidRPr="00AC2806">
        <w:t>ь</w:t>
      </w:r>
      <w:r w:rsidRPr="00AC2806">
        <w:t>ников по русскому языку, в которой принимают участие учащиеся общеобраз</w:t>
      </w:r>
      <w:r w:rsidRPr="00AC2806">
        <w:t>о</w:t>
      </w:r>
      <w:r w:rsidRPr="00AC2806">
        <w:t>вательных школ. В 2009</w:t>
      </w:r>
      <w:r>
        <w:t>−</w:t>
      </w:r>
      <w:r w:rsidRPr="00AC2806">
        <w:t xml:space="preserve">2010 учебном году в республиканской олимпиаде школьников по русскому и английскому языкам приняли участие 130 учащийся, 36 из которых стали призёрами. </w:t>
      </w:r>
    </w:p>
    <w:p w:rsidR="005029F0" w:rsidRPr="00AC2806" w:rsidRDefault="005029F0" w:rsidP="005029F0">
      <w:pPr>
        <w:pStyle w:val="SingleTxtGR"/>
      </w:pPr>
      <w:r w:rsidRPr="00AC2806">
        <w:t>173.</w:t>
      </w:r>
      <w:r w:rsidRPr="00AC2806">
        <w:tab/>
        <w:t>Во всех общеобразовательных школах республики по вторникам объя</w:t>
      </w:r>
      <w:r w:rsidRPr="00AC2806">
        <w:t>в</w:t>
      </w:r>
      <w:r w:rsidRPr="00AC2806">
        <w:t>лен "День русского языка", когда и учащиеся и учителя общаются исключ</w:t>
      </w:r>
      <w:r w:rsidRPr="00AC2806">
        <w:t>и</w:t>
      </w:r>
      <w:r w:rsidRPr="00AC2806">
        <w:t>тельно на русском языке. Данный фактор способствует более качественному восприятию учащимися русского языка.</w:t>
      </w:r>
    </w:p>
    <w:p w:rsidR="005029F0" w:rsidRPr="00AC2806" w:rsidRDefault="005029F0" w:rsidP="005029F0">
      <w:pPr>
        <w:pStyle w:val="SingleTxtGR"/>
      </w:pPr>
      <w:r w:rsidRPr="00AC2806">
        <w:t>174.</w:t>
      </w:r>
      <w:r w:rsidRPr="00AC2806">
        <w:tab/>
        <w:t>В настоящее время все школы и высшие учебные заведения республики обеспечены электронн</w:t>
      </w:r>
      <w:r w:rsidRPr="00AC2806">
        <w:t>ы</w:t>
      </w:r>
      <w:r w:rsidRPr="00AC2806">
        <w:t>ми вариантами русско-таджикского и русско-таджикско-английского словарями.</w:t>
      </w:r>
    </w:p>
    <w:p w:rsidR="005029F0" w:rsidRPr="00AC2806" w:rsidRDefault="005029F0" w:rsidP="005029F0">
      <w:pPr>
        <w:pStyle w:val="SingleTxtGR"/>
      </w:pPr>
      <w:r w:rsidRPr="00AC2806">
        <w:t>175.</w:t>
      </w:r>
      <w:r w:rsidRPr="00AC2806">
        <w:tab/>
        <w:t>Таджикистан использует все имеющиеся средства и возможности для в</w:t>
      </w:r>
      <w:r w:rsidRPr="00AC2806">
        <w:t>ы</w:t>
      </w:r>
      <w:r w:rsidRPr="00AC2806">
        <w:t>полнения Государственной программы совершенствования преподавания и из</w:t>
      </w:r>
      <w:r w:rsidRPr="00AC2806">
        <w:t>у</w:t>
      </w:r>
      <w:r w:rsidRPr="00AC2806">
        <w:t>чения русского и английского языков на 2004</w:t>
      </w:r>
      <w:r>
        <w:t>−</w:t>
      </w:r>
      <w:r w:rsidRPr="00AC2806">
        <w:t>2014 годы, и в дальнейшем будет постоянно контролировать обеспечение эффективности данной Пр</w:t>
      </w:r>
      <w:r w:rsidRPr="00AC2806">
        <w:t>о</w:t>
      </w:r>
      <w:r w:rsidRPr="00AC2806">
        <w:t>граммы.</w:t>
      </w:r>
    </w:p>
    <w:p w:rsidR="005029F0" w:rsidRPr="00AC2806" w:rsidRDefault="005029F0" w:rsidP="005029F0">
      <w:pPr>
        <w:pStyle w:val="SingleTxtGR"/>
      </w:pPr>
      <w:r w:rsidRPr="00AC2806">
        <w:t>176.</w:t>
      </w:r>
      <w:r w:rsidRPr="00AC2806">
        <w:tab/>
        <w:t>В плане Минобразования РТ по изданию учебников на последующие г</w:t>
      </w:r>
      <w:r w:rsidRPr="00AC2806">
        <w:t>о</w:t>
      </w:r>
      <w:r w:rsidRPr="00AC2806">
        <w:t>ды предусмотрено увеличение количества наименований и тиража учебников для классов с нетаджикскими языками обучения.</w:t>
      </w:r>
      <w:r>
        <w:t xml:space="preserve"> </w:t>
      </w:r>
    </w:p>
    <w:p w:rsidR="005029F0" w:rsidRPr="00AC2806" w:rsidRDefault="005029F0" w:rsidP="005029F0">
      <w:pPr>
        <w:pStyle w:val="SingleTxtGR"/>
      </w:pPr>
      <w:r w:rsidRPr="00AC2806">
        <w:t>177.</w:t>
      </w:r>
      <w:r w:rsidRPr="00AC2806">
        <w:tab/>
        <w:t>Правительство планирует предпринять следующие шаги по совершенс</w:t>
      </w:r>
      <w:r w:rsidRPr="00AC2806">
        <w:t>т</w:t>
      </w:r>
      <w:r w:rsidRPr="00AC2806">
        <w:t>вованию процесса изучения и преподавания государственного языка в нетадж</w:t>
      </w:r>
      <w:r w:rsidRPr="00AC2806">
        <w:t>и</w:t>
      </w:r>
      <w:r w:rsidRPr="00AC2806">
        <w:t>коязычных школах: В связи с дефицитом финансов необходимо обсудить с д</w:t>
      </w:r>
      <w:r w:rsidRPr="00AC2806">
        <w:t>о</w:t>
      </w:r>
      <w:r w:rsidRPr="00AC2806">
        <w:t>норами и национальными общинами</w:t>
      </w:r>
      <w:r w:rsidRPr="00AC2806" w:rsidDel="001D2A76">
        <w:t xml:space="preserve"> </w:t>
      </w:r>
      <w:r w:rsidRPr="00AC2806">
        <w:t>вопрос создания системы обучения гос</w:t>
      </w:r>
      <w:r w:rsidRPr="00AC2806">
        <w:t>у</w:t>
      </w:r>
      <w:r w:rsidRPr="00AC2806">
        <w:t>дарственному языку на основе разработки и реализации Государственной пр</w:t>
      </w:r>
      <w:r w:rsidRPr="00AC2806">
        <w:t>о</w:t>
      </w:r>
      <w:r w:rsidRPr="00AC2806">
        <w:t>граммы по изучению государственного языка на всех ступенях образования за счет внебюджетных источников и внешних инвестиций.</w:t>
      </w:r>
      <w:r w:rsidRPr="00AC2806">
        <w:rPr>
          <w:b/>
        </w:rPr>
        <w:t xml:space="preserve"> </w:t>
      </w:r>
      <w:r w:rsidRPr="00AC2806">
        <w:t>При этом следует обр</w:t>
      </w:r>
      <w:r w:rsidRPr="00AC2806">
        <w:t>а</w:t>
      </w:r>
      <w:r w:rsidRPr="00AC2806">
        <w:t>тить особое внимание на совершенствование системы подготовки педагогич</w:t>
      </w:r>
      <w:r w:rsidRPr="00AC2806">
        <w:t>е</w:t>
      </w:r>
      <w:r w:rsidRPr="00AC2806">
        <w:t>ских кадров для преподавания таджикского языка в школах с нетаджикским языком обучения на основе создания специальных групп в педагогических ВУЗах. Необходимо подготовить и издать словари, справочную литературу и учебно-методические материалы по таджикскому языку для нетаджико</w:t>
      </w:r>
      <w:r w:rsidRPr="00AC2806">
        <w:t>я</w:t>
      </w:r>
      <w:r w:rsidRPr="00AC2806">
        <w:t>зычных школ, проводить регулярный мониторинг и оценку процесса изучения госуда</w:t>
      </w:r>
      <w:r w:rsidRPr="00AC2806">
        <w:t>р</w:t>
      </w:r>
      <w:r w:rsidRPr="00AC2806">
        <w:t xml:space="preserve">ственного языка в нетаджикоязычных классах общеобразовательной школы. 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>По пункту 10 заключительных замечаний</w:t>
      </w:r>
    </w:p>
    <w:p w:rsidR="005029F0" w:rsidRPr="00AC2806" w:rsidRDefault="005029F0" w:rsidP="005029F0">
      <w:pPr>
        <w:pStyle w:val="SingleTxtGR"/>
        <w:rPr>
          <w:i/>
        </w:rPr>
      </w:pPr>
      <w:r w:rsidRPr="00AC2806">
        <w:t>178.</w:t>
      </w:r>
      <w:r w:rsidRPr="00AC2806">
        <w:tab/>
        <w:t>См. тему – "Право на гражданство и натурализацию"</w:t>
      </w:r>
      <w:r w:rsidRPr="00AC2806">
        <w:rPr>
          <w:b/>
        </w:rPr>
        <w:t xml:space="preserve"> </w:t>
      </w:r>
      <w:r w:rsidRPr="00AC2806">
        <w:t>(пункты 61</w:t>
      </w:r>
      <w:r>
        <w:t>−</w:t>
      </w:r>
      <w:r w:rsidRPr="00AC2806">
        <w:t>64, в</w:t>
      </w:r>
      <w:r w:rsidRPr="00AC2806">
        <w:t>ы</w:t>
      </w:r>
      <w:r w:rsidRPr="00AC2806">
        <w:t>ше).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>По пункту 11 заключительных замечаний</w:t>
      </w:r>
      <w:r>
        <w:t xml:space="preserve"> </w:t>
      </w:r>
      <w:r w:rsidRPr="00AC2806">
        <w:t xml:space="preserve">Комитета </w:t>
      </w:r>
    </w:p>
    <w:p w:rsidR="005029F0" w:rsidRDefault="005029F0" w:rsidP="005029F0">
      <w:pPr>
        <w:pStyle w:val="SingleTxtGR"/>
      </w:pPr>
      <w:r w:rsidRPr="00AC2806">
        <w:t>179.</w:t>
      </w:r>
      <w:r w:rsidRPr="00AC2806">
        <w:tab/>
        <w:t>См.</w:t>
      </w:r>
      <w:r>
        <w:t xml:space="preserve"> </w:t>
      </w:r>
      <w:r w:rsidRPr="00AC2806">
        <w:t>статьи 1</w:t>
      </w:r>
      <w:r>
        <w:t>−</w:t>
      </w:r>
      <w:r w:rsidRPr="00AC2806">
        <w:t>4 настоящего доклада (пункты 5</w:t>
      </w:r>
      <w:r>
        <w:t>−</w:t>
      </w:r>
      <w:r w:rsidRPr="00AC2806">
        <w:t xml:space="preserve">29, выше). 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>По пункту 12 заключительных зам</w:t>
      </w:r>
      <w:r w:rsidRPr="00AC2806">
        <w:t>е</w:t>
      </w:r>
      <w:r w:rsidRPr="00AC2806">
        <w:t xml:space="preserve">чаний Комитета </w:t>
      </w:r>
    </w:p>
    <w:p w:rsidR="005029F0" w:rsidRPr="00AC2806" w:rsidRDefault="005029F0" w:rsidP="005029F0">
      <w:pPr>
        <w:pStyle w:val="SingleTxtGR"/>
      </w:pPr>
      <w:r w:rsidRPr="00AC2806">
        <w:t>180.</w:t>
      </w:r>
      <w:r w:rsidRPr="00AC2806">
        <w:tab/>
        <w:t>См.</w:t>
      </w:r>
      <w:r>
        <w:t xml:space="preserve"> </w:t>
      </w:r>
      <w:r w:rsidRPr="00AC2806">
        <w:t>"Политические права" (пункты 54</w:t>
      </w:r>
      <w:r>
        <w:t>−</w:t>
      </w:r>
      <w:r w:rsidRPr="00AC2806">
        <w:t>59, выше).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 xml:space="preserve">По пункту 13 заключительных замечаний Комитета </w:t>
      </w:r>
    </w:p>
    <w:p w:rsidR="005029F0" w:rsidRPr="00AC2806" w:rsidRDefault="005029F0" w:rsidP="005029F0">
      <w:pPr>
        <w:pStyle w:val="SingleTxtGR"/>
      </w:pPr>
      <w:r w:rsidRPr="00AC2806">
        <w:t>181.</w:t>
      </w:r>
      <w:r w:rsidRPr="00AC2806">
        <w:tab/>
        <w:t>Согласно ППРТ №</w:t>
      </w:r>
      <w:r>
        <w:t xml:space="preserve"> </w:t>
      </w:r>
      <w:r w:rsidRPr="00AC2806">
        <w:t>325 "О перечне населенных пунктов Республики Та</w:t>
      </w:r>
      <w:r w:rsidRPr="00AC2806">
        <w:t>д</w:t>
      </w:r>
      <w:r w:rsidRPr="00AC2806">
        <w:t>жикистан, временное проживание в которых лицам, ищущих убежище и беже</w:t>
      </w:r>
      <w:r w:rsidRPr="00AC2806">
        <w:t>н</w:t>
      </w:r>
      <w:r w:rsidRPr="00AC2806">
        <w:t>цам не разрешено" от 26 июля 2000 года,</w:t>
      </w:r>
      <w:r>
        <w:t xml:space="preserve"> </w:t>
      </w:r>
      <w:r w:rsidRPr="00AC2806">
        <w:t>критерии лишения беженцев и прос</w:t>
      </w:r>
      <w:r w:rsidRPr="00AC2806">
        <w:t>и</w:t>
      </w:r>
      <w:r w:rsidRPr="00AC2806">
        <w:t>телей убежища права проживать в некоторых населенных пунктах связано с в</w:t>
      </w:r>
      <w:r w:rsidRPr="00AC2806">
        <w:t>о</w:t>
      </w:r>
      <w:r w:rsidRPr="00AC2806">
        <w:t>просами обеспечения безопасности и общественного порядка.</w:t>
      </w:r>
    </w:p>
    <w:p w:rsidR="005029F0" w:rsidRPr="00AC2806" w:rsidRDefault="005029F0" w:rsidP="005029F0">
      <w:pPr>
        <w:pStyle w:val="H23GR"/>
      </w:pPr>
      <w:r w:rsidRPr="00AC2806">
        <w:tab/>
      </w:r>
      <w:r w:rsidRPr="00AC2806">
        <w:tab/>
        <w:t xml:space="preserve">По пункту 14 заключительных замечаний Комитета </w:t>
      </w:r>
    </w:p>
    <w:p w:rsidR="005029F0" w:rsidRPr="00AC2806" w:rsidRDefault="005029F0" w:rsidP="005029F0">
      <w:pPr>
        <w:pStyle w:val="SingleTxtGR"/>
      </w:pPr>
      <w:r w:rsidRPr="00AC2806">
        <w:t>182.</w:t>
      </w:r>
      <w:r w:rsidRPr="00AC2806">
        <w:rPr>
          <w:i/>
        </w:rPr>
        <w:tab/>
      </w:r>
      <w:r w:rsidRPr="00AC2806">
        <w:t>См. тему – "Право на гражданство и натурализацию" (пункты 61</w:t>
      </w:r>
      <w:r>
        <w:t>−</w:t>
      </w:r>
      <w:r w:rsidRPr="00AC2806">
        <w:t>64, в</w:t>
      </w:r>
      <w:r w:rsidRPr="00AC2806">
        <w:t>ы</w:t>
      </w:r>
      <w:r w:rsidRPr="00AC2806">
        <w:t>ше).</w:t>
      </w:r>
    </w:p>
    <w:p w:rsidR="005029F0" w:rsidRPr="00AC2806" w:rsidRDefault="005029F0" w:rsidP="005029F0">
      <w:pPr>
        <w:pStyle w:val="H23GR"/>
      </w:pPr>
      <w:r w:rsidRPr="00AC2806">
        <w:tab/>
      </w:r>
      <w:r w:rsidRPr="00AC2806">
        <w:tab/>
        <w:t xml:space="preserve">По пункту 15 заключительных замечаний Комитета </w:t>
      </w:r>
    </w:p>
    <w:p w:rsidR="005029F0" w:rsidRPr="00AC2806" w:rsidRDefault="005029F0" w:rsidP="005029F0">
      <w:pPr>
        <w:pStyle w:val="SingleTxtGR"/>
      </w:pPr>
      <w:r w:rsidRPr="00AC2806">
        <w:t>183.</w:t>
      </w:r>
      <w:r w:rsidRPr="00AC2806">
        <w:tab/>
        <w:t>Принудительное выдворение афганских беженцев в страну постоянного проживания не являлось системой, а как крайняя мера применялось в исключ</w:t>
      </w:r>
      <w:r w:rsidRPr="00AC2806">
        <w:t>и</w:t>
      </w:r>
      <w:r w:rsidRPr="00AC2806">
        <w:t>тельных случаях за совершенные преступления и нарушения существующего законодательства РТ, в виду наличия угрозы обществу, закономерность к</w:t>
      </w:r>
      <w:r w:rsidRPr="00AC2806">
        <w:t>о</w:t>
      </w:r>
      <w:r w:rsidRPr="00AC2806">
        <w:t>торых подтверждается решениями судебных органов. Данный перечень вопросов пр</w:t>
      </w:r>
      <w:r w:rsidRPr="00AC2806">
        <w:t>и</w:t>
      </w:r>
      <w:r w:rsidRPr="00AC2806">
        <w:t>нудительного выдворения в свои страны беж</w:t>
      </w:r>
      <w:r>
        <w:t>енцев (в частности афганских) в </w:t>
      </w:r>
      <w:r w:rsidRPr="00AC2806">
        <w:t>Таджикистане регулируется Законом Республики Таджикистан "О правовом положении иностранных граждан в Республики Таджикистан" и Законом Ре</w:t>
      </w:r>
      <w:r w:rsidRPr="00AC2806">
        <w:t>с</w:t>
      </w:r>
      <w:r w:rsidRPr="00AC2806">
        <w:t>публики Таджикистан "О беженцах". В соответствии со статьей 31 Закона Ре</w:t>
      </w:r>
      <w:r w:rsidRPr="00AC2806">
        <w:t>с</w:t>
      </w:r>
      <w:r w:rsidRPr="00AC2806">
        <w:t>публики Таджикистан "О правовом положении иностранных граждан Респу</w:t>
      </w:r>
      <w:r w:rsidRPr="00AC2806">
        <w:t>б</w:t>
      </w:r>
      <w:r w:rsidRPr="00AC2806">
        <w:t>лики Таджикистан" и статьей 5 Закона "О беженцах" выдворение за пределы РТ иностранного гражданина производится по решению органов безопасности и только с согласия Генерального прокурора РТ, и подлежать обжалованию в с</w:t>
      </w:r>
      <w:r w:rsidRPr="00AC2806">
        <w:t>у</w:t>
      </w:r>
      <w:r w:rsidRPr="00AC2806">
        <w:t xml:space="preserve">дебном порядке. </w:t>
      </w:r>
    </w:p>
    <w:p w:rsidR="005029F0" w:rsidRPr="00AC2806" w:rsidRDefault="005029F0" w:rsidP="005029F0">
      <w:pPr>
        <w:pStyle w:val="SingleTxtGR"/>
      </w:pPr>
      <w:r w:rsidRPr="00AC2806">
        <w:t>184.</w:t>
      </w:r>
      <w:r w:rsidRPr="00AC2806">
        <w:tab/>
        <w:t>За период 2004 года органами безопасности Таджикистана за нарушения требований статьей 5 и 31 вышеуказанных законов за пределы республики д</w:t>
      </w:r>
      <w:r w:rsidRPr="00AC2806">
        <w:t>е</w:t>
      </w:r>
      <w:r w:rsidRPr="00AC2806">
        <w:t>портировано и выдворено всего 257 лиц иностранных граждан, из них депорт</w:t>
      </w:r>
      <w:r w:rsidRPr="00AC2806">
        <w:t>и</w:t>
      </w:r>
      <w:r w:rsidRPr="00AC2806">
        <w:t>ровано 164 лиц, выдворено 93 граждан.</w:t>
      </w:r>
    </w:p>
    <w:p w:rsidR="005029F0" w:rsidRDefault="005029F0" w:rsidP="005029F0">
      <w:pPr>
        <w:pStyle w:val="H23GR"/>
        <w:ind w:firstLine="0"/>
      </w:pPr>
      <w:r w:rsidRPr="00AC2806">
        <w:t>Количество депортированных и выдворенных иностранных граждан</w:t>
      </w:r>
      <w:r>
        <w:t xml:space="preserve"> </w:t>
      </w:r>
      <w:r w:rsidRPr="00F52724">
        <w:t>органами безопасности за 2004 год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314"/>
        <w:gridCol w:w="2248"/>
        <w:gridCol w:w="1751"/>
        <w:gridCol w:w="1057"/>
      </w:tblGrid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12" w:space="0" w:color="auto"/>
            </w:tcBorders>
          </w:tcPr>
          <w:p w:rsidR="005029F0" w:rsidRPr="000C5630" w:rsidRDefault="005029F0" w:rsidP="00F91616">
            <w:pPr>
              <w:keepNext/>
              <w:spacing w:before="80" w:after="80" w:line="200" w:lineRule="exact"/>
              <w:rPr>
                <w:i/>
                <w:szCs w:val="18"/>
              </w:rPr>
            </w:pPr>
            <w:r w:rsidRPr="000C5630">
              <w:rPr>
                <w:i/>
                <w:szCs w:val="18"/>
              </w:rPr>
              <w:t>Страны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0C5630" w:rsidRDefault="005029F0" w:rsidP="00F91616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0C5630">
              <w:rPr>
                <w:i/>
                <w:szCs w:val="18"/>
              </w:rPr>
              <w:t>депортировано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0C5630" w:rsidRDefault="005029F0" w:rsidP="00F91616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0C5630">
              <w:rPr>
                <w:i/>
                <w:szCs w:val="18"/>
              </w:rPr>
              <w:t>выдворено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0C5630" w:rsidRDefault="005029F0" w:rsidP="00F91616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0C5630">
              <w:rPr>
                <w:i/>
                <w:szCs w:val="18"/>
              </w:rPr>
              <w:t>всего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12" w:space="0" w:color="auto"/>
            </w:tcBorders>
          </w:tcPr>
          <w:p w:rsidR="005029F0" w:rsidRPr="000C5630" w:rsidRDefault="005029F0" w:rsidP="00F91616">
            <w:pPr>
              <w:keepNext/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Афганистан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86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keepNext/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Бангладеш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10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10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keepNext/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Беларусь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Индия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2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3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Иран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2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6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8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Страны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депортировано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выдворено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всего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Казахстан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Кыргызстан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Китай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4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4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Молдавия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3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4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Пакистан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2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2</w:t>
            </w:r>
          </w:p>
        </w:tc>
      </w:tr>
      <w:tr w:rsidR="005029F0" w:rsidRPr="000C563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Узбекистан</w:t>
            </w:r>
          </w:p>
        </w:tc>
        <w:tc>
          <w:tcPr>
            <w:tcW w:w="2835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73</w:t>
            </w:r>
          </w:p>
        </w:tc>
        <w:tc>
          <w:tcPr>
            <w:tcW w:w="226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53</w:t>
            </w:r>
          </w:p>
        </w:tc>
        <w:tc>
          <w:tcPr>
            <w:tcW w:w="1417" w:type="dxa"/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126</w:t>
            </w:r>
          </w:p>
        </w:tc>
      </w:tr>
      <w:tr w:rsidR="005029F0" w:rsidRPr="000C5630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Украина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</w:t>
            </w:r>
          </w:p>
        </w:tc>
      </w:tr>
      <w:tr w:rsidR="005029F0" w:rsidRPr="000C5630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</w:tcBorders>
          </w:tcPr>
          <w:p w:rsidR="005029F0" w:rsidRPr="000C5630" w:rsidRDefault="005029F0" w:rsidP="00F91616">
            <w:pPr>
              <w:spacing w:line="220" w:lineRule="exact"/>
              <w:rPr>
                <w:szCs w:val="18"/>
              </w:rPr>
            </w:pPr>
            <w:r w:rsidRPr="000C5630">
              <w:rPr>
                <w:szCs w:val="18"/>
              </w:rPr>
              <w:t>Итого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164</w:t>
            </w:r>
          </w:p>
        </w:tc>
        <w:tc>
          <w:tcPr>
            <w:tcW w:w="2267" w:type="dxa"/>
            <w:tcBorders>
              <w:top w:val="nil"/>
              <w:bottom w:val="single" w:sz="12" w:space="0" w:color="auto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93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029F0" w:rsidRPr="000C5630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C5630">
              <w:rPr>
                <w:szCs w:val="18"/>
              </w:rPr>
              <w:t>257</w:t>
            </w:r>
          </w:p>
        </w:tc>
      </w:tr>
    </w:tbl>
    <w:p w:rsidR="005029F0" w:rsidRPr="00AC2806" w:rsidRDefault="005029F0" w:rsidP="005029F0">
      <w:pPr>
        <w:pStyle w:val="SingleTxtGR"/>
        <w:spacing w:before="120"/>
      </w:pPr>
      <w:r>
        <w:tab/>
      </w:r>
      <w:r w:rsidRPr="00AC2806">
        <w:t>За 9 месяцев 2005 года органами безопасности за пределы страны депо</w:t>
      </w:r>
      <w:r w:rsidRPr="00AC2806">
        <w:t>р</w:t>
      </w:r>
      <w:r w:rsidRPr="00AC2806">
        <w:t>тированы и выдворены на тех же основаниях 134 иностранных граждан (депо</w:t>
      </w:r>
      <w:r w:rsidRPr="00AC2806">
        <w:t>р</w:t>
      </w:r>
      <w:r w:rsidRPr="00AC2806">
        <w:t>тиров</w:t>
      </w:r>
      <w:r w:rsidRPr="00AC2806">
        <w:t>а</w:t>
      </w:r>
      <w:r w:rsidRPr="00AC2806">
        <w:t>но 103, выдворено 31 лиц</w:t>
      </w:r>
      <w:r>
        <w:t>о</w:t>
      </w:r>
      <w:r w:rsidRPr="00AC2806">
        <w:t xml:space="preserve">). Депортировано и выдворено за пределы республики соответственно граждан Республики Узбекистан 52 и 30 человек, Исламская Республика Афганистан 44 и 1 человек, Республики Нигерии </w:t>
      </w:r>
      <w:r>
        <w:t>− 7 </w:t>
      </w:r>
      <w:r w:rsidRPr="00AC2806">
        <w:t>граждан. За 2007 год органами безопасности за пределы страны депортиров</w:t>
      </w:r>
      <w:r w:rsidRPr="00AC2806">
        <w:t>а</w:t>
      </w:r>
      <w:r w:rsidRPr="00AC2806">
        <w:t>ны 11 граждан Исламской Республики Афганистан.</w:t>
      </w:r>
    </w:p>
    <w:p w:rsidR="005029F0" w:rsidRPr="004D6415" w:rsidRDefault="005029F0" w:rsidP="005029F0">
      <w:pPr>
        <w:pStyle w:val="H23GR"/>
        <w:ind w:firstLine="0"/>
      </w:pPr>
      <w:r w:rsidRPr="00AC2806">
        <w:t>Количество депортированных и выдворенных иностранных граждан</w:t>
      </w:r>
      <w:r>
        <w:t xml:space="preserve"> </w:t>
      </w:r>
      <w:r w:rsidRPr="004D6415">
        <w:t>органами безопасности за 2008 год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006"/>
        <w:gridCol w:w="2332"/>
        <w:gridCol w:w="1866"/>
        <w:gridCol w:w="1166"/>
      </w:tblGrid>
      <w:tr w:rsidR="005029F0" w:rsidRPr="004D6415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bottom w:val="single" w:sz="12" w:space="0" w:color="auto"/>
            </w:tcBorders>
          </w:tcPr>
          <w:p w:rsidR="005029F0" w:rsidRPr="004D6415" w:rsidRDefault="005029F0" w:rsidP="00F916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D6415">
              <w:rPr>
                <w:i/>
                <w:sz w:val="16"/>
                <w:szCs w:val="16"/>
              </w:rPr>
              <w:t>Страны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4D6415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D6415">
              <w:rPr>
                <w:i/>
                <w:sz w:val="16"/>
                <w:szCs w:val="16"/>
              </w:rPr>
              <w:t>депортировано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4D6415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D6415">
              <w:rPr>
                <w:i/>
                <w:sz w:val="16"/>
                <w:szCs w:val="16"/>
              </w:rPr>
              <w:t>выдворено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4D6415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D6415">
              <w:rPr>
                <w:i/>
                <w:sz w:val="16"/>
                <w:szCs w:val="16"/>
              </w:rPr>
              <w:t>всего</w:t>
            </w:r>
          </w:p>
        </w:tc>
      </w:tr>
      <w:tr w:rsidR="005029F0" w:rsidRPr="004D6415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</w:pPr>
            <w:r w:rsidRPr="004D6415">
              <w:t>Афганистан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30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37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67</w:t>
            </w:r>
          </w:p>
        </w:tc>
      </w:tr>
      <w:tr w:rsidR="005029F0" w:rsidRPr="004D6415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5029F0" w:rsidRPr="004D6415" w:rsidRDefault="005029F0" w:rsidP="00F91616">
            <w:pPr>
              <w:spacing w:line="220" w:lineRule="exact"/>
            </w:pPr>
            <w:r w:rsidRPr="004D6415">
              <w:t>Китай</w:t>
            </w:r>
          </w:p>
        </w:tc>
        <w:tc>
          <w:tcPr>
            <w:tcW w:w="2332" w:type="dxa"/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1</w:t>
            </w:r>
          </w:p>
        </w:tc>
        <w:tc>
          <w:tcPr>
            <w:tcW w:w="1866" w:type="dxa"/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-</w:t>
            </w:r>
          </w:p>
        </w:tc>
        <w:tc>
          <w:tcPr>
            <w:tcW w:w="1166" w:type="dxa"/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1</w:t>
            </w:r>
          </w:p>
        </w:tc>
      </w:tr>
      <w:tr w:rsidR="005029F0" w:rsidRPr="004D6415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5029F0" w:rsidRPr="004D6415" w:rsidRDefault="005029F0" w:rsidP="00F91616">
            <w:pPr>
              <w:spacing w:line="220" w:lineRule="exact"/>
            </w:pPr>
            <w:r w:rsidRPr="004D6415">
              <w:t>Узбекистан</w:t>
            </w:r>
          </w:p>
        </w:tc>
        <w:tc>
          <w:tcPr>
            <w:tcW w:w="2332" w:type="dxa"/>
            <w:tcBorders>
              <w:bottom w:val="nil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4</w:t>
            </w:r>
          </w:p>
        </w:tc>
        <w:tc>
          <w:tcPr>
            <w:tcW w:w="1866" w:type="dxa"/>
            <w:tcBorders>
              <w:bottom w:val="nil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3</w:t>
            </w:r>
          </w:p>
        </w:tc>
        <w:tc>
          <w:tcPr>
            <w:tcW w:w="1166" w:type="dxa"/>
            <w:tcBorders>
              <w:bottom w:val="nil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7</w:t>
            </w:r>
          </w:p>
        </w:tc>
      </w:tr>
      <w:tr w:rsidR="005029F0" w:rsidRPr="004D6415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il"/>
            </w:tcBorders>
          </w:tcPr>
          <w:p w:rsidR="005029F0" w:rsidRPr="004D6415" w:rsidRDefault="005029F0" w:rsidP="00F91616">
            <w:pPr>
              <w:spacing w:line="220" w:lineRule="exact"/>
            </w:pPr>
            <w:r w:rsidRPr="004D6415">
              <w:t>Итого</w:t>
            </w:r>
          </w:p>
        </w:tc>
        <w:tc>
          <w:tcPr>
            <w:tcW w:w="2332" w:type="dxa"/>
            <w:tcBorders>
              <w:top w:val="nil"/>
              <w:bottom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35</w:t>
            </w:r>
          </w:p>
        </w:tc>
        <w:tc>
          <w:tcPr>
            <w:tcW w:w="1866" w:type="dxa"/>
            <w:tcBorders>
              <w:top w:val="nil"/>
              <w:bottom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40</w:t>
            </w:r>
          </w:p>
        </w:tc>
        <w:tc>
          <w:tcPr>
            <w:tcW w:w="1166" w:type="dxa"/>
            <w:tcBorders>
              <w:top w:val="nil"/>
              <w:bottom w:val="single" w:sz="12" w:space="0" w:color="auto"/>
            </w:tcBorders>
          </w:tcPr>
          <w:p w:rsidR="005029F0" w:rsidRPr="004D6415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15">
              <w:t>75</w:t>
            </w:r>
          </w:p>
        </w:tc>
      </w:tr>
    </w:tbl>
    <w:p w:rsidR="005029F0" w:rsidRPr="00AC2806" w:rsidRDefault="005029F0" w:rsidP="005029F0">
      <w:pPr>
        <w:rPr>
          <w:lang w:val="en-GB"/>
        </w:rPr>
      </w:pPr>
    </w:p>
    <w:p w:rsidR="005029F0" w:rsidRPr="00B0379C" w:rsidRDefault="005029F0" w:rsidP="005029F0">
      <w:pPr>
        <w:pStyle w:val="H23GR"/>
      </w:pPr>
      <w:r>
        <w:tab/>
      </w:r>
      <w:r>
        <w:tab/>
      </w:r>
      <w:r w:rsidRPr="00AC2806">
        <w:t>Количество депортированных и выдворенных иностранных граждан</w:t>
      </w:r>
      <w:r>
        <w:t xml:space="preserve"> </w:t>
      </w:r>
      <w:r w:rsidRPr="00B0379C">
        <w:t>органами безопасности за 2009 год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384"/>
        <w:gridCol w:w="2168"/>
        <w:gridCol w:w="1734"/>
        <w:gridCol w:w="1084"/>
      </w:tblGrid>
      <w:tr w:rsidR="005029F0" w:rsidRPr="00B0379C" w:rsidTr="00F9161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bottom w:val="single" w:sz="12" w:space="0" w:color="auto"/>
            </w:tcBorders>
          </w:tcPr>
          <w:p w:rsidR="005029F0" w:rsidRPr="00B0379C" w:rsidRDefault="005029F0" w:rsidP="00F916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0379C">
              <w:rPr>
                <w:i/>
                <w:sz w:val="16"/>
                <w:szCs w:val="16"/>
              </w:rPr>
              <w:t>Страны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B0379C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0379C">
              <w:rPr>
                <w:i/>
                <w:sz w:val="16"/>
                <w:szCs w:val="16"/>
              </w:rPr>
              <w:t>депортировано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B0379C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0379C">
              <w:rPr>
                <w:i/>
                <w:sz w:val="16"/>
                <w:szCs w:val="16"/>
              </w:rPr>
              <w:t>выдворено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B0379C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0379C">
              <w:rPr>
                <w:i/>
                <w:sz w:val="16"/>
                <w:szCs w:val="16"/>
              </w:rPr>
              <w:t>всего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Афганистан</w:t>
            </w:r>
          </w:p>
        </w:tc>
        <w:tc>
          <w:tcPr>
            <w:tcW w:w="2168" w:type="dxa"/>
            <w:tcBorders>
              <w:top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28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30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58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Индия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Иран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Казахстан</w:t>
            </w:r>
          </w:p>
        </w:tc>
        <w:tc>
          <w:tcPr>
            <w:tcW w:w="2168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734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  <w:tc>
          <w:tcPr>
            <w:tcW w:w="1084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3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Китай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4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4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Страны</w:t>
            </w:r>
          </w:p>
        </w:tc>
        <w:tc>
          <w:tcPr>
            <w:tcW w:w="2168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депортировано</w:t>
            </w:r>
          </w:p>
        </w:tc>
        <w:tc>
          <w:tcPr>
            <w:tcW w:w="1734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выдворено</w:t>
            </w:r>
          </w:p>
        </w:tc>
        <w:tc>
          <w:tcPr>
            <w:tcW w:w="1084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всего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Кыргизстан</w:t>
            </w:r>
          </w:p>
        </w:tc>
        <w:tc>
          <w:tcPr>
            <w:tcW w:w="2168" w:type="dxa"/>
          </w:tcPr>
          <w:p w:rsidR="005029F0" w:rsidRPr="00B0379C" w:rsidDel="009328E4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</w:tcPr>
          <w:p w:rsidR="005029F0" w:rsidRPr="00B0379C" w:rsidDel="009328E4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Молдавия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3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21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24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Пакистан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Россия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4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Северная Корея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8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8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Сирия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Турция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</w:t>
            </w:r>
          </w:p>
        </w:tc>
      </w:tr>
      <w:tr w:rsidR="005029F0" w:rsidRPr="00B0379C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Узбекистан</w:t>
            </w:r>
          </w:p>
        </w:tc>
        <w:tc>
          <w:tcPr>
            <w:tcW w:w="2168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57</w:t>
            </w:r>
          </w:p>
        </w:tc>
        <w:tc>
          <w:tcPr>
            <w:tcW w:w="173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49</w:t>
            </w:r>
          </w:p>
        </w:tc>
        <w:tc>
          <w:tcPr>
            <w:tcW w:w="1084" w:type="dxa"/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106</w:t>
            </w:r>
          </w:p>
        </w:tc>
      </w:tr>
      <w:tr w:rsidR="005029F0" w:rsidRPr="00B0379C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Филиппин</w:t>
            </w:r>
          </w:p>
        </w:tc>
        <w:tc>
          <w:tcPr>
            <w:tcW w:w="2168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  <w:tc>
          <w:tcPr>
            <w:tcW w:w="1734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</w:t>
            </w:r>
          </w:p>
        </w:tc>
      </w:tr>
      <w:tr w:rsidR="005029F0" w:rsidRPr="00B0379C" w:rsidTr="00FB026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il"/>
            </w:tcBorders>
          </w:tcPr>
          <w:p w:rsidR="005029F0" w:rsidRPr="00B0379C" w:rsidRDefault="005029F0" w:rsidP="00F91616">
            <w:pPr>
              <w:spacing w:line="220" w:lineRule="exact"/>
              <w:rPr>
                <w:szCs w:val="18"/>
              </w:rPr>
            </w:pPr>
            <w:r w:rsidRPr="00B0379C">
              <w:rPr>
                <w:szCs w:val="18"/>
              </w:rPr>
              <w:t>Итого</w:t>
            </w:r>
          </w:p>
        </w:tc>
        <w:tc>
          <w:tcPr>
            <w:tcW w:w="2168" w:type="dxa"/>
            <w:tcBorders>
              <w:top w:val="nil"/>
              <w:bottom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110</w:t>
            </w:r>
          </w:p>
        </w:tc>
        <w:tc>
          <w:tcPr>
            <w:tcW w:w="1734" w:type="dxa"/>
            <w:tcBorders>
              <w:top w:val="nil"/>
              <w:bottom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106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</w:tcPr>
          <w:p w:rsidR="005029F0" w:rsidRPr="00B0379C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0379C">
              <w:rPr>
                <w:szCs w:val="18"/>
              </w:rPr>
              <w:t>216</w:t>
            </w:r>
          </w:p>
        </w:tc>
      </w:tr>
    </w:tbl>
    <w:p w:rsidR="005029F0" w:rsidRPr="00AC2806" w:rsidRDefault="005029F0" w:rsidP="005029F0">
      <w:pPr>
        <w:pStyle w:val="SingleTxtGR"/>
        <w:spacing w:before="120"/>
      </w:pPr>
      <w:r w:rsidRPr="00AC2806">
        <w:t>185.</w:t>
      </w:r>
      <w:r w:rsidRPr="00AC2806">
        <w:tab/>
        <w:t>В соответствии с требованием части 3 статьи 31 Закона РТ "О правовом положении иностранных граждан в Республики Таджикистан" и пункта 2 ст</w:t>
      </w:r>
      <w:r w:rsidRPr="00AC2806">
        <w:t>а</w:t>
      </w:r>
      <w:r w:rsidRPr="00AC2806">
        <w:t>тьи 2 Закона РТ "О беженцах" в каждом случае депортации иностранных гра</w:t>
      </w:r>
      <w:r w:rsidRPr="00AC2806">
        <w:t>ж</w:t>
      </w:r>
      <w:r w:rsidRPr="00AC2806">
        <w:t>дан органами безопасности составлен соответствующий материал. Собра</w:t>
      </w:r>
      <w:r w:rsidRPr="00AC2806">
        <w:t>н</w:t>
      </w:r>
      <w:r w:rsidRPr="00AC2806">
        <w:t>ные материалы представлены и изучены в Генеральной прокуратуре РТ и только при наличии оснований дано согласие Генерального прокурора об осуществлении депортации за переделы страны.</w:t>
      </w:r>
    </w:p>
    <w:p w:rsidR="005029F0" w:rsidRPr="00AC2806" w:rsidRDefault="00573EDE" w:rsidP="005029F0">
      <w:pPr>
        <w:pStyle w:val="SingleTxtGR"/>
      </w:pPr>
      <w:r>
        <w:t>186.</w:t>
      </w:r>
      <w:r>
        <w:tab/>
        <w:t>Выдворения</w:t>
      </w:r>
      <w:r w:rsidR="005029F0" w:rsidRPr="00AC2806">
        <w:t xml:space="preserve"> иностранных лиц в основном осуществлены в связи с обн</w:t>
      </w:r>
      <w:r w:rsidR="005029F0" w:rsidRPr="00AC2806">
        <w:t>а</w:t>
      </w:r>
      <w:r w:rsidR="005029F0" w:rsidRPr="00AC2806">
        <w:t>ружением в их документах недостатков при пресечении государственной гр</w:t>
      </w:r>
      <w:r w:rsidR="005029F0" w:rsidRPr="00AC2806">
        <w:t>а</w:t>
      </w:r>
      <w:r w:rsidR="005029F0" w:rsidRPr="00AC2806">
        <w:t>ницы Таджикистана, других несоответствий с требованиями законодательства РТ. Так, в соответствии с межправительстве</w:t>
      </w:r>
      <w:r w:rsidR="005029F0">
        <w:t>нным постановлением № 347 от 21 </w:t>
      </w:r>
      <w:r w:rsidR="005029F0" w:rsidRPr="00AC2806">
        <w:t>августа 2000 года "Об утверждении соглашения между Республикой Тадж</w:t>
      </w:r>
      <w:r w:rsidR="005029F0" w:rsidRPr="00AC2806">
        <w:t>и</w:t>
      </w:r>
      <w:r w:rsidR="005029F0" w:rsidRPr="00AC2806">
        <w:t>кистан и Республикой Узбекистан о взаимных поездках граждан приграничных районов и населенных пунктов" жители приграничных зон (согласно перечни) имеют право на безвизовый переход границы между этими государствами. О</w:t>
      </w:r>
      <w:r w:rsidR="005029F0" w:rsidRPr="00AC2806">
        <w:t>д</w:t>
      </w:r>
      <w:r w:rsidR="005029F0" w:rsidRPr="00AC2806">
        <w:t>нако в нарушение требований данного соглашения жители центральных и др</w:t>
      </w:r>
      <w:r w:rsidR="005029F0" w:rsidRPr="00AC2806">
        <w:t>у</w:t>
      </w:r>
      <w:r w:rsidR="005029F0" w:rsidRPr="00AC2806">
        <w:t>гих регионов Республики Узбекистан без оформления виз в массовом порядке пытаются переходить границу Таджикистана, где соответственно полномочн</w:t>
      </w:r>
      <w:r w:rsidR="005029F0" w:rsidRPr="00AC2806">
        <w:t>ы</w:t>
      </w:r>
      <w:r w:rsidR="005029F0" w:rsidRPr="00AC2806">
        <w:t>ми органами РТ данное правонарушение пресекается и нарушители выдвор</w:t>
      </w:r>
      <w:r w:rsidR="005029F0" w:rsidRPr="00AC2806">
        <w:t>я</w:t>
      </w:r>
      <w:r w:rsidR="005029F0" w:rsidRPr="00AC2806">
        <w:t>ются обратно в Узбекистан.</w:t>
      </w:r>
    </w:p>
    <w:p w:rsidR="005029F0" w:rsidRPr="00AC2806" w:rsidRDefault="005029F0" w:rsidP="005029F0">
      <w:pPr>
        <w:pStyle w:val="SingleTxtGR"/>
      </w:pPr>
      <w:r w:rsidRPr="00AC2806">
        <w:t>187.</w:t>
      </w:r>
      <w:r w:rsidRPr="00AC2806">
        <w:tab/>
        <w:t>Согласно требованиям статьи 4 Закона РТ "О беженцах" вопросы, к</w:t>
      </w:r>
      <w:r w:rsidRPr="00AC2806">
        <w:t>а</w:t>
      </w:r>
      <w:r w:rsidRPr="00AC2806">
        <w:t>сающиеся беженцев в РТ, до февраля 2011 года регулировалось</w:t>
      </w:r>
      <w:r>
        <w:t xml:space="preserve"> </w:t>
      </w:r>
      <w:r w:rsidRPr="00AC2806">
        <w:t>МВД РТ, ГКНБ, Министерством иностранных дел, органами исполнительной власти РТ. В н</w:t>
      </w:r>
      <w:r w:rsidRPr="00AC2806">
        <w:t>а</w:t>
      </w:r>
      <w:r w:rsidRPr="00AC2806">
        <w:t>стоящее время создана Миграционная служба при Правительстве РТ.</w:t>
      </w:r>
    </w:p>
    <w:p w:rsidR="005029F0" w:rsidRPr="00AC2806" w:rsidRDefault="005029F0" w:rsidP="005029F0">
      <w:pPr>
        <w:pStyle w:val="SingleTxtGR"/>
      </w:pPr>
      <w:r w:rsidRPr="00AC2806">
        <w:t>188.</w:t>
      </w:r>
      <w:r w:rsidRPr="00AC2806">
        <w:tab/>
        <w:t>В соответствии с пунктом 7 статьи 5 названного закона лицо признается беженцем в случае предъявления соответствующих документов в миграцио</w:t>
      </w:r>
      <w:r w:rsidRPr="00AC2806">
        <w:t>н</w:t>
      </w:r>
      <w:r w:rsidRPr="00AC2806">
        <w:t>ную службу и только по решению комиссии ему выдается карточка беженца у</w:t>
      </w:r>
      <w:r w:rsidRPr="00AC2806">
        <w:t>с</w:t>
      </w:r>
      <w:r w:rsidRPr="00AC2806">
        <w:t>тановленного образца.</w:t>
      </w:r>
      <w:r>
        <w:t xml:space="preserve"> </w:t>
      </w:r>
      <w:r w:rsidRPr="00AC2806">
        <w:t>Согласно пункт</w:t>
      </w:r>
      <w:r>
        <w:t>ам</w:t>
      </w:r>
      <w:r w:rsidRPr="00AC2806">
        <w:t xml:space="preserve"> 2, 3 и 5 статьи 12 закона лицо пр</w:t>
      </w:r>
      <w:r w:rsidRPr="00AC2806">
        <w:t>и</w:t>
      </w:r>
      <w:r w:rsidRPr="00AC2806">
        <w:t>знанное беженцем, обязано проживать в населенных пунктах, перечень которых установлен Правительством, согласно договора об аренде жилища заключенн</w:t>
      </w:r>
      <w:r w:rsidRPr="00AC2806">
        <w:t>о</w:t>
      </w:r>
      <w:r w:rsidRPr="00AC2806">
        <w:t>го между миграционной службой и беженцем в момент выдачи карточки б</w:t>
      </w:r>
      <w:r w:rsidRPr="00AC2806">
        <w:t>е</w:t>
      </w:r>
      <w:r w:rsidRPr="00AC2806">
        <w:t>женца или же для временного проживания в соответствии с Положением о пр</w:t>
      </w:r>
      <w:r w:rsidRPr="00AC2806">
        <w:t>о</w:t>
      </w:r>
      <w:r w:rsidRPr="00AC2806">
        <w:t>живании беженцев, утвержденного Правительством РТ.</w:t>
      </w:r>
    </w:p>
    <w:p w:rsidR="005029F0" w:rsidRPr="00AC2806" w:rsidRDefault="005029F0" w:rsidP="005029F0">
      <w:pPr>
        <w:pStyle w:val="SingleTxtGR"/>
      </w:pPr>
      <w:r w:rsidRPr="00AC2806">
        <w:t>189.</w:t>
      </w:r>
      <w:r w:rsidRPr="00AC2806">
        <w:tab/>
        <w:t>Необходимо отметить, что на основании ППРТ от 15 мая 1999 года № 218 "Об утверждении Правил пребывания иностранных граждан в Республике Та</w:t>
      </w:r>
      <w:r w:rsidRPr="00AC2806">
        <w:t>д</w:t>
      </w:r>
      <w:r w:rsidRPr="00AC2806">
        <w:t>жикистан и правил транзитного проезда иностранных граждан через террит</w:t>
      </w:r>
      <w:r w:rsidRPr="00AC2806">
        <w:t>о</w:t>
      </w:r>
      <w:r w:rsidRPr="00AC2806">
        <w:t>рию Республики Таджикистан" в 2000 году было принято ППРТ, утве</w:t>
      </w:r>
      <w:r w:rsidRPr="00AC2806">
        <w:t>р</w:t>
      </w:r>
      <w:r w:rsidRPr="00AC2806">
        <w:t>ждающее Перечень населенных пунктов РТ, временное проживание в которых было б</w:t>
      </w:r>
      <w:r w:rsidRPr="00AC2806">
        <w:t>е</w:t>
      </w:r>
      <w:r w:rsidRPr="00AC2806">
        <w:t>женцам не разрешено. Местными органами власти предпринимаются все ус</w:t>
      </w:r>
      <w:r w:rsidRPr="00AC2806">
        <w:t>и</w:t>
      </w:r>
      <w:r w:rsidRPr="00AC2806">
        <w:t>лия</w:t>
      </w:r>
      <w:r w:rsidR="00573EDE">
        <w:t>,</w:t>
      </w:r>
      <w:r w:rsidRPr="00AC2806">
        <w:t xml:space="preserve"> для того чтобы беженцы расселялись в районах и местностях, где имеется достаточная инфраструктура. Размещение лиц, ищущих убежище, определяться соображениями их безопасности и благополучия, а также требованиями прин</w:t>
      </w:r>
      <w:r w:rsidRPr="00AC2806">
        <w:t>и</w:t>
      </w:r>
      <w:r w:rsidRPr="00AC2806">
        <w:t>мающего государства. В целях совершенствования законодательной базы пре</w:t>
      </w:r>
      <w:r w:rsidRPr="00AC2806">
        <w:t>д</w:t>
      </w:r>
      <w:r w:rsidRPr="00AC2806">
        <w:t>полагается как ее совершенствование, также и создание Центра по приему вр</w:t>
      </w:r>
      <w:r w:rsidRPr="00AC2806">
        <w:t>е</w:t>
      </w:r>
      <w:r w:rsidRPr="00AC2806">
        <w:t>менного содержания лиц ищущих убежище. Согласно ППРТ от 26.07.2000 года №</w:t>
      </w:r>
      <w:r>
        <w:t xml:space="preserve"> </w:t>
      </w:r>
      <w:r w:rsidRPr="00AC2806">
        <w:t>325 и от 02.08.2004 года №328 проживание беженцев и лиц, ищущих убеж</w:t>
      </w:r>
      <w:r w:rsidRPr="00AC2806">
        <w:t>и</w:t>
      </w:r>
      <w:r w:rsidRPr="00AC2806">
        <w:t>ще, а также их регистрация по месту проживания выглядит следующим обр</w:t>
      </w:r>
      <w:r w:rsidRPr="00AC2806">
        <w:t>а</w:t>
      </w:r>
      <w:r w:rsidRPr="00AC2806">
        <w:t>зом: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  <w:ind w:left="4536" w:hanging="3005"/>
        <w:jc w:val="left"/>
      </w:pPr>
      <w:r w:rsidRPr="00AC2806">
        <w:t>по городу Душанбе</w:t>
      </w:r>
      <w:r>
        <w:tab/>
      </w:r>
      <w:r>
        <w:tab/>
        <w:t xml:space="preserve">− </w:t>
      </w:r>
      <w:r w:rsidRPr="00AC2806">
        <w:t>621</w:t>
      </w:r>
      <w:r>
        <w:t xml:space="preserve"> человек (зарегистрированные</w:t>
      </w:r>
      <w:r>
        <w:br/>
        <w:t xml:space="preserve">   до </w:t>
      </w:r>
      <w:r w:rsidRPr="00AC2806">
        <w:t>принятия ППРТ)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городу Вахдат</w:t>
      </w:r>
      <w:r>
        <w:tab/>
      </w:r>
      <w:r>
        <w:tab/>
      </w:r>
      <w:r>
        <w:tab/>
        <w:t xml:space="preserve">− </w:t>
      </w:r>
      <w:r w:rsidRPr="00AC2806">
        <w:t>1</w:t>
      </w:r>
      <w:r>
        <w:t> </w:t>
      </w:r>
      <w:r w:rsidRPr="00AC2806">
        <w:t>445 человек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Гиссарскому району</w:t>
      </w:r>
      <w:r>
        <w:tab/>
      </w:r>
      <w:r>
        <w:tab/>
        <w:t xml:space="preserve">− </w:t>
      </w:r>
      <w:r w:rsidRPr="00AC2806">
        <w:t>80 человек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Шахринавскому району</w:t>
      </w:r>
      <w:r>
        <w:tab/>
        <w:t xml:space="preserve">− </w:t>
      </w:r>
      <w:r w:rsidRPr="00AC2806">
        <w:t>29 человек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району Рудаки</w:t>
      </w:r>
      <w:r>
        <w:tab/>
      </w:r>
      <w:r>
        <w:tab/>
      </w:r>
      <w:r>
        <w:tab/>
        <w:t xml:space="preserve">− </w:t>
      </w:r>
      <w:r w:rsidRPr="00AC2806">
        <w:t>134 человек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Согдийской области</w:t>
      </w:r>
      <w:r>
        <w:tab/>
      </w:r>
      <w:r>
        <w:tab/>
        <w:t xml:space="preserve">− </w:t>
      </w:r>
      <w:r w:rsidRPr="00AC2806">
        <w:t xml:space="preserve">145 человек 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по Хатлонской области</w:t>
      </w:r>
      <w:r>
        <w:tab/>
      </w:r>
      <w:r>
        <w:tab/>
        <w:t>− 139 человек.</w:t>
      </w:r>
    </w:p>
    <w:p w:rsidR="005029F0" w:rsidRPr="00AC2806" w:rsidRDefault="005029F0" w:rsidP="005029F0">
      <w:pPr>
        <w:pStyle w:val="SingleTxtGR"/>
        <w:spacing w:before="120"/>
      </w:pPr>
      <w:r w:rsidRPr="00AF4929">
        <w:tab/>
      </w:r>
      <w:r w:rsidRPr="00AC2806">
        <w:t>Таджикистаном, в вопросах работы с беженцами, соблюдаются основные принципы и стандарты, оговоренные в международных конвенциях. Например, после июньских событий 2010 года в Республике Кыргызстан, было рассмотр</w:t>
      </w:r>
      <w:r w:rsidRPr="00AC2806">
        <w:t>е</w:t>
      </w:r>
      <w:r w:rsidRPr="00AC2806">
        <w:t>но положительно 12 ходатайств глав семей, состоящих из 56 человек, по пр</w:t>
      </w:r>
      <w:r w:rsidRPr="00AC2806">
        <w:t>е</w:t>
      </w:r>
      <w:r w:rsidRPr="00AC2806">
        <w:t xml:space="preserve">доставлению убежища на территории Республики. 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>Информация о цыганской общине (по пункту 16 заключительных замечаний Комитета)</w:t>
      </w:r>
    </w:p>
    <w:p w:rsidR="005029F0" w:rsidRPr="00AC2806" w:rsidRDefault="005029F0" w:rsidP="005029F0">
      <w:pPr>
        <w:pStyle w:val="SingleTxtGR"/>
      </w:pPr>
      <w:r w:rsidRPr="00AC2806">
        <w:t>190.</w:t>
      </w:r>
      <w:r w:rsidRPr="00AC2806">
        <w:tab/>
        <w:t>По данным переписи населения 2000 года</w:t>
      </w:r>
      <w:r>
        <w:t>,</w:t>
      </w:r>
      <w:r w:rsidRPr="00AC2806">
        <w:t xml:space="preserve"> в Таджикистане проживало 4</w:t>
      </w:r>
      <w:r>
        <w:t> </w:t>
      </w:r>
      <w:r w:rsidRPr="00AC2806">
        <w:t>249 человек</w:t>
      </w:r>
      <w:r>
        <w:t xml:space="preserve"> </w:t>
      </w:r>
      <w:r w:rsidRPr="00AC2806">
        <w:t xml:space="preserve">цыганской (джуги) национальности. </w:t>
      </w:r>
    </w:p>
    <w:p w:rsidR="005029F0" w:rsidRPr="00AC2806" w:rsidRDefault="005029F0" w:rsidP="005029F0">
      <w:pPr>
        <w:pStyle w:val="H23GR"/>
      </w:pPr>
      <w:r>
        <w:tab/>
      </w:r>
      <w:r>
        <w:tab/>
      </w:r>
      <w:r w:rsidRPr="00AC2806">
        <w:t>Количество цыган, проживающих в Таджикистане согласно</w:t>
      </w:r>
      <w:r>
        <w:t xml:space="preserve"> </w:t>
      </w:r>
      <w:r w:rsidR="00573EDE">
        <w:t>переписи населении 2000 года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865"/>
        <w:gridCol w:w="1643"/>
        <w:gridCol w:w="1462"/>
        <w:gridCol w:w="1400"/>
      </w:tblGrid>
      <w:tr w:rsidR="005029F0" w:rsidRPr="00E65DF6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bottom w:val="single" w:sz="12" w:space="0" w:color="auto"/>
            </w:tcBorders>
          </w:tcPr>
          <w:p w:rsidR="005029F0" w:rsidRPr="00E65DF6" w:rsidRDefault="005029F0" w:rsidP="00F916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E65DF6">
              <w:rPr>
                <w:i/>
                <w:sz w:val="16"/>
                <w:szCs w:val="16"/>
              </w:rPr>
              <w:t>Республика Таджикистан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E65DF6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E65DF6">
              <w:rPr>
                <w:i/>
                <w:sz w:val="16"/>
                <w:szCs w:val="16"/>
              </w:rPr>
              <w:t>Количество чел</w:t>
            </w:r>
            <w:r w:rsidRPr="00E65DF6">
              <w:rPr>
                <w:i/>
                <w:sz w:val="16"/>
                <w:szCs w:val="16"/>
              </w:rPr>
              <w:t>о</w:t>
            </w:r>
            <w:r w:rsidRPr="00E65DF6">
              <w:rPr>
                <w:i/>
                <w:sz w:val="16"/>
                <w:szCs w:val="16"/>
              </w:rPr>
              <w:t>век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E65DF6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E65DF6">
              <w:rPr>
                <w:i/>
                <w:sz w:val="16"/>
                <w:szCs w:val="16"/>
              </w:rPr>
              <w:t>мужчины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5029F0" w:rsidRPr="00E65DF6" w:rsidRDefault="005029F0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E65DF6">
              <w:rPr>
                <w:i/>
                <w:sz w:val="16"/>
                <w:szCs w:val="16"/>
              </w:rPr>
              <w:t>женщины</w:t>
            </w:r>
          </w:p>
        </w:tc>
      </w:tr>
      <w:tr w:rsidR="005029F0" w:rsidRPr="00E65DF6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sz="12" w:space="0" w:color="auto"/>
            </w:tcBorders>
          </w:tcPr>
          <w:p w:rsidR="005029F0" w:rsidRPr="00E65DF6" w:rsidRDefault="005029F0" w:rsidP="00F91616">
            <w:pPr>
              <w:spacing w:line="220" w:lineRule="exact"/>
            </w:pPr>
            <w:r w:rsidRPr="00E65DF6">
              <w:t>Городское и сельское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4</w:t>
            </w:r>
            <w:r>
              <w:t> </w:t>
            </w:r>
            <w:r w:rsidRPr="00E65DF6">
              <w:t>249</w:t>
            </w: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2</w:t>
            </w:r>
            <w:r>
              <w:t> </w:t>
            </w:r>
            <w:r w:rsidRPr="00E65DF6">
              <w:t>148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2</w:t>
            </w:r>
            <w:r>
              <w:t> </w:t>
            </w:r>
            <w:r w:rsidRPr="00E65DF6">
              <w:t>101</w:t>
            </w:r>
          </w:p>
        </w:tc>
      </w:tr>
      <w:tr w:rsidR="005029F0" w:rsidRPr="00E65DF6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5029F0" w:rsidRPr="00E65DF6" w:rsidRDefault="005029F0" w:rsidP="00F91616">
            <w:pPr>
              <w:spacing w:line="220" w:lineRule="exact"/>
            </w:pPr>
            <w:r w:rsidRPr="00E65DF6">
              <w:t>Городское</w:t>
            </w:r>
          </w:p>
        </w:tc>
        <w:tc>
          <w:tcPr>
            <w:tcW w:w="1643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1</w:t>
            </w:r>
            <w:r>
              <w:t> </w:t>
            </w:r>
            <w:r w:rsidRPr="00E65DF6">
              <w:t>664</w:t>
            </w:r>
          </w:p>
        </w:tc>
        <w:tc>
          <w:tcPr>
            <w:tcW w:w="1462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823</w:t>
            </w:r>
          </w:p>
        </w:tc>
        <w:tc>
          <w:tcPr>
            <w:tcW w:w="1400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841</w:t>
            </w:r>
          </w:p>
        </w:tc>
      </w:tr>
      <w:tr w:rsidR="005029F0" w:rsidRPr="00E65DF6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5029F0" w:rsidRPr="00E65DF6" w:rsidRDefault="005029F0" w:rsidP="00F91616">
            <w:pPr>
              <w:spacing w:line="220" w:lineRule="exact"/>
            </w:pPr>
            <w:r w:rsidRPr="00E65DF6">
              <w:t>Сельское</w:t>
            </w:r>
          </w:p>
        </w:tc>
        <w:tc>
          <w:tcPr>
            <w:tcW w:w="1643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2</w:t>
            </w:r>
            <w:r>
              <w:t> </w:t>
            </w:r>
            <w:r w:rsidRPr="00E65DF6">
              <w:t>585</w:t>
            </w:r>
          </w:p>
        </w:tc>
        <w:tc>
          <w:tcPr>
            <w:tcW w:w="1462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1</w:t>
            </w:r>
            <w:r>
              <w:t> </w:t>
            </w:r>
            <w:r w:rsidRPr="00E65DF6">
              <w:t>325</w:t>
            </w:r>
          </w:p>
        </w:tc>
        <w:tc>
          <w:tcPr>
            <w:tcW w:w="1400" w:type="dxa"/>
          </w:tcPr>
          <w:p w:rsidR="005029F0" w:rsidRPr="00E65DF6" w:rsidRDefault="005029F0" w:rsidP="00F9161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DF6">
              <w:t>1</w:t>
            </w:r>
            <w:r>
              <w:t> </w:t>
            </w:r>
            <w:r w:rsidRPr="00E65DF6">
              <w:t>260</w:t>
            </w:r>
          </w:p>
        </w:tc>
      </w:tr>
    </w:tbl>
    <w:p w:rsidR="005029F0" w:rsidRPr="00AC2806" w:rsidRDefault="005029F0" w:rsidP="005029F0">
      <w:pPr>
        <w:pStyle w:val="SingleTxtGR"/>
        <w:spacing w:before="120"/>
      </w:pPr>
      <w:r w:rsidRPr="00AC2806">
        <w:t>191.</w:t>
      </w:r>
      <w:r w:rsidRPr="00AC2806">
        <w:tab/>
        <w:t>Права и свободы цыган, являющихся гражданами РТ регулируются Ко</w:t>
      </w:r>
      <w:r w:rsidRPr="00AC2806">
        <w:t>н</w:t>
      </w:r>
      <w:r w:rsidRPr="00AC2806">
        <w:t>ституцией, законами РТ, признанными страной международно-правовыми а</w:t>
      </w:r>
      <w:r w:rsidRPr="00AC2806">
        <w:t>к</w:t>
      </w:r>
      <w:r w:rsidRPr="00AC2806">
        <w:t>тами, а для иностранных граждан и лиц без гражданства Законом Республики Таджикистан "О правовом положении иностранных граждан" и другими соо</w:t>
      </w:r>
      <w:r w:rsidRPr="00AC2806">
        <w:t>т</w:t>
      </w:r>
      <w:r w:rsidRPr="00AC2806">
        <w:t>ветствующими нормативными правовыми актами РТ. В соответствии с этим цыгане как граждане РТ имеют равные права и обязанности, гарантированные Конституцией.</w:t>
      </w:r>
    </w:p>
    <w:p w:rsidR="005029F0" w:rsidRPr="00AC2806" w:rsidRDefault="005029F0" w:rsidP="005029F0">
      <w:pPr>
        <w:pStyle w:val="SingleTxtGR"/>
      </w:pPr>
      <w:r w:rsidRPr="00AC2806">
        <w:t>192.</w:t>
      </w:r>
      <w:r w:rsidRPr="00AC2806">
        <w:tab/>
        <w:t>По данным органов внутренних дел</w:t>
      </w:r>
      <w:r>
        <w:t>,</w:t>
      </w:r>
      <w:r w:rsidRPr="00AC2806">
        <w:t xml:space="preserve"> в настоящее время основная часть лиц цыганской национал</w:t>
      </w:r>
      <w:r w:rsidRPr="00AC2806">
        <w:t>ь</w:t>
      </w:r>
      <w:r w:rsidRPr="00AC2806">
        <w:t>ности проживают в городе Душанбе и на</w:t>
      </w:r>
      <w:r>
        <w:t xml:space="preserve"> территории Гиссарского района −</w:t>
      </w:r>
      <w:r w:rsidRPr="00AC2806">
        <w:t xml:space="preserve"> 622 человек (84 семьи), в Турсунзадевском районе </w:t>
      </w:r>
      <w:r>
        <w:t>−</w:t>
      </w:r>
      <w:r w:rsidRPr="00AC2806">
        <w:t xml:space="preserve"> 1</w:t>
      </w:r>
      <w:r>
        <w:t> 421 </w:t>
      </w:r>
      <w:r w:rsidRPr="00AC2806">
        <w:t xml:space="preserve">человек, в Шахринавском районе </w:t>
      </w:r>
      <w:r>
        <w:t>−</w:t>
      </w:r>
      <w:r w:rsidRPr="00AC2806">
        <w:t xml:space="preserve"> 640 человек (68 семей), в Варзобском районе </w:t>
      </w:r>
      <w:r>
        <w:t>−</w:t>
      </w:r>
      <w:r w:rsidRPr="00AC2806">
        <w:t xml:space="preserve"> 1</w:t>
      </w:r>
      <w:r>
        <w:t> </w:t>
      </w:r>
      <w:r w:rsidRPr="00AC2806">
        <w:t xml:space="preserve">025 человек, район Рудаки </w:t>
      </w:r>
      <w:r>
        <w:t>−</w:t>
      </w:r>
      <w:r w:rsidRPr="00AC2806">
        <w:t xml:space="preserve"> 210 человек.</w:t>
      </w:r>
    </w:p>
    <w:p w:rsidR="005029F0" w:rsidRPr="00AC2806" w:rsidRDefault="005029F0" w:rsidP="005029F0">
      <w:pPr>
        <w:pStyle w:val="SingleTxtGR"/>
      </w:pPr>
      <w:r w:rsidRPr="00AC2806">
        <w:t>193.</w:t>
      </w:r>
      <w:r w:rsidRPr="00AC2806">
        <w:tab/>
        <w:t>Правительство Таджикистана в партнерстве с Общественным фондом "Панорама" и на основе консультаций с другими неправительственными орг</w:t>
      </w:r>
      <w:r w:rsidRPr="00AC2806">
        <w:t>а</w:t>
      </w:r>
      <w:r w:rsidRPr="00AC2806">
        <w:t>низациями ознакомилось с условиями жизни людей цыганской национальности. С целью изучения ситуации был проведен миниопрос в джамоате Худжа</w:t>
      </w:r>
      <w:r w:rsidRPr="00AC2806">
        <w:t>м</w:t>
      </w:r>
      <w:r w:rsidRPr="00AC2806">
        <w:t>биёи поен в Шахринавском районе, взяты интервью у представителя джамоата и ж</w:t>
      </w:r>
      <w:r w:rsidRPr="00AC2806">
        <w:t>и</w:t>
      </w:r>
      <w:r w:rsidRPr="00AC2806">
        <w:t>телей кишлака – ц</w:t>
      </w:r>
      <w:r w:rsidRPr="00AC2806">
        <w:t>ы</w:t>
      </w:r>
      <w:r w:rsidRPr="00AC2806">
        <w:t>ганской национальности. Результаты миниопроса показали, что у людей цыганской национальности с</w:t>
      </w:r>
      <w:r w:rsidRPr="00AC2806">
        <w:t>у</w:t>
      </w:r>
      <w:r w:rsidRPr="00AC2806">
        <w:t>ществует целый ряд проблем: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отсутствие паспортов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отсутствие прописки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 xml:space="preserve">безграмотность </w:t>
      </w:r>
    </w:p>
    <w:p w:rsidR="005029F0" w:rsidRPr="00AC2806" w:rsidRDefault="005029F0" w:rsidP="005029F0">
      <w:pPr>
        <w:pStyle w:val="Bullet1GR"/>
        <w:numPr>
          <w:ilvl w:val="0"/>
          <w:numId w:val="1"/>
        </w:numPr>
      </w:pPr>
      <w:r w:rsidRPr="00AC2806">
        <w:t>безработица</w:t>
      </w:r>
      <w:r>
        <w:t>.</w:t>
      </w:r>
    </w:p>
    <w:p w:rsidR="005029F0" w:rsidRPr="00D507E7" w:rsidRDefault="005029F0" w:rsidP="005029F0">
      <w:pPr>
        <w:pStyle w:val="SingleTxtGR"/>
      </w:pPr>
      <w:r>
        <w:tab/>
      </w:r>
      <w:r w:rsidRPr="00AC2806">
        <w:t>В ходе бесед</w:t>
      </w:r>
      <w:r>
        <w:t xml:space="preserve"> </w:t>
      </w:r>
      <w:r w:rsidRPr="00AC2806">
        <w:t>выяснилось, что на условиях жизни цыган сказываются как общие социально – экономические условия жизни в стране, так и культурные традиции, и стереотипы цыган в отношении работы, постоянного места прож</w:t>
      </w:r>
      <w:r w:rsidRPr="00AC2806">
        <w:t>и</w:t>
      </w:r>
      <w:r w:rsidRPr="00AC2806">
        <w:t>вания, учебы детей. Несмотря на то, что многие цыгане уже стали получать паспорта, оформлять прописку по месту жительства, работают в различных сферах экономики, настроены на получение детьми образования, все же часть людей з</w:t>
      </w:r>
      <w:r w:rsidRPr="00AC2806">
        <w:t>а</w:t>
      </w:r>
      <w:r w:rsidRPr="00AC2806">
        <w:t>нимается попрошайничеством, не хотят работать, не имеет паспортов. Предст</w:t>
      </w:r>
      <w:r w:rsidRPr="00AC2806">
        <w:t>о</w:t>
      </w:r>
      <w:r w:rsidRPr="00AC2806">
        <w:t>ит более детальная проверка этих фактов и обобщение положения дел в данном направлении. Социологическое исследование, проведенное неправ</w:t>
      </w:r>
      <w:r w:rsidRPr="00AC2806">
        <w:t>и</w:t>
      </w:r>
      <w:r w:rsidRPr="00AC2806">
        <w:t>тельственной организацией "Панорама" показало, что в основном, все цыгане, будь он мужчина или женщина занимаются гаданием и попрошайничеством на улицах и ходят по домам с этой же целью. Но сейчас некоторые работают строителями, пастухами. Взрослое население ранним утром выезжает в город, и там распределяются по улицам. Кто сидит на улицах и в подземных переходах попрошайничает, кто ходит попр</w:t>
      </w:r>
      <w:r w:rsidRPr="00AC2806">
        <w:t>о</w:t>
      </w:r>
      <w:r w:rsidRPr="00AC2806">
        <w:t>шайничает. А некоторые идут на базар, и там</w:t>
      </w:r>
      <w:r>
        <w:t xml:space="preserve"> </w:t>
      </w:r>
      <w:r w:rsidRPr="00AC2806">
        <w:t>работают мардикорами (нанимаются на временную работу). Среди детей школьного возраста большое число не учится. Это связано как с нежеланием самих родителей и детей, так и отношением других жителей к ним. В школах существует стигма в отношении цыганских детей.</w:t>
      </w:r>
    </w:p>
    <w:p w:rsidR="00A263A6" w:rsidRPr="00992A1E" w:rsidRDefault="00A263A6" w:rsidP="00A263A6">
      <w:pPr>
        <w:pStyle w:val="H23GR"/>
      </w:pPr>
      <w:r w:rsidRPr="00992A1E">
        <w:rPr>
          <w:i/>
        </w:rPr>
        <w:tab/>
      </w:r>
      <w:r w:rsidRPr="00992A1E">
        <w:rPr>
          <w:i/>
        </w:rPr>
        <w:tab/>
      </w:r>
      <w:r w:rsidRPr="00992A1E">
        <w:t>Дальнейшие</w:t>
      </w:r>
      <w:r>
        <w:t xml:space="preserve"> </w:t>
      </w:r>
      <w:r w:rsidRPr="00992A1E">
        <w:t>шаги Правительства по решению проблем цыганской общины</w:t>
      </w:r>
    </w:p>
    <w:p w:rsidR="00A263A6" w:rsidRPr="00992A1E" w:rsidRDefault="00A263A6" w:rsidP="00A263A6">
      <w:pPr>
        <w:pStyle w:val="SingleTxtGR"/>
      </w:pPr>
      <w:r w:rsidRPr="00992A1E">
        <w:t>194.</w:t>
      </w:r>
      <w:r w:rsidRPr="00992A1E">
        <w:tab/>
        <w:t>В настоящее время совместно обсуждается вопрос проведения исслед</w:t>
      </w:r>
      <w:r w:rsidRPr="00992A1E">
        <w:t>о</w:t>
      </w:r>
      <w:r w:rsidRPr="00992A1E">
        <w:t>вания с целью более глубокого изучения ситуации. По результатам исследов</w:t>
      </w:r>
      <w:r w:rsidRPr="00992A1E">
        <w:t>а</w:t>
      </w:r>
      <w:r w:rsidRPr="00992A1E">
        <w:t>ния планируется подготовить предложения по разработке программы по вовл</w:t>
      </w:r>
      <w:r w:rsidRPr="00992A1E">
        <w:t>е</w:t>
      </w:r>
      <w:r w:rsidRPr="00992A1E">
        <w:t>чению людей цыганской общины в социально – экономическую жизнь и з</w:t>
      </w:r>
      <w:r w:rsidRPr="00992A1E">
        <w:t>а</w:t>
      </w:r>
      <w:r w:rsidRPr="00992A1E">
        <w:t>щите их прав.</w:t>
      </w:r>
    </w:p>
    <w:p w:rsidR="00A263A6" w:rsidRPr="006108E8" w:rsidRDefault="00A263A6" w:rsidP="00A263A6">
      <w:pPr>
        <w:pStyle w:val="H23GR"/>
      </w:pPr>
      <w:r w:rsidRPr="006108E8">
        <w:tab/>
      </w:r>
      <w:r w:rsidRPr="006108E8">
        <w:tab/>
        <w:t xml:space="preserve">По пункту 17 заключительных замечаний Комитета </w:t>
      </w:r>
    </w:p>
    <w:p w:rsidR="00A263A6" w:rsidRPr="00992A1E" w:rsidRDefault="00A263A6" w:rsidP="00A263A6">
      <w:pPr>
        <w:pStyle w:val="SingleTxtGR"/>
      </w:pPr>
      <w:r w:rsidRPr="00992A1E">
        <w:t>195.</w:t>
      </w:r>
      <w:r w:rsidRPr="00992A1E">
        <w:tab/>
        <w:t>См.</w:t>
      </w:r>
      <w:r>
        <w:t xml:space="preserve"> </w:t>
      </w:r>
      <w:r w:rsidRPr="00992A1E">
        <w:t>тему "Права на образование и профессиональную подготовку"</w:t>
      </w:r>
      <w:r>
        <w:t xml:space="preserve"> </w:t>
      </w:r>
      <w:r w:rsidRPr="00992A1E">
        <w:t>(пун</w:t>
      </w:r>
      <w:r w:rsidRPr="00992A1E">
        <w:t>к</w:t>
      </w:r>
      <w:r w:rsidRPr="00992A1E">
        <w:t>ты 103</w:t>
      </w:r>
      <w:r w:rsidRPr="006108E8">
        <w:t>−</w:t>
      </w:r>
      <w:r w:rsidRPr="00992A1E">
        <w:t>109, выше).</w:t>
      </w:r>
    </w:p>
    <w:p w:rsidR="00A263A6" w:rsidRPr="006108E8" w:rsidRDefault="00A263A6" w:rsidP="00A263A6">
      <w:pPr>
        <w:pStyle w:val="H23GR"/>
      </w:pPr>
      <w:r w:rsidRPr="006108E8">
        <w:tab/>
      </w:r>
      <w:r w:rsidRPr="006108E8">
        <w:tab/>
        <w:t>По пункту 18 заключительных замечаний Комитета</w:t>
      </w:r>
    </w:p>
    <w:p w:rsidR="00A263A6" w:rsidRPr="00992A1E" w:rsidRDefault="00A263A6" w:rsidP="00A263A6">
      <w:pPr>
        <w:pStyle w:val="SingleTxtGR"/>
      </w:pPr>
      <w:r w:rsidRPr="00992A1E">
        <w:t>196.</w:t>
      </w:r>
      <w:r w:rsidRPr="00992A1E">
        <w:tab/>
        <w:t>Несмотря на все политические и экономические перемены Таджикистан продолжает оставаться многонациональным государством. Поэтому на терр</w:t>
      </w:r>
      <w:r w:rsidRPr="00992A1E">
        <w:t>и</w:t>
      </w:r>
      <w:r w:rsidRPr="00992A1E">
        <w:t>тории Таджикистана функционирует значительное количество различных яз</w:t>
      </w:r>
      <w:r w:rsidRPr="00992A1E">
        <w:t>ы</w:t>
      </w:r>
      <w:r w:rsidRPr="00992A1E">
        <w:t xml:space="preserve">ков и диалектов. </w:t>
      </w:r>
    </w:p>
    <w:p w:rsidR="00A263A6" w:rsidRPr="00992A1E" w:rsidRDefault="00A263A6" w:rsidP="00A263A6">
      <w:pPr>
        <w:pStyle w:val="SingleTxtGR"/>
      </w:pPr>
      <w:r w:rsidRPr="00992A1E">
        <w:t>197.</w:t>
      </w:r>
      <w:r w:rsidRPr="00992A1E">
        <w:tab/>
        <w:t>В системе Минкультуры РТ функционируют 4 государственных изд</w:t>
      </w:r>
      <w:r w:rsidRPr="00992A1E">
        <w:t>а</w:t>
      </w:r>
      <w:r w:rsidRPr="00992A1E">
        <w:t>тельств, которые издают свою продукцию в основном на таджикском, частично на русском и узбекском языках. Так, за 2010 года государственными издательс</w:t>
      </w:r>
      <w:r w:rsidRPr="00992A1E">
        <w:t>т</w:t>
      </w:r>
      <w:r w:rsidRPr="00992A1E">
        <w:t>вами выпущены 174 наименований книг и брошюр общим тиражом 288 800 э</w:t>
      </w:r>
      <w:r w:rsidRPr="00992A1E">
        <w:t>к</w:t>
      </w:r>
      <w:r w:rsidRPr="00992A1E">
        <w:t>земпляров. Из них 165 наименований на таджикском языке, 4</w:t>
      </w:r>
      <w:r w:rsidRPr="006108E8">
        <w:t xml:space="preserve"> − </w:t>
      </w:r>
      <w:r w:rsidRPr="00992A1E">
        <w:t>на русском, 4</w:t>
      </w:r>
      <w:r>
        <w:rPr>
          <w:lang w:val="en-US"/>
        </w:rPr>
        <w:t> </w:t>
      </w:r>
      <w:r w:rsidRPr="006108E8">
        <w:t>−</w:t>
      </w:r>
      <w:r>
        <w:rPr>
          <w:lang w:val="en-US"/>
        </w:rPr>
        <w:t> </w:t>
      </w:r>
      <w:r w:rsidRPr="00992A1E">
        <w:t>на узбекском, 1</w:t>
      </w:r>
      <w:r w:rsidRPr="006108E8">
        <w:t xml:space="preserve"> − </w:t>
      </w:r>
      <w:r w:rsidRPr="00992A1E">
        <w:t>на ан</w:t>
      </w:r>
      <w:r w:rsidRPr="00992A1E">
        <w:t>г</w:t>
      </w:r>
      <w:r w:rsidRPr="00992A1E">
        <w:t>лийском.</w:t>
      </w:r>
    </w:p>
    <w:p w:rsidR="00A263A6" w:rsidRPr="00992A1E" w:rsidRDefault="00A263A6" w:rsidP="00A263A6">
      <w:pPr>
        <w:pStyle w:val="SingleTxtGR"/>
      </w:pPr>
      <w:r w:rsidRPr="00992A1E">
        <w:t>198.</w:t>
      </w:r>
      <w:r w:rsidRPr="00992A1E">
        <w:tab/>
        <w:t>На 1 января 2011 год в РТ зарегистрировано 412 газет, журналов и и</w:t>
      </w:r>
      <w:r w:rsidRPr="00992A1E">
        <w:t>н</w:t>
      </w:r>
      <w:r w:rsidRPr="00992A1E">
        <w:t xml:space="preserve">формационных агентств, из них 268 </w:t>
      </w:r>
      <w:r w:rsidRPr="006108E8">
        <w:t xml:space="preserve">− </w:t>
      </w:r>
      <w:r w:rsidRPr="00992A1E">
        <w:t>газеты, 136</w:t>
      </w:r>
      <w:r w:rsidRPr="006108E8">
        <w:t xml:space="preserve"> − </w:t>
      </w:r>
      <w:r w:rsidRPr="00992A1E">
        <w:t>журнала, 8</w:t>
      </w:r>
      <w:r>
        <w:rPr>
          <w:lang w:val="en-US"/>
        </w:rPr>
        <w:t> </w:t>
      </w:r>
      <w:r w:rsidRPr="006108E8">
        <w:t>−</w:t>
      </w:r>
      <w:r>
        <w:rPr>
          <w:lang w:val="en-US"/>
        </w:rPr>
        <w:t> </w:t>
      </w:r>
      <w:r w:rsidRPr="00992A1E">
        <w:t>информацион</w:t>
      </w:r>
      <w:r>
        <w:t>-</w:t>
      </w:r>
      <w:r w:rsidRPr="00992A1E">
        <w:t>ных агентств. 174 изданий в</w:t>
      </w:r>
      <w:r>
        <w:t xml:space="preserve">ыходят на таджикском языке, 34 − </w:t>
      </w:r>
      <w:r w:rsidRPr="00992A1E">
        <w:t>на русском, 10</w:t>
      </w:r>
      <w:r>
        <w:t>  </w:t>
      </w:r>
      <w:r w:rsidRPr="00992A1E">
        <w:t>на узбекском, 1 – на кыргызском, 260</w:t>
      </w:r>
      <w:r>
        <w:t xml:space="preserve"> − </w:t>
      </w:r>
      <w:r w:rsidRPr="00992A1E">
        <w:t>смешанно на таджикском, узбе</w:t>
      </w:r>
      <w:r w:rsidRPr="00992A1E">
        <w:t>к</w:t>
      </w:r>
      <w:r w:rsidRPr="00992A1E">
        <w:t>ском, русском и других языках. Из 8 информационных агентств одно – НИАТ "Ховар" является правительственным, остальные</w:t>
      </w:r>
      <w:r>
        <w:t xml:space="preserve"> − </w:t>
      </w:r>
      <w:r w:rsidRPr="00992A1E">
        <w:t>неправительстве</w:t>
      </w:r>
      <w:r w:rsidRPr="00992A1E">
        <w:t>н</w:t>
      </w:r>
      <w:r w:rsidRPr="00992A1E">
        <w:t xml:space="preserve">ными. </w:t>
      </w:r>
    </w:p>
    <w:p w:rsidR="00A263A6" w:rsidRPr="00992A1E" w:rsidRDefault="00A263A6" w:rsidP="00A263A6">
      <w:pPr>
        <w:pStyle w:val="SingleTxtGR"/>
      </w:pPr>
      <w:r w:rsidRPr="00992A1E">
        <w:t>199.</w:t>
      </w:r>
      <w:r w:rsidRPr="00992A1E">
        <w:tab/>
        <w:t>В РТ функционирует 4 государственных телевизионных каналов. Это – Первый канал Таджикского телевидения, государственные учреждения "Тел</w:t>
      </w:r>
      <w:r w:rsidRPr="00992A1E">
        <w:t>е</w:t>
      </w:r>
      <w:r w:rsidRPr="00992A1E">
        <w:t>видение Сафина", "Детско-юношеское телевидение Бахористон" и "Пойтахт". Первый канал и "Телевидение Бахористон" функционируют при Комитете по телевидению и радиовещанию при Правительстве РТ. "Телевидение Бахор</w:t>
      </w:r>
      <w:r w:rsidRPr="00992A1E">
        <w:t>и</w:t>
      </w:r>
      <w:r w:rsidRPr="00992A1E">
        <w:t>стон" финансируется го</w:t>
      </w:r>
      <w:r w:rsidRPr="00992A1E">
        <w:t>с</w:t>
      </w:r>
      <w:r w:rsidRPr="00992A1E">
        <w:t>бюджетом отдельной строкой, а Первый канал – через Комитет по телевидению и радиовещанию. Комитет по телевидению и ради</w:t>
      </w:r>
      <w:r w:rsidRPr="00992A1E">
        <w:t>о</w:t>
      </w:r>
      <w:r w:rsidRPr="00992A1E">
        <w:t>вещанию имеет свои подразделения в ГБАО, Хатлонской и Согдийской обла</w:t>
      </w:r>
      <w:r w:rsidRPr="00992A1E">
        <w:t>с</w:t>
      </w:r>
      <w:r w:rsidRPr="00992A1E">
        <w:t>тях, а также в городе Куляб в качестве управлений по телевидению и радиов</w:t>
      </w:r>
      <w:r w:rsidRPr="00992A1E">
        <w:t>е</w:t>
      </w:r>
      <w:r w:rsidRPr="00992A1E">
        <w:t>щанию. Первый канал вещает в основном на государственном языке. Ежедне</w:t>
      </w:r>
      <w:r w:rsidRPr="00992A1E">
        <w:t>в</w:t>
      </w:r>
      <w:r w:rsidRPr="00992A1E">
        <w:t>но в 19 часов передаёт информационную пр</w:t>
      </w:r>
      <w:r w:rsidRPr="00992A1E">
        <w:t>о</w:t>
      </w:r>
      <w:r w:rsidRPr="00992A1E">
        <w:t>грамму "Ахбор" на русском языке в объёме 15 минут, а также по разу в месяц на русском языке ведутся програ</w:t>
      </w:r>
      <w:r w:rsidRPr="00992A1E">
        <w:t>м</w:t>
      </w:r>
      <w:r w:rsidRPr="00992A1E">
        <w:t>мы "Силуэт" (о культуре, больше об изобразительном искусстве) и "Совреме</w:t>
      </w:r>
      <w:r w:rsidRPr="00992A1E">
        <w:t>н</w:t>
      </w:r>
      <w:r w:rsidRPr="00992A1E">
        <w:t>ники" (об известных личностях). В неделю один раз на первом канале на узбе</w:t>
      </w:r>
      <w:r w:rsidRPr="00992A1E">
        <w:t>к</w:t>
      </w:r>
      <w:r w:rsidRPr="00992A1E">
        <w:t>ском языке ведутся информационная программа "Ахбор" в объёме 15 минут и культурно-развлекательная программа "Дийдор" ("Встреча") в об</w:t>
      </w:r>
      <w:r w:rsidRPr="00992A1E">
        <w:t>ъ</w:t>
      </w:r>
      <w:r w:rsidRPr="00992A1E">
        <w:t>ёме 20 минут. Телевидения ГБАО, Согдийской области и Хатлонской области вещают в сутки 1,5 часа. В неделю два раза на Согдийском областном телевидении вешаются программы на узбекском языке – в среду культурно-развлекательная программа "Окшом" ("Светлый вечер") в объёме 20 минут и в субботу, информационная программа "Янгиликлар" ("Новости") в объёме 10 минут. Согдийское телевид</w:t>
      </w:r>
      <w:r w:rsidRPr="00992A1E">
        <w:t>е</w:t>
      </w:r>
      <w:r w:rsidRPr="00992A1E">
        <w:t>ние также еженедельно, каждую субботу</w:t>
      </w:r>
      <w:r>
        <w:t xml:space="preserve"> − </w:t>
      </w:r>
      <w:r w:rsidRPr="00992A1E">
        <w:t>вещает информационно – аналит</w:t>
      </w:r>
      <w:r w:rsidRPr="00992A1E">
        <w:t>и</w:t>
      </w:r>
      <w:r w:rsidRPr="00992A1E">
        <w:t>ческую программу "Неделя" на русском языке в объёме 20 минут. Художес</w:t>
      </w:r>
      <w:r w:rsidRPr="00992A1E">
        <w:t>т</w:t>
      </w:r>
      <w:r w:rsidRPr="00992A1E">
        <w:t>венные фильмы демонстрируются на таджикском и русском языках.</w:t>
      </w:r>
    </w:p>
    <w:p w:rsidR="00A263A6" w:rsidRPr="00992A1E" w:rsidRDefault="00A263A6" w:rsidP="00A263A6">
      <w:pPr>
        <w:pStyle w:val="SingleTxtGR"/>
      </w:pPr>
      <w:r w:rsidRPr="00992A1E">
        <w:t>200.</w:t>
      </w:r>
      <w:r w:rsidRPr="00992A1E">
        <w:tab/>
        <w:t>На 1 января 2010 года в РТ зарегистрировано 18 негосударственных тел</w:t>
      </w:r>
      <w:r w:rsidRPr="00992A1E">
        <w:t>е</w:t>
      </w:r>
      <w:r w:rsidRPr="00992A1E">
        <w:t>видений, 12 из которых расположены в Согдийской области. Например, тел</w:t>
      </w:r>
      <w:r w:rsidRPr="00992A1E">
        <w:t>е</w:t>
      </w:r>
      <w:r w:rsidRPr="00992A1E">
        <w:t>студия "Гулакандоз" в Джабборрасуловском районе и телестудия "Регар" в Ту</w:t>
      </w:r>
      <w:r w:rsidRPr="00992A1E">
        <w:t>р</w:t>
      </w:r>
      <w:r w:rsidRPr="00992A1E">
        <w:t>сунзадевском районе, учитывая этнический состав населения, немалый объем телепрограмм транслируют на узбекском языке. Все приграничные с Узбек</w:t>
      </w:r>
      <w:r w:rsidRPr="00992A1E">
        <w:t>и</w:t>
      </w:r>
      <w:r w:rsidRPr="00992A1E">
        <w:t>станом районы, охвачены узбекским телевиден</w:t>
      </w:r>
      <w:r>
        <w:t>ием с территории Узбекистана. В </w:t>
      </w:r>
      <w:r w:rsidRPr="00992A1E">
        <w:t>целом предоставление времени для программ на языках меньшинств по гос</w:t>
      </w:r>
      <w:r w:rsidRPr="00992A1E">
        <w:t>у</w:t>
      </w:r>
      <w:r w:rsidRPr="00992A1E">
        <w:t>дарственным, областным и городским телекан</w:t>
      </w:r>
      <w:r>
        <w:t>алам в неделю по состоянию на 1 </w:t>
      </w:r>
      <w:r w:rsidRPr="00992A1E">
        <w:t>января 2009 года выглядит следующим образом: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русском языке 39 часов 55 минут без уч</w:t>
      </w:r>
      <w:r w:rsidR="000C736D">
        <w:t>е</w:t>
      </w:r>
      <w:r w:rsidRPr="00992A1E">
        <w:t>та концертных номеров, с</w:t>
      </w:r>
      <w:r w:rsidR="000C736D">
        <w:t> </w:t>
      </w:r>
      <w:r w:rsidRPr="00992A1E">
        <w:t>уч</w:t>
      </w:r>
      <w:r w:rsidR="000C736D">
        <w:t>е</w:t>
      </w:r>
      <w:r w:rsidRPr="00992A1E">
        <w:t>том художественных и док</w:t>
      </w:r>
      <w:r w:rsidRPr="00992A1E">
        <w:t>у</w:t>
      </w:r>
      <w:r w:rsidRPr="00992A1E">
        <w:t>ментальных фильмов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узбекском языке 3 часа 45 минут без учёта концертных номеров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арабском языке 50 минут</w:t>
      </w:r>
    </w:p>
    <w:p w:rsidR="00A263A6" w:rsidRPr="00992A1E" w:rsidRDefault="000C736D" w:rsidP="00A263A6">
      <w:pPr>
        <w:pStyle w:val="Bullet1GR"/>
        <w:numPr>
          <w:ilvl w:val="0"/>
          <w:numId w:val="1"/>
        </w:numPr>
      </w:pPr>
      <w:r>
        <w:t>на английском языке 50 минут.</w:t>
      </w:r>
    </w:p>
    <w:p w:rsidR="00A263A6" w:rsidRPr="00992A1E" w:rsidRDefault="00A263A6" w:rsidP="00A263A6">
      <w:pPr>
        <w:pStyle w:val="SingleTxtGR"/>
      </w:pPr>
      <w:r w:rsidRPr="00992A1E">
        <w:t>201.</w:t>
      </w:r>
      <w:r w:rsidRPr="00992A1E">
        <w:tab/>
        <w:t>В республике функционируют три государственных радиоканала при К</w:t>
      </w:r>
      <w:r w:rsidRPr="00992A1E">
        <w:t>о</w:t>
      </w:r>
      <w:r w:rsidRPr="00992A1E">
        <w:t>митете по телевидению и радиовещанию. Это – "Радио Таджикистана", "Садои Душанбе" ("Голос Душанбе") и "Овози точик" ("Голос таджика"). "Радио Та</w:t>
      </w:r>
      <w:r w:rsidRPr="00992A1E">
        <w:t>д</w:t>
      </w:r>
      <w:r w:rsidRPr="00992A1E">
        <w:t>жикистана" (первая программа) вещает круглосуточно на таджикском языке. "Овози точик" с 1 июня 2007 года функционирует на базе бывшего иновещания с 7 до 23 часа, то ест 16 часов на семи языках: таджикский, фарси, дари, ру</w:t>
      </w:r>
      <w:r w:rsidRPr="00992A1E">
        <w:t>с</w:t>
      </w:r>
      <w:r w:rsidRPr="00992A1E">
        <w:t>ский, узбекский, английский и арабский. "Садои Душанбе" также вещает в с</w:t>
      </w:r>
      <w:r w:rsidRPr="00992A1E">
        <w:t>у</w:t>
      </w:r>
      <w:r w:rsidRPr="00992A1E">
        <w:t>тки 16 часов, из которых 14 на таджикском и 2 на русском языках.</w:t>
      </w:r>
    </w:p>
    <w:p w:rsidR="00A263A6" w:rsidRPr="00992A1E" w:rsidRDefault="00A263A6" w:rsidP="00A263A6">
      <w:pPr>
        <w:pStyle w:val="SingleTxtGR"/>
      </w:pPr>
      <w:r w:rsidRPr="00992A1E">
        <w:t>202.</w:t>
      </w:r>
      <w:r w:rsidRPr="00992A1E">
        <w:tab/>
        <w:t>Функционируют 8 неправительственных радио: "Азия плюс", "Азия-</w:t>
      </w:r>
      <w:r w:rsidRPr="00992A1E">
        <w:rPr>
          <w:lang w:val="en-US"/>
        </w:rPr>
        <w:t>FM</w:t>
      </w:r>
      <w:r w:rsidRPr="00992A1E">
        <w:t>", "Ватан", "Ориёно-медиа", "Авис-плюс", "Тироз", "Тироз +" и "Мавчи Точик", которые в процентном соотношение на таджикском и русском языках вещают соответственно 75 на 25. Общий объем программ радио Таджикистана по 3 к</w:t>
      </w:r>
      <w:r w:rsidRPr="00992A1E">
        <w:t>а</w:t>
      </w:r>
      <w:r w:rsidRPr="00992A1E">
        <w:t>налам составляет 54 часа в сутки. Из них оригинальных программ от общего объема составл</w:t>
      </w:r>
      <w:r w:rsidRPr="00992A1E">
        <w:t>я</w:t>
      </w:r>
      <w:r w:rsidRPr="00992A1E">
        <w:t>ет 308 часов в месяц. Из всего объема оригинальных программ радиопередачи на русском языке составляют 27,1%, на узбекском языке 2,4%, на других языках 2,6%. На развитие взаимопонимания, уважения и толерантн</w:t>
      </w:r>
      <w:r w:rsidRPr="00992A1E">
        <w:t>о</w:t>
      </w:r>
      <w:r w:rsidRPr="00992A1E">
        <w:t>сти в отношениях между этническими группами в Таджикистане направлены информационные программы: "Новости содружества", "Современники", "Ди</w:t>
      </w:r>
      <w:r w:rsidRPr="00992A1E">
        <w:t>й</w:t>
      </w:r>
      <w:r w:rsidRPr="00992A1E">
        <w:t>дор", а также "АРТ-Панорама" и "М</w:t>
      </w:r>
      <w:r w:rsidRPr="00992A1E">
        <w:t>у</w:t>
      </w:r>
      <w:r w:rsidRPr="00992A1E">
        <w:t xml:space="preserve">зыка в подарок". </w:t>
      </w:r>
    </w:p>
    <w:p w:rsidR="00A263A6" w:rsidRPr="00992A1E" w:rsidRDefault="00A263A6" w:rsidP="00A263A6">
      <w:pPr>
        <w:pStyle w:val="SingleTxtGR"/>
      </w:pPr>
      <w:r w:rsidRPr="00992A1E">
        <w:t>203.</w:t>
      </w:r>
      <w:r w:rsidRPr="00992A1E">
        <w:tab/>
        <w:t>Количество времени вещания в день на языках меньшинств по государс</w:t>
      </w:r>
      <w:r w:rsidRPr="00992A1E">
        <w:t>т</w:t>
      </w:r>
      <w:r w:rsidRPr="00992A1E">
        <w:t>венным республиканским радиоканалам по состоянию на 1 июня 2010 года с</w:t>
      </w:r>
      <w:r w:rsidRPr="00992A1E">
        <w:t>о</w:t>
      </w:r>
      <w:r w:rsidRPr="00992A1E">
        <w:t>ставляет: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русском языке</w:t>
      </w:r>
      <w:r>
        <w:t xml:space="preserve"> − </w:t>
      </w:r>
      <w:r w:rsidRPr="00992A1E">
        <w:t>6 часов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узбекском языке</w:t>
      </w:r>
      <w:r>
        <w:t xml:space="preserve"> − </w:t>
      </w:r>
      <w:r w:rsidRPr="00992A1E">
        <w:t>2</w:t>
      </w:r>
      <w:r>
        <w:t xml:space="preserve"> </w:t>
      </w:r>
      <w:r w:rsidRPr="00992A1E">
        <w:t>часа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 xml:space="preserve">на арабском языке </w:t>
      </w:r>
      <w:r w:rsidR="000C736D">
        <w:t xml:space="preserve">− </w:t>
      </w:r>
      <w:r w:rsidRPr="00992A1E">
        <w:t>6 часов 55 минут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языке фарси</w:t>
      </w:r>
      <w:r>
        <w:t xml:space="preserve"> − </w:t>
      </w:r>
      <w:r w:rsidRPr="00992A1E">
        <w:t>4 часа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языке дари</w:t>
      </w:r>
      <w:r>
        <w:t xml:space="preserve"> − </w:t>
      </w:r>
      <w:r w:rsidRPr="00992A1E">
        <w:t>4 часа</w:t>
      </w:r>
    </w:p>
    <w:p w:rsidR="00A263A6" w:rsidRPr="00992A1E" w:rsidRDefault="00A263A6" w:rsidP="00A263A6">
      <w:pPr>
        <w:pStyle w:val="Bullet1GR"/>
        <w:numPr>
          <w:ilvl w:val="0"/>
          <w:numId w:val="1"/>
        </w:numPr>
      </w:pPr>
      <w:r w:rsidRPr="00992A1E">
        <w:t>на таджикском языке</w:t>
      </w:r>
      <w:r>
        <w:t xml:space="preserve"> − </w:t>
      </w:r>
      <w:r w:rsidRPr="00992A1E">
        <w:t>72 часа</w:t>
      </w:r>
      <w:r w:rsidR="000C736D">
        <w:t>.</w:t>
      </w:r>
    </w:p>
    <w:p w:rsidR="00A263A6" w:rsidRPr="00992A1E" w:rsidRDefault="00A263A6" w:rsidP="00A263A6">
      <w:pPr>
        <w:pStyle w:val="H23GR"/>
      </w:pPr>
      <w:r w:rsidRPr="00992A1E">
        <w:tab/>
      </w:r>
      <w:r w:rsidRPr="00992A1E">
        <w:tab/>
        <w:t>Дальнейшие шаги Правительства РТ</w:t>
      </w:r>
    </w:p>
    <w:p w:rsidR="00A263A6" w:rsidRPr="00992A1E" w:rsidRDefault="00A263A6" w:rsidP="00A263A6">
      <w:pPr>
        <w:pStyle w:val="SingleTxtGR"/>
      </w:pPr>
      <w:r w:rsidRPr="00992A1E">
        <w:t>204.</w:t>
      </w:r>
      <w:r w:rsidRPr="00992A1E">
        <w:tab/>
        <w:t>В целях создания условий и поддержки национальных меньшинств по сохранению и развитию языка и культуры Правительство РТ намерено ра</w:t>
      </w:r>
      <w:r w:rsidRPr="00992A1E">
        <w:t>с</w:t>
      </w:r>
      <w:r w:rsidRPr="00992A1E">
        <w:t>смотреть целесообразность разработки и принятия Госпрограммы РТ по по</w:t>
      </w:r>
      <w:r w:rsidRPr="00992A1E">
        <w:t>д</w:t>
      </w:r>
      <w:r w:rsidRPr="00992A1E">
        <w:t>держке и развитию национальных меньшинств Таджикистана с финансовым обеспечением запланированных мероприятий.</w:t>
      </w:r>
    </w:p>
    <w:p w:rsidR="00A263A6" w:rsidRPr="00992A1E" w:rsidRDefault="00A263A6" w:rsidP="00A263A6">
      <w:pPr>
        <w:pStyle w:val="H23GR"/>
      </w:pPr>
      <w:r w:rsidRPr="00364F10">
        <w:tab/>
      </w:r>
      <w:r w:rsidRPr="00364F10">
        <w:tab/>
      </w:r>
      <w:r w:rsidRPr="00992A1E">
        <w:t>По пункту 19 заключительных замечаний</w:t>
      </w:r>
      <w:r>
        <w:t xml:space="preserve"> </w:t>
      </w:r>
      <w:r w:rsidRPr="00992A1E">
        <w:t xml:space="preserve">Комитета </w:t>
      </w:r>
    </w:p>
    <w:p w:rsidR="00A263A6" w:rsidRPr="00992A1E" w:rsidRDefault="00A263A6" w:rsidP="00A263A6">
      <w:pPr>
        <w:pStyle w:val="SingleTxtGR"/>
      </w:pPr>
      <w:r w:rsidRPr="00992A1E">
        <w:t>205.</w:t>
      </w:r>
      <w:r w:rsidRPr="00992A1E">
        <w:tab/>
        <w:t>См. "Право на равное участие в культурной жизни"</w:t>
      </w:r>
      <w:r>
        <w:t xml:space="preserve"> (пункты 110−</w:t>
      </w:r>
      <w:r w:rsidRPr="00992A1E">
        <w:t xml:space="preserve">118, выше). </w:t>
      </w:r>
    </w:p>
    <w:p w:rsidR="00A263A6" w:rsidRPr="00992A1E" w:rsidRDefault="00A263A6" w:rsidP="00A263A6">
      <w:pPr>
        <w:pStyle w:val="H23GR"/>
      </w:pPr>
      <w:r w:rsidRPr="00992A1E">
        <w:tab/>
      </w:r>
      <w:r w:rsidRPr="00992A1E">
        <w:tab/>
        <w:t xml:space="preserve">По пункту 20 заключительных замечаний Комитета </w:t>
      </w:r>
    </w:p>
    <w:p w:rsidR="00A263A6" w:rsidRPr="00992A1E" w:rsidRDefault="00A263A6" w:rsidP="00A263A6">
      <w:pPr>
        <w:pStyle w:val="SingleTxtGR"/>
      </w:pPr>
      <w:r w:rsidRPr="00992A1E">
        <w:t>206.</w:t>
      </w:r>
      <w:r w:rsidRPr="00992A1E">
        <w:tab/>
        <w:t xml:space="preserve">Смотрите статью 4 настоящего доклада (пункты 25, 29, выше). </w:t>
      </w:r>
    </w:p>
    <w:p w:rsidR="00A263A6" w:rsidRPr="00992A1E" w:rsidRDefault="00A263A6" w:rsidP="00A263A6">
      <w:pPr>
        <w:pStyle w:val="H23GR"/>
      </w:pPr>
      <w:r>
        <w:tab/>
      </w:r>
      <w:r>
        <w:tab/>
      </w:r>
      <w:r w:rsidRPr="00992A1E">
        <w:t xml:space="preserve">По пункту 21 заключительных замечаний Комитета </w:t>
      </w:r>
    </w:p>
    <w:p w:rsidR="00A263A6" w:rsidRPr="00992A1E" w:rsidRDefault="00A263A6" w:rsidP="00A263A6">
      <w:pPr>
        <w:pStyle w:val="SingleTxtGR"/>
      </w:pPr>
      <w:r w:rsidRPr="00992A1E">
        <w:t>207.</w:t>
      </w:r>
      <w:r w:rsidRPr="00992A1E">
        <w:tab/>
        <w:t>Смотрите статью 6 настоящего доклада (пункты 143</w:t>
      </w:r>
      <w:r>
        <w:t>−</w:t>
      </w:r>
      <w:r w:rsidRPr="00992A1E">
        <w:t>152, выше).</w:t>
      </w:r>
    </w:p>
    <w:p w:rsidR="00A263A6" w:rsidRPr="00992A1E" w:rsidRDefault="00A263A6" w:rsidP="00A263A6">
      <w:pPr>
        <w:pStyle w:val="H23GR"/>
      </w:pPr>
      <w:r>
        <w:tab/>
      </w:r>
      <w:r>
        <w:tab/>
      </w:r>
      <w:r w:rsidRPr="00992A1E">
        <w:t xml:space="preserve">По пункту 22 заключительных замечаний Комитета </w:t>
      </w:r>
    </w:p>
    <w:p w:rsidR="00A263A6" w:rsidRPr="00992A1E" w:rsidRDefault="00A263A6" w:rsidP="00A263A6">
      <w:pPr>
        <w:pStyle w:val="SingleTxtGR"/>
      </w:pPr>
      <w:r w:rsidRPr="00992A1E">
        <w:t>208.</w:t>
      </w:r>
      <w:r w:rsidRPr="00992A1E">
        <w:tab/>
        <w:t>Смотрите статью 7 настоящего доклада (пункты 155</w:t>
      </w:r>
      <w:r>
        <w:t>−</w:t>
      </w:r>
      <w:r w:rsidRPr="00992A1E">
        <w:t>175, выше).</w:t>
      </w:r>
    </w:p>
    <w:p w:rsidR="00A263A6" w:rsidRPr="00992A1E" w:rsidRDefault="00A263A6" w:rsidP="00A263A6">
      <w:pPr>
        <w:pStyle w:val="H23GR"/>
      </w:pPr>
      <w:r>
        <w:tab/>
      </w:r>
      <w:r>
        <w:tab/>
      </w:r>
      <w:r w:rsidRPr="00992A1E">
        <w:t xml:space="preserve">По пункту 23 заключительных замечаний Комитета </w:t>
      </w:r>
    </w:p>
    <w:p w:rsidR="00A263A6" w:rsidRPr="00992A1E" w:rsidRDefault="00A263A6" w:rsidP="00A263A6">
      <w:pPr>
        <w:pStyle w:val="SingleTxtGR"/>
      </w:pPr>
      <w:r w:rsidRPr="00992A1E">
        <w:t>209.</w:t>
      </w:r>
      <w:r w:rsidRPr="00992A1E">
        <w:tab/>
        <w:t>Права человека</w:t>
      </w:r>
      <w:r>
        <w:t xml:space="preserve"> − </w:t>
      </w:r>
      <w:r w:rsidRPr="00992A1E">
        <w:t>явление многогранное, признанное в мире как высшее достояние человека. Та</w:t>
      </w:r>
      <w:r w:rsidRPr="00992A1E">
        <w:t>д</w:t>
      </w:r>
      <w:r w:rsidRPr="00992A1E">
        <w:t>жикистан поддерживает цели Всемирной программы в области прав человека, рекомендованной Ген</w:t>
      </w:r>
      <w:r w:rsidRPr="00992A1E">
        <w:t>е</w:t>
      </w:r>
      <w:r w:rsidRPr="00992A1E">
        <w:t xml:space="preserve">ральной Ассамблеей Организации Объединенных Наций, и отмечает, что образование в области прав человека вносит огромный вклад в дело осуществления прав человека. </w:t>
      </w:r>
    </w:p>
    <w:p w:rsidR="00A263A6" w:rsidRPr="00992A1E" w:rsidRDefault="00A263A6" w:rsidP="00A263A6">
      <w:pPr>
        <w:pStyle w:val="SingleTxtGR"/>
      </w:pPr>
      <w:r w:rsidRPr="00992A1E">
        <w:t>210.</w:t>
      </w:r>
      <w:r w:rsidRPr="00992A1E">
        <w:tab/>
        <w:t>В стране действует сеть образовательных учреждений, занимающихся подготовкой и переподготовкой юристов и работников правоохранительных о</w:t>
      </w:r>
      <w:r w:rsidRPr="00992A1E">
        <w:t>р</w:t>
      </w:r>
      <w:r w:rsidRPr="00992A1E">
        <w:t>ганов. В число таких учреждений входят юрид</w:t>
      </w:r>
      <w:r w:rsidRPr="00992A1E">
        <w:t>и</w:t>
      </w:r>
      <w:r w:rsidRPr="00992A1E">
        <w:t>ческие факультеты высших учебных заведений, в частности Таджикский национальный Университет, Ак</w:t>
      </w:r>
      <w:r w:rsidRPr="00992A1E">
        <w:t>а</w:t>
      </w:r>
      <w:r w:rsidRPr="00992A1E">
        <w:t>демия МВД, Высшая школа ГКНБ, Центром повышении квалификации при Г</w:t>
      </w:r>
      <w:r w:rsidRPr="00992A1E">
        <w:t>е</w:t>
      </w:r>
      <w:r w:rsidRPr="00992A1E">
        <w:t>неральной прокуратуре Таджикистана, Центр повышения квалификации юр</w:t>
      </w:r>
      <w:r w:rsidRPr="00992A1E">
        <w:t>и</w:t>
      </w:r>
      <w:r w:rsidRPr="00992A1E">
        <w:t xml:space="preserve">стов при Минюсте РТ, Учебный центр для судей при Совете юстиции РТ. </w:t>
      </w:r>
    </w:p>
    <w:p w:rsidR="00A263A6" w:rsidRPr="00992A1E" w:rsidRDefault="00A263A6" w:rsidP="00A263A6">
      <w:pPr>
        <w:pStyle w:val="SingleTxtGR"/>
      </w:pPr>
      <w:r w:rsidRPr="00992A1E">
        <w:t>211.</w:t>
      </w:r>
      <w:r w:rsidRPr="00992A1E">
        <w:tab/>
        <w:t>В рамках Программы "Государственная система образования в области прав человека в Республ</w:t>
      </w:r>
      <w:r w:rsidRPr="00992A1E">
        <w:t>и</w:t>
      </w:r>
      <w:r w:rsidRPr="00992A1E">
        <w:t>ке Таджикистан", утвержденной ППРТ от 12 июня 2003 года, № 272 в стране проводится систематический анализ состояния обр</w:t>
      </w:r>
      <w:r w:rsidRPr="00992A1E">
        <w:t>а</w:t>
      </w:r>
      <w:r w:rsidRPr="00992A1E">
        <w:t>зования в области прав человека, принимаются меры по повышению образов</w:t>
      </w:r>
      <w:r w:rsidRPr="00992A1E">
        <w:t>а</w:t>
      </w:r>
      <w:r w:rsidRPr="00992A1E">
        <w:t>ния и воспитания в области прав человека в системе образования Таджикист</w:t>
      </w:r>
      <w:r w:rsidRPr="00992A1E">
        <w:t>а</w:t>
      </w:r>
      <w:r w:rsidR="005D12A7">
        <w:t>на. Также</w:t>
      </w:r>
      <w:r w:rsidRPr="00992A1E">
        <w:t xml:space="preserve"> меры принимаются и в других министерствах и ведомствах, име</w:t>
      </w:r>
      <w:r w:rsidRPr="00992A1E">
        <w:t>ю</w:t>
      </w:r>
      <w:r w:rsidRPr="00992A1E">
        <w:t>щих в своей подчинении дошкольные и образовательные учреждения. Прин</w:t>
      </w:r>
      <w:r w:rsidRPr="00992A1E">
        <w:t>и</w:t>
      </w:r>
      <w:r w:rsidRPr="00992A1E">
        <w:t>маются меры по подготовке и обучению кадров, по информированию и просв</w:t>
      </w:r>
      <w:r w:rsidRPr="00992A1E">
        <w:t>е</w:t>
      </w:r>
      <w:r w:rsidRPr="00992A1E">
        <w:t xml:space="preserve">щению населения в области прав человека. </w:t>
      </w:r>
    </w:p>
    <w:p w:rsidR="00A263A6" w:rsidRPr="00992A1E" w:rsidRDefault="00A263A6" w:rsidP="00A263A6">
      <w:pPr>
        <w:pStyle w:val="SingleTxtGR"/>
      </w:pPr>
      <w:r w:rsidRPr="00992A1E">
        <w:t>212.</w:t>
      </w:r>
      <w:r w:rsidRPr="00992A1E">
        <w:tab/>
        <w:t>В соответствии с Указом Президента РТ от 9 сентября 1997 года, №</w:t>
      </w:r>
      <w:r>
        <w:t> </w:t>
      </w:r>
      <w:r w:rsidRPr="00992A1E">
        <w:t>691 "О правовой политике и правовом воспитании граждан Республики Таджик</w:t>
      </w:r>
      <w:r w:rsidRPr="00992A1E">
        <w:t>и</w:t>
      </w:r>
      <w:r w:rsidRPr="00992A1E">
        <w:t>стан" и в соответствии с ППРТ "О некоторых мерах по улучшению правового воспитания граждан и правовой работы в республике" разработана Программа правового обучения и воспитания граждан РТ на 2009</w:t>
      </w:r>
      <w:r>
        <w:t>−</w:t>
      </w:r>
      <w:r w:rsidRPr="00992A1E">
        <w:t>2019 годы, утвержде</w:t>
      </w:r>
      <w:r w:rsidRPr="00992A1E">
        <w:t>н</w:t>
      </w:r>
      <w:r w:rsidRPr="00992A1E">
        <w:t>ная ППРТ от 29 апреля 2009 года за №</w:t>
      </w:r>
      <w:r>
        <w:t> </w:t>
      </w:r>
      <w:r w:rsidRPr="00992A1E">
        <w:t xml:space="preserve">253. </w:t>
      </w:r>
    </w:p>
    <w:p w:rsidR="00A263A6" w:rsidRPr="00992A1E" w:rsidRDefault="00A263A6" w:rsidP="00A263A6">
      <w:pPr>
        <w:pStyle w:val="SingleTxtGR"/>
      </w:pPr>
      <w:r w:rsidRPr="00992A1E">
        <w:t>213.</w:t>
      </w:r>
      <w:r w:rsidRPr="00992A1E">
        <w:tab/>
        <w:t>На основе указанных документов в Институте повышения квалификации работников правоохр</w:t>
      </w:r>
      <w:r w:rsidRPr="00992A1E">
        <w:t>а</w:t>
      </w:r>
      <w:r w:rsidRPr="00992A1E">
        <w:t>нительных органов, органов юстиции и юридических служб предприятий, учреждений и организаций Минюста (далее Институт), также в Главном управлении по исполнению уголовных наказаний Минюста (далее ГУИН) подготовлены и внедрены соответствующие учебные програ</w:t>
      </w:r>
      <w:r w:rsidR="005D12A7">
        <w:t>ммы и планы работ. Вместе с тем</w:t>
      </w:r>
      <w:r w:rsidRPr="00992A1E">
        <w:t xml:space="preserve"> сотрудники Минюста принимают активное уч</w:t>
      </w:r>
      <w:r w:rsidRPr="00992A1E">
        <w:t>а</w:t>
      </w:r>
      <w:r w:rsidRPr="00992A1E">
        <w:t>стие на проводимых международных и национальных конференциях, семин</w:t>
      </w:r>
      <w:r w:rsidRPr="00992A1E">
        <w:t>а</w:t>
      </w:r>
      <w:r w:rsidRPr="00992A1E">
        <w:t>рах, круглых столах, обсуждениях с участием экспертов и специалистов в области прав человека. В то же время, с молодыми сотрудниками ГУИН в течение 2 м</w:t>
      </w:r>
      <w:r w:rsidRPr="00992A1E">
        <w:t>е</w:t>
      </w:r>
      <w:r w:rsidRPr="00992A1E">
        <w:t>сяцев на базе учебного центра ГУИН проводятся занятия (курсы), с привлеч</w:t>
      </w:r>
      <w:r w:rsidRPr="00992A1E">
        <w:t>е</w:t>
      </w:r>
      <w:r w:rsidRPr="00992A1E">
        <w:t>нием наиболее подготовленных сотрудников и приглашенными специалистами (лекторами по правам человека) в области пра</w:t>
      </w:r>
      <w:r w:rsidR="005D12A7">
        <w:t>в человека. По окончании курсов</w:t>
      </w:r>
      <w:r w:rsidRPr="00992A1E">
        <w:t xml:space="preserve"> принимаются экзамены и зачеты, заполняются ведомости с выставлением оц</w:t>
      </w:r>
      <w:r w:rsidRPr="00992A1E">
        <w:t>е</w:t>
      </w:r>
      <w:r w:rsidRPr="00992A1E">
        <w:t>нок. По утвержденному плану Минюста республики на базе Института в ГУИН также формируются группы, которые проходят обучающие курсы с в</w:t>
      </w:r>
      <w:r w:rsidRPr="00992A1E">
        <w:t>ы</w:t>
      </w:r>
      <w:r w:rsidRPr="00992A1E">
        <w:t>дачей сертификатов.</w:t>
      </w:r>
    </w:p>
    <w:p w:rsidR="00A263A6" w:rsidRPr="00992A1E" w:rsidRDefault="00A263A6" w:rsidP="00A263A6">
      <w:pPr>
        <w:pStyle w:val="SingleTxtGR"/>
      </w:pPr>
      <w:r w:rsidRPr="00992A1E">
        <w:t>214.</w:t>
      </w:r>
      <w:r w:rsidRPr="00992A1E">
        <w:tab/>
        <w:t>В Учебном центре судей при Совете юстиции с 2005 года для судей РТ регулярно проводятся с</w:t>
      </w:r>
      <w:r w:rsidRPr="00992A1E">
        <w:t>е</w:t>
      </w:r>
      <w:r w:rsidRPr="00992A1E">
        <w:t>минарские занятия по изучению и имплементации норм международного права в национальное законодательство и ратифицир</w:t>
      </w:r>
      <w:r w:rsidRPr="00992A1E">
        <w:t>о</w:t>
      </w:r>
      <w:r w:rsidRPr="00992A1E">
        <w:t>ванным Таджикистаном конвенций по проблемам прав человека. В 2005 году в области международного права и прав человека обучены 220 судей, в 2006</w:t>
      </w:r>
      <w:r w:rsidR="005D12A7">
        <w:t> </w:t>
      </w:r>
      <w:r w:rsidRPr="00992A1E">
        <w:t>–</w:t>
      </w:r>
      <w:r w:rsidR="005D12A7">
        <w:t xml:space="preserve"> </w:t>
      </w:r>
      <w:r w:rsidRPr="00992A1E">
        <w:t xml:space="preserve">219, 2007 – 200, 2008 – 194 и в 2009 году </w:t>
      </w:r>
      <w:r w:rsidR="007B055B">
        <w:t xml:space="preserve">− </w:t>
      </w:r>
      <w:r w:rsidRPr="00992A1E">
        <w:t xml:space="preserve">119 </w:t>
      </w:r>
      <w:r>
        <w:t>судей, имеющих стаж работы до 5 </w:t>
      </w:r>
      <w:r w:rsidRPr="00992A1E">
        <w:t>лет. По вопросам "Проблемы борьбы с торговлей людьми"</w:t>
      </w:r>
      <w:r>
        <w:t xml:space="preserve"> − 8 часов, всего 10 </w:t>
      </w:r>
      <w:r w:rsidRPr="00992A1E">
        <w:t>семинаров, "Международные минимальные стандарты по Ювенальной ю</w:t>
      </w:r>
      <w:r w:rsidRPr="00992A1E">
        <w:t>с</w:t>
      </w:r>
      <w:r w:rsidRPr="00992A1E">
        <w:t>тиции" соответственно 16 и 9, "Механизмы защиты прав человека" 8 и 10 и "Имплементация международных норм в национальное законодательство" 8 ч</w:t>
      </w:r>
      <w:r w:rsidRPr="00992A1E">
        <w:t>а</w:t>
      </w:r>
      <w:r w:rsidRPr="00992A1E">
        <w:t>сов всего 10 семинаров. В целях повышения практических навыков судей РТ Советом юстиции РТ проводились краткосрочные обучающие семинары в р</w:t>
      </w:r>
      <w:r w:rsidRPr="00992A1E">
        <w:t>е</w:t>
      </w:r>
      <w:r w:rsidRPr="00992A1E">
        <w:t>гионах (ГБАО, Согдийская область,</w:t>
      </w:r>
      <w:r>
        <w:t xml:space="preserve"> </w:t>
      </w:r>
      <w:r w:rsidRPr="00992A1E">
        <w:t>Хатлонская область, город Душанбе, Ги</w:t>
      </w:r>
      <w:r w:rsidRPr="00992A1E">
        <w:t>с</w:t>
      </w:r>
      <w:r w:rsidRPr="00992A1E">
        <w:t>сарский район) по правам ребенка, женщин, беженцам, которые также являются актуальными после обретения независимости РТ и принятых ею на себя ме</w:t>
      </w:r>
      <w:r w:rsidRPr="00992A1E">
        <w:t>ж</w:t>
      </w:r>
      <w:r w:rsidRPr="00992A1E">
        <w:t>дународно-правовых обязательств в области прав человека. Помимо эт</w:t>
      </w:r>
      <w:r w:rsidRPr="00992A1E">
        <w:t>о</w:t>
      </w:r>
      <w:r w:rsidRPr="00992A1E">
        <w:t>го, Учебным Центром судей при Совете юстиции РТ при содействии ЮНИСЕФ в 2006 году в рамках проекта "Всеобщей Учебной Программы</w:t>
      </w:r>
      <w:r>
        <w:t xml:space="preserve"> − </w:t>
      </w:r>
      <w:r w:rsidRPr="00992A1E">
        <w:t>2" осуществл</w:t>
      </w:r>
      <w:r w:rsidRPr="00992A1E">
        <w:t>я</w:t>
      </w:r>
      <w:r w:rsidRPr="00992A1E">
        <w:t>лись семинарские занятия среди 179 судей республики на тему "Междунаро</w:t>
      </w:r>
      <w:r w:rsidRPr="00992A1E">
        <w:t>д</w:t>
      </w:r>
      <w:r w:rsidRPr="00992A1E">
        <w:t>ный минимал</w:t>
      </w:r>
      <w:r w:rsidRPr="00992A1E">
        <w:t>ь</w:t>
      </w:r>
      <w:r w:rsidRPr="00992A1E">
        <w:t xml:space="preserve">ный стандарт по Ювенальной юстиции". </w:t>
      </w:r>
    </w:p>
    <w:p w:rsidR="00A263A6" w:rsidRPr="00992A1E" w:rsidRDefault="00A263A6" w:rsidP="00A263A6">
      <w:pPr>
        <w:pStyle w:val="SingleTxtGR"/>
      </w:pPr>
      <w:r w:rsidRPr="00992A1E">
        <w:t>215.</w:t>
      </w:r>
      <w:r w:rsidRPr="00992A1E">
        <w:tab/>
        <w:t>В рамках проекта "Выявление приговоров, противоречащих Конвенции по правам ребенка и проведение тренингов для судей" в 2007 году группой и</w:t>
      </w:r>
      <w:r w:rsidRPr="00992A1E">
        <w:t>с</w:t>
      </w:r>
      <w:r w:rsidRPr="00992A1E">
        <w:t>следователей в составе судьи Верховного Суда РТ и Руководителя аппарата н</w:t>
      </w:r>
      <w:r w:rsidRPr="00992A1E">
        <w:t>а</w:t>
      </w:r>
      <w:r w:rsidRPr="00992A1E">
        <w:t>званного суда при содействии ЮНИСЕФ также был проведен семинар в г</w:t>
      </w:r>
      <w:r w:rsidRPr="00992A1E">
        <w:t>о</w:t>
      </w:r>
      <w:r w:rsidRPr="00992A1E">
        <w:t>роде Душанбе, Согдийской и Хатлонской областях. В ходе осуществления данного проекта были обуч</w:t>
      </w:r>
      <w:r w:rsidRPr="00992A1E">
        <w:t>е</w:t>
      </w:r>
      <w:r w:rsidRPr="00992A1E">
        <w:t xml:space="preserve">ны 66 судей судов общей юрисдикции. </w:t>
      </w:r>
    </w:p>
    <w:p w:rsidR="00A263A6" w:rsidRPr="00992A1E" w:rsidRDefault="00A263A6" w:rsidP="00A263A6">
      <w:pPr>
        <w:pStyle w:val="SingleTxtGR"/>
      </w:pPr>
      <w:r w:rsidRPr="00992A1E">
        <w:t>216.</w:t>
      </w:r>
      <w:r w:rsidRPr="00992A1E">
        <w:tab/>
        <w:t>Во исполнение Стратегического плана деятельности Учебного центра в рамках проекта "Всео</w:t>
      </w:r>
      <w:r w:rsidRPr="00992A1E">
        <w:t>б</w:t>
      </w:r>
      <w:r w:rsidRPr="00992A1E">
        <w:t>щей Учебной Программы</w:t>
      </w:r>
      <w:r>
        <w:t xml:space="preserve"> − </w:t>
      </w:r>
      <w:r w:rsidRPr="00992A1E">
        <w:t>4" для судей в 2008 году осуществлялись семинарские занятия среди 57 судей РТ, приглашенных из ра</w:t>
      </w:r>
      <w:r w:rsidRPr="00992A1E">
        <w:t>з</w:t>
      </w:r>
      <w:r w:rsidRPr="00992A1E">
        <w:t>личных регионов Таджикистана (ГБАО, Согдийской и Хатлонской областях, РРП) на тему "Проведение тренингов по минимальным стандартам Ювенал</w:t>
      </w:r>
      <w:r w:rsidRPr="00992A1E">
        <w:t>ь</w:t>
      </w:r>
      <w:r w:rsidRPr="00992A1E">
        <w:t>ной юстиции". Следует отметить, что в 2008 году Таджикским информацио</w:t>
      </w:r>
      <w:r w:rsidRPr="00992A1E">
        <w:t>н</w:t>
      </w:r>
      <w:r w:rsidRPr="00992A1E">
        <w:t>ным правовым центром в городе Душанбе были проведены семинары по пр</w:t>
      </w:r>
      <w:r w:rsidRPr="00992A1E">
        <w:t>а</w:t>
      </w:r>
      <w:r w:rsidRPr="00992A1E">
        <w:t>вам человека и беженцев с 35 судьями на темы "Применение международных и н</w:t>
      </w:r>
      <w:r w:rsidRPr="00992A1E">
        <w:t>а</w:t>
      </w:r>
      <w:r w:rsidRPr="00992A1E">
        <w:t>циональных стандартов защиты прав беженцев в деятельности судей Республ</w:t>
      </w:r>
      <w:r w:rsidRPr="00992A1E">
        <w:t>и</w:t>
      </w:r>
      <w:r w:rsidRPr="00992A1E">
        <w:t>ки Таджикистан" и "Международное и внутреннее законодательство о беже</w:t>
      </w:r>
      <w:r w:rsidRPr="00992A1E">
        <w:t>н</w:t>
      </w:r>
      <w:r w:rsidRPr="00992A1E">
        <w:t>цах и практика процедуры определения статуса беженца". Об эффективности по</w:t>
      </w:r>
      <w:r w:rsidRPr="00992A1E">
        <w:t>д</w:t>
      </w:r>
      <w:r w:rsidRPr="00992A1E">
        <w:t>готовки судей в области прав человека свидетельствует заметное снижение н</w:t>
      </w:r>
      <w:r w:rsidRPr="00992A1E">
        <w:t>е</w:t>
      </w:r>
      <w:r w:rsidRPr="00992A1E">
        <w:t xml:space="preserve">обоснованных решений судов по уголовным делам. </w:t>
      </w:r>
    </w:p>
    <w:p w:rsidR="00A263A6" w:rsidRPr="00992A1E" w:rsidRDefault="00A263A6" w:rsidP="00A263A6">
      <w:pPr>
        <w:pStyle w:val="SingleTxtGR"/>
      </w:pPr>
      <w:r w:rsidRPr="00992A1E">
        <w:t>217.</w:t>
      </w:r>
      <w:r w:rsidRPr="00992A1E">
        <w:tab/>
        <w:t>В июне 2007 года Указом Президента РТ утверждена Программа судебно-правовой реформы в РТ, на основании которой были внесены изменения и д</w:t>
      </w:r>
      <w:r w:rsidRPr="00992A1E">
        <w:t>о</w:t>
      </w:r>
      <w:r w:rsidRPr="00992A1E">
        <w:t>полнения в Конституционные законы РТ "О судах Республики Таджикистан", "О Конституционном суде Республики Таджикистан" и другие соответству</w:t>
      </w:r>
      <w:r w:rsidRPr="00992A1E">
        <w:t>ю</w:t>
      </w:r>
      <w:r w:rsidRPr="00992A1E">
        <w:t>щие законы. Также были приняты кодексы РТ об экономическом судопроизво</w:t>
      </w:r>
      <w:r w:rsidRPr="00992A1E">
        <w:t>д</w:t>
      </w:r>
      <w:r w:rsidRPr="00992A1E">
        <w:t>стве, об администр</w:t>
      </w:r>
      <w:r w:rsidRPr="00992A1E">
        <w:t>а</w:t>
      </w:r>
      <w:r w:rsidRPr="00992A1E">
        <w:t>тивных правонарушениях,</w:t>
      </w:r>
      <w:r>
        <w:t xml:space="preserve"> </w:t>
      </w:r>
      <w:r w:rsidRPr="00992A1E">
        <w:t xml:space="preserve">ГПК РТ и УПК РТ. </w:t>
      </w:r>
    </w:p>
    <w:p w:rsidR="00A263A6" w:rsidRPr="00992A1E" w:rsidRDefault="00A263A6" w:rsidP="00A263A6">
      <w:pPr>
        <w:pStyle w:val="SingleTxtGR"/>
      </w:pPr>
      <w:r w:rsidRPr="00992A1E">
        <w:t>218.</w:t>
      </w:r>
      <w:r w:rsidRPr="00992A1E">
        <w:tab/>
        <w:t>Учебным планом в Высшей школе ГКНБ предусмотрено изучение пре</w:t>
      </w:r>
      <w:r w:rsidRPr="00992A1E">
        <w:t>д</w:t>
      </w:r>
      <w:r w:rsidRPr="00992A1E">
        <w:t>мета "Права человека" как самостоятельной</w:t>
      </w:r>
      <w:r>
        <w:t xml:space="preserve"> учебной дисциплины в объеме 24 </w:t>
      </w:r>
      <w:r w:rsidRPr="00992A1E">
        <w:t>академических часа, "Международное публичное право" в объеме 4 часа, "Конституционное право" в объеме 8 часов.</w:t>
      </w:r>
    </w:p>
    <w:p w:rsidR="00A263A6" w:rsidRPr="00992A1E" w:rsidRDefault="00A263A6" w:rsidP="00A263A6">
      <w:pPr>
        <w:pStyle w:val="SingleTxtGR"/>
      </w:pPr>
      <w:r w:rsidRPr="00992A1E">
        <w:t>219.</w:t>
      </w:r>
      <w:r w:rsidRPr="00992A1E">
        <w:tab/>
        <w:t>В органах прокуратуры РТ действует Центр повышения квалификации прокурорских работников, который каждый три месяца организует для прок</w:t>
      </w:r>
      <w:r w:rsidRPr="00992A1E">
        <w:t>у</w:t>
      </w:r>
      <w:r w:rsidRPr="00992A1E">
        <w:t>рорских работников и следователей прокуратуры недельные курсы по разли</w:t>
      </w:r>
      <w:r w:rsidRPr="00992A1E">
        <w:t>ч</w:t>
      </w:r>
      <w:r w:rsidRPr="00992A1E">
        <w:t>ным аспектам прав человека, проводит анализ обращений граждан, составляе</w:t>
      </w:r>
      <w:r w:rsidRPr="00992A1E">
        <w:t>т</w:t>
      </w:r>
      <w:r w:rsidRPr="00992A1E">
        <w:t>ся рекомендации для прокурорских работников. В 2007 году при поддержке Датского института по правам человека и финансовой поддержке Шведского агентства по Развитию и сотрудничеству издана настольная книга "Роль и зад</w:t>
      </w:r>
      <w:r w:rsidRPr="00992A1E">
        <w:t>а</w:t>
      </w:r>
      <w:r w:rsidRPr="00992A1E">
        <w:t>чи органов прокуратуры Республика Таджикистан по защите прав человека и гражданина", в которой детально отражены все аспекты прокурорской деятел</w:t>
      </w:r>
      <w:r w:rsidRPr="00992A1E">
        <w:t>ь</w:t>
      </w:r>
      <w:r w:rsidRPr="00992A1E">
        <w:t>ности РТ через призму прав человека и верховенства закона.</w:t>
      </w:r>
    </w:p>
    <w:p w:rsidR="00A263A6" w:rsidRPr="00992A1E" w:rsidRDefault="00A263A6" w:rsidP="00A263A6">
      <w:pPr>
        <w:pStyle w:val="SingleTxtGR"/>
      </w:pPr>
      <w:r w:rsidRPr="00992A1E">
        <w:t>220.</w:t>
      </w:r>
      <w:r w:rsidRPr="00992A1E">
        <w:tab/>
        <w:t>В 2006 году на базе юридического факультета Таджикского национальн</w:t>
      </w:r>
      <w:r w:rsidRPr="00992A1E">
        <w:t>о</w:t>
      </w:r>
      <w:r w:rsidRPr="00992A1E">
        <w:t>го университета была организована кафедра "Права человека и сравнительное правоведение". В рамках данной кафедры наряду с другими предметами преп</w:t>
      </w:r>
      <w:r w:rsidRPr="00992A1E">
        <w:t>о</w:t>
      </w:r>
      <w:r w:rsidRPr="00992A1E">
        <w:t>дается предмет "Права человека" студентам 1-го курса в объёме 64 часов и ст</w:t>
      </w:r>
      <w:r w:rsidRPr="00992A1E">
        <w:t>у</w:t>
      </w:r>
      <w:r w:rsidRPr="00992A1E">
        <w:t>дентам 2-го курса в объёме 72 часов, а также студентам 2-го курса заочного о</w:t>
      </w:r>
      <w:r w:rsidRPr="00992A1E">
        <w:t>т</w:t>
      </w:r>
      <w:r w:rsidRPr="00992A1E">
        <w:t>деления в объ</w:t>
      </w:r>
      <w:r w:rsidR="007B055B">
        <w:t>е</w:t>
      </w:r>
      <w:r w:rsidRPr="00992A1E">
        <w:t>ме 30 часов. С 2008 года предмет "Права человека" преподается студентам очного отделения исторического и философского факультетов в об</w:t>
      </w:r>
      <w:r w:rsidRPr="00992A1E">
        <w:t>ъ</w:t>
      </w:r>
      <w:r w:rsidRPr="00992A1E">
        <w:t>ёме 36 часов.</w:t>
      </w:r>
    </w:p>
    <w:p w:rsidR="00A263A6" w:rsidRPr="00992A1E" w:rsidRDefault="00A263A6" w:rsidP="00A263A6">
      <w:pPr>
        <w:pStyle w:val="SingleTxtGR"/>
      </w:pPr>
      <w:r w:rsidRPr="00992A1E">
        <w:t>221.</w:t>
      </w:r>
      <w:r w:rsidRPr="00992A1E">
        <w:tab/>
        <w:t>В Академии МВД относительно подготовки сотрудников милиции в о</w:t>
      </w:r>
      <w:r w:rsidRPr="00992A1E">
        <w:t>б</w:t>
      </w:r>
      <w:r w:rsidRPr="00992A1E">
        <w:t>ласти прав человека, согласно учебным планам с 1999 года преподаётся сам</w:t>
      </w:r>
      <w:r w:rsidRPr="00992A1E">
        <w:t>о</w:t>
      </w:r>
      <w:r w:rsidRPr="00992A1E">
        <w:t>стоятельная учебная дисциплина "Обеспечение прав человека в деятельности органов внутренних дел" общий объём, которого составляет 58 часов, из них аудиторных</w:t>
      </w:r>
      <w:r>
        <w:t xml:space="preserve"> − </w:t>
      </w:r>
      <w:r w:rsidRPr="00992A1E">
        <w:t>34 часа, 24 часа</w:t>
      </w:r>
      <w:r>
        <w:t xml:space="preserve"> − </w:t>
      </w:r>
      <w:r w:rsidRPr="00992A1E">
        <w:t>самостоятельная подготовка под руководством преподавателя. Та</w:t>
      </w:r>
      <w:r w:rsidRPr="00992A1E">
        <w:t>к</w:t>
      </w:r>
      <w:r w:rsidRPr="00992A1E">
        <w:t>же, в Академии МВД относительно подготовки сотрудников милиции в области прав человека в деятельности органов внутренних дел пр</w:t>
      </w:r>
      <w:r w:rsidRPr="00992A1E">
        <w:t>е</w:t>
      </w:r>
      <w:r w:rsidRPr="00992A1E">
        <w:t>подаются предметы "Административное право" (119 часов), "Уг</w:t>
      </w:r>
      <w:r w:rsidRPr="00992A1E">
        <w:t>о</w:t>
      </w:r>
      <w:r w:rsidRPr="00992A1E">
        <w:t>ловное право" (238 часов), "Уголовный процесс" (255 часов), "Международное право" (52 ч</w:t>
      </w:r>
      <w:r w:rsidRPr="00992A1E">
        <w:t>а</w:t>
      </w:r>
      <w:r w:rsidRPr="00992A1E">
        <w:t>са), специальный курс по линии предварительного расследования (102 часа). Для слушателей факультета №1 по специальности "Государственное и местное управление" по квалификации менеджер в сфере правоп</w:t>
      </w:r>
      <w:r w:rsidRPr="00992A1E">
        <w:t>о</w:t>
      </w:r>
      <w:r w:rsidRPr="00992A1E">
        <w:t>рядка осуществляется преподавание курса "Обеспечение прав и свобод человека и гражданина в де</w:t>
      </w:r>
      <w:r w:rsidRPr="00992A1E">
        <w:t>я</w:t>
      </w:r>
      <w:r w:rsidRPr="00992A1E">
        <w:t>тельности правоохранительных органов Таджикистана" (30 часов) и "Междун</w:t>
      </w:r>
      <w:r w:rsidRPr="00992A1E">
        <w:t>а</w:t>
      </w:r>
      <w:r w:rsidRPr="00992A1E">
        <w:t>родное гуманитарное право" (20 часов). В 2005 году профессорско-преподавательским составом Академии, имеющих стаж работы до 5 лет, в о</w:t>
      </w:r>
      <w:r w:rsidRPr="00992A1E">
        <w:t>б</w:t>
      </w:r>
      <w:r w:rsidRPr="00992A1E">
        <w:t>ласти международного права и прав человека обучены 65 сотрудников Акад</w:t>
      </w:r>
      <w:r w:rsidRPr="00992A1E">
        <w:t>е</w:t>
      </w:r>
      <w:r w:rsidRPr="00992A1E">
        <w:t>мии, в 2006</w:t>
      </w:r>
      <w:r>
        <w:t xml:space="preserve"> </w:t>
      </w:r>
      <w:r w:rsidRPr="00992A1E">
        <w:t>–</w:t>
      </w:r>
      <w:r>
        <w:t xml:space="preserve"> </w:t>
      </w:r>
      <w:r w:rsidRPr="00992A1E">
        <w:t>55, 2007</w:t>
      </w:r>
      <w:r>
        <w:t xml:space="preserve"> </w:t>
      </w:r>
      <w:r w:rsidRPr="00992A1E">
        <w:t>–</w:t>
      </w:r>
      <w:r>
        <w:t xml:space="preserve"> </w:t>
      </w:r>
      <w:r w:rsidRPr="00992A1E">
        <w:t>73, 2008</w:t>
      </w:r>
      <w:r>
        <w:t xml:space="preserve"> </w:t>
      </w:r>
      <w:r w:rsidRPr="00992A1E">
        <w:t>–</w:t>
      </w:r>
      <w:r>
        <w:t xml:space="preserve"> </w:t>
      </w:r>
      <w:r w:rsidRPr="00992A1E">
        <w:t>46. Кроме того, обучение по обеспечению прав человека с учетом международных стандартов, еженедельно проводятся занятия, в план которых включены темы изучающие Конвенцию о правах чел</w:t>
      </w:r>
      <w:r w:rsidRPr="00992A1E">
        <w:t>о</w:t>
      </w:r>
      <w:r w:rsidRPr="00992A1E">
        <w:t>века и другие международные документы в различных структурных подразд</w:t>
      </w:r>
      <w:r w:rsidRPr="00992A1E">
        <w:t>е</w:t>
      </w:r>
      <w:r w:rsidRPr="00992A1E">
        <w:t>лениях МВД Таджикистана, прежде всего, для сотрудников, занимающихся раскрытием и расследованием преступлений. Только за 2009 год более 70 раз профессо</w:t>
      </w:r>
      <w:r w:rsidRPr="00992A1E">
        <w:t>р</w:t>
      </w:r>
      <w:r w:rsidRPr="00992A1E">
        <w:t>ско-преподавательским составом Академии были проведены занятия по различным аспектам соблюдения прав человека в деятельности органов внутре</w:t>
      </w:r>
      <w:r w:rsidRPr="00992A1E">
        <w:t>н</w:t>
      </w:r>
      <w:r w:rsidRPr="00992A1E">
        <w:t xml:space="preserve">них дел. </w:t>
      </w:r>
    </w:p>
    <w:p w:rsidR="00A263A6" w:rsidRPr="00992A1E" w:rsidRDefault="00A263A6" w:rsidP="00A263A6">
      <w:pPr>
        <w:pStyle w:val="H23GR"/>
      </w:pPr>
      <w:r w:rsidRPr="00992A1E">
        <w:tab/>
      </w:r>
      <w:r w:rsidRPr="00992A1E">
        <w:tab/>
        <w:t>По пункту 26 заключительных замечаний Комитета</w:t>
      </w:r>
    </w:p>
    <w:p w:rsidR="00A263A6" w:rsidRPr="00992A1E" w:rsidRDefault="00A263A6" w:rsidP="00A263A6">
      <w:pPr>
        <w:pStyle w:val="SingleTxtGR"/>
      </w:pPr>
      <w:r w:rsidRPr="00992A1E">
        <w:t>222.</w:t>
      </w:r>
      <w:r w:rsidRPr="00992A1E">
        <w:tab/>
        <w:t>Таджикистан ведет интенсивную работу и принимает конкретные меры на национальном уровне и активно сотрудничает с другими государствами и р</w:t>
      </w:r>
      <w:r w:rsidRPr="00992A1E">
        <w:t>е</w:t>
      </w:r>
      <w:r w:rsidRPr="00992A1E">
        <w:t>гиональными/международными организациями (Управление Верховного коми</w:t>
      </w:r>
      <w:r w:rsidRPr="00992A1E">
        <w:t>с</w:t>
      </w:r>
      <w:r w:rsidRPr="00992A1E">
        <w:t>сара по делам беженцев, Международная организация по миграции, Междун</w:t>
      </w:r>
      <w:r w:rsidRPr="00992A1E">
        <w:t>а</w:t>
      </w:r>
      <w:r w:rsidRPr="00992A1E">
        <w:t>родный комитет Красного Креста и Красного Полумесяца) в области защиты прав человека (расовая дискриминация, ксенофобия и связанная с ней нетерп</w:t>
      </w:r>
      <w:r w:rsidRPr="00992A1E">
        <w:t>и</w:t>
      </w:r>
      <w:r w:rsidRPr="00992A1E">
        <w:t>мость, отношение к людям, подверженным различного рода пандемиям и др</w:t>
      </w:r>
      <w:r w:rsidRPr="00992A1E">
        <w:t>у</w:t>
      </w:r>
      <w:r w:rsidRPr="00992A1E">
        <w:t>гое).</w:t>
      </w:r>
    </w:p>
    <w:p w:rsidR="00A263A6" w:rsidRPr="00992A1E" w:rsidRDefault="00A263A6" w:rsidP="00A263A6">
      <w:pPr>
        <w:pStyle w:val="SingleTxtGR"/>
      </w:pPr>
      <w:r w:rsidRPr="00992A1E">
        <w:t>223.</w:t>
      </w:r>
      <w:r w:rsidRPr="00992A1E">
        <w:tab/>
        <w:t>Все вопросы и рекомендации, озвученные в Дурбанской декларации, полностью соблюдаются на территории государства, как на законодательном уровне, так и на уровне общественных отношении в социальной, экономич</w:t>
      </w:r>
      <w:r w:rsidRPr="00992A1E">
        <w:t>е</w:t>
      </w:r>
      <w:r w:rsidRPr="00992A1E">
        <w:t>ской, политической, культурной, межэтнической, конфессиональной сферах. Так, статья 17 Конституции гласит: "Все равны перед законом и судом. Госуда</w:t>
      </w:r>
      <w:r w:rsidRPr="00992A1E">
        <w:t>р</w:t>
      </w:r>
      <w:r w:rsidRPr="00992A1E">
        <w:t>ство гарантирует права и св</w:t>
      </w:r>
      <w:r w:rsidRPr="00992A1E">
        <w:t>о</w:t>
      </w:r>
      <w:r w:rsidRPr="00992A1E">
        <w:t>боды каждого, независимо от его национальности, расы, пола, языка, вероисповедания, политических убеждений, образования, социального и имущественного положения".</w:t>
      </w:r>
    </w:p>
    <w:p w:rsidR="00A263A6" w:rsidRPr="00992A1E" w:rsidRDefault="00A263A6" w:rsidP="00A263A6">
      <w:pPr>
        <w:pStyle w:val="SingleTxtGR"/>
      </w:pPr>
      <w:r w:rsidRPr="00992A1E">
        <w:t>224.</w:t>
      </w:r>
      <w:r w:rsidRPr="00992A1E">
        <w:tab/>
        <w:t>Как член мирового сообщества Таджикистан принимает активное участие в решении проблем беженцев в соответствии с миграционной политикой гос</w:t>
      </w:r>
      <w:r w:rsidRPr="00992A1E">
        <w:t>у</w:t>
      </w:r>
      <w:r w:rsidRPr="00992A1E">
        <w:t>дарства. Это является логическим продолжением выбранного республикой ку</w:t>
      </w:r>
      <w:r w:rsidRPr="00992A1E">
        <w:t>р</w:t>
      </w:r>
      <w:r w:rsidRPr="00992A1E">
        <w:t>са на приверженность целям и принципам, закрепленным Уставом и Вс</w:t>
      </w:r>
      <w:r w:rsidRPr="00992A1E">
        <w:t>е</w:t>
      </w:r>
      <w:r w:rsidRPr="00992A1E">
        <w:t>общей декларацией прав человека. Правовое положение беженцев регламентируется Законом РТ от 2002 года</w:t>
      </w:r>
      <w:r>
        <w:t xml:space="preserve"> </w:t>
      </w:r>
      <w:r w:rsidRPr="00992A1E">
        <w:t xml:space="preserve">"О беженцах" и другими нормативными правовыми актами РТ. </w:t>
      </w:r>
    </w:p>
    <w:p w:rsidR="00A263A6" w:rsidRPr="00992A1E" w:rsidRDefault="00A263A6" w:rsidP="00A263A6">
      <w:pPr>
        <w:pStyle w:val="SingleTxtGR"/>
      </w:pPr>
      <w:r w:rsidRPr="00992A1E">
        <w:t>225.</w:t>
      </w:r>
      <w:r w:rsidRPr="00992A1E">
        <w:tab/>
        <w:t>Таджикистан присоединился к Конвенции о статусе беженцев 1951 года и Протоколу к ней 1967 года. Также Таджикистан присоединилась к Междун</w:t>
      </w:r>
      <w:r w:rsidRPr="00992A1E">
        <w:t>а</w:t>
      </w:r>
      <w:r w:rsidRPr="00992A1E">
        <w:t>родной конвенции о ликвидации всех форм рас</w:t>
      </w:r>
      <w:r w:rsidRPr="00992A1E">
        <w:t>о</w:t>
      </w:r>
      <w:r w:rsidRPr="00992A1E">
        <w:t>вой дискриминации, принятой 21 декабря 1965 года, ратифицированной Постановлением Верховного Совета РТ от 21 июля 1994 года, №1032.</w:t>
      </w:r>
    </w:p>
    <w:p w:rsidR="00A263A6" w:rsidRPr="00992A1E" w:rsidRDefault="00A263A6" w:rsidP="00A263A6">
      <w:pPr>
        <w:pStyle w:val="SingleTxtGR"/>
      </w:pPr>
      <w:r w:rsidRPr="00992A1E">
        <w:t>226.</w:t>
      </w:r>
      <w:r w:rsidRPr="00992A1E">
        <w:tab/>
        <w:t>Равноправие каждого человека перед законом при отправлении своих прав и свобод гарантировано. Образовательными программами учебных зав</w:t>
      </w:r>
      <w:r w:rsidRPr="00992A1E">
        <w:t>е</w:t>
      </w:r>
      <w:r w:rsidRPr="00992A1E">
        <w:t>дений всех уровней предусмотрено и выполняется проведение различных м</w:t>
      </w:r>
      <w:r w:rsidRPr="00992A1E">
        <w:t>е</w:t>
      </w:r>
      <w:r w:rsidRPr="00992A1E">
        <w:t>роприятий, направленных на укрепление культуры межнационального и межр</w:t>
      </w:r>
      <w:r w:rsidRPr="00992A1E">
        <w:t>а</w:t>
      </w:r>
      <w:r w:rsidRPr="00992A1E">
        <w:t>сового воспитания. Все граждане РТ независимо от этнической, расовой, рел</w:t>
      </w:r>
      <w:r w:rsidRPr="00992A1E">
        <w:t>и</w:t>
      </w:r>
      <w:r w:rsidRPr="00992A1E">
        <w:t>гиозной, социальной принадлежности имеют равный доступ к образованию, в том числе, на родном языке.</w:t>
      </w:r>
    </w:p>
    <w:p w:rsidR="00A263A6" w:rsidRPr="00992A1E" w:rsidRDefault="00A263A6" w:rsidP="00A263A6">
      <w:pPr>
        <w:pStyle w:val="SingleTxtGR"/>
      </w:pPr>
      <w:r w:rsidRPr="00992A1E">
        <w:t>227.</w:t>
      </w:r>
      <w:r w:rsidRPr="00992A1E">
        <w:tab/>
        <w:t>Таджикистан</w:t>
      </w:r>
      <w:r>
        <w:t xml:space="preserve"> − </w:t>
      </w:r>
      <w:r w:rsidRPr="00992A1E">
        <w:t>многонациональное государство, для него очень важно строить свою внутреннюю политику таким образом, чтобы учесть интересы различных наций и народностей. Соответственно в государственной политике огромное внимание уделяется гармонизации межэтнических отношений (смо</w:t>
      </w:r>
      <w:r w:rsidRPr="00992A1E">
        <w:t>т</w:t>
      </w:r>
      <w:r w:rsidRPr="00992A1E">
        <w:t>рите частично в пункте 17 настоящего доклада).</w:t>
      </w:r>
    </w:p>
    <w:p w:rsidR="00A263A6" w:rsidRPr="00992A1E" w:rsidRDefault="00A263A6" w:rsidP="00A263A6">
      <w:pPr>
        <w:pStyle w:val="H23GR"/>
      </w:pPr>
      <w:r w:rsidRPr="00992A1E">
        <w:tab/>
      </w:r>
      <w:r w:rsidRPr="00992A1E">
        <w:tab/>
        <w:t>По пункту 27 заключительных замечаний Комитета</w:t>
      </w:r>
    </w:p>
    <w:p w:rsidR="00A263A6" w:rsidRPr="00992A1E" w:rsidRDefault="00A263A6" w:rsidP="00A263A6">
      <w:pPr>
        <w:pStyle w:val="SingleTxtGR"/>
      </w:pPr>
      <w:r w:rsidRPr="00992A1E">
        <w:t>228.</w:t>
      </w:r>
      <w:r w:rsidRPr="00992A1E">
        <w:tab/>
        <w:t>Правительство страны активно привлекает представителей неправител</w:t>
      </w:r>
      <w:r w:rsidRPr="00992A1E">
        <w:t>ь</w:t>
      </w:r>
      <w:r w:rsidRPr="00992A1E">
        <w:t>ственного сектора ко всем инициативам в области защиты прав человека и гр</w:t>
      </w:r>
      <w:r w:rsidRPr="00992A1E">
        <w:t>а</w:t>
      </w:r>
      <w:r>
        <w:t>жданина. В частности</w:t>
      </w:r>
      <w:r w:rsidR="007B055B">
        <w:t>,</w:t>
      </w:r>
      <w:r>
        <w:t xml:space="preserve"> 21−</w:t>
      </w:r>
      <w:r w:rsidRPr="00992A1E">
        <w:t>22 сентября 2005 года был проведен круглый стол с участием международного эксперта Ион Диакону – Генерального секретаря Министерства иностранных дел Румынии (бывшего Председателя Комитета ООН по ликвидации расовой дискриминации), депутатов Маджлиси намоянд</w:t>
      </w:r>
      <w:r w:rsidRPr="00992A1E">
        <w:t>а</w:t>
      </w:r>
      <w:r w:rsidRPr="00992A1E">
        <w:t>гон Маджлиси Оли РТ, представителей судебных органов, Исполнительного аппарата Президента РТ, министерств и ведомств, международных и неправ</w:t>
      </w:r>
      <w:r w:rsidRPr="00992A1E">
        <w:t>и</w:t>
      </w:r>
      <w:r w:rsidRPr="00992A1E">
        <w:t>тельственных организаций, где при помощи всех присутствующих были прин</w:t>
      </w:r>
      <w:r w:rsidRPr="00992A1E">
        <w:t>я</w:t>
      </w:r>
      <w:r w:rsidRPr="00992A1E">
        <w:t>ты предложения и идеи по выполнению и реализации заключительных рек</w:t>
      </w:r>
      <w:r w:rsidRPr="00992A1E">
        <w:t>о</w:t>
      </w:r>
      <w:r w:rsidRPr="00992A1E">
        <w:t>мендаций Комитета ООН по ликвидации всех форм рас</w:t>
      </w:r>
      <w:r w:rsidR="007B055B">
        <w:t>овой дискриминации. Так</w:t>
      </w:r>
      <w:r w:rsidRPr="00992A1E">
        <w:t>же обсуждение настоящего доклада состоялось 25 марта 2011 года с участ</w:t>
      </w:r>
      <w:r w:rsidRPr="00992A1E">
        <w:t>и</w:t>
      </w:r>
      <w:r w:rsidRPr="00992A1E">
        <w:t>ем министерств и ведомств РТ, представителей УВКБ</w:t>
      </w:r>
      <w:r>
        <w:t xml:space="preserve"> </w:t>
      </w:r>
      <w:r w:rsidRPr="00992A1E">
        <w:t>ООН и неправительс</w:t>
      </w:r>
      <w:r w:rsidRPr="00992A1E">
        <w:t>т</w:t>
      </w:r>
      <w:r w:rsidRPr="00992A1E">
        <w:t>венной организации. Правительство и впредь будет консультироваться с гра</w:t>
      </w:r>
      <w:r w:rsidRPr="00992A1E">
        <w:t>ж</w:t>
      </w:r>
      <w:r w:rsidRPr="00992A1E">
        <w:t>данским обществом, работающим в области борьбы с расовой дискриминац</w:t>
      </w:r>
      <w:r w:rsidRPr="00992A1E">
        <w:t>и</w:t>
      </w:r>
      <w:r w:rsidRPr="00992A1E">
        <w:t>ей и прав человека.</w:t>
      </w:r>
    </w:p>
    <w:p w:rsidR="00A263A6" w:rsidRPr="00992A1E" w:rsidRDefault="00A263A6" w:rsidP="00A263A6">
      <w:pPr>
        <w:pStyle w:val="H23GR"/>
      </w:pPr>
      <w:r w:rsidRPr="00DE42A1">
        <w:tab/>
      </w:r>
      <w:r w:rsidRPr="00DE42A1">
        <w:tab/>
      </w:r>
      <w:r w:rsidRPr="00992A1E">
        <w:t>По пункту 28 заключительных замечаний Комитета</w:t>
      </w:r>
    </w:p>
    <w:p w:rsidR="00A263A6" w:rsidRDefault="00A263A6" w:rsidP="00A263A6">
      <w:pPr>
        <w:pStyle w:val="SingleTxtGR"/>
      </w:pPr>
      <w:r w:rsidRPr="00992A1E">
        <w:t>229.</w:t>
      </w:r>
      <w:r w:rsidRPr="00992A1E">
        <w:tab/>
        <w:t>С момента поступления заключительных рекомендаций в Правительство страны, они были направлены для рассмотрения, изучения и принятия мер по реализации выше названных замечаний Комитета ООН в соответствующие м</w:t>
      </w:r>
      <w:r w:rsidRPr="00992A1E">
        <w:t>и</w:t>
      </w:r>
      <w:r w:rsidRPr="00992A1E">
        <w:t>нистерства и ведомства республики. В тоже время, в 2006 году при ф</w:t>
      </w:r>
      <w:r w:rsidRPr="00992A1E">
        <w:t>и</w:t>
      </w:r>
      <w:r w:rsidRPr="00992A1E">
        <w:t>нансовой поддержке Швейцарского офиса по сотрудничеству в Таджикистане Исполн</w:t>
      </w:r>
      <w:r w:rsidRPr="00992A1E">
        <w:t>и</w:t>
      </w:r>
      <w:r w:rsidRPr="00992A1E">
        <w:t>тельный аппарат Президента РТ опубликовал и распространил Национальный доклад РТ о ходе реализации Международной конвенции о ликвидации всех форм расовой дискриминации. Необходимо отметить, что в 2007 году при по</w:t>
      </w:r>
      <w:r w:rsidRPr="00992A1E">
        <w:t>д</w:t>
      </w:r>
      <w:r w:rsidRPr="00992A1E">
        <w:t>держке ЮНТОП и посольства Норвегии в Москве был издан Сборник межд</w:t>
      </w:r>
      <w:r w:rsidRPr="00992A1E">
        <w:t>у</w:t>
      </w:r>
      <w:r w:rsidRPr="00992A1E">
        <w:t>народных и внутригосударственных актов и материалов в области прав челов</w:t>
      </w:r>
      <w:r w:rsidRPr="00992A1E">
        <w:t>е</w:t>
      </w:r>
      <w:r w:rsidRPr="00992A1E">
        <w:t>ка "Настольная книга по правам человека для раб</w:t>
      </w:r>
      <w:r>
        <w:t>отников системы юстиции". В </w:t>
      </w:r>
      <w:r w:rsidRPr="00992A1E">
        <w:t>данном сборнике приведены Национальные доклады РТ, предусмотренные пактами о правах человека и соответствующими международными конвенци</w:t>
      </w:r>
      <w:r w:rsidRPr="00992A1E">
        <w:t>я</w:t>
      </w:r>
      <w:r w:rsidRPr="00992A1E">
        <w:t>ми.</w:t>
      </w:r>
    </w:p>
    <w:p w:rsidR="007A132B" w:rsidRPr="007A0CE0" w:rsidRDefault="005B3513" w:rsidP="007A132B">
      <w:pPr>
        <w:pStyle w:val="HChGR"/>
      </w:pPr>
      <w:r>
        <w:br w:type="page"/>
      </w:r>
      <w:r w:rsidR="007A132B" w:rsidRPr="007A0CE0">
        <w:t>Приложения</w:t>
      </w:r>
    </w:p>
    <w:p w:rsidR="002F1648" w:rsidRDefault="007A132B" w:rsidP="007A132B">
      <w:pPr>
        <w:pStyle w:val="HChGR"/>
      </w:pPr>
      <w:r w:rsidRPr="007A0CE0">
        <w:t xml:space="preserve">Приложение </w:t>
      </w:r>
      <w:r w:rsidRPr="007A0CE0">
        <w:rPr>
          <w:lang w:val="en-US"/>
        </w:rPr>
        <w:t>I</w:t>
      </w:r>
    </w:p>
    <w:p w:rsidR="007A132B" w:rsidRPr="007A0CE0" w:rsidRDefault="002F1648" w:rsidP="007A132B">
      <w:pPr>
        <w:pStyle w:val="HChGR"/>
      </w:pPr>
      <w:r>
        <w:tab/>
      </w:r>
      <w:r>
        <w:tab/>
      </w:r>
      <w:r w:rsidR="007A132B" w:rsidRPr="007A0CE0">
        <w:t>Информация о безработных, обратившихся в</w:t>
      </w:r>
      <w:r w:rsidR="007A132B">
        <w:t> </w:t>
      </w:r>
      <w:r w:rsidR="007A132B" w:rsidRPr="007A0CE0">
        <w:t xml:space="preserve">Государственное агентство социальной защиты, занятости населения и миграции Республики Таджикистан за пять месяцев 2010 года </w:t>
      </w:r>
      <w:r w:rsidR="007A132B">
        <w:br/>
      </w:r>
      <w:r w:rsidR="007A132B" w:rsidRPr="007A0CE0">
        <w:rPr>
          <w:b w:val="0"/>
          <w:sz w:val="20"/>
        </w:rPr>
        <w:t>(человек)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640"/>
        <w:gridCol w:w="1413"/>
        <w:gridCol w:w="1120"/>
        <w:gridCol w:w="1197"/>
      </w:tblGrid>
      <w:tr w:rsidR="007A132B" w:rsidRPr="00002A0B" w:rsidTr="007A132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Borders>
              <w:bottom w:val="single" w:sz="12" w:space="0" w:color="auto"/>
            </w:tcBorders>
            <w:shd w:val="clear" w:color="auto" w:fill="auto"/>
          </w:tcPr>
          <w:p w:rsidR="007A132B" w:rsidRPr="00002A0B" w:rsidRDefault="007A132B" w:rsidP="00F91616">
            <w:pPr>
              <w:spacing w:before="80" w:after="80" w:line="200" w:lineRule="exact"/>
              <w:rPr>
                <w:i/>
                <w:sz w:val="16"/>
              </w:rPr>
            </w:pPr>
            <w:r w:rsidRPr="00002A0B">
              <w:rPr>
                <w:i/>
                <w:sz w:val="16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132B" w:rsidRPr="00002A0B" w:rsidRDefault="007A132B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2A0B">
              <w:rPr>
                <w:i/>
                <w:sz w:val="16"/>
              </w:rPr>
              <w:t xml:space="preserve">Всего в 2010 году обратились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132B" w:rsidRPr="00002A0B" w:rsidRDefault="007A132B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2A0B">
              <w:rPr>
                <w:i/>
                <w:sz w:val="16"/>
              </w:rPr>
              <w:t>в том числе женщин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132B" w:rsidRPr="00002A0B" w:rsidRDefault="007A132B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2A0B">
              <w:rPr>
                <w:i/>
                <w:sz w:val="16"/>
              </w:rPr>
              <w:t>в %</w:t>
            </w:r>
            <w:r>
              <w:rPr>
                <w:i/>
                <w:sz w:val="16"/>
              </w:rPr>
              <w:br/>
            </w:r>
            <w:r w:rsidRPr="00002A0B">
              <w:rPr>
                <w:i/>
                <w:sz w:val="16"/>
              </w:rPr>
              <w:t>соотнош</w:t>
            </w:r>
            <w:r w:rsidRPr="00002A0B">
              <w:rPr>
                <w:i/>
                <w:sz w:val="16"/>
              </w:rPr>
              <w:t>е</w:t>
            </w:r>
            <w:r w:rsidRPr="00002A0B">
              <w:rPr>
                <w:i/>
                <w:sz w:val="16"/>
              </w:rPr>
              <w:t>ние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Borders>
              <w:top w:val="single" w:sz="12" w:space="0" w:color="auto"/>
            </w:tcBorders>
          </w:tcPr>
          <w:p w:rsidR="007A132B" w:rsidRPr="00002A0B" w:rsidRDefault="007A132B" w:rsidP="00F91616">
            <w:r w:rsidRPr="00002A0B">
              <w:t xml:space="preserve">Обратились в службы Агентства 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94 197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43 792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46,5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Зарегистрировано в качестве безрабо</w:t>
            </w:r>
            <w:r w:rsidRPr="00002A0B">
              <w:t>т</w:t>
            </w:r>
            <w:r w:rsidRPr="00002A0B">
              <w:t>ных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59 669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28 100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47,1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Дан статус безработного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38 591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18 477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47,9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Трудоустроено при содействии органов  Государственного агентства  социал</w:t>
            </w:r>
            <w:r w:rsidRPr="00002A0B">
              <w:t>ь</w:t>
            </w:r>
            <w:r w:rsidRPr="00002A0B">
              <w:t>ной защиты, занятости населения и м</w:t>
            </w:r>
            <w:r w:rsidRPr="00002A0B">
              <w:t>и</w:t>
            </w:r>
            <w:r w:rsidRPr="00002A0B">
              <w:t>грации,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32 016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14 537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45,4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B0266">
            <w:pPr>
              <w:tabs>
                <w:tab w:val="left" w:pos="260"/>
                <w:tab w:val="left" w:pos="571"/>
              </w:tabs>
            </w:pPr>
            <w:r>
              <w:tab/>
              <w:t>−</w:t>
            </w:r>
            <w:r>
              <w:tab/>
            </w:r>
            <w:r w:rsidRPr="00002A0B">
              <w:t>за счет квотирования рабочих мест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2 230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793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35,6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B0266">
            <w:pPr>
              <w:tabs>
                <w:tab w:val="left" w:pos="260"/>
                <w:tab w:val="left" w:pos="294"/>
                <w:tab w:val="left" w:pos="559"/>
              </w:tabs>
              <w:ind w:left="559" w:hanging="559"/>
            </w:pPr>
            <w:r w:rsidRPr="00002A0B">
              <w:tab/>
            </w:r>
            <w:r>
              <w:t>−</w:t>
            </w:r>
            <w:r>
              <w:tab/>
            </w:r>
            <w:r w:rsidRPr="00002A0B">
              <w:t>за счет создания дополнительных р</w:t>
            </w:r>
            <w:r w:rsidRPr="00002A0B">
              <w:t>а</w:t>
            </w:r>
            <w:r w:rsidRPr="00002A0B">
              <w:t>бочих мест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2 914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1 339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45,9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Привлечено на общественные  работы ч</w:t>
            </w:r>
            <w:r w:rsidRPr="00002A0B">
              <w:t>е</w:t>
            </w:r>
            <w:r w:rsidRPr="00002A0B">
              <w:t>рез органы Государственного аген</w:t>
            </w:r>
            <w:r w:rsidRPr="00002A0B">
              <w:t>т</w:t>
            </w:r>
            <w:r w:rsidRPr="00002A0B">
              <w:t>ства  социальной защиты, занятости населения и миграции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6 645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3 053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45,9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Направлено на профессиональную подг</w:t>
            </w:r>
            <w:r w:rsidRPr="00002A0B">
              <w:t>о</w:t>
            </w:r>
            <w:r w:rsidRPr="00002A0B">
              <w:t>товку через органы Государственного агентства социальной защиты, занят</w:t>
            </w:r>
            <w:r w:rsidRPr="00002A0B">
              <w:t>о</w:t>
            </w:r>
            <w:r w:rsidRPr="00002A0B">
              <w:t>сти населения и миграции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9 141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5 445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59,6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Получили услуги профессиональной ор</w:t>
            </w:r>
            <w:r w:rsidRPr="00002A0B">
              <w:t>и</w:t>
            </w:r>
            <w:r w:rsidRPr="00002A0B">
              <w:t xml:space="preserve">ентации 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23 022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2 778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12,1</w:t>
            </w:r>
          </w:p>
        </w:tc>
      </w:tr>
      <w:tr w:rsidR="007A132B" w:rsidRPr="00002A0B" w:rsidTr="007A1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7A132B" w:rsidRPr="00002A0B" w:rsidRDefault="007A132B" w:rsidP="00F91616">
            <w:r w:rsidRPr="00002A0B">
              <w:t>Выдано пособие по безработице</w:t>
            </w:r>
          </w:p>
        </w:tc>
        <w:tc>
          <w:tcPr>
            <w:tcW w:w="1413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3 369</w:t>
            </w:r>
          </w:p>
        </w:tc>
        <w:tc>
          <w:tcPr>
            <w:tcW w:w="1120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481</w:t>
            </w:r>
          </w:p>
        </w:tc>
        <w:tc>
          <w:tcPr>
            <w:tcW w:w="1197" w:type="dxa"/>
          </w:tcPr>
          <w:p w:rsidR="007A132B" w:rsidRPr="00002A0B" w:rsidRDefault="007A132B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A0B">
              <w:t>14,3</w:t>
            </w:r>
          </w:p>
        </w:tc>
      </w:tr>
    </w:tbl>
    <w:p w:rsidR="007A132B" w:rsidRPr="007A0CE0" w:rsidRDefault="007A132B" w:rsidP="007A132B">
      <w:pPr>
        <w:pStyle w:val="SingleTxtGR"/>
      </w:pPr>
      <w:r w:rsidRPr="007A0CE0">
        <w:t>Всего 44,4% от</w:t>
      </w:r>
      <w:r>
        <w:t xml:space="preserve"> </w:t>
      </w:r>
      <w:r w:rsidRPr="007A0CE0">
        <w:t>общего количества</w:t>
      </w:r>
    </w:p>
    <w:p w:rsidR="007A132B" w:rsidRPr="007A0CE0" w:rsidRDefault="007A132B" w:rsidP="007A132B">
      <w:pPr>
        <w:pStyle w:val="SingleTxtGR"/>
        <w:spacing w:line="220" w:lineRule="exact"/>
        <w:ind w:firstLine="170"/>
        <w:rPr>
          <w:sz w:val="18"/>
          <w:szCs w:val="18"/>
        </w:rPr>
      </w:pPr>
      <w:r w:rsidRPr="007A0CE0">
        <w:rPr>
          <w:i/>
          <w:sz w:val="18"/>
          <w:szCs w:val="18"/>
        </w:rPr>
        <w:t>Примечание</w:t>
      </w:r>
      <w:r w:rsidRPr="007A0CE0">
        <w:rPr>
          <w:sz w:val="18"/>
          <w:szCs w:val="18"/>
        </w:rPr>
        <w:t>: Цифры и информация о квотах, создание дополнительных раб</w:t>
      </w:r>
      <w:r w:rsidRPr="007A0CE0">
        <w:rPr>
          <w:sz w:val="18"/>
          <w:szCs w:val="18"/>
        </w:rPr>
        <w:t>о</w:t>
      </w:r>
      <w:r w:rsidRPr="007A0CE0">
        <w:rPr>
          <w:sz w:val="18"/>
          <w:szCs w:val="18"/>
        </w:rPr>
        <w:t>чих мест и услуги профе</w:t>
      </w:r>
      <w:r w:rsidRPr="007A0CE0">
        <w:rPr>
          <w:sz w:val="18"/>
          <w:szCs w:val="18"/>
        </w:rPr>
        <w:t>с</w:t>
      </w:r>
      <w:r w:rsidRPr="007A0CE0">
        <w:rPr>
          <w:sz w:val="18"/>
          <w:szCs w:val="18"/>
        </w:rPr>
        <w:t>сиональной ориентации за 2010 года.</w:t>
      </w:r>
    </w:p>
    <w:p w:rsidR="002F1648" w:rsidRPr="00487C90" w:rsidRDefault="002F1648" w:rsidP="002F1648">
      <w:pPr>
        <w:pStyle w:val="HChGR"/>
      </w:pPr>
      <w:r>
        <w:br w:type="page"/>
      </w:r>
      <w:r w:rsidRPr="001B162F">
        <w:t>Приложение</w:t>
      </w:r>
      <w:r w:rsidRPr="003D49DD">
        <w:t xml:space="preserve"> </w:t>
      </w:r>
      <w:r>
        <w:rPr>
          <w:lang w:val="en-US"/>
        </w:rPr>
        <w:t>II</w:t>
      </w:r>
    </w:p>
    <w:p w:rsidR="002F1648" w:rsidRPr="001B162F" w:rsidRDefault="002F1648" w:rsidP="002F1648">
      <w:pPr>
        <w:pStyle w:val="Heading1"/>
        <w:spacing w:after="120"/>
        <w:ind w:left="1134" w:right="1134"/>
        <w:jc w:val="left"/>
      </w:pPr>
      <w:r w:rsidRPr="00487C90">
        <w:rPr>
          <w:b w:val="0"/>
        </w:rPr>
        <w:t>Таблица 1</w:t>
      </w:r>
      <w:r w:rsidRPr="00487C90">
        <w:rPr>
          <w:b w:val="0"/>
        </w:rPr>
        <w:br/>
      </w:r>
      <w:r w:rsidRPr="001B162F">
        <w:t>Статистические данные по нетаджикоязычным школам Таджикистана</w:t>
      </w:r>
    </w:p>
    <w:tbl>
      <w:tblPr>
        <w:tblStyle w:val="TabNum"/>
        <w:tblW w:w="739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555"/>
        <w:gridCol w:w="1211"/>
        <w:gridCol w:w="1211"/>
        <w:gridCol w:w="1211"/>
        <w:gridCol w:w="1211"/>
      </w:tblGrid>
      <w:tr w:rsidR="002F1648" w:rsidRPr="00487C90" w:rsidTr="00F9161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bottom w:val="single" w:sz="12" w:space="0" w:color="auto"/>
            </w:tcBorders>
            <w:shd w:val="clear" w:color="auto" w:fill="auto"/>
          </w:tcPr>
          <w:p w:rsidR="002F1648" w:rsidRPr="00487C90" w:rsidRDefault="002F1648" w:rsidP="00F91616">
            <w:pPr>
              <w:spacing w:before="80" w:after="80" w:line="200" w:lineRule="exact"/>
              <w:rPr>
                <w:i/>
                <w:sz w:val="16"/>
              </w:rPr>
            </w:pPr>
            <w:r w:rsidRPr="00487C90">
              <w:rPr>
                <w:i/>
                <w:sz w:val="16"/>
              </w:rPr>
              <w:t>Перечень школ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487C9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7C90">
              <w:rPr>
                <w:i/>
                <w:sz w:val="16"/>
              </w:rPr>
              <w:t>Количество</w:t>
            </w:r>
            <w:r>
              <w:rPr>
                <w:i/>
                <w:sz w:val="16"/>
              </w:rPr>
              <w:t xml:space="preserve"> </w:t>
            </w:r>
            <w:r w:rsidRPr="00487C90">
              <w:rPr>
                <w:i/>
                <w:sz w:val="16"/>
              </w:rPr>
              <w:t>школ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487C9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7C90">
              <w:rPr>
                <w:i/>
                <w:sz w:val="16"/>
              </w:rPr>
              <w:t>Количество классов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487C9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7C90">
              <w:rPr>
                <w:i/>
                <w:sz w:val="16"/>
              </w:rPr>
              <w:t xml:space="preserve">Кол-во уч-ся </w:t>
            </w:r>
            <w:r>
              <w:rPr>
                <w:i/>
                <w:sz w:val="16"/>
              </w:rPr>
              <w:br/>
            </w:r>
            <w:r w:rsidRPr="00487C90">
              <w:rPr>
                <w:i/>
                <w:sz w:val="16"/>
              </w:rPr>
              <w:t>в 2009 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487C9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7C90">
              <w:rPr>
                <w:i/>
                <w:sz w:val="16"/>
              </w:rPr>
              <w:t>В том числе девочек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gridSpan w:val="5"/>
            <w:tcBorders>
              <w:top w:val="single" w:sz="12" w:space="0" w:color="auto"/>
            </w:tcBorders>
            <w:noWrap/>
          </w:tcPr>
          <w:p w:rsidR="002F1648" w:rsidRPr="00487C90" w:rsidRDefault="002F1648" w:rsidP="00F91616">
            <w:r w:rsidRPr="00487C90">
              <w:t>ГБАО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/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Кыргызская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119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1 617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797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Таджикско-кыргызская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387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Таджикско-русско-английская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907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513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Всего: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211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  <w:r>
              <w:t xml:space="preserve"> </w:t>
            </w:r>
            <w:r w:rsidRPr="00487C90">
              <w:t>286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697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gridSpan w:val="5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Согдийская область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Русская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  <w:r>
              <w:t xml:space="preserve"> </w:t>
            </w:r>
            <w:r w:rsidRPr="00487C90">
              <w:t>937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984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934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63</w:t>
            </w:r>
            <w:r>
              <w:t xml:space="preserve"> </w:t>
            </w:r>
            <w:r w:rsidRPr="00487C90">
              <w:t>118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31</w:t>
            </w:r>
            <w:r>
              <w:t xml:space="preserve"> </w:t>
            </w:r>
            <w:r w:rsidRPr="00487C90">
              <w:t>563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Кыргызская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940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507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Таджикско-русская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147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27</w:t>
            </w:r>
            <w:r>
              <w:t xml:space="preserve"> </w:t>
            </w:r>
            <w:r w:rsidRPr="00487C90">
              <w:t>694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12</w:t>
            </w:r>
            <w:r>
              <w:t xml:space="preserve"> </w:t>
            </w:r>
            <w:r w:rsidRPr="00487C90">
              <w:t>393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152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  <w:r>
              <w:t xml:space="preserve"> </w:t>
            </w:r>
            <w:r w:rsidRPr="00487C90">
              <w:t>248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97</w:t>
            </w:r>
            <w:r>
              <w:t xml:space="preserve"> </w:t>
            </w:r>
            <w:r w:rsidRPr="00487C90">
              <w:t>645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48</w:t>
            </w:r>
            <w:r>
              <w:t xml:space="preserve"> </w:t>
            </w:r>
            <w:r w:rsidRPr="00487C90">
              <w:t>599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Таджикско-кыргызская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138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Русско-узбекская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15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Узбекско-кыргызская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318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Кыргызско-русская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255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123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Таджикско-русско-узбекская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534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12</w:t>
            </w:r>
            <w:r>
              <w:t xml:space="preserve"> </w:t>
            </w:r>
            <w:r w:rsidRPr="00487C90">
              <w:t>910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173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Таджикско-русско-кыргызская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156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616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Всего: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392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  <w:r>
              <w:t xml:space="preserve"> </w:t>
            </w:r>
            <w:r w:rsidRPr="00487C90">
              <w:t>932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209</w:t>
            </w:r>
            <w:r>
              <w:t xml:space="preserve"> </w:t>
            </w:r>
            <w:r w:rsidRPr="00487C90">
              <w:t>620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102</w:t>
            </w:r>
            <w:r>
              <w:t xml:space="preserve"> </w:t>
            </w:r>
            <w:r w:rsidRPr="00487C90">
              <w:t>429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gridSpan w:val="5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Хатлонская область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Русская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366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170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135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037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44</w:t>
            </w:r>
            <w:r>
              <w:t xml:space="preserve"> </w:t>
            </w:r>
            <w:r w:rsidRPr="00487C90">
              <w:t>124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21</w:t>
            </w:r>
            <w:r>
              <w:t xml:space="preserve"> </w:t>
            </w:r>
            <w:r w:rsidRPr="00487C90">
              <w:t>665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Туркменская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22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Таджикско-русская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497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13</w:t>
            </w:r>
            <w:r>
              <w:t xml:space="preserve"> </w:t>
            </w:r>
            <w:r w:rsidRPr="00487C90">
              <w:t>580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394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Таджикско-узбекская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253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</w:t>
            </w:r>
            <w:r>
              <w:t xml:space="preserve"> </w:t>
            </w:r>
            <w:r w:rsidRPr="00487C90">
              <w:t>690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172</w:t>
            </w:r>
            <w:r>
              <w:t xml:space="preserve"> </w:t>
            </w:r>
            <w:r w:rsidRPr="00487C90">
              <w:t>665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82</w:t>
            </w:r>
            <w:r>
              <w:t xml:space="preserve"> </w:t>
            </w:r>
            <w:r w:rsidRPr="00487C90">
              <w:t>577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Таджикско-туркменская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130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823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394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Таджикско-русско-узбекская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229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416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701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Таджикско-узбекско-туркменская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171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543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Всего: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409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10</w:t>
            </w:r>
            <w:r>
              <w:t xml:space="preserve"> </w:t>
            </w:r>
            <w:r w:rsidRPr="00487C90">
              <w:t>669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241</w:t>
            </w:r>
            <w:r>
              <w:t xml:space="preserve"> </w:t>
            </w:r>
            <w:r w:rsidRPr="00487C90">
              <w:t>184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115</w:t>
            </w:r>
            <w:r>
              <w:t xml:space="preserve"> </w:t>
            </w:r>
            <w:r w:rsidRPr="00487C90">
              <w:t>466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gridSpan w:val="5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г. Душанбе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Русская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  <w:r>
              <w:t xml:space="preserve"> </w:t>
            </w:r>
            <w:r w:rsidRPr="00487C90">
              <w:t>562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454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Английская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125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Таджикско-русская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023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61</w:t>
            </w:r>
            <w:r>
              <w:t xml:space="preserve"> </w:t>
            </w:r>
            <w:r w:rsidRPr="00487C90">
              <w:t>172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26</w:t>
            </w:r>
            <w:r>
              <w:t xml:space="preserve"> </w:t>
            </w:r>
            <w:r w:rsidRPr="00487C90">
              <w:t>632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13</w:t>
            </w:r>
            <w:r>
              <w:t xml:space="preserve"> </w:t>
            </w:r>
            <w:r w:rsidRPr="00487C90">
              <w:t>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162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Таджикско-русско-узбекская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234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938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  <w:r>
              <w:t xml:space="preserve"> </w:t>
            </w:r>
            <w:r w:rsidRPr="00487C90">
              <w:t>087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Всего: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834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85</w:t>
            </w:r>
            <w:r>
              <w:t xml:space="preserve"> </w:t>
            </w:r>
            <w:r w:rsidRPr="00487C90">
              <w:t>091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37</w:t>
            </w:r>
            <w:r>
              <w:t xml:space="preserve"> </w:t>
            </w:r>
            <w:r w:rsidRPr="00487C90">
              <w:t>460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gridSpan w:val="5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РРП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Русская 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0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>Узбекская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528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  <w:r>
              <w:t xml:space="preserve"> </w:t>
            </w:r>
            <w:r w:rsidRPr="00487C90">
              <w:t>293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  <w:r>
              <w:t xml:space="preserve"> </w:t>
            </w:r>
            <w:r w:rsidRPr="00487C90">
              <w:t>514</w:t>
            </w:r>
          </w:p>
        </w:tc>
      </w:tr>
      <w:tr w:rsidR="002F1648" w:rsidRPr="00487C90" w:rsidTr="002F16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il"/>
            </w:tcBorders>
            <w:noWrap/>
          </w:tcPr>
          <w:p w:rsidR="002F1648" w:rsidRPr="00487C90" w:rsidRDefault="002F1648" w:rsidP="00F91616">
            <w:r w:rsidRPr="00487C90">
              <w:t xml:space="preserve">Кыргызская 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23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265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4</w:t>
            </w:r>
            <w:r>
              <w:t xml:space="preserve"> </w:t>
            </w:r>
            <w:r w:rsidRPr="00487C90">
              <w:t>967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393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 xml:space="preserve">Таджикско-русская 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9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303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</w:t>
            </w:r>
            <w:r>
              <w:t xml:space="preserve"> </w:t>
            </w:r>
            <w:r w:rsidRPr="00487C90">
              <w:t>743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  <w:r>
              <w:t xml:space="preserve"> </w:t>
            </w:r>
            <w:r w:rsidRPr="00487C90">
              <w:t>326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>Таджикско-узбекская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85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619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60</w:t>
            </w:r>
            <w:r>
              <w:t xml:space="preserve"> </w:t>
            </w:r>
            <w:r w:rsidRPr="00487C90">
              <w:t>307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27</w:t>
            </w:r>
            <w:r>
              <w:t xml:space="preserve"> </w:t>
            </w:r>
            <w:r w:rsidRPr="00487C90">
              <w:t>998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>Таджикско-кыргызская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20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356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</w:t>
            </w:r>
            <w:r>
              <w:t xml:space="preserve"> </w:t>
            </w:r>
            <w:r w:rsidRPr="00487C90">
              <w:t>319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</w:t>
            </w:r>
            <w:r>
              <w:t xml:space="preserve"> </w:t>
            </w:r>
            <w:r w:rsidRPr="00487C90">
              <w:t>061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 xml:space="preserve">Таджикско-русско-узбекская 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112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835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60</w:t>
            </w:r>
            <w:r>
              <w:t xml:space="preserve"> </w:t>
            </w:r>
            <w:r w:rsidRPr="00487C90">
              <w:t>786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28</w:t>
            </w:r>
            <w:r>
              <w:t xml:space="preserve"> </w:t>
            </w:r>
            <w:r w:rsidRPr="00487C90">
              <w:t>766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 xml:space="preserve">Таджикско-русско-кыргызская 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107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</w:t>
            </w:r>
            <w:r>
              <w:t xml:space="preserve"> </w:t>
            </w:r>
            <w:r w:rsidRPr="00487C90">
              <w:t>434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018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>Всего: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295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</w:t>
            </w:r>
            <w:r>
              <w:t xml:space="preserve"> </w:t>
            </w:r>
            <w:r w:rsidRPr="00487C90">
              <w:t>013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151</w:t>
            </w:r>
            <w:r>
              <w:t xml:space="preserve"> </w:t>
            </w:r>
            <w:r w:rsidRPr="00487C90">
              <w:t>849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71</w:t>
            </w:r>
            <w:r>
              <w:t xml:space="preserve"> </w:t>
            </w:r>
            <w:r w:rsidRPr="00487C90">
              <w:t>076</w:t>
            </w:r>
          </w:p>
        </w:tc>
      </w:tr>
      <w:tr w:rsidR="002F1648" w:rsidRPr="00487C90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:rsidR="002F1648" w:rsidRPr="00487C90" w:rsidRDefault="002F1648" w:rsidP="00F91616">
            <w:r w:rsidRPr="00487C90">
              <w:t>Всего по РТ: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1</w:t>
            </w:r>
            <w:r>
              <w:t xml:space="preserve"> </w:t>
            </w:r>
            <w:r w:rsidRPr="00487C90">
              <w:t>167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30</w:t>
            </w:r>
            <w:r>
              <w:t xml:space="preserve"> </w:t>
            </w:r>
            <w:r w:rsidRPr="00487C90">
              <w:t>659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691</w:t>
            </w:r>
            <w:r>
              <w:t xml:space="preserve"> </w:t>
            </w:r>
            <w:r w:rsidRPr="00487C90">
              <w:t>030</w:t>
            </w:r>
          </w:p>
        </w:tc>
        <w:tc>
          <w:tcPr>
            <w:tcW w:w="1211" w:type="dxa"/>
            <w:noWrap/>
          </w:tcPr>
          <w:p w:rsidR="002F1648" w:rsidRPr="00487C9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90">
              <w:t>328</w:t>
            </w:r>
            <w:r>
              <w:t xml:space="preserve"> </w:t>
            </w:r>
            <w:r w:rsidRPr="00487C90">
              <w:t>128</w:t>
            </w:r>
          </w:p>
        </w:tc>
      </w:tr>
    </w:tbl>
    <w:p w:rsidR="002F1648" w:rsidRPr="003562A3" w:rsidRDefault="002F1648" w:rsidP="002F1648">
      <w:pPr>
        <w:pStyle w:val="Heading1"/>
        <w:spacing w:before="240" w:after="120"/>
        <w:ind w:left="1134" w:right="1134"/>
        <w:jc w:val="left"/>
        <w:rPr>
          <w:bCs w:val="0"/>
        </w:rPr>
      </w:pPr>
      <w:r w:rsidRPr="003562A3">
        <w:rPr>
          <w:b w:val="0"/>
        </w:rPr>
        <w:t>Таблица 2</w:t>
      </w:r>
      <w:r w:rsidRPr="003562A3">
        <w:br/>
      </w:r>
      <w:r w:rsidRPr="00630135">
        <w:t>Количество учащихся по языкам обучения в</w:t>
      </w:r>
      <w:r>
        <w:t xml:space="preserve"> </w:t>
      </w:r>
      <w:r w:rsidRPr="003562A3">
        <w:t xml:space="preserve">общеобразовательных школах </w:t>
      </w:r>
      <w:r>
        <w:br/>
      </w:r>
      <w:r w:rsidRPr="003562A3">
        <w:t>на 2006/2007 г</w:t>
      </w:r>
      <w:r w:rsidRPr="003562A3">
        <w:rPr>
          <w:bCs w:val="0"/>
        </w:rPr>
        <w:t>.</w:t>
      </w:r>
      <w:r w:rsidRPr="000A0A10">
        <w:rPr>
          <w:rStyle w:val="FootnoteReference"/>
          <w:b w:val="0"/>
          <w:bCs w:val="0"/>
        </w:rPr>
        <w:footnoteReference w:id="3"/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686"/>
        <w:gridCol w:w="782"/>
        <w:gridCol w:w="842"/>
        <w:gridCol w:w="722"/>
        <w:gridCol w:w="782"/>
        <w:gridCol w:w="782"/>
        <w:gridCol w:w="781"/>
        <w:gridCol w:w="782"/>
        <w:gridCol w:w="781"/>
        <w:gridCol w:w="782"/>
        <w:gridCol w:w="782"/>
      </w:tblGrid>
      <w:tr w:rsidR="002F1648" w:rsidRPr="005B4760" w:rsidTr="000A0A10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 w:val="restart"/>
          </w:tcPr>
          <w:p w:rsidR="002F1648" w:rsidRPr="005B4760" w:rsidRDefault="002F1648" w:rsidP="00F9161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5B476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4760">
              <w:rPr>
                <w:i/>
                <w:sz w:val="16"/>
              </w:rPr>
              <w:t>Таджикский язык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5B476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4760">
              <w:rPr>
                <w:i/>
                <w:sz w:val="16"/>
              </w:rPr>
              <w:t>Русский язык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5B476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4760">
              <w:rPr>
                <w:i/>
                <w:sz w:val="16"/>
              </w:rPr>
              <w:t>Узбекский язык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5B476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4760">
              <w:rPr>
                <w:i/>
                <w:sz w:val="16"/>
              </w:rPr>
              <w:t>Кыргызский язык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648" w:rsidRPr="005B4760" w:rsidRDefault="002F1648" w:rsidP="00F916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4760">
              <w:rPr>
                <w:i/>
                <w:sz w:val="16"/>
              </w:rPr>
              <w:t>Туркменский язык</w:t>
            </w:r>
          </w:p>
        </w:tc>
      </w:tr>
      <w:tr w:rsidR="002F1648" w:rsidRPr="005B4760" w:rsidTr="000A0A10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</w:tcPr>
          <w:p w:rsidR="002F1648" w:rsidRPr="005B4760" w:rsidRDefault="002F1648" w:rsidP="00F91616"/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Сколько классов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Кол-во</w:t>
            </w:r>
            <w:r w:rsidRPr="005B4760">
              <w:rPr>
                <w:sz w:val="16"/>
                <w:szCs w:val="16"/>
              </w:rPr>
              <w:br/>
              <w:t>учащ-ся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Сколько классов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Кол-во учащ.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Сколько классов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Кол-во учащ.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Сколько</w:t>
            </w:r>
            <w:r w:rsidRPr="005B4760">
              <w:rPr>
                <w:sz w:val="16"/>
                <w:szCs w:val="16"/>
              </w:rPr>
              <w:br/>
              <w:t>классов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Кол-во учащ.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Сколько классов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F1648" w:rsidRPr="005B4760" w:rsidRDefault="002F1648" w:rsidP="00F9161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4760">
              <w:rPr>
                <w:sz w:val="16"/>
                <w:szCs w:val="16"/>
              </w:rPr>
              <w:t>Кол-во учащ.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Подг.</w:t>
            </w:r>
            <w:r w:rsidRPr="005B4760">
              <w:br/>
              <w:t>классы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189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2 264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6 591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133 993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190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5 050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1 774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33 358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95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1 390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216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II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6 387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132 268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198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5 179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1 807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34 335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97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1 458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172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III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6 167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125 817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198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5 044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1 837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35 107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96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1 381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243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IV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6 012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121 516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171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4 382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1 838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35 184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83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1 191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15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296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V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5 952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134 872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178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4 637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1 823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39 217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77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1 346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336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VI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5 678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127 867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156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3 893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1 777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38 599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77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1 251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15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337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VII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5 140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113 154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136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3 276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1 683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35 780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73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1 232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338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VIII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5 270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117 048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112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2 613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1 681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36 333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69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1 176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296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IX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5 237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117 225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128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2 720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1 682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36 491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74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1 262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235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X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3 084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64 845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106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2 121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944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19 294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56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832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22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XI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2 873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59 266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103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1974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888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17 382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52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751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215</w:t>
            </w:r>
          </w:p>
        </w:tc>
      </w:tr>
      <w:tr w:rsidR="002F1648" w:rsidRPr="005B4760" w:rsidTr="000A0A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F1648" w:rsidRPr="005B4760" w:rsidRDefault="002F1648" w:rsidP="00F91616">
            <w:r w:rsidRPr="005B4760">
              <w:t>Всего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58 580</w:t>
            </w:r>
          </w:p>
        </w:tc>
        <w:tc>
          <w:tcPr>
            <w:tcW w:w="84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</w:t>
            </w:r>
            <w:r w:rsidR="000A0A10">
              <w:t xml:space="preserve"> </w:t>
            </w:r>
            <w:r w:rsidRPr="005B4760">
              <w:t>250 135</w:t>
            </w:r>
          </w:p>
        </w:tc>
        <w:tc>
          <w:tcPr>
            <w:tcW w:w="72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1676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40 889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17 734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361 080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849</w:t>
            </w:r>
          </w:p>
        </w:tc>
        <w:tc>
          <w:tcPr>
            <w:tcW w:w="781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13 270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129</w:t>
            </w:r>
          </w:p>
        </w:tc>
        <w:tc>
          <w:tcPr>
            <w:tcW w:w="782" w:type="dxa"/>
          </w:tcPr>
          <w:p w:rsidR="002F1648" w:rsidRPr="005B4760" w:rsidRDefault="002F1648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60">
              <w:t>2 706</w:t>
            </w:r>
          </w:p>
        </w:tc>
      </w:tr>
    </w:tbl>
    <w:p w:rsidR="00FB0266" w:rsidRPr="00CF5BFF" w:rsidRDefault="00FB0266" w:rsidP="00FB0266">
      <w:pPr>
        <w:pStyle w:val="HChGR"/>
      </w:pPr>
      <w:r w:rsidRPr="00CF5BFF">
        <w:t>Приложение III</w:t>
      </w:r>
    </w:p>
    <w:p w:rsidR="00FB0266" w:rsidRPr="00CF5BFF" w:rsidRDefault="00FB0266" w:rsidP="00FB0266">
      <w:pPr>
        <w:pStyle w:val="HChGR"/>
        <w:rPr>
          <w:sz w:val="24"/>
          <w:szCs w:val="24"/>
        </w:rPr>
      </w:pPr>
      <w:r w:rsidRPr="00CF5BFF">
        <w:tab/>
      </w:r>
      <w:r w:rsidRPr="00CF5BFF">
        <w:tab/>
        <w:t>Реестр общественных объединений (национальных меньшинств) Республики Таджикистан</w:t>
      </w:r>
      <w:r w:rsidRPr="00CF5BFF">
        <w:rPr>
          <w:sz w:val="24"/>
          <w:szCs w:val="24"/>
        </w:rPr>
        <w:t xml:space="preserve"> </w:t>
      </w:r>
    </w:p>
    <w:tbl>
      <w:tblPr>
        <w:tblStyle w:val="TabNum"/>
        <w:tblW w:w="9653" w:type="dxa"/>
        <w:tblInd w:w="42" w:type="dxa"/>
        <w:tblLayout w:type="fixed"/>
        <w:tblLook w:val="01E0" w:firstRow="1" w:lastRow="1" w:firstColumn="1" w:lastColumn="1" w:noHBand="0" w:noVBand="0"/>
      </w:tblPr>
      <w:tblGrid>
        <w:gridCol w:w="392"/>
        <w:gridCol w:w="2431"/>
        <w:gridCol w:w="2096"/>
        <w:gridCol w:w="1507"/>
        <w:gridCol w:w="1078"/>
        <w:gridCol w:w="1091"/>
        <w:gridCol w:w="1058"/>
      </w:tblGrid>
      <w:tr w:rsidR="00FB0266" w:rsidRPr="00CF5BFF" w:rsidTr="00F9161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№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 xml:space="preserve">Название общественных </w:t>
            </w:r>
            <w:r>
              <w:rPr>
                <w:i/>
                <w:sz w:val="16"/>
              </w:rPr>
              <w:br/>
            </w:r>
            <w:r w:rsidRPr="00CF5BFF">
              <w:rPr>
                <w:i/>
                <w:sz w:val="16"/>
              </w:rPr>
              <w:t>объед</w:t>
            </w:r>
            <w:r w:rsidRPr="00CF5BFF">
              <w:rPr>
                <w:i/>
                <w:sz w:val="16"/>
              </w:rPr>
              <w:t>и</w:t>
            </w:r>
            <w:r w:rsidRPr="00CF5BFF">
              <w:rPr>
                <w:i/>
                <w:sz w:val="16"/>
              </w:rPr>
              <w:t>нений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Юридический адрес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Руководитель объ</w:t>
            </w:r>
            <w:r w:rsidRPr="00CF5BFF">
              <w:rPr>
                <w:i/>
                <w:sz w:val="16"/>
              </w:rPr>
              <w:t>е</w:t>
            </w:r>
            <w:r w:rsidRPr="00CF5BFF">
              <w:rPr>
                <w:i/>
                <w:sz w:val="16"/>
              </w:rPr>
              <w:t xml:space="preserve">динений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Статус объедин</w:t>
            </w:r>
            <w:r w:rsidRPr="00CF5BFF">
              <w:rPr>
                <w:i/>
                <w:sz w:val="16"/>
              </w:rPr>
              <w:t>е</w:t>
            </w:r>
            <w:r w:rsidRPr="00CF5BFF">
              <w:rPr>
                <w:i/>
                <w:sz w:val="16"/>
              </w:rPr>
              <w:t xml:space="preserve">ний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№ и дата регистр</w:t>
            </w:r>
            <w:r w:rsidRPr="00CF5BFF">
              <w:rPr>
                <w:i/>
                <w:sz w:val="16"/>
              </w:rPr>
              <w:t>а</w:t>
            </w:r>
            <w:r w:rsidRPr="00CF5BFF">
              <w:rPr>
                <w:i/>
                <w:sz w:val="16"/>
              </w:rPr>
              <w:t>ции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0266" w:rsidRPr="00CF5BFF" w:rsidRDefault="00FB0266" w:rsidP="00F9161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F5BFF">
              <w:rPr>
                <w:i/>
                <w:sz w:val="16"/>
              </w:rPr>
              <w:t>Прим</w:t>
            </w:r>
            <w:r>
              <w:rPr>
                <w:i/>
                <w:sz w:val="16"/>
              </w:rPr>
              <w:t>е</w:t>
            </w:r>
            <w:r w:rsidRPr="00CF5BFF">
              <w:rPr>
                <w:i/>
                <w:sz w:val="16"/>
              </w:rPr>
              <w:t>ч</w:t>
            </w:r>
            <w:r w:rsidRPr="00CF5BFF">
              <w:rPr>
                <w:i/>
                <w:sz w:val="16"/>
              </w:rPr>
              <w:t>а</w:t>
            </w:r>
            <w:r w:rsidRPr="00CF5BFF">
              <w:rPr>
                <w:i/>
                <w:sz w:val="16"/>
              </w:rPr>
              <w:t>ние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"Общество Туркменов Та</w:t>
            </w:r>
            <w:r w:rsidRPr="00CF5BFF">
              <w:t>д</w:t>
            </w:r>
            <w:r w:rsidRPr="00CF5BFF">
              <w:t>жикистана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г.  </w:t>
            </w:r>
            <w:r w:rsidRPr="00CF5BFF">
              <w:t>Душанбе,</w:t>
            </w:r>
            <w:r>
              <w:t xml:space="preserve"> ул. </w:t>
            </w:r>
            <w:r w:rsidRPr="00CF5BFF">
              <w:t xml:space="preserve">Каххарова, </w:t>
            </w:r>
            <w:r>
              <w:t>дом </w:t>
            </w:r>
            <w:r w:rsidRPr="00CF5BFF">
              <w:t>33.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Куллаков Д.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Республ</w:t>
            </w:r>
            <w:r w:rsidRPr="00CF5BFF">
              <w:t>и</w:t>
            </w:r>
            <w:r w:rsidRPr="00CF5BFF">
              <w:t>канское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08 "А" от 31.05.07</w:t>
            </w:r>
            <w:r>
              <w:t xml:space="preserve">  г.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2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"Иристон"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 xml:space="preserve">Душанбе,  </w:t>
            </w:r>
            <w:r>
              <w:t>ул. </w:t>
            </w:r>
            <w:r w:rsidRPr="00CF5BFF">
              <w:t xml:space="preserve">Федина, </w:t>
            </w:r>
            <w:r>
              <w:t>дом </w:t>
            </w:r>
            <w:r w:rsidRPr="00CF5BFF">
              <w:t>27, кв. 72.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Гуссаова З.Х.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69 от 6.07.07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3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"Культурно-просветительсткая Общ</w:t>
            </w:r>
            <w:r w:rsidRPr="00CF5BFF">
              <w:t>е</w:t>
            </w:r>
            <w:r w:rsidRPr="00CF5BFF">
              <w:t>ство Грузинов "Сатвист</w:t>
            </w:r>
            <w:r w:rsidRPr="00CF5BFF">
              <w:t>о</w:t>
            </w:r>
            <w:r w:rsidRPr="00CF5BFF">
              <w:t>мо Иб</w:t>
            </w:r>
            <w:r w:rsidRPr="00CF5BFF">
              <w:t>е</w:t>
            </w:r>
            <w:r w:rsidRPr="00CF5BFF">
              <w:t xml:space="preserve">рия"" 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Душанбе,</w:t>
            </w:r>
            <w:r>
              <w:t xml:space="preserve"> </w:t>
            </w:r>
            <w:r w:rsidRPr="00CF5BFF">
              <w:t>ул.</w:t>
            </w:r>
            <w:r>
              <w:t> </w:t>
            </w:r>
            <w:r w:rsidRPr="00CF5BFF">
              <w:t>Ломоносова, 367, кв.</w:t>
            </w:r>
            <w:r>
              <w:t> </w:t>
            </w:r>
            <w:r w:rsidRPr="00CF5BFF">
              <w:t>11.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Метривели Ю.М.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Республ</w:t>
            </w:r>
            <w:r w:rsidRPr="00CF5BFF"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231 "А" от 12.10.07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4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"Союз малочисленных нар</w:t>
            </w:r>
            <w:r w:rsidRPr="00CF5BFF">
              <w:t>о</w:t>
            </w:r>
            <w:r w:rsidRPr="00CF5BFF">
              <w:t>дов Кавказа"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Афзали, 11.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Чануквадзе К.К.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281 "А" от 8.11.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5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"Байтерек" Общество Каз</w:t>
            </w:r>
            <w:r w:rsidRPr="00CF5BFF">
              <w:t>а</w:t>
            </w:r>
            <w:r w:rsidRPr="00CF5BFF">
              <w:t>хов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 xml:space="preserve">, ул. </w:t>
            </w:r>
            <w:r w:rsidRPr="00CF5BFF">
              <w:t>Пу</w:t>
            </w:r>
            <w:r w:rsidRPr="00CF5BFF">
              <w:t>ш</w:t>
            </w:r>
            <w:r w:rsidRPr="00CF5BFF">
              <w:t>кина, 57/1.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Саминова З.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Республ</w:t>
            </w:r>
            <w:r w:rsidRPr="00CF5BFF"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357 "А" от 30.11.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6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"Ассоциация Уйгуров" Ре</w:t>
            </w:r>
            <w:r w:rsidRPr="00CF5BFF">
              <w:t>с</w:t>
            </w:r>
            <w:r w:rsidRPr="00CF5BFF">
              <w:t>публики Таджикистан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Эрчигитова, 8.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Хасанов О.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388 "А" от   6.12.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7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Культурно национал</w:t>
            </w:r>
            <w:r w:rsidRPr="00CF5BFF">
              <w:t>ь</w:t>
            </w:r>
            <w:r w:rsidRPr="00CF5BFF">
              <w:t>ный Цент Татаров и Ба</w:t>
            </w:r>
            <w:r w:rsidRPr="00CF5BFF">
              <w:t>ш</w:t>
            </w:r>
            <w:r w:rsidRPr="00CF5BFF">
              <w:t>кир "Дуслык" Республики Та</w:t>
            </w:r>
            <w:r w:rsidRPr="00CF5BFF">
              <w:t>д</w:t>
            </w:r>
            <w:r w:rsidRPr="00CF5BFF">
              <w:t>жикистан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Борбада,</w:t>
            </w:r>
            <w:r>
              <w:t xml:space="preserve"> </w:t>
            </w:r>
            <w:r w:rsidRPr="00CF5BFF">
              <w:t>1.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Хамдина Р.Ф.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401 "А" от  14.12.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8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"Общество Кыргызов Ре</w:t>
            </w:r>
            <w:r w:rsidRPr="00CF5BFF">
              <w:t>с</w:t>
            </w:r>
            <w:r w:rsidRPr="00CF5BFF">
              <w:t>публики Таджикистан"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Джиргитальский р-он, село Ляхш.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Давлаталиева З.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522 "А" от 26.12.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9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"Русский Фонд м</w:t>
            </w:r>
            <w:r w:rsidRPr="00CF5BFF">
              <w:t>о</w:t>
            </w:r>
            <w:r w:rsidRPr="00CF5BFF">
              <w:t>ральной, интеллектуал</w:t>
            </w:r>
            <w:r w:rsidRPr="00CF5BFF">
              <w:t>ь</w:t>
            </w:r>
            <w:r w:rsidRPr="00CF5BFF">
              <w:t>ной и национального ра</w:t>
            </w:r>
            <w:r w:rsidRPr="00CF5BFF">
              <w:t>з</w:t>
            </w:r>
            <w:r w:rsidRPr="00CF5BFF">
              <w:t>вития"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М.</w:t>
            </w:r>
            <w:r>
              <w:t> </w:t>
            </w:r>
            <w:r w:rsidRPr="00CF5BFF">
              <w:t>Курбонова</w:t>
            </w:r>
            <w:r>
              <w:t>, дом </w:t>
            </w:r>
            <w:r w:rsidRPr="00CF5BFF">
              <w:t>1, кв.13.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Юшин В.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601 "А" от 29.12.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10</w:t>
            </w:r>
          </w:p>
        </w:tc>
        <w:tc>
          <w:tcPr>
            <w:tcW w:w="2431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"Совет российских соотечественников Тадж</w:t>
            </w:r>
            <w:r w:rsidRPr="00CF5BFF">
              <w:t>и</w:t>
            </w:r>
            <w:r w:rsidRPr="00CF5BFF">
              <w:t>кистана"</w:t>
            </w:r>
          </w:p>
        </w:tc>
        <w:tc>
          <w:tcPr>
            <w:tcW w:w="2096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М.</w:t>
            </w:r>
            <w:r>
              <w:t> </w:t>
            </w:r>
            <w:r w:rsidRPr="00CF5BFF">
              <w:t xml:space="preserve">Турсунзода, </w:t>
            </w:r>
            <w:r>
              <w:t>дом </w:t>
            </w:r>
            <w:r w:rsidRPr="00CF5BFF">
              <w:t>30.</w:t>
            </w:r>
          </w:p>
        </w:tc>
        <w:tc>
          <w:tcPr>
            <w:tcW w:w="1507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Мельникова Т.</w:t>
            </w:r>
          </w:p>
        </w:tc>
        <w:tc>
          <w:tcPr>
            <w:tcW w:w="1078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660 "А" от 30.12. 07</w:t>
            </w:r>
            <w:r>
              <w:t> г.</w:t>
            </w:r>
          </w:p>
        </w:tc>
        <w:tc>
          <w:tcPr>
            <w:tcW w:w="1058" w:type="dxa"/>
            <w:tcBorders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11</w:t>
            </w:r>
          </w:p>
        </w:tc>
        <w:tc>
          <w:tcPr>
            <w:tcW w:w="243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"Всемирный Коре</w:t>
            </w:r>
            <w:r w:rsidRPr="00CF5BFF">
              <w:t>й</w:t>
            </w:r>
            <w:r w:rsidRPr="00CF5BFF">
              <w:t>ский культурный Центр в Тадж</w:t>
            </w:r>
            <w:r w:rsidRPr="00CF5BFF">
              <w:t>и</w:t>
            </w:r>
            <w:r w:rsidRPr="00CF5BFF">
              <w:t>кистане"</w:t>
            </w:r>
          </w:p>
        </w:tc>
        <w:tc>
          <w:tcPr>
            <w:tcW w:w="209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Мушфики, </w:t>
            </w:r>
            <w:r>
              <w:t>дом </w:t>
            </w:r>
            <w:r w:rsidRPr="00CF5BFF">
              <w:t>109/1.</w:t>
            </w:r>
          </w:p>
        </w:tc>
        <w:tc>
          <w:tcPr>
            <w:tcW w:w="150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Ан Л.</w:t>
            </w:r>
          </w:p>
        </w:tc>
        <w:tc>
          <w:tcPr>
            <w:tcW w:w="10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 xml:space="preserve">Местное </w:t>
            </w:r>
          </w:p>
        </w:tc>
        <w:tc>
          <w:tcPr>
            <w:tcW w:w="109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686 "А" от 30.12. 07</w:t>
            </w:r>
            <w:r>
              <w:t> г.</w:t>
            </w:r>
          </w:p>
        </w:tc>
        <w:tc>
          <w:tcPr>
            <w:tcW w:w="10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12</w:t>
            </w:r>
          </w:p>
        </w:tc>
        <w:tc>
          <w:tcPr>
            <w:tcW w:w="2431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"Ассоциация сове</w:t>
            </w:r>
            <w:r w:rsidRPr="00CF5BFF">
              <w:t>т</w:t>
            </w:r>
            <w:r w:rsidRPr="00CF5BFF">
              <w:t>ских Корейцев Таджик</w:t>
            </w:r>
            <w:r w:rsidRPr="00CF5BFF">
              <w:t>и</w:t>
            </w:r>
            <w:r w:rsidRPr="00CF5BFF">
              <w:t>стана"</w:t>
            </w:r>
          </w:p>
        </w:tc>
        <w:tc>
          <w:tcPr>
            <w:tcW w:w="2096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Н.</w:t>
            </w:r>
            <w:r>
              <w:t> </w:t>
            </w:r>
            <w:r w:rsidRPr="00CF5BFF">
              <w:t xml:space="preserve">Карабоева, </w:t>
            </w:r>
            <w:r>
              <w:t>дом </w:t>
            </w:r>
            <w:r w:rsidRPr="00CF5BFF">
              <w:t>23, кв. 55.</w:t>
            </w:r>
          </w:p>
        </w:tc>
        <w:tc>
          <w:tcPr>
            <w:tcW w:w="1507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Ким В.</w:t>
            </w:r>
          </w:p>
        </w:tc>
        <w:tc>
          <w:tcPr>
            <w:tcW w:w="1078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707 "А" от 30.12. 07</w:t>
            </w:r>
            <w:r>
              <w:t> г.</w:t>
            </w:r>
          </w:p>
        </w:tc>
        <w:tc>
          <w:tcPr>
            <w:tcW w:w="1058" w:type="dxa"/>
            <w:tcBorders>
              <w:top w:val="nil"/>
            </w:tcBorders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13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"Общество Узбеков Респу</w:t>
            </w:r>
            <w:r w:rsidRPr="00CF5BFF">
              <w:t>б</w:t>
            </w:r>
            <w:r w:rsidRPr="00CF5BFF">
              <w:t>лики Таджикистан"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Академиков Ра</w:t>
            </w:r>
            <w:r w:rsidRPr="00CF5BFF">
              <w:t>д</w:t>
            </w:r>
            <w:r w:rsidRPr="00CF5BFF">
              <w:t xml:space="preserve">жабовых, </w:t>
            </w:r>
            <w:r>
              <w:t>дом </w:t>
            </w:r>
            <w:r w:rsidRPr="00CF5BFF">
              <w:t>17, кв.</w:t>
            </w:r>
            <w:r>
              <w:t> </w:t>
            </w:r>
            <w:r w:rsidRPr="00CF5BFF">
              <w:t xml:space="preserve">8. 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Ботиров Х.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724 "А" от 31.12. 07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Перерег</w:t>
            </w:r>
            <w:r w:rsidRPr="00CF5BFF">
              <w:t>и</w:t>
            </w:r>
            <w:r w:rsidRPr="00CF5BFF">
              <w:t>страция</w:t>
            </w: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14</w:t>
            </w:r>
          </w:p>
          <w:p w:rsidR="00FB0266" w:rsidRPr="00CF5BFF" w:rsidRDefault="00FB0266" w:rsidP="00F91616"/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Общество Осетинов "Алан" в Республики Та</w:t>
            </w:r>
            <w:r w:rsidRPr="00CF5BFF">
              <w:t>д</w:t>
            </w:r>
            <w:r w:rsidRPr="00CF5BFF">
              <w:t>жикистан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Пахтакор, </w:t>
            </w:r>
            <w:r>
              <w:t>дом </w:t>
            </w:r>
            <w:r w:rsidRPr="00CF5BFF">
              <w:t>25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Карсанов К. И.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1150 от 19.06.09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15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Общество Армянов Респу</w:t>
            </w:r>
            <w:r w:rsidRPr="00CF5BFF">
              <w:t>б</w:t>
            </w:r>
            <w:r w:rsidRPr="00CF5BFF">
              <w:t>лики Таджикистан имени  Месропа Маштоса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Лохути, </w:t>
            </w:r>
            <w:r>
              <w:t>дом </w:t>
            </w:r>
            <w:r w:rsidRPr="00CF5BFF">
              <w:t>9, кв.15.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Васканян Т.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977 от 06.08.08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16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"Союз Татаров Ре</w:t>
            </w:r>
            <w:r w:rsidRPr="00CF5BFF">
              <w:t>с</w:t>
            </w:r>
            <w:r w:rsidRPr="00CF5BFF">
              <w:t>публики Таджикистан "Умет"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Зарафшон, </w:t>
            </w:r>
            <w:r>
              <w:t>дом </w:t>
            </w:r>
            <w:r w:rsidRPr="00CF5BFF">
              <w:t>15, кв.</w:t>
            </w:r>
            <w:r>
              <w:t> </w:t>
            </w:r>
            <w:r w:rsidRPr="00CF5BFF">
              <w:t>74.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Сайфутдинов Р.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1119 от 30.04.09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17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Общество Поляков "Маз</w:t>
            </w:r>
            <w:r w:rsidRPr="00CF5BFF">
              <w:t>у</w:t>
            </w:r>
            <w:r w:rsidRPr="00CF5BFF">
              <w:t>рек" в Республики Таджик</w:t>
            </w:r>
            <w:r w:rsidRPr="00CF5BFF">
              <w:t>и</w:t>
            </w:r>
            <w:r w:rsidRPr="00CF5BFF">
              <w:t xml:space="preserve">стан </w:t>
            </w:r>
          </w:p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Турсунзода, </w:t>
            </w:r>
            <w:r>
              <w:t>дом </w:t>
            </w:r>
            <w:r w:rsidRPr="00CF5BFF">
              <w:t>78.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Белицкая Т. Т.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Местное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1261 от 19.02.2010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18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"Союз социально уя</w:t>
            </w:r>
            <w:r w:rsidRPr="00CF5BFF">
              <w:t>з</w:t>
            </w:r>
            <w:r w:rsidRPr="00CF5BFF">
              <w:t>вимых российских соот</w:t>
            </w:r>
            <w:r w:rsidRPr="00CF5BFF">
              <w:t>е</w:t>
            </w:r>
            <w:r w:rsidRPr="00CF5BFF">
              <w:t>чественников в Республ</w:t>
            </w:r>
            <w:r w:rsidRPr="00CF5BFF">
              <w:t>и</w:t>
            </w:r>
            <w:r w:rsidRPr="00CF5BFF">
              <w:t>ки Таджик</w:t>
            </w:r>
            <w:r w:rsidRPr="00CF5BFF">
              <w:t>и</w:t>
            </w:r>
            <w:r w:rsidRPr="00CF5BFF">
              <w:t>стан"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</w:t>
            </w:r>
            <w:r w:rsidRPr="00CF5BFF">
              <w:t>М.</w:t>
            </w:r>
            <w:r>
              <w:t> </w:t>
            </w:r>
            <w:r w:rsidRPr="00CF5BFF">
              <w:t>Турсунзода</w:t>
            </w:r>
            <w:r>
              <w:t xml:space="preserve">, </w:t>
            </w:r>
            <w:r w:rsidRPr="00CF5BFF">
              <w:t>х.78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Барамиков Р.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1106 от 2.04.09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19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"Общество Дагеста</w:t>
            </w:r>
            <w:r w:rsidRPr="00CF5BFF">
              <w:t>н</w:t>
            </w:r>
            <w:r w:rsidRPr="00CF5BFF">
              <w:t>цев Таджикистана"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 xml:space="preserve">Каххарова, </w:t>
            </w:r>
            <w:r>
              <w:t>дом </w:t>
            </w:r>
            <w:r w:rsidRPr="00CF5BFF">
              <w:t>27.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Хушвактов А.А.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990 от 11.09.08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20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"Союз молодёжи ро</w:t>
            </w:r>
            <w:r w:rsidRPr="00CF5BFF">
              <w:t>с</w:t>
            </w:r>
            <w:r w:rsidRPr="00CF5BFF">
              <w:t>сийских соотечественн</w:t>
            </w:r>
            <w:r w:rsidRPr="00CF5BFF">
              <w:t>и</w:t>
            </w:r>
            <w:r w:rsidRPr="00CF5BFF">
              <w:t>ков Республики Таджик</w:t>
            </w:r>
            <w:r w:rsidRPr="00CF5BFF">
              <w:t>и</w:t>
            </w:r>
            <w:r w:rsidRPr="00CF5BFF">
              <w:t>стан"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 xml:space="preserve">Душанбе,  </w:t>
            </w:r>
            <w:r>
              <w:t>ул. </w:t>
            </w:r>
            <w:r w:rsidRPr="00CF5BFF">
              <w:t xml:space="preserve">Бохтар, </w:t>
            </w:r>
            <w:r>
              <w:t xml:space="preserve"> дом </w:t>
            </w:r>
            <w:r w:rsidRPr="00CF5BFF">
              <w:t>48, кв.16.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Петрушков М.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1282 от 2.04.2010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6" w:rsidRPr="00CF5BFF" w:rsidTr="00F916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r w:rsidRPr="00CF5BFF">
              <w:t>21</w:t>
            </w:r>
          </w:p>
        </w:tc>
        <w:tc>
          <w:tcPr>
            <w:tcW w:w="243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Общественная организ</w:t>
            </w:r>
            <w:r w:rsidRPr="00CF5BFF">
              <w:t>а</w:t>
            </w:r>
            <w:r w:rsidRPr="00CF5BFF">
              <w:t>ция российских соотечес</w:t>
            </w:r>
            <w:r w:rsidRPr="00CF5BFF">
              <w:t>т</w:t>
            </w:r>
            <w:r w:rsidRPr="00CF5BFF">
              <w:t>венн</w:t>
            </w:r>
            <w:r w:rsidRPr="00CF5BFF">
              <w:t>и</w:t>
            </w:r>
            <w:r w:rsidRPr="00CF5BFF">
              <w:t>ков РТСУ "Светоч"</w:t>
            </w:r>
          </w:p>
        </w:tc>
        <w:tc>
          <w:tcPr>
            <w:tcW w:w="2096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г. </w:t>
            </w:r>
            <w:r w:rsidRPr="00CF5BFF">
              <w:t>Душанбе</w:t>
            </w:r>
            <w:r>
              <w:t>, ул. </w:t>
            </w:r>
            <w:r w:rsidRPr="00CF5BFF">
              <w:t>М.</w:t>
            </w:r>
            <w:r>
              <w:t> </w:t>
            </w:r>
            <w:r w:rsidRPr="00CF5BFF">
              <w:t xml:space="preserve">Турсунзода, </w:t>
            </w:r>
            <w:r>
              <w:t>дом </w:t>
            </w:r>
            <w:r w:rsidRPr="00CF5BFF">
              <w:t>30</w:t>
            </w:r>
          </w:p>
        </w:tc>
        <w:tc>
          <w:tcPr>
            <w:tcW w:w="1507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Мараренко А.В.</w:t>
            </w:r>
          </w:p>
        </w:tc>
        <w:tc>
          <w:tcPr>
            <w:tcW w:w="107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</w:t>
            </w:r>
            <w:r>
              <w:t>и</w:t>
            </w:r>
            <w:r w:rsidRPr="00CF5BFF">
              <w:t>канское</w:t>
            </w:r>
          </w:p>
        </w:tc>
        <w:tc>
          <w:tcPr>
            <w:tcW w:w="1091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FF">
              <w:t>1297 от 18.05.10</w:t>
            </w:r>
            <w:r>
              <w:t> г.</w:t>
            </w:r>
          </w:p>
        </w:tc>
        <w:tc>
          <w:tcPr>
            <w:tcW w:w="1058" w:type="dxa"/>
            <w:tcMar>
              <w:left w:w="85" w:type="dxa"/>
              <w:right w:w="85" w:type="dxa"/>
            </w:tcMar>
            <w:vAlign w:val="top"/>
          </w:tcPr>
          <w:p w:rsidR="00FB0266" w:rsidRPr="00CF5BFF" w:rsidRDefault="00FB0266" w:rsidP="00F91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0266" w:rsidRPr="00CF5BFF" w:rsidRDefault="00FB0266" w:rsidP="00FB0266">
      <w:pPr>
        <w:spacing w:before="240"/>
        <w:jc w:val="center"/>
        <w:rPr>
          <w:u w:val="single"/>
        </w:rPr>
      </w:pPr>
      <w:r w:rsidRPr="00CF5BFF">
        <w:rPr>
          <w:u w:val="single"/>
        </w:rPr>
        <w:tab/>
      </w:r>
      <w:r w:rsidRPr="00CF5BFF">
        <w:rPr>
          <w:u w:val="single"/>
        </w:rPr>
        <w:tab/>
      </w:r>
      <w:r w:rsidRPr="00CF5BFF">
        <w:rPr>
          <w:u w:val="single"/>
        </w:rPr>
        <w:tab/>
      </w:r>
    </w:p>
    <w:sectPr w:rsidR="00FB0266" w:rsidRPr="00CF5BF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9E" w:rsidRDefault="00C06D9E">
      <w:r>
        <w:rPr>
          <w:lang w:val="en-US"/>
        </w:rPr>
        <w:tab/>
      </w:r>
      <w:r>
        <w:separator/>
      </w:r>
    </w:p>
  </w:endnote>
  <w:endnote w:type="continuationSeparator" w:id="0">
    <w:p w:rsidR="00C06D9E" w:rsidRDefault="00C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6" w:rsidRPr="009A6F4A" w:rsidRDefault="00F9161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445F">
      <w:rPr>
        <w:rStyle w:val="PageNumber"/>
        <w:noProof/>
      </w:rPr>
      <w:t>70</w:t>
    </w:r>
    <w:r>
      <w:rPr>
        <w:rStyle w:val="PageNumber"/>
      </w:rPr>
      <w:fldChar w:fldCharType="end"/>
    </w:r>
    <w:r>
      <w:rPr>
        <w:lang w:val="en-US"/>
      </w:rPr>
      <w:tab/>
      <w:t>GE.11-46025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6" w:rsidRPr="009A6F4A" w:rsidRDefault="00F91616">
    <w:pPr>
      <w:pStyle w:val="Footer"/>
      <w:rPr>
        <w:lang w:val="en-US"/>
      </w:rPr>
    </w:pPr>
    <w:r>
      <w:rPr>
        <w:lang w:val="en-US"/>
      </w:rPr>
      <w:t>GE.11-46025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445F">
      <w:rPr>
        <w:rStyle w:val="PageNumber"/>
        <w:noProof/>
      </w:rPr>
      <w:t>69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6" w:rsidRPr="009A6F4A" w:rsidRDefault="00F91616">
    <w:pPr>
      <w:pStyle w:val="Footer"/>
      <w:rPr>
        <w:sz w:val="20"/>
        <w:lang w:val="en-US"/>
      </w:rPr>
    </w:pPr>
    <w:r>
      <w:rPr>
        <w:sz w:val="20"/>
        <w:lang w:val="en-US"/>
      </w:rPr>
      <w:t>GE.11-46025  (R)  061011  071011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9E" w:rsidRPr="00F71F63" w:rsidRDefault="00C06D9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06D9E" w:rsidRPr="00F71F63" w:rsidRDefault="00C06D9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06D9E" w:rsidRPr="00635E86" w:rsidRDefault="00C06D9E" w:rsidP="00635E86">
      <w:pPr>
        <w:pStyle w:val="Footer"/>
      </w:pPr>
    </w:p>
  </w:footnote>
  <w:footnote w:id="1">
    <w:p w:rsidR="00F91616" w:rsidRPr="000D6703" w:rsidRDefault="00F91616" w:rsidP="00DA1553">
      <w:pPr>
        <w:pStyle w:val="FootnoteText"/>
        <w:rPr>
          <w:sz w:val="20"/>
          <w:lang w:val="ru-RU"/>
        </w:rPr>
      </w:pPr>
      <w:r>
        <w:tab/>
      </w:r>
      <w:r w:rsidRPr="002E7EB4">
        <w:rPr>
          <w:rStyle w:val="FootnoteReference"/>
          <w:szCs w:val="18"/>
          <w:vertAlign w:val="baseline"/>
          <w:lang w:val="ru-RU"/>
        </w:rPr>
        <w:t>*</w:t>
      </w:r>
      <w:r w:rsidRPr="000D6703">
        <w:rPr>
          <w:lang w:val="ru-RU"/>
        </w:rPr>
        <w:tab/>
      </w:r>
      <w:r>
        <w:rPr>
          <w:lang w:val="ru-RU"/>
        </w:rPr>
        <w:t>Настоящий документ содержит шестой, седьмой и восьмой периодические доклады Таджикистана, подлежавшие представлению в 2006, 2008 и 2010 годах, соответственно, и представленные в одном документе.</w:t>
      </w:r>
      <w:r>
        <w:rPr>
          <w:szCs w:val="18"/>
          <w:lang w:val="ru-RU"/>
        </w:rPr>
        <w:t xml:space="preserve"> Комитет рассмотрел первоначальный, второй, третий, четвертый и пятый периодические доклады </w:t>
      </w:r>
      <w:r w:rsidRPr="000D6703">
        <w:rPr>
          <w:szCs w:val="18"/>
          <w:lang w:val="ru-RU"/>
        </w:rPr>
        <w:t>(</w:t>
      </w:r>
      <w:r w:rsidRPr="00CE1593">
        <w:rPr>
          <w:szCs w:val="18"/>
        </w:rPr>
        <w:t>CERD</w:t>
      </w:r>
      <w:r w:rsidRPr="000D6703">
        <w:rPr>
          <w:szCs w:val="18"/>
          <w:lang w:val="ru-RU"/>
        </w:rPr>
        <w:t>/</w:t>
      </w:r>
      <w:r w:rsidRPr="00CE1593">
        <w:rPr>
          <w:szCs w:val="18"/>
        </w:rPr>
        <w:t>C</w:t>
      </w:r>
      <w:r w:rsidRPr="000D6703">
        <w:rPr>
          <w:szCs w:val="18"/>
          <w:lang w:val="ru-RU"/>
        </w:rPr>
        <w:t>/463/</w:t>
      </w:r>
      <w:r>
        <w:rPr>
          <w:szCs w:val="18"/>
        </w:rPr>
        <w:t>Add</w:t>
      </w:r>
      <w:r w:rsidRPr="000D6703">
        <w:rPr>
          <w:szCs w:val="18"/>
          <w:lang w:val="ru-RU"/>
        </w:rPr>
        <w:t>.1)</w:t>
      </w:r>
      <w:r>
        <w:rPr>
          <w:szCs w:val="18"/>
          <w:lang w:val="ru-RU"/>
        </w:rPr>
        <w:t xml:space="preserve"> на своих 1658-м и 1659-м заседаниях 11 и 12 августа 2004 года </w:t>
      </w:r>
      <w:r w:rsidRPr="000D6703">
        <w:rPr>
          <w:szCs w:val="18"/>
          <w:lang w:val="ru-RU"/>
        </w:rPr>
        <w:t>(</w:t>
      </w:r>
      <w:r>
        <w:rPr>
          <w:szCs w:val="18"/>
        </w:rPr>
        <w:t>CERD</w:t>
      </w:r>
      <w:r w:rsidRPr="000D6703">
        <w:rPr>
          <w:szCs w:val="18"/>
          <w:lang w:val="ru-RU"/>
        </w:rPr>
        <w:t>/</w:t>
      </w:r>
      <w:r>
        <w:rPr>
          <w:szCs w:val="18"/>
        </w:rPr>
        <w:t>C</w:t>
      </w:r>
      <w:r w:rsidRPr="000D6703">
        <w:rPr>
          <w:szCs w:val="18"/>
          <w:lang w:val="ru-RU"/>
        </w:rPr>
        <w:t>/</w:t>
      </w:r>
      <w:r>
        <w:rPr>
          <w:szCs w:val="18"/>
        </w:rPr>
        <w:t>SR</w:t>
      </w:r>
      <w:r w:rsidRPr="000D6703">
        <w:rPr>
          <w:szCs w:val="18"/>
          <w:lang w:val="ru-RU"/>
        </w:rPr>
        <w:t xml:space="preserve">.1658 </w:t>
      </w:r>
      <w:r>
        <w:rPr>
          <w:szCs w:val="18"/>
          <w:lang w:val="ru-RU"/>
        </w:rPr>
        <w:t>и</w:t>
      </w:r>
      <w:r w:rsidRPr="000D6703">
        <w:rPr>
          <w:szCs w:val="18"/>
          <w:lang w:val="ru-RU"/>
        </w:rPr>
        <w:t xml:space="preserve"> 1659).</w:t>
      </w:r>
    </w:p>
  </w:footnote>
  <w:footnote w:id="2">
    <w:p w:rsidR="00F91616" w:rsidRPr="000D6703" w:rsidRDefault="00F91616" w:rsidP="00DA1553">
      <w:pPr>
        <w:pStyle w:val="FootnoteText"/>
        <w:rPr>
          <w:sz w:val="20"/>
          <w:lang w:val="ru-RU"/>
        </w:rPr>
      </w:pPr>
      <w:r w:rsidRPr="000D6703">
        <w:rPr>
          <w:lang w:val="ru-RU"/>
        </w:rPr>
        <w:tab/>
      </w:r>
      <w:r w:rsidRPr="002E7EB4">
        <w:rPr>
          <w:rStyle w:val="FootnoteReference"/>
          <w:szCs w:val="18"/>
          <w:vertAlign w:val="baseline"/>
          <w:lang w:val="ru-RU"/>
        </w:rPr>
        <w:t>**</w:t>
      </w:r>
      <w:r w:rsidRPr="000D6703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относительно обработки их докладов, настоящий документ до его передачи в службы письменных переводов Организации Объединенных Наций официально не редактировался.</w:t>
      </w:r>
    </w:p>
  </w:footnote>
  <w:footnote w:id="3">
    <w:p w:rsidR="00F91616" w:rsidRPr="003562A3" w:rsidRDefault="00F91616" w:rsidP="002F1648">
      <w:pPr>
        <w:pStyle w:val="FootnoteText"/>
        <w:rPr>
          <w:lang w:val="ru-RU"/>
        </w:rPr>
      </w:pPr>
      <w:r>
        <w:tab/>
      </w:r>
      <w:r w:rsidRPr="00DC6DAF">
        <w:rPr>
          <w:rStyle w:val="FootnoteReference"/>
        </w:rPr>
        <w:footnoteRef/>
      </w:r>
      <w:r>
        <w:rPr>
          <w:lang w:val="ru-RU"/>
        </w:rPr>
        <w:tab/>
      </w:r>
      <w:r w:rsidRPr="00487C90">
        <w:rPr>
          <w:lang w:val="ru-RU"/>
        </w:rPr>
        <w:t>Министерство образования РТ. Статистические данные образовательной системы РТ за 2006</w:t>
      </w:r>
      <w:r>
        <w:rPr>
          <w:lang w:val="ru-RU"/>
        </w:rPr>
        <w:t>−</w:t>
      </w:r>
      <w:r w:rsidRPr="00487C90">
        <w:rPr>
          <w:lang w:val="ru-RU"/>
        </w:rPr>
        <w:t xml:space="preserve">2007. </w:t>
      </w:r>
      <w:r w:rsidRPr="003562A3">
        <w:rPr>
          <w:lang w:val="ru-RU"/>
        </w:rPr>
        <w:t>Ду</w:t>
      </w:r>
      <w:r>
        <w:rPr>
          <w:lang w:val="ru-RU"/>
        </w:rPr>
        <w:t>ш</w:t>
      </w:r>
      <w:r w:rsidRPr="003562A3">
        <w:rPr>
          <w:lang w:val="ru-RU"/>
        </w:rPr>
        <w:t>анбе, 2007, с.50</w:t>
      </w:r>
      <w:r>
        <w:rPr>
          <w:lang w:val="ru-RU"/>
        </w:rPr>
        <w:t>−</w:t>
      </w:r>
      <w:r w:rsidRPr="003562A3">
        <w:rPr>
          <w:lang w:val="ru-RU"/>
        </w:rPr>
        <w:t>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6" w:rsidRPr="005A734F" w:rsidRDefault="00F91616">
    <w:pPr>
      <w:pStyle w:val="Header"/>
      <w:rPr>
        <w:lang w:val="en-US"/>
      </w:rPr>
    </w:pPr>
    <w:r>
      <w:rPr>
        <w:lang w:val="en-US"/>
      </w:rPr>
      <w:t>CERD/C/TJK/6-8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6" w:rsidRPr="009A6F4A" w:rsidRDefault="00F91616">
    <w:pPr>
      <w:pStyle w:val="Header"/>
      <w:rPr>
        <w:lang w:val="en-US"/>
      </w:rPr>
    </w:pPr>
    <w:r>
      <w:rPr>
        <w:lang w:val="en-US"/>
      </w:rPr>
      <w:tab/>
      <w:t>CERD/C/TJK/6-8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664C09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33654"/>
    <w:multiLevelType w:val="hybridMultilevel"/>
    <w:tmpl w:val="B81202D0"/>
    <w:lvl w:ilvl="0" w:tplc="41C6DCD6">
      <w:start w:val="6"/>
      <w:numFmt w:val="upperLetter"/>
      <w:lvlText w:val="%1."/>
      <w:lvlJc w:val="left"/>
      <w:pPr>
        <w:tabs>
          <w:tab w:val="num" w:pos="1974"/>
        </w:tabs>
        <w:ind w:left="197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4"/>
        </w:tabs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4"/>
        </w:tabs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4"/>
        </w:tabs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4"/>
        </w:tabs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4"/>
        </w:tabs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4"/>
        </w:tabs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4"/>
        </w:tabs>
        <w:ind w:left="7434" w:hanging="180"/>
      </w:p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12"/>
  </w:num>
  <w:num w:numId="20">
    <w:abstractNumId w:val="16"/>
  </w:num>
  <w:num w:numId="21">
    <w:abstractNumId w:val="12"/>
  </w:num>
  <w:num w:numId="22">
    <w:abstractNumId w:val="15"/>
  </w:num>
  <w:num w:numId="23">
    <w:abstractNumId w:val="15"/>
  </w:num>
  <w:num w:numId="24">
    <w:abstractNumId w:val="13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553"/>
    <w:rsid w:val="000033D8"/>
    <w:rsid w:val="00005C1C"/>
    <w:rsid w:val="00016553"/>
    <w:rsid w:val="000233B3"/>
    <w:rsid w:val="00023E9E"/>
    <w:rsid w:val="00026B0C"/>
    <w:rsid w:val="00031A17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0A10"/>
    <w:rsid w:val="000A3DDF"/>
    <w:rsid w:val="000A60A0"/>
    <w:rsid w:val="000C3688"/>
    <w:rsid w:val="000C736D"/>
    <w:rsid w:val="000D4005"/>
    <w:rsid w:val="000D6863"/>
    <w:rsid w:val="000E32CE"/>
    <w:rsid w:val="00117AEE"/>
    <w:rsid w:val="001214EF"/>
    <w:rsid w:val="00144B1E"/>
    <w:rsid w:val="001463F7"/>
    <w:rsid w:val="0015769C"/>
    <w:rsid w:val="001627E2"/>
    <w:rsid w:val="00180752"/>
    <w:rsid w:val="00185076"/>
    <w:rsid w:val="0018543C"/>
    <w:rsid w:val="00190231"/>
    <w:rsid w:val="00192ABD"/>
    <w:rsid w:val="001A75D5"/>
    <w:rsid w:val="001A7D40"/>
    <w:rsid w:val="001D07F7"/>
    <w:rsid w:val="001D45DE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2D5"/>
    <w:rsid w:val="002D15EA"/>
    <w:rsid w:val="002D6C07"/>
    <w:rsid w:val="002E0CE6"/>
    <w:rsid w:val="002E1163"/>
    <w:rsid w:val="002E43F3"/>
    <w:rsid w:val="002E7EB4"/>
    <w:rsid w:val="002F1648"/>
    <w:rsid w:val="00307CBF"/>
    <w:rsid w:val="003215F5"/>
    <w:rsid w:val="00331F9E"/>
    <w:rsid w:val="00332891"/>
    <w:rsid w:val="00351C58"/>
    <w:rsid w:val="00356BB2"/>
    <w:rsid w:val="00360477"/>
    <w:rsid w:val="00367FC9"/>
    <w:rsid w:val="003711A1"/>
    <w:rsid w:val="00372123"/>
    <w:rsid w:val="00386581"/>
    <w:rsid w:val="00387100"/>
    <w:rsid w:val="00393C44"/>
    <w:rsid w:val="003951D3"/>
    <w:rsid w:val="003978C6"/>
    <w:rsid w:val="003A5F17"/>
    <w:rsid w:val="003B40A9"/>
    <w:rsid w:val="003C016E"/>
    <w:rsid w:val="003D5EBD"/>
    <w:rsid w:val="00401CE0"/>
    <w:rsid w:val="00403234"/>
    <w:rsid w:val="00407AC3"/>
    <w:rsid w:val="00411521"/>
    <w:rsid w:val="00414586"/>
    <w:rsid w:val="00415059"/>
    <w:rsid w:val="00424FDD"/>
    <w:rsid w:val="0043033D"/>
    <w:rsid w:val="00431D5C"/>
    <w:rsid w:val="00435FE4"/>
    <w:rsid w:val="00457634"/>
    <w:rsid w:val="004702C4"/>
    <w:rsid w:val="00474F42"/>
    <w:rsid w:val="0048244D"/>
    <w:rsid w:val="004A0DE8"/>
    <w:rsid w:val="004A4CB7"/>
    <w:rsid w:val="004A57B5"/>
    <w:rsid w:val="004A69D6"/>
    <w:rsid w:val="004B19DA"/>
    <w:rsid w:val="004B77A8"/>
    <w:rsid w:val="004C2A53"/>
    <w:rsid w:val="004C3B35"/>
    <w:rsid w:val="004C43EC"/>
    <w:rsid w:val="004C50F0"/>
    <w:rsid w:val="004E1E3D"/>
    <w:rsid w:val="004E6729"/>
    <w:rsid w:val="004F0E47"/>
    <w:rsid w:val="005029F0"/>
    <w:rsid w:val="0051339C"/>
    <w:rsid w:val="0051412F"/>
    <w:rsid w:val="00522B6F"/>
    <w:rsid w:val="00522F74"/>
    <w:rsid w:val="0052430E"/>
    <w:rsid w:val="005276AD"/>
    <w:rsid w:val="00540A9A"/>
    <w:rsid w:val="00543522"/>
    <w:rsid w:val="00545680"/>
    <w:rsid w:val="00557A88"/>
    <w:rsid w:val="0056618E"/>
    <w:rsid w:val="005668BA"/>
    <w:rsid w:val="00573EDE"/>
    <w:rsid w:val="00576F59"/>
    <w:rsid w:val="00577A34"/>
    <w:rsid w:val="00580AAD"/>
    <w:rsid w:val="00581786"/>
    <w:rsid w:val="00593A04"/>
    <w:rsid w:val="005A6D5A"/>
    <w:rsid w:val="005B1B28"/>
    <w:rsid w:val="005B3513"/>
    <w:rsid w:val="005B7D51"/>
    <w:rsid w:val="005B7F35"/>
    <w:rsid w:val="005C2081"/>
    <w:rsid w:val="005C4E31"/>
    <w:rsid w:val="005C678A"/>
    <w:rsid w:val="005D12A7"/>
    <w:rsid w:val="005D346D"/>
    <w:rsid w:val="005E1CA3"/>
    <w:rsid w:val="005E4C01"/>
    <w:rsid w:val="005E74AB"/>
    <w:rsid w:val="00606A3E"/>
    <w:rsid w:val="006115AA"/>
    <w:rsid w:val="006120AE"/>
    <w:rsid w:val="00635E86"/>
    <w:rsid w:val="00636A37"/>
    <w:rsid w:val="006501A5"/>
    <w:rsid w:val="006567B2"/>
    <w:rsid w:val="006612FC"/>
    <w:rsid w:val="00662ADE"/>
    <w:rsid w:val="00664106"/>
    <w:rsid w:val="00675193"/>
    <w:rsid w:val="006756F1"/>
    <w:rsid w:val="00677773"/>
    <w:rsid w:val="006805FC"/>
    <w:rsid w:val="00690F41"/>
    <w:rsid w:val="006926C7"/>
    <w:rsid w:val="00694C37"/>
    <w:rsid w:val="006957C1"/>
    <w:rsid w:val="006A074F"/>
    <w:rsid w:val="006A1BEB"/>
    <w:rsid w:val="006A401C"/>
    <w:rsid w:val="006A7C6E"/>
    <w:rsid w:val="006B23D9"/>
    <w:rsid w:val="006B445F"/>
    <w:rsid w:val="006C1814"/>
    <w:rsid w:val="006C2F45"/>
    <w:rsid w:val="006C361A"/>
    <w:rsid w:val="006C5657"/>
    <w:rsid w:val="006D1E55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132B"/>
    <w:rsid w:val="007A79EB"/>
    <w:rsid w:val="007B055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4C7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3443"/>
    <w:rsid w:val="008D6A7A"/>
    <w:rsid w:val="008E3BC2"/>
    <w:rsid w:val="008E3E87"/>
    <w:rsid w:val="008E7F13"/>
    <w:rsid w:val="008F3185"/>
    <w:rsid w:val="00912E7B"/>
    <w:rsid w:val="00915B0A"/>
    <w:rsid w:val="00926904"/>
    <w:rsid w:val="009372F0"/>
    <w:rsid w:val="00955022"/>
    <w:rsid w:val="00957B4D"/>
    <w:rsid w:val="00964EEA"/>
    <w:rsid w:val="00970ABD"/>
    <w:rsid w:val="00980C86"/>
    <w:rsid w:val="009A5406"/>
    <w:rsid w:val="009B1D9B"/>
    <w:rsid w:val="009B4074"/>
    <w:rsid w:val="009C30BB"/>
    <w:rsid w:val="009C60BE"/>
    <w:rsid w:val="009D0147"/>
    <w:rsid w:val="009D0AE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63A6"/>
    <w:rsid w:val="00A4025D"/>
    <w:rsid w:val="00A5799A"/>
    <w:rsid w:val="00A800D1"/>
    <w:rsid w:val="00A92699"/>
    <w:rsid w:val="00A96671"/>
    <w:rsid w:val="00AB5BF0"/>
    <w:rsid w:val="00AC1C95"/>
    <w:rsid w:val="00AC2CCB"/>
    <w:rsid w:val="00AC443A"/>
    <w:rsid w:val="00AD378C"/>
    <w:rsid w:val="00AE60E2"/>
    <w:rsid w:val="00AF4929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6D9E"/>
    <w:rsid w:val="00C07C0F"/>
    <w:rsid w:val="00C141E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66AD4"/>
    <w:rsid w:val="00C75CB2"/>
    <w:rsid w:val="00C90723"/>
    <w:rsid w:val="00C90D5C"/>
    <w:rsid w:val="00C96DCA"/>
    <w:rsid w:val="00CA609E"/>
    <w:rsid w:val="00CA7DA4"/>
    <w:rsid w:val="00CB31FB"/>
    <w:rsid w:val="00CE3D6F"/>
    <w:rsid w:val="00CE79A5"/>
    <w:rsid w:val="00CF0042"/>
    <w:rsid w:val="00CF262F"/>
    <w:rsid w:val="00D01DA3"/>
    <w:rsid w:val="00D025D5"/>
    <w:rsid w:val="00D26B13"/>
    <w:rsid w:val="00D26CC1"/>
    <w:rsid w:val="00D30662"/>
    <w:rsid w:val="00D32067"/>
    <w:rsid w:val="00D32A0B"/>
    <w:rsid w:val="00D6236B"/>
    <w:rsid w:val="00D809D1"/>
    <w:rsid w:val="00D84ECF"/>
    <w:rsid w:val="00DA155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3CC3"/>
    <w:rsid w:val="00E46A04"/>
    <w:rsid w:val="00E54AEB"/>
    <w:rsid w:val="00E717F3"/>
    <w:rsid w:val="00E72C5E"/>
    <w:rsid w:val="00E73451"/>
    <w:rsid w:val="00E7489F"/>
    <w:rsid w:val="00E75147"/>
    <w:rsid w:val="00E8167D"/>
    <w:rsid w:val="00E83C89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3828"/>
    <w:rsid w:val="00F61BB9"/>
    <w:rsid w:val="00F622A8"/>
    <w:rsid w:val="00F71CA8"/>
    <w:rsid w:val="00F71F63"/>
    <w:rsid w:val="00F87506"/>
    <w:rsid w:val="00F91616"/>
    <w:rsid w:val="00F92C41"/>
    <w:rsid w:val="00F94FFF"/>
    <w:rsid w:val="00FA5522"/>
    <w:rsid w:val="00FA6E4A"/>
    <w:rsid w:val="00FB0266"/>
    <w:rsid w:val="00FB2888"/>
    <w:rsid w:val="00FB2B35"/>
    <w:rsid w:val="00FC4AE1"/>
    <w:rsid w:val="00FD399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Знак Знак,Footnote Text Char Знак,Текст сноски Знак Знак Знак Знак,Footnote,Text,Footnote Expulsion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tref,f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031A1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031A17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Bullet1G">
    <w:name w:val="_Bullet 1_G"/>
    <w:basedOn w:val="Normal"/>
    <w:rsid w:val="004A69D6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4A69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,Footnote Text Char Знак Знак Char,Footnote Text Char Знак Char,Текст сноски Знак Знак Знак Знак Char,Footnote Char,Text Char,Footnote Expulsion Char"/>
    <w:link w:val="FootnoteText"/>
    <w:rsid w:val="002F1648"/>
    <w:rPr>
      <w:spacing w:val="5"/>
      <w:w w:val="104"/>
      <w:kern w:val="14"/>
      <w:sz w:val="18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5</TotalTime>
  <Pages>1</Pages>
  <Words>25203</Words>
  <Characters>168867</Characters>
  <Application>Microsoft Office Word</Application>
  <DocSecurity>4</DocSecurity>
  <Lines>4443</Lines>
  <Paragraphs>2109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191961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Maykovskaya</dc:creator>
  <cp:keywords/>
  <dc:description/>
  <cp:lastModifiedBy>Chouvalova</cp:lastModifiedBy>
  <cp:revision>5</cp:revision>
  <cp:lastPrinted>2011-10-07T08:51:00Z</cp:lastPrinted>
  <dcterms:created xsi:type="dcterms:W3CDTF">2011-10-07T08:51:00Z</dcterms:created>
  <dcterms:modified xsi:type="dcterms:W3CDTF">2011-10-07T08:56:00Z</dcterms:modified>
</cp:coreProperties>
</file>