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12" w:rsidRDefault="00BC4112">
      <w:pPr>
        <w:rPr>
          <w:lang w:val="es-ES_tradnl"/>
        </w:rPr>
      </w:pPr>
    </w:p>
    <w:p w:rsidR="00BC4112" w:rsidRDefault="00BC4112" w:rsidP="00AF5934">
      <w:pPr>
        <w:spacing w:after="120"/>
        <w:rPr>
          <w:lang w:val="es-ES_tradnl"/>
        </w:rPr>
      </w:pPr>
    </w:p>
    <w:p w:rsidR="00BC4112" w:rsidRPr="005A4FFA" w:rsidRDefault="00BC4112" w:rsidP="00AF5934">
      <w:pPr>
        <w:spacing w:after="240"/>
        <w:ind w:left="6719"/>
      </w:pPr>
      <w:r w:rsidRPr="005A4FFA">
        <w:t>Distr.</w:t>
      </w:r>
      <w:r w:rsidRPr="005A4FFA">
        <w:br/>
        <w:t>GENERAL</w:t>
      </w:r>
    </w:p>
    <w:p w:rsidR="00BC4112" w:rsidRPr="005A4FFA" w:rsidRDefault="00BC4112" w:rsidP="00BC4112">
      <w:pPr>
        <w:spacing w:after="240"/>
        <w:ind w:left="6720"/>
      </w:pPr>
      <w:r w:rsidRPr="005A4FFA">
        <w:t>CAT/C/MAC/Q/4/Add.1</w:t>
      </w:r>
      <w:r w:rsidRPr="005A4FFA">
        <w:br/>
        <w:t>13 de octubre de 2008</w:t>
      </w:r>
    </w:p>
    <w:p w:rsidR="00BC4112" w:rsidRPr="005A4FFA" w:rsidRDefault="00BC4112" w:rsidP="00AF5934">
      <w:pPr>
        <w:spacing w:after="600"/>
        <w:ind w:left="6719"/>
      </w:pPr>
      <w:r w:rsidRPr="005A4FFA">
        <w:t>ESPAÑOL</w:t>
      </w:r>
      <w:r w:rsidRPr="005A4FFA">
        <w:br/>
        <w:t>Original:  INGLÉS</w:t>
      </w:r>
    </w:p>
    <w:p w:rsidR="00BC4112" w:rsidRPr="005A4FFA" w:rsidRDefault="00BC4112" w:rsidP="00BC4112">
      <w:pPr>
        <w:tabs>
          <w:tab w:val="center" w:pos="4242"/>
        </w:tabs>
        <w:spacing w:after="1200"/>
      </w:pPr>
      <w:r w:rsidRPr="005A4FFA">
        <w:t>COMITÉ CONTRA LA TORTURA</w:t>
      </w:r>
      <w:r w:rsidRPr="005A4FFA">
        <w:br/>
        <w:t>41º período de sesiones</w:t>
      </w:r>
      <w:r w:rsidRPr="005A4FFA">
        <w:br/>
        <w:t>Ginebra, 3 a 21 de noviembre de 2008</w:t>
      </w:r>
    </w:p>
    <w:tbl>
      <w:tblPr>
        <w:tblStyle w:val="TableGrid"/>
        <w:tblW w:w="0" w:type="auto"/>
        <w:jc w:val="center"/>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94"/>
      </w:tblGrid>
      <w:tr w:rsidR="00BC4112" w:rsidRPr="005A4FFA" w:rsidTr="00BC4112">
        <w:trPr>
          <w:jc w:val="center"/>
        </w:trPr>
        <w:tc>
          <w:tcPr>
            <w:tcW w:w="7294" w:type="dxa"/>
          </w:tcPr>
          <w:p w:rsidR="00BC4112" w:rsidRPr="005A4FFA" w:rsidRDefault="00BC4112" w:rsidP="00BC4112">
            <w:pPr>
              <w:tabs>
                <w:tab w:val="center" w:pos="3138"/>
              </w:tabs>
              <w:spacing w:after="480"/>
              <w:rPr>
                <w:b/>
                <w:bCs/>
              </w:rPr>
            </w:pPr>
            <w:r w:rsidRPr="005A4FFA">
              <w:rPr>
                <w:b/>
              </w:rPr>
              <w:t xml:space="preserve">RESPUESTAS PRESENTADAS POR ESCRITO POR LA REGIÓN ADMINISTRATIVA ESPECIAL DE MACAO A LA LISTA DE CUESTIONES QUE DEBEN ABORDARSE AL EXAMINAR EL </w:t>
            </w:r>
            <w:r w:rsidRPr="005A4FFA">
              <w:rPr>
                <w:b/>
              </w:rPr>
              <w:tab/>
              <w:t>CUARTO INFORME PERIÓDICO DE MACAO</w:t>
            </w:r>
            <w:r w:rsidRPr="005A4FFA">
              <w:rPr>
                <w:rStyle w:val="FootnoteReference"/>
                <w:b w:val="0"/>
              </w:rPr>
              <w:footnoteReference w:customMarkFollows="1" w:id="1"/>
              <w:t>*</w:t>
            </w:r>
            <w:r w:rsidRPr="005A4FFA">
              <w:rPr>
                <w:b/>
              </w:rPr>
              <w:t xml:space="preserve"> </w:t>
            </w:r>
            <w:r w:rsidRPr="005A4FFA">
              <w:rPr>
                <w:b/>
                <w:bCs/>
              </w:rPr>
              <w:t>(CAT/C/MAC/4)</w:t>
            </w:r>
          </w:p>
        </w:tc>
      </w:tr>
    </w:tbl>
    <w:p w:rsidR="00BC4112" w:rsidRDefault="00BC4112" w:rsidP="00AF5934">
      <w:pPr>
        <w:jc w:val="right"/>
      </w:pPr>
      <w:r w:rsidRPr="005A4FFA">
        <w:t>[29 de septiembre de 2008]</w:t>
      </w:r>
    </w:p>
    <w:p w:rsidR="00CA37F3" w:rsidRDefault="00CA37F3" w:rsidP="00BC4112">
      <w:pPr>
        <w:jc w:val="right"/>
        <w:rPr>
          <w:lang w:val="es-ES_tradnl"/>
        </w:rPr>
      </w:pPr>
      <w:r>
        <w:rPr>
          <w:noProof/>
          <w:sz w:val="20"/>
        </w:rPr>
        <w:pict>
          <v:line id="_x0000_s1031" style="position:absolute;left:0;text-align:left;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left:0;text-align:left;margin-left:166.05pt;margin-top:119.05pt;width:207pt;height:83.45pt;z-index:5;mso-wrap-edited:f;mso-position-horizontal-relative:page;mso-position-vertical-relative:page" wrapcoords="-167 0 -167 21600 21767 21600 21767 0 -167 0" filled="f" stroked="f">
            <v:textbox style="mso-next-textbox:#_x0000_s1030" inset="0,0,0,0">
              <w:txbxContent>
                <w:p w:rsidR="00BE0BFF" w:rsidRDefault="00BE0BFF">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034916" r:id="rId8"/>
        </w:pict>
      </w:r>
      <w:r>
        <w:rPr>
          <w:noProof/>
          <w:sz w:val="20"/>
        </w:rPr>
        <w:pict>
          <v:line id="_x0000_s1028" style="position:absolute;left:0;text-align:left;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left:0;text-align:left;margin-left:472.05pt;margin-top:51.05pt;width:80.75pt;height:45.35pt;z-index:2;mso-wrap-edited:f;mso-position-horizontal-relative:page;mso-position-vertical-relative:page" wrapcoords="-167 0 -167 21600 21767 21600 21767 0 -167 0" filled="f" stroked="f">
            <v:textbox style="mso-next-textbox:#_x0000_s1027" inset="0,0,0,0">
              <w:txbxContent>
                <w:p w:rsidR="00BE0BFF" w:rsidRDefault="00BE0BFF">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left:0;text-align:left;margin-left:85.05pt;margin-top:56.7pt;width:96.4pt;height:36.85pt;z-index:1;mso-wrap-edited:f;mso-position-horizontal-relative:page;mso-position-vertical-relative:page" wrapcoords="-167 0 -167 21600 21767 21600 21767 0 -167 0" filled="f" stroked="f">
            <v:textbox style="mso-next-textbox:#_x0000_s1026" inset="0,0,0,0">
              <w:txbxContent>
                <w:p w:rsidR="00BE0BFF" w:rsidRDefault="00BE0BFF">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CA37F3" w:rsidRDefault="00CA37F3">
      <w:pPr>
        <w:rPr>
          <w:lang w:val="es-ES_tradnl"/>
        </w:rPr>
      </w:pPr>
    </w:p>
    <w:p w:rsidR="00BC4112" w:rsidRPr="005A4FFA" w:rsidRDefault="00BC4112" w:rsidP="00BC4112">
      <w:pPr>
        <w:spacing w:after="240"/>
        <w:rPr>
          <w:b/>
        </w:rPr>
      </w:pPr>
      <w:r>
        <w:br w:type="page"/>
      </w:r>
      <w:r w:rsidRPr="005A4FFA">
        <w:rPr>
          <w:b/>
        </w:rPr>
        <w:t>Artículo 1</w:t>
      </w:r>
    </w:p>
    <w:p w:rsidR="00BC4112" w:rsidRPr="005A4FFA" w:rsidRDefault="00BC4112" w:rsidP="00BC4112">
      <w:pPr>
        <w:spacing w:after="240"/>
        <w:ind w:left="567" w:hanging="567"/>
        <w:rPr>
          <w:b/>
        </w:rPr>
      </w:pPr>
      <w:r w:rsidRPr="005A4FFA">
        <w:rPr>
          <w:b/>
        </w:rPr>
        <w:t>1.</w:t>
      </w:r>
      <w:r>
        <w:rPr>
          <w:b/>
        </w:rPr>
        <w:tab/>
      </w:r>
      <w:r w:rsidRPr="005A4FFA">
        <w:rPr>
          <w:b/>
        </w:rPr>
        <w:t>Sírvanse aclarar si el delito de tortura puede imputarse a cualquier funcionario público o a otra persona en el ejercicio de funciones públicas o con el consentimiento o aquiescencia de funcionarios públicos, de conformidad con el artículo 1 de la Convención, o bien si se refiere únicamente a actos cometidos por una persona "encargada de la prevención, el seguimiento, la investigación y el conocimiento de las infracciones penales o las infracciones disciplinarias, de la aplicación de las sanciones conexas o de la protección, vigilancia o supervisión de un detenido o preso", como parece desprenderse del párrafo 1 del artículo 234 del Código Penal de la Región Administrativa Especial de Macao.</w:t>
      </w:r>
    </w:p>
    <w:p w:rsidR="00BC4112" w:rsidRPr="005A4FFA" w:rsidRDefault="00BC4112" w:rsidP="00BC4112">
      <w:pPr>
        <w:spacing w:after="240"/>
      </w:pPr>
      <w:r w:rsidRPr="005A4FFA">
        <w:t>1.</w:t>
      </w:r>
      <w:r w:rsidRPr="005A4FFA">
        <w:tab/>
        <w:t>En el ordenamiento jurídico de la Región Administrativa Especial de Macao (RAE de Macao), el delito de tortura y otros tratos crueles, inhumanos o degradantes (en lo sucesivo, el "delito de tortura") es, de hecho, un delito específico, en el sentido de que su tipificación jurídica requiere que se dé un elemento relacionado con la condición jurídica de la persona que comete el delito.</w:t>
      </w:r>
    </w:p>
    <w:p w:rsidR="00BC4112" w:rsidRPr="005A4FFA" w:rsidRDefault="00BC4112" w:rsidP="00BC4112">
      <w:pPr>
        <w:spacing w:after="240"/>
      </w:pPr>
      <w:r w:rsidRPr="005A4FFA">
        <w:t>2.</w:t>
      </w:r>
      <w:r w:rsidRPr="005A4FFA">
        <w:tab/>
        <w:t xml:space="preserve">Con todo, no debe darse por sentado que la definición del delito de tortura no está en consonancia con la definición de la Convención por lo que respecta a la enumeración de las funciones utilizadas para describir esa condición jurídica o por lo que respecta al hecho de abarcar únicamente los actos cometidos por las personas que desempeñan tales funciones. </w:t>
      </w:r>
      <w:r>
        <w:t xml:space="preserve"> </w:t>
      </w:r>
      <w:r w:rsidRPr="005A4FFA">
        <w:t xml:space="preserve">A este respecto, es importante destacar en primer lugar que las diferentes funciones enumeradas en el párrafo 1 del artículo 234 del Código Penal de Macao son muy amplias y abarcan funciones en virtud de las cuales una persona puede desempeñar o ejercer una autoridad sobre otra; en segundo lugar, hay </w:t>
      </w:r>
      <w:r w:rsidR="004146CB">
        <w:t xml:space="preserve">que </w:t>
      </w:r>
      <w:r w:rsidRPr="005A4FFA">
        <w:t>destacar que no hay ninguna restricción en cuanto a la forma de ejercer tales funciones o al título en virtud del cual se ejercitan.</w:t>
      </w:r>
    </w:p>
    <w:p w:rsidR="00BC4112" w:rsidRPr="005A4FFA" w:rsidRDefault="00BC4112" w:rsidP="00BC4112">
      <w:pPr>
        <w:spacing w:after="240"/>
      </w:pPr>
      <w:r w:rsidRPr="005A4FFA">
        <w:t>3.</w:t>
      </w:r>
      <w:r w:rsidRPr="005A4FFA">
        <w:tab/>
        <w:t>Así pues, de conformidad con el párrafo 1 del artículo 234 del Código Penal, dado que las palabras "</w:t>
      </w:r>
      <w:r w:rsidRPr="005A4FFA">
        <w:rPr>
          <w:i/>
        </w:rPr>
        <w:t>encargada de (...)</w:t>
      </w:r>
      <w:r w:rsidRPr="005A4FFA">
        <w:t>" abarca únicamente situaciones</w:t>
      </w:r>
      <w:r w:rsidRPr="005A4FFA">
        <w:rPr>
          <w:i/>
        </w:rPr>
        <w:t xml:space="preserve"> de jure</w:t>
      </w:r>
      <w:r w:rsidRPr="005A4FFA">
        <w:t xml:space="preserve">, es decir, situaciones en que las funciones de que se trate han de haber sido legalmente asignadas, el delito de tortura puede ser cometido únicamente por un funcionario público u otra persona en el ejercicio de funciones públicas. </w:t>
      </w:r>
      <w:r>
        <w:t xml:space="preserve"> </w:t>
      </w:r>
      <w:r w:rsidRPr="005A4FFA">
        <w:t>No obstante (tal como se indica en el párrafo 48 del informe), las situaciones de hecho quedan abarcadas por el artículo 235 del Código, en el que se dispone que la persona que, por iniciativa propia o siguiendo órdenes de un superior, usurpe la función [a la que se hace referencia en el párrafo 1 del artículo 234] a fin de realizar cualquiera de los actos descritos en ese artículo [en el párrafo 2 del artículo 234] será condenada a la misma pena; por consiguiente, en este último caso el autor del delito de tortura puede ser cualquier persona que desempeñe de hecho tales funciones o actúe de hecho en el ejercicio de una función.</w:t>
      </w:r>
    </w:p>
    <w:p w:rsidR="00BC4112" w:rsidRPr="005A4FFA" w:rsidRDefault="00BC4112" w:rsidP="00BC4112">
      <w:pPr>
        <w:spacing w:after="240"/>
      </w:pPr>
      <w:r w:rsidRPr="005A4FFA">
        <w:t>4.</w:t>
      </w:r>
      <w:r w:rsidRPr="005A4FFA">
        <w:tab/>
        <w:t>Así pues, el artículo 235, cuando se lee teniendo en cuenta lo dispuesto en el párrafo 1 del artículo 234, ha de interpretarse en el sentido de que el elemento del delito de tortura relacionado con la condición jurídica del autor no se limita a los actos cometidos por la persona a la que se han signado funciones públicas; por el contrario, ese elemento se amplía expresamente para abarcar el delito perpetrado por un funcionario público u otra persona en el ejercicio de funciones públicas o con el consentimiento o aquiescencia de funcionarios públicos.</w:t>
      </w:r>
    </w:p>
    <w:p w:rsidR="00BC4112" w:rsidRPr="005A4FFA" w:rsidRDefault="00BC4112" w:rsidP="00BC4112">
      <w:pPr>
        <w:spacing w:after="240"/>
        <w:ind w:left="567" w:hanging="567"/>
      </w:pPr>
      <w:r w:rsidRPr="005A4FFA">
        <w:rPr>
          <w:b/>
        </w:rPr>
        <w:t>2.</w:t>
      </w:r>
      <w:r>
        <w:rPr>
          <w:b/>
        </w:rPr>
        <w:tab/>
      </w:r>
      <w:r w:rsidRPr="005A4FFA">
        <w:rPr>
          <w:b/>
        </w:rPr>
        <w:t>Sírvanse aclarar también la diferencia entre los delitos especificados en los artículos</w:t>
      </w:r>
      <w:r>
        <w:rPr>
          <w:b/>
        </w:rPr>
        <w:t> </w:t>
      </w:r>
      <w:r w:rsidRPr="005A4FFA">
        <w:rPr>
          <w:b/>
        </w:rPr>
        <w:t xml:space="preserve">234 (tortura) y 236 (tortura grave) del Código Penal. </w:t>
      </w:r>
      <w:r>
        <w:rPr>
          <w:b/>
        </w:rPr>
        <w:t xml:space="preserve"> </w:t>
      </w:r>
      <w:r w:rsidRPr="005A4FFA">
        <w:rPr>
          <w:b/>
        </w:rPr>
        <w:t>Sírvanse precisar la diferencia que establece el párrafo 2 del artículo 234 entre el sufrimiento intenso (</w:t>
      </w:r>
      <w:r w:rsidRPr="005A4FFA">
        <w:rPr>
          <w:b/>
          <w:i/>
        </w:rPr>
        <w:t>sofrimento agudo</w:t>
      </w:r>
      <w:r w:rsidRPr="005A4FFA">
        <w:rPr>
          <w:b/>
        </w:rPr>
        <w:t>) y la fatiga grave (</w:t>
      </w:r>
      <w:r w:rsidRPr="005A4FFA">
        <w:rPr>
          <w:b/>
          <w:i/>
        </w:rPr>
        <w:t>cansaço grave</w:t>
      </w:r>
      <w:r w:rsidRPr="005A4FFA">
        <w:rPr>
          <w:b/>
        </w:rPr>
        <w:t>).</w:t>
      </w:r>
    </w:p>
    <w:p w:rsidR="00BC4112" w:rsidRPr="005A4FFA" w:rsidRDefault="00BC4112" w:rsidP="00BC4112">
      <w:pPr>
        <w:spacing w:after="240"/>
      </w:pPr>
      <w:r w:rsidRPr="005A4FFA">
        <w:t>5.</w:t>
      </w:r>
      <w:r w:rsidRPr="005A4FFA">
        <w:tab/>
        <w:t>En relación con la diferencia entre los delitos de</w:t>
      </w:r>
      <w:r w:rsidRPr="005A4FFA">
        <w:rPr>
          <w:i/>
        </w:rPr>
        <w:t xml:space="preserve"> tortura</w:t>
      </w:r>
      <w:r w:rsidRPr="005A4FFA">
        <w:t xml:space="preserve"> especificados en los artículos 234 y 235 y el delito de</w:t>
      </w:r>
      <w:r w:rsidRPr="005A4FFA">
        <w:rPr>
          <w:i/>
        </w:rPr>
        <w:t xml:space="preserve"> tortura grave</w:t>
      </w:r>
      <w:r w:rsidRPr="005A4FFA">
        <w:t xml:space="preserve"> especificado en el artículo 136, desde el punto de vista teórico el párrafo 1 del artículo 236 abarca el delito de "</w:t>
      </w:r>
      <w:r w:rsidRPr="005A4FFA">
        <w:rPr>
          <w:i/>
        </w:rPr>
        <w:t>tortura con agravantes</w:t>
      </w:r>
      <w:r w:rsidRPr="005A4FFA">
        <w:t>", en tanto que el párrafo</w:t>
      </w:r>
      <w:r>
        <w:t> </w:t>
      </w:r>
      <w:r w:rsidRPr="005A4FFA">
        <w:t>2 del artículo 236 prevé un aumento de la pena por el delito de tortura sobre la base de sus efectos o resultados.</w:t>
      </w:r>
    </w:p>
    <w:p w:rsidR="00BC4112" w:rsidRPr="005A4FFA" w:rsidRDefault="00BC4112" w:rsidP="00BC4112">
      <w:pPr>
        <w:spacing w:after="240"/>
      </w:pPr>
      <w:r w:rsidRPr="005A4FFA">
        <w:t>6.</w:t>
      </w:r>
      <w:r w:rsidRPr="005A4FFA">
        <w:tab/>
        <w:t>Según la doctrina prevaleciente, en el caso del "</w:t>
      </w:r>
      <w:r w:rsidRPr="005A4FFA">
        <w:rPr>
          <w:i/>
        </w:rPr>
        <w:t>tortura con agravantes</w:t>
      </w:r>
      <w:r w:rsidRPr="005A4FFA">
        <w:t>" (art</w:t>
      </w:r>
      <w:r>
        <w:t xml:space="preserve">. </w:t>
      </w:r>
      <w:r w:rsidRPr="005A4FFA">
        <w:t>236 1)), todos los elementos constitutivos del delito son los mismos (autor, acto y objetivo), salvo los siguientes:</w:t>
      </w:r>
    </w:p>
    <w:p w:rsidR="00BC4112" w:rsidRPr="005A4FFA" w:rsidRDefault="00BC4112" w:rsidP="00BC4112">
      <w:pPr>
        <w:spacing w:after="240"/>
        <w:ind w:left="1134" w:hanging="567"/>
      </w:pPr>
      <w:r w:rsidRPr="005A4FFA">
        <w:t>a)</w:t>
      </w:r>
      <w:r w:rsidRPr="005A4FFA">
        <w:tab/>
        <w:t>Dos elementos diferenciadores referentes al concepto de tortura, a saber, el acto de tortura que haya causado una grave lesión física a la víctima (art</w:t>
      </w:r>
      <w:r>
        <w:t>.</w:t>
      </w:r>
      <w:r w:rsidRPr="005A4FFA">
        <w:t xml:space="preserve"> 236 1) a)) y el acto de tortura cometido por medios o métodos particularmente crueles, como los golpes, las descargas eléctricas, los simulacros de ejecución o las sustancias alucinógenas (art</w:t>
      </w:r>
      <w:r>
        <w:t>.</w:t>
      </w:r>
      <w:r w:rsidRPr="005A4FFA">
        <w:t xml:space="preserve"> 236 1) b)), enumeración ésta que tiene carácter meramente ilustrativo; y</w:t>
      </w:r>
    </w:p>
    <w:p w:rsidR="00BC4112" w:rsidRPr="005A4FFA" w:rsidRDefault="00BC4112" w:rsidP="00BC4112">
      <w:pPr>
        <w:spacing w:after="240"/>
        <w:ind w:left="1134" w:hanging="567"/>
      </w:pPr>
      <w:r w:rsidRPr="005A4FFA">
        <w:t>b)</w:t>
      </w:r>
      <w:r w:rsidRPr="005A4FFA">
        <w:tab/>
        <w:t>Un elemento diferenciador referente a la conducta del autor del acto de tortura, concretamente si esa persona comete habitualmente actos de tortura; es la conducta habitual del autor la que da lugar a la circunstancia agravante.</w:t>
      </w:r>
    </w:p>
    <w:p w:rsidR="00BC4112" w:rsidRPr="005A4FFA" w:rsidRDefault="00BC4112" w:rsidP="00BC4112">
      <w:pPr>
        <w:spacing w:after="240"/>
      </w:pPr>
      <w:r w:rsidRPr="005A4FFA">
        <w:t>7.</w:t>
      </w:r>
      <w:r w:rsidRPr="005A4FFA">
        <w:tab/>
        <w:t>En cuanto al aumento de la pena (art</w:t>
      </w:r>
      <w:r>
        <w:t>.</w:t>
      </w:r>
      <w:r w:rsidRPr="005A4FFA">
        <w:t xml:space="preserve"> 236 2)), se hace hincapié en las consecuencias que se suman al carácter lesivo del propio delito de tortura, a saber, el suicidio o la muerte de la víctima.</w:t>
      </w:r>
    </w:p>
    <w:p w:rsidR="00BC4112" w:rsidRPr="005A4FFA" w:rsidRDefault="00BC4112" w:rsidP="00BC4112">
      <w:pPr>
        <w:spacing w:after="240"/>
      </w:pPr>
      <w:r w:rsidRPr="005A4FFA">
        <w:t>8.</w:t>
      </w:r>
      <w:r w:rsidRPr="005A4FFA">
        <w:tab/>
        <w:t xml:space="preserve">En lo concerniente a la diferencia entre </w:t>
      </w:r>
      <w:r w:rsidRPr="005A4FFA">
        <w:rPr>
          <w:i/>
        </w:rPr>
        <w:t>sufrimiento intenso</w:t>
      </w:r>
      <w:r w:rsidRPr="004146CB">
        <w:rPr>
          <w:rStyle w:val="FootnoteReference"/>
        </w:rPr>
        <w:footnoteReference w:id="2"/>
      </w:r>
      <w:r w:rsidRPr="005A4FFA">
        <w:rPr>
          <w:i/>
        </w:rPr>
        <w:t xml:space="preserve"> </w:t>
      </w:r>
      <w:r w:rsidRPr="005A4FFA">
        <w:t>(</w:t>
      </w:r>
      <w:r w:rsidRPr="005A4FFA">
        <w:rPr>
          <w:i/>
        </w:rPr>
        <w:t>sofrimento agudo</w:t>
      </w:r>
      <w:r w:rsidRPr="005A4FFA">
        <w:t xml:space="preserve">) y </w:t>
      </w:r>
      <w:r w:rsidRPr="005A4FFA">
        <w:rPr>
          <w:i/>
        </w:rPr>
        <w:t>fatiga grave</w:t>
      </w:r>
      <w:r w:rsidRPr="005A4FFA">
        <w:t xml:space="preserve"> (</w:t>
      </w:r>
      <w:r w:rsidRPr="005A4FFA">
        <w:rPr>
          <w:i/>
        </w:rPr>
        <w:t>cansaço grave</w:t>
      </w:r>
      <w:r w:rsidRPr="005A4FFA">
        <w:t xml:space="preserve">), ambas expresiones han de interpretarse literalmente. </w:t>
      </w:r>
      <w:r>
        <w:t xml:space="preserve"> </w:t>
      </w:r>
      <w:r w:rsidRPr="005A4FFA">
        <w:t xml:space="preserve">Por </w:t>
      </w:r>
      <w:r w:rsidRPr="005A4FFA">
        <w:rPr>
          <w:i/>
        </w:rPr>
        <w:t>sufrimiento</w:t>
      </w:r>
      <w:r w:rsidRPr="005A4FFA">
        <w:t xml:space="preserve"> se entiende dolor físico o mental y, aunque la </w:t>
      </w:r>
      <w:r w:rsidRPr="005A4FFA">
        <w:rPr>
          <w:i/>
        </w:rPr>
        <w:t>fatiga</w:t>
      </w:r>
      <w:r w:rsidRPr="005A4FFA">
        <w:t xml:space="preserve"> es obviamente un tipo de sufrimiento, puede ser causada sin necesidad de infligir dolor en sentido estricto; los expertos suelen citar como ejemplo el hecho de someter a una persona a un prolongado interrogatorio. </w:t>
      </w:r>
      <w:r>
        <w:t xml:space="preserve"> </w:t>
      </w:r>
      <w:r w:rsidRPr="005A4FFA">
        <w:t xml:space="preserve">En el párrafo 2 del artículo 234 no se distingue entre tortura y otros tratos crueles, inhumanos o degradantes (en lo sucesivo "malos tratos"); no obstante, existe una diferencia implícita por lo que respecta al nivel de gravedad de los actos en cuestión, en el sentido de que la tortura representa el nivel máximo, seguida de los tratos inhumanos y degradantes. </w:t>
      </w:r>
      <w:r>
        <w:t xml:space="preserve"> </w:t>
      </w:r>
      <w:r w:rsidRPr="005A4FFA">
        <w:t xml:space="preserve">En virtud del principio de legalidad, que impide realizar interpretaciones por analogía en el derecho penal, se considera que la idea rectora consiste en abarcar todas las posibles formas de conducta o de medios a los que pueda recurrirse para menoscabar la capacidad de la víctima de adoptar decisiones o expresar libremente su voluntad, incluidas las formas que por sí mismas no se considerarían </w:t>
      </w:r>
      <w:r w:rsidRPr="005A4FFA">
        <w:rPr>
          <w:i/>
        </w:rPr>
        <w:t>intensas</w:t>
      </w:r>
      <w:r w:rsidRPr="005A4FFA">
        <w:t xml:space="preserve"> ni </w:t>
      </w:r>
      <w:r w:rsidRPr="005A4FFA">
        <w:rPr>
          <w:i/>
        </w:rPr>
        <w:t>graves</w:t>
      </w:r>
      <w:r w:rsidRPr="005A4FFA">
        <w:t>, pero que llegarían a serlo al cabo de cierto tiempo.</w:t>
      </w:r>
    </w:p>
    <w:p w:rsidR="00BC4112" w:rsidRPr="005A4FFA" w:rsidRDefault="00BC4112" w:rsidP="00BC4112">
      <w:pPr>
        <w:spacing w:after="240"/>
        <w:rPr>
          <w:b/>
        </w:rPr>
      </w:pPr>
      <w:r w:rsidRPr="005A4FFA">
        <w:rPr>
          <w:b/>
        </w:rPr>
        <w:t>Artículo 2</w:t>
      </w:r>
    </w:p>
    <w:p w:rsidR="00BC4112" w:rsidRPr="005A4FFA" w:rsidRDefault="00BC4112" w:rsidP="00BC4112">
      <w:pPr>
        <w:spacing w:after="240"/>
        <w:ind w:left="567" w:hanging="567"/>
        <w:rPr>
          <w:b/>
        </w:rPr>
      </w:pPr>
      <w:r>
        <w:rPr>
          <w:b/>
        </w:rPr>
        <w:t>3.</w:t>
      </w:r>
      <w:r>
        <w:rPr>
          <w:b/>
        </w:rPr>
        <w:tab/>
      </w:r>
      <w:r w:rsidRPr="005A4FFA">
        <w:rPr>
          <w:b/>
        </w:rPr>
        <w:t>Sírvanse proporcionar información adicional acerca de las salvaguardias legales básicas de las personas detenidas en dependencias policiales, en particular acerca de su derecho al asesoramiento jurídico, a un médico independiente, a recibir información sobre sus derechos y a comunicar rápidamente su detención a un pariente.</w:t>
      </w:r>
    </w:p>
    <w:p w:rsidR="00BC4112" w:rsidRPr="005A4FFA" w:rsidRDefault="00BC4112" w:rsidP="00BC4112">
      <w:pPr>
        <w:spacing w:after="240"/>
      </w:pPr>
      <w:r w:rsidRPr="005A4FFA">
        <w:t>9.</w:t>
      </w:r>
      <w:r w:rsidRPr="005A4FFA">
        <w:tab/>
        <w:t xml:space="preserve">Los órganos de la policía criminal pueden pedir su identificación a las personas que se encuentren en lugares públicos habitualmente frecuentados por delincuentes. </w:t>
      </w:r>
      <w:r>
        <w:t xml:space="preserve"> </w:t>
      </w:r>
      <w:r w:rsidRPr="005A4FFA">
        <w:t xml:space="preserve">Si hay razones para sospechar y las personas en cuestión no pueden identificarse o se niegan a hacerlo, la policía puede conducirlas a la comisaría más cercana y obligarlas a permanecer allí durante el tiempo estrictamente necesario para su identificación, pero en ningún caso dicho período puede ser superior a seis horas. </w:t>
      </w:r>
      <w:r>
        <w:t xml:space="preserve"> </w:t>
      </w:r>
      <w:r w:rsidRPr="005A4FFA">
        <w:t>No obstante, a los efectos de la identificación de los sospechosos, la policía siempre ha de permitir que éstos se comuniquen con las personas de su confianza que indiquen (art</w:t>
      </w:r>
      <w:r>
        <w:t>ículo</w:t>
      </w:r>
      <w:r w:rsidRPr="005A4FFA">
        <w:t xml:space="preserve"> 231 1), 2) y 3) del Código de Procedimiento Penal de Macao).</w:t>
      </w:r>
    </w:p>
    <w:p w:rsidR="00BC4112" w:rsidRPr="005A4FFA" w:rsidRDefault="00BC4112" w:rsidP="00BC4112">
      <w:pPr>
        <w:spacing w:after="240"/>
      </w:pPr>
      <w:r w:rsidRPr="005A4FFA">
        <w:t>10.</w:t>
      </w:r>
      <w:r w:rsidRPr="005A4FFA">
        <w:tab/>
        <w:t>La detención, como medida preventiva, únicamente puede tener lugar por las razones y en las circunstancias expresamente previstas en la legislación (art</w:t>
      </w:r>
      <w:r>
        <w:t>ículos</w:t>
      </w:r>
      <w:r w:rsidRPr="005A4FFA">
        <w:t xml:space="preserve"> 237 a 240 del Código de Procedimiento Penal).</w:t>
      </w:r>
    </w:p>
    <w:p w:rsidR="00BC4112" w:rsidRPr="005A4FFA" w:rsidRDefault="00BC4112" w:rsidP="00BC4112">
      <w:pPr>
        <w:spacing w:after="240"/>
      </w:pPr>
      <w:r w:rsidRPr="005A4FFA">
        <w:t>11.</w:t>
      </w:r>
      <w:r w:rsidRPr="005A4FFA">
        <w:tab/>
        <w:t>Los detenidos bajo sospecha de haber cometido un delito han de ser considerados "</w:t>
      </w:r>
      <w:r w:rsidRPr="005A4FFA">
        <w:rPr>
          <w:i/>
        </w:rPr>
        <w:t>acusados</w:t>
      </w:r>
      <w:r w:rsidRPr="005A4FFA">
        <w:t>" y, dentro de las 48 horas siguientes a su detención, han de comparecer ante un tribunal para que se celebre un juicio sumario o han de comparecer ante un magistrado para someterse al primer interrogatorio judicial o para que se les apliquen medidas coercitivas (artículo 47 1) c) leído en relación con el artículo 237 del Código de Procedimiento Penal).</w:t>
      </w:r>
    </w:p>
    <w:p w:rsidR="00BC4112" w:rsidRPr="005A4FFA" w:rsidRDefault="00BC4112" w:rsidP="00BC4112">
      <w:pPr>
        <w:spacing w:after="240"/>
      </w:pPr>
      <w:r w:rsidRPr="005A4FFA">
        <w:t>12.</w:t>
      </w:r>
      <w:r w:rsidRPr="005A4FFA">
        <w:tab/>
        <w:t xml:space="preserve">La condición de acusado se adquiere cuando se notifica al sospechoso que, a partir de ese momento, queda sujeto a acciones penales. </w:t>
      </w:r>
      <w:r>
        <w:t xml:space="preserve"> </w:t>
      </w:r>
      <w:r w:rsidRPr="005A4FFA">
        <w:t xml:space="preserve">Esa notificación (oral o escrita) corre a cargo de la autoridad judicial o de un órgano de la policía criminal. </w:t>
      </w:r>
      <w:r>
        <w:t xml:space="preserve"> </w:t>
      </w:r>
      <w:r w:rsidRPr="005A4FFA">
        <w:t>A continuación el acusado es informado y, de ser necesario, se le facilitan explicaciones acerca de sus derechos y obligaciones procesales (artículo 47 2) del Código de Procedimiento Penal), los cuales se enumeran expresamente en el artículo 50 de ese Código e incluyen, entre otras cosas, el derecho a elegir a un representante legal (o a pedir que se le asigne uno), el derecho a contar con la presencia de un abogado defensor en todos los actos procesales y el derecho a comunicarse en privado con su abogado, incluso durante la detención, etc.</w:t>
      </w:r>
    </w:p>
    <w:p w:rsidR="00BC4112" w:rsidRPr="005A4FFA" w:rsidRDefault="00BC4112" w:rsidP="00BC4112">
      <w:pPr>
        <w:spacing w:after="240"/>
      </w:pPr>
      <w:r w:rsidRPr="005A4FFA">
        <w:t>13.</w:t>
      </w:r>
      <w:r w:rsidRPr="005A4FFA">
        <w:tab/>
        <w:t xml:space="preserve">Las condiciones generales de la detención preventiva figuran en el artículo 243 del Código de Procedimiento Penal, en el que se determina la "correspondiente aplicación" a la detención, entre otras cosas, de los párrafos 4 y 5 del artículo 179, relativos a la detención provisional. </w:t>
      </w:r>
      <w:r>
        <w:t xml:space="preserve"> </w:t>
      </w:r>
      <w:r w:rsidRPr="005A4FFA">
        <w:t>Eso</w:t>
      </w:r>
      <w:r>
        <w:t> </w:t>
      </w:r>
      <w:r w:rsidRPr="005A4FFA">
        <w:t>significa que, previo consentimiento del detenido (salvo en el caso de menores, en el cual no se requiere), la detención ha de comunicarse inmediatamente a un pariente o a una persona de confianza que designe el detenido o al abogado que elija.</w:t>
      </w:r>
    </w:p>
    <w:p w:rsidR="00BC4112" w:rsidRPr="005A4FFA" w:rsidRDefault="00BC4112" w:rsidP="000A3FD2">
      <w:pPr>
        <w:keepNext/>
        <w:keepLines/>
        <w:spacing w:after="240"/>
      </w:pPr>
      <w:r w:rsidRPr="005A4FFA">
        <w:t>14.</w:t>
      </w:r>
      <w:r w:rsidRPr="005A4FFA">
        <w:tab/>
        <w:t xml:space="preserve">Si el acusado no es interrogado por un juez inmediatamente después de la detención, comparecerá ante un fiscal, quien podrá interrogarlo. </w:t>
      </w:r>
      <w:r>
        <w:t xml:space="preserve"> </w:t>
      </w:r>
      <w:r w:rsidRPr="005A4FFA">
        <w:t xml:space="preserve">Las normas que regulan el primer interrogatorio judicial se aplican a este primer interrogatorio no judicial, salvo en lo concerniente a la presencia del abogado defensor, que únicamente es obligatoria si lo pide el acusado, después de habérsele informado de sus derechos. </w:t>
      </w:r>
      <w:r>
        <w:t xml:space="preserve"> </w:t>
      </w:r>
      <w:r w:rsidRPr="005A4FFA">
        <w:t>Otra excepción consiste en el hecho de que el fiscal, en</w:t>
      </w:r>
      <w:r>
        <w:t> </w:t>
      </w:r>
      <w:r w:rsidRPr="005A4FFA">
        <w:t>los casos de terrorismo o delincuencia organizada sumamente violenta, está facultado para impedir que el acusado se comunique con otras personas, salvo su abogado defensor (artículo</w:t>
      </w:r>
      <w:r>
        <w:t> </w:t>
      </w:r>
      <w:r w:rsidRPr="005A4FFA">
        <w:t>129 del Código de Procedimiento Penal).</w:t>
      </w:r>
    </w:p>
    <w:p w:rsidR="00BC4112" w:rsidRPr="005A4FFA" w:rsidRDefault="00BC4112" w:rsidP="00BC4112">
      <w:pPr>
        <w:spacing w:after="240"/>
      </w:pPr>
      <w:r w:rsidRPr="005A4FFA">
        <w:t>15.</w:t>
      </w:r>
      <w:r w:rsidRPr="005A4FFA">
        <w:tab/>
        <w:t>A pesar de ello y, si dentro del plazo indicado de 48 horas, el acusado no es puesto en libertad por el fiscal o no comparece ante el juez para ser juzgado inmediatamente, tiene lugar el primer interrogatorio judicial (artículo 128 1) del Código de Procedimiento Penal).</w:t>
      </w:r>
    </w:p>
    <w:p w:rsidR="00BC4112" w:rsidRPr="005A4FFA" w:rsidRDefault="00BC4112" w:rsidP="00BC4112">
      <w:pPr>
        <w:spacing w:after="240"/>
      </w:pPr>
      <w:r w:rsidRPr="005A4FFA">
        <w:t>16.</w:t>
      </w:r>
      <w:r w:rsidRPr="005A4FFA">
        <w:tab/>
        <w:t xml:space="preserve">El objetivo de este primer interrogatorio judicial consiste exclusivamente en garantizar la legalidad de la detención preventiva o la aplicación de una medida coercitiva, incluida la detención provisional. </w:t>
      </w:r>
      <w:r>
        <w:t xml:space="preserve"> </w:t>
      </w:r>
      <w:r w:rsidRPr="005A4FFA">
        <w:t>El juez ha de informar al acusado de sus derechos de conformidad con el artículo 50 del Código de Procedimiento Penal, de las razones de la detención y de los hechos que se le imputan (artículo 128 5) del Código de Procedimiento Penal).</w:t>
      </w:r>
      <w:r>
        <w:t xml:space="preserve"> </w:t>
      </w:r>
      <w:r w:rsidRPr="005A4FFA">
        <w:t xml:space="preserve"> La falta de un abogado defensor en el primer interrogatorio judicial da lugar a que éste sea nulo de pleno derecho (artículo 106 c) del Código de Procedimiento Penal).</w:t>
      </w:r>
    </w:p>
    <w:p w:rsidR="00BC4112" w:rsidRPr="005A4FFA" w:rsidRDefault="00BC4112" w:rsidP="00BC4112">
      <w:pPr>
        <w:spacing w:after="240"/>
      </w:pPr>
      <w:r w:rsidRPr="005A4FFA">
        <w:t>17.</w:t>
      </w:r>
      <w:r w:rsidRPr="005A4FFA">
        <w:tab/>
        <w:t>Cuando un juez (durante ese interrogatorio o posteriormente durante la investigación o la instrucción de la causa) decide ordenar que prosiga la detención de un acusado en espera de juicio, esa decisión ha de estar motivada, ha de notificarse el acusado y, si media su consentimiento, ha de comunicarse inmediatamente un pariente, a una persona de confianza designada por él o a su abogado defensor (artículo 179 4) del Código de Procedimiento Penal).</w:t>
      </w:r>
    </w:p>
    <w:p w:rsidR="00BC4112" w:rsidRPr="005A4FFA" w:rsidRDefault="00BC4112" w:rsidP="00BC4112">
      <w:pPr>
        <w:spacing w:after="240"/>
      </w:pPr>
      <w:r w:rsidRPr="005A4FFA">
        <w:t>18.</w:t>
      </w:r>
      <w:r w:rsidRPr="005A4FFA">
        <w:tab/>
        <w:t>Durante la detención preventiva ha de prestarse asistencia médica al detenido cuando éste lo solicite o se considere necesario.</w:t>
      </w:r>
    </w:p>
    <w:p w:rsidR="00BC4112" w:rsidRPr="005A4FFA" w:rsidRDefault="00BC4112" w:rsidP="00BC4112">
      <w:pPr>
        <w:spacing w:after="240"/>
      </w:pPr>
      <w:r w:rsidRPr="005A4FFA">
        <w:t>19.</w:t>
      </w:r>
      <w:r w:rsidRPr="005A4FFA">
        <w:tab/>
        <w:t xml:space="preserve">Mientras esté sometido a la medida coercitiva de la detención provisional o una vez que haya sido condenado a una pena de privación de libertad, el detenido o recluso sigue disfrutando de sus derechos fundamentales, a excepción de las limitaciones inherentes a la privación de libertad (artículo 3 del Decreto-ley </w:t>
      </w:r>
      <w:r w:rsidR="004146CB">
        <w:t xml:space="preserve">Nº </w:t>
      </w:r>
      <w:r w:rsidRPr="005A4FFA">
        <w:t>40/94/M, de 25 de julio, por el que se aprueba el régimen de aplicación de medidas de la privación de libertad).</w:t>
      </w:r>
    </w:p>
    <w:p w:rsidR="00BC4112" w:rsidRPr="005A4FFA" w:rsidRDefault="00BC4112" w:rsidP="00BC4112">
      <w:pPr>
        <w:spacing w:after="240"/>
      </w:pPr>
      <w:r w:rsidRPr="005A4FFA">
        <w:t>20.</w:t>
      </w:r>
      <w:r w:rsidRPr="005A4FFA">
        <w:tab/>
        <w:t xml:space="preserve">Inmediatamente después de su ingreso en prisión, todos los reclusos tienen derecho a ponerse en contacto con sus familias o sus representantes legales para informarles de su situación. </w:t>
      </w:r>
      <w:r>
        <w:t xml:space="preserve"> </w:t>
      </w:r>
      <w:r w:rsidRPr="005A4FFA">
        <w:t xml:space="preserve">Si no pueden hacerlo, esa comunicación la llevan a cabo los trabajadores sociales del centro penitenciario (artículo 6 1) del Decreto-ley </w:t>
      </w:r>
      <w:r w:rsidR="00346B01">
        <w:t xml:space="preserve">Nº </w:t>
      </w:r>
      <w:r w:rsidRPr="005A4FFA">
        <w:t>40/94/M).</w:t>
      </w:r>
    </w:p>
    <w:p w:rsidR="00BC4112" w:rsidRPr="005A4FFA" w:rsidRDefault="00BC4112" w:rsidP="00BC4112">
      <w:pPr>
        <w:spacing w:after="240"/>
      </w:pPr>
      <w:r w:rsidRPr="005A4FFA">
        <w:t>21.</w:t>
      </w:r>
      <w:r w:rsidRPr="005A4FFA">
        <w:tab/>
        <w:t xml:space="preserve">Asimismo después de su ingreso en prisión, y en el plazo de 48 horas, todos los reclusos son entrevistados por un trabajador social, quien tiene la obligación de informarles de las leyes y reglamentos que se les aplican, particularmente los que guardan relación con el marco jurídico del centro penitenciario (artículo 6 2) a) del Decreto-ley </w:t>
      </w:r>
      <w:r w:rsidR="00346B01">
        <w:t xml:space="preserve">Nº </w:t>
      </w:r>
      <w:r w:rsidRPr="005A4FFA">
        <w:t xml:space="preserve">40/94/M). </w:t>
      </w:r>
      <w:r>
        <w:t xml:space="preserve"> </w:t>
      </w:r>
      <w:r w:rsidRPr="005A4FFA">
        <w:t>Además de ser entrevistados, todos los reclusos reciben un ejemplar de la "Nota para los presos", que contiene información sobre sus derechos y obligaciones en el centro penitenciario.</w:t>
      </w:r>
    </w:p>
    <w:p w:rsidR="00BC4112" w:rsidRPr="005A4FFA" w:rsidRDefault="00BC4112" w:rsidP="00BC4112">
      <w:pPr>
        <w:spacing w:after="240"/>
      </w:pPr>
      <w:r w:rsidRPr="005A4FFA">
        <w:t>22.</w:t>
      </w:r>
      <w:r w:rsidRPr="005A4FFA">
        <w:tab/>
        <w:t xml:space="preserve">Además, durante la entrevista, el trabajador social ha de interesarse sobre las cuestiones planteadas por los reclusos que exijan una solución inmediata o a corto, mediano o largo plazo, al tiempo que ha de determinar si los reclusos muestran algún indicio de mala salud. </w:t>
      </w:r>
      <w:r>
        <w:t xml:space="preserve"> </w:t>
      </w:r>
      <w:r w:rsidRPr="005A4FFA">
        <w:t xml:space="preserve">En ambos casos, si se detecta una situación de urgencia, el trabajador social ha de informar inmediatamente de la situación a la autoridad pertinente para que pueda resolverse sin demora el problema (artículo 6 2) d) </w:t>
      </w:r>
      <w:r w:rsidR="004146CB">
        <w:t xml:space="preserve">y </w:t>
      </w:r>
      <w:r w:rsidRPr="005A4FFA">
        <w:t xml:space="preserve">e) en relación con el artículo 6 3) del Decreto-ley </w:t>
      </w:r>
      <w:r w:rsidR="004146CB">
        <w:t xml:space="preserve">Nº </w:t>
      </w:r>
      <w:r w:rsidRPr="005A4FFA">
        <w:t>40/94/M).</w:t>
      </w:r>
    </w:p>
    <w:p w:rsidR="00BC4112" w:rsidRPr="005A4FFA" w:rsidRDefault="00BC4112" w:rsidP="00BC4112">
      <w:pPr>
        <w:spacing w:after="240"/>
      </w:pPr>
      <w:r w:rsidRPr="005A4FFA">
        <w:t>23.</w:t>
      </w:r>
      <w:r w:rsidRPr="005A4FFA">
        <w:tab/>
        <w:t xml:space="preserve">En cualquier caso, dentro de las 72 horas siguientes a su ingreso en prisión, todos reclusos son sometidos a un reconocimiento médico por un médico del centro penitenciario con miras a detectar cualquier enfermedad o trastorno físico o fisiológico que requiera la adopción de medidas especiales de inmediato (artículo 39 de la Orden </w:t>
      </w:r>
      <w:r w:rsidR="004146CB">
        <w:t xml:space="preserve">Nº </w:t>
      </w:r>
      <w:r w:rsidRPr="005A4FFA">
        <w:t>8/GM/96, de 5 de febrero, por la que se aprobó el reglamento de prisiones de Macao.</w:t>
      </w:r>
    </w:p>
    <w:p w:rsidR="00BC4112" w:rsidRPr="005A4FFA" w:rsidRDefault="00BC4112" w:rsidP="00BC4112">
      <w:pPr>
        <w:spacing w:after="240"/>
      </w:pPr>
      <w:r w:rsidRPr="005A4FFA">
        <w:t>24.</w:t>
      </w:r>
      <w:r w:rsidRPr="005A4FFA">
        <w:tab/>
        <w:t xml:space="preserve">Todos los reclusos tienen derecho a la atención de la salud básica de manera gratuita. </w:t>
      </w:r>
      <w:r>
        <w:t xml:space="preserve"> </w:t>
      </w:r>
      <w:r w:rsidRPr="005A4FFA">
        <w:t xml:space="preserve">También se les proporciona otro tipo de asistencia médica, pero a sus expensas. </w:t>
      </w:r>
      <w:r>
        <w:t xml:space="preserve"> </w:t>
      </w:r>
      <w:r w:rsidRPr="005A4FFA">
        <w:t xml:space="preserve">No obstante, en caso de falta de recursos económicos, estos gastos se sufragan en todo o en parte, según corresponda, por el Fondo de Reinserción Social (artículo 41 1), 2) y 3) del Decreto-ley </w:t>
      </w:r>
      <w:r w:rsidR="004146CB">
        <w:t>Nº </w:t>
      </w:r>
      <w:r w:rsidRPr="005A4FFA">
        <w:t xml:space="preserve">40/94/M y artículos 40 1), 2) y 5), 41 y 42 de la Orden </w:t>
      </w:r>
      <w:r w:rsidR="004146CB">
        <w:t xml:space="preserve">Nº </w:t>
      </w:r>
      <w:r w:rsidRPr="005A4FFA">
        <w:t>8/GM/96).</w:t>
      </w:r>
    </w:p>
    <w:p w:rsidR="00BC4112" w:rsidRPr="005A4FFA" w:rsidRDefault="00BC4112" w:rsidP="00BC4112">
      <w:pPr>
        <w:spacing w:after="240"/>
      </w:pPr>
      <w:r w:rsidRPr="005A4FFA">
        <w:t>25.</w:t>
      </w:r>
      <w:r w:rsidRPr="005A4FFA">
        <w:tab/>
        <w:t>Los reclusos tienen derecho a consultar a un médico que no pertenezca al personal del establecimiento penitenciario y a ser tratados por él previa recomendación o a propuesta del médico del centro penitenciario y a reserva de que lo autorice el director del centro.</w:t>
      </w:r>
      <w:r>
        <w:t xml:space="preserve"> </w:t>
      </w:r>
      <w:r w:rsidRPr="005A4FFA">
        <w:t xml:space="preserve"> Los gastos correspondientes son sufragados por los reclusos si la consulta o el</w:t>
      </w:r>
      <w:r w:rsidR="004146CB">
        <w:t xml:space="preserve"> tratamiento tiene lugar por su </w:t>
      </w:r>
      <w:r w:rsidRPr="005A4FFA">
        <w:t>propia iniciativa y por el centro penitenciario en los demás</w:t>
      </w:r>
      <w:r w:rsidR="004146CB">
        <w:t xml:space="preserve"> casos (artículo 48 del Decreto</w:t>
      </w:r>
      <w:r w:rsidR="004146CB">
        <w:noBreakHyphen/>
      </w:r>
      <w:r w:rsidRPr="005A4FFA">
        <w:t>ley</w:t>
      </w:r>
      <w:r>
        <w:t> </w:t>
      </w:r>
      <w:r w:rsidR="004146CB">
        <w:t xml:space="preserve">Nº </w:t>
      </w:r>
      <w:r w:rsidRPr="005A4FFA">
        <w:t xml:space="preserve">40/94/M y artículo 40 6) de la Orden </w:t>
      </w:r>
      <w:r w:rsidR="004146CB">
        <w:t xml:space="preserve">Nº </w:t>
      </w:r>
      <w:r w:rsidRPr="005A4FFA">
        <w:t>8/GM/96).</w:t>
      </w:r>
    </w:p>
    <w:p w:rsidR="00BC4112" w:rsidRPr="005A4FFA" w:rsidRDefault="00BC4112" w:rsidP="00BC4112">
      <w:pPr>
        <w:spacing w:after="240"/>
        <w:ind w:left="567" w:hanging="567"/>
        <w:rPr>
          <w:b/>
        </w:rPr>
      </w:pPr>
      <w:r w:rsidRPr="005A4FFA">
        <w:rPr>
          <w:b/>
        </w:rPr>
        <w:t>4.</w:t>
      </w:r>
      <w:r>
        <w:rPr>
          <w:b/>
        </w:rPr>
        <w:tab/>
      </w:r>
      <w:r w:rsidRPr="005A4FFA">
        <w:rPr>
          <w:b/>
        </w:rPr>
        <w:t>Sírvanse facilitar información adicional sobre el derecho y la práctica en lo tocante a la duración de la detención policial y de la prisión preventiva.</w:t>
      </w:r>
    </w:p>
    <w:p w:rsidR="00BC4112" w:rsidRPr="005A4FFA" w:rsidRDefault="00BC4112" w:rsidP="00BC4112">
      <w:pPr>
        <w:spacing w:after="240"/>
      </w:pPr>
      <w:r w:rsidRPr="005A4FFA">
        <w:t>26.</w:t>
      </w:r>
      <w:r w:rsidRPr="005A4FFA">
        <w:tab/>
        <w:t xml:space="preserve">Como se mencionó en la respuesta anterior, la duración máxima de la detención a efectos de identificación es de seis horas. </w:t>
      </w:r>
      <w:r>
        <w:t xml:space="preserve"> </w:t>
      </w:r>
      <w:r w:rsidRPr="005A4FFA">
        <w:t>En cuanto a la detención preventiva (que, en el contexto del ordenamiento jurídico de la RAE de Macao, se considera que coincide con la expresión "detención policial" que se utiliza en esta pregunta), la duración máxima es de 48 horas.</w:t>
      </w:r>
    </w:p>
    <w:p w:rsidR="00BC4112" w:rsidRPr="005A4FFA" w:rsidRDefault="00BC4112" w:rsidP="00BC4112">
      <w:pPr>
        <w:spacing w:after="240"/>
      </w:pPr>
      <w:r w:rsidRPr="005A4FFA">
        <w:t>27.</w:t>
      </w:r>
      <w:r w:rsidRPr="005A4FFA">
        <w:tab/>
        <w:t>De hecho, y como se ha mencionado, la detención preventiva es una medida de carácter preventivo, a diferencia de las medidas procesales de carácter coercitivo, en particular la detención provisional, que únicamente tiene lugar por las razones y en las situaciones expresamente previstas en la legislación.</w:t>
      </w:r>
    </w:p>
    <w:p w:rsidR="00BC4112" w:rsidRPr="005A4FFA" w:rsidRDefault="00BC4112" w:rsidP="00BC4112">
      <w:pPr>
        <w:spacing w:after="240"/>
      </w:pPr>
      <w:r w:rsidRPr="005A4FFA">
        <w:t>28.</w:t>
      </w:r>
      <w:r w:rsidRPr="005A4FFA">
        <w:tab/>
        <w:t xml:space="preserve">De manera más concreta, esas razones figuran en el artículo 237 del Código de Procedimiento Penal, a saber: </w:t>
      </w:r>
      <w:r>
        <w:t xml:space="preserve"> </w:t>
      </w:r>
      <w:r w:rsidRPr="005A4FFA">
        <w:t>a) para garantizar que el detenido comparezca en el plazo de</w:t>
      </w:r>
      <w:r>
        <w:t> </w:t>
      </w:r>
      <w:r w:rsidRPr="005A4FFA">
        <w:t>48</w:t>
      </w:r>
      <w:r>
        <w:t> </w:t>
      </w:r>
      <w:r w:rsidRPr="005A4FFA">
        <w:t>horas ante un tribunal para ser sometido a un juicio sumario o ante un juez para que se lleve a cabo el primer interrogatorio judicial o para la aplicación de una medida de carácter coercitivo;</w:t>
      </w:r>
      <w:r>
        <w:t xml:space="preserve"> </w:t>
      </w:r>
      <w:r w:rsidRPr="005A4FFA">
        <w:t xml:space="preserve"> b) garantizar la comparecencia sin demora del detenido ante un juez para realizar un acto procesal; </w:t>
      </w:r>
      <w:r>
        <w:t xml:space="preserve"> </w:t>
      </w:r>
      <w:r w:rsidRPr="005A4FFA">
        <w:t xml:space="preserve">c) notificar al detenido un fallo dictado en rebeldía, por el cual haya sido declarado culpable; o </w:t>
      </w:r>
      <w:r>
        <w:t xml:space="preserve"> </w:t>
      </w:r>
      <w:r w:rsidRPr="005A4FFA">
        <w:t>d) garantizar la ejecución de una pena de privación de libertad o una medida de seguridad que entrañe la reclusión.</w:t>
      </w:r>
    </w:p>
    <w:p w:rsidR="00BC4112" w:rsidRPr="005A4FFA" w:rsidRDefault="00BC4112" w:rsidP="00BC4112">
      <w:pPr>
        <w:spacing w:after="240"/>
      </w:pPr>
      <w:r w:rsidRPr="005A4FFA">
        <w:t>29.</w:t>
      </w:r>
      <w:r w:rsidRPr="005A4FFA">
        <w:tab/>
        <w:t xml:space="preserve">En cuanto a las situaciones en las que pueden tener lugar la detención preventiva, en primer lugar, según el artículo 238 del Código de Procedimiento Penal, es posible en los casos de </w:t>
      </w:r>
      <w:r w:rsidRPr="005A4FFA">
        <w:rPr>
          <w:i/>
        </w:rPr>
        <w:t>flagrante delicto</w:t>
      </w:r>
      <w:r w:rsidRPr="005A4FFA">
        <w:t xml:space="preserve"> o delitos que lleven aparejados una pena de privación de libertad (el </w:t>
      </w:r>
      <w:r w:rsidRPr="005A4FFA">
        <w:rPr>
          <w:i/>
        </w:rPr>
        <w:t>flagrante delicto</w:t>
      </w:r>
      <w:r w:rsidRPr="005A4FFA">
        <w:t xml:space="preserve"> se define en el artículo 239 del Código de Procedimiento Penal). </w:t>
      </w:r>
      <w:r>
        <w:t xml:space="preserve"> </w:t>
      </w:r>
      <w:r w:rsidRPr="005A4FFA">
        <w:t>En tales casos, la atención puede ser practicada por cualquier autoridad judicial, por la policía o por cualquier persona, si bien, en este último caso, está sujeta a la condición de que las autoridades competentes no estén presentes y no puedan ser llamadas oportunamente.</w:t>
      </w:r>
    </w:p>
    <w:p w:rsidR="00BC4112" w:rsidRPr="005A4FFA" w:rsidRDefault="00BC4112" w:rsidP="00BC4112">
      <w:pPr>
        <w:spacing w:after="240"/>
      </w:pPr>
      <w:r w:rsidRPr="005A4FFA">
        <w:t>30.</w:t>
      </w:r>
      <w:r w:rsidRPr="005A4FFA">
        <w:tab/>
        <w:t xml:space="preserve">En los casos distintos del </w:t>
      </w:r>
      <w:r w:rsidRPr="005A4FFA">
        <w:rPr>
          <w:i/>
        </w:rPr>
        <w:t>flagrante delicto</w:t>
      </w:r>
      <w:r w:rsidRPr="005A4FFA">
        <w:t xml:space="preserve">, la detención requiere para ser llevada a cabo una orden dictada por un juez o, en los casos en que sea admisible la detención provisional, por la Procuraduría. </w:t>
      </w:r>
      <w:r>
        <w:t xml:space="preserve"> </w:t>
      </w:r>
      <w:r w:rsidRPr="005A4FFA">
        <w:t xml:space="preserve">Excepcionalmente, las autoridades de la policía criminal también pueden ordenar la detención, siempre que: </w:t>
      </w:r>
      <w:r>
        <w:t xml:space="preserve"> </w:t>
      </w:r>
      <w:r w:rsidRPr="005A4FFA">
        <w:t xml:space="preserve">a) la detención provisional sea admisible en ese caso concreto; </w:t>
      </w:r>
      <w:r>
        <w:t xml:space="preserve"> </w:t>
      </w:r>
      <w:r w:rsidRPr="005A4FFA">
        <w:t xml:space="preserve">b) haya razones de peso para temer que un sospechoso pueda fugarse; </w:t>
      </w:r>
      <w:r>
        <w:t xml:space="preserve"> </w:t>
      </w:r>
      <w:r w:rsidRPr="005A4FFA">
        <w:t>c) esa garantía sea urgente, habida cuenta de la imposibilidad de que las autoridades judiciales competentes intervengan oportunamente (artículo 240 del Código de Procedimiento Penal).</w:t>
      </w:r>
    </w:p>
    <w:p w:rsidR="00BC4112" w:rsidRPr="005A4FFA" w:rsidRDefault="00BC4112" w:rsidP="00BC4112">
      <w:pPr>
        <w:spacing w:after="240"/>
      </w:pPr>
      <w:r w:rsidRPr="005A4FFA">
        <w:t>31.</w:t>
      </w:r>
      <w:r w:rsidRPr="005A4FFA">
        <w:tab/>
        <w:t xml:space="preserve">Las órdenes de detención son dictadas por triplicado y han de contener: </w:t>
      </w:r>
      <w:r>
        <w:t xml:space="preserve"> </w:t>
      </w:r>
      <w:r w:rsidRPr="005A4FFA">
        <w:t xml:space="preserve">a) la firma de la autoridad que las dicta; </w:t>
      </w:r>
      <w:r>
        <w:t xml:space="preserve"> </w:t>
      </w:r>
      <w:r w:rsidRPr="005A4FFA">
        <w:t xml:space="preserve">b) la identificación de los sospechosos; </w:t>
      </w:r>
      <w:r>
        <w:t xml:space="preserve"> </w:t>
      </w:r>
      <w:r w:rsidRPr="005A4FFA">
        <w:t xml:space="preserve">c) una indicación de los hechos que motivan la detención y las razones jurídicas correspondientes. </w:t>
      </w:r>
      <w:r>
        <w:t xml:space="preserve"> </w:t>
      </w:r>
      <w:r w:rsidRPr="005A4FFA">
        <w:t xml:space="preserve">Las órdenes que no contengan esos elementos son nulas de pleno derecho (artículo 241 del Código de Procedimiento Penal). </w:t>
      </w:r>
      <w:r>
        <w:t xml:space="preserve"> </w:t>
      </w:r>
      <w:r w:rsidRPr="005A4FFA">
        <w:t>Además, la autoridad de la policía criminal que detenga a una persona ha de informar de inmediato al juez o, cuando corresponda, a la Procuraduría (artículo 242 del Código de Procedimiento Penal).</w:t>
      </w:r>
    </w:p>
    <w:p w:rsidR="00BC4112" w:rsidRPr="005A4FFA" w:rsidRDefault="00BC4112" w:rsidP="00BC4112">
      <w:pPr>
        <w:spacing w:after="240"/>
      </w:pPr>
      <w:r w:rsidRPr="005A4FFA">
        <w:t>32.</w:t>
      </w:r>
      <w:r w:rsidRPr="005A4FFA">
        <w:tab/>
        <w:t xml:space="preserve">En la respuesta anterior, también se hizo referencia al hecho de que, con arreglo al artículo 243 del Código Procedimiento Penal, la "correspondiente aplicación" a la detención, entre otras cosas, del artículo 179 4) y 5) era una condición general para que surtiera efecto. </w:t>
      </w:r>
      <w:r>
        <w:t xml:space="preserve"> </w:t>
      </w:r>
      <w:r w:rsidRPr="005A4FFA">
        <w:t>El</w:t>
      </w:r>
      <w:r>
        <w:t> </w:t>
      </w:r>
      <w:r w:rsidRPr="005A4FFA">
        <w:t>otro requisito previsto en el artículo 177 2) del Código de Procedimiento Penal (también aplicable a la detención en virtud del artículo 243 que se cita) estriba en que no pueden aplicarse medidas procesales de carácter coercitivo o pecuniario cuando que hayan razones fundadas para creer que no existe responsabilidad penal o que las actuaciones penales han dejado de estar en vigor (por ejemplo, en virtud de una amnistía, prescripción, etc.).</w:t>
      </w:r>
    </w:p>
    <w:p w:rsidR="00BC4112" w:rsidRPr="005A4FFA" w:rsidRDefault="00BC4112" w:rsidP="00BC4112">
      <w:pPr>
        <w:spacing w:after="240"/>
      </w:pPr>
      <w:r w:rsidRPr="005A4FFA">
        <w:t>33.</w:t>
      </w:r>
      <w:r w:rsidRPr="005A4FFA">
        <w:tab/>
        <w:t>La autoridad que haya ordenado la detención o ante la que haya comparecido el detenido pondrá a éste en libertad de inmediato si resulta manifiesto que se produjo un error en la identificación del detenido o si la detención no era legalmente admisible o era innecesaria (artículo 244 del Código de Procedimiento Penal).</w:t>
      </w:r>
    </w:p>
    <w:p w:rsidR="00BC4112" w:rsidRPr="005A4FFA" w:rsidRDefault="00BC4112" w:rsidP="00BC4112">
      <w:pPr>
        <w:spacing w:after="240"/>
      </w:pPr>
      <w:r w:rsidRPr="005A4FFA">
        <w:t>34.</w:t>
      </w:r>
      <w:r w:rsidRPr="005A4FFA">
        <w:tab/>
        <w:t xml:space="preserve">Como se ha explicado, se ha de notificar de inmediato a los detenidos su situación de acusados y han de ser llevados ante un tribunal para ser juzgados o ante un juez para que éste proceda al primer interrogatorio o a la aplicación de una medida coercitiva. </w:t>
      </w:r>
      <w:r>
        <w:t xml:space="preserve"> </w:t>
      </w:r>
      <w:r w:rsidRPr="005A4FFA">
        <w:t>A reserva de la aplicación de medidas procesales (coercitivas o pecuniarias), desde el momento de tal notificación el acusado tiene asegurado el ejercicio de sus derechos y obligaciones procesales, ha de ser juzgado a la mayor brevedad posible cuando ello sea compatible con las garantías de la defensa y ha de presumirse su inocencia hasta ser declarado culpable en virtud de un fallo firme de un tribunal (artículo 49 del Código de Procedimiento Penal).</w:t>
      </w:r>
    </w:p>
    <w:p w:rsidR="00BC4112" w:rsidRPr="005A4FFA" w:rsidRDefault="00BC4112" w:rsidP="00BC4112">
      <w:pPr>
        <w:spacing w:after="240"/>
      </w:pPr>
      <w:r w:rsidRPr="005A4FFA">
        <w:t>35.</w:t>
      </w:r>
      <w:r w:rsidRPr="005A4FFA">
        <w:tab/>
        <w:t xml:space="preserve">La aplicación de una medida procesal de carácter coercitivo puede ser ordenada únicamente por un juez con motivo del primer interrogatorio judicial o posteriormente en cualquier momento durante la instrucción, en cuyo caso esa aplicación, siempre que sea posible y pertinente, ha de estar precedida de una audiencia del acusado. </w:t>
      </w:r>
      <w:r>
        <w:t xml:space="preserve"> </w:t>
      </w:r>
      <w:r w:rsidRPr="005A4FFA">
        <w:t>Se informará a éste de las consecuencias del incumplimiento de las medidas decretadas.</w:t>
      </w:r>
    </w:p>
    <w:p w:rsidR="00BC4112" w:rsidRPr="005A4FFA" w:rsidRDefault="00BC4112" w:rsidP="00BC4112">
      <w:pPr>
        <w:spacing w:after="240"/>
      </w:pPr>
      <w:r w:rsidRPr="005A4FFA">
        <w:t>36.</w:t>
      </w:r>
      <w:r w:rsidRPr="005A4FFA">
        <w:tab/>
        <w:t xml:space="preserve">La detención provisional es la medida coercitiva más severa, ya que entraña la privación de libertad de una persona. </w:t>
      </w:r>
      <w:r>
        <w:t xml:space="preserve"> </w:t>
      </w:r>
      <w:r w:rsidRPr="005A4FFA">
        <w:t>Aunque la ley determina los casos concretos en que el juez debe aplicarla, por norma general la detención provisional es excepcional (artículos 178 3), 186 y 193 del Código de Procedimiento Penal).</w:t>
      </w:r>
    </w:p>
    <w:p w:rsidR="00BC4112" w:rsidRPr="005A4FFA" w:rsidRDefault="00BC4112" w:rsidP="00BC4112">
      <w:pPr>
        <w:spacing w:after="240"/>
      </w:pPr>
      <w:r w:rsidRPr="005A4FFA">
        <w:t>37.</w:t>
      </w:r>
      <w:r w:rsidRPr="005A4FFA">
        <w:tab/>
        <w:t xml:space="preserve">A este respecto, es de destacar que los principios de la legalidad, subsidiariedad y necesidad constituyen los principios clave del sistema de justicia penal de la RAE de Macao. </w:t>
      </w:r>
      <w:r>
        <w:t xml:space="preserve"> </w:t>
      </w:r>
      <w:r w:rsidRPr="005A4FFA">
        <w:t xml:space="preserve">Esos principios figuran en varias disposiciones de la Ley fundamental, el Código Penal y el Código de Procedimiento Penal. </w:t>
      </w:r>
      <w:r>
        <w:t xml:space="preserve"> </w:t>
      </w:r>
      <w:r w:rsidRPr="005A4FFA">
        <w:t xml:space="preserve">Así, las medidas procesales están sujetas al principio del </w:t>
      </w:r>
      <w:r w:rsidRPr="005A4FFA">
        <w:rPr>
          <w:i/>
        </w:rPr>
        <w:t xml:space="preserve">numerus clausus </w:t>
      </w:r>
      <w:r w:rsidRPr="005A4FFA">
        <w:t>y han de aplicarse en consonancia con los principios de la adecuación y la proporcionalidad, es decir, han de ser adecuadas al objetivo de la prevención del delito, acordes a</w:t>
      </w:r>
      <w:r>
        <w:t> </w:t>
      </w:r>
      <w:r w:rsidRPr="005A4FFA">
        <w:t xml:space="preserve">las circunstancias del caso y proporcionales a la gravedad del delito y a la pena imponible. </w:t>
      </w:r>
      <w:r>
        <w:t xml:space="preserve"> </w:t>
      </w:r>
      <w:r w:rsidRPr="005A4FFA">
        <w:t>Esas</w:t>
      </w:r>
      <w:r>
        <w:t> </w:t>
      </w:r>
      <w:r w:rsidRPr="005A4FFA">
        <w:t>medidas no pueden afectar al ejercicio de derechos fundamentales mientras sean compatibles con los fines y objetivos de la prevención de la delincuencia (artículos 176 y 178 del Código de Procedimiento Penal).</w:t>
      </w:r>
    </w:p>
    <w:p w:rsidR="00BC4112" w:rsidRPr="005A4FFA" w:rsidRDefault="00BC4112" w:rsidP="00BC4112">
      <w:pPr>
        <w:spacing w:after="240"/>
      </w:pPr>
      <w:r w:rsidRPr="005A4FFA">
        <w:t>38.</w:t>
      </w:r>
      <w:r w:rsidRPr="005A4FFA">
        <w:tab/>
        <w:t xml:space="preserve">Por regla general, la aplicación de medidas coercitivas (salvo en lo concerniente a la declaración de identidad y de residencia) depende de la existencia concreta de: </w:t>
      </w:r>
      <w:r>
        <w:t xml:space="preserve"> </w:t>
      </w:r>
      <w:r w:rsidRPr="005A4FFA">
        <w:t xml:space="preserve">a) una huida o un riesgo de huida del acusado; </w:t>
      </w:r>
      <w:r>
        <w:t xml:space="preserve"> </w:t>
      </w:r>
      <w:r w:rsidRPr="005A4FFA">
        <w:t xml:space="preserve">b) un riesgo de que quede viciado el procedimiento en curso, en particular respecto de la obtención de pruebas; </w:t>
      </w:r>
      <w:r>
        <w:t xml:space="preserve"> </w:t>
      </w:r>
      <w:r w:rsidRPr="005A4FFA">
        <w:t>c) un peligro de alteración del orden público o un riesgo de que prosiga la actualidad delictiva, lo cual ha de ponderarse sobre la base del carácter o de las circunstancias del delito o de la personalidad del acusado (artículo 188 del Código de Procedimiento Penal).</w:t>
      </w:r>
    </w:p>
    <w:p w:rsidR="00BC4112" w:rsidRPr="005A4FFA" w:rsidRDefault="00BC4112" w:rsidP="00BC4112">
      <w:pPr>
        <w:spacing w:after="240"/>
      </w:pPr>
      <w:r w:rsidRPr="005A4FFA">
        <w:t>39.</w:t>
      </w:r>
      <w:r w:rsidRPr="005A4FFA">
        <w:tab/>
        <w:t>Se establecen requisitos concretos caso por caso en relación con cada una de las medidas (artículos 181 y 186 del Código de Procedimiento Penal).</w:t>
      </w:r>
    </w:p>
    <w:p w:rsidR="00BC4112" w:rsidRPr="005A4FFA" w:rsidRDefault="00BC4112" w:rsidP="00BC4112">
      <w:pPr>
        <w:spacing w:after="240"/>
      </w:pPr>
      <w:r w:rsidRPr="005A4FFA">
        <w:t>40.</w:t>
      </w:r>
      <w:r w:rsidRPr="005A4FFA">
        <w:tab/>
        <w:t xml:space="preserve">En cuanto a la detención provisional en concreto, únicamente cabe recurrir a ella si resultan inadecuadas o insuficientes otras medidas procesales menos restrictivas de la libertad y si: </w:t>
      </w:r>
      <w:r>
        <w:t xml:space="preserve"> </w:t>
      </w:r>
      <w:r w:rsidRPr="005A4FFA">
        <w:t xml:space="preserve">a) hay indicios firmes de que el acusado ha cometido deliberadamente un delito que lleve acarreada una pena de privación de libertad de tres años como mínimo; o </w:t>
      </w:r>
      <w:r>
        <w:t xml:space="preserve"> </w:t>
      </w:r>
      <w:r w:rsidRPr="005A4FFA">
        <w:t xml:space="preserve">b) el acusado ha permanecido ilegalmente en la RAE de Macao o se han emprendido actuaciones con miras a su entrega o expulsión (artículo 186 1) del Código de Procedimiento Penal). </w:t>
      </w:r>
      <w:r>
        <w:t xml:space="preserve"> </w:t>
      </w:r>
      <w:r w:rsidRPr="005A4FFA">
        <w:t>No obstante, cuando el acusado sufra una perturbación mental, en lugar de la detención provisional el juez, después de oír</w:t>
      </w:r>
      <w:r w:rsidR="004146CB">
        <w:t xml:space="preserve"> al abogado defensor y, de ser </w:t>
      </w:r>
      <w:r w:rsidRPr="005A4FFA">
        <w:t>posible, a un miembro de su familia, podrá ordenar que el acusado sea recluido preventivamente en un hospital psiquiátrico o en una institución análoga que resulte adecuada (art</w:t>
      </w:r>
      <w:r>
        <w:t>.</w:t>
      </w:r>
      <w:r w:rsidRPr="005A4FFA">
        <w:t xml:space="preserve"> 186 2)).</w:t>
      </w:r>
    </w:p>
    <w:p w:rsidR="00BC4112" w:rsidRPr="005A4FFA" w:rsidRDefault="00BC4112" w:rsidP="006B55CD">
      <w:pPr>
        <w:keepNext/>
        <w:keepLines/>
        <w:spacing w:after="240"/>
      </w:pPr>
      <w:r w:rsidRPr="005A4FFA">
        <w:t>41.</w:t>
      </w:r>
      <w:r w:rsidRPr="005A4FFA">
        <w:tab/>
        <w:t>Además, el juez también debería decretar la detención provisional en determinados casos, a saber, si el delito fue cometido con violencia y lleva aparejada una pena de privación de libertad de ocho años como máximo y, siempre que sea aplicable la misma pena, en los delitos de robo de vehículos o falsificación de documentos relacionados con tales vehículos o con su identificación, falsificación de moneda, títulos o bonos, timbres y sellos o artículos equivalentes y su respectiva circulación, así como la fabricación ilícita y el tráfi</w:t>
      </w:r>
      <w:r w:rsidR="00A172AF">
        <w:t>co de estupefacientes (artículo </w:t>
      </w:r>
      <w:r w:rsidRPr="005A4FFA">
        <w:t>193 del Código de Procedimiento Penal).</w:t>
      </w:r>
    </w:p>
    <w:p w:rsidR="00BC4112" w:rsidRPr="005A4FFA" w:rsidRDefault="00BC4112" w:rsidP="00BC4112">
      <w:pPr>
        <w:spacing w:after="240"/>
      </w:pPr>
      <w:r w:rsidRPr="005A4FFA">
        <w:t>42.</w:t>
      </w:r>
      <w:r w:rsidRPr="005A4FFA">
        <w:tab/>
        <w:t>Toda decisión judicial por la que se decrete la detención provisional ha de ir acompañada de una orden en la que se precisen los hechos que motivan la decisión.</w:t>
      </w:r>
    </w:p>
    <w:p w:rsidR="00BC4112" w:rsidRPr="005A4FFA" w:rsidRDefault="00BC4112" w:rsidP="00BC4112">
      <w:pPr>
        <w:spacing w:after="240"/>
      </w:pPr>
      <w:r w:rsidRPr="005A4FFA">
        <w:t>43.</w:t>
      </w:r>
      <w:r w:rsidRPr="005A4FFA">
        <w:tab/>
        <w:t>Además, las medidas procesales pueden ser anuladas por un juez si han sido dictadas ilegalmente o s</w:t>
      </w:r>
      <w:r w:rsidR="004146CB">
        <w:t>i las constancias que justifican</w:t>
      </w:r>
      <w:r w:rsidRPr="005A4FFA">
        <w:t xml:space="preserve"> legalmente su aplicación han dejado de existir. </w:t>
      </w:r>
      <w:r>
        <w:t xml:space="preserve"> </w:t>
      </w:r>
      <w:r w:rsidRPr="005A4FFA">
        <w:t>La</w:t>
      </w:r>
      <w:r>
        <w:t> </w:t>
      </w:r>
      <w:r w:rsidRPr="005A4FFA">
        <w:t xml:space="preserve">tramitación de la anulación o modificación de las medidas procesales puede iniciarse de oficio o a petición de la Procuraduría o el acusado (artículo 196 del Código de Procedimiento Penal). </w:t>
      </w:r>
      <w:r>
        <w:t xml:space="preserve"> </w:t>
      </w:r>
      <w:r w:rsidRPr="005A4FFA">
        <w:t xml:space="preserve">Concretamente en relación con la detención provisional, el juez ha de reexaminar trimestralmente las condiciones que justifican que siga en vigor (artículo 197 del Código de Procedimiento Penal). </w:t>
      </w:r>
      <w:r>
        <w:t xml:space="preserve"> </w:t>
      </w:r>
      <w:r w:rsidRPr="005A4FFA">
        <w:t>La terminación de la aplicación de las medidas procesales de carácter coercitivo se rige por el artículo 198 del Código de Procedimiento Penal.</w:t>
      </w:r>
    </w:p>
    <w:p w:rsidR="00BC4112" w:rsidRPr="005A4FFA" w:rsidRDefault="00BC4112" w:rsidP="00BC4112">
      <w:pPr>
        <w:spacing w:after="240"/>
      </w:pPr>
      <w:r w:rsidRPr="005A4FFA">
        <w:t>44.</w:t>
      </w:r>
      <w:r w:rsidRPr="005A4FFA">
        <w:tab/>
        <w:t xml:space="preserve">La detención provisional ha de concluir una vez que haya transcurrido un período de: </w:t>
      </w:r>
      <w:r>
        <w:t xml:space="preserve"> </w:t>
      </w:r>
      <w:r w:rsidRPr="005A4FFA">
        <w:t>a)</w:t>
      </w:r>
      <w:r>
        <w:t> </w:t>
      </w:r>
      <w:r w:rsidRPr="005A4FFA">
        <w:t xml:space="preserve">seis meses cuando no se haya formulado acusación alguna contra el detenido; </w:t>
      </w:r>
      <w:r>
        <w:t xml:space="preserve"> </w:t>
      </w:r>
      <w:r w:rsidRPr="005A4FFA">
        <w:t xml:space="preserve">b) diez meses cuando, después de haberse llevado a cabo la investigación sumarial, no se haya adoptado una resolución de sometimiento a juicio; </w:t>
      </w:r>
      <w:r>
        <w:t xml:space="preserve"> </w:t>
      </w:r>
      <w:r w:rsidRPr="005A4FFA">
        <w:t xml:space="preserve">c) 18 meses cuando no se haya dictado un fallo condenatorio en primera instancia; y </w:t>
      </w:r>
      <w:r>
        <w:t xml:space="preserve"> </w:t>
      </w:r>
      <w:r w:rsidRPr="005A4FFA">
        <w:t xml:space="preserve">d) dos años cuando no se haya dictado un fallo condenatorio de cosa juzgada (artículo 199 1) del Código de Procedimiento Penal). </w:t>
      </w:r>
      <w:r>
        <w:t xml:space="preserve"> </w:t>
      </w:r>
      <w:r w:rsidRPr="005A4FFA">
        <w:t xml:space="preserve">En el caso de los delitos especificados en el artículo 193, los plazos mencionados se aumentarán en ocho meses, un año, dos años y tres años, respectivamente (artículo 199 2) del Código de Procedimiento Penal). </w:t>
      </w:r>
      <w:r>
        <w:t xml:space="preserve"> </w:t>
      </w:r>
      <w:r w:rsidRPr="005A4FFA">
        <w:t>Si las actuaciones penales se han suspendido a causa de un fallo separado sobre una cuestión prejudicial, los plazos indicados en los artículos 199 1) c) y d) y 199 2) se aumentarán en seis meses (artículo 199 3) del Código de Procedimiento Penal).</w:t>
      </w:r>
    </w:p>
    <w:p w:rsidR="00BC4112" w:rsidRPr="005A4FFA" w:rsidRDefault="00BC4112" w:rsidP="00BC4112">
      <w:pPr>
        <w:spacing w:after="240"/>
      </w:pPr>
      <w:r w:rsidRPr="005A4FFA">
        <w:t>45.</w:t>
      </w:r>
      <w:r w:rsidRPr="005A4FFA">
        <w:tab/>
        <w:t xml:space="preserve">No se dispone de datos sobre la duración promedia de la detención provisional en 2008. </w:t>
      </w:r>
      <w:r>
        <w:t xml:space="preserve"> </w:t>
      </w:r>
      <w:r w:rsidRPr="005A4FFA">
        <w:t xml:space="preserve">No obstante, según la información facilitada por la oficina del Presidente del </w:t>
      </w:r>
      <w:r w:rsidR="004146CB" w:rsidRPr="005A4FFA">
        <w:t xml:space="preserve">tribunal </w:t>
      </w:r>
      <w:r w:rsidRPr="005A4FFA">
        <w:t>de última instancia, la duración promedia de la detención provisional fue de 6,4 meses en 2006.</w:t>
      </w:r>
    </w:p>
    <w:p w:rsidR="00BC4112" w:rsidRPr="005A4FFA" w:rsidRDefault="00BC4112" w:rsidP="00BC4112">
      <w:pPr>
        <w:spacing w:after="240"/>
        <w:ind w:left="567" w:hanging="567"/>
        <w:rPr>
          <w:b/>
        </w:rPr>
      </w:pPr>
      <w:r w:rsidRPr="005A4FFA">
        <w:rPr>
          <w:b/>
        </w:rPr>
        <w:t>5.</w:t>
      </w:r>
      <w:r>
        <w:rPr>
          <w:b/>
        </w:rPr>
        <w:tab/>
      </w:r>
      <w:r w:rsidRPr="005A4FFA">
        <w:rPr>
          <w:b/>
        </w:rPr>
        <w:t>Sírvanse aclarar si las autoridades de la Región Administrativa Especial de Macao tendrían jurisdicción sobre los militares chinos presentes en Macao en caso de violación de los derechos amparados por la Convención.  Si así fuera, sírvanse precisar en qué jurisdicción (civil o militar) y dónde (en China continental o en Macao) se procesaría y juzgaría finalmente a esas personas.</w:t>
      </w:r>
    </w:p>
    <w:p w:rsidR="00BC4112" w:rsidRPr="005A4FFA" w:rsidRDefault="00BC4112" w:rsidP="00BC4112">
      <w:pPr>
        <w:spacing w:after="240"/>
      </w:pPr>
      <w:r w:rsidRPr="005A4FFA">
        <w:t>46.</w:t>
      </w:r>
      <w:r w:rsidRPr="005A4FFA">
        <w:tab/>
        <w:t>De conformidad con el párrafo 1 del artículo 14 de la Ley fundamental, el Gobierno Popular Central tiene a su cargo la defensa de la RAE de Macao.</w:t>
      </w:r>
    </w:p>
    <w:p w:rsidR="00BC4112" w:rsidRPr="005A4FFA" w:rsidRDefault="00BC4112" w:rsidP="004146CB">
      <w:pPr>
        <w:spacing w:after="240"/>
      </w:pPr>
      <w:r w:rsidRPr="005A4FFA">
        <w:t>47.</w:t>
      </w:r>
      <w:r w:rsidR="004146CB">
        <w:tab/>
      </w:r>
      <w:r w:rsidRPr="005A4FFA">
        <w:t xml:space="preserve">Por otra parte, a tenor del artículo 19 de la Ley fundamental, si bien los tribunales de la RAE de Macao tienen competencia para entender de todas las causas que se incoan en la Región, hay una excepción respecto de los actos del Estado, como la defensa y las relaciones exteriores. Cuando se plantean cuestiones de esa índole en relación con la sustanciación de causas, los tribunales han de obtener un certificado del Jefe del Ejecutivo sobre las cuestiones de hecho relativas a los actos del Estado. </w:t>
      </w:r>
      <w:r>
        <w:t xml:space="preserve"> </w:t>
      </w:r>
      <w:r w:rsidRPr="005A4FFA">
        <w:t xml:space="preserve">Esa certificación es vinculante para los tribunales. </w:t>
      </w:r>
      <w:r>
        <w:t xml:space="preserve"> </w:t>
      </w:r>
      <w:r w:rsidRPr="005A4FFA">
        <w:t>Antes de emitir ese certificado, el Jefe del Ejecutivo ha de obtener a su vez un documento de certificación del Gobierno Popular Central.</w:t>
      </w:r>
    </w:p>
    <w:p w:rsidR="00BC4112" w:rsidRPr="005A4FFA" w:rsidRDefault="00BC4112" w:rsidP="00BC4112">
      <w:pPr>
        <w:spacing w:after="240"/>
      </w:pPr>
      <w:r w:rsidRPr="005A4FFA">
        <w:t>48.</w:t>
      </w:r>
      <w:r w:rsidRPr="005A4FFA">
        <w:tab/>
        <w:t>Además, la Ley de la guarnición en la RAE de Macao, de la República Popular China, aprobada el 28 de junio de 1999 por la Décima Reunión del Comité Permanente del Noveno Congreso Nacional del Pueblo y promulgada por la Orden </w:t>
      </w:r>
      <w:r w:rsidR="00242C68">
        <w:t>Nº 18 d</w:t>
      </w:r>
      <w:r w:rsidRPr="005A4FFA">
        <w:t>el Presidente de la República Popular China, es una de las leyes nacionales que se aplican en la RAE de Macao (en lo sucesivo, Ley de la guarnición).</w:t>
      </w:r>
    </w:p>
    <w:p w:rsidR="00BC4112" w:rsidRPr="005A4FFA" w:rsidRDefault="00BC4112" w:rsidP="00BC4112">
      <w:pPr>
        <w:spacing w:after="240"/>
      </w:pPr>
      <w:r w:rsidRPr="005A4FFA">
        <w:t>49.</w:t>
      </w:r>
      <w:r w:rsidRPr="005A4FFA">
        <w:tab/>
        <w:t>La Ley de la guarnición se agregó a la lista de las leyes nacionales en el anexo III de la Ley fundamental en virtud de una decisión del Comité Permanente del Congreso Nacional del Pueblo, aprobada en su 13</w:t>
      </w:r>
      <w:r w:rsidR="00242C68">
        <w:t>ª</w:t>
      </w:r>
      <w:r w:rsidRPr="005A4FFA">
        <w:t xml:space="preserve"> Reunión, celebrada el 20 de diciembre de 1999, y surtió efecto en esa misma fecha. </w:t>
      </w:r>
      <w:r>
        <w:t xml:space="preserve"> </w:t>
      </w:r>
      <w:r w:rsidRPr="005A4FFA">
        <w:t xml:space="preserve">Esa </w:t>
      </w:r>
      <w:r w:rsidR="00242C68" w:rsidRPr="005A4FFA">
        <w:t xml:space="preserve">ley </w:t>
      </w:r>
      <w:r w:rsidRPr="005A4FFA">
        <w:t xml:space="preserve">fue publicada en el Boletín Oficial de la RAE de Macao en virtud de la notificación </w:t>
      </w:r>
      <w:r w:rsidR="00242C68">
        <w:t xml:space="preserve">Nº </w:t>
      </w:r>
      <w:r w:rsidRPr="005A4FFA">
        <w:t>4/1999 del Jefe del Ejecutivo.</w:t>
      </w:r>
    </w:p>
    <w:p w:rsidR="00BC4112" w:rsidRPr="005A4FFA" w:rsidRDefault="00BC4112" w:rsidP="00BC4112">
      <w:pPr>
        <w:spacing w:after="240"/>
      </w:pPr>
      <w:r w:rsidRPr="005A4FFA">
        <w:t>50.</w:t>
      </w:r>
      <w:r w:rsidRPr="005A4FFA">
        <w:tab/>
        <w:t xml:space="preserve">De conformidad con la </w:t>
      </w:r>
      <w:r w:rsidR="00242C68" w:rsidRPr="005A4FFA">
        <w:t xml:space="preserve">ley </w:t>
      </w:r>
      <w:r w:rsidRPr="005A4FFA">
        <w:t>mencionada, las fuerzas militares, es decir, la guarnición en Macao del Ejército Popular de Liberación de China, acantonada por el Gobierno Popular Central en la RAE de Macao para su defensa, están bajo la dirección de la Comisión Militar Central de la República Popular China (art</w:t>
      </w:r>
      <w:r>
        <w:t>.</w:t>
      </w:r>
      <w:r w:rsidRPr="005A4FFA">
        <w:t xml:space="preserve"> 2).</w:t>
      </w:r>
    </w:p>
    <w:p w:rsidR="00BC4112" w:rsidRPr="005A4FFA" w:rsidRDefault="00BC4112" w:rsidP="00BC4112">
      <w:pPr>
        <w:spacing w:after="240"/>
      </w:pPr>
      <w:r w:rsidRPr="005A4FFA">
        <w:t>51.</w:t>
      </w:r>
      <w:r w:rsidRPr="005A4FFA">
        <w:tab/>
        <w:t xml:space="preserve">No obstante, esa </w:t>
      </w:r>
      <w:r w:rsidR="00346B01" w:rsidRPr="005A4FFA">
        <w:t xml:space="preserve">ley </w:t>
      </w:r>
      <w:r w:rsidRPr="005A4FFA">
        <w:t>también dispone que los miembros de la guarnición en Macao se regirán no sólo por las leyes nacionales, sino también por las leyes de la RAE de Macao (arts</w:t>
      </w:r>
      <w:r>
        <w:t>. </w:t>
      </w:r>
      <w:r w:rsidRPr="005A4FFA">
        <w:t>4,</w:t>
      </w:r>
      <w:r>
        <w:t> </w:t>
      </w:r>
      <w:r w:rsidRPr="005A4FFA">
        <w:t>16 2) y 19 1)).</w:t>
      </w:r>
    </w:p>
    <w:p w:rsidR="00BC4112" w:rsidRPr="005A4FFA" w:rsidRDefault="00BC4112" w:rsidP="00BC4112">
      <w:pPr>
        <w:spacing w:after="240"/>
      </w:pPr>
      <w:r w:rsidRPr="005A4FFA">
        <w:t>52.</w:t>
      </w:r>
      <w:r w:rsidRPr="005A4FFA">
        <w:tab/>
        <w:t>Concretamente en relación con la cuestión de la jurisdicción civil o penal, la Ley de la guarnición, que reitera expresamente la norma del artículo 19 de la Ley fundamental, contiene disposiciones concretas en su capítulo V (arts</w:t>
      </w:r>
      <w:r>
        <w:t>.</w:t>
      </w:r>
      <w:r w:rsidRPr="005A4FFA">
        <w:t xml:space="preserve"> 20 a 28).</w:t>
      </w:r>
    </w:p>
    <w:p w:rsidR="00BC4112" w:rsidRPr="005A4FFA" w:rsidRDefault="00BC4112" w:rsidP="00BC4112">
      <w:pPr>
        <w:spacing w:after="240"/>
      </w:pPr>
      <w:r w:rsidRPr="005A4FFA">
        <w:t>53.</w:t>
      </w:r>
      <w:r w:rsidRPr="005A4FFA">
        <w:tab/>
        <w:t xml:space="preserve">Por lo que se refiere a la jurisdicción penal, la </w:t>
      </w:r>
      <w:r w:rsidR="00346B01" w:rsidRPr="005A4FFA">
        <w:t xml:space="preserve">ley </w:t>
      </w:r>
      <w:r w:rsidRPr="005A4FFA">
        <w:t xml:space="preserve">dispone que los delitos cometidos por miembros de la guarnición en Macao quedarán bajo la jurisdicción de los órganos judiciales militares; sin embargo, las infracciones cometidas por miembros de la guarnición en Macao fuera del desempeño de sus funciones oficiales y que entrañen una violación de los derechos personales o de los derechos reales de los residentes de Macao u otras personas que no sean de la guarnición en Macao o contravengan de otra manera las leyes de la RAE de Macao y sean constitutivas de delitos estarán sujetas a la jurisdicción de los órganos judiciales de la RAE de Macao. </w:t>
      </w:r>
      <w:r>
        <w:t xml:space="preserve"> </w:t>
      </w:r>
      <w:r w:rsidRPr="005A4FFA">
        <w:t>Además, los residentes de Macao u otras personas que no pertenezcan a la guarnición en Macao y que tengan la calidad de acusados en procesos penales contra los miembros de la guarnición en Macao con arreglo a la jurisdicción de los órganos judiciales militares serán procesados por los tribunales de la RAE de Macao (artículo 20 de la Ley de la guarnición).</w:t>
      </w:r>
    </w:p>
    <w:p w:rsidR="00BC4112" w:rsidRPr="005A4FFA" w:rsidRDefault="00BC4112" w:rsidP="00BC4112">
      <w:pPr>
        <w:spacing w:after="240"/>
      </w:pPr>
      <w:r w:rsidRPr="005A4FFA">
        <w:t>54.</w:t>
      </w:r>
      <w:r w:rsidRPr="005A4FFA">
        <w:tab/>
        <w:t xml:space="preserve">En lo concerniente a la jurisdicción civil, los fundamentos son similares. </w:t>
      </w:r>
      <w:r>
        <w:t xml:space="preserve"> </w:t>
      </w:r>
      <w:r w:rsidRPr="005A4FFA">
        <w:t xml:space="preserve">Cuando un miembro de la guarnición en Macao, en contravención de las leyes de la RAE de Macao, infrinja los derechos civiles de un residente de Macao u otra persona que no pertenezca </w:t>
      </w:r>
      <w:r w:rsidR="00346B01">
        <w:t xml:space="preserve">a </w:t>
      </w:r>
      <w:r w:rsidRPr="005A4FFA">
        <w:t xml:space="preserve">la guarnición en Macao, la parte lesionada podrá interponer una acción ante los tribunales. </w:t>
      </w:r>
      <w:r>
        <w:t xml:space="preserve"> </w:t>
      </w:r>
      <w:r w:rsidRPr="005A4FFA">
        <w:t>Si la infracción es cometida fuera del desempeño de las funciones oficiales, los tribunales de la RAE de Macao tendrán competencia, en tanto que si el acto ha sido cometido en el desempeño de las funciones oficiales, la competencia recaerá en el Tribunal Supremo Popular de la República Popular China, al tiempo que las indemnizaciones por las pérdidas o lesiones sufridas en virtud de tales actos se rigen por la legislación de la RAE de Macao (artículo 23 de la Ley de la guarnición).</w:t>
      </w:r>
    </w:p>
    <w:p w:rsidR="00BC4112" w:rsidRPr="005A4FFA" w:rsidRDefault="00BC4112" w:rsidP="00BC4112">
      <w:pPr>
        <w:spacing w:after="240"/>
        <w:ind w:left="567" w:hanging="567"/>
        <w:rPr>
          <w:b/>
        </w:rPr>
      </w:pPr>
      <w:r w:rsidRPr="005A4FFA">
        <w:rPr>
          <w:b/>
        </w:rPr>
        <w:t>6.</w:t>
      </w:r>
      <w:r>
        <w:rPr>
          <w:b/>
        </w:rPr>
        <w:tab/>
      </w:r>
      <w:r w:rsidRPr="005A4FFA">
        <w:rPr>
          <w:b/>
        </w:rPr>
        <w:t>En lo que respecta a los párrafos 96 y 97 del informe de la Región Administrativa Especial de Macao, sírvanse aclarar si el derecho de necesidad y el estado de necesidad exculpatorio (artículos 33 y 34 del Código Penal) pueden ser considerados factores eximentes de la responsabilidad penal también en el caso de actos de tortura.</w:t>
      </w:r>
    </w:p>
    <w:p w:rsidR="00BC4112" w:rsidRPr="005A4FFA" w:rsidRDefault="00BC4112" w:rsidP="00BC4112">
      <w:pPr>
        <w:spacing w:after="240"/>
      </w:pPr>
      <w:r w:rsidRPr="005A4FFA">
        <w:t>55.</w:t>
      </w:r>
      <w:r w:rsidRPr="005A4FFA">
        <w:tab/>
        <w:t xml:space="preserve">En este contexto, es importante destacar que unos de los requisitos esenciales del </w:t>
      </w:r>
      <w:r w:rsidRPr="005A4FFA">
        <w:rPr>
          <w:i/>
        </w:rPr>
        <w:t>derecho de necesidad</w:t>
      </w:r>
      <w:r w:rsidRPr="005A4FFA">
        <w:t xml:space="preserve"> y del</w:t>
      </w:r>
      <w:r w:rsidRPr="005A4FFA">
        <w:rPr>
          <w:i/>
        </w:rPr>
        <w:t xml:space="preserve"> estado de necesidad exculpatorio</w:t>
      </w:r>
      <w:r w:rsidRPr="005A4FFA">
        <w:t xml:space="preserve"> es la existencia de una superioridad apreciable del interés o valor que ha de protegerse por comparación con el interés que se sacrifica. </w:t>
      </w:r>
      <w:r>
        <w:t xml:space="preserve"> </w:t>
      </w:r>
      <w:r w:rsidRPr="005A4FFA">
        <w:t xml:space="preserve">En la RAE de Macao, la tortura o los tratos inhumanos no están sólo expresamente prohibidos al máximo nivel (artículo 28 de la Ley fundamental), y la prohibición absoluta de la Convención se aplica directamente, sino que también el delito de tortura es un crimen contra la humanidad, es decir, contra el máximo de todos los intereses protegidos. </w:t>
      </w:r>
      <w:r>
        <w:t xml:space="preserve"> </w:t>
      </w:r>
      <w:r w:rsidRPr="005A4FFA">
        <w:t>Así pues, no cabe prever cómo el requisito mencionado podría cumplirse en caso de actos de tortura.</w:t>
      </w:r>
    </w:p>
    <w:p w:rsidR="00BC4112" w:rsidRPr="005A4FFA" w:rsidRDefault="00BC4112" w:rsidP="00BC4112">
      <w:pPr>
        <w:spacing w:after="240"/>
        <w:ind w:left="567" w:hanging="567"/>
        <w:rPr>
          <w:b/>
        </w:rPr>
      </w:pPr>
      <w:r w:rsidRPr="005A4FFA">
        <w:rPr>
          <w:b/>
        </w:rPr>
        <w:t>7.</w:t>
      </w:r>
      <w:r>
        <w:rPr>
          <w:b/>
        </w:rPr>
        <w:tab/>
      </w:r>
      <w:r w:rsidRPr="005A4FFA">
        <w:rPr>
          <w:b/>
        </w:rPr>
        <w:t>Sírvanse explicar cómo se preserva la independencia y la imparcialidad del sistema</w:t>
      </w:r>
      <w:r>
        <w:rPr>
          <w:b/>
        </w:rPr>
        <w:t> </w:t>
      </w:r>
      <w:r w:rsidRPr="005A4FFA">
        <w:rPr>
          <w:b/>
        </w:rPr>
        <w:t>judicial.</w:t>
      </w:r>
    </w:p>
    <w:p w:rsidR="00BC4112" w:rsidRPr="005A4FFA" w:rsidRDefault="00BC4112" w:rsidP="00BC4112">
      <w:pPr>
        <w:spacing w:after="240"/>
      </w:pPr>
      <w:r w:rsidRPr="005A4FFA">
        <w:t>56.</w:t>
      </w:r>
      <w:r w:rsidRPr="005A4FFA">
        <w:tab/>
        <w:t xml:space="preserve">En la RAE de Macao, la judicatura está integrada por los tribunales y la Procuraduría. </w:t>
      </w:r>
      <w:r>
        <w:t xml:space="preserve"> </w:t>
      </w:r>
      <w:r w:rsidRPr="005A4FFA">
        <w:t>La</w:t>
      </w:r>
      <w:r>
        <w:t> </w:t>
      </w:r>
      <w:r w:rsidRPr="005A4FFA">
        <w:t>independencia e imparcialidad de ambos queda garantizada todos los niveles.</w:t>
      </w:r>
    </w:p>
    <w:p w:rsidR="00BC4112" w:rsidRPr="005A4FFA" w:rsidRDefault="00BC4112" w:rsidP="00BC4112">
      <w:pPr>
        <w:spacing w:after="240"/>
      </w:pPr>
      <w:r w:rsidRPr="005A4FFA">
        <w:t>57.</w:t>
      </w:r>
      <w:r w:rsidRPr="005A4FFA">
        <w:tab/>
        <w:t>Como se ha indicado, los tribunales de la RAE de Macao son órganos judiciales independientes, incluido el de última instancia, y tienen competencia para entender de tod</w:t>
      </w:r>
      <w:r>
        <w:t>a</w:t>
      </w:r>
      <w:r w:rsidRPr="005A4FFA">
        <w:t>s las</w:t>
      </w:r>
      <w:r>
        <w:t> </w:t>
      </w:r>
      <w:r w:rsidRPr="005A4FFA">
        <w:t>causas que se incoan en la Región, salvo en lo concerniente a los actos del Estado (artículo</w:t>
      </w:r>
      <w:r>
        <w:t> </w:t>
      </w:r>
      <w:r w:rsidRPr="005A4FFA">
        <w:t>19</w:t>
      </w:r>
      <w:r>
        <w:t> </w:t>
      </w:r>
      <w:r w:rsidRPr="005A4FFA">
        <w:t>1)</w:t>
      </w:r>
      <w:r>
        <w:t>  </w:t>
      </w:r>
      <w:r w:rsidRPr="005A4FFA">
        <w:t xml:space="preserve">3) de la Ley fundamental y artículo 1 2) de la Ley </w:t>
      </w:r>
      <w:r w:rsidR="00346B01">
        <w:t xml:space="preserve">Nº </w:t>
      </w:r>
      <w:r w:rsidRPr="005A4FFA">
        <w:t xml:space="preserve">9/1999, de 20 de diciembre, que aprueba las bases de organización de la judicatura, modificada por la Ley </w:t>
      </w:r>
      <w:r w:rsidR="00346B01">
        <w:t xml:space="preserve">Nº </w:t>
      </w:r>
      <w:r w:rsidRPr="005A4FFA">
        <w:t>9/2004, de</w:t>
      </w:r>
      <w:r>
        <w:t> </w:t>
      </w:r>
      <w:r w:rsidRPr="005A4FFA">
        <w:t>18</w:t>
      </w:r>
      <w:r>
        <w:t> </w:t>
      </w:r>
      <w:r w:rsidRPr="005A4FFA">
        <w:t>de</w:t>
      </w:r>
      <w:r>
        <w:t>  </w:t>
      </w:r>
      <w:r w:rsidRPr="005A4FFA">
        <w:t>agosto).</w:t>
      </w:r>
    </w:p>
    <w:p w:rsidR="00BC4112" w:rsidRPr="005A4FFA" w:rsidRDefault="00BC4112" w:rsidP="00BC4112">
      <w:pPr>
        <w:spacing w:after="240"/>
      </w:pPr>
      <w:r w:rsidRPr="005A4FFA">
        <w:t>58.</w:t>
      </w:r>
      <w:r w:rsidRPr="005A4FFA">
        <w:tab/>
        <w:t xml:space="preserve">Los tribunales desempeñan la función judicial de manera independiente, están subordinados únicamente a la ley y no pueden ser objeto de interferencia alguna (artículo 83 de la Ley fundamental y artículo 5 1) 2) de la Ley </w:t>
      </w:r>
      <w:r w:rsidR="00346B01" w:rsidRPr="00346B01">
        <w:t>Nº</w:t>
      </w:r>
      <w:r w:rsidR="00E97CCA">
        <w:t xml:space="preserve"> </w:t>
      </w:r>
      <w:r w:rsidRPr="00346B01">
        <w:t>9</w:t>
      </w:r>
      <w:r w:rsidRPr="005A4FFA">
        <w:t>/1999</w:t>
      </w:r>
      <w:r w:rsidR="00346B01">
        <w:t>)</w:t>
      </w:r>
      <w:r w:rsidRPr="005A4FFA">
        <w:t>.</w:t>
      </w:r>
    </w:p>
    <w:p w:rsidR="00BC4112" w:rsidRPr="005A4FFA" w:rsidRDefault="00BC4112" w:rsidP="00BC4112">
      <w:pPr>
        <w:spacing w:after="240"/>
      </w:pPr>
      <w:r w:rsidRPr="005A4FFA">
        <w:t>59.</w:t>
      </w:r>
      <w:r w:rsidRPr="005A4FFA">
        <w:tab/>
        <w:t>Otro factor de la independencia y la imparcialidad de la judicatura dimana de la independencia, inamovilidad e irresponsabilidad de los propios jueces.</w:t>
      </w:r>
    </w:p>
    <w:p w:rsidR="00BC4112" w:rsidRPr="005A4FFA" w:rsidRDefault="00BC4112" w:rsidP="00BC4112">
      <w:pPr>
        <w:spacing w:after="240"/>
      </w:pPr>
      <w:r w:rsidRPr="005A4FFA">
        <w:t>60.</w:t>
      </w:r>
      <w:r w:rsidRPr="005A4FFA">
        <w:tab/>
        <w:t xml:space="preserve">Todos los jueces son nombrados por </w:t>
      </w:r>
      <w:r w:rsidR="00346B01">
        <w:t xml:space="preserve">el </w:t>
      </w:r>
      <w:r w:rsidRPr="005A4FFA">
        <w:t xml:space="preserve">Jefe del Ejecutivo por recomendación de una comisión independiente integrada por un juez local, un abogado y cinco destacadas personalidades de otros sectores. </w:t>
      </w:r>
      <w:r>
        <w:t xml:space="preserve"> </w:t>
      </w:r>
      <w:r w:rsidRPr="005A4FFA">
        <w:t>Los presidentes de los tribunales son elegidos por los jueces que los componen.</w:t>
      </w:r>
    </w:p>
    <w:p w:rsidR="00BC4112" w:rsidRPr="005A4FFA" w:rsidRDefault="00BC4112" w:rsidP="006B55CD">
      <w:pPr>
        <w:keepNext/>
        <w:keepLines/>
        <w:spacing w:after="240"/>
      </w:pPr>
      <w:r w:rsidRPr="005A4FFA">
        <w:t>61.</w:t>
      </w:r>
      <w:r w:rsidRPr="005A4FFA">
        <w:tab/>
        <w:t xml:space="preserve">El nombramiento por el Jefe del Ejecutivo de los magistrados del </w:t>
      </w:r>
      <w:r w:rsidR="00FD025D" w:rsidRPr="005A4FFA">
        <w:t xml:space="preserve">tribunal </w:t>
      </w:r>
      <w:r w:rsidRPr="005A4FFA">
        <w:t xml:space="preserve">de última instancia (incluido su Presidente) ha de ser comunicado al Comité Permanente del Congreso Nacional del Pueblo, el cual tomará nota de ello (artículos 87 1) 4) y 88 1) de la Ley fundamental y 15 1) y 91 3) de la Ley </w:t>
      </w:r>
      <w:r w:rsidR="00346B01">
        <w:t xml:space="preserve">Nº </w:t>
      </w:r>
      <w:r w:rsidRPr="005A4FFA">
        <w:t>10/1999).</w:t>
      </w:r>
    </w:p>
    <w:p w:rsidR="00BC4112" w:rsidRPr="005A4FFA" w:rsidRDefault="00BC4112" w:rsidP="00BC4112">
      <w:pPr>
        <w:spacing w:after="240"/>
      </w:pPr>
      <w:r w:rsidRPr="005A4FFA">
        <w:t>62.</w:t>
      </w:r>
      <w:r w:rsidRPr="005A4FFA">
        <w:tab/>
        <w:t xml:space="preserve">Los jueces están supeditados únicamente a la ley y no pueden ser objeto de traslado, suspensión, jubilación, despido ni destitución o separación de su cargo, salvo en los casos dispuestos por la ley. </w:t>
      </w:r>
      <w:r>
        <w:t xml:space="preserve"> </w:t>
      </w:r>
      <w:r w:rsidRPr="005A4FFA">
        <w:t>Con arreglo a ésta únicamente pueden ser separados de su cargo por incapacidad para desempeñar sus funciones o por comportamiento incompatible con su cargo (véase</w:t>
      </w:r>
      <w:r w:rsidRPr="005A4FFA">
        <w:rPr>
          <w:i/>
        </w:rPr>
        <w:t xml:space="preserve"> infra</w:t>
      </w:r>
      <w:r w:rsidRPr="005A4FFA">
        <w:t xml:space="preserve">). </w:t>
      </w:r>
      <w:r>
        <w:t xml:space="preserve"> </w:t>
      </w:r>
      <w:r w:rsidRPr="005A4FFA">
        <w:t xml:space="preserve">La inamovilidad queda garantizada durante toda la duración del mandato para el cual hayan sido designados. </w:t>
      </w:r>
      <w:r>
        <w:t xml:space="preserve"> </w:t>
      </w:r>
      <w:r w:rsidRPr="005A4FFA">
        <w:t xml:space="preserve">Además, los jueces disfrutan de inmunidad de acciones judiciales por el desempeño de sus funciones (artículos 87 2) y 89 2) de la Ley fundamental y 4 a 6 de la Ley </w:t>
      </w:r>
      <w:r w:rsidR="00346B01">
        <w:t xml:space="preserve">Nº </w:t>
      </w:r>
      <w:r w:rsidRPr="005A4FFA">
        <w:t>10/1999, por la cual se aprueba el Estatuto jurídico de los miembros de la judicatura).</w:t>
      </w:r>
    </w:p>
    <w:p w:rsidR="00BC4112" w:rsidRPr="005A4FFA" w:rsidRDefault="00BC4112" w:rsidP="00BC4112">
      <w:pPr>
        <w:spacing w:after="240"/>
      </w:pPr>
      <w:r w:rsidRPr="005A4FFA">
        <w:t>63.</w:t>
      </w:r>
      <w:r w:rsidRPr="005A4FFA">
        <w:tab/>
        <w:t xml:space="preserve">El nombramiento, traslado y ascenso de los jueces, así como la supervisión e iniciación de las actuaciones disciplinarias relacionadas con ellos, son competencia de un órgano autónomo e independiente, a saber, el Consejo Judicial. </w:t>
      </w:r>
      <w:r>
        <w:t xml:space="preserve"> </w:t>
      </w:r>
      <w:r w:rsidRPr="005A4FFA">
        <w:t xml:space="preserve">Este Consejo está integrado por el Presidente del </w:t>
      </w:r>
      <w:r w:rsidR="00CA12C7" w:rsidRPr="005A4FFA">
        <w:t xml:space="preserve">tribunal </w:t>
      </w:r>
      <w:r w:rsidRPr="005A4FFA">
        <w:t xml:space="preserve">de última instancia, dos magistrados seleccionados a tal efecto y dos personas designadas por el Jefe del Ejecutivo (artículos 93 a 95 de la Ley </w:t>
      </w:r>
      <w:r w:rsidR="00CA12C7">
        <w:t xml:space="preserve">Nº </w:t>
      </w:r>
      <w:r w:rsidRPr="005A4FFA">
        <w:t>10/1999).</w:t>
      </w:r>
    </w:p>
    <w:p w:rsidR="00BC4112" w:rsidRPr="005A4FFA" w:rsidRDefault="00BC4112" w:rsidP="00BC4112">
      <w:pPr>
        <w:spacing w:after="240"/>
      </w:pPr>
      <w:r w:rsidRPr="005A4FFA">
        <w:t>64.</w:t>
      </w:r>
      <w:r w:rsidRPr="005A4FFA">
        <w:tab/>
        <w:t xml:space="preserve">La destitución de los magistrados del </w:t>
      </w:r>
      <w:r w:rsidR="00CA12C7" w:rsidRPr="005A4FFA">
        <w:t xml:space="preserve">tribunal </w:t>
      </w:r>
      <w:r w:rsidRPr="005A4FFA">
        <w:t xml:space="preserve">de última instancia (incluido su Presidente) se lleva a cabo en virtud de una decisión del Jefe del Ejecutivo por recomendación de un comité de revisión integrado por miembros de la Asamblea Legislativa. </w:t>
      </w:r>
      <w:r>
        <w:t xml:space="preserve"> </w:t>
      </w:r>
      <w:r w:rsidRPr="005A4FFA">
        <w:t xml:space="preserve">Esa destitución también ha de ponerse en conocimiento del Comité Permanente del Congreso Nacional del Pueblo para que tome nota al respecto (artículos 87 4) de la Ley fundamental y 18 2) de la Ley </w:t>
      </w:r>
      <w:r w:rsidR="00CA12C7">
        <w:t xml:space="preserve">Nº </w:t>
      </w:r>
      <w:r w:rsidRPr="005A4FFA">
        <w:t>10/1999).</w:t>
      </w:r>
    </w:p>
    <w:p w:rsidR="00BC4112" w:rsidRPr="005A4FFA" w:rsidRDefault="00BC4112" w:rsidP="00BC4112">
      <w:pPr>
        <w:spacing w:after="240"/>
      </w:pPr>
      <w:r w:rsidRPr="005A4FFA">
        <w:t>65.</w:t>
      </w:r>
      <w:r w:rsidRPr="005A4FFA">
        <w:tab/>
        <w:t xml:space="preserve">No obstante, la destitución de los magistrados por incapacidad para el desempeño de sus funciones o por haber cometido una falta de conducta únicamente puede llevarse a cabo por decisión del Jefe del Ejecutivo por recomendación de un tribunal designado por el Presidente del </w:t>
      </w:r>
      <w:r w:rsidR="00CA12C7" w:rsidRPr="005A4FFA">
        <w:t xml:space="preserve">tribunal </w:t>
      </w:r>
      <w:r w:rsidRPr="005A4FFA">
        <w:t>de última instancia, integrado por no menos de tres magistrados locales (artículos 88 3) y 87 2) de la Ley fundamental, respectivamente).</w:t>
      </w:r>
    </w:p>
    <w:p w:rsidR="00BC4112" w:rsidRPr="005A4FFA" w:rsidRDefault="00BC4112" w:rsidP="00BC4112">
      <w:pPr>
        <w:spacing w:after="240"/>
      </w:pPr>
      <w:r w:rsidRPr="005A4FFA">
        <w:t>66.</w:t>
      </w:r>
      <w:r w:rsidRPr="005A4FFA">
        <w:tab/>
        <w:t xml:space="preserve">Como se ha indicado, la Procuraduría forma parte de la judicatura. </w:t>
      </w:r>
      <w:r>
        <w:t xml:space="preserve"> </w:t>
      </w:r>
      <w:r w:rsidRPr="005A4FFA">
        <w:t xml:space="preserve">Ese órgano comprende cargos de tres diferentes niveles: </w:t>
      </w:r>
      <w:r>
        <w:t xml:space="preserve"> </w:t>
      </w:r>
      <w:r w:rsidRPr="005A4FFA">
        <w:t xml:space="preserve">el Fiscal General, los fiscales auxiliares y los adjuntos del fiscal. </w:t>
      </w:r>
      <w:r>
        <w:t xml:space="preserve"> </w:t>
      </w:r>
      <w:r w:rsidRPr="005A4FFA">
        <w:t xml:space="preserve">El Fiscal General es nombrado, a propuesta del Jefe del Ejecutivo, por el Gobierno Popular Central, el cual procede también a separarlo de su cargo. </w:t>
      </w:r>
      <w:r>
        <w:t xml:space="preserve"> </w:t>
      </w:r>
      <w:r w:rsidRPr="005A4FFA">
        <w:t>Los fiscales auxiliares y los adjuntos del fiscal son nombrados por el Jefe del Ejecutivo a propuesta del Procurador General y</w:t>
      </w:r>
      <w:r>
        <w:t> </w:t>
      </w:r>
      <w:r w:rsidRPr="005A4FFA">
        <w:t>pueden ser jubilados obligatoriamente o destituidos sólo por el Jefe del Ejecutivo (artículo</w:t>
      </w:r>
      <w:r>
        <w:t> </w:t>
      </w:r>
      <w:r w:rsidRPr="005A4FFA">
        <w:t>90</w:t>
      </w:r>
      <w:r>
        <w:t> </w:t>
      </w:r>
      <w:r w:rsidRPr="005A4FFA">
        <w:t>2)</w:t>
      </w:r>
      <w:r>
        <w:t> </w:t>
      </w:r>
      <w:r w:rsidRPr="005A4FFA">
        <w:t xml:space="preserve">3) de la Ley fundamental, artículo 62 2) de la Ley </w:t>
      </w:r>
      <w:r w:rsidR="00CA12C7">
        <w:t xml:space="preserve">Nº </w:t>
      </w:r>
      <w:r w:rsidRPr="005A4FFA">
        <w:t>9/1999 y artículos 15 2) 3) y</w:t>
      </w:r>
      <w:r>
        <w:t> </w:t>
      </w:r>
      <w:r w:rsidRPr="005A4FFA">
        <w:t>84</w:t>
      </w:r>
      <w:r>
        <w:t> </w:t>
      </w:r>
      <w:r w:rsidRPr="005A4FFA">
        <w:t xml:space="preserve">1) de la Ley </w:t>
      </w:r>
      <w:r w:rsidR="00CA12C7">
        <w:t xml:space="preserve">Nº </w:t>
      </w:r>
      <w:r w:rsidRPr="005A4FFA">
        <w:t>10/1999, respectivamente).</w:t>
      </w:r>
    </w:p>
    <w:p w:rsidR="00BC4112" w:rsidRPr="005A4FFA" w:rsidRDefault="00BC4112" w:rsidP="00BC4112">
      <w:pPr>
        <w:spacing w:after="240"/>
      </w:pPr>
      <w:r w:rsidRPr="005A4FFA">
        <w:t>67.</w:t>
      </w:r>
      <w:r w:rsidRPr="005A4FFA">
        <w:tab/>
        <w:t xml:space="preserve">La Procuraduría desempeña sus facultades y funciones independientemente y no puede ser objeto de ninguna interferencia. </w:t>
      </w:r>
      <w:r>
        <w:t xml:space="preserve"> </w:t>
      </w:r>
      <w:r w:rsidRPr="005A4FFA">
        <w:t xml:space="preserve">Su independencia y su imparcialidad están garantizadas por la obligación de estricta observancia de la ley y de la objetividad al ocuparse de las causas (artículos 90 de la Ley fundamental y 12 y 55 de la Ley </w:t>
      </w:r>
      <w:r w:rsidR="00CA12C7">
        <w:t xml:space="preserve">Nº </w:t>
      </w:r>
      <w:r w:rsidRPr="005A4FFA">
        <w:t>9/1999).</w:t>
      </w:r>
    </w:p>
    <w:p w:rsidR="00BC4112" w:rsidRPr="005A4FFA" w:rsidRDefault="00BC4112" w:rsidP="006B55CD">
      <w:pPr>
        <w:keepNext/>
        <w:keepLines/>
        <w:spacing w:after="240"/>
      </w:pPr>
      <w:r w:rsidRPr="005A4FFA">
        <w:t>68.</w:t>
      </w:r>
      <w:r w:rsidRPr="005A4FFA">
        <w:tab/>
        <w:t xml:space="preserve">Aunque de conformidad con la ley, los integrantes de la Procuraduría pueden incurrir en responsabilidad en relación con el desempeño de sus funciones o el cumplimiento de las instrucciones que les hubieran impartido sus superiores, no pueden ser objeto de suspensión, jubilación obligatoria, despido, destitución o separación de sus cargos salvo en los casos establecidos por la ley. </w:t>
      </w:r>
      <w:r>
        <w:t xml:space="preserve"> </w:t>
      </w:r>
      <w:r w:rsidRPr="005A4FFA">
        <w:t xml:space="preserve">Además, tienen garantizada la estabilidad en lo concerniente a la duración de su mandato (artículos 10 y 11 de la Ley </w:t>
      </w:r>
      <w:r w:rsidR="00CA12C7">
        <w:t xml:space="preserve">Nº </w:t>
      </w:r>
      <w:r w:rsidRPr="005A4FFA">
        <w:t>10/1999).</w:t>
      </w:r>
    </w:p>
    <w:p w:rsidR="00BC4112" w:rsidRPr="005A4FFA" w:rsidRDefault="00BC4112" w:rsidP="00BC4112">
      <w:pPr>
        <w:spacing w:after="240"/>
      </w:pPr>
      <w:r w:rsidRPr="005A4FFA">
        <w:t>69.</w:t>
      </w:r>
      <w:r w:rsidRPr="005A4FFA">
        <w:tab/>
        <w:t xml:space="preserve">Todos los jueces pueden incurrir en responsabilidad con arreglo a las normas en materia de disciplina. </w:t>
      </w:r>
      <w:r>
        <w:t xml:space="preserve"> </w:t>
      </w:r>
      <w:r w:rsidRPr="005A4FFA">
        <w:t xml:space="preserve">La ley considera infracción disciplinaria toda conducta de los jueces o miembros de la Procuraduría, incluidos los actos de negligencia, que constituyan una infracción de sus obligaciones profesionales o cualquier acción u omisión en su vida pública o que tenga repercusiones para ella cuando sea incompatible con la dignidad propia de sus funciones. </w:t>
      </w:r>
      <w:r>
        <w:t xml:space="preserve"> </w:t>
      </w:r>
      <w:r w:rsidRPr="005A4FFA">
        <w:t>Las</w:t>
      </w:r>
      <w:r>
        <w:t> </w:t>
      </w:r>
      <w:r w:rsidRPr="005A4FFA">
        <w:t>medidas disciplinarias únicamente pueden ser decretadas p</w:t>
      </w:r>
      <w:r w:rsidR="00CA12C7">
        <w:t>or el Consejo Judicial y por el </w:t>
      </w:r>
      <w:r w:rsidRPr="005A4FFA">
        <w:t>Consejo de Miembros de la Procuraduría, respectivamente (artículos 64 y s</w:t>
      </w:r>
      <w:r w:rsidR="00CA12C7">
        <w:t xml:space="preserve">s. </w:t>
      </w:r>
      <w:r w:rsidRPr="005A4FFA">
        <w:t>de la Ley</w:t>
      </w:r>
      <w:r>
        <w:t> </w:t>
      </w:r>
      <w:r w:rsidR="00CA12C7">
        <w:t>Nº </w:t>
      </w:r>
      <w:r w:rsidRPr="005A4FFA">
        <w:t>10/1999).</w:t>
      </w:r>
    </w:p>
    <w:p w:rsidR="00BC4112" w:rsidRPr="005A4FFA" w:rsidRDefault="00BC4112" w:rsidP="00BC4112">
      <w:pPr>
        <w:adjustRightInd w:val="0"/>
        <w:snapToGrid w:val="0"/>
        <w:spacing w:after="240"/>
      </w:pPr>
      <w:r w:rsidRPr="005A4FFA">
        <w:t>70.</w:t>
      </w:r>
      <w:r w:rsidRPr="005A4FFA">
        <w:tab/>
        <w:t xml:space="preserve">Los jueces y miembros de la Procuraduría no pueden desempeñar ninguna función pública ni privada, salvo en los sectores de la enseñanza y la investigación científica, y no pueden ser nombrados miembros de comisiones públicas a menos que la autorice excepcionalmente el Consejo Judicial o el Fiscal General, respectivamente. </w:t>
      </w:r>
      <w:r>
        <w:t xml:space="preserve"> </w:t>
      </w:r>
      <w:r w:rsidRPr="005A4FFA">
        <w:t xml:space="preserve">Durante su mandato, ambos tipos profesionales del derecho no pueden desempeñar otros cargos públicos y privados ni pueden desempeñar cargo alguno en organizaciones de carácter político (artículo 89 3) de la Ley fundamental y artículos 22 y 24 de la Ley </w:t>
      </w:r>
      <w:r w:rsidR="00CA12C7">
        <w:t xml:space="preserve">Nº </w:t>
      </w:r>
      <w:r w:rsidRPr="005A4FFA">
        <w:t>10/1999).</w:t>
      </w:r>
    </w:p>
    <w:p w:rsidR="00BC4112" w:rsidRPr="005A4FFA" w:rsidRDefault="00BC4112" w:rsidP="00BC4112">
      <w:pPr>
        <w:spacing w:after="240"/>
      </w:pPr>
      <w:r w:rsidRPr="005A4FFA">
        <w:t>71.</w:t>
      </w:r>
      <w:r w:rsidRPr="005A4FFA">
        <w:tab/>
        <w:t xml:space="preserve">La selección de jueces se lleva a cabo según su cualificación profesional. </w:t>
      </w:r>
      <w:r>
        <w:t xml:space="preserve"> </w:t>
      </w:r>
      <w:r w:rsidRPr="005A4FFA">
        <w:t>Pueden ser designados de manera permanente o por un mandato de tres años (en el caso de los jueces locales) o contratados por un período de dos años (en el caso de los jueces extranjeros) (artículos</w:t>
      </w:r>
      <w:r>
        <w:t> </w:t>
      </w:r>
      <w:r w:rsidRPr="005A4FFA">
        <w:t xml:space="preserve">13 y 14 de la Ley </w:t>
      </w:r>
      <w:r w:rsidR="00CA12C7">
        <w:t xml:space="preserve">Nº </w:t>
      </w:r>
      <w:r w:rsidRPr="005A4FFA">
        <w:t>10/1999).</w:t>
      </w:r>
    </w:p>
    <w:p w:rsidR="00BC4112" w:rsidRPr="005A4FFA" w:rsidRDefault="00BC4112" w:rsidP="00BC4112">
      <w:pPr>
        <w:spacing w:after="240"/>
        <w:rPr>
          <w:b/>
        </w:rPr>
      </w:pPr>
      <w:r w:rsidRPr="005A4FFA">
        <w:rPr>
          <w:b/>
        </w:rPr>
        <w:t>Artículo 3</w:t>
      </w:r>
    </w:p>
    <w:p w:rsidR="00BC4112" w:rsidRPr="005A4FFA" w:rsidRDefault="00BC4112" w:rsidP="00BC4112">
      <w:pPr>
        <w:spacing w:after="240"/>
        <w:ind w:left="567" w:hanging="567"/>
        <w:rPr>
          <w:b/>
        </w:rPr>
      </w:pPr>
      <w:r w:rsidRPr="005A4FFA">
        <w:rPr>
          <w:b/>
        </w:rPr>
        <w:t>8.</w:t>
      </w:r>
      <w:r>
        <w:rPr>
          <w:b/>
        </w:rPr>
        <w:tab/>
      </w:r>
      <w:r w:rsidRPr="005A4FFA">
        <w:rPr>
          <w:b/>
        </w:rPr>
        <w:t>Sírvanse proporcionar la siguiente información:</w:t>
      </w:r>
    </w:p>
    <w:p w:rsidR="00BC4112" w:rsidRPr="005A4FFA" w:rsidRDefault="00BC4112" w:rsidP="00BC4112">
      <w:pPr>
        <w:spacing w:after="240"/>
        <w:ind w:left="1134" w:hanging="567"/>
        <w:rPr>
          <w:b/>
        </w:rPr>
      </w:pPr>
      <w:r>
        <w:rPr>
          <w:b/>
        </w:rPr>
        <w:t>a)</w:t>
      </w:r>
      <w:r>
        <w:rPr>
          <w:b/>
        </w:rPr>
        <w:tab/>
      </w:r>
      <w:r w:rsidRPr="005A4FFA">
        <w:rPr>
          <w:b/>
        </w:rPr>
        <w:t>El número de solicitudes de asilo registradas, el número de solicitudes concedidas y el número de ex</w:t>
      </w:r>
      <w:r w:rsidR="00CA12C7">
        <w:rPr>
          <w:b/>
        </w:rPr>
        <w:t>pulsiones/deportaciones llevada</w:t>
      </w:r>
      <w:r w:rsidRPr="005A4FFA">
        <w:rPr>
          <w:b/>
        </w:rPr>
        <w:t>s a cabo desde el examen del últi</w:t>
      </w:r>
      <w:r w:rsidR="00CA12C7">
        <w:rPr>
          <w:b/>
        </w:rPr>
        <w:t>mo informe periódico, desglosada</w:t>
      </w:r>
      <w:r w:rsidRPr="005A4FFA">
        <w:rPr>
          <w:b/>
        </w:rPr>
        <w:t>s por edad, sexo, na</w:t>
      </w:r>
      <w:r w:rsidR="00CA12C7">
        <w:rPr>
          <w:b/>
        </w:rPr>
        <w:t>cionalidad y país de devolución.</w:t>
      </w:r>
    </w:p>
    <w:p w:rsidR="00BC4112" w:rsidRDefault="00BC4112" w:rsidP="00BC4112">
      <w:pPr>
        <w:spacing w:after="240"/>
      </w:pPr>
      <w:r w:rsidRPr="005A4FFA">
        <w:t>72.</w:t>
      </w:r>
      <w:r w:rsidRPr="005A4FFA">
        <w:tab/>
        <w:t xml:space="preserve">Las solicitudes de reconocimiento de la condición de refugiados se examinan de conformidad con la Ley </w:t>
      </w:r>
      <w:r w:rsidR="00CA12C7">
        <w:t xml:space="preserve">Nº </w:t>
      </w:r>
      <w:r w:rsidRPr="005A4FFA">
        <w:t xml:space="preserve">1/2004, de 23 de febrero, por la que se aprueba el marco jurídico de reconocimiento y pérdida del estatuto de refugiado. </w:t>
      </w:r>
      <w:r>
        <w:t xml:space="preserve"> </w:t>
      </w:r>
      <w:r w:rsidRPr="005A4FFA">
        <w:t>Los datos sobre las solicitudes de reconocimiento de la condición de refugiados son los si</w:t>
      </w:r>
      <w:r w:rsidR="005C5E38">
        <w:t>guientes.</w:t>
      </w:r>
    </w:p>
    <w:p w:rsidR="00CA6F07" w:rsidRPr="005A4FFA" w:rsidRDefault="00CA6F07" w:rsidP="006B55CD">
      <w:pPr>
        <w:keepNext/>
        <w:keepLines/>
        <w:spacing w:after="240"/>
        <w:jc w:val="center"/>
      </w:pPr>
      <w:r w:rsidRPr="005A4FFA">
        <w:rPr>
          <w:b/>
        </w:rPr>
        <w:t>Solicitudes de reconocimiento de la condición de refugiado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79"/>
        <w:gridCol w:w="889"/>
        <w:gridCol w:w="889"/>
        <w:gridCol w:w="888"/>
        <w:gridCol w:w="890"/>
        <w:gridCol w:w="888"/>
        <w:gridCol w:w="888"/>
        <w:gridCol w:w="888"/>
        <w:gridCol w:w="892"/>
      </w:tblGrid>
      <w:tr w:rsidR="00BC4112" w:rsidRPr="005A4FFA" w:rsidTr="006331A2">
        <w:trPr>
          <w:tblHeader/>
          <w:jc w:val="center"/>
        </w:trPr>
        <w:tc>
          <w:tcPr>
            <w:tcW w:w="1253" w:type="pct"/>
            <w:shd w:val="clear" w:color="auto" w:fill="auto"/>
            <w:tcMar>
              <w:left w:w="68" w:type="dxa"/>
              <w:right w:w="68" w:type="dxa"/>
            </w:tcMar>
          </w:tcPr>
          <w:p w:rsidR="00BC4112" w:rsidRPr="005A4FFA" w:rsidRDefault="00BC4112" w:rsidP="005B6CFC">
            <w:pPr>
              <w:keepNext/>
              <w:keepLines/>
              <w:jc w:val="center"/>
              <w:rPr>
                <w:b/>
                <w:lang w:val="en-GB"/>
              </w:rPr>
            </w:pPr>
            <w:r w:rsidRPr="005A4FFA">
              <w:rPr>
                <w:b/>
                <w:lang w:val="en-US"/>
              </w:rPr>
              <w:t>País de nacionalidad</w:t>
            </w:r>
          </w:p>
        </w:tc>
        <w:tc>
          <w:tcPr>
            <w:tcW w:w="468" w:type="pct"/>
            <w:shd w:val="clear" w:color="auto" w:fill="auto"/>
            <w:tcMar>
              <w:left w:w="68" w:type="dxa"/>
              <w:right w:w="68" w:type="dxa"/>
            </w:tcMar>
            <w:vAlign w:val="center"/>
          </w:tcPr>
          <w:p w:rsidR="00BC4112" w:rsidRPr="005A4FFA" w:rsidRDefault="00BC4112" w:rsidP="006B55CD">
            <w:pPr>
              <w:keepNext/>
              <w:keepLines/>
              <w:jc w:val="center"/>
              <w:rPr>
                <w:b/>
                <w:lang w:val="en-GB"/>
              </w:rPr>
            </w:pPr>
            <w:r w:rsidRPr="005A4FFA">
              <w:rPr>
                <w:b/>
                <w:lang w:val="en-GB"/>
              </w:rPr>
              <w:t>2001</w:t>
            </w:r>
          </w:p>
        </w:tc>
        <w:tc>
          <w:tcPr>
            <w:tcW w:w="468" w:type="pct"/>
            <w:shd w:val="clear" w:color="auto" w:fill="auto"/>
            <w:tcMar>
              <w:left w:w="68" w:type="dxa"/>
              <w:right w:w="68" w:type="dxa"/>
            </w:tcMar>
            <w:vAlign w:val="center"/>
          </w:tcPr>
          <w:p w:rsidR="00BC4112" w:rsidRPr="005A4FFA" w:rsidRDefault="00BC4112" w:rsidP="006B55CD">
            <w:pPr>
              <w:keepNext/>
              <w:keepLines/>
              <w:jc w:val="center"/>
              <w:rPr>
                <w:b/>
                <w:lang w:val="en-GB"/>
              </w:rPr>
            </w:pPr>
            <w:r w:rsidRPr="005A4FFA">
              <w:rPr>
                <w:b/>
                <w:lang w:val="en-GB"/>
              </w:rPr>
              <w:t>2002</w:t>
            </w:r>
          </w:p>
        </w:tc>
        <w:tc>
          <w:tcPr>
            <w:tcW w:w="468" w:type="pct"/>
            <w:shd w:val="clear" w:color="auto" w:fill="auto"/>
            <w:tcMar>
              <w:left w:w="68" w:type="dxa"/>
              <w:right w:w="68" w:type="dxa"/>
            </w:tcMar>
            <w:vAlign w:val="center"/>
          </w:tcPr>
          <w:p w:rsidR="00BC4112" w:rsidRPr="005A4FFA" w:rsidRDefault="00BC4112" w:rsidP="006B55CD">
            <w:pPr>
              <w:keepNext/>
              <w:keepLines/>
              <w:jc w:val="center"/>
              <w:rPr>
                <w:b/>
                <w:lang w:val="en-GB"/>
              </w:rPr>
            </w:pPr>
            <w:r w:rsidRPr="005A4FFA">
              <w:rPr>
                <w:b/>
                <w:lang w:val="en-GB"/>
              </w:rPr>
              <w:t>2003</w:t>
            </w:r>
          </w:p>
        </w:tc>
        <w:tc>
          <w:tcPr>
            <w:tcW w:w="469" w:type="pct"/>
            <w:shd w:val="clear" w:color="auto" w:fill="auto"/>
            <w:tcMar>
              <w:left w:w="68" w:type="dxa"/>
              <w:right w:w="68" w:type="dxa"/>
            </w:tcMar>
            <w:vAlign w:val="center"/>
          </w:tcPr>
          <w:p w:rsidR="00BC4112" w:rsidRPr="005A4FFA" w:rsidRDefault="00BC4112" w:rsidP="006B55CD">
            <w:pPr>
              <w:keepNext/>
              <w:keepLines/>
              <w:jc w:val="center"/>
              <w:rPr>
                <w:b/>
                <w:lang w:val="en-GB"/>
              </w:rPr>
            </w:pPr>
            <w:r w:rsidRPr="005A4FFA">
              <w:rPr>
                <w:b/>
                <w:lang w:val="en-GB"/>
              </w:rPr>
              <w:t>2004</w:t>
            </w:r>
          </w:p>
        </w:tc>
        <w:tc>
          <w:tcPr>
            <w:tcW w:w="468" w:type="pct"/>
            <w:shd w:val="clear" w:color="auto" w:fill="auto"/>
            <w:tcMar>
              <w:left w:w="68" w:type="dxa"/>
              <w:right w:w="68" w:type="dxa"/>
            </w:tcMar>
            <w:vAlign w:val="center"/>
          </w:tcPr>
          <w:p w:rsidR="00BC4112" w:rsidRPr="005A4FFA" w:rsidRDefault="00BC4112" w:rsidP="006B55CD">
            <w:pPr>
              <w:keepNext/>
              <w:keepLines/>
              <w:jc w:val="center"/>
              <w:rPr>
                <w:b/>
                <w:lang w:val="en-GB"/>
              </w:rPr>
            </w:pPr>
            <w:r w:rsidRPr="005A4FFA">
              <w:rPr>
                <w:b/>
                <w:lang w:val="en-GB"/>
              </w:rPr>
              <w:t>2005</w:t>
            </w:r>
          </w:p>
        </w:tc>
        <w:tc>
          <w:tcPr>
            <w:tcW w:w="468" w:type="pct"/>
            <w:shd w:val="clear" w:color="auto" w:fill="auto"/>
            <w:tcMar>
              <w:left w:w="68" w:type="dxa"/>
              <w:right w:w="68" w:type="dxa"/>
            </w:tcMar>
            <w:vAlign w:val="center"/>
          </w:tcPr>
          <w:p w:rsidR="00BC4112" w:rsidRPr="005A4FFA" w:rsidRDefault="00BC4112" w:rsidP="006B55CD">
            <w:pPr>
              <w:keepNext/>
              <w:keepLines/>
              <w:jc w:val="center"/>
              <w:rPr>
                <w:b/>
                <w:lang w:val="en-GB"/>
              </w:rPr>
            </w:pPr>
            <w:r w:rsidRPr="005A4FFA">
              <w:rPr>
                <w:b/>
                <w:lang w:val="en-GB"/>
              </w:rPr>
              <w:t>2006</w:t>
            </w:r>
          </w:p>
        </w:tc>
        <w:tc>
          <w:tcPr>
            <w:tcW w:w="468" w:type="pct"/>
            <w:shd w:val="clear" w:color="auto" w:fill="auto"/>
            <w:tcMar>
              <w:left w:w="68" w:type="dxa"/>
              <w:right w:w="68" w:type="dxa"/>
            </w:tcMar>
            <w:vAlign w:val="center"/>
          </w:tcPr>
          <w:p w:rsidR="00BC4112" w:rsidRPr="005A4FFA" w:rsidRDefault="00BC4112" w:rsidP="006B55CD">
            <w:pPr>
              <w:keepNext/>
              <w:keepLines/>
              <w:jc w:val="center"/>
              <w:rPr>
                <w:b/>
                <w:lang w:val="en-GB"/>
              </w:rPr>
            </w:pPr>
            <w:r w:rsidRPr="005A4FFA">
              <w:rPr>
                <w:b/>
                <w:lang w:val="en-GB"/>
              </w:rPr>
              <w:t>2007</w:t>
            </w:r>
          </w:p>
        </w:tc>
        <w:tc>
          <w:tcPr>
            <w:tcW w:w="471" w:type="pct"/>
            <w:shd w:val="clear" w:color="auto" w:fill="auto"/>
            <w:tcMar>
              <w:left w:w="68" w:type="dxa"/>
              <w:right w:w="68" w:type="dxa"/>
            </w:tcMar>
            <w:vAlign w:val="center"/>
          </w:tcPr>
          <w:p w:rsidR="00BC4112" w:rsidRPr="005A4FFA" w:rsidRDefault="00BC4112" w:rsidP="006B55CD">
            <w:pPr>
              <w:keepNext/>
              <w:keepLines/>
              <w:jc w:val="center"/>
              <w:rPr>
                <w:b/>
                <w:lang w:val="en-GB"/>
              </w:rPr>
            </w:pPr>
            <w:r w:rsidRPr="005A4FFA">
              <w:rPr>
                <w:b/>
                <w:lang w:val="en-GB"/>
              </w:rPr>
              <w:t>2008</w:t>
            </w:r>
            <w:r w:rsidRPr="005A4FFA">
              <w:rPr>
                <w:b/>
                <w:vertAlign w:val="superscript"/>
                <w:lang w:val="en-GB"/>
              </w:rPr>
              <w:t>1</w:t>
            </w:r>
          </w:p>
        </w:tc>
      </w:tr>
      <w:tr w:rsidR="00BC4112" w:rsidRPr="005A4FFA" w:rsidTr="00CA6F07">
        <w:trPr>
          <w:jc w:val="center"/>
        </w:trPr>
        <w:tc>
          <w:tcPr>
            <w:tcW w:w="1253" w:type="pct"/>
            <w:tcMar>
              <w:left w:w="68" w:type="dxa"/>
              <w:right w:w="68" w:type="dxa"/>
            </w:tcMar>
          </w:tcPr>
          <w:p w:rsidR="00BC4112" w:rsidRPr="005A4FFA" w:rsidRDefault="00BC4112" w:rsidP="006B55CD">
            <w:pPr>
              <w:keepNext/>
              <w:keepLines/>
              <w:rPr>
                <w:lang w:val="en-GB"/>
              </w:rPr>
            </w:pPr>
            <w:r w:rsidRPr="005A4FFA">
              <w:rPr>
                <w:lang w:val="en-US"/>
              </w:rPr>
              <w:t>Pakistán</w:t>
            </w:r>
          </w:p>
        </w:tc>
        <w:tc>
          <w:tcPr>
            <w:tcW w:w="468" w:type="pct"/>
            <w:tcMar>
              <w:left w:w="68" w:type="dxa"/>
              <w:right w:w="68" w:type="dxa"/>
            </w:tcMar>
          </w:tcPr>
          <w:p w:rsidR="00BC4112" w:rsidRPr="005A4FFA" w:rsidRDefault="00BC4112" w:rsidP="006B55CD">
            <w:pPr>
              <w:keepNext/>
              <w:keepLines/>
              <w:jc w:val="center"/>
              <w:rPr>
                <w:lang w:val="en-GB"/>
              </w:rPr>
            </w:pPr>
            <w:r>
              <w:rPr>
                <w:lang w:val="en-GB"/>
              </w:rPr>
              <w:t>1</w:t>
            </w:r>
          </w:p>
        </w:tc>
        <w:tc>
          <w:tcPr>
            <w:tcW w:w="468" w:type="pct"/>
            <w:tcMar>
              <w:left w:w="68" w:type="dxa"/>
              <w:right w:w="68" w:type="dxa"/>
            </w:tcMar>
          </w:tcPr>
          <w:p w:rsidR="00BC4112" w:rsidRPr="005A4FFA" w:rsidRDefault="00BC4112" w:rsidP="006B55CD">
            <w:pPr>
              <w:keepNext/>
              <w:keepLines/>
              <w:jc w:val="center"/>
              <w:rPr>
                <w:lang w:val="en-GB"/>
              </w:rPr>
            </w:pPr>
            <w:r>
              <w:rPr>
                <w:lang w:val="en-GB"/>
              </w:rPr>
              <w:t>1</w:t>
            </w:r>
          </w:p>
        </w:tc>
        <w:tc>
          <w:tcPr>
            <w:tcW w:w="468" w:type="pct"/>
            <w:tcMar>
              <w:left w:w="68" w:type="dxa"/>
              <w:right w:w="68" w:type="dxa"/>
            </w:tcMar>
          </w:tcPr>
          <w:p w:rsidR="00BC4112" w:rsidRPr="005A4FFA" w:rsidRDefault="00BC4112" w:rsidP="006B55CD">
            <w:pPr>
              <w:keepNext/>
              <w:keepLines/>
              <w:jc w:val="center"/>
              <w:rPr>
                <w:lang w:val="en-GB"/>
              </w:rPr>
            </w:pPr>
            <w:r w:rsidRPr="005A4FFA">
              <w:rPr>
                <w:lang w:val="en-GB"/>
              </w:rPr>
              <w:t>1</w:t>
            </w:r>
            <w:r w:rsidRPr="005A4FFA">
              <w:rPr>
                <w:b/>
                <w:vertAlign w:val="superscript"/>
                <w:lang w:val="en-GB"/>
              </w:rPr>
              <w:t>2</w:t>
            </w:r>
          </w:p>
        </w:tc>
        <w:tc>
          <w:tcPr>
            <w:tcW w:w="469" w:type="pct"/>
            <w:tcMar>
              <w:left w:w="68" w:type="dxa"/>
              <w:right w:w="68" w:type="dxa"/>
            </w:tcMar>
          </w:tcPr>
          <w:p w:rsidR="00BC4112" w:rsidRPr="005A4FFA" w:rsidRDefault="00BC4112" w:rsidP="006B55CD">
            <w:pPr>
              <w:keepNext/>
              <w:keepLines/>
              <w:jc w:val="center"/>
              <w:rPr>
                <w:lang w:val="en-GB"/>
              </w:rPr>
            </w:pPr>
          </w:p>
        </w:tc>
        <w:tc>
          <w:tcPr>
            <w:tcW w:w="468" w:type="pct"/>
            <w:tcMar>
              <w:left w:w="68" w:type="dxa"/>
              <w:right w:w="68" w:type="dxa"/>
            </w:tcMar>
          </w:tcPr>
          <w:p w:rsidR="00BC4112" w:rsidRPr="005A4FFA" w:rsidRDefault="00BC4112" w:rsidP="006B55CD">
            <w:pPr>
              <w:keepNext/>
              <w:keepLines/>
              <w:jc w:val="center"/>
              <w:rPr>
                <w:lang w:val="en-GB"/>
              </w:rPr>
            </w:pPr>
          </w:p>
        </w:tc>
        <w:tc>
          <w:tcPr>
            <w:tcW w:w="468" w:type="pct"/>
            <w:tcMar>
              <w:left w:w="68" w:type="dxa"/>
              <w:right w:w="68" w:type="dxa"/>
            </w:tcMar>
          </w:tcPr>
          <w:p w:rsidR="00BC4112" w:rsidRPr="005A4FFA" w:rsidRDefault="00BC4112" w:rsidP="006B55CD">
            <w:pPr>
              <w:keepNext/>
              <w:keepLines/>
              <w:jc w:val="center"/>
              <w:rPr>
                <w:lang w:val="en-GB"/>
              </w:rPr>
            </w:pPr>
          </w:p>
        </w:tc>
        <w:tc>
          <w:tcPr>
            <w:tcW w:w="468" w:type="pct"/>
            <w:tcMar>
              <w:left w:w="68" w:type="dxa"/>
              <w:right w:w="68" w:type="dxa"/>
            </w:tcMar>
          </w:tcPr>
          <w:p w:rsidR="00BC4112" w:rsidRPr="005A4FFA" w:rsidRDefault="00BC4112" w:rsidP="006B55CD">
            <w:pPr>
              <w:keepNext/>
              <w:keepLines/>
              <w:jc w:val="center"/>
              <w:rPr>
                <w:lang w:val="en-GB"/>
              </w:rPr>
            </w:pPr>
          </w:p>
        </w:tc>
        <w:tc>
          <w:tcPr>
            <w:tcW w:w="471" w:type="pct"/>
            <w:tcMar>
              <w:left w:w="68" w:type="dxa"/>
              <w:right w:w="68" w:type="dxa"/>
            </w:tcMar>
          </w:tcPr>
          <w:p w:rsidR="00BC4112" w:rsidRPr="005A4FFA" w:rsidRDefault="00BC4112" w:rsidP="006B55CD">
            <w:pPr>
              <w:keepNext/>
              <w:keepLines/>
              <w:jc w:val="center"/>
              <w:rPr>
                <w:lang w:val="en-GB"/>
              </w:rPr>
            </w:pPr>
            <w:r>
              <w:rPr>
                <w:lang w:val="en-GB"/>
              </w:rPr>
              <w:t>1</w:t>
            </w:r>
          </w:p>
        </w:tc>
      </w:tr>
      <w:tr w:rsidR="00BC4112" w:rsidRPr="005A4FFA" w:rsidTr="00CA6F07">
        <w:trPr>
          <w:jc w:val="center"/>
        </w:trPr>
        <w:tc>
          <w:tcPr>
            <w:tcW w:w="1253" w:type="pct"/>
            <w:tcMar>
              <w:left w:w="68" w:type="dxa"/>
              <w:right w:w="68" w:type="dxa"/>
            </w:tcMar>
          </w:tcPr>
          <w:p w:rsidR="00BC4112" w:rsidRPr="005A4FFA" w:rsidRDefault="00BC4112" w:rsidP="006B55CD">
            <w:pPr>
              <w:keepNext/>
              <w:keepLines/>
              <w:rPr>
                <w:lang w:val="en-US"/>
              </w:rPr>
            </w:pPr>
            <w:r w:rsidRPr="005A4FFA">
              <w:rPr>
                <w:lang w:val="en-US"/>
              </w:rPr>
              <w:t xml:space="preserve">Colombia </w:t>
            </w:r>
          </w:p>
        </w:tc>
        <w:tc>
          <w:tcPr>
            <w:tcW w:w="468" w:type="pct"/>
            <w:tcMar>
              <w:left w:w="68" w:type="dxa"/>
              <w:right w:w="68" w:type="dxa"/>
            </w:tcMar>
          </w:tcPr>
          <w:p w:rsidR="00BC4112" w:rsidRPr="005A4FFA" w:rsidRDefault="00BC4112" w:rsidP="006B55CD">
            <w:pPr>
              <w:keepNext/>
              <w:keepLines/>
              <w:jc w:val="center"/>
              <w:rPr>
                <w:lang w:val="en-GB"/>
              </w:rPr>
            </w:pPr>
          </w:p>
        </w:tc>
        <w:tc>
          <w:tcPr>
            <w:tcW w:w="468" w:type="pct"/>
            <w:tcMar>
              <w:left w:w="68" w:type="dxa"/>
              <w:right w:w="68" w:type="dxa"/>
            </w:tcMar>
          </w:tcPr>
          <w:p w:rsidR="00BC4112" w:rsidRPr="005A4FFA" w:rsidRDefault="00BC4112" w:rsidP="006B55CD">
            <w:pPr>
              <w:keepNext/>
              <w:keepLines/>
              <w:jc w:val="center"/>
              <w:rPr>
                <w:lang w:val="en-GB"/>
              </w:rPr>
            </w:pPr>
            <w:r>
              <w:rPr>
                <w:lang w:val="en-GB"/>
              </w:rPr>
              <w:t>1</w:t>
            </w:r>
          </w:p>
        </w:tc>
        <w:tc>
          <w:tcPr>
            <w:tcW w:w="468" w:type="pct"/>
            <w:tcMar>
              <w:left w:w="68" w:type="dxa"/>
              <w:right w:w="68" w:type="dxa"/>
            </w:tcMar>
          </w:tcPr>
          <w:p w:rsidR="00BC4112" w:rsidRPr="005A4FFA" w:rsidRDefault="00BC4112" w:rsidP="006B55CD">
            <w:pPr>
              <w:keepNext/>
              <w:keepLines/>
              <w:jc w:val="center"/>
              <w:rPr>
                <w:lang w:val="en-GB"/>
              </w:rPr>
            </w:pPr>
          </w:p>
        </w:tc>
        <w:tc>
          <w:tcPr>
            <w:tcW w:w="469" w:type="pct"/>
            <w:tcMar>
              <w:left w:w="68" w:type="dxa"/>
              <w:right w:w="68" w:type="dxa"/>
            </w:tcMar>
          </w:tcPr>
          <w:p w:rsidR="00BC4112" w:rsidRPr="005A4FFA" w:rsidRDefault="00BC4112" w:rsidP="006B55CD">
            <w:pPr>
              <w:keepNext/>
              <w:keepLines/>
              <w:jc w:val="center"/>
              <w:rPr>
                <w:lang w:val="en-GB"/>
              </w:rPr>
            </w:pPr>
          </w:p>
        </w:tc>
        <w:tc>
          <w:tcPr>
            <w:tcW w:w="468" w:type="pct"/>
            <w:tcMar>
              <w:left w:w="68" w:type="dxa"/>
              <w:right w:w="68" w:type="dxa"/>
            </w:tcMar>
          </w:tcPr>
          <w:p w:rsidR="00BC4112" w:rsidRPr="005A4FFA" w:rsidRDefault="00BC4112" w:rsidP="006B55CD">
            <w:pPr>
              <w:keepNext/>
              <w:keepLines/>
              <w:jc w:val="center"/>
              <w:rPr>
                <w:lang w:val="en-GB"/>
              </w:rPr>
            </w:pPr>
          </w:p>
        </w:tc>
        <w:tc>
          <w:tcPr>
            <w:tcW w:w="468" w:type="pct"/>
            <w:tcMar>
              <w:left w:w="68" w:type="dxa"/>
              <w:right w:w="68" w:type="dxa"/>
            </w:tcMar>
          </w:tcPr>
          <w:p w:rsidR="00BC4112" w:rsidRPr="005A4FFA" w:rsidRDefault="00BC4112" w:rsidP="006B55CD">
            <w:pPr>
              <w:keepNext/>
              <w:keepLines/>
              <w:jc w:val="center"/>
              <w:rPr>
                <w:lang w:val="en-GB"/>
              </w:rPr>
            </w:pPr>
          </w:p>
        </w:tc>
        <w:tc>
          <w:tcPr>
            <w:tcW w:w="468" w:type="pct"/>
            <w:tcMar>
              <w:left w:w="68" w:type="dxa"/>
              <w:right w:w="68" w:type="dxa"/>
            </w:tcMar>
          </w:tcPr>
          <w:p w:rsidR="00BC4112" w:rsidRPr="005A4FFA" w:rsidRDefault="00BC4112" w:rsidP="006B55CD">
            <w:pPr>
              <w:keepNext/>
              <w:keepLines/>
              <w:jc w:val="center"/>
              <w:rPr>
                <w:lang w:val="en-GB"/>
              </w:rPr>
            </w:pPr>
          </w:p>
        </w:tc>
        <w:tc>
          <w:tcPr>
            <w:tcW w:w="471" w:type="pct"/>
            <w:tcMar>
              <w:left w:w="68" w:type="dxa"/>
              <w:right w:w="68" w:type="dxa"/>
            </w:tcMar>
          </w:tcPr>
          <w:p w:rsidR="00BC4112" w:rsidRPr="005A4FFA" w:rsidRDefault="00BC4112" w:rsidP="006B55CD">
            <w:pPr>
              <w:keepNext/>
              <w:keepLines/>
              <w:jc w:val="center"/>
              <w:rPr>
                <w:lang w:val="en-GB"/>
              </w:rPr>
            </w:pPr>
          </w:p>
        </w:tc>
      </w:tr>
      <w:tr w:rsidR="00BC4112" w:rsidRPr="005A4FFA" w:rsidTr="00CA6F07">
        <w:trPr>
          <w:jc w:val="center"/>
        </w:trPr>
        <w:tc>
          <w:tcPr>
            <w:tcW w:w="1253" w:type="pct"/>
            <w:tcMar>
              <w:left w:w="68" w:type="dxa"/>
              <w:right w:w="68" w:type="dxa"/>
            </w:tcMar>
          </w:tcPr>
          <w:p w:rsidR="00BC4112" w:rsidRPr="005A4FFA" w:rsidRDefault="00BC4112" w:rsidP="00CA6F07">
            <w:pPr>
              <w:rPr>
                <w:lang w:val="en-GB"/>
              </w:rPr>
            </w:pPr>
            <w:r w:rsidRPr="005A4FFA">
              <w:rPr>
                <w:lang w:val="en-US"/>
              </w:rPr>
              <w:t>Afganistán</w:t>
            </w:r>
          </w:p>
        </w:tc>
        <w:tc>
          <w:tcPr>
            <w:tcW w:w="468"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r w:rsidRPr="005A4FFA">
              <w:rPr>
                <w:lang w:val="en-GB"/>
              </w:rPr>
              <w:t>1</w:t>
            </w:r>
          </w:p>
        </w:tc>
        <w:tc>
          <w:tcPr>
            <w:tcW w:w="469" w:type="pct"/>
            <w:tcMar>
              <w:left w:w="68" w:type="dxa"/>
              <w:right w:w="68" w:type="dxa"/>
            </w:tcMar>
          </w:tcPr>
          <w:p w:rsidR="00BC4112" w:rsidRPr="005A4FFA" w:rsidRDefault="00BC4112" w:rsidP="00CA6F07">
            <w:pPr>
              <w:jc w:val="center"/>
              <w:rPr>
                <w:lang w:val="en-GB"/>
              </w:rPr>
            </w:pPr>
            <w:r w:rsidRPr="005A4FFA">
              <w:rPr>
                <w:lang w:val="en-GB"/>
              </w:rPr>
              <w:t>1</w:t>
            </w:r>
          </w:p>
        </w:tc>
        <w:tc>
          <w:tcPr>
            <w:tcW w:w="468"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p>
        </w:tc>
        <w:tc>
          <w:tcPr>
            <w:tcW w:w="471" w:type="pct"/>
            <w:tcMar>
              <w:left w:w="68" w:type="dxa"/>
              <w:right w:w="68" w:type="dxa"/>
            </w:tcMar>
          </w:tcPr>
          <w:p w:rsidR="00BC4112" w:rsidRPr="005A4FFA" w:rsidRDefault="00BC4112" w:rsidP="00CA6F07">
            <w:pPr>
              <w:jc w:val="center"/>
              <w:rPr>
                <w:lang w:val="en-GB"/>
              </w:rPr>
            </w:pPr>
          </w:p>
        </w:tc>
      </w:tr>
      <w:tr w:rsidR="00BC4112" w:rsidRPr="005A4FFA" w:rsidTr="00CA6F07">
        <w:trPr>
          <w:jc w:val="center"/>
        </w:trPr>
        <w:tc>
          <w:tcPr>
            <w:tcW w:w="1253" w:type="pct"/>
            <w:tcMar>
              <w:left w:w="68" w:type="dxa"/>
              <w:right w:w="68" w:type="dxa"/>
            </w:tcMar>
          </w:tcPr>
          <w:p w:rsidR="00BC4112" w:rsidRPr="005A4FFA" w:rsidRDefault="00BC4112" w:rsidP="00CA6F07">
            <w:pPr>
              <w:rPr>
                <w:lang w:val="en-GB"/>
              </w:rPr>
            </w:pPr>
            <w:r w:rsidRPr="005A4FFA">
              <w:rPr>
                <w:lang w:val="en-US"/>
              </w:rPr>
              <w:t>Nepal</w:t>
            </w:r>
          </w:p>
        </w:tc>
        <w:tc>
          <w:tcPr>
            <w:tcW w:w="468"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p>
        </w:tc>
        <w:tc>
          <w:tcPr>
            <w:tcW w:w="469"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p>
        </w:tc>
        <w:tc>
          <w:tcPr>
            <w:tcW w:w="471" w:type="pct"/>
            <w:tcMar>
              <w:left w:w="68" w:type="dxa"/>
              <w:right w:w="68" w:type="dxa"/>
            </w:tcMar>
          </w:tcPr>
          <w:p w:rsidR="00BC4112" w:rsidRPr="005A4FFA" w:rsidRDefault="00BC4112" w:rsidP="00CA6F07">
            <w:pPr>
              <w:jc w:val="center"/>
              <w:rPr>
                <w:lang w:val="en-GB"/>
              </w:rPr>
            </w:pPr>
          </w:p>
        </w:tc>
      </w:tr>
      <w:tr w:rsidR="00BC4112" w:rsidRPr="005A4FFA" w:rsidTr="00CA6F07">
        <w:trPr>
          <w:jc w:val="center"/>
        </w:trPr>
        <w:tc>
          <w:tcPr>
            <w:tcW w:w="1253" w:type="pct"/>
            <w:tcMar>
              <w:left w:w="68" w:type="dxa"/>
              <w:right w:w="68" w:type="dxa"/>
            </w:tcMar>
          </w:tcPr>
          <w:p w:rsidR="00BC4112" w:rsidRPr="005A4FFA" w:rsidRDefault="00BC4112" w:rsidP="00CA6F07">
            <w:pPr>
              <w:rPr>
                <w:lang w:val="en-US"/>
              </w:rPr>
            </w:pPr>
            <w:r w:rsidRPr="005A4FFA">
              <w:rPr>
                <w:lang w:val="en-US"/>
              </w:rPr>
              <w:t>Sri Lanka</w:t>
            </w:r>
          </w:p>
        </w:tc>
        <w:tc>
          <w:tcPr>
            <w:tcW w:w="468"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r>
              <w:rPr>
                <w:lang w:val="en-GB"/>
              </w:rPr>
              <w:t>1</w:t>
            </w:r>
          </w:p>
        </w:tc>
        <w:tc>
          <w:tcPr>
            <w:tcW w:w="468" w:type="pct"/>
            <w:tcMar>
              <w:left w:w="68" w:type="dxa"/>
              <w:right w:w="68" w:type="dxa"/>
            </w:tcMar>
          </w:tcPr>
          <w:p w:rsidR="00BC4112" w:rsidRPr="005A4FFA" w:rsidRDefault="00BC4112" w:rsidP="00CA6F07">
            <w:pPr>
              <w:jc w:val="center"/>
              <w:rPr>
                <w:lang w:val="en-GB"/>
              </w:rPr>
            </w:pPr>
          </w:p>
        </w:tc>
        <w:tc>
          <w:tcPr>
            <w:tcW w:w="469"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r>
              <w:rPr>
                <w:lang w:val="en-GB"/>
              </w:rPr>
              <w:t>3</w:t>
            </w:r>
          </w:p>
        </w:tc>
        <w:tc>
          <w:tcPr>
            <w:tcW w:w="468" w:type="pct"/>
            <w:tcMar>
              <w:left w:w="68" w:type="dxa"/>
              <w:right w:w="68" w:type="dxa"/>
            </w:tcMar>
          </w:tcPr>
          <w:p w:rsidR="00BC4112" w:rsidRPr="005A4FFA" w:rsidRDefault="00BC4112" w:rsidP="00CA6F07">
            <w:pPr>
              <w:jc w:val="center"/>
              <w:rPr>
                <w:lang w:val="en-GB"/>
              </w:rPr>
            </w:pPr>
          </w:p>
        </w:tc>
        <w:tc>
          <w:tcPr>
            <w:tcW w:w="471" w:type="pct"/>
            <w:tcMar>
              <w:left w:w="68" w:type="dxa"/>
              <w:right w:w="68" w:type="dxa"/>
            </w:tcMar>
          </w:tcPr>
          <w:p w:rsidR="00BC4112" w:rsidRPr="005A4FFA" w:rsidRDefault="00BC4112" w:rsidP="00CA6F07">
            <w:pPr>
              <w:jc w:val="center"/>
              <w:rPr>
                <w:lang w:val="en-GB"/>
              </w:rPr>
            </w:pPr>
          </w:p>
        </w:tc>
      </w:tr>
      <w:tr w:rsidR="00BC4112" w:rsidRPr="005A4FFA" w:rsidTr="00CA6F07">
        <w:trPr>
          <w:jc w:val="center"/>
        </w:trPr>
        <w:tc>
          <w:tcPr>
            <w:tcW w:w="1253" w:type="pct"/>
            <w:tcMar>
              <w:left w:w="68" w:type="dxa"/>
              <w:right w:w="68" w:type="dxa"/>
            </w:tcMar>
          </w:tcPr>
          <w:p w:rsidR="00BC4112" w:rsidRPr="005A4FFA" w:rsidRDefault="00BC4112" w:rsidP="00CA6F07">
            <w:pPr>
              <w:rPr>
                <w:lang w:val="en-GB"/>
              </w:rPr>
            </w:pPr>
            <w:r w:rsidRPr="005A4FFA">
              <w:rPr>
                <w:lang w:val="en-US"/>
              </w:rPr>
              <w:t>Siria</w:t>
            </w:r>
          </w:p>
        </w:tc>
        <w:tc>
          <w:tcPr>
            <w:tcW w:w="468"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p>
        </w:tc>
        <w:tc>
          <w:tcPr>
            <w:tcW w:w="469"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p>
        </w:tc>
        <w:tc>
          <w:tcPr>
            <w:tcW w:w="471" w:type="pct"/>
            <w:tcMar>
              <w:left w:w="68" w:type="dxa"/>
              <w:right w:w="68" w:type="dxa"/>
            </w:tcMar>
          </w:tcPr>
          <w:p w:rsidR="00BC4112" w:rsidRPr="005A4FFA" w:rsidRDefault="00BC4112" w:rsidP="00CA6F07">
            <w:pPr>
              <w:jc w:val="center"/>
              <w:rPr>
                <w:lang w:val="en-GB"/>
              </w:rPr>
            </w:pPr>
            <w:r w:rsidRPr="005A4FFA">
              <w:rPr>
                <w:lang w:val="en-GB"/>
              </w:rPr>
              <w:t>1</w:t>
            </w:r>
            <w:r w:rsidRPr="005A4FFA">
              <w:rPr>
                <w:b/>
                <w:vertAlign w:val="superscript"/>
                <w:lang w:val="en-GB"/>
              </w:rPr>
              <w:t>3</w:t>
            </w:r>
          </w:p>
        </w:tc>
      </w:tr>
      <w:tr w:rsidR="00BC4112" w:rsidRPr="005A4FFA" w:rsidTr="00CA6F07">
        <w:trPr>
          <w:jc w:val="center"/>
        </w:trPr>
        <w:tc>
          <w:tcPr>
            <w:tcW w:w="1253" w:type="pct"/>
            <w:tcMar>
              <w:left w:w="68" w:type="dxa"/>
              <w:right w:w="68" w:type="dxa"/>
            </w:tcMar>
          </w:tcPr>
          <w:p w:rsidR="00BC4112" w:rsidRPr="005A4FFA" w:rsidRDefault="00BC4112" w:rsidP="00CA6F07">
            <w:pPr>
              <w:rPr>
                <w:lang w:val="en-GB"/>
              </w:rPr>
            </w:pPr>
            <w:r w:rsidRPr="005A4FFA">
              <w:rPr>
                <w:lang w:val="en-US"/>
              </w:rPr>
              <w:t xml:space="preserve">Nigeria </w:t>
            </w:r>
          </w:p>
        </w:tc>
        <w:tc>
          <w:tcPr>
            <w:tcW w:w="468" w:type="pct"/>
            <w:tcMar>
              <w:left w:w="68" w:type="dxa"/>
              <w:right w:w="68" w:type="dxa"/>
            </w:tcMar>
          </w:tcPr>
          <w:p w:rsidR="00BC4112" w:rsidRPr="005A4FFA" w:rsidRDefault="00BC4112" w:rsidP="00CA6F07">
            <w:pPr>
              <w:jc w:val="center"/>
              <w:rPr>
                <w:lang w:val="en-GB"/>
              </w:rPr>
            </w:pPr>
            <w:r>
              <w:rPr>
                <w:lang w:val="en-GB"/>
              </w:rPr>
              <w:t>1</w:t>
            </w:r>
          </w:p>
        </w:tc>
        <w:tc>
          <w:tcPr>
            <w:tcW w:w="468"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p>
        </w:tc>
        <w:tc>
          <w:tcPr>
            <w:tcW w:w="469"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p>
        </w:tc>
        <w:tc>
          <w:tcPr>
            <w:tcW w:w="468" w:type="pct"/>
            <w:tcMar>
              <w:left w:w="68" w:type="dxa"/>
              <w:right w:w="68" w:type="dxa"/>
            </w:tcMar>
          </w:tcPr>
          <w:p w:rsidR="00BC4112" w:rsidRPr="005A4FFA" w:rsidRDefault="00BC4112" w:rsidP="00CA6F07">
            <w:pPr>
              <w:jc w:val="center"/>
              <w:rPr>
                <w:lang w:val="en-GB"/>
              </w:rPr>
            </w:pPr>
          </w:p>
        </w:tc>
        <w:tc>
          <w:tcPr>
            <w:tcW w:w="471" w:type="pct"/>
            <w:tcMar>
              <w:left w:w="68" w:type="dxa"/>
              <w:right w:w="68" w:type="dxa"/>
            </w:tcMar>
          </w:tcPr>
          <w:p w:rsidR="00BC4112" w:rsidRPr="005A4FFA" w:rsidRDefault="00BC4112" w:rsidP="00CA6F07">
            <w:pPr>
              <w:jc w:val="center"/>
              <w:rPr>
                <w:lang w:val="en-GB"/>
              </w:rPr>
            </w:pPr>
          </w:p>
        </w:tc>
      </w:tr>
    </w:tbl>
    <w:p w:rsidR="00BC4112" w:rsidRPr="005A4FFA" w:rsidRDefault="00BC4112" w:rsidP="00CA6F07">
      <w:pPr>
        <w:spacing w:before="240" w:after="240"/>
        <w:rPr>
          <w:i/>
        </w:rPr>
      </w:pPr>
      <w:r w:rsidRPr="005A4FFA">
        <w:rPr>
          <w:i/>
        </w:rPr>
        <w:t xml:space="preserve">Fuente: </w:t>
      </w:r>
      <w:r>
        <w:rPr>
          <w:i/>
        </w:rPr>
        <w:t xml:space="preserve"> </w:t>
      </w:r>
      <w:r w:rsidRPr="00AB19B0">
        <w:t>Comisión para los Refugiados de la RAE Macao.</w:t>
      </w:r>
    </w:p>
    <w:p w:rsidR="00CA6F07" w:rsidRDefault="00BC4112" w:rsidP="00CA6F07">
      <w:pPr>
        <w:spacing w:after="240"/>
        <w:ind w:left="799" w:hanging="799"/>
      </w:pPr>
      <w:r w:rsidRPr="00AB19B0">
        <w:rPr>
          <w:b/>
          <w:vertAlign w:val="superscript"/>
        </w:rPr>
        <w:t>1</w:t>
      </w:r>
      <w:r w:rsidRPr="00AB19B0">
        <w:t xml:space="preserve"> Hasta el mes de mayo</w:t>
      </w:r>
      <w:r w:rsidR="00CA6F07">
        <w:t>.</w:t>
      </w:r>
    </w:p>
    <w:p w:rsidR="00CA6F07" w:rsidRDefault="00BC4112" w:rsidP="00CA6F07">
      <w:pPr>
        <w:spacing w:after="240"/>
      </w:pPr>
      <w:r w:rsidRPr="00AB19B0">
        <w:rPr>
          <w:b/>
          <w:vertAlign w:val="superscript"/>
        </w:rPr>
        <w:t>2</w:t>
      </w:r>
      <w:r w:rsidRPr="00AB19B0">
        <w:t xml:space="preserve"> Abarca a seis personas (una familia)</w:t>
      </w:r>
      <w:r w:rsidR="00CA6F07">
        <w:t>.</w:t>
      </w:r>
    </w:p>
    <w:p w:rsidR="00BC4112" w:rsidRPr="005A4FFA" w:rsidRDefault="00BC4112" w:rsidP="00EF0844">
      <w:pPr>
        <w:spacing w:after="480"/>
        <w:rPr>
          <w:i/>
        </w:rPr>
      </w:pPr>
      <w:r w:rsidRPr="00AB19B0">
        <w:rPr>
          <w:b/>
          <w:vertAlign w:val="superscript"/>
        </w:rPr>
        <w:t>3</w:t>
      </w:r>
      <w:r w:rsidRPr="00AB19B0">
        <w:t xml:space="preserve"> Abarca a cuatro personas (una familia).</w:t>
      </w:r>
    </w:p>
    <w:p w:rsidR="00BC4112" w:rsidRPr="005A4FFA" w:rsidRDefault="00BC4112" w:rsidP="00BC4112">
      <w:pPr>
        <w:spacing w:after="240"/>
      </w:pPr>
      <w:r w:rsidRPr="005A4FFA">
        <w:t>73.</w:t>
      </w:r>
      <w:r w:rsidRPr="005A4FFA">
        <w:tab/>
        <w:t xml:space="preserve">De las 13 solicitudes mencionadas, </w:t>
      </w:r>
      <w:r w:rsidR="00CA6F07">
        <w:t>2</w:t>
      </w:r>
      <w:r w:rsidRPr="005A4FFA">
        <w:t xml:space="preserve"> se consideraron inadmisibles, </w:t>
      </w:r>
      <w:r w:rsidR="00CA6F07">
        <w:t>6</w:t>
      </w:r>
      <w:r w:rsidRPr="005A4FFA">
        <w:t xml:space="preserve"> se desestimaron porque no reunían los requisitos jurídicos necesarios para que los solicitantes gozarán de la condición de refugiados y las </w:t>
      </w:r>
      <w:r w:rsidR="00CA6F07">
        <w:t>5</w:t>
      </w:r>
      <w:r w:rsidRPr="005A4FFA">
        <w:t xml:space="preserve"> restantes aún no han sido examinadas. </w:t>
      </w:r>
      <w:r>
        <w:t xml:space="preserve"> </w:t>
      </w:r>
      <w:r w:rsidRPr="005A4FFA">
        <w:t xml:space="preserve">Ninguna de esas decisiones fue recurrida. </w:t>
      </w:r>
      <w:r>
        <w:t xml:space="preserve"> </w:t>
      </w:r>
      <w:r w:rsidRPr="005A4FFA">
        <w:t xml:space="preserve">Las personas interesadas abandonaron la RAE de Macao y regresaron a sus lugares de origen, salvo en el caso de una persona (que fue a Singapur). </w:t>
      </w:r>
      <w:r>
        <w:t xml:space="preserve"> </w:t>
      </w:r>
      <w:r w:rsidRPr="005A4FFA">
        <w:t>Los gastos de repatriación fueron sufragados por la RAE de Macao en otros cinco casos.</w:t>
      </w:r>
    </w:p>
    <w:p w:rsidR="00BC4112" w:rsidRPr="005A4FFA" w:rsidRDefault="00BC4112" w:rsidP="00BC4112">
      <w:pPr>
        <w:spacing w:after="240"/>
        <w:ind w:left="1134" w:hanging="567"/>
        <w:rPr>
          <w:b/>
        </w:rPr>
      </w:pPr>
      <w:r w:rsidRPr="005A4FFA">
        <w:rPr>
          <w:b/>
        </w:rPr>
        <w:t>b)</w:t>
      </w:r>
      <w:r>
        <w:rPr>
          <w:b/>
        </w:rPr>
        <w:tab/>
      </w:r>
      <w:r w:rsidRPr="005A4FFA">
        <w:rPr>
          <w:b/>
        </w:rPr>
        <w:t>Si existe alguna disposición que prohíba la devolución o expulsión de una persona ante el riesgo de que ésta sea torturada, cuántas personas han hecho alegaciones d</w:t>
      </w:r>
      <w:r w:rsidR="00CA6F07">
        <w:rPr>
          <w:b/>
        </w:rPr>
        <w:t>e este tipo y con qué resultado.</w:t>
      </w:r>
    </w:p>
    <w:p w:rsidR="00BC4112" w:rsidRPr="005A4FFA" w:rsidRDefault="00BC4112" w:rsidP="00BC4112">
      <w:pPr>
        <w:spacing w:after="240"/>
      </w:pPr>
      <w:r w:rsidRPr="005A4FFA">
        <w:t>74.</w:t>
      </w:r>
      <w:r w:rsidRPr="005A4FFA">
        <w:tab/>
        <w:t xml:space="preserve">El principio de la </w:t>
      </w:r>
      <w:r w:rsidRPr="005A4FFA">
        <w:rPr>
          <w:i/>
        </w:rPr>
        <w:t>no devolución</w:t>
      </w:r>
      <w:r w:rsidRPr="005A4FFA">
        <w:t>, tal como se expresa en el artículo 33 de la Convención sobre el Estatuto de los Refugiados, de 1951 (y su Protocolo de 1967), en el artículo 13 del Pacto Internacional de Derechos Civiles y Políticos (leído juntamente con su artículo 7) y en el artículo</w:t>
      </w:r>
      <w:r>
        <w:t> </w:t>
      </w:r>
      <w:r w:rsidRPr="005A4FFA">
        <w:t xml:space="preserve">3 de la presente Convención se aplica directamente. </w:t>
      </w:r>
      <w:r>
        <w:t xml:space="preserve"> </w:t>
      </w:r>
      <w:r w:rsidRPr="005A4FFA">
        <w:t>De hecho, en el ordenamiento jurídico de la RAE de Macao, el derecho internacional consuetudinario y el derecho internacional convencional aplicable surten efecto inmediato y prevalecen sobre la legislación ordinaria (artículo 1 3) del Código Civil de Macao, que regula las fuentes directas del derecho y establece su jerarquía).</w:t>
      </w:r>
    </w:p>
    <w:p w:rsidR="00BC4112" w:rsidRPr="005A4FFA" w:rsidRDefault="00BC4112" w:rsidP="00BC4112">
      <w:pPr>
        <w:spacing w:after="240"/>
      </w:pPr>
      <w:r w:rsidRPr="005A4FFA">
        <w:t>75.</w:t>
      </w:r>
      <w:r w:rsidRPr="005A4FFA">
        <w:tab/>
        <w:t xml:space="preserve">A los efectos de su aplicación, la Ley </w:t>
      </w:r>
      <w:r w:rsidR="00CA6F07">
        <w:t xml:space="preserve">Nº </w:t>
      </w:r>
      <w:r w:rsidRPr="005A4FFA">
        <w:t xml:space="preserve">1/2004 determina que debe interpretarse en el mismo sentido que la Convención de 1951 y su Protocolo de 1967. </w:t>
      </w:r>
      <w:r>
        <w:t xml:space="preserve"> </w:t>
      </w:r>
      <w:r w:rsidRPr="005A4FFA">
        <w:t>Además, se remite expresamente a la definición de refugiado que figura en la Convención, junto con los artículos 6 y 7 del Estatuto de la Oficina del Alto Comisionado de las Naciones Unidas para los Refugiados (ACNUR) (arts</w:t>
      </w:r>
      <w:r>
        <w:t>. </w:t>
      </w:r>
      <w:r w:rsidRPr="005A4FFA">
        <w:t>2 1) y 3).</w:t>
      </w:r>
    </w:p>
    <w:p w:rsidR="00BC4112" w:rsidRPr="005A4FFA" w:rsidRDefault="00BC4112" w:rsidP="006B55CD">
      <w:pPr>
        <w:keepNext/>
        <w:keepLines/>
        <w:spacing w:after="240"/>
      </w:pPr>
      <w:r w:rsidRPr="005A4FFA">
        <w:t>76.</w:t>
      </w:r>
      <w:r w:rsidRPr="005A4FFA">
        <w:tab/>
        <w:t>Si una persona que pide que se le reconozca la condición de refugiad</w:t>
      </w:r>
      <w:r w:rsidR="00CA6F07">
        <w:t>a</w:t>
      </w:r>
      <w:r w:rsidRPr="005A4FFA">
        <w:t xml:space="preserve"> sostiene que ha corrido o corre el riesgo de ser torturada o sometida a malos tratos, la Comisión para los Refugiados de la RAE de Macao, en cooperación con el ACNUR, evaluará esa denuncia de conformidad con los criterios del derecho internacional a los que se remita expresamente </w:t>
      </w:r>
      <w:r w:rsidR="00CA6F07">
        <w:t xml:space="preserve">el </w:t>
      </w:r>
      <w:r w:rsidRPr="005A4FFA">
        <w:t xml:space="preserve">derecho interno. </w:t>
      </w:r>
      <w:r>
        <w:t xml:space="preserve"> </w:t>
      </w:r>
      <w:r w:rsidRPr="005A4FFA">
        <w:t xml:space="preserve">Cabe mencionar que el ACNUR tiene derecho a participar directamente en el proceso de solicitud, a contactar libremente con las personas que soliciten que se le reconozca la condición de refugiadas (así como con los refugiados) y a prestarles el tipo de apoyo que considere necesario. </w:t>
      </w:r>
      <w:r>
        <w:t xml:space="preserve"> </w:t>
      </w:r>
      <w:r w:rsidRPr="005A4FFA">
        <w:t xml:space="preserve">Por otra parte, todas las decisiones que se adopten durante el proceso de solicitud han de notificarse al ACNUR (artículo 4 de la Ley </w:t>
      </w:r>
      <w:r w:rsidR="00CA6F07">
        <w:t xml:space="preserve">Nº </w:t>
      </w:r>
      <w:r w:rsidRPr="005A4FFA">
        <w:t>1/2004).</w:t>
      </w:r>
    </w:p>
    <w:p w:rsidR="00BC4112" w:rsidRPr="005A4FFA" w:rsidRDefault="00BC4112" w:rsidP="00BC4112">
      <w:pPr>
        <w:spacing w:after="240"/>
        <w:ind w:left="1134" w:hanging="567"/>
        <w:rPr>
          <w:b/>
        </w:rPr>
      </w:pPr>
      <w:r w:rsidRPr="005A4FFA">
        <w:rPr>
          <w:b/>
        </w:rPr>
        <w:t>c)</w:t>
      </w:r>
      <w:r w:rsidRPr="005A4FFA">
        <w:rPr>
          <w:b/>
        </w:rPr>
        <w:tab/>
        <w:t xml:space="preserve">Si se mantiene en régimen de detención a los solicitantes de asilo y/o migrantes en situación irregular. </w:t>
      </w:r>
      <w:r>
        <w:rPr>
          <w:b/>
        </w:rPr>
        <w:t xml:space="preserve"> </w:t>
      </w:r>
      <w:r w:rsidRPr="005A4FFA">
        <w:rPr>
          <w:b/>
        </w:rPr>
        <w:t>De ser así, indíquese su número y si se los separa de los presos convictos o de las</w:t>
      </w:r>
      <w:r w:rsidR="00EF0844">
        <w:rPr>
          <w:b/>
        </w:rPr>
        <w:t xml:space="preserve"> personas en prisión preventiva.</w:t>
      </w:r>
    </w:p>
    <w:p w:rsidR="00BC4112" w:rsidRPr="005A4FFA" w:rsidRDefault="00BC4112" w:rsidP="00BC4112">
      <w:pPr>
        <w:spacing w:after="240"/>
      </w:pPr>
      <w:r w:rsidRPr="005A4FFA">
        <w:t>77.</w:t>
      </w:r>
      <w:r w:rsidRPr="005A4FFA">
        <w:tab/>
        <w:t xml:space="preserve">Las personas que solicitan que se les reconozca la condición de refugiadas no son mantenidas en régimen de detención. </w:t>
      </w:r>
      <w:r>
        <w:t xml:space="preserve"> </w:t>
      </w:r>
      <w:r w:rsidRPr="005A4FFA">
        <w:t xml:space="preserve">Tienen únicamente la obligación de comunicar su dirección al </w:t>
      </w:r>
      <w:r w:rsidRPr="005A4FFA">
        <w:rPr>
          <w:i/>
        </w:rPr>
        <w:t>Servicio de Migración</w:t>
      </w:r>
      <w:r w:rsidRPr="005A4FFA">
        <w:t xml:space="preserve"> y de presentarse en el día, la hora y el lugar fijados por la autoridad competente (artículo 8 2) 3) de la Ley </w:t>
      </w:r>
      <w:r w:rsidR="00EF0844">
        <w:t xml:space="preserve">Nº </w:t>
      </w:r>
      <w:r w:rsidRPr="005A4FFA">
        <w:t>1/2004).</w:t>
      </w:r>
    </w:p>
    <w:p w:rsidR="00BC4112" w:rsidRPr="005A4FFA" w:rsidRDefault="00BC4112" w:rsidP="00BC4112">
      <w:pPr>
        <w:spacing w:after="240"/>
      </w:pPr>
      <w:r w:rsidRPr="005A4FFA">
        <w:t>78.</w:t>
      </w:r>
      <w:r w:rsidRPr="005A4FFA">
        <w:tab/>
        <w:t xml:space="preserve">En espera de la decisión que se adopte, en el caso de que sean menores o personas con trastornos mentales o carentes de recursos económicos, el Gobierno de la RAE de Macao, por conducto del Instituto de Bienestar Social, les proporciona el apoyo necesario (y en su caso, también a sus familias). </w:t>
      </w:r>
      <w:r>
        <w:t xml:space="preserve"> </w:t>
      </w:r>
      <w:r w:rsidRPr="005A4FFA">
        <w:t>Las personas vulnerables, es decir, los incapaces y las víctimas de cualquier tipo de malos tratos (incluida la tortura) tienen derecho a un apoyo especial (arts</w:t>
      </w:r>
      <w:r>
        <w:t>. </w:t>
      </w:r>
      <w:r w:rsidRPr="005A4FFA">
        <w:t>32</w:t>
      </w:r>
      <w:r>
        <w:t> </w:t>
      </w:r>
      <w:r w:rsidRPr="005A4FFA">
        <w:t>a</w:t>
      </w:r>
      <w:r>
        <w:t> </w:t>
      </w:r>
      <w:r w:rsidRPr="005A4FFA">
        <w:t>34).</w:t>
      </w:r>
    </w:p>
    <w:p w:rsidR="00BC4112" w:rsidRPr="005A4FFA" w:rsidRDefault="00BC4112" w:rsidP="00BC4112">
      <w:pPr>
        <w:spacing w:after="240"/>
      </w:pPr>
      <w:r w:rsidRPr="005A4FFA">
        <w:t>79.</w:t>
      </w:r>
      <w:r w:rsidRPr="005A4FFA">
        <w:tab/>
        <w:t xml:space="preserve">Según la Ley </w:t>
      </w:r>
      <w:r w:rsidR="00EF0844">
        <w:t xml:space="preserve">Nº </w:t>
      </w:r>
      <w:r w:rsidRPr="005A4FFA">
        <w:t xml:space="preserve">6/2004, relativa a la inmigración ilegal y la expulsión, de 2 de agosto, los migrantes ilegales han de permanecer detenidos en las comisarías hasta un máximo de 48 horas o en centros especiales de detención hasta un máximo de 60 días. </w:t>
      </w:r>
      <w:r>
        <w:t xml:space="preserve"> </w:t>
      </w:r>
      <w:r w:rsidRPr="005A4FFA">
        <w:t>La detención puede durar más de 48 horas únicamente para garantizar la ejecución de la expulsión o por razones de seguridad y ha de comunicarse a la Procuraduría y someterse a evaluación judicial dentro del mismo plazo de</w:t>
      </w:r>
      <w:r>
        <w:t> </w:t>
      </w:r>
      <w:r w:rsidRPr="005A4FFA">
        <w:t xml:space="preserve">48 horas. </w:t>
      </w:r>
      <w:r>
        <w:t xml:space="preserve"> </w:t>
      </w:r>
      <w:r w:rsidRPr="005A4FFA">
        <w:t xml:space="preserve">El juez está facultado para decidir sobre la detención y, en caso de que se decrete su continuación, el juez puede, de oficio o a petición de parte, decidir en cualquier momento su anulación. </w:t>
      </w:r>
      <w:r>
        <w:t xml:space="preserve"> </w:t>
      </w:r>
      <w:r w:rsidRPr="005A4FFA">
        <w:t>Los migrantes detenidos tienen los mismos derechos y obligaciones que quienes tienen la condición de acusados (artículos 2 a 7 de la Ley </w:t>
      </w:r>
      <w:r w:rsidR="00EF0844">
        <w:t xml:space="preserve">Nº </w:t>
      </w:r>
      <w:r w:rsidRPr="005A4FFA">
        <w:t>6/2004).</w:t>
      </w:r>
    </w:p>
    <w:p w:rsidR="00BC4112" w:rsidRPr="005A4FFA" w:rsidRDefault="00BC4112" w:rsidP="00BC4112">
      <w:pPr>
        <w:spacing w:after="240"/>
      </w:pPr>
      <w:r w:rsidRPr="005A4FFA">
        <w:t>80.</w:t>
      </w:r>
      <w:r w:rsidRPr="005A4FFA">
        <w:tab/>
        <w:t xml:space="preserve">En la práctica, dado que aún no se ha construido el centro de detención, en caso de que no se haya decretado la expulsión una vez expirado el plazo de 48 horas, los migrantes son puestos en libertad a condición de que se presenten periódicamente en una comisaría. </w:t>
      </w:r>
      <w:r>
        <w:t xml:space="preserve"> </w:t>
      </w:r>
      <w:r w:rsidRPr="005A4FFA">
        <w:t xml:space="preserve">Una vez que se ha adoptado la decisión de expulsión, se les comunica que han de abandonar la RAE de Macao y que, si no lo hacen, se les obligará a ello. </w:t>
      </w:r>
      <w:r>
        <w:t xml:space="preserve"> </w:t>
      </w:r>
      <w:r w:rsidRPr="005A4FFA">
        <w:t>En la mayoría de los casos lo hacen voluntariamente.</w:t>
      </w:r>
    </w:p>
    <w:p w:rsidR="00BC4112" w:rsidRDefault="00BC4112" w:rsidP="00DC57F8">
      <w:pPr>
        <w:spacing w:after="240"/>
      </w:pPr>
      <w:r w:rsidRPr="005A4FFA">
        <w:t>81.</w:t>
      </w:r>
      <w:r w:rsidRPr="005A4FFA">
        <w:tab/>
        <w:t>El cuadro que figura a continuación muestra el número de personas que han sido obligadas a abandonar la RAE de Macao.</w:t>
      </w:r>
    </w:p>
    <w:p w:rsidR="00EF0844" w:rsidRPr="00DC57F8" w:rsidRDefault="00EF0844" w:rsidP="006B55CD">
      <w:pPr>
        <w:keepNext/>
        <w:keepLines/>
        <w:spacing w:after="240"/>
        <w:jc w:val="center"/>
        <w:rPr>
          <w:b/>
          <w:lang w:val="en-US"/>
        </w:rPr>
      </w:pPr>
      <w:r w:rsidRPr="00DC57F8">
        <w:rPr>
          <w:b/>
          <w:lang w:val="en-US"/>
        </w:rPr>
        <w:t>Personas obligadas a abandonar la RAE de Macao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89"/>
        <w:gridCol w:w="996"/>
        <w:gridCol w:w="996"/>
        <w:gridCol w:w="998"/>
        <w:gridCol w:w="995"/>
        <w:gridCol w:w="997"/>
      </w:tblGrid>
      <w:tr w:rsidR="00BC4112" w:rsidRPr="005A4FFA" w:rsidTr="00DC57F8">
        <w:tblPrEx>
          <w:tblCellMar>
            <w:top w:w="0" w:type="dxa"/>
            <w:bottom w:w="0" w:type="dxa"/>
          </w:tblCellMar>
        </w:tblPrEx>
        <w:trPr>
          <w:tblHeader/>
          <w:jc w:val="center"/>
        </w:trPr>
        <w:tc>
          <w:tcPr>
            <w:tcW w:w="2397" w:type="pct"/>
            <w:shd w:val="clear" w:color="auto" w:fill="auto"/>
          </w:tcPr>
          <w:p w:rsidR="00BC4112" w:rsidRPr="00DC57F8" w:rsidRDefault="00BC4112" w:rsidP="006B55CD">
            <w:pPr>
              <w:keepNext/>
              <w:keepLines/>
              <w:rPr>
                <w:lang w:val="en-US"/>
              </w:rPr>
            </w:pPr>
          </w:p>
        </w:tc>
        <w:tc>
          <w:tcPr>
            <w:tcW w:w="520" w:type="pct"/>
            <w:shd w:val="clear" w:color="auto" w:fill="auto"/>
            <w:vAlign w:val="center"/>
          </w:tcPr>
          <w:p w:rsidR="00BC4112" w:rsidRPr="00DC57F8" w:rsidRDefault="00BC4112" w:rsidP="006B55CD">
            <w:pPr>
              <w:keepNext/>
              <w:keepLines/>
              <w:jc w:val="center"/>
              <w:rPr>
                <w:b/>
                <w:lang w:val="en-US"/>
              </w:rPr>
            </w:pPr>
            <w:r w:rsidRPr="00DC57F8">
              <w:rPr>
                <w:b/>
                <w:lang w:val="en-US"/>
              </w:rPr>
              <w:t>2004</w:t>
            </w:r>
          </w:p>
        </w:tc>
        <w:tc>
          <w:tcPr>
            <w:tcW w:w="520" w:type="pct"/>
            <w:shd w:val="clear" w:color="auto" w:fill="auto"/>
            <w:vAlign w:val="center"/>
          </w:tcPr>
          <w:p w:rsidR="00BC4112" w:rsidRPr="00DC57F8" w:rsidRDefault="00BC4112" w:rsidP="006B55CD">
            <w:pPr>
              <w:keepNext/>
              <w:keepLines/>
              <w:jc w:val="center"/>
              <w:rPr>
                <w:b/>
                <w:lang w:val="en-US"/>
              </w:rPr>
            </w:pPr>
            <w:r w:rsidRPr="00DC57F8">
              <w:rPr>
                <w:b/>
                <w:lang w:val="en-US"/>
              </w:rPr>
              <w:t>2005</w:t>
            </w:r>
          </w:p>
        </w:tc>
        <w:tc>
          <w:tcPr>
            <w:tcW w:w="521" w:type="pct"/>
            <w:shd w:val="clear" w:color="auto" w:fill="auto"/>
            <w:vAlign w:val="center"/>
          </w:tcPr>
          <w:p w:rsidR="00BC4112" w:rsidRPr="00DC57F8" w:rsidRDefault="00BC4112" w:rsidP="006B55CD">
            <w:pPr>
              <w:keepNext/>
              <w:keepLines/>
              <w:jc w:val="center"/>
              <w:rPr>
                <w:b/>
                <w:lang w:val="en-US"/>
              </w:rPr>
            </w:pPr>
            <w:r w:rsidRPr="00DC57F8">
              <w:rPr>
                <w:b/>
                <w:lang w:val="en-US"/>
              </w:rPr>
              <w:t>2006</w:t>
            </w:r>
          </w:p>
        </w:tc>
        <w:tc>
          <w:tcPr>
            <w:tcW w:w="520" w:type="pct"/>
            <w:shd w:val="clear" w:color="auto" w:fill="auto"/>
            <w:vAlign w:val="center"/>
          </w:tcPr>
          <w:p w:rsidR="00BC4112" w:rsidRPr="00DC57F8" w:rsidRDefault="00BC4112" w:rsidP="006B55CD">
            <w:pPr>
              <w:keepNext/>
              <w:keepLines/>
              <w:jc w:val="center"/>
              <w:rPr>
                <w:b/>
                <w:lang w:val="en-US"/>
              </w:rPr>
            </w:pPr>
            <w:r w:rsidRPr="00DC57F8">
              <w:rPr>
                <w:b/>
                <w:lang w:val="en-US"/>
              </w:rPr>
              <w:t>2007</w:t>
            </w:r>
          </w:p>
        </w:tc>
        <w:tc>
          <w:tcPr>
            <w:tcW w:w="521" w:type="pct"/>
            <w:shd w:val="clear" w:color="auto" w:fill="auto"/>
            <w:vAlign w:val="center"/>
          </w:tcPr>
          <w:p w:rsidR="00BC4112" w:rsidRPr="00DC57F8" w:rsidRDefault="00BC4112" w:rsidP="006B55CD">
            <w:pPr>
              <w:keepNext/>
              <w:keepLines/>
              <w:jc w:val="center"/>
              <w:rPr>
                <w:b/>
                <w:lang w:val="en-US"/>
              </w:rPr>
            </w:pPr>
            <w:r w:rsidRPr="00DC57F8">
              <w:rPr>
                <w:b/>
                <w:lang w:val="en-US"/>
              </w:rPr>
              <w:t>2008</w:t>
            </w:r>
            <w:r w:rsidRPr="00DC57F8">
              <w:rPr>
                <w:b/>
                <w:vertAlign w:val="superscript"/>
                <w:lang w:val="en-US"/>
              </w:rPr>
              <w:t>1</w:t>
            </w:r>
          </w:p>
        </w:tc>
      </w:tr>
      <w:tr w:rsidR="00BC4112" w:rsidRPr="005A4FFA" w:rsidTr="00EF0844">
        <w:tblPrEx>
          <w:tblCellMar>
            <w:top w:w="0" w:type="dxa"/>
            <w:bottom w:w="0" w:type="dxa"/>
          </w:tblCellMar>
        </w:tblPrEx>
        <w:trPr>
          <w:jc w:val="center"/>
        </w:trPr>
        <w:tc>
          <w:tcPr>
            <w:tcW w:w="2397" w:type="pct"/>
            <w:vAlign w:val="center"/>
          </w:tcPr>
          <w:p w:rsidR="00BC4112" w:rsidRPr="00DC57F8" w:rsidRDefault="00BC4112" w:rsidP="00DC57F8">
            <w:pPr>
              <w:rPr>
                <w:lang w:val="en-US"/>
              </w:rPr>
            </w:pPr>
            <w:r w:rsidRPr="00DC57F8">
              <w:rPr>
                <w:lang w:val="en-US"/>
              </w:rPr>
              <w:t>Debido a problemas relacionados con documentos de viaje/todas las nacionalidades</w:t>
            </w:r>
          </w:p>
        </w:tc>
        <w:tc>
          <w:tcPr>
            <w:tcW w:w="520" w:type="pct"/>
            <w:vAlign w:val="bottom"/>
          </w:tcPr>
          <w:p w:rsidR="00BC4112" w:rsidRPr="00DC57F8" w:rsidRDefault="00BC4112" w:rsidP="00DC57F8">
            <w:pPr>
              <w:tabs>
                <w:tab w:val="decimal" w:pos="577"/>
              </w:tabs>
              <w:rPr>
                <w:lang w:val="en-US"/>
              </w:rPr>
            </w:pPr>
            <w:r w:rsidRPr="00DC57F8">
              <w:rPr>
                <w:lang w:val="en-US"/>
              </w:rPr>
              <w:t>90</w:t>
            </w:r>
          </w:p>
        </w:tc>
        <w:tc>
          <w:tcPr>
            <w:tcW w:w="520" w:type="pct"/>
            <w:vAlign w:val="bottom"/>
          </w:tcPr>
          <w:p w:rsidR="00BC4112" w:rsidRPr="00DC57F8" w:rsidRDefault="00BC4112" w:rsidP="00DC57F8">
            <w:pPr>
              <w:tabs>
                <w:tab w:val="decimal" w:pos="577"/>
              </w:tabs>
              <w:rPr>
                <w:lang w:val="en-US"/>
              </w:rPr>
            </w:pPr>
            <w:r w:rsidRPr="00DC57F8">
              <w:rPr>
                <w:lang w:val="en-US"/>
              </w:rPr>
              <w:t>64</w:t>
            </w:r>
          </w:p>
        </w:tc>
        <w:tc>
          <w:tcPr>
            <w:tcW w:w="521" w:type="pct"/>
            <w:vAlign w:val="bottom"/>
          </w:tcPr>
          <w:p w:rsidR="00BC4112" w:rsidRPr="00DC57F8" w:rsidRDefault="00BC4112" w:rsidP="00DC57F8">
            <w:pPr>
              <w:tabs>
                <w:tab w:val="decimal" w:pos="614"/>
              </w:tabs>
              <w:rPr>
                <w:lang w:val="en-US"/>
              </w:rPr>
            </w:pPr>
            <w:r w:rsidRPr="00DC57F8">
              <w:rPr>
                <w:lang w:val="en-US"/>
              </w:rPr>
              <w:t>75</w:t>
            </w:r>
          </w:p>
        </w:tc>
        <w:tc>
          <w:tcPr>
            <w:tcW w:w="520" w:type="pct"/>
            <w:vAlign w:val="bottom"/>
          </w:tcPr>
          <w:p w:rsidR="00BC4112" w:rsidRPr="00DC57F8" w:rsidRDefault="00BC4112" w:rsidP="00DC57F8">
            <w:pPr>
              <w:tabs>
                <w:tab w:val="decimal" w:pos="614"/>
              </w:tabs>
              <w:rPr>
                <w:lang w:val="en-US"/>
              </w:rPr>
            </w:pPr>
            <w:r w:rsidRPr="00DC57F8">
              <w:rPr>
                <w:lang w:val="en-US"/>
              </w:rPr>
              <w:t>115</w:t>
            </w:r>
          </w:p>
        </w:tc>
        <w:tc>
          <w:tcPr>
            <w:tcW w:w="521" w:type="pct"/>
            <w:vAlign w:val="bottom"/>
          </w:tcPr>
          <w:p w:rsidR="00BC4112" w:rsidRPr="00DC57F8" w:rsidRDefault="00BC4112" w:rsidP="00DC57F8">
            <w:pPr>
              <w:tabs>
                <w:tab w:val="decimal" w:pos="577"/>
              </w:tabs>
              <w:rPr>
                <w:lang w:val="en-US"/>
              </w:rPr>
            </w:pPr>
            <w:r w:rsidRPr="00DC57F8">
              <w:rPr>
                <w:lang w:val="en-US"/>
              </w:rPr>
              <w:t>30</w:t>
            </w:r>
          </w:p>
        </w:tc>
      </w:tr>
      <w:tr w:rsidR="00BC4112" w:rsidRPr="005A4FFA" w:rsidTr="00EF0844">
        <w:tblPrEx>
          <w:tblCellMar>
            <w:top w:w="0" w:type="dxa"/>
            <w:bottom w:w="0" w:type="dxa"/>
          </w:tblCellMar>
        </w:tblPrEx>
        <w:trPr>
          <w:jc w:val="center"/>
        </w:trPr>
        <w:tc>
          <w:tcPr>
            <w:tcW w:w="2397" w:type="pct"/>
            <w:vAlign w:val="center"/>
          </w:tcPr>
          <w:p w:rsidR="00BC4112" w:rsidRPr="00DC57F8" w:rsidRDefault="00BC4112" w:rsidP="00DC57F8">
            <w:pPr>
              <w:rPr>
                <w:lang w:val="en-US"/>
              </w:rPr>
            </w:pPr>
            <w:r w:rsidRPr="00DC57F8">
              <w:rPr>
                <w:lang w:val="en-US"/>
              </w:rPr>
              <w:t>Entrada ilegal/personas originarias de China continental</w:t>
            </w:r>
          </w:p>
        </w:tc>
        <w:tc>
          <w:tcPr>
            <w:tcW w:w="520" w:type="pct"/>
            <w:vAlign w:val="bottom"/>
          </w:tcPr>
          <w:p w:rsidR="00BC4112" w:rsidRPr="00DC57F8" w:rsidRDefault="00BC4112" w:rsidP="00DC57F8">
            <w:pPr>
              <w:jc w:val="center"/>
              <w:rPr>
                <w:lang w:val="en-US"/>
              </w:rPr>
            </w:pPr>
            <w:r w:rsidRPr="00DC57F8">
              <w:rPr>
                <w:lang w:val="en-US"/>
              </w:rPr>
              <w:t>403</w:t>
            </w:r>
          </w:p>
        </w:tc>
        <w:tc>
          <w:tcPr>
            <w:tcW w:w="520" w:type="pct"/>
            <w:vAlign w:val="bottom"/>
          </w:tcPr>
          <w:p w:rsidR="00BC4112" w:rsidRPr="00DC57F8" w:rsidRDefault="00BC4112" w:rsidP="00DC57F8">
            <w:pPr>
              <w:tabs>
                <w:tab w:val="decimal" w:pos="577"/>
              </w:tabs>
              <w:rPr>
                <w:lang w:val="en-US"/>
              </w:rPr>
            </w:pPr>
            <w:r w:rsidRPr="00DC57F8">
              <w:rPr>
                <w:lang w:val="en-US"/>
              </w:rPr>
              <w:t>516</w:t>
            </w:r>
          </w:p>
        </w:tc>
        <w:tc>
          <w:tcPr>
            <w:tcW w:w="521" w:type="pct"/>
            <w:vAlign w:val="bottom"/>
          </w:tcPr>
          <w:p w:rsidR="00BC4112" w:rsidRPr="00DC57F8" w:rsidRDefault="00BC4112" w:rsidP="00DC57F8">
            <w:pPr>
              <w:jc w:val="center"/>
              <w:rPr>
                <w:lang w:val="en-US"/>
              </w:rPr>
            </w:pPr>
            <w:r w:rsidRPr="00DC57F8">
              <w:rPr>
                <w:lang w:val="en-US"/>
              </w:rPr>
              <w:t>1</w:t>
            </w:r>
            <w:r w:rsidR="00EF0844" w:rsidRPr="00DC57F8">
              <w:rPr>
                <w:lang w:val="en-US"/>
              </w:rPr>
              <w:t>.</w:t>
            </w:r>
            <w:r w:rsidRPr="00DC57F8">
              <w:rPr>
                <w:lang w:val="en-US"/>
              </w:rPr>
              <w:t>085</w:t>
            </w:r>
          </w:p>
        </w:tc>
        <w:tc>
          <w:tcPr>
            <w:tcW w:w="520" w:type="pct"/>
            <w:vAlign w:val="bottom"/>
          </w:tcPr>
          <w:p w:rsidR="00BC4112" w:rsidRPr="00DC57F8" w:rsidRDefault="00BC4112" w:rsidP="00DC57F8">
            <w:pPr>
              <w:tabs>
                <w:tab w:val="decimal" w:pos="614"/>
              </w:tabs>
              <w:rPr>
                <w:lang w:val="en-US"/>
              </w:rPr>
            </w:pPr>
            <w:r w:rsidRPr="00DC57F8">
              <w:rPr>
                <w:lang w:val="en-US"/>
              </w:rPr>
              <w:t>1</w:t>
            </w:r>
            <w:r w:rsidR="00EF0844" w:rsidRPr="00DC57F8">
              <w:rPr>
                <w:lang w:val="en-US"/>
              </w:rPr>
              <w:t>.</w:t>
            </w:r>
            <w:r w:rsidRPr="00DC57F8">
              <w:rPr>
                <w:lang w:val="en-US"/>
              </w:rPr>
              <w:t>575</w:t>
            </w:r>
          </w:p>
        </w:tc>
        <w:tc>
          <w:tcPr>
            <w:tcW w:w="521" w:type="pct"/>
            <w:vAlign w:val="bottom"/>
          </w:tcPr>
          <w:p w:rsidR="00BC4112" w:rsidRPr="00DC57F8" w:rsidRDefault="00BC4112" w:rsidP="00DC57F8">
            <w:pPr>
              <w:tabs>
                <w:tab w:val="decimal" w:pos="577"/>
              </w:tabs>
              <w:rPr>
                <w:lang w:val="en-US"/>
              </w:rPr>
            </w:pPr>
            <w:r w:rsidRPr="00DC57F8">
              <w:rPr>
                <w:lang w:val="en-US"/>
              </w:rPr>
              <w:t>570</w:t>
            </w:r>
          </w:p>
        </w:tc>
      </w:tr>
    </w:tbl>
    <w:p w:rsidR="00BC4112" w:rsidRPr="00DC57F8" w:rsidRDefault="00BC4112" w:rsidP="005B6CFC">
      <w:pPr>
        <w:spacing w:before="240" w:after="240"/>
        <w:rPr>
          <w:lang w:val="en-US"/>
        </w:rPr>
      </w:pPr>
      <w:r w:rsidRPr="00DC57F8">
        <w:rPr>
          <w:i/>
          <w:lang w:val="en-US"/>
        </w:rPr>
        <w:t>Fuente:</w:t>
      </w:r>
      <w:r w:rsidRPr="00DC57F8">
        <w:rPr>
          <w:lang w:val="en-US"/>
        </w:rPr>
        <w:t xml:space="preserve">  Oficina de Coordinación de la Seguridad.</w:t>
      </w:r>
    </w:p>
    <w:p w:rsidR="00BC4112" w:rsidRPr="00DC57F8" w:rsidRDefault="00BC4112" w:rsidP="00DC57F8">
      <w:pPr>
        <w:spacing w:after="480"/>
      </w:pPr>
      <w:r w:rsidRPr="00DC57F8">
        <w:rPr>
          <w:b/>
          <w:vertAlign w:val="superscript"/>
        </w:rPr>
        <w:t>1</w:t>
      </w:r>
      <w:r w:rsidRPr="00DC57F8">
        <w:t xml:space="preserve"> Hasta mayo de 2008.</w:t>
      </w:r>
    </w:p>
    <w:p w:rsidR="00BC4112" w:rsidRPr="005A4FFA" w:rsidRDefault="00BC4112" w:rsidP="00BC4112">
      <w:pPr>
        <w:spacing w:after="240"/>
        <w:ind w:left="1134" w:hanging="567"/>
        <w:rPr>
          <w:b/>
        </w:rPr>
      </w:pPr>
      <w:r w:rsidRPr="005A4FFA">
        <w:rPr>
          <w:b/>
        </w:rPr>
        <w:t>d)</w:t>
      </w:r>
      <w:r w:rsidRPr="005A4FFA">
        <w:rPr>
          <w:b/>
        </w:rPr>
        <w:tab/>
        <w:t>Si recurrir una decisión de expulsión/deportación tiene un efecto suspensivo</w:t>
      </w:r>
      <w:r w:rsidR="00DC57F8">
        <w:rPr>
          <w:b/>
        </w:rPr>
        <w:t>.</w:t>
      </w:r>
    </w:p>
    <w:p w:rsidR="00BC4112" w:rsidRPr="005A4FFA" w:rsidRDefault="00BC4112" w:rsidP="00BC4112">
      <w:pPr>
        <w:spacing w:after="240"/>
      </w:pPr>
      <w:r w:rsidRPr="005A4FFA">
        <w:t>82.</w:t>
      </w:r>
      <w:r w:rsidRPr="005A4FFA">
        <w:tab/>
        <w:t xml:space="preserve">Como se ha indicado, las solicitudes de reconocimiento de la condición de refugiado se rigen por la Ley </w:t>
      </w:r>
      <w:r w:rsidR="00DC57F8">
        <w:t xml:space="preserve">Nº </w:t>
      </w:r>
      <w:r w:rsidRPr="005A4FFA">
        <w:t xml:space="preserve">1/2004. </w:t>
      </w:r>
      <w:r>
        <w:t xml:space="preserve"> </w:t>
      </w:r>
      <w:r w:rsidRPr="005A4FFA">
        <w:t xml:space="preserve">La decisión pertinente es competencia del Jefe del Ejecutivo. </w:t>
      </w:r>
      <w:r>
        <w:t xml:space="preserve"> </w:t>
      </w:r>
      <w:r w:rsidR="00DC57F8">
        <w:t>En </w:t>
      </w:r>
      <w:r w:rsidRPr="005A4FFA">
        <w:t xml:space="preserve">caso de desestimación de la solicitud, la persona interesada puede presentar un recurso ante el </w:t>
      </w:r>
      <w:r w:rsidR="00DC57F8" w:rsidRPr="005A4FFA">
        <w:t xml:space="preserve">tribunal </w:t>
      </w:r>
      <w:r w:rsidRPr="005A4FFA">
        <w:t xml:space="preserve">de última instancia. </w:t>
      </w:r>
      <w:r>
        <w:t xml:space="preserve"> </w:t>
      </w:r>
      <w:r w:rsidRPr="005A4FFA">
        <w:t>El recurso tiene un efecto suspensivo (artículos 20 a 22 de la Ley</w:t>
      </w:r>
      <w:r>
        <w:t> </w:t>
      </w:r>
      <w:r w:rsidR="00DC57F8">
        <w:t xml:space="preserve">Nº </w:t>
      </w:r>
      <w:r w:rsidRPr="005A4FFA">
        <w:t>1/2004).</w:t>
      </w:r>
    </w:p>
    <w:p w:rsidR="00BC4112" w:rsidRPr="004A55D1" w:rsidRDefault="00BC4112" w:rsidP="00363BEA">
      <w:pPr>
        <w:spacing w:after="240"/>
      </w:pPr>
      <w:r w:rsidRPr="005A4FFA">
        <w:t>83.</w:t>
      </w:r>
      <w:r w:rsidRPr="005A4FFA">
        <w:tab/>
        <w:t>En cuanto a la expulsión, el proceso ha de instruirse por la policía en el plazo de 48 horas y</w:t>
      </w:r>
      <w:r>
        <w:t> </w:t>
      </w:r>
      <w:r w:rsidRPr="005A4FFA">
        <w:t xml:space="preserve">someterse a la decisión del Jefe del Ejecutivo, cuya orden puede ser recurrida en términos generales (artículos 8 a 10 de la Ley </w:t>
      </w:r>
      <w:r w:rsidR="00DC57F8">
        <w:t xml:space="preserve">Nº </w:t>
      </w:r>
      <w:r w:rsidRPr="005A4FFA">
        <w:t xml:space="preserve">6/2004). </w:t>
      </w:r>
      <w:r>
        <w:t xml:space="preserve"> </w:t>
      </w:r>
      <w:r w:rsidRPr="005A4FFA">
        <w:t xml:space="preserve">El recurso administrativo por la vía jerárquica tiene un efecto suspensivo, salvo que exista un perjuicio para el interés público (artículo 157 del Código de Procedimiento Administrativo). </w:t>
      </w:r>
      <w:r>
        <w:t xml:space="preserve"> </w:t>
      </w:r>
      <w:r w:rsidRPr="005A4FFA">
        <w:t xml:space="preserve">El recurso administrativo por la vía judicial de carácter no tiene un efecto suspensivo a menos que la suspensión sea solicitada por la persona interesada y </w:t>
      </w:r>
      <w:r w:rsidRPr="004A55D1">
        <w:t>el tribunal la decrete.  Esa solicitud tiene la consideración de cuestión prejudicial dentro del marco del procedimiento principal (artículos 120 y s</w:t>
      </w:r>
      <w:r w:rsidR="006331A2">
        <w:t>s.</w:t>
      </w:r>
      <w:r w:rsidRPr="004A55D1">
        <w:t xml:space="preserve"> del Código de Procedimiento Administrativo).</w:t>
      </w:r>
    </w:p>
    <w:p w:rsidR="00BC4112" w:rsidRPr="004A55D1" w:rsidRDefault="00BC4112" w:rsidP="006331A2">
      <w:pPr>
        <w:spacing w:after="240"/>
      </w:pPr>
      <w:r w:rsidRPr="004A55D1">
        <w:t>84.</w:t>
      </w:r>
      <w:r w:rsidRPr="004A55D1">
        <w:tab/>
        <w:t>No obstante, cabe mencionar que la expulsión queda limitada a las situaciones constitutivas de migración ilegal en los términos expresamente definidos en la legislación (por ejemplo, no se aplica a las personas que entraron legalmente en el país, pero que trabajaron ilegalmente).  La orden de expulsión entraña la prohibición de entrar en la RAE de Macao durante cierto período de tiempo.  No se ha interpuesto ningún recurso contra ninguna decisión de expulsión, sino sólo contra decisiones de prohibir la entrada (lo que puede obedecer a otras razones).</w:t>
      </w:r>
    </w:p>
    <w:p w:rsidR="00BC4112" w:rsidRDefault="00BC4112" w:rsidP="006331A2">
      <w:pPr>
        <w:spacing w:after="240"/>
      </w:pPr>
      <w:r w:rsidRPr="004A55D1">
        <w:t>85.</w:t>
      </w:r>
      <w:r w:rsidRPr="004A55D1">
        <w:tab/>
        <w:t>En los cuadros que figuran a continuación se muestran los recursos contra decisiones de prohibir la entrada.</w:t>
      </w:r>
    </w:p>
    <w:p w:rsidR="006331A2" w:rsidRPr="004A55D1" w:rsidRDefault="006331A2" w:rsidP="006B55CD">
      <w:pPr>
        <w:keepNext/>
        <w:keepLines/>
        <w:spacing w:after="240"/>
        <w:jc w:val="center"/>
      </w:pPr>
      <w:r w:rsidRPr="004A55D1">
        <w:rPr>
          <w:b/>
        </w:rPr>
        <w:t>Recursos administrativos contra decisiones de prohibir la entrada</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851"/>
        <w:gridCol w:w="851"/>
        <w:gridCol w:w="851"/>
        <w:gridCol w:w="851"/>
        <w:gridCol w:w="851"/>
      </w:tblGrid>
      <w:tr w:rsidR="00BC4112" w:rsidRPr="004A55D1" w:rsidTr="00E951F6">
        <w:tblPrEx>
          <w:tblCellMar>
            <w:top w:w="0" w:type="dxa"/>
            <w:bottom w:w="0" w:type="dxa"/>
          </w:tblCellMar>
        </w:tblPrEx>
        <w:trPr>
          <w:tblHeader/>
        </w:trPr>
        <w:tc>
          <w:tcPr>
            <w:tcW w:w="5103" w:type="dxa"/>
            <w:shd w:val="clear" w:color="auto" w:fill="auto"/>
            <w:tcMar>
              <w:left w:w="68" w:type="dxa"/>
              <w:right w:w="68" w:type="dxa"/>
            </w:tcMar>
            <w:vAlign w:val="center"/>
          </w:tcPr>
          <w:p w:rsidR="00BC4112" w:rsidRPr="006331A2" w:rsidRDefault="00BC4112" w:rsidP="006B55CD">
            <w:pPr>
              <w:keepNext/>
              <w:keepLines/>
              <w:jc w:val="center"/>
              <w:rPr>
                <w:b/>
              </w:rPr>
            </w:pPr>
            <w:r w:rsidRPr="006331A2">
              <w:rPr>
                <w:b/>
              </w:rPr>
              <w:t>Resultado de los recursos</w:t>
            </w:r>
          </w:p>
        </w:tc>
        <w:tc>
          <w:tcPr>
            <w:tcW w:w="851" w:type="dxa"/>
            <w:shd w:val="clear" w:color="auto" w:fill="auto"/>
            <w:tcMar>
              <w:left w:w="68" w:type="dxa"/>
              <w:right w:w="68" w:type="dxa"/>
            </w:tcMar>
            <w:vAlign w:val="center"/>
          </w:tcPr>
          <w:p w:rsidR="00BC4112" w:rsidRPr="006331A2" w:rsidRDefault="00BC4112" w:rsidP="006B55CD">
            <w:pPr>
              <w:keepNext/>
              <w:keepLines/>
              <w:jc w:val="center"/>
              <w:rPr>
                <w:b/>
              </w:rPr>
            </w:pPr>
            <w:r w:rsidRPr="006331A2">
              <w:rPr>
                <w:b/>
              </w:rPr>
              <w:t>2004</w:t>
            </w:r>
          </w:p>
        </w:tc>
        <w:tc>
          <w:tcPr>
            <w:tcW w:w="851" w:type="dxa"/>
            <w:shd w:val="clear" w:color="auto" w:fill="auto"/>
            <w:tcMar>
              <w:left w:w="68" w:type="dxa"/>
              <w:right w:w="68" w:type="dxa"/>
            </w:tcMar>
            <w:vAlign w:val="center"/>
          </w:tcPr>
          <w:p w:rsidR="00BC4112" w:rsidRPr="006331A2" w:rsidRDefault="00BC4112" w:rsidP="006B55CD">
            <w:pPr>
              <w:keepNext/>
              <w:keepLines/>
              <w:jc w:val="center"/>
              <w:rPr>
                <w:b/>
              </w:rPr>
            </w:pPr>
            <w:r w:rsidRPr="006331A2">
              <w:rPr>
                <w:b/>
              </w:rPr>
              <w:t>2005</w:t>
            </w:r>
          </w:p>
        </w:tc>
        <w:tc>
          <w:tcPr>
            <w:tcW w:w="851" w:type="dxa"/>
            <w:shd w:val="clear" w:color="auto" w:fill="auto"/>
            <w:tcMar>
              <w:left w:w="68" w:type="dxa"/>
              <w:right w:w="68" w:type="dxa"/>
            </w:tcMar>
            <w:vAlign w:val="center"/>
          </w:tcPr>
          <w:p w:rsidR="00BC4112" w:rsidRPr="006331A2" w:rsidRDefault="00BC4112" w:rsidP="006B55CD">
            <w:pPr>
              <w:keepNext/>
              <w:keepLines/>
              <w:jc w:val="center"/>
              <w:rPr>
                <w:b/>
              </w:rPr>
            </w:pPr>
            <w:r w:rsidRPr="006331A2">
              <w:rPr>
                <w:b/>
              </w:rPr>
              <w:t>2006</w:t>
            </w:r>
          </w:p>
        </w:tc>
        <w:tc>
          <w:tcPr>
            <w:tcW w:w="851" w:type="dxa"/>
            <w:shd w:val="clear" w:color="auto" w:fill="auto"/>
            <w:tcMar>
              <w:left w:w="68" w:type="dxa"/>
              <w:right w:w="68" w:type="dxa"/>
            </w:tcMar>
            <w:vAlign w:val="center"/>
          </w:tcPr>
          <w:p w:rsidR="00BC4112" w:rsidRPr="006331A2" w:rsidRDefault="00BC4112" w:rsidP="006B55CD">
            <w:pPr>
              <w:keepNext/>
              <w:keepLines/>
              <w:jc w:val="center"/>
              <w:rPr>
                <w:b/>
              </w:rPr>
            </w:pPr>
            <w:r w:rsidRPr="006331A2">
              <w:rPr>
                <w:b/>
              </w:rPr>
              <w:t>2007</w:t>
            </w:r>
          </w:p>
        </w:tc>
        <w:tc>
          <w:tcPr>
            <w:tcW w:w="851" w:type="dxa"/>
            <w:shd w:val="clear" w:color="auto" w:fill="auto"/>
            <w:tcMar>
              <w:left w:w="68" w:type="dxa"/>
              <w:right w:w="68" w:type="dxa"/>
            </w:tcMar>
            <w:vAlign w:val="center"/>
          </w:tcPr>
          <w:p w:rsidR="00BC4112" w:rsidRPr="006331A2" w:rsidRDefault="00BC4112" w:rsidP="006B55CD">
            <w:pPr>
              <w:keepNext/>
              <w:keepLines/>
              <w:jc w:val="center"/>
              <w:rPr>
                <w:b/>
              </w:rPr>
            </w:pPr>
            <w:r w:rsidRPr="006331A2">
              <w:rPr>
                <w:b/>
              </w:rPr>
              <w:t>2008</w:t>
            </w:r>
            <w:r w:rsidRPr="006331A2">
              <w:rPr>
                <w:b/>
                <w:vertAlign w:val="superscript"/>
              </w:rPr>
              <w:t>1</w:t>
            </w:r>
          </w:p>
        </w:tc>
      </w:tr>
      <w:tr w:rsidR="00BC4112" w:rsidRPr="004A55D1" w:rsidTr="00E951F6">
        <w:tblPrEx>
          <w:tblCellMar>
            <w:top w:w="0" w:type="dxa"/>
            <w:bottom w:w="0" w:type="dxa"/>
          </w:tblCellMar>
        </w:tblPrEx>
        <w:tc>
          <w:tcPr>
            <w:tcW w:w="5103" w:type="dxa"/>
            <w:tcMar>
              <w:left w:w="68" w:type="dxa"/>
              <w:right w:w="68" w:type="dxa"/>
            </w:tcMar>
            <w:vAlign w:val="center"/>
          </w:tcPr>
          <w:p w:rsidR="00BC4112" w:rsidRPr="004A55D1" w:rsidRDefault="00BC4112" w:rsidP="006B55CD">
            <w:pPr>
              <w:keepNext/>
              <w:keepLines/>
            </w:pPr>
            <w:r w:rsidRPr="004A55D1">
              <w:t>Desestimados</w:t>
            </w:r>
          </w:p>
        </w:tc>
        <w:tc>
          <w:tcPr>
            <w:tcW w:w="851" w:type="dxa"/>
            <w:tcMar>
              <w:left w:w="68" w:type="dxa"/>
              <w:right w:w="68" w:type="dxa"/>
            </w:tcMar>
            <w:vAlign w:val="center"/>
          </w:tcPr>
          <w:p w:rsidR="00BC4112" w:rsidRPr="004A55D1" w:rsidRDefault="00BC4112" w:rsidP="006B55CD">
            <w:pPr>
              <w:keepNext/>
              <w:keepLines/>
              <w:jc w:val="center"/>
            </w:pPr>
            <w:r w:rsidRPr="004A55D1">
              <w:t>1</w:t>
            </w:r>
          </w:p>
        </w:tc>
        <w:tc>
          <w:tcPr>
            <w:tcW w:w="851" w:type="dxa"/>
            <w:tcMar>
              <w:left w:w="68" w:type="dxa"/>
              <w:right w:w="68" w:type="dxa"/>
            </w:tcMar>
            <w:vAlign w:val="center"/>
          </w:tcPr>
          <w:p w:rsidR="00BC4112" w:rsidRPr="004A55D1" w:rsidRDefault="00BC4112" w:rsidP="006B55CD">
            <w:pPr>
              <w:keepNext/>
              <w:keepLines/>
              <w:tabs>
                <w:tab w:val="decimal" w:pos="459"/>
              </w:tabs>
            </w:pPr>
            <w:r w:rsidRPr="004A55D1">
              <w:t>6</w:t>
            </w:r>
          </w:p>
        </w:tc>
        <w:tc>
          <w:tcPr>
            <w:tcW w:w="851" w:type="dxa"/>
            <w:tcMar>
              <w:left w:w="68" w:type="dxa"/>
              <w:right w:w="68" w:type="dxa"/>
            </w:tcMar>
            <w:vAlign w:val="center"/>
          </w:tcPr>
          <w:p w:rsidR="00BC4112" w:rsidRPr="004A55D1" w:rsidRDefault="00BC4112" w:rsidP="006B55CD">
            <w:pPr>
              <w:keepNext/>
              <w:keepLines/>
              <w:tabs>
                <w:tab w:val="decimal" w:pos="459"/>
              </w:tabs>
            </w:pPr>
            <w:r w:rsidRPr="004A55D1">
              <w:t>13</w:t>
            </w:r>
          </w:p>
        </w:tc>
        <w:tc>
          <w:tcPr>
            <w:tcW w:w="851" w:type="dxa"/>
            <w:tcMar>
              <w:left w:w="68" w:type="dxa"/>
              <w:right w:w="68" w:type="dxa"/>
            </w:tcMar>
            <w:vAlign w:val="center"/>
          </w:tcPr>
          <w:p w:rsidR="00BC4112" w:rsidRPr="004A55D1" w:rsidRDefault="00BC4112" w:rsidP="006B55CD">
            <w:pPr>
              <w:keepNext/>
              <w:keepLines/>
              <w:tabs>
                <w:tab w:val="decimal" w:pos="535"/>
              </w:tabs>
            </w:pPr>
            <w:r w:rsidRPr="004A55D1">
              <w:t>17</w:t>
            </w:r>
            <w:r w:rsidRPr="00E951F6">
              <w:rPr>
                <w:b/>
                <w:vertAlign w:val="superscript"/>
              </w:rPr>
              <w:t>2</w:t>
            </w:r>
          </w:p>
        </w:tc>
        <w:tc>
          <w:tcPr>
            <w:tcW w:w="851" w:type="dxa"/>
            <w:tcMar>
              <w:left w:w="68" w:type="dxa"/>
              <w:right w:w="68" w:type="dxa"/>
            </w:tcMar>
            <w:vAlign w:val="center"/>
          </w:tcPr>
          <w:p w:rsidR="00BC4112" w:rsidRPr="004A55D1" w:rsidRDefault="00BC4112" w:rsidP="006B55CD">
            <w:pPr>
              <w:keepNext/>
              <w:keepLines/>
              <w:tabs>
                <w:tab w:val="decimal" w:pos="459"/>
              </w:tabs>
            </w:pPr>
            <w:r w:rsidRPr="004A55D1">
              <w:t>4</w:t>
            </w:r>
          </w:p>
        </w:tc>
      </w:tr>
      <w:tr w:rsidR="00BC4112" w:rsidRPr="004A55D1" w:rsidTr="00E951F6">
        <w:tblPrEx>
          <w:tblCellMar>
            <w:top w:w="0" w:type="dxa"/>
            <w:bottom w:w="0" w:type="dxa"/>
          </w:tblCellMar>
        </w:tblPrEx>
        <w:tc>
          <w:tcPr>
            <w:tcW w:w="5103" w:type="dxa"/>
            <w:tcMar>
              <w:left w:w="68" w:type="dxa"/>
              <w:right w:w="68" w:type="dxa"/>
            </w:tcMar>
            <w:vAlign w:val="center"/>
          </w:tcPr>
          <w:p w:rsidR="00BC4112" w:rsidRPr="004A55D1" w:rsidRDefault="00BC4112" w:rsidP="006B55CD">
            <w:pPr>
              <w:keepNext/>
              <w:keepLines/>
            </w:pPr>
            <w:r w:rsidRPr="004A55D1">
              <w:t>Anulación total o parcial de la decisión</w:t>
            </w:r>
          </w:p>
        </w:tc>
        <w:tc>
          <w:tcPr>
            <w:tcW w:w="851" w:type="dxa"/>
            <w:tcMar>
              <w:left w:w="68" w:type="dxa"/>
              <w:right w:w="68" w:type="dxa"/>
            </w:tcMar>
            <w:vAlign w:val="center"/>
          </w:tcPr>
          <w:p w:rsidR="00BC4112" w:rsidRPr="004A55D1" w:rsidRDefault="00BC4112" w:rsidP="006B55CD">
            <w:pPr>
              <w:keepNext/>
              <w:keepLines/>
              <w:jc w:val="center"/>
            </w:pPr>
            <w:r w:rsidRPr="004A55D1">
              <w:t>2</w:t>
            </w:r>
          </w:p>
        </w:tc>
        <w:tc>
          <w:tcPr>
            <w:tcW w:w="851" w:type="dxa"/>
            <w:tcMar>
              <w:left w:w="68" w:type="dxa"/>
              <w:right w:w="68" w:type="dxa"/>
            </w:tcMar>
            <w:vAlign w:val="center"/>
          </w:tcPr>
          <w:p w:rsidR="00BC4112" w:rsidRPr="004A55D1" w:rsidRDefault="00BC4112" w:rsidP="006B55CD">
            <w:pPr>
              <w:keepNext/>
              <w:keepLines/>
              <w:tabs>
                <w:tab w:val="decimal" w:pos="459"/>
              </w:tabs>
            </w:pPr>
            <w:r w:rsidRPr="004A55D1">
              <w:t>6</w:t>
            </w:r>
          </w:p>
        </w:tc>
        <w:tc>
          <w:tcPr>
            <w:tcW w:w="851" w:type="dxa"/>
            <w:tcMar>
              <w:left w:w="68" w:type="dxa"/>
              <w:right w:w="68" w:type="dxa"/>
            </w:tcMar>
            <w:vAlign w:val="center"/>
          </w:tcPr>
          <w:p w:rsidR="00BC4112" w:rsidRPr="004A55D1" w:rsidRDefault="00BC4112" w:rsidP="006B55CD">
            <w:pPr>
              <w:keepNext/>
              <w:keepLines/>
              <w:tabs>
                <w:tab w:val="decimal" w:pos="459"/>
              </w:tabs>
            </w:pPr>
            <w:r w:rsidRPr="004A55D1">
              <w:t>9</w:t>
            </w:r>
          </w:p>
        </w:tc>
        <w:tc>
          <w:tcPr>
            <w:tcW w:w="851" w:type="dxa"/>
            <w:tcMar>
              <w:left w:w="68" w:type="dxa"/>
              <w:right w:w="68" w:type="dxa"/>
            </w:tcMar>
            <w:vAlign w:val="center"/>
          </w:tcPr>
          <w:p w:rsidR="00BC4112" w:rsidRPr="004A55D1" w:rsidRDefault="00BC4112" w:rsidP="006B55CD">
            <w:pPr>
              <w:keepNext/>
              <w:keepLines/>
              <w:tabs>
                <w:tab w:val="decimal" w:pos="521"/>
              </w:tabs>
            </w:pPr>
            <w:r w:rsidRPr="004A55D1">
              <w:t>8</w:t>
            </w:r>
            <w:r w:rsidRPr="00E951F6">
              <w:rPr>
                <w:b/>
                <w:vertAlign w:val="superscript"/>
              </w:rPr>
              <w:t>3</w:t>
            </w:r>
          </w:p>
        </w:tc>
        <w:tc>
          <w:tcPr>
            <w:tcW w:w="851" w:type="dxa"/>
            <w:tcMar>
              <w:left w:w="68" w:type="dxa"/>
              <w:right w:w="68" w:type="dxa"/>
            </w:tcMar>
            <w:vAlign w:val="center"/>
          </w:tcPr>
          <w:p w:rsidR="00BC4112" w:rsidRPr="004A55D1" w:rsidRDefault="00BC4112" w:rsidP="006B55CD">
            <w:pPr>
              <w:keepNext/>
              <w:keepLines/>
              <w:tabs>
                <w:tab w:val="decimal" w:pos="459"/>
              </w:tabs>
            </w:pPr>
            <w:r w:rsidRPr="004A55D1">
              <w:t>6</w:t>
            </w:r>
          </w:p>
        </w:tc>
      </w:tr>
      <w:tr w:rsidR="00BC4112" w:rsidRPr="004A55D1" w:rsidTr="00E951F6">
        <w:tblPrEx>
          <w:tblCellMar>
            <w:top w:w="0" w:type="dxa"/>
            <w:bottom w:w="0" w:type="dxa"/>
          </w:tblCellMar>
        </w:tblPrEx>
        <w:tc>
          <w:tcPr>
            <w:tcW w:w="5103" w:type="dxa"/>
            <w:tcMar>
              <w:left w:w="68" w:type="dxa"/>
              <w:right w:w="68" w:type="dxa"/>
            </w:tcMar>
            <w:vAlign w:val="center"/>
          </w:tcPr>
          <w:p w:rsidR="00BC4112" w:rsidRPr="004A55D1" w:rsidRDefault="00BC4112" w:rsidP="006B55CD">
            <w:pPr>
              <w:keepNext/>
              <w:keepLines/>
            </w:pPr>
            <w:r w:rsidRPr="004A55D1">
              <w:t>En tramitación</w:t>
            </w:r>
          </w:p>
        </w:tc>
        <w:tc>
          <w:tcPr>
            <w:tcW w:w="851" w:type="dxa"/>
            <w:tcMar>
              <w:left w:w="68" w:type="dxa"/>
              <w:right w:w="68" w:type="dxa"/>
            </w:tcMar>
            <w:vAlign w:val="center"/>
          </w:tcPr>
          <w:p w:rsidR="00BC4112" w:rsidRPr="004A55D1" w:rsidRDefault="00BC4112" w:rsidP="006B55CD">
            <w:pPr>
              <w:keepNext/>
              <w:keepLines/>
              <w:jc w:val="center"/>
            </w:pPr>
            <w:r w:rsidRPr="004A55D1">
              <w:t>0</w:t>
            </w:r>
          </w:p>
        </w:tc>
        <w:tc>
          <w:tcPr>
            <w:tcW w:w="851" w:type="dxa"/>
            <w:tcMar>
              <w:left w:w="68" w:type="dxa"/>
              <w:right w:w="68" w:type="dxa"/>
            </w:tcMar>
            <w:vAlign w:val="center"/>
          </w:tcPr>
          <w:p w:rsidR="00BC4112" w:rsidRPr="004A55D1" w:rsidRDefault="00BC4112" w:rsidP="006B55CD">
            <w:pPr>
              <w:keepNext/>
              <w:keepLines/>
              <w:tabs>
                <w:tab w:val="decimal" w:pos="459"/>
              </w:tabs>
            </w:pPr>
            <w:r w:rsidRPr="004A55D1">
              <w:t>0</w:t>
            </w:r>
          </w:p>
        </w:tc>
        <w:tc>
          <w:tcPr>
            <w:tcW w:w="851" w:type="dxa"/>
            <w:tcMar>
              <w:left w:w="68" w:type="dxa"/>
              <w:right w:w="68" w:type="dxa"/>
            </w:tcMar>
            <w:vAlign w:val="center"/>
          </w:tcPr>
          <w:p w:rsidR="00BC4112" w:rsidRPr="004A55D1" w:rsidRDefault="00BC4112" w:rsidP="006B55CD">
            <w:pPr>
              <w:keepNext/>
              <w:keepLines/>
              <w:tabs>
                <w:tab w:val="decimal" w:pos="459"/>
              </w:tabs>
            </w:pPr>
            <w:r w:rsidRPr="004A55D1">
              <w:t>0</w:t>
            </w:r>
          </w:p>
        </w:tc>
        <w:tc>
          <w:tcPr>
            <w:tcW w:w="851" w:type="dxa"/>
            <w:tcMar>
              <w:left w:w="68" w:type="dxa"/>
              <w:right w:w="68" w:type="dxa"/>
            </w:tcMar>
            <w:vAlign w:val="center"/>
          </w:tcPr>
          <w:p w:rsidR="00BC4112" w:rsidRPr="004A55D1" w:rsidRDefault="00BC4112" w:rsidP="006B55CD">
            <w:pPr>
              <w:keepNext/>
              <w:keepLines/>
              <w:tabs>
                <w:tab w:val="decimal" w:pos="459"/>
              </w:tabs>
            </w:pPr>
            <w:r w:rsidRPr="004A55D1">
              <w:t>1</w:t>
            </w:r>
          </w:p>
        </w:tc>
        <w:tc>
          <w:tcPr>
            <w:tcW w:w="851" w:type="dxa"/>
            <w:tcMar>
              <w:left w:w="68" w:type="dxa"/>
              <w:right w:w="68" w:type="dxa"/>
            </w:tcMar>
            <w:vAlign w:val="center"/>
          </w:tcPr>
          <w:p w:rsidR="00BC4112" w:rsidRPr="004A55D1" w:rsidRDefault="00BC4112" w:rsidP="006B55CD">
            <w:pPr>
              <w:keepNext/>
              <w:keepLines/>
              <w:tabs>
                <w:tab w:val="decimal" w:pos="459"/>
              </w:tabs>
            </w:pPr>
            <w:r w:rsidRPr="004A55D1">
              <w:t>1</w:t>
            </w:r>
          </w:p>
        </w:tc>
      </w:tr>
      <w:tr w:rsidR="00BC4112" w:rsidRPr="004A55D1" w:rsidTr="00E951F6">
        <w:tblPrEx>
          <w:tblCellMar>
            <w:top w:w="0" w:type="dxa"/>
            <w:bottom w:w="0" w:type="dxa"/>
          </w:tblCellMar>
        </w:tblPrEx>
        <w:tc>
          <w:tcPr>
            <w:tcW w:w="5103" w:type="dxa"/>
            <w:tcMar>
              <w:left w:w="68" w:type="dxa"/>
              <w:right w:w="68" w:type="dxa"/>
            </w:tcMar>
            <w:vAlign w:val="center"/>
          </w:tcPr>
          <w:p w:rsidR="00BC4112" w:rsidRPr="004A55D1" w:rsidRDefault="00BC4112" w:rsidP="006B55CD">
            <w:pPr>
              <w:keepNext/>
              <w:keepLines/>
            </w:pPr>
            <w:r w:rsidRPr="004A55D1">
              <w:t>En suspenso</w:t>
            </w:r>
          </w:p>
        </w:tc>
        <w:tc>
          <w:tcPr>
            <w:tcW w:w="851" w:type="dxa"/>
            <w:tcMar>
              <w:left w:w="68" w:type="dxa"/>
              <w:right w:w="68" w:type="dxa"/>
            </w:tcMar>
            <w:vAlign w:val="center"/>
          </w:tcPr>
          <w:p w:rsidR="00BC4112" w:rsidRPr="004A55D1" w:rsidRDefault="00BC4112" w:rsidP="006B55CD">
            <w:pPr>
              <w:keepNext/>
              <w:keepLines/>
              <w:jc w:val="center"/>
            </w:pPr>
            <w:r w:rsidRPr="004A55D1">
              <w:t>0</w:t>
            </w:r>
          </w:p>
        </w:tc>
        <w:tc>
          <w:tcPr>
            <w:tcW w:w="851" w:type="dxa"/>
            <w:tcMar>
              <w:left w:w="68" w:type="dxa"/>
              <w:right w:w="68" w:type="dxa"/>
            </w:tcMar>
            <w:vAlign w:val="center"/>
          </w:tcPr>
          <w:p w:rsidR="00BC4112" w:rsidRPr="004A55D1" w:rsidRDefault="00BC4112" w:rsidP="006B55CD">
            <w:pPr>
              <w:keepNext/>
              <w:keepLines/>
              <w:tabs>
                <w:tab w:val="decimal" w:pos="459"/>
              </w:tabs>
            </w:pPr>
            <w:r w:rsidRPr="004A55D1">
              <w:t>3</w:t>
            </w:r>
          </w:p>
        </w:tc>
        <w:tc>
          <w:tcPr>
            <w:tcW w:w="851" w:type="dxa"/>
            <w:tcMar>
              <w:left w:w="68" w:type="dxa"/>
              <w:right w:w="68" w:type="dxa"/>
            </w:tcMar>
            <w:vAlign w:val="center"/>
          </w:tcPr>
          <w:p w:rsidR="00BC4112" w:rsidRPr="004A55D1" w:rsidRDefault="00BC4112" w:rsidP="006B55CD">
            <w:pPr>
              <w:keepNext/>
              <w:keepLines/>
              <w:tabs>
                <w:tab w:val="decimal" w:pos="459"/>
              </w:tabs>
            </w:pPr>
            <w:r w:rsidRPr="004A55D1">
              <w:t>0</w:t>
            </w:r>
          </w:p>
        </w:tc>
        <w:tc>
          <w:tcPr>
            <w:tcW w:w="851" w:type="dxa"/>
            <w:tcMar>
              <w:left w:w="68" w:type="dxa"/>
              <w:right w:w="68" w:type="dxa"/>
            </w:tcMar>
            <w:vAlign w:val="center"/>
          </w:tcPr>
          <w:p w:rsidR="00BC4112" w:rsidRPr="004A55D1" w:rsidRDefault="00BC4112" w:rsidP="006B55CD">
            <w:pPr>
              <w:keepNext/>
              <w:keepLines/>
              <w:tabs>
                <w:tab w:val="decimal" w:pos="459"/>
              </w:tabs>
            </w:pPr>
            <w:r w:rsidRPr="004A55D1">
              <w:t>1</w:t>
            </w:r>
          </w:p>
        </w:tc>
        <w:tc>
          <w:tcPr>
            <w:tcW w:w="851" w:type="dxa"/>
            <w:tcMar>
              <w:left w:w="68" w:type="dxa"/>
              <w:right w:w="68" w:type="dxa"/>
            </w:tcMar>
            <w:vAlign w:val="center"/>
          </w:tcPr>
          <w:p w:rsidR="00BC4112" w:rsidRPr="004A55D1" w:rsidRDefault="00BC4112" w:rsidP="006B55CD">
            <w:pPr>
              <w:keepNext/>
              <w:keepLines/>
              <w:tabs>
                <w:tab w:val="decimal" w:pos="459"/>
              </w:tabs>
            </w:pPr>
            <w:r w:rsidRPr="004A55D1">
              <w:t>1</w:t>
            </w:r>
          </w:p>
        </w:tc>
      </w:tr>
      <w:tr w:rsidR="00BC4112" w:rsidRPr="004A55D1" w:rsidTr="00E951F6">
        <w:tblPrEx>
          <w:tblCellMar>
            <w:top w:w="0" w:type="dxa"/>
            <w:bottom w:w="0" w:type="dxa"/>
          </w:tblCellMar>
        </w:tblPrEx>
        <w:tc>
          <w:tcPr>
            <w:tcW w:w="5103" w:type="dxa"/>
            <w:tcBorders>
              <w:bottom w:val="single" w:sz="6" w:space="0" w:color="auto"/>
            </w:tcBorders>
            <w:tcMar>
              <w:left w:w="68" w:type="dxa"/>
              <w:right w:w="68" w:type="dxa"/>
            </w:tcMar>
            <w:vAlign w:val="center"/>
          </w:tcPr>
          <w:p w:rsidR="00BC4112" w:rsidRPr="004A55D1" w:rsidRDefault="00BC4112" w:rsidP="006B55CD">
            <w:pPr>
              <w:keepNext/>
              <w:keepLines/>
            </w:pPr>
            <w:r w:rsidRPr="004A55D1">
              <w:t>Datos desconocidos o no disponibles</w:t>
            </w:r>
          </w:p>
        </w:tc>
        <w:tc>
          <w:tcPr>
            <w:tcW w:w="851" w:type="dxa"/>
            <w:tcBorders>
              <w:bottom w:val="single" w:sz="6" w:space="0" w:color="auto"/>
            </w:tcBorders>
            <w:tcMar>
              <w:left w:w="68" w:type="dxa"/>
              <w:right w:w="68" w:type="dxa"/>
            </w:tcMar>
            <w:vAlign w:val="center"/>
          </w:tcPr>
          <w:p w:rsidR="00BC4112" w:rsidRPr="004A55D1" w:rsidRDefault="00BC4112" w:rsidP="006B55CD">
            <w:pPr>
              <w:keepNext/>
              <w:keepLines/>
              <w:jc w:val="center"/>
            </w:pPr>
            <w:r w:rsidRPr="004A55D1">
              <w:t>0</w:t>
            </w:r>
          </w:p>
        </w:tc>
        <w:tc>
          <w:tcPr>
            <w:tcW w:w="851" w:type="dxa"/>
            <w:tcBorders>
              <w:bottom w:val="single" w:sz="6" w:space="0" w:color="auto"/>
            </w:tcBorders>
            <w:tcMar>
              <w:left w:w="68" w:type="dxa"/>
              <w:right w:w="68" w:type="dxa"/>
            </w:tcMar>
            <w:vAlign w:val="center"/>
          </w:tcPr>
          <w:p w:rsidR="00BC4112" w:rsidRPr="004A55D1" w:rsidRDefault="00BC4112" w:rsidP="006B55CD">
            <w:pPr>
              <w:keepNext/>
              <w:keepLines/>
              <w:tabs>
                <w:tab w:val="decimal" w:pos="459"/>
              </w:tabs>
            </w:pPr>
            <w:r w:rsidRPr="004A55D1">
              <w:t>4</w:t>
            </w:r>
          </w:p>
        </w:tc>
        <w:tc>
          <w:tcPr>
            <w:tcW w:w="851" w:type="dxa"/>
            <w:tcBorders>
              <w:bottom w:val="single" w:sz="6" w:space="0" w:color="auto"/>
            </w:tcBorders>
            <w:tcMar>
              <w:left w:w="68" w:type="dxa"/>
              <w:right w:w="68" w:type="dxa"/>
            </w:tcMar>
            <w:vAlign w:val="center"/>
          </w:tcPr>
          <w:p w:rsidR="00BC4112" w:rsidRPr="004A55D1" w:rsidRDefault="00BC4112" w:rsidP="006B55CD">
            <w:pPr>
              <w:keepNext/>
              <w:keepLines/>
              <w:tabs>
                <w:tab w:val="decimal" w:pos="459"/>
              </w:tabs>
            </w:pPr>
            <w:r w:rsidRPr="004A55D1">
              <w:t>2</w:t>
            </w:r>
          </w:p>
        </w:tc>
        <w:tc>
          <w:tcPr>
            <w:tcW w:w="851" w:type="dxa"/>
            <w:tcBorders>
              <w:bottom w:val="single" w:sz="6" w:space="0" w:color="auto"/>
            </w:tcBorders>
            <w:tcMar>
              <w:left w:w="68" w:type="dxa"/>
              <w:right w:w="68" w:type="dxa"/>
            </w:tcMar>
            <w:vAlign w:val="center"/>
          </w:tcPr>
          <w:p w:rsidR="00BC4112" w:rsidRPr="004A55D1" w:rsidRDefault="00BC4112" w:rsidP="006B55CD">
            <w:pPr>
              <w:keepNext/>
              <w:keepLines/>
              <w:tabs>
                <w:tab w:val="decimal" w:pos="459"/>
              </w:tabs>
            </w:pPr>
            <w:r w:rsidRPr="004A55D1">
              <w:t>1</w:t>
            </w:r>
          </w:p>
        </w:tc>
        <w:tc>
          <w:tcPr>
            <w:tcW w:w="851" w:type="dxa"/>
            <w:tcBorders>
              <w:bottom w:val="single" w:sz="6" w:space="0" w:color="auto"/>
            </w:tcBorders>
            <w:tcMar>
              <w:left w:w="68" w:type="dxa"/>
              <w:right w:w="68" w:type="dxa"/>
            </w:tcMar>
            <w:vAlign w:val="center"/>
          </w:tcPr>
          <w:p w:rsidR="00BC4112" w:rsidRPr="004A55D1" w:rsidRDefault="00BC4112" w:rsidP="006B55CD">
            <w:pPr>
              <w:keepNext/>
              <w:keepLines/>
              <w:tabs>
                <w:tab w:val="decimal" w:pos="459"/>
              </w:tabs>
            </w:pPr>
            <w:r w:rsidRPr="004A55D1">
              <w:t>0</w:t>
            </w:r>
          </w:p>
        </w:tc>
      </w:tr>
      <w:tr w:rsidR="00BC4112" w:rsidRPr="004A55D1" w:rsidTr="00E951F6">
        <w:tblPrEx>
          <w:tblCellMar>
            <w:top w:w="0" w:type="dxa"/>
            <w:bottom w:w="0" w:type="dxa"/>
          </w:tblCellMar>
        </w:tblPrEx>
        <w:tc>
          <w:tcPr>
            <w:tcW w:w="5103" w:type="dxa"/>
            <w:tcBorders>
              <w:right w:val="single" w:sz="6" w:space="0" w:color="auto"/>
            </w:tcBorders>
            <w:shd w:val="clear" w:color="auto" w:fill="auto"/>
            <w:tcMar>
              <w:left w:w="68" w:type="dxa"/>
              <w:right w:w="68" w:type="dxa"/>
            </w:tcMar>
            <w:vAlign w:val="center"/>
          </w:tcPr>
          <w:p w:rsidR="00BC4112" w:rsidRPr="006331A2" w:rsidRDefault="00BC4112" w:rsidP="006331A2">
            <w:pPr>
              <w:ind w:left="254"/>
              <w:rPr>
                <w:b/>
              </w:rPr>
            </w:pPr>
            <w:r w:rsidRPr="006331A2">
              <w:rPr>
                <w:b/>
              </w:rPr>
              <w:t>Total</w:t>
            </w:r>
          </w:p>
        </w:tc>
        <w:tc>
          <w:tcPr>
            <w:tcW w:w="851" w:type="dxa"/>
            <w:tcBorders>
              <w:left w:val="single" w:sz="6" w:space="0" w:color="auto"/>
              <w:right w:val="single" w:sz="6" w:space="0" w:color="auto"/>
            </w:tcBorders>
            <w:shd w:val="clear" w:color="auto" w:fill="auto"/>
            <w:tcMar>
              <w:left w:w="68" w:type="dxa"/>
              <w:right w:w="68" w:type="dxa"/>
            </w:tcMar>
            <w:vAlign w:val="center"/>
          </w:tcPr>
          <w:p w:rsidR="00BC4112" w:rsidRPr="00E951F6" w:rsidRDefault="00BC4112" w:rsidP="00E951F6">
            <w:pPr>
              <w:jc w:val="center"/>
              <w:rPr>
                <w:b/>
              </w:rPr>
            </w:pPr>
            <w:r w:rsidRPr="00E951F6">
              <w:rPr>
                <w:b/>
              </w:rPr>
              <w:t>3</w:t>
            </w:r>
          </w:p>
        </w:tc>
        <w:tc>
          <w:tcPr>
            <w:tcW w:w="851" w:type="dxa"/>
            <w:tcBorders>
              <w:left w:val="single" w:sz="6" w:space="0" w:color="auto"/>
              <w:right w:val="single" w:sz="6" w:space="0" w:color="auto"/>
            </w:tcBorders>
            <w:shd w:val="clear" w:color="auto" w:fill="auto"/>
            <w:tcMar>
              <w:left w:w="68" w:type="dxa"/>
              <w:right w:w="68" w:type="dxa"/>
            </w:tcMar>
            <w:vAlign w:val="center"/>
          </w:tcPr>
          <w:p w:rsidR="00BC4112" w:rsidRPr="00E951F6" w:rsidRDefault="00BC4112" w:rsidP="00E951F6">
            <w:pPr>
              <w:tabs>
                <w:tab w:val="decimal" w:pos="459"/>
              </w:tabs>
              <w:rPr>
                <w:b/>
              </w:rPr>
            </w:pPr>
            <w:r w:rsidRPr="00E951F6">
              <w:rPr>
                <w:b/>
              </w:rPr>
              <w:t>19</w:t>
            </w:r>
          </w:p>
        </w:tc>
        <w:tc>
          <w:tcPr>
            <w:tcW w:w="851" w:type="dxa"/>
            <w:tcBorders>
              <w:left w:val="single" w:sz="6" w:space="0" w:color="auto"/>
              <w:right w:val="single" w:sz="6" w:space="0" w:color="auto"/>
            </w:tcBorders>
            <w:shd w:val="clear" w:color="auto" w:fill="auto"/>
            <w:tcMar>
              <w:left w:w="68" w:type="dxa"/>
              <w:right w:w="68" w:type="dxa"/>
            </w:tcMar>
            <w:vAlign w:val="center"/>
          </w:tcPr>
          <w:p w:rsidR="00BC4112" w:rsidRPr="00E951F6" w:rsidRDefault="00BC4112" w:rsidP="00E951F6">
            <w:pPr>
              <w:tabs>
                <w:tab w:val="decimal" w:pos="459"/>
              </w:tabs>
              <w:rPr>
                <w:b/>
              </w:rPr>
            </w:pPr>
            <w:r w:rsidRPr="00E951F6">
              <w:rPr>
                <w:b/>
              </w:rPr>
              <w:t>24</w:t>
            </w:r>
          </w:p>
        </w:tc>
        <w:tc>
          <w:tcPr>
            <w:tcW w:w="851" w:type="dxa"/>
            <w:tcBorders>
              <w:left w:val="single" w:sz="6" w:space="0" w:color="auto"/>
              <w:right w:val="single" w:sz="6" w:space="0" w:color="auto"/>
            </w:tcBorders>
            <w:shd w:val="clear" w:color="auto" w:fill="auto"/>
            <w:tcMar>
              <w:left w:w="68" w:type="dxa"/>
              <w:right w:w="68" w:type="dxa"/>
            </w:tcMar>
            <w:vAlign w:val="center"/>
          </w:tcPr>
          <w:p w:rsidR="00BC4112" w:rsidRPr="00E951F6" w:rsidRDefault="00BC4112" w:rsidP="00E951F6">
            <w:pPr>
              <w:tabs>
                <w:tab w:val="decimal" w:pos="459"/>
              </w:tabs>
              <w:rPr>
                <w:b/>
              </w:rPr>
            </w:pPr>
            <w:r w:rsidRPr="00E951F6">
              <w:rPr>
                <w:b/>
              </w:rPr>
              <w:t>28</w:t>
            </w:r>
          </w:p>
        </w:tc>
        <w:tc>
          <w:tcPr>
            <w:tcW w:w="851" w:type="dxa"/>
            <w:tcBorders>
              <w:left w:val="single" w:sz="6" w:space="0" w:color="auto"/>
            </w:tcBorders>
            <w:shd w:val="clear" w:color="auto" w:fill="auto"/>
            <w:tcMar>
              <w:left w:w="68" w:type="dxa"/>
              <w:right w:w="68" w:type="dxa"/>
            </w:tcMar>
            <w:vAlign w:val="center"/>
          </w:tcPr>
          <w:p w:rsidR="00BC4112" w:rsidRPr="00E951F6" w:rsidRDefault="00BC4112" w:rsidP="00E951F6">
            <w:pPr>
              <w:tabs>
                <w:tab w:val="decimal" w:pos="459"/>
              </w:tabs>
              <w:rPr>
                <w:b/>
              </w:rPr>
            </w:pPr>
            <w:r w:rsidRPr="00E951F6">
              <w:rPr>
                <w:b/>
              </w:rPr>
              <w:t>12</w:t>
            </w:r>
          </w:p>
        </w:tc>
      </w:tr>
    </w:tbl>
    <w:p w:rsidR="00BC4112" w:rsidRPr="004A55D1" w:rsidRDefault="00BC4112" w:rsidP="006331A2">
      <w:pPr>
        <w:spacing w:before="240" w:after="240"/>
      </w:pPr>
      <w:r w:rsidRPr="004A55D1">
        <w:rPr>
          <w:i/>
        </w:rPr>
        <w:t xml:space="preserve">Fuente:  </w:t>
      </w:r>
      <w:r w:rsidRPr="004A55D1">
        <w:t>Oficina del Secretario de Seguridad.</w:t>
      </w:r>
    </w:p>
    <w:p w:rsidR="00BC4112" w:rsidRPr="004A55D1" w:rsidRDefault="00BC4112" w:rsidP="006331A2">
      <w:pPr>
        <w:spacing w:before="240" w:after="240"/>
      </w:pPr>
      <w:r w:rsidRPr="004A55D1">
        <w:rPr>
          <w:b/>
          <w:vertAlign w:val="superscript"/>
        </w:rPr>
        <w:t>1</w:t>
      </w:r>
      <w:r w:rsidRPr="004A55D1">
        <w:t xml:space="preserve"> Hasta mayo de 2008.</w:t>
      </w:r>
    </w:p>
    <w:p w:rsidR="00BC4112" w:rsidRPr="004A55D1" w:rsidRDefault="00BC4112" w:rsidP="006331A2">
      <w:pPr>
        <w:spacing w:before="240" w:after="240"/>
      </w:pPr>
      <w:r w:rsidRPr="004A55D1">
        <w:rPr>
          <w:b/>
          <w:vertAlign w:val="superscript"/>
        </w:rPr>
        <w:t>2</w:t>
      </w:r>
      <w:r w:rsidRPr="004A55D1">
        <w:t xml:space="preserve"> Uno de esos recursos se refiere a 14 personas.</w:t>
      </w:r>
    </w:p>
    <w:p w:rsidR="00BC4112" w:rsidRDefault="00BC4112" w:rsidP="00163F5A">
      <w:pPr>
        <w:spacing w:before="240" w:after="480"/>
      </w:pPr>
      <w:r w:rsidRPr="004A55D1">
        <w:rPr>
          <w:b/>
          <w:vertAlign w:val="superscript"/>
        </w:rPr>
        <w:t>3</w:t>
      </w:r>
      <w:r w:rsidRPr="004A55D1">
        <w:t xml:space="preserve"> Uno de esos recursos se refiere a tres personas.</w:t>
      </w:r>
    </w:p>
    <w:p w:rsidR="00E951F6" w:rsidRPr="004A55D1" w:rsidRDefault="00E951F6" w:rsidP="00163F5A">
      <w:pPr>
        <w:spacing w:before="240" w:after="240"/>
        <w:jc w:val="center"/>
      </w:pPr>
      <w:r w:rsidRPr="004A55D1">
        <w:rPr>
          <w:b/>
        </w:rPr>
        <w:t>Recursos judiciales contra decisiones de prohibir la entrada</w:t>
      </w:r>
    </w:p>
    <w:tbl>
      <w:tblPr>
        <w:tblW w:w="93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96"/>
        <w:gridCol w:w="867"/>
        <w:gridCol w:w="840"/>
        <w:gridCol w:w="854"/>
        <w:gridCol w:w="854"/>
        <w:gridCol w:w="854"/>
      </w:tblGrid>
      <w:tr w:rsidR="00BC4112" w:rsidRPr="00E951F6" w:rsidTr="00E951F6">
        <w:tblPrEx>
          <w:tblCellMar>
            <w:top w:w="0" w:type="dxa"/>
            <w:bottom w:w="0" w:type="dxa"/>
          </w:tblCellMar>
        </w:tblPrEx>
        <w:trPr>
          <w:tblHeader/>
        </w:trPr>
        <w:tc>
          <w:tcPr>
            <w:tcW w:w="5096" w:type="dxa"/>
            <w:shd w:val="clear" w:color="auto" w:fill="auto"/>
            <w:vAlign w:val="center"/>
          </w:tcPr>
          <w:p w:rsidR="00BC4112" w:rsidRPr="00E951F6" w:rsidRDefault="00BC4112" w:rsidP="00E951F6">
            <w:pPr>
              <w:jc w:val="center"/>
              <w:rPr>
                <w:b/>
              </w:rPr>
            </w:pPr>
            <w:r w:rsidRPr="00E951F6">
              <w:rPr>
                <w:b/>
              </w:rPr>
              <w:t>Resultado de los recursos</w:t>
            </w:r>
          </w:p>
        </w:tc>
        <w:tc>
          <w:tcPr>
            <w:tcW w:w="867" w:type="dxa"/>
            <w:shd w:val="clear" w:color="auto" w:fill="auto"/>
            <w:vAlign w:val="center"/>
          </w:tcPr>
          <w:p w:rsidR="00BC4112" w:rsidRPr="00E951F6" w:rsidRDefault="00BC4112" w:rsidP="00E951F6">
            <w:pPr>
              <w:jc w:val="center"/>
              <w:rPr>
                <w:b/>
              </w:rPr>
            </w:pPr>
            <w:r w:rsidRPr="00E951F6">
              <w:rPr>
                <w:b/>
              </w:rPr>
              <w:t>2004</w:t>
            </w:r>
          </w:p>
        </w:tc>
        <w:tc>
          <w:tcPr>
            <w:tcW w:w="840" w:type="dxa"/>
            <w:shd w:val="clear" w:color="auto" w:fill="auto"/>
            <w:vAlign w:val="center"/>
          </w:tcPr>
          <w:p w:rsidR="00BC4112" w:rsidRPr="00E951F6" w:rsidRDefault="00BC4112" w:rsidP="00E951F6">
            <w:pPr>
              <w:jc w:val="center"/>
              <w:rPr>
                <w:b/>
              </w:rPr>
            </w:pPr>
            <w:r w:rsidRPr="00E951F6">
              <w:rPr>
                <w:b/>
              </w:rPr>
              <w:t>2005</w:t>
            </w:r>
          </w:p>
        </w:tc>
        <w:tc>
          <w:tcPr>
            <w:tcW w:w="854" w:type="dxa"/>
            <w:shd w:val="clear" w:color="auto" w:fill="auto"/>
            <w:vAlign w:val="center"/>
          </w:tcPr>
          <w:p w:rsidR="00BC4112" w:rsidRPr="00E951F6" w:rsidRDefault="00BC4112" w:rsidP="00E951F6">
            <w:pPr>
              <w:jc w:val="center"/>
              <w:rPr>
                <w:b/>
              </w:rPr>
            </w:pPr>
            <w:r w:rsidRPr="00E951F6">
              <w:rPr>
                <w:b/>
              </w:rPr>
              <w:t>2006</w:t>
            </w:r>
          </w:p>
        </w:tc>
        <w:tc>
          <w:tcPr>
            <w:tcW w:w="854" w:type="dxa"/>
            <w:shd w:val="clear" w:color="auto" w:fill="auto"/>
            <w:vAlign w:val="center"/>
          </w:tcPr>
          <w:p w:rsidR="00BC4112" w:rsidRPr="00E951F6" w:rsidRDefault="00BC4112" w:rsidP="00E951F6">
            <w:pPr>
              <w:jc w:val="center"/>
              <w:rPr>
                <w:b/>
              </w:rPr>
            </w:pPr>
            <w:r w:rsidRPr="00E951F6">
              <w:rPr>
                <w:b/>
              </w:rPr>
              <w:t>2007</w:t>
            </w:r>
          </w:p>
        </w:tc>
        <w:tc>
          <w:tcPr>
            <w:tcW w:w="854" w:type="dxa"/>
            <w:shd w:val="clear" w:color="auto" w:fill="auto"/>
            <w:vAlign w:val="center"/>
          </w:tcPr>
          <w:p w:rsidR="00BC4112" w:rsidRPr="00E951F6" w:rsidRDefault="00BC4112" w:rsidP="00E951F6">
            <w:pPr>
              <w:jc w:val="center"/>
              <w:rPr>
                <w:b/>
              </w:rPr>
            </w:pPr>
            <w:r w:rsidRPr="00E951F6">
              <w:rPr>
                <w:b/>
              </w:rPr>
              <w:t>2008</w:t>
            </w:r>
            <w:r w:rsidRPr="00DC21CE">
              <w:rPr>
                <w:b/>
                <w:vertAlign w:val="superscript"/>
              </w:rPr>
              <w:t>1</w:t>
            </w:r>
          </w:p>
        </w:tc>
      </w:tr>
      <w:tr w:rsidR="00BC4112" w:rsidRPr="004A55D1" w:rsidTr="00BC4112">
        <w:tblPrEx>
          <w:tblCellMar>
            <w:top w:w="0" w:type="dxa"/>
            <w:bottom w:w="0" w:type="dxa"/>
          </w:tblCellMar>
        </w:tblPrEx>
        <w:tc>
          <w:tcPr>
            <w:tcW w:w="5096" w:type="dxa"/>
            <w:vAlign w:val="center"/>
          </w:tcPr>
          <w:p w:rsidR="00BC4112" w:rsidRPr="004A55D1" w:rsidRDefault="00BC4112" w:rsidP="00E951F6">
            <w:r w:rsidRPr="004A55D1">
              <w:t xml:space="preserve">Desestimados </w:t>
            </w:r>
          </w:p>
        </w:tc>
        <w:tc>
          <w:tcPr>
            <w:tcW w:w="867" w:type="dxa"/>
            <w:vAlign w:val="center"/>
          </w:tcPr>
          <w:p w:rsidR="00BC4112" w:rsidRPr="004A55D1" w:rsidRDefault="00BC4112" w:rsidP="00DC21CE">
            <w:pPr>
              <w:jc w:val="center"/>
            </w:pPr>
            <w:r w:rsidRPr="004A55D1">
              <w:t>3</w:t>
            </w:r>
          </w:p>
        </w:tc>
        <w:tc>
          <w:tcPr>
            <w:tcW w:w="840" w:type="dxa"/>
            <w:vAlign w:val="center"/>
          </w:tcPr>
          <w:p w:rsidR="00BC4112" w:rsidRPr="004A55D1" w:rsidRDefault="00BC4112" w:rsidP="00DC21CE">
            <w:pPr>
              <w:jc w:val="center"/>
            </w:pPr>
            <w:r w:rsidRPr="004A55D1">
              <w:t>2</w:t>
            </w:r>
          </w:p>
        </w:tc>
        <w:tc>
          <w:tcPr>
            <w:tcW w:w="854" w:type="dxa"/>
            <w:vAlign w:val="center"/>
          </w:tcPr>
          <w:p w:rsidR="00BC4112" w:rsidRPr="004A55D1" w:rsidRDefault="00BC4112" w:rsidP="00DC21CE">
            <w:pPr>
              <w:jc w:val="center"/>
            </w:pPr>
            <w:r w:rsidRPr="004A55D1">
              <w:t>3</w:t>
            </w:r>
          </w:p>
        </w:tc>
        <w:tc>
          <w:tcPr>
            <w:tcW w:w="854" w:type="dxa"/>
            <w:vAlign w:val="center"/>
          </w:tcPr>
          <w:p w:rsidR="00BC4112" w:rsidRPr="004A55D1" w:rsidRDefault="00BC4112" w:rsidP="00DC21CE">
            <w:pPr>
              <w:jc w:val="center"/>
            </w:pPr>
            <w:r w:rsidRPr="004A55D1">
              <w:t>1</w:t>
            </w:r>
          </w:p>
        </w:tc>
        <w:tc>
          <w:tcPr>
            <w:tcW w:w="854" w:type="dxa"/>
            <w:vAlign w:val="center"/>
          </w:tcPr>
          <w:p w:rsidR="00BC4112" w:rsidRPr="004A55D1" w:rsidRDefault="00BC4112" w:rsidP="00DC21CE">
            <w:pPr>
              <w:jc w:val="center"/>
            </w:pPr>
            <w:r w:rsidRPr="004A55D1">
              <w:t>0</w:t>
            </w:r>
          </w:p>
        </w:tc>
      </w:tr>
      <w:tr w:rsidR="00BC4112" w:rsidRPr="004A55D1" w:rsidTr="00BC4112">
        <w:tblPrEx>
          <w:tblCellMar>
            <w:top w:w="0" w:type="dxa"/>
            <w:bottom w:w="0" w:type="dxa"/>
          </w:tblCellMar>
        </w:tblPrEx>
        <w:tc>
          <w:tcPr>
            <w:tcW w:w="5096" w:type="dxa"/>
            <w:vAlign w:val="center"/>
          </w:tcPr>
          <w:p w:rsidR="00BC4112" w:rsidRPr="004A55D1" w:rsidRDefault="00BC4112" w:rsidP="00E951F6">
            <w:r w:rsidRPr="004A55D1">
              <w:t xml:space="preserve">Anulación parcial o total de la decisión </w:t>
            </w:r>
          </w:p>
        </w:tc>
        <w:tc>
          <w:tcPr>
            <w:tcW w:w="867" w:type="dxa"/>
            <w:vAlign w:val="center"/>
          </w:tcPr>
          <w:p w:rsidR="00BC4112" w:rsidRPr="004A55D1" w:rsidRDefault="00BC4112" w:rsidP="00DC21CE">
            <w:pPr>
              <w:jc w:val="center"/>
            </w:pPr>
            <w:r w:rsidRPr="004A55D1">
              <w:t>-</w:t>
            </w:r>
          </w:p>
        </w:tc>
        <w:tc>
          <w:tcPr>
            <w:tcW w:w="840" w:type="dxa"/>
            <w:vAlign w:val="center"/>
          </w:tcPr>
          <w:p w:rsidR="00BC4112" w:rsidRPr="004A55D1" w:rsidRDefault="00BC4112" w:rsidP="00DC21CE">
            <w:pPr>
              <w:jc w:val="center"/>
            </w:pPr>
            <w:r w:rsidRPr="004A55D1">
              <w:t>-</w:t>
            </w:r>
          </w:p>
        </w:tc>
        <w:tc>
          <w:tcPr>
            <w:tcW w:w="854" w:type="dxa"/>
            <w:vAlign w:val="center"/>
          </w:tcPr>
          <w:p w:rsidR="00BC4112" w:rsidRPr="004A55D1" w:rsidRDefault="00BC4112" w:rsidP="00DC21CE">
            <w:pPr>
              <w:jc w:val="center"/>
            </w:pPr>
            <w:r w:rsidRPr="004A55D1">
              <w:t>1</w:t>
            </w:r>
          </w:p>
        </w:tc>
        <w:tc>
          <w:tcPr>
            <w:tcW w:w="854" w:type="dxa"/>
            <w:vAlign w:val="center"/>
          </w:tcPr>
          <w:p w:rsidR="00BC4112" w:rsidRPr="004A55D1" w:rsidRDefault="00BC4112" w:rsidP="00DC21CE">
            <w:pPr>
              <w:jc w:val="center"/>
            </w:pPr>
            <w:r w:rsidRPr="004A55D1">
              <w:t>1</w:t>
            </w:r>
          </w:p>
        </w:tc>
        <w:tc>
          <w:tcPr>
            <w:tcW w:w="854" w:type="dxa"/>
            <w:vAlign w:val="center"/>
          </w:tcPr>
          <w:p w:rsidR="00BC4112" w:rsidRPr="004A55D1" w:rsidRDefault="00BC4112" w:rsidP="00DC21CE">
            <w:pPr>
              <w:jc w:val="center"/>
            </w:pPr>
            <w:r w:rsidRPr="004A55D1">
              <w:t>1</w:t>
            </w:r>
          </w:p>
        </w:tc>
      </w:tr>
      <w:tr w:rsidR="00BC4112" w:rsidRPr="004A55D1" w:rsidTr="00403040">
        <w:tblPrEx>
          <w:tblCellMar>
            <w:top w:w="0" w:type="dxa"/>
            <w:bottom w:w="0" w:type="dxa"/>
          </w:tblCellMar>
        </w:tblPrEx>
        <w:tc>
          <w:tcPr>
            <w:tcW w:w="5096" w:type="dxa"/>
            <w:tcBorders>
              <w:bottom w:val="single" w:sz="6" w:space="0" w:color="auto"/>
            </w:tcBorders>
            <w:vAlign w:val="center"/>
          </w:tcPr>
          <w:p w:rsidR="00BC4112" w:rsidRPr="004A55D1" w:rsidRDefault="00BC4112" w:rsidP="00E951F6">
            <w:r w:rsidRPr="004A55D1">
              <w:t xml:space="preserve">En tramitación </w:t>
            </w:r>
          </w:p>
        </w:tc>
        <w:tc>
          <w:tcPr>
            <w:tcW w:w="867" w:type="dxa"/>
            <w:tcBorders>
              <w:bottom w:val="single" w:sz="6" w:space="0" w:color="auto"/>
            </w:tcBorders>
            <w:vAlign w:val="center"/>
          </w:tcPr>
          <w:p w:rsidR="00BC4112" w:rsidRPr="004A55D1" w:rsidRDefault="00BC4112" w:rsidP="00DC21CE">
            <w:pPr>
              <w:jc w:val="center"/>
            </w:pPr>
            <w:r w:rsidRPr="004A55D1">
              <w:t>-</w:t>
            </w:r>
          </w:p>
        </w:tc>
        <w:tc>
          <w:tcPr>
            <w:tcW w:w="840" w:type="dxa"/>
            <w:tcBorders>
              <w:bottom w:val="single" w:sz="6" w:space="0" w:color="auto"/>
            </w:tcBorders>
            <w:vAlign w:val="center"/>
          </w:tcPr>
          <w:p w:rsidR="00BC4112" w:rsidRPr="004A55D1" w:rsidRDefault="00BC4112" w:rsidP="00DC21CE">
            <w:pPr>
              <w:jc w:val="center"/>
            </w:pPr>
            <w:r w:rsidRPr="004A55D1">
              <w:t>-</w:t>
            </w:r>
          </w:p>
        </w:tc>
        <w:tc>
          <w:tcPr>
            <w:tcW w:w="854" w:type="dxa"/>
            <w:tcBorders>
              <w:bottom w:val="single" w:sz="6" w:space="0" w:color="auto"/>
            </w:tcBorders>
            <w:vAlign w:val="center"/>
          </w:tcPr>
          <w:p w:rsidR="00BC4112" w:rsidRPr="004A55D1" w:rsidRDefault="00BC4112" w:rsidP="00DC21CE">
            <w:pPr>
              <w:jc w:val="center"/>
            </w:pPr>
            <w:r w:rsidRPr="004A55D1">
              <w:t>-</w:t>
            </w:r>
          </w:p>
        </w:tc>
        <w:tc>
          <w:tcPr>
            <w:tcW w:w="854" w:type="dxa"/>
            <w:tcBorders>
              <w:bottom w:val="single" w:sz="6" w:space="0" w:color="auto"/>
            </w:tcBorders>
            <w:vAlign w:val="center"/>
          </w:tcPr>
          <w:p w:rsidR="00BC4112" w:rsidRPr="004A55D1" w:rsidRDefault="00BC4112" w:rsidP="00DC21CE">
            <w:pPr>
              <w:jc w:val="center"/>
            </w:pPr>
            <w:r w:rsidRPr="004A55D1">
              <w:t>1</w:t>
            </w:r>
          </w:p>
        </w:tc>
        <w:tc>
          <w:tcPr>
            <w:tcW w:w="854" w:type="dxa"/>
            <w:tcBorders>
              <w:bottom w:val="single" w:sz="6" w:space="0" w:color="auto"/>
            </w:tcBorders>
            <w:vAlign w:val="center"/>
          </w:tcPr>
          <w:p w:rsidR="00BC4112" w:rsidRPr="004A55D1" w:rsidRDefault="00BC4112" w:rsidP="00DC21CE">
            <w:pPr>
              <w:jc w:val="center"/>
            </w:pPr>
            <w:r w:rsidRPr="004A55D1">
              <w:t>2</w:t>
            </w:r>
          </w:p>
        </w:tc>
      </w:tr>
      <w:tr w:rsidR="00BC4112" w:rsidRPr="004A55D1" w:rsidTr="00403040">
        <w:tblPrEx>
          <w:tblCellMar>
            <w:top w:w="0" w:type="dxa"/>
            <w:bottom w:w="0" w:type="dxa"/>
          </w:tblCellMar>
        </w:tblPrEx>
        <w:tc>
          <w:tcPr>
            <w:tcW w:w="5096" w:type="dxa"/>
            <w:tcBorders>
              <w:right w:val="single" w:sz="4" w:space="0" w:color="auto"/>
            </w:tcBorders>
            <w:shd w:val="clear" w:color="auto" w:fill="auto"/>
            <w:vAlign w:val="center"/>
          </w:tcPr>
          <w:p w:rsidR="00BC4112" w:rsidRPr="00DC21CE" w:rsidRDefault="00BC4112" w:rsidP="00DC21CE">
            <w:pPr>
              <w:ind w:left="256"/>
              <w:rPr>
                <w:b/>
              </w:rPr>
            </w:pPr>
            <w:r w:rsidRPr="00DC21CE">
              <w:rPr>
                <w:b/>
              </w:rPr>
              <w:t>Total</w:t>
            </w:r>
          </w:p>
        </w:tc>
        <w:tc>
          <w:tcPr>
            <w:tcW w:w="867" w:type="dxa"/>
            <w:tcBorders>
              <w:left w:val="single" w:sz="4" w:space="0" w:color="auto"/>
              <w:right w:val="single" w:sz="4" w:space="0" w:color="auto"/>
            </w:tcBorders>
            <w:shd w:val="clear" w:color="auto" w:fill="auto"/>
            <w:vAlign w:val="center"/>
          </w:tcPr>
          <w:p w:rsidR="00BC4112" w:rsidRPr="00DC21CE" w:rsidRDefault="00BC4112" w:rsidP="00DC21CE">
            <w:pPr>
              <w:jc w:val="center"/>
              <w:rPr>
                <w:b/>
              </w:rPr>
            </w:pPr>
            <w:r w:rsidRPr="00DC21CE">
              <w:rPr>
                <w:b/>
              </w:rPr>
              <w:t>3</w:t>
            </w:r>
          </w:p>
        </w:tc>
        <w:tc>
          <w:tcPr>
            <w:tcW w:w="840" w:type="dxa"/>
            <w:tcBorders>
              <w:left w:val="single" w:sz="4" w:space="0" w:color="auto"/>
              <w:right w:val="single" w:sz="4" w:space="0" w:color="auto"/>
            </w:tcBorders>
            <w:shd w:val="clear" w:color="auto" w:fill="auto"/>
            <w:vAlign w:val="center"/>
          </w:tcPr>
          <w:p w:rsidR="00BC4112" w:rsidRPr="00DC21CE" w:rsidRDefault="00BC4112" w:rsidP="00DC21CE">
            <w:pPr>
              <w:jc w:val="center"/>
              <w:rPr>
                <w:b/>
              </w:rPr>
            </w:pPr>
            <w:r w:rsidRPr="00DC21CE">
              <w:rPr>
                <w:b/>
              </w:rPr>
              <w:t>2</w:t>
            </w:r>
          </w:p>
        </w:tc>
        <w:tc>
          <w:tcPr>
            <w:tcW w:w="854" w:type="dxa"/>
            <w:tcBorders>
              <w:left w:val="single" w:sz="4" w:space="0" w:color="auto"/>
              <w:right w:val="single" w:sz="4" w:space="0" w:color="auto"/>
            </w:tcBorders>
            <w:shd w:val="clear" w:color="auto" w:fill="auto"/>
            <w:vAlign w:val="center"/>
          </w:tcPr>
          <w:p w:rsidR="00BC4112" w:rsidRPr="00DC21CE" w:rsidRDefault="00BC4112" w:rsidP="00DC21CE">
            <w:pPr>
              <w:jc w:val="center"/>
              <w:rPr>
                <w:b/>
              </w:rPr>
            </w:pPr>
            <w:r w:rsidRPr="00DC21CE">
              <w:rPr>
                <w:b/>
              </w:rPr>
              <w:t>4</w:t>
            </w:r>
          </w:p>
        </w:tc>
        <w:tc>
          <w:tcPr>
            <w:tcW w:w="854" w:type="dxa"/>
            <w:tcBorders>
              <w:left w:val="single" w:sz="4" w:space="0" w:color="auto"/>
              <w:right w:val="single" w:sz="4" w:space="0" w:color="auto"/>
            </w:tcBorders>
            <w:shd w:val="clear" w:color="auto" w:fill="auto"/>
            <w:vAlign w:val="center"/>
          </w:tcPr>
          <w:p w:rsidR="00BC4112" w:rsidRPr="00DC21CE" w:rsidRDefault="00BC4112" w:rsidP="00DC21CE">
            <w:pPr>
              <w:jc w:val="center"/>
              <w:rPr>
                <w:b/>
              </w:rPr>
            </w:pPr>
            <w:r w:rsidRPr="00DC21CE">
              <w:rPr>
                <w:b/>
              </w:rPr>
              <w:t>3</w:t>
            </w:r>
          </w:p>
        </w:tc>
        <w:tc>
          <w:tcPr>
            <w:tcW w:w="854" w:type="dxa"/>
            <w:tcBorders>
              <w:left w:val="single" w:sz="4" w:space="0" w:color="auto"/>
            </w:tcBorders>
            <w:shd w:val="clear" w:color="auto" w:fill="auto"/>
            <w:vAlign w:val="center"/>
          </w:tcPr>
          <w:p w:rsidR="00BC4112" w:rsidRPr="00DC21CE" w:rsidRDefault="00BC4112" w:rsidP="00DC21CE">
            <w:pPr>
              <w:jc w:val="center"/>
              <w:rPr>
                <w:b/>
              </w:rPr>
            </w:pPr>
            <w:r w:rsidRPr="00DC21CE">
              <w:rPr>
                <w:b/>
              </w:rPr>
              <w:t>3</w:t>
            </w:r>
          </w:p>
        </w:tc>
      </w:tr>
    </w:tbl>
    <w:p w:rsidR="00BC4112" w:rsidRPr="004A55D1" w:rsidRDefault="00BC4112" w:rsidP="00E951F6">
      <w:pPr>
        <w:spacing w:before="240" w:after="480"/>
      </w:pPr>
      <w:r w:rsidRPr="004A55D1">
        <w:rPr>
          <w:i/>
        </w:rPr>
        <w:t xml:space="preserve">Fuente:  </w:t>
      </w:r>
      <w:r w:rsidRPr="004A55D1">
        <w:t>Oficina del Secretario de Seguridad.</w:t>
      </w:r>
    </w:p>
    <w:p w:rsidR="00BC4112" w:rsidRPr="004A55D1" w:rsidRDefault="00BC4112" w:rsidP="00163F5A">
      <w:pPr>
        <w:keepNext/>
        <w:keepLines/>
        <w:spacing w:after="240"/>
        <w:ind w:left="1134" w:hanging="567"/>
        <w:rPr>
          <w:b/>
        </w:rPr>
      </w:pPr>
      <w:r w:rsidRPr="004A55D1">
        <w:rPr>
          <w:b/>
        </w:rPr>
        <w:t>e)</w:t>
      </w:r>
      <w:r w:rsidRPr="004A55D1">
        <w:rPr>
          <w:b/>
        </w:rPr>
        <w:tab/>
        <w:t>Si se observa en la práctica el derecho de los extranjeros acusados de una falta administrativa o de un delito penal a ser informados sin demora y en un idioma que comprendan sobre la naturaleza y las causas de la a</w:t>
      </w:r>
      <w:r w:rsidR="00E951F6">
        <w:rPr>
          <w:b/>
        </w:rPr>
        <w:t>cusación formulada en su contra.</w:t>
      </w:r>
    </w:p>
    <w:p w:rsidR="00BC4112" w:rsidRPr="004A55D1" w:rsidRDefault="00BC4112" w:rsidP="00163F5A">
      <w:pPr>
        <w:keepNext/>
        <w:keepLines/>
        <w:spacing w:after="240"/>
      </w:pPr>
      <w:r w:rsidRPr="004A55D1">
        <w:t>86.</w:t>
      </w:r>
      <w:r w:rsidRPr="004A55D1">
        <w:tab/>
        <w:t>En la RAE de Macao, las actuaciones judiciales se desarrollan en uno de sus dos idiomas oficiales (el chino y el portugués); cuando la persona (independientemente de su nacionalidad o del lugar que ocupa en las actuaciones) desconoce el idioma en que éstas se desarrollan o no puede hablarlo, se le asigna gratuitamente un intérprete (artículo 82 del Código de Procedimiento Penal, artículo 89 del Código de Procedimiento Civil, aplicable al procedimiento administrativo en virtud del artículo 1 del Código de Procedimiento Administrativo).</w:t>
      </w:r>
    </w:p>
    <w:p w:rsidR="00BC4112" w:rsidRPr="004A55D1" w:rsidRDefault="00BC4112" w:rsidP="006331A2">
      <w:pPr>
        <w:spacing w:after="240"/>
        <w:rPr>
          <w:b/>
        </w:rPr>
      </w:pPr>
      <w:r w:rsidRPr="004A55D1">
        <w:rPr>
          <w:b/>
        </w:rPr>
        <w:t>Artículo 4</w:t>
      </w:r>
    </w:p>
    <w:p w:rsidR="00BC4112" w:rsidRPr="004A55D1" w:rsidRDefault="00BC4112" w:rsidP="006331A2">
      <w:pPr>
        <w:spacing w:after="240"/>
        <w:ind w:left="567" w:hanging="567"/>
        <w:rPr>
          <w:b/>
        </w:rPr>
      </w:pPr>
      <w:r w:rsidRPr="004A55D1">
        <w:rPr>
          <w:b/>
        </w:rPr>
        <w:t>9.</w:t>
      </w:r>
      <w:r w:rsidRPr="004A55D1">
        <w:rPr>
          <w:b/>
        </w:rPr>
        <w:tab/>
        <w:t>En lo que respecta a la cuestión Nº 2, sírvanse precisar los criterios que observan, a efectos prácticos, los órganos investigadores y judiciales a la hora de calificar y distinguir jurídicamente los delitos descritos en los artículos 234 (tortura) y 236 (</w:t>
      </w:r>
      <w:r w:rsidR="00E951F6">
        <w:rPr>
          <w:b/>
        </w:rPr>
        <w:t>tortura grave) del Código Penal.</w:t>
      </w:r>
    </w:p>
    <w:p w:rsidR="00BC4112" w:rsidRPr="004A55D1" w:rsidRDefault="00BC4112" w:rsidP="006B55CD">
      <w:pPr>
        <w:spacing w:after="200"/>
      </w:pPr>
      <w:r w:rsidRPr="004A55D1">
        <w:t>87.</w:t>
      </w:r>
      <w:r w:rsidRPr="004A55D1">
        <w:tab/>
        <w:t xml:space="preserve">Como se mencionó en la respuesta a la pregunta 2, la distinción entre los delitos de </w:t>
      </w:r>
      <w:r w:rsidRPr="004A55D1">
        <w:rPr>
          <w:i/>
        </w:rPr>
        <w:t xml:space="preserve">tortura </w:t>
      </w:r>
      <w:r w:rsidRPr="004A55D1">
        <w:t xml:space="preserve">y </w:t>
      </w:r>
      <w:r w:rsidRPr="004A55D1">
        <w:rPr>
          <w:i/>
        </w:rPr>
        <w:t xml:space="preserve">tortura grave </w:t>
      </w:r>
      <w:r w:rsidRPr="004A55D1">
        <w:t>depende del sentido o del método empleado, del resultado del delito y de la conducta habitual del autor, que puede variar y únicamente puede ser calificada sobre la base de las circunstancias de cada caso concreto y las pruebas obtenidas.  Las investigaciones penales corren a cargo de los fiscales, quienes son profesionales del derecho con competencia, entre otras cosas, para supervisar la legalidad de todas las actividades de los órganos de la policía criminal durante el proceso de investigación y decidir si procesar o no procesar después de haber concluido la investigación.  En términos generales, el Código de Procedimiento Penal establece normas rigurosas sobre los procedimientos de investigación, p</w:t>
      </w:r>
      <w:r w:rsidR="00163F5A">
        <w:t>ráctica de la prueba, etc.  Los </w:t>
      </w:r>
      <w:r w:rsidRPr="004A55D1">
        <w:t>fiscales se rigen estrictamente por el principio de la legalidad a los efectos de la obtención de pruebas en las actuaciones penales y, al mismo tiempo, protegen los derechos e intereses jurídicos de las partes en las actuaciones.</w:t>
      </w:r>
    </w:p>
    <w:p w:rsidR="00BC4112" w:rsidRPr="004A55D1" w:rsidRDefault="00BC4112" w:rsidP="006B55CD">
      <w:pPr>
        <w:spacing w:after="200"/>
        <w:ind w:left="567" w:hanging="567"/>
        <w:rPr>
          <w:b/>
        </w:rPr>
      </w:pPr>
      <w:r w:rsidRPr="004A55D1">
        <w:rPr>
          <w:b/>
        </w:rPr>
        <w:t>10.</w:t>
      </w:r>
      <w:r w:rsidRPr="004A55D1">
        <w:rPr>
          <w:b/>
        </w:rPr>
        <w:tab/>
        <w:t>En lo que respecta al párrafo 116 del informe de la Región Administrativa Especial de Macao y al párrafo 1 del artículo 22 del Código Penal, sírvanse aclarar si se castigan en la práctica todos los actos de tortura (en todas las formas descritas en los artículos 234, 235 y 236 del Código Penal), y sírvanse aportar asimismo datos estadísticos pertinentes sobre las prácticas reales en este ámbito desde el exam</w:t>
      </w:r>
      <w:r w:rsidR="00E951F6">
        <w:rPr>
          <w:b/>
        </w:rPr>
        <w:t>en del último informe periódico.</w:t>
      </w:r>
    </w:p>
    <w:p w:rsidR="00BC4112" w:rsidRPr="004A55D1" w:rsidRDefault="00BC4112" w:rsidP="006B55CD">
      <w:pPr>
        <w:spacing w:after="200"/>
      </w:pPr>
      <w:r w:rsidRPr="004A55D1">
        <w:t>88.</w:t>
      </w:r>
      <w:r w:rsidRPr="004A55D1">
        <w:tab/>
        <w:t>Hasta el 31 de mayo de 2008, la policía no había registrado ni detectado casos y, por consiguiente, no se habían entablado acciones penales por delitos de tortura en la RAE de Macao.</w:t>
      </w:r>
    </w:p>
    <w:p w:rsidR="00BC4112" w:rsidRPr="004A55D1" w:rsidRDefault="00BC4112" w:rsidP="006B55CD">
      <w:pPr>
        <w:keepNext/>
        <w:keepLines/>
        <w:spacing w:after="200"/>
        <w:ind w:left="567" w:hanging="567"/>
        <w:rPr>
          <w:b/>
        </w:rPr>
      </w:pPr>
      <w:r w:rsidRPr="004A55D1">
        <w:rPr>
          <w:b/>
        </w:rPr>
        <w:t>11.</w:t>
      </w:r>
      <w:r w:rsidRPr="004A55D1">
        <w:rPr>
          <w:b/>
        </w:rPr>
        <w:tab/>
        <w:t>Sírvanse proporcionar información, desglosada por sexo, edad y nacionalidad de las víctimas, sobre el número de investigaciones, condenas y sanciones relativas a casos de trata de seres humanos, explotación sexual comercial o violencia sexual desde el examen del último informe periódico.  ¿Se dispone de algún tipo de programa de rehabilitación o asistencia destinado a las personas sometidas a esta clase de violencia, en particular los niños?</w:t>
      </w:r>
    </w:p>
    <w:p w:rsidR="00BC4112" w:rsidRPr="004A55D1" w:rsidRDefault="00BC4112" w:rsidP="006B55CD">
      <w:pPr>
        <w:spacing w:after="200"/>
      </w:pPr>
      <w:r w:rsidRPr="004A55D1">
        <w:t>89.</w:t>
      </w:r>
      <w:r w:rsidRPr="004A55D1">
        <w:tab/>
        <w:t>En relación con trata de seres humanos, cabe señalar que, para hacer frente a ese problema, recientemente se ha promulgado una nueva ley.  Las disposiciones anteriores que penalizaban la trata de personas se incluyeron en una ley penal especial sobre la delincuencia organizada y surgieron serias dudas en cuanto a los elementos constitutivos del delito.  Se consideró que tenía un ámbito limitado y no estaba en consonancia con la definición que figuraba en el Protocolo de las Naciones Unidas de 2002 para prevenir, reprimir y sancionar la trata de personas, especialmente mujeres y niños.</w:t>
      </w:r>
    </w:p>
    <w:p w:rsidR="00BC4112" w:rsidRPr="004A55D1" w:rsidRDefault="00BC4112" w:rsidP="006B55CD">
      <w:pPr>
        <w:spacing w:after="200"/>
      </w:pPr>
      <w:r w:rsidRPr="004A55D1">
        <w:t>90.</w:t>
      </w:r>
      <w:r w:rsidRPr="004A55D1">
        <w:tab/>
        <w:t xml:space="preserve">La nueva Ley </w:t>
      </w:r>
      <w:r w:rsidR="00DC21CE" w:rsidRPr="00DC21CE">
        <w:t>N</w:t>
      </w:r>
      <w:r w:rsidR="00DC21CE">
        <w:t>º 6</w:t>
      </w:r>
      <w:r w:rsidRPr="004A55D1">
        <w:t xml:space="preserve">/2008 de lucha contra la trata de personas, de 23 de junio, no sólo contiene una definición actualizada y amplia, sino también incluye la responsabilidad penal, amplía la competencia y prevé medidas de protección para las víctimas.  Mientras tanto, la prevención ya ha sido reforzada mediante el establecimiento de un órgano interdepartamental, la Comisión de seguimiento de la aplicación de las medidas disuasorias de la trata de personas (establecida en virtud de la Orden </w:t>
      </w:r>
      <w:r w:rsidR="00DC21CE" w:rsidRPr="00DC21CE">
        <w:t>N</w:t>
      </w:r>
      <w:r w:rsidR="00DC21CE">
        <w:t xml:space="preserve">º </w:t>
      </w:r>
      <w:r w:rsidRPr="004A55D1">
        <w:t>266/2007 del Jefe del Ejecutivo, de 10 de septiembre).</w:t>
      </w:r>
    </w:p>
    <w:p w:rsidR="00BC4112" w:rsidRPr="003920F3" w:rsidRDefault="00BC4112" w:rsidP="003920F3">
      <w:pPr>
        <w:spacing w:after="240"/>
        <w:rPr>
          <w:spacing w:val="-2"/>
        </w:rPr>
      </w:pPr>
      <w:r w:rsidRPr="003920F3">
        <w:rPr>
          <w:spacing w:val="-2"/>
        </w:rPr>
        <w:t>91.</w:t>
      </w:r>
      <w:r w:rsidRPr="003920F3">
        <w:rPr>
          <w:spacing w:val="-2"/>
        </w:rPr>
        <w:tab/>
        <w:t>En lo concerniente a los datos sobre la trata de personas, únicamente se dispone de datos en relación con:  a) las personas no residentes presuntamente dedicadas al ejercicio de la prostitución siempre que haya razones para sospechar que media una contraprestación; y  b) las situaciones relacionadas con los delitos ya investigados o que están siendo investigados por la policía.  Es de destacar que, dado que la prostitución no es un delito, las personas de que se trate son interceptadas durante las redadas policiales y, por consiguiente, a menos que haya razones para sospechar que tales personas son víctimas de un delito, se les aplican las leyes de inmigración y de residencia.</w:t>
      </w:r>
    </w:p>
    <w:p w:rsidR="00BC4112" w:rsidRDefault="00BC4112" w:rsidP="003920F3">
      <w:pPr>
        <w:spacing w:after="240"/>
      </w:pPr>
      <w:r w:rsidRPr="004A55D1">
        <w:t>92.</w:t>
      </w:r>
      <w:r w:rsidRPr="004A55D1">
        <w:tab/>
        <w:t>En el cuadro que figura a continuación se muestra el número de presuntos delitos en que media una contraprestación (simples, con agravantes o de trata de menores, tipificados y sancionados en virtud de los artículos 163, 164 y 170 del Código Penal, respectivamente) que han sido investigados por la policía o lo están siendo.</w:t>
      </w:r>
    </w:p>
    <w:p w:rsidR="00DC21CE" w:rsidRPr="004A55D1" w:rsidRDefault="00DC21CE" w:rsidP="003920F3">
      <w:pPr>
        <w:spacing w:after="240"/>
        <w:jc w:val="center"/>
      </w:pPr>
      <w:r w:rsidRPr="004A55D1">
        <w:rPr>
          <w:rFonts w:eastAsia="DFKai-SB"/>
          <w:b/>
        </w:rPr>
        <w:t>Presuntos delitos en que media una contraprestación</w:t>
      </w: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00"/>
        <w:gridCol w:w="1032"/>
        <w:gridCol w:w="1032"/>
        <w:gridCol w:w="1032"/>
        <w:gridCol w:w="1032"/>
        <w:gridCol w:w="1032"/>
      </w:tblGrid>
      <w:tr w:rsidR="00BC4112" w:rsidRPr="00DC21CE" w:rsidTr="00100008">
        <w:tblPrEx>
          <w:tblCellMar>
            <w:top w:w="0" w:type="dxa"/>
            <w:bottom w:w="0" w:type="dxa"/>
          </w:tblCellMar>
        </w:tblPrEx>
        <w:trPr>
          <w:tblHeader/>
          <w:jc w:val="center"/>
        </w:trPr>
        <w:tc>
          <w:tcPr>
            <w:tcW w:w="4200" w:type="dxa"/>
            <w:tcBorders>
              <w:top w:val="single" w:sz="6" w:space="0" w:color="auto"/>
              <w:right w:val="single" w:sz="6" w:space="0" w:color="auto"/>
            </w:tcBorders>
            <w:shd w:val="clear" w:color="auto" w:fill="auto"/>
            <w:vAlign w:val="center"/>
          </w:tcPr>
          <w:p w:rsidR="00BC4112" w:rsidRPr="00DC21CE" w:rsidRDefault="00BC4112" w:rsidP="00DC21CE">
            <w:pPr>
              <w:jc w:val="center"/>
              <w:rPr>
                <w:b/>
              </w:rPr>
            </w:pPr>
            <w:r w:rsidRPr="00DC21CE">
              <w:rPr>
                <w:b/>
              </w:rPr>
              <w:t>Tipos de casos</w:t>
            </w:r>
          </w:p>
        </w:tc>
        <w:tc>
          <w:tcPr>
            <w:tcW w:w="1032" w:type="dxa"/>
            <w:tcBorders>
              <w:top w:val="single" w:sz="6" w:space="0" w:color="auto"/>
              <w:left w:val="single" w:sz="6" w:space="0" w:color="auto"/>
              <w:right w:val="single" w:sz="6" w:space="0" w:color="auto"/>
            </w:tcBorders>
            <w:shd w:val="clear" w:color="auto" w:fill="auto"/>
            <w:vAlign w:val="center"/>
          </w:tcPr>
          <w:p w:rsidR="00BC4112" w:rsidRPr="00DC21CE" w:rsidRDefault="00BC4112" w:rsidP="00DC21CE">
            <w:pPr>
              <w:jc w:val="center"/>
              <w:rPr>
                <w:b/>
              </w:rPr>
            </w:pPr>
            <w:r w:rsidRPr="00DC21CE">
              <w:rPr>
                <w:b/>
              </w:rPr>
              <w:t>2004</w:t>
            </w:r>
          </w:p>
        </w:tc>
        <w:tc>
          <w:tcPr>
            <w:tcW w:w="1032" w:type="dxa"/>
            <w:tcBorders>
              <w:top w:val="single" w:sz="6" w:space="0" w:color="auto"/>
              <w:left w:val="single" w:sz="6" w:space="0" w:color="auto"/>
              <w:right w:val="single" w:sz="6" w:space="0" w:color="auto"/>
            </w:tcBorders>
            <w:shd w:val="clear" w:color="auto" w:fill="auto"/>
            <w:vAlign w:val="center"/>
          </w:tcPr>
          <w:p w:rsidR="00BC4112" w:rsidRPr="00DC21CE" w:rsidRDefault="00BC4112" w:rsidP="00DC21CE">
            <w:pPr>
              <w:jc w:val="center"/>
              <w:rPr>
                <w:b/>
              </w:rPr>
            </w:pPr>
            <w:r w:rsidRPr="00DC21CE">
              <w:rPr>
                <w:b/>
              </w:rPr>
              <w:t>2005</w:t>
            </w:r>
          </w:p>
        </w:tc>
        <w:tc>
          <w:tcPr>
            <w:tcW w:w="1032" w:type="dxa"/>
            <w:tcBorders>
              <w:top w:val="single" w:sz="6" w:space="0" w:color="auto"/>
              <w:left w:val="single" w:sz="6" w:space="0" w:color="auto"/>
              <w:right w:val="single" w:sz="6" w:space="0" w:color="auto"/>
            </w:tcBorders>
            <w:shd w:val="clear" w:color="auto" w:fill="auto"/>
            <w:vAlign w:val="center"/>
          </w:tcPr>
          <w:p w:rsidR="00BC4112" w:rsidRPr="00DC21CE" w:rsidRDefault="00BC4112" w:rsidP="00DC21CE">
            <w:pPr>
              <w:jc w:val="center"/>
              <w:rPr>
                <w:b/>
              </w:rPr>
            </w:pPr>
            <w:r w:rsidRPr="00DC21CE">
              <w:rPr>
                <w:b/>
              </w:rPr>
              <w:t>2006</w:t>
            </w:r>
          </w:p>
        </w:tc>
        <w:tc>
          <w:tcPr>
            <w:tcW w:w="1032" w:type="dxa"/>
            <w:tcBorders>
              <w:top w:val="single" w:sz="6" w:space="0" w:color="auto"/>
              <w:left w:val="single" w:sz="6" w:space="0" w:color="auto"/>
              <w:right w:val="single" w:sz="6" w:space="0" w:color="auto"/>
            </w:tcBorders>
            <w:shd w:val="clear" w:color="auto" w:fill="auto"/>
            <w:vAlign w:val="center"/>
          </w:tcPr>
          <w:p w:rsidR="00BC4112" w:rsidRPr="00DC21CE" w:rsidRDefault="00BC4112" w:rsidP="00DC21CE">
            <w:pPr>
              <w:jc w:val="center"/>
              <w:rPr>
                <w:b/>
              </w:rPr>
            </w:pPr>
            <w:r w:rsidRPr="00DC21CE">
              <w:rPr>
                <w:b/>
              </w:rPr>
              <w:t>2007</w:t>
            </w:r>
          </w:p>
        </w:tc>
        <w:tc>
          <w:tcPr>
            <w:tcW w:w="1032" w:type="dxa"/>
            <w:tcBorders>
              <w:top w:val="single" w:sz="6" w:space="0" w:color="auto"/>
              <w:left w:val="single" w:sz="6" w:space="0" w:color="auto"/>
            </w:tcBorders>
            <w:shd w:val="clear" w:color="auto" w:fill="auto"/>
            <w:vAlign w:val="center"/>
          </w:tcPr>
          <w:p w:rsidR="00BC4112" w:rsidRPr="00DC21CE" w:rsidRDefault="00BC4112" w:rsidP="00DC21CE">
            <w:pPr>
              <w:jc w:val="center"/>
              <w:rPr>
                <w:b/>
              </w:rPr>
            </w:pPr>
            <w:r w:rsidRPr="00DC21CE">
              <w:rPr>
                <w:b/>
              </w:rPr>
              <w:t>2008</w:t>
            </w:r>
            <w:r w:rsidRPr="00DC21CE">
              <w:rPr>
                <w:b/>
                <w:vertAlign w:val="superscript"/>
              </w:rPr>
              <w:t>1</w:t>
            </w:r>
          </w:p>
        </w:tc>
      </w:tr>
      <w:tr w:rsidR="00BC4112" w:rsidRPr="004A55D1" w:rsidTr="00100008">
        <w:tblPrEx>
          <w:tblCellMar>
            <w:top w:w="0" w:type="dxa"/>
            <w:bottom w:w="0" w:type="dxa"/>
          </w:tblCellMar>
        </w:tblPrEx>
        <w:trPr>
          <w:jc w:val="center"/>
        </w:trPr>
        <w:tc>
          <w:tcPr>
            <w:tcW w:w="4200" w:type="dxa"/>
            <w:vAlign w:val="center"/>
          </w:tcPr>
          <w:p w:rsidR="00BC4112" w:rsidRPr="00DC21CE" w:rsidRDefault="00BC4112" w:rsidP="00DC21CE">
            <w:r w:rsidRPr="00DC21CE">
              <w:t>Personas abordadas, pero que ejercieron voluntariamente la prostitución</w:t>
            </w:r>
          </w:p>
        </w:tc>
        <w:tc>
          <w:tcPr>
            <w:tcW w:w="1032" w:type="dxa"/>
            <w:vAlign w:val="bottom"/>
          </w:tcPr>
          <w:p w:rsidR="00BC4112" w:rsidRPr="004A55D1" w:rsidRDefault="00BC4112" w:rsidP="00100008">
            <w:pPr>
              <w:jc w:val="center"/>
            </w:pPr>
            <w:r w:rsidRPr="004A55D1">
              <w:t>N</w:t>
            </w:r>
            <w:r w:rsidR="00DC21CE">
              <w:t>.</w:t>
            </w:r>
            <w:r w:rsidRPr="004A55D1">
              <w:t>D</w:t>
            </w:r>
            <w:r w:rsidR="00DC21CE">
              <w:t>.</w:t>
            </w:r>
          </w:p>
        </w:tc>
        <w:tc>
          <w:tcPr>
            <w:tcW w:w="1032" w:type="dxa"/>
            <w:vAlign w:val="bottom"/>
          </w:tcPr>
          <w:p w:rsidR="00BC4112" w:rsidRPr="004A55D1" w:rsidRDefault="00BC4112" w:rsidP="00100008">
            <w:pPr>
              <w:jc w:val="center"/>
            </w:pPr>
            <w:r w:rsidRPr="004A55D1">
              <w:t>20</w:t>
            </w:r>
          </w:p>
        </w:tc>
        <w:tc>
          <w:tcPr>
            <w:tcW w:w="1032" w:type="dxa"/>
            <w:vAlign w:val="bottom"/>
          </w:tcPr>
          <w:p w:rsidR="00BC4112" w:rsidRPr="004A55D1" w:rsidRDefault="00BC4112" w:rsidP="00100008">
            <w:pPr>
              <w:jc w:val="center"/>
            </w:pPr>
            <w:r w:rsidRPr="004A55D1">
              <w:t>30</w:t>
            </w:r>
          </w:p>
        </w:tc>
        <w:tc>
          <w:tcPr>
            <w:tcW w:w="1032" w:type="dxa"/>
            <w:vAlign w:val="bottom"/>
          </w:tcPr>
          <w:p w:rsidR="00BC4112" w:rsidRPr="004A55D1" w:rsidRDefault="00BC4112" w:rsidP="00100008">
            <w:pPr>
              <w:jc w:val="center"/>
            </w:pPr>
            <w:r w:rsidRPr="004A55D1">
              <w:t>25</w:t>
            </w:r>
          </w:p>
        </w:tc>
        <w:tc>
          <w:tcPr>
            <w:tcW w:w="1032" w:type="dxa"/>
            <w:vAlign w:val="bottom"/>
          </w:tcPr>
          <w:p w:rsidR="00BC4112" w:rsidRPr="004A55D1" w:rsidRDefault="00BC4112" w:rsidP="00100008">
            <w:pPr>
              <w:tabs>
                <w:tab w:val="decimal" w:pos="543"/>
              </w:tabs>
            </w:pPr>
            <w:r w:rsidRPr="004A55D1">
              <w:t>2</w:t>
            </w:r>
          </w:p>
        </w:tc>
      </w:tr>
      <w:tr w:rsidR="00BC4112" w:rsidRPr="004A55D1" w:rsidTr="00100008">
        <w:tblPrEx>
          <w:tblCellMar>
            <w:top w:w="0" w:type="dxa"/>
            <w:bottom w:w="0" w:type="dxa"/>
          </w:tblCellMar>
        </w:tblPrEx>
        <w:trPr>
          <w:jc w:val="center"/>
        </w:trPr>
        <w:tc>
          <w:tcPr>
            <w:tcW w:w="4200" w:type="dxa"/>
            <w:vAlign w:val="center"/>
          </w:tcPr>
          <w:p w:rsidR="00BC4112" w:rsidRPr="00DC21CE" w:rsidRDefault="00BC4112" w:rsidP="00DC21CE">
            <w:r w:rsidRPr="00DC21CE">
              <w:t xml:space="preserve">Personas obligadas mediante engaño </w:t>
            </w:r>
          </w:p>
        </w:tc>
        <w:tc>
          <w:tcPr>
            <w:tcW w:w="1032" w:type="dxa"/>
            <w:vAlign w:val="bottom"/>
          </w:tcPr>
          <w:p w:rsidR="00BC4112" w:rsidRPr="004A55D1" w:rsidRDefault="00DC21CE" w:rsidP="00100008">
            <w:pPr>
              <w:jc w:val="center"/>
            </w:pPr>
            <w:r>
              <w:t>N.</w:t>
            </w:r>
            <w:r w:rsidR="00BC4112" w:rsidRPr="004A55D1">
              <w:t>D</w:t>
            </w:r>
            <w:r>
              <w:t>.</w:t>
            </w:r>
          </w:p>
        </w:tc>
        <w:tc>
          <w:tcPr>
            <w:tcW w:w="1032" w:type="dxa"/>
            <w:vAlign w:val="bottom"/>
          </w:tcPr>
          <w:p w:rsidR="00BC4112" w:rsidRPr="004A55D1" w:rsidRDefault="00BC4112" w:rsidP="00100008">
            <w:pPr>
              <w:jc w:val="center"/>
            </w:pPr>
            <w:r w:rsidRPr="004A55D1">
              <w:t>14</w:t>
            </w:r>
          </w:p>
        </w:tc>
        <w:tc>
          <w:tcPr>
            <w:tcW w:w="1032" w:type="dxa"/>
            <w:vAlign w:val="bottom"/>
          </w:tcPr>
          <w:p w:rsidR="00BC4112" w:rsidRPr="004A55D1" w:rsidRDefault="00BC4112" w:rsidP="00100008">
            <w:pPr>
              <w:jc w:val="center"/>
            </w:pPr>
            <w:r w:rsidRPr="004A55D1">
              <w:t>19</w:t>
            </w:r>
          </w:p>
        </w:tc>
        <w:tc>
          <w:tcPr>
            <w:tcW w:w="1032" w:type="dxa"/>
            <w:vAlign w:val="bottom"/>
          </w:tcPr>
          <w:p w:rsidR="00BC4112" w:rsidRPr="004A55D1" w:rsidRDefault="00BC4112" w:rsidP="00100008">
            <w:pPr>
              <w:jc w:val="center"/>
            </w:pPr>
            <w:r w:rsidRPr="004A55D1">
              <w:t>19</w:t>
            </w:r>
          </w:p>
        </w:tc>
        <w:tc>
          <w:tcPr>
            <w:tcW w:w="1032" w:type="dxa"/>
            <w:vAlign w:val="bottom"/>
          </w:tcPr>
          <w:p w:rsidR="00BC4112" w:rsidRPr="004A55D1" w:rsidRDefault="00BC4112" w:rsidP="00100008">
            <w:pPr>
              <w:tabs>
                <w:tab w:val="decimal" w:pos="543"/>
              </w:tabs>
            </w:pPr>
            <w:r w:rsidRPr="004A55D1">
              <w:t>8</w:t>
            </w:r>
          </w:p>
        </w:tc>
      </w:tr>
      <w:tr w:rsidR="00BC4112" w:rsidRPr="004A55D1" w:rsidTr="00100008">
        <w:tblPrEx>
          <w:tblCellMar>
            <w:top w:w="0" w:type="dxa"/>
            <w:bottom w:w="0" w:type="dxa"/>
          </w:tblCellMar>
        </w:tblPrEx>
        <w:trPr>
          <w:jc w:val="center"/>
        </w:trPr>
        <w:tc>
          <w:tcPr>
            <w:tcW w:w="4200" w:type="dxa"/>
            <w:tcBorders>
              <w:bottom w:val="single" w:sz="6" w:space="0" w:color="auto"/>
            </w:tcBorders>
            <w:vAlign w:val="center"/>
          </w:tcPr>
          <w:p w:rsidR="00BC4112" w:rsidRPr="00DC21CE" w:rsidRDefault="00BC4112" w:rsidP="00DC21CE">
            <w:r w:rsidRPr="00DC21CE">
              <w:t xml:space="preserve">Personas obligadas mediante violencia </w:t>
            </w:r>
          </w:p>
        </w:tc>
        <w:tc>
          <w:tcPr>
            <w:tcW w:w="1032" w:type="dxa"/>
            <w:tcBorders>
              <w:bottom w:val="single" w:sz="6" w:space="0" w:color="auto"/>
            </w:tcBorders>
            <w:vAlign w:val="bottom"/>
          </w:tcPr>
          <w:p w:rsidR="00BC4112" w:rsidRPr="004A55D1" w:rsidRDefault="00BC4112" w:rsidP="00100008">
            <w:pPr>
              <w:jc w:val="center"/>
            </w:pPr>
            <w:r w:rsidRPr="004A55D1">
              <w:t>N</w:t>
            </w:r>
            <w:r w:rsidR="00DC21CE">
              <w:t>.</w:t>
            </w:r>
            <w:r w:rsidRPr="004A55D1">
              <w:t>D</w:t>
            </w:r>
            <w:r w:rsidR="00DC21CE">
              <w:t>.</w:t>
            </w:r>
          </w:p>
        </w:tc>
        <w:tc>
          <w:tcPr>
            <w:tcW w:w="1032" w:type="dxa"/>
            <w:tcBorders>
              <w:bottom w:val="single" w:sz="6" w:space="0" w:color="auto"/>
            </w:tcBorders>
            <w:vAlign w:val="bottom"/>
          </w:tcPr>
          <w:p w:rsidR="00BC4112" w:rsidRPr="004A55D1" w:rsidRDefault="00BC4112" w:rsidP="00100008">
            <w:pPr>
              <w:jc w:val="center"/>
            </w:pPr>
            <w:r w:rsidRPr="004A55D1">
              <w:t>24</w:t>
            </w:r>
          </w:p>
        </w:tc>
        <w:tc>
          <w:tcPr>
            <w:tcW w:w="1032" w:type="dxa"/>
            <w:tcBorders>
              <w:bottom w:val="single" w:sz="6" w:space="0" w:color="auto"/>
            </w:tcBorders>
            <w:vAlign w:val="bottom"/>
          </w:tcPr>
          <w:p w:rsidR="00BC4112" w:rsidRPr="004A55D1" w:rsidRDefault="00BC4112" w:rsidP="00100008">
            <w:pPr>
              <w:tabs>
                <w:tab w:val="decimal" w:pos="543"/>
              </w:tabs>
            </w:pPr>
            <w:r w:rsidRPr="004A55D1">
              <w:t>8</w:t>
            </w:r>
          </w:p>
        </w:tc>
        <w:tc>
          <w:tcPr>
            <w:tcW w:w="1032" w:type="dxa"/>
            <w:tcBorders>
              <w:bottom w:val="single" w:sz="6" w:space="0" w:color="auto"/>
            </w:tcBorders>
            <w:vAlign w:val="bottom"/>
          </w:tcPr>
          <w:p w:rsidR="00BC4112" w:rsidRPr="004A55D1" w:rsidRDefault="00BC4112" w:rsidP="00100008">
            <w:pPr>
              <w:tabs>
                <w:tab w:val="decimal" w:pos="543"/>
              </w:tabs>
            </w:pPr>
            <w:r w:rsidRPr="004A55D1">
              <w:t>7</w:t>
            </w:r>
          </w:p>
        </w:tc>
        <w:tc>
          <w:tcPr>
            <w:tcW w:w="1032" w:type="dxa"/>
            <w:tcBorders>
              <w:bottom w:val="single" w:sz="6" w:space="0" w:color="auto"/>
            </w:tcBorders>
            <w:vAlign w:val="bottom"/>
          </w:tcPr>
          <w:p w:rsidR="00BC4112" w:rsidRPr="004A55D1" w:rsidRDefault="00BC4112" w:rsidP="00100008">
            <w:pPr>
              <w:tabs>
                <w:tab w:val="decimal" w:pos="543"/>
              </w:tabs>
            </w:pPr>
            <w:r w:rsidRPr="004A55D1">
              <w:t>5</w:t>
            </w:r>
          </w:p>
        </w:tc>
      </w:tr>
      <w:tr w:rsidR="00BC4112" w:rsidRPr="004A55D1" w:rsidTr="00100008">
        <w:tblPrEx>
          <w:tblCellMar>
            <w:top w:w="0" w:type="dxa"/>
            <w:bottom w:w="0" w:type="dxa"/>
          </w:tblCellMar>
        </w:tblPrEx>
        <w:trPr>
          <w:jc w:val="center"/>
        </w:trPr>
        <w:tc>
          <w:tcPr>
            <w:tcW w:w="4200" w:type="dxa"/>
            <w:tcBorders>
              <w:right w:val="single" w:sz="6" w:space="0" w:color="auto"/>
            </w:tcBorders>
            <w:shd w:val="clear" w:color="auto" w:fill="auto"/>
            <w:vAlign w:val="center"/>
          </w:tcPr>
          <w:p w:rsidR="00BC4112" w:rsidRPr="00DC21CE" w:rsidRDefault="00BC4112" w:rsidP="00DC21CE">
            <w:pPr>
              <w:ind w:left="298"/>
              <w:rPr>
                <w:b/>
              </w:rPr>
            </w:pPr>
            <w:r w:rsidRPr="00DC21CE">
              <w:rPr>
                <w:b/>
              </w:rPr>
              <w:t>Total</w:t>
            </w:r>
          </w:p>
        </w:tc>
        <w:tc>
          <w:tcPr>
            <w:tcW w:w="1032" w:type="dxa"/>
            <w:tcBorders>
              <w:left w:val="single" w:sz="6" w:space="0" w:color="auto"/>
              <w:right w:val="single" w:sz="6" w:space="0" w:color="auto"/>
            </w:tcBorders>
            <w:shd w:val="clear" w:color="auto" w:fill="auto"/>
            <w:vAlign w:val="bottom"/>
          </w:tcPr>
          <w:p w:rsidR="00BC4112" w:rsidRPr="00DC21CE" w:rsidRDefault="00BC4112" w:rsidP="00100008">
            <w:pPr>
              <w:jc w:val="center"/>
              <w:rPr>
                <w:b/>
              </w:rPr>
            </w:pPr>
            <w:r w:rsidRPr="00DC21CE">
              <w:rPr>
                <w:b/>
              </w:rPr>
              <w:t>N</w:t>
            </w:r>
            <w:r w:rsidR="00DC21CE">
              <w:rPr>
                <w:b/>
              </w:rPr>
              <w:t>.</w:t>
            </w:r>
            <w:r w:rsidRPr="00DC21CE">
              <w:rPr>
                <w:b/>
              </w:rPr>
              <w:t>D</w:t>
            </w:r>
            <w:r w:rsidR="00DC21CE">
              <w:rPr>
                <w:b/>
              </w:rPr>
              <w:t>.</w:t>
            </w:r>
          </w:p>
        </w:tc>
        <w:tc>
          <w:tcPr>
            <w:tcW w:w="1032" w:type="dxa"/>
            <w:tcBorders>
              <w:left w:val="single" w:sz="6" w:space="0" w:color="auto"/>
              <w:right w:val="single" w:sz="6" w:space="0" w:color="auto"/>
            </w:tcBorders>
            <w:shd w:val="clear" w:color="auto" w:fill="auto"/>
            <w:vAlign w:val="bottom"/>
          </w:tcPr>
          <w:p w:rsidR="00BC4112" w:rsidRPr="00DC21CE" w:rsidRDefault="00BC4112" w:rsidP="00100008">
            <w:pPr>
              <w:jc w:val="center"/>
              <w:rPr>
                <w:b/>
              </w:rPr>
            </w:pPr>
            <w:r w:rsidRPr="00DC21CE">
              <w:rPr>
                <w:b/>
              </w:rPr>
              <w:t>58</w:t>
            </w:r>
          </w:p>
        </w:tc>
        <w:tc>
          <w:tcPr>
            <w:tcW w:w="1032" w:type="dxa"/>
            <w:tcBorders>
              <w:left w:val="single" w:sz="6" w:space="0" w:color="auto"/>
              <w:right w:val="single" w:sz="6" w:space="0" w:color="auto"/>
            </w:tcBorders>
            <w:shd w:val="clear" w:color="auto" w:fill="auto"/>
            <w:vAlign w:val="bottom"/>
          </w:tcPr>
          <w:p w:rsidR="00BC4112" w:rsidRPr="00100008" w:rsidRDefault="00BC4112" w:rsidP="00100008">
            <w:pPr>
              <w:jc w:val="center"/>
              <w:rPr>
                <w:b/>
              </w:rPr>
            </w:pPr>
            <w:r w:rsidRPr="00100008">
              <w:rPr>
                <w:b/>
              </w:rPr>
              <w:t>57</w:t>
            </w:r>
          </w:p>
        </w:tc>
        <w:tc>
          <w:tcPr>
            <w:tcW w:w="1032" w:type="dxa"/>
            <w:tcBorders>
              <w:left w:val="single" w:sz="6" w:space="0" w:color="auto"/>
              <w:right w:val="single" w:sz="6" w:space="0" w:color="auto"/>
            </w:tcBorders>
            <w:shd w:val="clear" w:color="auto" w:fill="auto"/>
            <w:vAlign w:val="bottom"/>
          </w:tcPr>
          <w:p w:rsidR="00BC4112" w:rsidRPr="00DC21CE" w:rsidRDefault="00BC4112" w:rsidP="00100008">
            <w:pPr>
              <w:jc w:val="center"/>
              <w:rPr>
                <w:b/>
              </w:rPr>
            </w:pPr>
            <w:r w:rsidRPr="00DC21CE">
              <w:rPr>
                <w:b/>
              </w:rPr>
              <w:t>51</w:t>
            </w:r>
          </w:p>
        </w:tc>
        <w:tc>
          <w:tcPr>
            <w:tcW w:w="1032" w:type="dxa"/>
            <w:tcBorders>
              <w:left w:val="single" w:sz="6" w:space="0" w:color="auto"/>
            </w:tcBorders>
            <w:shd w:val="clear" w:color="auto" w:fill="auto"/>
            <w:vAlign w:val="bottom"/>
          </w:tcPr>
          <w:p w:rsidR="00BC4112" w:rsidRPr="00100008" w:rsidRDefault="00BC4112" w:rsidP="00100008">
            <w:pPr>
              <w:jc w:val="center"/>
              <w:rPr>
                <w:b/>
              </w:rPr>
            </w:pPr>
            <w:r w:rsidRPr="00100008">
              <w:rPr>
                <w:b/>
              </w:rPr>
              <w:t>15</w:t>
            </w:r>
          </w:p>
        </w:tc>
      </w:tr>
    </w:tbl>
    <w:p w:rsidR="00BC4112" w:rsidRPr="004A55D1" w:rsidRDefault="00BC4112" w:rsidP="003920F3">
      <w:pPr>
        <w:spacing w:before="240" w:after="220"/>
      </w:pPr>
      <w:r w:rsidRPr="004A55D1">
        <w:rPr>
          <w:i/>
        </w:rPr>
        <w:t xml:space="preserve">Fuente:  </w:t>
      </w:r>
      <w:r w:rsidRPr="004A55D1">
        <w:t>Oficina de Coordinación de la Seguridad.</w:t>
      </w:r>
    </w:p>
    <w:p w:rsidR="00BC4112" w:rsidRPr="004A55D1" w:rsidRDefault="00BC4112" w:rsidP="003920F3">
      <w:pPr>
        <w:spacing w:after="480"/>
        <w:rPr>
          <w:b/>
          <w:vertAlign w:val="superscript"/>
        </w:rPr>
      </w:pPr>
      <w:r w:rsidRPr="004A55D1">
        <w:rPr>
          <w:b/>
          <w:vertAlign w:val="superscript"/>
        </w:rPr>
        <w:t xml:space="preserve">1 </w:t>
      </w:r>
      <w:r w:rsidRPr="004A55D1">
        <w:t>Hasta mayo de 2008.</w:t>
      </w:r>
    </w:p>
    <w:p w:rsidR="00BC4112" w:rsidRDefault="00BC4112" w:rsidP="006B55CD">
      <w:pPr>
        <w:spacing w:after="220"/>
      </w:pPr>
      <w:r w:rsidRPr="004A55D1">
        <w:t>93.</w:t>
      </w:r>
      <w:r w:rsidRPr="004A55D1">
        <w:tab/>
        <w:t>Los delitos en que interviene una contraprestación generalmente abarcan a más de una persona (autores o víctimas); en los cuadros que figuran a continuación se consignan los mismos casos que en el cuadro anterior, si bien desde la perspectiva de las personas involucradas en el sentido de presuntas víctimas.</w:t>
      </w:r>
    </w:p>
    <w:p w:rsidR="00100008" w:rsidRPr="004A55D1" w:rsidRDefault="00100008" w:rsidP="00100008">
      <w:pPr>
        <w:spacing w:after="240"/>
        <w:jc w:val="center"/>
      </w:pPr>
      <w:r w:rsidRPr="004A55D1">
        <w:rPr>
          <w:rFonts w:eastAsia="DFKai-SB"/>
          <w:b/>
        </w:rPr>
        <w:t>Personas no residentes que presuntamente ejercieron la prostitución,</w:t>
      </w:r>
      <w:r w:rsidRPr="004A55D1">
        <w:rPr>
          <w:rFonts w:eastAsia="DFKai-SB"/>
          <w:b/>
        </w:rPr>
        <w:br/>
        <w:t>por lugar de origen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04"/>
        <w:gridCol w:w="1203"/>
        <w:gridCol w:w="1218"/>
        <w:gridCol w:w="1120"/>
        <w:gridCol w:w="1176"/>
      </w:tblGrid>
      <w:tr w:rsidR="00BC4112" w:rsidRPr="004A55D1" w:rsidTr="00100008">
        <w:tblPrEx>
          <w:tblCellMar>
            <w:top w:w="0" w:type="dxa"/>
            <w:bottom w:w="0" w:type="dxa"/>
          </w:tblCellMar>
        </w:tblPrEx>
        <w:trPr>
          <w:tblHeader/>
        </w:trPr>
        <w:tc>
          <w:tcPr>
            <w:tcW w:w="3402" w:type="dxa"/>
            <w:tcBorders>
              <w:top w:val="single" w:sz="6" w:space="0" w:color="auto"/>
              <w:bottom w:val="single" w:sz="6" w:space="0" w:color="auto"/>
              <w:right w:val="single" w:sz="6" w:space="0" w:color="auto"/>
            </w:tcBorders>
            <w:shd w:val="clear" w:color="auto" w:fill="auto"/>
          </w:tcPr>
          <w:p w:rsidR="00BC4112" w:rsidRPr="004A55D1" w:rsidRDefault="00BC4112" w:rsidP="006B55CD">
            <w:pPr>
              <w:pStyle w:val="quadro"/>
              <w:widowControl/>
              <w:jc w:val="center"/>
              <w:rPr>
                <w:b/>
                <w:sz w:val="24"/>
                <w:szCs w:val="24"/>
                <w:lang w:val="es-ES"/>
              </w:rPr>
            </w:pPr>
            <w:r w:rsidRPr="004A55D1">
              <w:rPr>
                <w:b/>
                <w:sz w:val="24"/>
                <w:szCs w:val="24"/>
                <w:lang w:val="es-ES"/>
              </w:rPr>
              <w:t>Nacionalidad/sexo</w:t>
            </w:r>
            <w:r w:rsidRPr="004A55D1">
              <w:rPr>
                <w:b/>
                <w:color w:val="000000"/>
                <w:sz w:val="24"/>
                <w:szCs w:val="24"/>
                <w:vertAlign w:val="superscript"/>
                <w:lang w:val="es-ES"/>
              </w:rPr>
              <w:t>1</w:t>
            </w:r>
          </w:p>
        </w:tc>
        <w:tc>
          <w:tcPr>
            <w:tcW w:w="1204" w:type="dxa"/>
            <w:tcBorders>
              <w:top w:val="single" w:sz="6" w:space="0" w:color="auto"/>
              <w:left w:val="single" w:sz="6" w:space="0" w:color="auto"/>
              <w:bottom w:val="single" w:sz="6" w:space="0" w:color="auto"/>
              <w:right w:val="single" w:sz="6" w:space="0" w:color="auto"/>
            </w:tcBorders>
            <w:shd w:val="clear" w:color="auto" w:fill="auto"/>
            <w:vAlign w:val="bottom"/>
          </w:tcPr>
          <w:p w:rsidR="00BC4112" w:rsidRPr="004A55D1" w:rsidRDefault="00BC4112" w:rsidP="006B55CD">
            <w:pPr>
              <w:pStyle w:val="quadro"/>
              <w:keepNext/>
              <w:keepLines/>
              <w:jc w:val="center"/>
              <w:rPr>
                <w:b/>
                <w:color w:val="000000"/>
                <w:sz w:val="24"/>
                <w:szCs w:val="24"/>
                <w:lang w:val="es-ES"/>
              </w:rPr>
            </w:pPr>
            <w:r w:rsidRPr="004A55D1">
              <w:rPr>
                <w:b/>
                <w:color w:val="000000"/>
                <w:sz w:val="24"/>
                <w:szCs w:val="24"/>
                <w:lang w:val="es-ES"/>
              </w:rPr>
              <w:t>2004</w:t>
            </w:r>
          </w:p>
        </w:tc>
        <w:tc>
          <w:tcPr>
            <w:tcW w:w="1203" w:type="dxa"/>
            <w:tcBorders>
              <w:top w:val="single" w:sz="6" w:space="0" w:color="auto"/>
              <w:left w:val="single" w:sz="6" w:space="0" w:color="auto"/>
              <w:bottom w:val="single" w:sz="6" w:space="0" w:color="auto"/>
              <w:right w:val="single" w:sz="6" w:space="0" w:color="auto"/>
            </w:tcBorders>
            <w:shd w:val="clear" w:color="auto" w:fill="auto"/>
            <w:vAlign w:val="bottom"/>
          </w:tcPr>
          <w:p w:rsidR="00BC4112" w:rsidRPr="004A55D1" w:rsidRDefault="00BC4112" w:rsidP="006B55CD">
            <w:pPr>
              <w:pStyle w:val="quadro"/>
              <w:keepNext/>
              <w:keepLines/>
              <w:jc w:val="center"/>
              <w:rPr>
                <w:b/>
                <w:color w:val="000000"/>
                <w:sz w:val="24"/>
                <w:szCs w:val="24"/>
                <w:lang w:val="es-ES"/>
              </w:rPr>
            </w:pPr>
            <w:r w:rsidRPr="004A55D1">
              <w:rPr>
                <w:b/>
                <w:color w:val="000000"/>
                <w:sz w:val="24"/>
                <w:szCs w:val="24"/>
                <w:lang w:val="es-ES"/>
              </w:rPr>
              <w:t>2005</w:t>
            </w:r>
          </w:p>
        </w:tc>
        <w:tc>
          <w:tcPr>
            <w:tcW w:w="1218" w:type="dxa"/>
            <w:tcBorders>
              <w:top w:val="single" w:sz="6" w:space="0" w:color="auto"/>
              <w:left w:val="single" w:sz="6" w:space="0" w:color="auto"/>
              <w:bottom w:val="single" w:sz="6" w:space="0" w:color="auto"/>
              <w:right w:val="single" w:sz="6" w:space="0" w:color="auto"/>
            </w:tcBorders>
            <w:shd w:val="clear" w:color="auto" w:fill="auto"/>
            <w:vAlign w:val="bottom"/>
          </w:tcPr>
          <w:p w:rsidR="00BC4112" w:rsidRPr="004A55D1" w:rsidRDefault="00BC4112" w:rsidP="006B55CD">
            <w:pPr>
              <w:pStyle w:val="quadro"/>
              <w:keepNext/>
              <w:keepLines/>
              <w:jc w:val="center"/>
              <w:rPr>
                <w:b/>
                <w:color w:val="000000"/>
                <w:sz w:val="24"/>
                <w:szCs w:val="24"/>
                <w:lang w:val="es-ES"/>
              </w:rPr>
            </w:pPr>
            <w:r w:rsidRPr="004A55D1">
              <w:rPr>
                <w:b/>
                <w:color w:val="000000"/>
                <w:sz w:val="24"/>
                <w:szCs w:val="24"/>
                <w:lang w:val="es-ES"/>
              </w:rPr>
              <w:t>2006</w:t>
            </w:r>
          </w:p>
        </w:tc>
        <w:tc>
          <w:tcPr>
            <w:tcW w:w="1120" w:type="dxa"/>
            <w:tcBorders>
              <w:top w:val="single" w:sz="6" w:space="0" w:color="auto"/>
              <w:left w:val="single" w:sz="6" w:space="0" w:color="auto"/>
              <w:bottom w:val="single" w:sz="6" w:space="0" w:color="auto"/>
              <w:right w:val="single" w:sz="6" w:space="0" w:color="auto"/>
            </w:tcBorders>
            <w:shd w:val="clear" w:color="auto" w:fill="auto"/>
            <w:vAlign w:val="bottom"/>
          </w:tcPr>
          <w:p w:rsidR="00BC4112" w:rsidRPr="004A55D1" w:rsidRDefault="00BC4112" w:rsidP="006B55CD">
            <w:pPr>
              <w:pStyle w:val="quadro"/>
              <w:keepNext/>
              <w:keepLines/>
              <w:jc w:val="center"/>
              <w:rPr>
                <w:b/>
                <w:color w:val="000000"/>
                <w:sz w:val="24"/>
                <w:szCs w:val="24"/>
                <w:lang w:val="es-ES"/>
              </w:rPr>
            </w:pPr>
            <w:r w:rsidRPr="004A55D1">
              <w:rPr>
                <w:b/>
                <w:color w:val="000000"/>
                <w:sz w:val="24"/>
                <w:szCs w:val="24"/>
                <w:lang w:val="es-ES"/>
              </w:rPr>
              <w:t>2007</w:t>
            </w:r>
          </w:p>
        </w:tc>
        <w:tc>
          <w:tcPr>
            <w:tcW w:w="1176" w:type="dxa"/>
            <w:tcBorders>
              <w:top w:val="single" w:sz="6" w:space="0" w:color="auto"/>
              <w:left w:val="single" w:sz="6" w:space="0" w:color="auto"/>
              <w:bottom w:val="single" w:sz="6" w:space="0" w:color="auto"/>
            </w:tcBorders>
            <w:shd w:val="clear" w:color="auto" w:fill="auto"/>
            <w:vAlign w:val="center"/>
          </w:tcPr>
          <w:p w:rsidR="00BC4112" w:rsidRPr="004A55D1" w:rsidRDefault="00BC4112" w:rsidP="006B55CD">
            <w:pPr>
              <w:pStyle w:val="quadro"/>
              <w:keepNext/>
              <w:keepLines/>
              <w:jc w:val="center"/>
              <w:rPr>
                <w:b/>
                <w:color w:val="000000"/>
                <w:sz w:val="24"/>
                <w:szCs w:val="24"/>
                <w:lang w:val="es-ES"/>
              </w:rPr>
            </w:pPr>
            <w:r w:rsidRPr="004A55D1">
              <w:rPr>
                <w:b/>
                <w:color w:val="000000"/>
                <w:sz w:val="24"/>
                <w:szCs w:val="24"/>
                <w:lang w:val="es-ES"/>
              </w:rPr>
              <w:t>2008</w:t>
            </w:r>
            <w:r w:rsidRPr="004A55D1">
              <w:rPr>
                <w:b/>
                <w:color w:val="000000"/>
                <w:sz w:val="24"/>
                <w:szCs w:val="24"/>
                <w:vertAlign w:val="superscript"/>
                <w:lang w:val="es-ES"/>
              </w:rPr>
              <w:t>2</w:t>
            </w:r>
          </w:p>
        </w:tc>
      </w:tr>
      <w:tr w:rsidR="00100008" w:rsidRPr="004A55D1" w:rsidTr="00100008">
        <w:tblPrEx>
          <w:tblCellMar>
            <w:top w:w="0" w:type="dxa"/>
            <w:bottom w:w="0" w:type="dxa"/>
          </w:tblCellMar>
        </w:tblPrEx>
        <w:tc>
          <w:tcPr>
            <w:tcW w:w="3402" w:type="dxa"/>
            <w:tcBorders>
              <w:bottom w:val="single" w:sz="6" w:space="0" w:color="auto"/>
            </w:tcBorders>
            <w:vAlign w:val="center"/>
          </w:tcPr>
          <w:p w:rsidR="00100008" w:rsidRPr="004A55D1" w:rsidRDefault="00100008" w:rsidP="006B55CD">
            <w:pPr>
              <w:pStyle w:val="quadro"/>
              <w:jc w:val="left"/>
              <w:rPr>
                <w:color w:val="000000"/>
                <w:sz w:val="24"/>
                <w:szCs w:val="24"/>
                <w:lang w:val="es-ES"/>
              </w:rPr>
            </w:pPr>
            <w:r w:rsidRPr="004A55D1">
              <w:rPr>
                <w:color w:val="000000"/>
                <w:sz w:val="24"/>
                <w:szCs w:val="24"/>
                <w:lang w:val="es-ES"/>
              </w:rPr>
              <w:t>China continental</w:t>
            </w:r>
          </w:p>
        </w:tc>
        <w:tc>
          <w:tcPr>
            <w:tcW w:w="1204" w:type="dxa"/>
            <w:tcBorders>
              <w:bottom w:val="single" w:sz="6" w:space="0" w:color="auto"/>
            </w:tcBorders>
            <w:vAlign w:val="center"/>
          </w:tcPr>
          <w:p w:rsidR="00100008" w:rsidRPr="004A55D1" w:rsidRDefault="00100008" w:rsidP="006B55CD">
            <w:pPr>
              <w:ind w:right="340"/>
              <w:jc w:val="right"/>
            </w:pPr>
            <w:r w:rsidRPr="004A55D1">
              <w:t>25</w:t>
            </w:r>
          </w:p>
        </w:tc>
        <w:tc>
          <w:tcPr>
            <w:tcW w:w="1203" w:type="dxa"/>
            <w:tcBorders>
              <w:bottom w:val="single" w:sz="6" w:space="0" w:color="auto"/>
            </w:tcBorders>
            <w:vAlign w:val="center"/>
          </w:tcPr>
          <w:p w:rsidR="00100008" w:rsidRPr="004A55D1" w:rsidRDefault="00100008" w:rsidP="006B55CD">
            <w:pPr>
              <w:ind w:right="340"/>
              <w:jc w:val="right"/>
            </w:pPr>
            <w:r w:rsidRPr="004A55D1">
              <w:t>46</w:t>
            </w:r>
          </w:p>
        </w:tc>
        <w:tc>
          <w:tcPr>
            <w:tcW w:w="1218" w:type="dxa"/>
            <w:tcBorders>
              <w:bottom w:val="single" w:sz="6" w:space="0" w:color="auto"/>
            </w:tcBorders>
            <w:vAlign w:val="center"/>
          </w:tcPr>
          <w:p w:rsidR="00100008" w:rsidRPr="004A55D1" w:rsidRDefault="00100008" w:rsidP="006B55CD">
            <w:pPr>
              <w:ind w:right="340"/>
              <w:jc w:val="right"/>
            </w:pPr>
            <w:r w:rsidRPr="004A55D1">
              <w:t>46</w:t>
            </w:r>
          </w:p>
        </w:tc>
        <w:tc>
          <w:tcPr>
            <w:tcW w:w="1120" w:type="dxa"/>
            <w:tcBorders>
              <w:bottom w:val="single" w:sz="6" w:space="0" w:color="auto"/>
            </w:tcBorders>
            <w:vAlign w:val="center"/>
          </w:tcPr>
          <w:p w:rsidR="00100008" w:rsidRPr="004A55D1" w:rsidRDefault="00100008" w:rsidP="006B55CD">
            <w:pPr>
              <w:ind w:right="340"/>
              <w:jc w:val="right"/>
            </w:pPr>
            <w:r w:rsidRPr="004A55D1">
              <w:t>45</w:t>
            </w:r>
          </w:p>
        </w:tc>
        <w:tc>
          <w:tcPr>
            <w:tcW w:w="1176" w:type="dxa"/>
            <w:tcBorders>
              <w:bottom w:val="single" w:sz="6" w:space="0" w:color="auto"/>
            </w:tcBorders>
            <w:vAlign w:val="center"/>
          </w:tcPr>
          <w:p w:rsidR="00100008" w:rsidRPr="004A55D1" w:rsidRDefault="00100008" w:rsidP="006B55CD">
            <w:pPr>
              <w:ind w:right="340"/>
              <w:jc w:val="right"/>
            </w:pPr>
            <w:r w:rsidRPr="004A55D1">
              <w:t>12</w:t>
            </w:r>
          </w:p>
        </w:tc>
      </w:tr>
      <w:tr w:rsidR="00100008" w:rsidRPr="004A55D1" w:rsidTr="00BC4112">
        <w:tblPrEx>
          <w:tblCellMar>
            <w:top w:w="0" w:type="dxa"/>
            <w:bottom w:w="0" w:type="dxa"/>
          </w:tblCellMar>
        </w:tblPrEx>
        <w:tc>
          <w:tcPr>
            <w:tcW w:w="3402" w:type="dxa"/>
            <w:vAlign w:val="center"/>
          </w:tcPr>
          <w:p w:rsidR="00100008" w:rsidRPr="004A55D1" w:rsidRDefault="00100008" w:rsidP="006B55CD">
            <w:pPr>
              <w:pStyle w:val="quadro"/>
              <w:jc w:val="left"/>
              <w:rPr>
                <w:color w:val="000000"/>
                <w:sz w:val="24"/>
                <w:szCs w:val="24"/>
                <w:lang w:val="es-ES"/>
              </w:rPr>
            </w:pPr>
            <w:r w:rsidRPr="004A55D1">
              <w:rPr>
                <w:color w:val="000000"/>
                <w:sz w:val="24"/>
                <w:szCs w:val="24"/>
                <w:lang w:val="es-ES"/>
              </w:rPr>
              <w:t>Federación de Rusia</w:t>
            </w:r>
          </w:p>
        </w:tc>
        <w:tc>
          <w:tcPr>
            <w:tcW w:w="1204" w:type="dxa"/>
            <w:vAlign w:val="center"/>
          </w:tcPr>
          <w:p w:rsidR="00100008" w:rsidRPr="004A55D1" w:rsidRDefault="00100008" w:rsidP="006B55CD">
            <w:pPr>
              <w:ind w:right="340"/>
              <w:jc w:val="right"/>
            </w:pPr>
            <w:r w:rsidRPr="004A55D1">
              <w:t>4</w:t>
            </w:r>
          </w:p>
        </w:tc>
        <w:tc>
          <w:tcPr>
            <w:tcW w:w="1203" w:type="dxa"/>
            <w:vAlign w:val="center"/>
          </w:tcPr>
          <w:p w:rsidR="00100008" w:rsidRPr="004A55D1" w:rsidRDefault="00100008" w:rsidP="006B55CD">
            <w:pPr>
              <w:ind w:right="340"/>
              <w:jc w:val="right"/>
            </w:pPr>
            <w:r w:rsidRPr="004A55D1">
              <w:t>1</w:t>
            </w:r>
          </w:p>
        </w:tc>
        <w:tc>
          <w:tcPr>
            <w:tcW w:w="1218" w:type="dxa"/>
            <w:vAlign w:val="center"/>
          </w:tcPr>
          <w:p w:rsidR="00100008" w:rsidRPr="004A55D1" w:rsidRDefault="00100008" w:rsidP="006B55CD">
            <w:pPr>
              <w:ind w:right="340"/>
              <w:jc w:val="right"/>
            </w:pPr>
            <w:r w:rsidRPr="004A55D1">
              <w:t>0</w:t>
            </w:r>
          </w:p>
        </w:tc>
        <w:tc>
          <w:tcPr>
            <w:tcW w:w="1120" w:type="dxa"/>
            <w:vAlign w:val="center"/>
          </w:tcPr>
          <w:p w:rsidR="00100008" w:rsidRPr="004A55D1" w:rsidRDefault="00100008" w:rsidP="006B55CD">
            <w:pPr>
              <w:ind w:right="340"/>
              <w:jc w:val="right"/>
            </w:pPr>
            <w:r w:rsidRPr="004A55D1">
              <w:t>0</w:t>
            </w:r>
          </w:p>
        </w:tc>
        <w:tc>
          <w:tcPr>
            <w:tcW w:w="1176" w:type="dxa"/>
            <w:vAlign w:val="center"/>
          </w:tcPr>
          <w:p w:rsidR="00100008" w:rsidRPr="004A55D1" w:rsidRDefault="00100008" w:rsidP="006B55CD">
            <w:pPr>
              <w:ind w:right="340"/>
              <w:jc w:val="right"/>
            </w:pPr>
            <w:r w:rsidRPr="004A55D1">
              <w:t>0</w:t>
            </w:r>
          </w:p>
        </w:tc>
      </w:tr>
      <w:tr w:rsidR="00100008" w:rsidRPr="004A55D1" w:rsidTr="00BC4112">
        <w:tblPrEx>
          <w:tblCellMar>
            <w:top w:w="0" w:type="dxa"/>
            <w:bottom w:w="0" w:type="dxa"/>
          </w:tblCellMar>
        </w:tblPrEx>
        <w:tc>
          <w:tcPr>
            <w:tcW w:w="3402" w:type="dxa"/>
            <w:vAlign w:val="center"/>
          </w:tcPr>
          <w:p w:rsidR="00100008" w:rsidRPr="004A55D1" w:rsidRDefault="00100008" w:rsidP="006B55CD">
            <w:pPr>
              <w:pStyle w:val="quadro"/>
              <w:jc w:val="left"/>
              <w:rPr>
                <w:color w:val="000000"/>
                <w:sz w:val="24"/>
                <w:szCs w:val="24"/>
                <w:lang w:val="es-ES"/>
              </w:rPr>
            </w:pPr>
            <w:r w:rsidRPr="004A55D1">
              <w:rPr>
                <w:color w:val="000000"/>
                <w:sz w:val="24"/>
                <w:szCs w:val="24"/>
                <w:lang w:val="es-ES"/>
              </w:rPr>
              <w:t>Filipinas</w:t>
            </w:r>
          </w:p>
        </w:tc>
        <w:tc>
          <w:tcPr>
            <w:tcW w:w="1204" w:type="dxa"/>
            <w:vAlign w:val="center"/>
          </w:tcPr>
          <w:p w:rsidR="00100008" w:rsidRPr="004A55D1" w:rsidRDefault="00100008" w:rsidP="006B55CD">
            <w:pPr>
              <w:ind w:right="340"/>
              <w:jc w:val="right"/>
            </w:pPr>
            <w:r w:rsidRPr="004A55D1">
              <w:t>0</w:t>
            </w:r>
          </w:p>
        </w:tc>
        <w:tc>
          <w:tcPr>
            <w:tcW w:w="1203" w:type="dxa"/>
            <w:vAlign w:val="center"/>
          </w:tcPr>
          <w:p w:rsidR="00100008" w:rsidRPr="004A55D1" w:rsidRDefault="00100008" w:rsidP="006B55CD">
            <w:pPr>
              <w:ind w:right="340"/>
              <w:jc w:val="right"/>
            </w:pPr>
            <w:r w:rsidRPr="004A55D1">
              <w:t>3</w:t>
            </w:r>
          </w:p>
        </w:tc>
        <w:tc>
          <w:tcPr>
            <w:tcW w:w="1218" w:type="dxa"/>
            <w:vAlign w:val="center"/>
          </w:tcPr>
          <w:p w:rsidR="00100008" w:rsidRPr="004A55D1" w:rsidRDefault="00100008" w:rsidP="006B55CD">
            <w:pPr>
              <w:ind w:right="340"/>
              <w:jc w:val="right"/>
            </w:pPr>
            <w:r w:rsidRPr="004A55D1">
              <w:t>4</w:t>
            </w:r>
          </w:p>
        </w:tc>
        <w:tc>
          <w:tcPr>
            <w:tcW w:w="1120" w:type="dxa"/>
            <w:vAlign w:val="center"/>
          </w:tcPr>
          <w:p w:rsidR="00100008" w:rsidRPr="004A55D1" w:rsidRDefault="00100008" w:rsidP="006B55CD">
            <w:pPr>
              <w:ind w:right="340"/>
              <w:jc w:val="right"/>
            </w:pPr>
            <w:r w:rsidRPr="004A55D1">
              <w:t>3</w:t>
            </w:r>
          </w:p>
        </w:tc>
        <w:tc>
          <w:tcPr>
            <w:tcW w:w="1176" w:type="dxa"/>
            <w:vAlign w:val="center"/>
          </w:tcPr>
          <w:p w:rsidR="00100008" w:rsidRPr="004A55D1" w:rsidRDefault="00100008" w:rsidP="006B55CD">
            <w:pPr>
              <w:ind w:right="340"/>
              <w:jc w:val="right"/>
            </w:pPr>
            <w:r w:rsidRPr="004A55D1">
              <w:t>0</w:t>
            </w:r>
          </w:p>
        </w:tc>
      </w:tr>
      <w:tr w:rsidR="00100008" w:rsidRPr="004A55D1" w:rsidTr="00BC4112">
        <w:tblPrEx>
          <w:tblCellMar>
            <w:top w:w="0" w:type="dxa"/>
            <w:bottom w:w="0" w:type="dxa"/>
          </w:tblCellMar>
        </w:tblPrEx>
        <w:tc>
          <w:tcPr>
            <w:tcW w:w="3402" w:type="dxa"/>
            <w:vAlign w:val="center"/>
          </w:tcPr>
          <w:p w:rsidR="00100008" w:rsidRPr="004A55D1" w:rsidRDefault="00100008" w:rsidP="006B55CD">
            <w:pPr>
              <w:pStyle w:val="quadro"/>
              <w:jc w:val="left"/>
              <w:rPr>
                <w:color w:val="000000"/>
                <w:sz w:val="24"/>
                <w:szCs w:val="24"/>
                <w:lang w:val="es-ES"/>
              </w:rPr>
            </w:pPr>
            <w:r w:rsidRPr="004A55D1">
              <w:rPr>
                <w:color w:val="000000"/>
                <w:sz w:val="24"/>
                <w:szCs w:val="24"/>
                <w:lang w:val="es-ES"/>
              </w:rPr>
              <w:t xml:space="preserve">Mongolia </w:t>
            </w:r>
          </w:p>
        </w:tc>
        <w:tc>
          <w:tcPr>
            <w:tcW w:w="1204" w:type="dxa"/>
            <w:vAlign w:val="center"/>
          </w:tcPr>
          <w:p w:rsidR="00100008" w:rsidRPr="004A55D1" w:rsidRDefault="00100008" w:rsidP="006B55CD">
            <w:pPr>
              <w:ind w:right="340"/>
              <w:jc w:val="right"/>
            </w:pPr>
            <w:r w:rsidRPr="004A55D1">
              <w:t>0</w:t>
            </w:r>
          </w:p>
        </w:tc>
        <w:tc>
          <w:tcPr>
            <w:tcW w:w="1203" w:type="dxa"/>
            <w:vAlign w:val="center"/>
          </w:tcPr>
          <w:p w:rsidR="00100008" w:rsidRPr="004A55D1" w:rsidRDefault="00100008" w:rsidP="006B55CD">
            <w:pPr>
              <w:ind w:right="340"/>
              <w:jc w:val="right"/>
            </w:pPr>
            <w:r w:rsidRPr="004A55D1">
              <w:t>4</w:t>
            </w:r>
          </w:p>
        </w:tc>
        <w:tc>
          <w:tcPr>
            <w:tcW w:w="1218" w:type="dxa"/>
            <w:vAlign w:val="center"/>
          </w:tcPr>
          <w:p w:rsidR="00100008" w:rsidRPr="004A55D1" w:rsidRDefault="00100008" w:rsidP="006B55CD">
            <w:pPr>
              <w:ind w:right="340"/>
              <w:jc w:val="right"/>
            </w:pPr>
            <w:r w:rsidRPr="004A55D1">
              <w:t>0</w:t>
            </w:r>
          </w:p>
        </w:tc>
        <w:tc>
          <w:tcPr>
            <w:tcW w:w="1120" w:type="dxa"/>
            <w:vAlign w:val="center"/>
          </w:tcPr>
          <w:p w:rsidR="00100008" w:rsidRPr="004A55D1" w:rsidRDefault="00100008" w:rsidP="006B55CD">
            <w:pPr>
              <w:ind w:right="340"/>
              <w:jc w:val="right"/>
            </w:pPr>
            <w:r w:rsidRPr="004A55D1">
              <w:t>0</w:t>
            </w:r>
          </w:p>
        </w:tc>
        <w:tc>
          <w:tcPr>
            <w:tcW w:w="1176" w:type="dxa"/>
            <w:vAlign w:val="center"/>
          </w:tcPr>
          <w:p w:rsidR="00100008" w:rsidRPr="004A55D1" w:rsidRDefault="00100008" w:rsidP="006B55CD">
            <w:pPr>
              <w:ind w:right="340"/>
              <w:jc w:val="right"/>
            </w:pPr>
            <w:r w:rsidRPr="004A55D1">
              <w:t>0</w:t>
            </w:r>
          </w:p>
        </w:tc>
      </w:tr>
      <w:tr w:rsidR="00100008" w:rsidRPr="004A55D1" w:rsidTr="00100008">
        <w:tblPrEx>
          <w:tblCellMar>
            <w:top w:w="0" w:type="dxa"/>
            <w:bottom w:w="0" w:type="dxa"/>
          </w:tblCellMar>
        </w:tblPrEx>
        <w:tc>
          <w:tcPr>
            <w:tcW w:w="3402" w:type="dxa"/>
            <w:tcBorders>
              <w:top w:val="single" w:sz="6" w:space="0" w:color="auto"/>
            </w:tcBorders>
            <w:vAlign w:val="center"/>
          </w:tcPr>
          <w:p w:rsidR="00100008" w:rsidRPr="004A55D1" w:rsidRDefault="00100008" w:rsidP="006B55CD">
            <w:pPr>
              <w:pStyle w:val="quadro"/>
              <w:jc w:val="left"/>
              <w:rPr>
                <w:color w:val="000000"/>
                <w:sz w:val="24"/>
                <w:szCs w:val="24"/>
                <w:lang w:val="es-ES"/>
              </w:rPr>
            </w:pPr>
            <w:r w:rsidRPr="004A55D1">
              <w:rPr>
                <w:color w:val="000000"/>
                <w:sz w:val="24"/>
                <w:szCs w:val="24"/>
                <w:lang w:val="es-ES"/>
              </w:rPr>
              <w:t xml:space="preserve">Nigeria </w:t>
            </w:r>
          </w:p>
        </w:tc>
        <w:tc>
          <w:tcPr>
            <w:tcW w:w="1204" w:type="dxa"/>
            <w:tcBorders>
              <w:top w:val="single" w:sz="6" w:space="0" w:color="auto"/>
            </w:tcBorders>
            <w:vAlign w:val="center"/>
          </w:tcPr>
          <w:p w:rsidR="00100008" w:rsidRPr="004A55D1" w:rsidRDefault="00100008" w:rsidP="006B55CD">
            <w:pPr>
              <w:ind w:right="340"/>
              <w:jc w:val="right"/>
            </w:pPr>
            <w:r w:rsidRPr="004A55D1">
              <w:t>0</w:t>
            </w:r>
          </w:p>
        </w:tc>
        <w:tc>
          <w:tcPr>
            <w:tcW w:w="1203" w:type="dxa"/>
            <w:tcBorders>
              <w:top w:val="single" w:sz="6" w:space="0" w:color="auto"/>
            </w:tcBorders>
            <w:vAlign w:val="center"/>
          </w:tcPr>
          <w:p w:rsidR="00100008" w:rsidRPr="004A55D1" w:rsidRDefault="00100008" w:rsidP="006B55CD">
            <w:pPr>
              <w:ind w:right="340"/>
              <w:jc w:val="right"/>
            </w:pPr>
            <w:r w:rsidRPr="004A55D1">
              <w:t>0</w:t>
            </w:r>
          </w:p>
        </w:tc>
        <w:tc>
          <w:tcPr>
            <w:tcW w:w="1218" w:type="dxa"/>
            <w:tcBorders>
              <w:top w:val="single" w:sz="6" w:space="0" w:color="auto"/>
            </w:tcBorders>
            <w:vAlign w:val="center"/>
          </w:tcPr>
          <w:p w:rsidR="00100008" w:rsidRPr="004A55D1" w:rsidRDefault="00100008" w:rsidP="006B55CD">
            <w:pPr>
              <w:ind w:right="340"/>
              <w:jc w:val="right"/>
            </w:pPr>
            <w:r w:rsidRPr="004A55D1">
              <w:t>0</w:t>
            </w:r>
          </w:p>
        </w:tc>
        <w:tc>
          <w:tcPr>
            <w:tcW w:w="1120" w:type="dxa"/>
            <w:tcBorders>
              <w:top w:val="single" w:sz="6" w:space="0" w:color="auto"/>
            </w:tcBorders>
            <w:vAlign w:val="center"/>
          </w:tcPr>
          <w:p w:rsidR="00100008" w:rsidRPr="004A55D1" w:rsidRDefault="00100008" w:rsidP="006B55CD">
            <w:pPr>
              <w:ind w:right="340"/>
              <w:jc w:val="right"/>
            </w:pPr>
            <w:r w:rsidRPr="004A55D1">
              <w:t>0</w:t>
            </w:r>
          </w:p>
        </w:tc>
        <w:tc>
          <w:tcPr>
            <w:tcW w:w="1176" w:type="dxa"/>
            <w:tcBorders>
              <w:top w:val="single" w:sz="6" w:space="0" w:color="auto"/>
            </w:tcBorders>
            <w:vAlign w:val="center"/>
          </w:tcPr>
          <w:p w:rsidR="00100008" w:rsidRPr="004A55D1" w:rsidRDefault="00100008" w:rsidP="006B55CD">
            <w:pPr>
              <w:ind w:right="340"/>
              <w:jc w:val="right"/>
            </w:pPr>
            <w:r w:rsidRPr="004A55D1">
              <w:t>2</w:t>
            </w:r>
          </w:p>
        </w:tc>
      </w:tr>
      <w:tr w:rsidR="00100008" w:rsidRPr="004A55D1" w:rsidTr="00BC4112">
        <w:tblPrEx>
          <w:tblCellMar>
            <w:top w:w="0" w:type="dxa"/>
            <w:bottom w:w="0" w:type="dxa"/>
          </w:tblCellMar>
        </w:tblPrEx>
        <w:tc>
          <w:tcPr>
            <w:tcW w:w="3402" w:type="dxa"/>
            <w:vAlign w:val="center"/>
          </w:tcPr>
          <w:p w:rsidR="00100008" w:rsidRPr="004A55D1" w:rsidRDefault="00100008" w:rsidP="006B55CD">
            <w:pPr>
              <w:pStyle w:val="quadro"/>
              <w:jc w:val="left"/>
              <w:rPr>
                <w:color w:val="000000"/>
                <w:sz w:val="24"/>
                <w:szCs w:val="24"/>
                <w:lang w:val="es-ES"/>
              </w:rPr>
            </w:pPr>
            <w:r w:rsidRPr="004A55D1">
              <w:rPr>
                <w:color w:val="000000"/>
                <w:sz w:val="24"/>
                <w:szCs w:val="24"/>
                <w:lang w:val="es-ES"/>
              </w:rPr>
              <w:t>Sudáfrica</w:t>
            </w:r>
          </w:p>
        </w:tc>
        <w:tc>
          <w:tcPr>
            <w:tcW w:w="1204" w:type="dxa"/>
            <w:vAlign w:val="center"/>
          </w:tcPr>
          <w:p w:rsidR="00100008" w:rsidRPr="004A55D1" w:rsidRDefault="00100008" w:rsidP="006B55CD">
            <w:pPr>
              <w:ind w:right="340"/>
              <w:jc w:val="right"/>
            </w:pPr>
            <w:r w:rsidRPr="004A55D1">
              <w:t>1</w:t>
            </w:r>
          </w:p>
        </w:tc>
        <w:tc>
          <w:tcPr>
            <w:tcW w:w="1203" w:type="dxa"/>
            <w:vAlign w:val="center"/>
          </w:tcPr>
          <w:p w:rsidR="00100008" w:rsidRPr="004A55D1" w:rsidRDefault="00100008" w:rsidP="006B55CD">
            <w:pPr>
              <w:ind w:right="340"/>
              <w:jc w:val="right"/>
            </w:pPr>
            <w:r w:rsidRPr="004A55D1">
              <w:t>0</w:t>
            </w:r>
          </w:p>
        </w:tc>
        <w:tc>
          <w:tcPr>
            <w:tcW w:w="1218" w:type="dxa"/>
            <w:vAlign w:val="center"/>
          </w:tcPr>
          <w:p w:rsidR="00100008" w:rsidRPr="004A55D1" w:rsidRDefault="00100008" w:rsidP="006B55CD">
            <w:pPr>
              <w:ind w:right="340"/>
              <w:jc w:val="right"/>
            </w:pPr>
            <w:r w:rsidRPr="004A55D1">
              <w:t>0</w:t>
            </w:r>
          </w:p>
        </w:tc>
        <w:tc>
          <w:tcPr>
            <w:tcW w:w="1120" w:type="dxa"/>
            <w:vAlign w:val="center"/>
          </w:tcPr>
          <w:p w:rsidR="00100008" w:rsidRPr="004A55D1" w:rsidRDefault="00100008" w:rsidP="006B55CD">
            <w:pPr>
              <w:ind w:right="340"/>
              <w:jc w:val="right"/>
            </w:pPr>
            <w:r w:rsidRPr="004A55D1">
              <w:t>0</w:t>
            </w:r>
          </w:p>
        </w:tc>
        <w:tc>
          <w:tcPr>
            <w:tcW w:w="1176" w:type="dxa"/>
            <w:vAlign w:val="center"/>
          </w:tcPr>
          <w:p w:rsidR="00100008" w:rsidRPr="004A55D1" w:rsidRDefault="00100008" w:rsidP="006B55CD">
            <w:pPr>
              <w:ind w:right="340"/>
              <w:jc w:val="right"/>
            </w:pPr>
            <w:r w:rsidRPr="004A55D1">
              <w:t>0</w:t>
            </w:r>
          </w:p>
        </w:tc>
      </w:tr>
      <w:tr w:rsidR="00100008" w:rsidRPr="004A55D1" w:rsidTr="00BC4112">
        <w:tblPrEx>
          <w:tblCellMar>
            <w:top w:w="0" w:type="dxa"/>
            <w:bottom w:w="0" w:type="dxa"/>
          </w:tblCellMar>
        </w:tblPrEx>
        <w:tc>
          <w:tcPr>
            <w:tcW w:w="3402" w:type="dxa"/>
            <w:vAlign w:val="center"/>
          </w:tcPr>
          <w:p w:rsidR="00100008" w:rsidRPr="004A55D1" w:rsidRDefault="00100008" w:rsidP="006B55CD">
            <w:pPr>
              <w:pStyle w:val="quadro"/>
              <w:jc w:val="left"/>
              <w:rPr>
                <w:color w:val="000000"/>
                <w:sz w:val="24"/>
                <w:szCs w:val="24"/>
                <w:lang w:val="es-ES"/>
              </w:rPr>
            </w:pPr>
            <w:r w:rsidRPr="004A55D1">
              <w:rPr>
                <w:color w:val="000000"/>
                <w:sz w:val="24"/>
                <w:szCs w:val="24"/>
                <w:lang w:val="es-ES"/>
              </w:rPr>
              <w:t>Uzbekistán</w:t>
            </w:r>
          </w:p>
        </w:tc>
        <w:tc>
          <w:tcPr>
            <w:tcW w:w="1204" w:type="dxa"/>
            <w:vAlign w:val="center"/>
          </w:tcPr>
          <w:p w:rsidR="00100008" w:rsidRPr="004A55D1" w:rsidRDefault="00100008" w:rsidP="006B55CD">
            <w:pPr>
              <w:ind w:right="340"/>
              <w:jc w:val="right"/>
            </w:pPr>
            <w:r w:rsidRPr="004A55D1">
              <w:t>0</w:t>
            </w:r>
          </w:p>
        </w:tc>
        <w:tc>
          <w:tcPr>
            <w:tcW w:w="1203" w:type="dxa"/>
            <w:vAlign w:val="center"/>
          </w:tcPr>
          <w:p w:rsidR="00100008" w:rsidRPr="004A55D1" w:rsidRDefault="00100008" w:rsidP="006B55CD">
            <w:pPr>
              <w:ind w:right="340"/>
              <w:jc w:val="right"/>
            </w:pPr>
            <w:r w:rsidRPr="004A55D1">
              <w:t>3</w:t>
            </w:r>
          </w:p>
        </w:tc>
        <w:tc>
          <w:tcPr>
            <w:tcW w:w="1218" w:type="dxa"/>
            <w:vAlign w:val="center"/>
          </w:tcPr>
          <w:p w:rsidR="00100008" w:rsidRPr="004A55D1" w:rsidRDefault="00100008" w:rsidP="006B55CD">
            <w:pPr>
              <w:ind w:right="340"/>
              <w:jc w:val="right"/>
            </w:pPr>
            <w:r w:rsidRPr="004A55D1">
              <w:t>0</w:t>
            </w:r>
          </w:p>
        </w:tc>
        <w:tc>
          <w:tcPr>
            <w:tcW w:w="1120" w:type="dxa"/>
            <w:vAlign w:val="center"/>
          </w:tcPr>
          <w:p w:rsidR="00100008" w:rsidRPr="004A55D1" w:rsidRDefault="00100008" w:rsidP="006B55CD">
            <w:pPr>
              <w:ind w:right="340"/>
              <w:jc w:val="right"/>
            </w:pPr>
            <w:r w:rsidRPr="004A55D1">
              <w:t>0</w:t>
            </w:r>
          </w:p>
        </w:tc>
        <w:tc>
          <w:tcPr>
            <w:tcW w:w="1176" w:type="dxa"/>
            <w:vAlign w:val="center"/>
          </w:tcPr>
          <w:p w:rsidR="00100008" w:rsidRPr="004A55D1" w:rsidRDefault="00100008" w:rsidP="006B55CD">
            <w:pPr>
              <w:ind w:right="340"/>
              <w:jc w:val="right"/>
            </w:pPr>
            <w:r w:rsidRPr="004A55D1">
              <w:t>0</w:t>
            </w:r>
          </w:p>
        </w:tc>
      </w:tr>
      <w:tr w:rsidR="00100008" w:rsidRPr="004A55D1" w:rsidTr="00100008">
        <w:tblPrEx>
          <w:tblCellMar>
            <w:top w:w="0" w:type="dxa"/>
            <w:bottom w:w="0" w:type="dxa"/>
          </w:tblCellMar>
        </w:tblPrEx>
        <w:tc>
          <w:tcPr>
            <w:tcW w:w="3402" w:type="dxa"/>
            <w:tcBorders>
              <w:bottom w:val="single" w:sz="6" w:space="0" w:color="auto"/>
            </w:tcBorders>
            <w:vAlign w:val="center"/>
          </w:tcPr>
          <w:p w:rsidR="00100008" w:rsidRPr="004A55D1" w:rsidRDefault="00100008" w:rsidP="006B55CD">
            <w:pPr>
              <w:pStyle w:val="quadro"/>
              <w:jc w:val="left"/>
              <w:rPr>
                <w:color w:val="000000"/>
                <w:sz w:val="24"/>
                <w:szCs w:val="24"/>
                <w:lang w:val="es-ES"/>
              </w:rPr>
            </w:pPr>
            <w:r w:rsidRPr="004A55D1">
              <w:rPr>
                <w:color w:val="000000"/>
                <w:sz w:val="24"/>
                <w:szCs w:val="24"/>
                <w:lang w:val="es-ES"/>
              </w:rPr>
              <w:t xml:space="preserve">Viet Nam </w:t>
            </w:r>
          </w:p>
        </w:tc>
        <w:tc>
          <w:tcPr>
            <w:tcW w:w="1204" w:type="dxa"/>
            <w:tcBorders>
              <w:bottom w:val="single" w:sz="6" w:space="0" w:color="auto"/>
            </w:tcBorders>
            <w:vAlign w:val="center"/>
          </w:tcPr>
          <w:p w:rsidR="00100008" w:rsidRPr="004A55D1" w:rsidRDefault="00100008" w:rsidP="006B55CD">
            <w:pPr>
              <w:ind w:right="340"/>
              <w:jc w:val="right"/>
            </w:pPr>
            <w:r w:rsidRPr="004A55D1">
              <w:t>5</w:t>
            </w:r>
          </w:p>
        </w:tc>
        <w:tc>
          <w:tcPr>
            <w:tcW w:w="1203" w:type="dxa"/>
            <w:tcBorders>
              <w:bottom w:val="single" w:sz="6" w:space="0" w:color="auto"/>
            </w:tcBorders>
            <w:vAlign w:val="center"/>
          </w:tcPr>
          <w:p w:rsidR="00100008" w:rsidRPr="004A55D1" w:rsidRDefault="00100008" w:rsidP="006B55CD">
            <w:pPr>
              <w:ind w:right="340"/>
              <w:jc w:val="right"/>
            </w:pPr>
            <w:r w:rsidRPr="004A55D1">
              <w:t>1</w:t>
            </w:r>
          </w:p>
        </w:tc>
        <w:tc>
          <w:tcPr>
            <w:tcW w:w="1218" w:type="dxa"/>
            <w:tcBorders>
              <w:bottom w:val="single" w:sz="6" w:space="0" w:color="auto"/>
            </w:tcBorders>
            <w:vAlign w:val="center"/>
          </w:tcPr>
          <w:p w:rsidR="00100008" w:rsidRPr="004A55D1" w:rsidRDefault="00100008" w:rsidP="006B55CD">
            <w:pPr>
              <w:ind w:right="340"/>
              <w:jc w:val="right"/>
            </w:pPr>
            <w:r w:rsidRPr="004A55D1">
              <w:t>7</w:t>
            </w:r>
          </w:p>
        </w:tc>
        <w:tc>
          <w:tcPr>
            <w:tcW w:w="1120" w:type="dxa"/>
            <w:tcBorders>
              <w:bottom w:val="single" w:sz="6" w:space="0" w:color="auto"/>
            </w:tcBorders>
            <w:vAlign w:val="center"/>
          </w:tcPr>
          <w:p w:rsidR="00100008" w:rsidRPr="004A55D1" w:rsidRDefault="00100008" w:rsidP="006B55CD">
            <w:pPr>
              <w:ind w:right="340"/>
              <w:jc w:val="right"/>
            </w:pPr>
            <w:r w:rsidRPr="004A55D1">
              <w:t>3</w:t>
            </w:r>
          </w:p>
        </w:tc>
        <w:tc>
          <w:tcPr>
            <w:tcW w:w="1176" w:type="dxa"/>
            <w:tcBorders>
              <w:bottom w:val="single" w:sz="6" w:space="0" w:color="auto"/>
            </w:tcBorders>
            <w:vAlign w:val="center"/>
          </w:tcPr>
          <w:p w:rsidR="00100008" w:rsidRPr="004A55D1" w:rsidRDefault="00100008" w:rsidP="006B55CD">
            <w:pPr>
              <w:ind w:right="340"/>
              <w:jc w:val="right"/>
            </w:pPr>
            <w:r w:rsidRPr="004A55D1">
              <w:t>1</w:t>
            </w:r>
          </w:p>
        </w:tc>
      </w:tr>
      <w:tr w:rsidR="00BC4112" w:rsidRPr="004A55D1" w:rsidTr="00100008">
        <w:tblPrEx>
          <w:tblCellMar>
            <w:top w:w="0" w:type="dxa"/>
            <w:bottom w:w="0" w:type="dxa"/>
          </w:tblCellMar>
        </w:tblPrEx>
        <w:tc>
          <w:tcPr>
            <w:tcW w:w="3402" w:type="dxa"/>
            <w:tcBorders>
              <w:right w:val="single" w:sz="6" w:space="0" w:color="auto"/>
            </w:tcBorders>
            <w:shd w:val="clear" w:color="auto" w:fill="auto"/>
            <w:vAlign w:val="center"/>
          </w:tcPr>
          <w:p w:rsidR="00BC4112" w:rsidRPr="004A55D1" w:rsidRDefault="00BC4112" w:rsidP="0021550C">
            <w:pPr>
              <w:pStyle w:val="quadro"/>
              <w:ind w:left="284"/>
              <w:jc w:val="left"/>
              <w:rPr>
                <w:b/>
                <w:color w:val="000000"/>
                <w:sz w:val="24"/>
                <w:szCs w:val="24"/>
                <w:lang w:val="es-ES"/>
              </w:rPr>
            </w:pPr>
            <w:r w:rsidRPr="004A55D1">
              <w:rPr>
                <w:b/>
                <w:color w:val="000000"/>
                <w:sz w:val="24"/>
                <w:szCs w:val="24"/>
                <w:lang w:val="es-ES"/>
              </w:rPr>
              <w:t>Total</w:t>
            </w:r>
          </w:p>
        </w:tc>
        <w:tc>
          <w:tcPr>
            <w:tcW w:w="1204" w:type="dxa"/>
            <w:tcBorders>
              <w:left w:val="single" w:sz="6" w:space="0" w:color="auto"/>
              <w:right w:val="single" w:sz="6" w:space="0" w:color="auto"/>
            </w:tcBorders>
            <w:shd w:val="clear" w:color="auto" w:fill="auto"/>
            <w:vAlign w:val="center"/>
          </w:tcPr>
          <w:p w:rsidR="00BC4112" w:rsidRPr="004A55D1" w:rsidRDefault="00BC4112" w:rsidP="006B55CD">
            <w:pPr>
              <w:ind w:right="340"/>
              <w:jc w:val="right"/>
              <w:rPr>
                <w:b/>
              </w:rPr>
            </w:pPr>
            <w:r w:rsidRPr="004A55D1">
              <w:rPr>
                <w:b/>
              </w:rPr>
              <w:t>35</w:t>
            </w:r>
          </w:p>
        </w:tc>
        <w:tc>
          <w:tcPr>
            <w:tcW w:w="1203" w:type="dxa"/>
            <w:tcBorders>
              <w:left w:val="single" w:sz="6" w:space="0" w:color="auto"/>
              <w:right w:val="single" w:sz="6" w:space="0" w:color="auto"/>
            </w:tcBorders>
            <w:shd w:val="clear" w:color="auto" w:fill="auto"/>
            <w:vAlign w:val="center"/>
          </w:tcPr>
          <w:p w:rsidR="00BC4112" w:rsidRPr="004A55D1" w:rsidRDefault="00BC4112" w:rsidP="006B55CD">
            <w:pPr>
              <w:ind w:right="340"/>
              <w:jc w:val="right"/>
              <w:rPr>
                <w:b/>
              </w:rPr>
            </w:pPr>
            <w:r w:rsidRPr="004A55D1">
              <w:rPr>
                <w:b/>
              </w:rPr>
              <w:t>58</w:t>
            </w:r>
          </w:p>
        </w:tc>
        <w:tc>
          <w:tcPr>
            <w:tcW w:w="1218" w:type="dxa"/>
            <w:tcBorders>
              <w:left w:val="single" w:sz="6" w:space="0" w:color="auto"/>
              <w:right w:val="single" w:sz="6" w:space="0" w:color="auto"/>
            </w:tcBorders>
            <w:shd w:val="clear" w:color="auto" w:fill="auto"/>
            <w:vAlign w:val="center"/>
          </w:tcPr>
          <w:p w:rsidR="00BC4112" w:rsidRPr="004A55D1" w:rsidRDefault="00BC4112" w:rsidP="006B55CD">
            <w:pPr>
              <w:ind w:right="340"/>
              <w:jc w:val="right"/>
              <w:rPr>
                <w:b/>
              </w:rPr>
            </w:pPr>
            <w:r w:rsidRPr="004A55D1">
              <w:rPr>
                <w:b/>
              </w:rPr>
              <w:t>57</w:t>
            </w:r>
          </w:p>
        </w:tc>
        <w:tc>
          <w:tcPr>
            <w:tcW w:w="1120" w:type="dxa"/>
            <w:tcBorders>
              <w:left w:val="single" w:sz="6" w:space="0" w:color="auto"/>
              <w:right w:val="single" w:sz="6" w:space="0" w:color="auto"/>
            </w:tcBorders>
            <w:shd w:val="clear" w:color="auto" w:fill="auto"/>
            <w:vAlign w:val="center"/>
          </w:tcPr>
          <w:p w:rsidR="00BC4112" w:rsidRPr="004A55D1" w:rsidRDefault="00BC4112" w:rsidP="006B55CD">
            <w:pPr>
              <w:ind w:right="340"/>
              <w:jc w:val="right"/>
              <w:rPr>
                <w:b/>
              </w:rPr>
            </w:pPr>
            <w:r w:rsidRPr="004A55D1">
              <w:rPr>
                <w:b/>
              </w:rPr>
              <w:t>51</w:t>
            </w:r>
          </w:p>
        </w:tc>
        <w:tc>
          <w:tcPr>
            <w:tcW w:w="1176" w:type="dxa"/>
            <w:tcBorders>
              <w:left w:val="single" w:sz="6" w:space="0" w:color="auto"/>
            </w:tcBorders>
            <w:shd w:val="clear" w:color="auto" w:fill="auto"/>
            <w:vAlign w:val="center"/>
          </w:tcPr>
          <w:p w:rsidR="00BC4112" w:rsidRPr="004A55D1" w:rsidRDefault="00BC4112" w:rsidP="006B55CD">
            <w:pPr>
              <w:ind w:right="340"/>
              <w:jc w:val="right"/>
              <w:rPr>
                <w:b/>
              </w:rPr>
            </w:pPr>
            <w:r w:rsidRPr="004A55D1">
              <w:rPr>
                <w:b/>
              </w:rPr>
              <w:t>15</w:t>
            </w:r>
          </w:p>
        </w:tc>
      </w:tr>
    </w:tbl>
    <w:p w:rsidR="00BC4112" w:rsidRPr="004A55D1" w:rsidRDefault="00BC4112" w:rsidP="0021550C">
      <w:pPr>
        <w:spacing w:before="200" w:after="200"/>
      </w:pPr>
      <w:r w:rsidRPr="004A55D1">
        <w:rPr>
          <w:i/>
        </w:rPr>
        <w:t>Fuente:</w:t>
      </w:r>
      <w:r w:rsidRPr="004A55D1">
        <w:t xml:space="preserve">  Oficina de Coordinación de la Seguridad.</w:t>
      </w:r>
    </w:p>
    <w:p w:rsidR="00BC4112" w:rsidRPr="004A55D1" w:rsidRDefault="00BC4112" w:rsidP="003920F3">
      <w:pPr>
        <w:spacing w:after="200"/>
      </w:pPr>
      <w:r w:rsidRPr="004A55D1">
        <w:rPr>
          <w:b/>
          <w:vertAlign w:val="superscript"/>
        </w:rPr>
        <w:t>1</w:t>
      </w:r>
      <w:r w:rsidRPr="004A55D1">
        <w:rPr>
          <w:vertAlign w:val="superscript"/>
        </w:rPr>
        <w:t xml:space="preserve"> </w:t>
      </w:r>
      <w:r w:rsidRPr="004A55D1">
        <w:t>Mujeres todas ellas.</w:t>
      </w:r>
    </w:p>
    <w:p w:rsidR="00BC4112" w:rsidRDefault="00BC4112" w:rsidP="003920F3">
      <w:r w:rsidRPr="004A55D1">
        <w:rPr>
          <w:b/>
          <w:vertAlign w:val="superscript"/>
        </w:rPr>
        <w:t>2</w:t>
      </w:r>
      <w:r w:rsidRPr="004A55D1">
        <w:t xml:space="preserve"> Hasta mayo de 2008.</w:t>
      </w:r>
    </w:p>
    <w:p w:rsidR="00100008" w:rsidRPr="004A55D1" w:rsidRDefault="00100008" w:rsidP="0021550C">
      <w:pPr>
        <w:spacing w:before="240" w:after="200"/>
        <w:jc w:val="center"/>
      </w:pPr>
      <w:r w:rsidRPr="004A55D1">
        <w:rPr>
          <w:rFonts w:eastAsia="DFKai-SB"/>
          <w:b/>
        </w:rPr>
        <w:t>Personas no residentes que presuntamente ejercieron la prostitución, por edad</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8"/>
        <w:gridCol w:w="1348"/>
        <w:gridCol w:w="1348"/>
        <w:gridCol w:w="1349"/>
        <w:gridCol w:w="1348"/>
        <w:gridCol w:w="1349"/>
      </w:tblGrid>
      <w:tr w:rsidR="00BC4112" w:rsidRPr="004A55D1" w:rsidTr="00100008">
        <w:tblPrEx>
          <w:tblCellMar>
            <w:top w:w="0" w:type="dxa"/>
            <w:bottom w:w="0" w:type="dxa"/>
          </w:tblCellMar>
        </w:tblPrEx>
        <w:trPr>
          <w:tblHeader/>
        </w:trPr>
        <w:tc>
          <w:tcPr>
            <w:tcW w:w="2618" w:type="dxa"/>
          </w:tcPr>
          <w:p w:rsidR="00BC4112" w:rsidRPr="004A55D1" w:rsidRDefault="00BC4112" w:rsidP="006331A2">
            <w:pPr>
              <w:pStyle w:val="quadro"/>
              <w:jc w:val="center"/>
              <w:rPr>
                <w:b/>
                <w:sz w:val="24"/>
                <w:szCs w:val="24"/>
                <w:lang w:val="es-ES"/>
              </w:rPr>
            </w:pPr>
            <w:r w:rsidRPr="004A55D1">
              <w:rPr>
                <w:b/>
                <w:sz w:val="24"/>
                <w:szCs w:val="24"/>
                <w:lang w:val="es-ES"/>
              </w:rPr>
              <w:t>Edad</w:t>
            </w:r>
          </w:p>
        </w:tc>
        <w:tc>
          <w:tcPr>
            <w:tcW w:w="1348" w:type="dxa"/>
            <w:vAlign w:val="bottom"/>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2004</w:t>
            </w:r>
          </w:p>
        </w:tc>
        <w:tc>
          <w:tcPr>
            <w:tcW w:w="1348" w:type="dxa"/>
            <w:vAlign w:val="bottom"/>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2005</w:t>
            </w:r>
          </w:p>
        </w:tc>
        <w:tc>
          <w:tcPr>
            <w:tcW w:w="1349" w:type="dxa"/>
            <w:vAlign w:val="bottom"/>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2006</w:t>
            </w:r>
          </w:p>
        </w:tc>
        <w:tc>
          <w:tcPr>
            <w:tcW w:w="1348" w:type="dxa"/>
            <w:vAlign w:val="bottom"/>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2007</w:t>
            </w:r>
          </w:p>
        </w:tc>
        <w:tc>
          <w:tcPr>
            <w:tcW w:w="1349" w:type="dxa"/>
            <w:vAlign w:val="center"/>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2008</w:t>
            </w:r>
            <w:r w:rsidRPr="004A55D1">
              <w:rPr>
                <w:b/>
                <w:color w:val="000000"/>
                <w:sz w:val="24"/>
                <w:szCs w:val="24"/>
                <w:vertAlign w:val="superscript"/>
                <w:lang w:val="es-ES"/>
              </w:rPr>
              <w:t>1</w:t>
            </w:r>
          </w:p>
        </w:tc>
      </w:tr>
      <w:tr w:rsidR="00BC4112" w:rsidRPr="004A55D1" w:rsidTr="00100008">
        <w:tblPrEx>
          <w:tblCellMar>
            <w:top w:w="0" w:type="dxa"/>
            <w:bottom w:w="0" w:type="dxa"/>
          </w:tblCellMar>
        </w:tblPrEx>
        <w:tc>
          <w:tcPr>
            <w:tcW w:w="2618" w:type="dxa"/>
            <w:vAlign w:val="center"/>
          </w:tcPr>
          <w:p w:rsidR="00BC4112" w:rsidRPr="004A55D1" w:rsidRDefault="00BC4112" w:rsidP="006331A2">
            <w:pPr>
              <w:pStyle w:val="quadro"/>
              <w:jc w:val="left"/>
              <w:rPr>
                <w:color w:val="000000"/>
                <w:sz w:val="24"/>
                <w:szCs w:val="24"/>
                <w:lang w:val="es-ES"/>
              </w:rPr>
            </w:pPr>
            <w:r w:rsidRPr="004A55D1">
              <w:rPr>
                <w:color w:val="000000"/>
                <w:sz w:val="24"/>
                <w:szCs w:val="24"/>
                <w:lang w:val="es-ES"/>
              </w:rPr>
              <w:t>14 años o menos</w:t>
            </w:r>
          </w:p>
        </w:tc>
        <w:tc>
          <w:tcPr>
            <w:tcW w:w="1348" w:type="dxa"/>
            <w:vAlign w:val="center"/>
          </w:tcPr>
          <w:p w:rsidR="00BC4112" w:rsidRPr="004A55D1" w:rsidRDefault="00BC4112" w:rsidP="006331A2">
            <w:pPr>
              <w:pStyle w:val="quadro"/>
              <w:jc w:val="center"/>
              <w:rPr>
                <w:color w:val="000000"/>
                <w:sz w:val="24"/>
                <w:szCs w:val="24"/>
                <w:lang w:val="es-ES"/>
              </w:rPr>
            </w:pPr>
            <w:r w:rsidRPr="004A55D1">
              <w:rPr>
                <w:color w:val="000000"/>
                <w:sz w:val="24"/>
                <w:szCs w:val="24"/>
                <w:lang w:val="es-ES"/>
              </w:rPr>
              <w:t>N</w:t>
            </w:r>
            <w:r w:rsidR="00E672FB">
              <w:rPr>
                <w:color w:val="000000"/>
                <w:sz w:val="24"/>
                <w:szCs w:val="24"/>
                <w:lang w:val="es-ES"/>
              </w:rPr>
              <w:t>.</w:t>
            </w:r>
            <w:r w:rsidRPr="004A55D1">
              <w:rPr>
                <w:color w:val="000000"/>
                <w:sz w:val="24"/>
                <w:szCs w:val="24"/>
                <w:lang w:val="es-ES"/>
              </w:rPr>
              <w:t>D</w:t>
            </w:r>
            <w:r w:rsidR="00E672FB">
              <w:rPr>
                <w:color w:val="000000"/>
                <w:sz w:val="24"/>
                <w:szCs w:val="24"/>
                <w:lang w:val="es-ES"/>
              </w:rPr>
              <w:t>.</w:t>
            </w:r>
          </w:p>
        </w:tc>
        <w:tc>
          <w:tcPr>
            <w:tcW w:w="1348" w:type="dxa"/>
            <w:vAlign w:val="center"/>
          </w:tcPr>
          <w:p w:rsidR="00BC4112" w:rsidRPr="004A55D1" w:rsidRDefault="00BC4112" w:rsidP="00E672FB">
            <w:pPr>
              <w:tabs>
                <w:tab w:val="decimal" w:pos="560"/>
              </w:tabs>
              <w:ind w:right="259"/>
            </w:pPr>
            <w:r w:rsidRPr="004A55D1">
              <w:t>0</w:t>
            </w:r>
          </w:p>
        </w:tc>
        <w:tc>
          <w:tcPr>
            <w:tcW w:w="1349" w:type="dxa"/>
            <w:vAlign w:val="center"/>
          </w:tcPr>
          <w:p w:rsidR="00BC4112" w:rsidRPr="004A55D1" w:rsidRDefault="00BC4112" w:rsidP="00E672FB">
            <w:pPr>
              <w:tabs>
                <w:tab w:val="decimal" w:pos="560"/>
              </w:tabs>
              <w:ind w:right="259"/>
            </w:pPr>
            <w:r w:rsidRPr="004A55D1">
              <w:t>0</w:t>
            </w:r>
          </w:p>
        </w:tc>
        <w:tc>
          <w:tcPr>
            <w:tcW w:w="1348" w:type="dxa"/>
            <w:vAlign w:val="center"/>
          </w:tcPr>
          <w:p w:rsidR="00BC4112" w:rsidRPr="004A55D1" w:rsidRDefault="00BC4112" w:rsidP="00E672FB">
            <w:pPr>
              <w:tabs>
                <w:tab w:val="decimal" w:pos="560"/>
              </w:tabs>
              <w:ind w:right="259"/>
            </w:pPr>
            <w:r w:rsidRPr="004A55D1">
              <w:t>1</w:t>
            </w:r>
          </w:p>
        </w:tc>
        <w:tc>
          <w:tcPr>
            <w:tcW w:w="1349" w:type="dxa"/>
            <w:vAlign w:val="center"/>
          </w:tcPr>
          <w:p w:rsidR="00BC4112" w:rsidRPr="004A55D1" w:rsidRDefault="00BC4112" w:rsidP="00E672FB">
            <w:pPr>
              <w:tabs>
                <w:tab w:val="decimal" w:pos="560"/>
              </w:tabs>
              <w:ind w:right="259"/>
            </w:pPr>
            <w:r w:rsidRPr="004A55D1">
              <w:t>1</w:t>
            </w:r>
          </w:p>
        </w:tc>
      </w:tr>
      <w:tr w:rsidR="00E672FB" w:rsidRPr="004A55D1" w:rsidTr="00637794">
        <w:tblPrEx>
          <w:tblCellMar>
            <w:top w:w="0" w:type="dxa"/>
            <w:bottom w:w="0" w:type="dxa"/>
          </w:tblCellMar>
        </w:tblPrEx>
        <w:tc>
          <w:tcPr>
            <w:tcW w:w="2618" w:type="dxa"/>
            <w:vAlign w:val="center"/>
          </w:tcPr>
          <w:p w:rsidR="00E672FB" w:rsidRPr="004A55D1" w:rsidRDefault="00E672FB" w:rsidP="006331A2">
            <w:pPr>
              <w:pStyle w:val="quadro"/>
              <w:jc w:val="left"/>
              <w:rPr>
                <w:color w:val="000000"/>
                <w:sz w:val="24"/>
                <w:szCs w:val="24"/>
                <w:lang w:val="es-ES"/>
              </w:rPr>
            </w:pPr>
            <w:r w:rsidRPr="004A55D1">
              <w:rPr>
                <w:color w:val="000000"/>
                <w:sz w:val="24"/>
                <w:szCs w:val="24"/>
                <w:lang w:val="es-ES"/>
              </w:rPr>
              <w:t>15</w:t>
            </w:r>
          </w:p>
        </w:tc>
        <w:tc>
          <w:tcPr>
            <w:tcW w:w="1348" w:type="dxa"/>
          </w:tcPr>
          <w:p w:rsidR="00E672FB" w:rsidRDefault="00E672FB" w:rsidP="00E672FB">
            <w:pPr>
              <w:jc w:val="center"/>
            </w:pPr>
            <w:r w:rsidRPr="00804521">
              <w:rPr>
                <w:color w:val="000000"/>
              </w:rPr>
              <w:t>N.D.</w:t>
            </w:r>
          </w:p>
        </w:tc>
        <w:tc>
          <w:tcPr>
            <w:tcW w:w="1348" w:type="dxa"/>
            <w:vAlign w:val="center"/>
          </w:tcPr>
          <w:p w:rsidR="00E672FB" w:rsidRPr="004A55D1" w:rsidRDefault="00E672FB" w:rsidP="00E672FB">
            <w:pPr>
              <w:tabs>
                <w:tab w:val="decimal" w:pos="560"/>
              </w:tabs>
              <w:ind w:right="259"/>
            </w:pPr>
            <w:r w:rsidRPr="004A55D1">
              <w:t>0</w:t>
            </w:r>
          </w:p>
        </w:tc>
        <w:tc>
          <w:tcPr>
            <w:tcW w:w="1349" w:type="dxa"/>
            <w:vAlign w:val="center"/>
          </w:tcPr>
          <w:p w:rsidR="00E672FB" w:rsidRPr="004A55D1" w:rsidRDefault="00E672FB" w:rsidP="00E672FB">
            <w:pPr>
              <w:tabs>
                <w:tab w:val="decimal" w:pos="560"/>
              </w:tabs>
              <w:ind w:right="259"/>
            </w:pPr>
            <w:r w:rsidRPr="004A55D1">
              <w:t>2</w:t>
            </w:r>
          </w:p>
        </w:tc>
        <w:tc>
          <w:tcPr>
            <w:tcW w:w="1348" w:type="dxa"/>
            <w:vAlign w:val="center"/>
          </w:tcPr>
          <w:p w:rsidR="00E672FB" w:rsidRPr="004A55D1" w:rsidRDefault="00E672FB" w:rsidP="00E672FB">
            <w:pPr>
              <w:tabs>
                <w:tab w:val="decimal" w:pos="560"/>
              </w:tabs>
              <w:ind w:right="259"/>
            </w:pPr>
            <w:r w:rsidRPr="004A55D1">
              <w:t>3</w:t>
            </w:r>
          </w:p>
        </w:tc>
        <w:tc>
          <w:tcPr>
            <w:tcW w:w="1349" w:type="dxa"/>
            <w:vAlign w:val="center"/>
          </w:tcPr>
          <w:p w:rsidR="00E672FB" w:rsidRPr="004A55D1" w:rsidRDefault="00E672FB" w:rsidP="00E672FB">
            <w:pPr>
              <w:tabs>
                <w:tab w:val="decimal" w:pos="560"/>
              </w:tabs>
              <w:ind w:right="259"/>
            </w:pPr>
            <w:r w:rsidRPr="004A55D1">
              <w:t>0</w:t>
            </w:r>
          </w:p>
        </w:tc>
      </w:tr>
      <w:tr w:rsidR="00E672FB" w:rsidRPr="004A55D1" w:rsidTr="00637794">
        <w:tblPrEx>
          <w:tblCellMar>
            <w:top w:w="0" w:type="dxa"/>
            <w:bottom w:w="0" w:type="dxa"/>
          </w:tblCellMar>
        </w:tblPrEx>
        <w:tc>
          <w:tcPr>
            <w:tcW w:w="2618" w:type="dxa"/>
            <w:vAlign w:val="center"/>
          </w:tcPr>
          <w:p w:rsidR="00E672FB" w:rsidRPr="004A55D1" w:rsidRDefault="00E672FB" w:rsidP="006331A2">
            <w:pPr>
              <w:pStyle w:val="quadro"/>
              <w:jc w:val="left"/>
              <w:rPr>
                <w:color w:val="000000"/>
                <w:sz w:val="24"/>
                <w:szCs w:val="24"/>
                <w:lang w:val="es-ES"/>
              </w:rPr>
            </w:pPr>
            <w:r w:rsidRPr="004A55D1">
              <w:rPr>
                <w:color w:val="000000"/>
                <w:sz w:val="24"/>
                <w:szCs w:val="24"/>
                <w:lang w:val="es-ES"/>
              </w:rPr>
              <w:t>16</w:t>
            </w:r>
          </w:p>
        </w:tc>
        <w:tc>
          <w:tcPr>
            <w:tcW w:w="1348" w:type="dxa"/>
          </w:tcPr>
          <w:p w:rsidR="00E672FB" w:rsidRDefault="00E672FB" w:rsidP="00E672FB">
            <w:pPr>
              <w:jc w:val="center"/>
            </w:pPr>
            <w:r w:rsidRPr="00804521">
              <w:rPr>
                <w:color w:val="000000"/>
              </w:rPr>
              <w:t>N.D.</w:t>
            </w:r>
          </w:p>
        </w:tc>
        <w:tc>
          <w:tcPr>
            <w:tcW w:w="1348" w:type="dxa"/>
            <w:vAlign w:val="center"/>
          </w:tcPr>
          <w:p w:rsidR="00E672FB" w:rsidRPr="004A55D1" w:rsidRDefault="00E672FB" w:rsidP="00E672FB">
            <w:pPr>
              <w:tabs>
                <w:tab w:val="decimal" w:pos="560"/>
              </w:tabs>
              <w:ind w:right="259"/>
            </w:pPr>
            <w:r w:rsidRPr="004A55D1">
              <w:t>2</w:t>
            </w:r>
          </w:p>
        </w:tc>
        <w:tc>
          <w:tcPr>
            <w:tcW w:w="1349" w:type="dxa"/>
            <w:vAlign w:val="center"/>
          </w:tcPr>
          <w:p w:rsidR="00E672FB" w:rsidRPr="004A55D1" w:rsidRDefault="00E672FB" w:rsidP="00E672FB">
            <w:pPr>
              <w:tabs>
                <w:tab w:val="decimal" w:pos="560"/>
              </w:tabs>
              <w:ind w:right="259"/>
            </w:pPr>
            <w:r w:rsidRPr="004A55D1">
              <w:t>6</w:t>
            </w:r>
          </w:p>
        </w:tc>
        <w:tc>
          <w:tcPr>
            <w:tcW w:w="1348" w:type="dxa"/>
            <w:vAlign w:val="center"/>
          </w:tcPr>
          <w:p w:rsidR="00E672FB" w:rsidRPr="004A55D1" w:rsidRDefault="00E672FB" w:rsidP="00E672FB">
            <w:pPr>
              <w:tabs>
                <w:tab w:val="decimal" w:pos="560"/>
              </w:tabs>
              <w:ind w:right="259"/>
            </w:pPr>
            <w:r w:rsidRPr="004A55D1">
              <w:t>2</w:t>
            </w:r>
          </w:p>
        </w:tc>
        <w:tc>
          <w:tcPr>
            <w:tcW w:w="1349" w:type="dxa"/>
            <w:vAlign w:val="center"/>
          </w:tcPr>
          <w:p w:rsidR="00E672FB" w:rsidRPr="004A55D1" w:rsidRDefault="00E672FB" w:rsidP="00E672FB">
            <w:pPr>
              <w:tabs>
                <w:tab w:val="decimal" w:pos="560"/>
              </w:tabs>
              <w:ind w:right="259"/>
            </w:pPr>
            <w:r w:rsidRPr="004A55D1">
              <w:t>1</w:t>
            </w:r>
          </w:p>
        </w:tc>
      </w:tr>
      <w:tr w:rsidR="00E672FB" w:rsidRPr="004A55D1" w:rsidTr="00637794">
        <w:tblPrEx>
          <w:tblCellMar>
            <w:top w:w="0" w:type="dxa"/>
            <w:bottom w:w="0" w:type="dxa"/>
          </w:tblCellMar>
        </w:tblPrEx>
        <w:tc>
          <w:tcPr>
            <w:tcW w:w="2618" w:type="dxa"/>
            <w:vAlign w:val="center"/>
          </w:tcPr>
          <w:p w:rsidR="00E672FB" w:rsidRPr="004A55D1" w:rsidRDefault="00E672FB" w:rsidP="006331A2">
            <w:pPr>
              <w:pStyle w:val="quadro"/>
              <w:jc w:val="left"/>
              <w:rPr>
                <w:color w:val="000000"/>
                <w:sz w:val="24"/>
                <w:szCs w:val="24"/>
                <w:lang w:val="es-ES"/>
              </w:rPr>
            </w:pPr>
            <w:r w:rsidRPr="004A55D1">
              <w:rPr>
                <w:color w:val="000000"/>
                <w:sz w:val="24"/>
                <w:szCs w:val="24"/>
                <w:lang w:val="es-ES"/>
              </w:rPr>
              <w:t>17</w:t>
            </w:r>
          </w:p>
        </w:tc>
        <w:tc>
          <w:tcPr>
            <w:tcW w:w="1348" w:type="dxa"/>
          </w:tcPr>
          <w:p w:rsidR="00E672FB" w:rsidRDefault="00E672FB" w:rsidP="00E672FB">
            <w:pPr>
              <w:jc w:val="center"/>
            </w:pPr>
            <w:r w:rsidRPr="00804521">
              <w:rPr>
                <w:color w:val="000000"/>
              </w:rPr>
              <w:t>N.D.</w:t>
            </w:r>
          </w:p>
        </w:tc>
        <w:tc>
          <w:tcPr>
            <w:tcW w:w="1348" w:type="dxa"/>
            <w:vAlign w:val="center"/>
          </w:tcPr>
          <w:p w:rsidR="00E672FB" w:rsidRPr="004A55D1" w:rsidRDefault="00E672FB" w:rsidP="00E672FB">
            <w:pPr>
              <w:tabs>
                <w:tab w:val="decimal" w:pos="560"/>
              </w:tabs>
              <w:ind w:right="259"/>
            </w:pPr>
            <w:r w:rsidRPr="004A55D1">
              <w:t>5</w:t>
            </w:r>
          </w:p>
        </w:tc>
        <w:tc>
          <w:tcPr>
            <w:tcW w:w="1349" w:type="dxa"/>
            <w:vAlign w:val="center"/>
          </w:tcPr>
          <w:p w:rsidR="00E672FB" w:rsidRPr="004A55D1" w:rsidRDefault="00E672FB" w:rsidP="00E672FB">
            <w:pPr>
              <w:tabs>
                <w:tab w:val="decimal" w:pos="560"/>
              </w:tabs>
              <w:ind w:right="259"/>
            </w:pPr>
            <w:r w:rsidRPr="004A55D1">
              <w:t>4</w:t>
            </w:r>
          </w:p>
        </w:tc>
        <w:tc>
          <w:tcPr>
            <w:tcW w:w="1348" w:type="dxa"/>
            <w:vAlign w:val="center"/>
          </w:tcPr>
          <w:p w:rsidR="00E672FB" w:rsidRPr="004A55D1" w:rsidRDefault="00E672FB" w:rsidP="00E672FB">
            <w:pPr>
              <w:tabs>
                <w:tab w:val="decimal" w:pos="560"/>
              </w:tabs>
              <w:ind w:right="259"/>
            </w:pPr>
            <w:r w:rsidRPr="004A55D1">
              <w:t>5</w:t>
            </w:r>
          </w:p>
        </w:tc>
        <w:tc>
          <w:tcPr>
            <w:tcW w:w="1349" w:type="dxa"/>
            <w:vAlign w:val="center"/>
          </w:tcPr>
          <w:p w:rsidR="00E672FB" w:rsidRPr="004A55D1" w:rsidRDefault="00E672FB" w:rsidP="00E672FB">
            <w:pPr>
              <w:tabs>
                <w:tab w:val="decimal" w:pos="560"/>
              </w:tabs>
              <w:ind w:right="259"/>
            </w:pPr>
            <w:r w:rsidRPr="004A55D1">
              <w:t>1</w:t>
            </w:r>
          </w:p>
        </w:tc>
      </w:tr>
      <w:tr w:rsidR="00E672FB" w:rsidRPr="004A55D1" w:rsidTr="00637794">
        <w:tblPrEx>
          <w:tblCellMar>
            <w:top w:w="0" w:type="dxa"/>
            <w:bottom w:w="0" w:type="dxa"/>
          </w:tblCellMar>
        </w:tblPrEx>
        <w:tc>
          <w:tcPr>
            <w:tcW w:w="2618" w:type="dxa"/>
            <w:vAlign w:val="center"/>
          </w:tcPr>
          <w:p w:rsidR="00E672FB" w:rsidRPr="004A55D1" w:rsidRDefault="00E672FB" w:rsidP="006331A2">
            <w:pPr>
              <w:pStyle w:val="quadro"/>
              <w:jc w:val="left"/>
              <w:rPr>
                <w:color w:val="000000"/>
                <w:sz w:val="24"/>
                <w:szCs w:val="24"/>
                <w:lang w:val="es-ES"/>
              </w:rPr>
            </w:pPr>
            <w:r w:rsidRPr="004A55D1">
              <w:rPr>
                <w:color w:val="000000"/>
                <w:sz w:val="24"/>
                <w:szCs w:val="24"/>
                <w:lang w:val="es-ES"/>
              </w:rPr>
              <w:t>18</w:t>
            </w:r>
          </w:p>
        </w:tc>
        <w:tc>
          <w:tcPr>
            <w:tcW w:w="1348" w:type="dxa"/>
          </w:tcPr>
          <w:p w:rsidR="00E672FB" w:rsidRDefault="00E672FB" w:rsidP="00E672FB">
            <w:pPr>
              <w:jc w:val="center"/>
            </w:pPr>
            <w:r w:rsidRPr="00804521">
              <w:rPr>
                <w:color w:val="000000"/>
              </w:rPr>
              <w:t>N.D.</w:t>
            </w:r>
          </w:p>
        </w:tc>
        <w:tc>
          <w:tcPr>
            <w:tcW w:w="1348" w:type="dxa"/>
            <w:vAlign w:val="center"/>
          </w:tcPr>
          <w:p w:rsidR="00E672FB" w:rsidRPr="004A55D1" w:rsidRDefault="00E672FB" w:rsidP="00E672FB">
            <w:pPr>
              <w:tabs>
                <w:tab w:val="decimal" w:pos="560"/>
              </w:tabs>
              <w:ind w:right="259"/>
            </w:pPr>
            <w:r w:rsidRPr="004A55D1">
              <w:t>11</w:t>
            </w:r>
          </w:p>
        </w:tc>
        <w:tc>
          <w:tcPr>
            <w:tcW w:w="1349" w:type="dxa"/>
            <w:vAlign w:val="center"/>
          </w:tcPr>
          <w:p w:rsidR="00E672FB" w:rsidRPr="004A55D1" w:rsidRDefault="00E672FB" w:rsidP="00E672FB">
            <w:pPr>
              <w:tabs>
                <w:tab w:val="decimal" w:pos="560"/>
              </w:tabs>
              <w:ind w:right="259"/>
            </w:pPr>
            <w:r w:rsidRPr="004A55D1">
              <w:t>1</w:t>
            </w:r>
          </w:p>
        </w:tc>
        <w:tc>
          <w:tcPr>
            <w:tcW w:w="1348" w:type="dxa"/>
            <w:vAlign w:val="center"/>
          </w:tcPr>
          <w:p w:rsidR="00E672FB" w:rsidRPr="004A55D1" w:rsidRDefault="00E672FB" w:rsidP="00E672FB">
            <w:pPr>
              <w:tabs>
                <w:tab w:val="decimal" w:pos="560"/>
              </w:tabs>
              <w:ind w:right="259"/>
            </w:pPr>
            <w:r w:rsidRPr="004A55D1">
              <w:t>3</w:t>
            </w:r>
          </w:p>
        </w:tc>
        <w:tc>
          <w:tcPr>
            <w:tcW w:w="1349" w:type="dxa"/>
            <w:vAlign w:val="center"/>
          </w:tcPr>
          <w:p w:rsidR="00E672FB" w:rsidRPr="004A55D1" w:rsidRDefault="00E672FB" w:rsidP="00E672FB">
            <w:pPr>
              <w:tabs>
                <w:tab w:val="decimal" w:pos="560"/>
              </w:tabs>
              <w:ind w:right="259"/>
            </w:pPr>
            <w:r w:rsidRPr="004A55D1">
              <w:t>2</w:t>
            </w:r>
          </w:p>
        </w:tc>
      </w:tr>
      <w:tr w:rsidR="00E672FB" w:rsidRPr="004A55D1" w:rsidTr="00637794">
        <w:tblPrEx>
          <w:tblCellMar>
            <w:top w:w="0" w:type="dxa"/>
            <w:bottom w:w="0" w:type="dxa"/>
          </w:tblCellMar>
        </w:tblPrEx>
        <w:tc>
          <w:tcPr>
            <w:tcW w:w="2618" w:type="dxa"/>
            <w:vAlign w:val="center"/>
          </w:tcPr>
          <w:p w:rsidR="00E672FB" w:rsidRPr="004A55D1" w:rsidRDefault="00E672FB" w:rsidP="006331A2">
            <w:pPr>
              <w:pStyle w:val="quadro"/>
              <w:jc w:val="left"/>
              <w:rPr>
                <w:color w:val="000000"/>
                <w:sz w:val="24"/>
                <w:szCs w:val="24"/>
                <w:lang w:val="es-ES"/>
              </w:rPr>
            </w:pPr>
            <w:r w:rsidRPr="004A55D1">
              <w:rPr>
                <w:color w:val="000000"/>
                <w:sz w:val="24"/>
                <w:szCs w:val="24"/>
                <w:lang w:val="es-ES"/>
              </w:rPr>
              <w:t>19</w:t>
            </w:r>
          </w:p>
        </w:tc>
        <w:tc>
          <w:tcPr>
            <w:tcW w:w="1348" w:type="dxa"/>
          </w:tcPr>
          <w:p w:rsidR="00E672FB" w:rsidRDefault="00E672FB" w:rsidP="00E672FB">
            <w:pPr>
              <w:jc w:val="center"/>
            </w:pPr>
            <w:r w:rsidRPr="00804521">
              <w:rPr>
                <w:color w:val="000000"/>
              </w:rPr>
              <w:t>N.D.</w:t>
            </w:r>
          </w:p>
        </w:tc>
        <w:tc>
          <w:tcPr>
            <w:tcW w:w="1348" w:type="dxa"/>
            <w:vAlign w:val="center"/>
          </w:tcPr>
          <w:p w:rsidR="00E672FB" w:rsidRPr="004A55D1" w:rsidRDefault="00E672FB" w:rsidP="00E672FB">
            <w:pPr>
              <w:tabs>
                <w:tab w:val="decimal" w:pos="560"/>
              </w:tabs>
              <w:ind w:right="259"/>
            </w:pPr>
            <w:r w:rsidRPr="004A55D1">
              <w:t>6</w:t>
            </w:r>
          </w:p>
        </w:tc>
        <w:tc>
          <w:tcPr>
            <w:tcW w:w="1349" w:type="dxa"/>
            <w:vAlign w:val="center"/>
          </w:tcPr>
          <w:p w:rsidR="00E672FB" w:rsidRPr="004A55D1" w:rsidRDefault="00E672FB" w:rsidP="00E672FB">
            <w:pPr>
              <w:tabs>
                <w:tab w:val="decimal" w:pos="560"/>
              </w:tabs>
              <w:ind w:right="259"/>
            </w:pPr>
            <w:r w:rsidRPr="004A55D1">
              <w:t>10</w:t>
            </w:r>
          </w:p>
        </w:tc>
        <w:tc>
          <w:tcPr>
            <w:tcW w:w="1348" w:type="dxa"/>
            <w:vAlign w:val="center"/>
          </w:tcPr>
          <w:p w:rsidR="00E672FB" w:rsidRPr="004A55D1" w:rsidRDefault="00E672FB" w:rsidP="00E672FB">
            <w:pPr>
              <w:tabs>
                <w:tab w:val="decimal" w:pos="560"/>
              </w:tabs>
              <w:ind w:right="259"/>
            </w:pPr>
            <w:r w:rsidRPr="004A55D1">
              <w:t>3</w:t>
            </w:r>
          </w:p>
        </w:tc>
        <w:tc>
          <w:tcPr>
            <w:tcW w:w="1349" w:type="dxa"/>
            <w:vAlign w:val="center"/>
          </w:tcPr>
          <w:p w:rsidR="00E672FB" w:rsidRPr="004A55D1" w:rsidRDefault="00E672FB" w:rsidP="00E672FB">
            <w:pPr>
              <w:tabs>
                <w:tab w:val="decimal" w:pos="560"/>
              </w:tabs>
              <w:ind w:right="259"/>
            </w:pPr>
            <w:r w:rsidRPr="004A55D1">
              <w:t>0</w:t>
            </w:r>
          </w:p>
        </w:tc>
      </w:tr>
      <w:tr w:rsidR="00E672FB" w:rsidRPr="004A55D1" w:rsidTr="00637794">
        <w:tblPrEx>
          <w:tblCellMar>
            <w:top w:w="0" w:type="dxa"/>
            <w:bottom w:w="0" w:type="dxa"/>
          </w:tblCellMar>
        </w:tblPrEx>
        <w:tc>
          <w:tcPr>
            <w:tcW w:w="2618" w:type="dxa"/>
            <w:vAlign w:val="center"/>
          </w:tcPr>
          <w:p w:rsidR="00E672FB" w:rsidRPr="004A55D1" w:rsidRDefault="00E672FB" w:rsidP="006331A2">
            <w:pPr>
              <w:pStyle w:val="quadro"/>
              <w:jc w:val="left"/>
              <w:rPr>
                <w:color w:val="000000"/>
                <w:sz w:val="24"/>
                <w:szCs w:val="24"/>
                <w:lang w:val="es-ES"/>
              </w:rPr>
            </w:pPr>
            <w:r w:rsidRPr="004A55D1">
              <w:rPr>
                <w:color w:val="000000"/>
                <w:sz w:val="24"/>
                <w:szCs w:val="24"/>
                <w:lang w:val="es-ES"/>
              </w:rPr>
              <w:t>20</w:t>
            </w:r>
          </w:p>
        </w:tc>
        <w:tc>
          <w:tcPr>
            <w:tcW w:w="1348" w:type="dxa"/>
          </w:tcPr>
          <w:p w:rsidR="00E672FB" w:rsidRDefault="00E672FB" w:rsidP="00E672FB">
            <w:pPr>
              <w:jc w:val="center"/>
            </w:pPr>
            <w:r w:rsidRPr="00804521">
              <w:rPr>
                <w:color w:val="000000"/>
              </w:rPr>
              <w:t>N.D.</w:t>
            </w:r>
          </w:p>
        </w:tc>
        <w:tc>
          <w:tcPr>
            <w:tcW w:w="1348" w:type="dxa"/>
            <w:vAlign w:val="center"/>
          </w:tcPr>
          <w:p w:rsidR="00E672FB" w:rsidRPr="004A55D1" w:rsidRDefault="00E672FB" w:rsidP="00E672FB">
            <w:pPr>
              <w:tabs>
                <w:tab w:val="decimal" w:pos="560"/>
              </w:tabs>
              <w:ind w:right="259"/>
            </w:pPr>
            <w:r w:rsidRPr="004A55D1">
              <w:t>5</w:t>
            </w:r>
          </w:p>
        </w:tc>
        <w:tc>
          <w:tcPr>
            <w:tcW w:w="1349" w:type="dxa"/>
            <w:vAlign w:val="center"/>
          </w:tcPr>
          <w:p w:rsidR="00E672FB" w:rsidRPr="004A55D1" w:rsidRDefault="00E672FB" w:rsidP="00E672FB">
            <w:pPr>
              <w:tabs>
                <w:tab w:val="decimal" w:pos="560"/>
              </w:tabs>
              <w:ind w:right="259"/>
            </w:pPr>
            <w:r w:rsidRPr="004A55D1">
              <w:t>2</w:t>
            </w:r>
          </w:p>
        </w:tc>
        <w:tc>
          <w:tcPr>
            <w:tcW w:w="1348" w:type="dxa"/>
            <w:vAlign w:val="center"/>
          </w:tcPr>
          <w:p w:rsidR="00E672FB" w:rsidRPr="004A55D1" w:rsidRDefault="00E672FB" w:rsidP="00E672FB">
            <w:pPr>
              <w:tabs>
                <w:tab w:val="decimal" w:pos="560"/>
              </w:tabs>
              <w:ind w:right="259"/>
            </w:pPr>
            <w:r w:rsidRPr="004A55D1">
              <w:t>7</w:t>
            </w:r>
          </w:p>
        </w:tc>
        <w:tc>
          <w:tcPr>
            <w:tcW w:w="1349" w:type="dxa"/>
            <w:vAlign w:val="center"/>
          </w:tcPr>
          <w:p w:rsidR="00E672FB" w:rsidRPr="004A55D1" w:rsidRDefault="00E672FB" w:rsidP="00E672FB">
            <w:pPr>
              <w:tabs>
                <w:tab w:val="decimal" w:pos="560"/>
              </w:tabs>
              <w:ind w:right="259"/>
            </w:pPr>
            <w:r w:rsidRPr="004A55D1">
              <w:t>3</w:t>
            </w:r>
          </w:p>
        </w:tc>
      </w:tr>
      <w:tr w:rsidR="00E672FB" w:rsidRPr="004A55D1" w:rsidTr="00637794">
        <w:tblPrEx>
          <w:tblCellMar>
            <w:top w:w="0" w:type="dxa"/>
            <w:bottom w:w="0" w:type="dxa"/>
          </w:tblCellMar>
        </w:tblPrEx>
        <w:tc>
          <w:tcPr>
            <w:tcW w:w="2618" w:type="dxa"/>
            <w:vAlign w:val="center"/>
          </w:tcPr>
          <w:p w:rsidR="00E672FB" w:rsidRPr="004A55D1" w:rsidRDefault="00E672FB" w:rsidP="006331A2">
            <w:pPr>
              <w:pStyle w:val="quadro"/>
              <w:jc w:val="left"/>
              <w:rPr>
                <w:color w:val="000000"/>
                <w:sz w:val="24"/>
                <w:szCs w:val="24"/>
                <w:lang w:val="es-ES"/>
              </w:rPr>
            </w:pPr>
            <w:r w:rsidRPr="004A55D1">
              <w:rPr>
                <w:color w:val="000000"/>
                <w:sz w:val="24"/>
                <w:szCs w:val="24"/>
                <w:lang w:val="es-ES"/>
              </w:rPr>
              <w:t>21</w:t>
            </w:r>
          </w:p>
        </w:tc>
        <w:tc>
          <w:tcPr>
            <w:tcW w:w="1348" w:type="dxa"/>
          </w:tcPr>
          <w:p w:rsidR="00E672FB" w:rsidRDefault="00E672FB" w:rsidP="00E672FB">
            <w:pPr>
              <w:jc w:val="center"/>
            </w:pPr>
            <w:r w:rsidRPr="00804521">
              <w:rPr>
                <w:color w:val="000000"/>
              </w:rPr>
              <w:t>N.D.</w:t>
            </w:r>
          </w:p>
        </w:tc>
        <w:tc>
          <w:tcPr>
            <w:tcW w:w="1348" w:type="dxa"/>
            <w:vAlign w:val="center"/>
          </w:tcPr>
          <w:p w:rsidR="00E672FB" w:rsidRPr="004A55D1" w:rsidRDefault="00E672FB" w:rsidP="00E672FB">
            <w:pPr>
              <w:tabs>
                <w:tab w:val="decimal" w:pos="560"/>
              </w:tabs>
              <w:ind w:right="259"/>
            </w:pPr>
            <w:r w:rsidRPr="004A55D1">
              <w:t>4</w:t>
            </w:r>
          </w:p>
        </w:tc>
        <w:tc>
          <w:tcPr>
            <w:tcW w:w="1349" w:type="dxa"/>
            <w:vAlign w:val="center"/>
          </w:tcPr>
          <w:p w:rsidR="00E672FB" w:rsidRPr="004A55D1" w:rsidRDefault="00E672FB" w:rsidP="00E672FB">
            <w:pPr>
              <w:tabs>
                <w:tab w:val="decimal" w:pos="560"/>
              </w:tabs>
              <w:ind w:right="259"/>
            </w:pPr>
            <w:r w:rsidRPr="004A55D1">
              <w:t>5</w:t>
            </w:r>
          </w:p>
        </w:tc>
        <w:tc>
          <w:tcPr>
            <w:tcW w:w="1348" w:type="dxa"/>
            <w:vAlign w:val="center"/>
          </w:tcPr>
          <w:p w:rsidR="00E672FB" w:rsidRPr="004A55D1" w:rsidRDefault="00E672FB" w:rsidP="00E672FB">
            <w:pPr>
              <w:tabs>
                <w:tab w:val="decimal" w:pos="560"/>
              </w:tabs>
              <w:ind w:right="259"/>
            </w:pPr>
            <w:r w:rsidRPr="004A55D1">
              <w:t>8</w:t>
            </w:r>
          </w:p>
        </w:tc>
        <w:tc>
          <w:tcPr>
            <w:tcW w:w="1349" w:type="dxa"/>
            <w:vAlign w:val="center"/>
          </w:tcPr>
          <w:p w:rsidR="00E672FB" w:rsidRPr="004A55D1" w:rsidRDefault="00E672FB" w:rsidP="00E672FB">
            <w:pPr>
              <w:tabs>
                <w:tab w:val="decimal" w:pos="560"/>
              </w:tabs>
              <w:ind w:right="259"/>
            </w:pPr>
            <w:r w:rsidRPr="004A55D1">
              <w:t>1</w:t>
            </w:r>
          </w:p>
        </w:tc>
      </w:tr>
      <w:tr w:rsidR="00E672FB" w:rsidRPr="004A55D1" w:rsidTr="00637794">
        <w:tblPrEx>
          <w:tblCellMar>
            <w:top w:w="0" w:type="dxa"/>
            <w:bottom w:w="0" w:type="dxa"/>
          </w:tblCellMar>
        </w:tblPrEx>
        <w:tc>
          <w:tcPr>
            <w:tcW w:w="2618" w:type="dxa"/>
            <w:vAlign w:val="center"/>
          </w:tcPr>
          <w:p w:rsidR="00E672FB" w:rsidRPr="004A55D1" w:rsidRDefault="00E672FB" w:rsidP="006331A2">
            <w:pPr>
              <w:pStyle w:val="quadro"/>
              <w:jc w:val="left"/>
              <w:rPr>
                <w:color w:val="000000"/>
                <w:sz w:val="24"/>
                <w:szCs w:val="24"/>
                <w:lang w:val="es-ES"/>
              </w:rPr>
            </w:pPr>
            <w:r w:rsidRPr="004A55D1">
              <w:rPr>
                <w:color w:val="000000"/>
                <w:sz w:val="24"/>
                <w:szCs w:val="24"/>
                <w:lang w:val="es-ES"/>
              </w:rPr>
              <w:t>22</w:t>
            </w:r>
          </w:p>
        </w:tc>
        <w:tc>
          <w:tcPr>
            <w:tcW w:w="1348" w:type="dxa"/>
          </w:tcPr>
          <w:p w:rsidR="00E672FB" w:rsidRDefault="00E672FB" w:rsidP="00E672FB">
            <w:pPr>
              <w:jc w:val="center"/>
            </w:pPr>
            <w:r w:rsidRPr="00804521">
              <w:rPr>
                <w:color w:val="000000"/>
              </w:rPr>
              <w:t>N.D.</w:t>
            </w:r>
          </w:p>
        </w:tc>
        <w:tc>
          <w:tcPr>
            <w:tcW w:w="1348" w:type="dxa"/>
            <w:vAlign w:val="center"/>
          </w:tcPr>
          <w:p w:rsidR="00E672FB" w:rsidRPr="004A55D1" w:rsidRDefault="00E672FB" w:rsidP="00E672FB">
            <w:pPr>
              <w:tabs>
                <w:tab w:val="decimal" w:pos="560"/>
              </w:tabs>
              <w:ind w:right="259"/>
            </w:pPr>
            <w:r w:rsidRPr="004A55D1">
              <w:t>6</w:t>
            </w:r>
          </w:p>
        </w:tc>
        <w:tc>
          <w:tcPr>
            <w:tcW w:w="1349" w:type="dxa"/>
            <w:vAlign w:val="center"/>
          </w:tcPr>
          <w:p w:rsidR="00E672FB" w:rsidRPr="004A55D1" w:rsidRDefault="00E672FB" w:rsidP="00E672FB">
            <w:pPr>
              <w:tabs>
                <w:tab w:val="decimal" w:pos="560"/>
              </w:tabs>
              <w:ind w:right="259"/>
            </w:pPr>
            <w:r w:rsidRPr="004A55D1">
              <w:t>4</w:t>
            </w:r>
          </w:p>
        </w:tc>
        <w:tc>
          <w:tcPr>
            <w:tcW w:w="1348" w:type="dxa"/>
            <w:vAlign w:val="center"/>
          </w:tcPr>
          <w:p w:rsidR="00E672FB" w:rsidRPr="004A55D1" w:rsidRDefault="00E672FB" w:rsidP="00E672FB">
            <w:pPr>
              <w:tabs>
                <w:tab w:val="decimal" w:pos="560"/>
              </w:tabs>
              <w:ind w:right="259"/>
            </w:pPr>
            <w:r w:rsidRPr="004A55D1">
              <w:t>3</w:t>
            </w:r>
          </w:p>
        </w:tc>
        <w:tc>
          <w:tcPr>
            <w:tcW w:w="1349" w:type="dxa"/>
            <w:vAlign w:val="center"/>
          </w:tcPr>
          <w:p w:rsidR="00E672FB" w:rsidRPr="004A55D1" w:rsidRDefault="00E672FB" w:rsidP="00E672FB">
            <w:pPr>
              <w:tabs>
                <w:tab w:val="decimal" w:pos="560"/>
              </w:tabs>
              <w:ind w:right="259"/>
            </w:pPr>
            <w:r w:rsidRPr="004A55D1">
              <w:t>0</w:t>
            </w:r>
          </w:p>
        </w:tc>
      </w:tr>
      <w:tr w:rsidR="00E672FB" w:rsidRPr="004A55D1" w:rsidTr="00637794">
        <w:tblPrEx>
          <w:tblCellMar>
            <w:top w:w="0" w:type="dxa"/>
            <w:bottom w:w="0" w:type="dxa"/>
          </w:tblCellMar>
        </w:tblPrEx>
        <w:tc>
          <w:tcPr>
            <w:tcW w:w="2618" w:type="dxa"/>
            <w:vAlign w:val="center"/>
          </w:tcPr>
          <w:p w:rsidR="00E672FB" w:rsidRPr="004A55D1" w:rsidRDefault="00E672FB" w:rsidP="006331A2">
            <w:pPr>
              <w:pStyle w:val="quadro"/>
              <w:jc w:val="left"/>
              <w:rPr>
                <w:color w:val="000000"/>
                <w:sz w:val="24"/>
                <w:szCs w:val="24"/>
                <w:lang w:val="es-ES"/>
              </w:rPr>
            </w:pPr>
            <w:r w:rsidRPr="004A55D1">
              <w:rPr>
                <w:color w:val="000000"/>
                <w:sz w:val="24"/>
                <w:szCs w:val="24"/>
                <w:lang w:val="es-ES"/>
              </w:rPr>
              <w:t>23</w:t>
            </w:r>
          </w:p>
        </w:tc>
        <w:tc>
          <w:tcPr>
            <w:tcW w:w="1348" w:type="dxa"/>
          </w:tcPr>
          <w:p w:rsidR="00E672FB" w:rsidRDefault="00E672FB" w:rsidP="00E672FB">
            <w:pPr>
              <w:jc w:val="center"/>
            </w:pPr>
            <w:r w:rsidRPr="00804521">
              <w:rPr>
                <w:color w:val="000000"/>
              </w:rPr>
              <w:t>N.D.</w:t>
            </w:r>
          </w:p>
        </w:tc>
        <w:tc>
          <w:tcPr>
            <w:tcW w:w="1348" w:type="dxa"/>
            <w:vAlign w:val="center"/>
          </w:tcPr>
          <w:p w:rsidR="00E672FB" w:rsidRPr="004A55D1" w:rsidRDefault="00E672FB" w:rsidP="00E672FB">
            <w:pPr>
              <w:tabs>
                <w:tab w:val="decimal" w:pos="560"/>
              </w:tabs>
              <w:ind w:right="259"/>
            </w:pPr>
            <w:r w:rsidRPr="004A55D1">
              <w:t>4</w:t>
            </w:r>
          </w:p>
        </w:tc>
        <w:tc>
          <w:tcPr>
            <w:tcW w:w="1349" w:type="dxa"/>
            <w:vAlign w:val="center"/>
          </w:tcPr>
          <w:p w:rsidR="00E672FB" w:rsidRPr="004A55D1" w:rsidRDefault="00E672FB" w:rsidP="00E672FB">
            <w:pPr>
              <w:tabs>
                <w:tab w:val="decimal" w:pos="560"/>
              </w:tabs>
              <w:ind w:right="259"/>
            </w:pPr>
            <w:r w:rsidRPr="004A55D1">
              <w:t>1</w:t>
            </w:r>
          </w:p>
        </w:tc>
        <w:tc>
          <w:tcPr>
            <w:tcW w:w="1348" w:type="dxa"/>
            <w:vAlign w:val="center"/>
          </w:tcPr>
          <w:p w:rsidR="00E672FB" w:rsidRPr="004A55D1" w:rsidRDefault="00E672FB" w:rsidP="00E672FB">
            <w:pPr>
              <w:tabs>
                <w:tab w:val="decimal" w:pos="560"/>
              </w:tabs>
              <w:ind w:right="259"/>
            </w:pPr>
            <w:r w:rsidRPr="004A55D1">
              <w:t>0</w:t>
            </w:r>
          </w:p>
        </w:tc>
        <w:tc>
          <w:tcPr>
            <w:tcW w:w="1349" w:type="dxa"/>
            <w:vAlign w:val="center"/>
          </w:tcPr>
          <w:p w:rsidR="00E672FB" w:rsidRPr="004A55D1" w:rsidRDefault="00E672FB" w:rsidP="00E672FB">
            <w:pPr>
              <w:tabs>
                <w:tab w:val="decimal" w:pos="560"/>
              </w:tabs>
              <w:ind w:right="259"/>
            </w:pPr>
            <w:r w:rsidRPr="004A55D1">
              <w:t>0</w:t>
            </w:r>
          </w:p>
        </w:tc>
      </w:tr>
      <w:tr w:rsidR="00E672FB" w:rsidRPr="004A55D1" w:rsidTr="00637794">
        <w:tblPrEx>
          <w:tblCellMar>
            <w:top w:w="0" w:type="dxa"/>
            <w:bottom w:w="0" w:type="dxa"/>
          </w:tblCellMar>
        </w:tblPrEx>
        <w:tc>
          <w:tcPr>
            <w:tcW w:w="2618" w:type="dxa"/>
            <w:vAlign w:val="center"/>
          </w:tcPr>
          <w:p w:rsidR="00E672FB" w:rsidRPr="004A55D1" w:rsidRDefault="00E672FB" w:rsidP="006331A2">
            <w:pPr>
              <w:pStyle w:val="quadro"/>
              <w:jc w:val="left"/>
              <w:rPr>
                <w:color w:val="000000"/>
                <w:sz w:val="24"/>
                <w:szCs w:val="24"/>
                <w:lang w:val="es-ES"/>
              </w:rPr>
            </w:pPr>
            <w:r w:rsidRPr="004A55D1">
              <w:rPr>
                <w:color w:val="000000"/>
                <w:sz w:val="24"/>
                <w:szCs w:val="24"/>
                <w:lang w:val="es-ES"/>
              </w:rPr>
              <w:t>24</w:t>
            </w:r>
          </w:p>
        </w:tc>
        <w:tc>
          <w:tcPr>
            <w:tcW w:w="1348" w:type="dxa"/>
          </w:tcPr>
          <w:p w:rsidR="00E672FB" w:rsidRDefault="00E672FB" w:rsidP="00E672FB">
            <w:pPr>
              <w:jc w:val="center"/>
            </w:pPr>
            <w:r w:rsidRPr="00804521">
              <w:rPr>
                <w:color w:val="000000"/>
              </w:rPr>
              <w:t>N.D.</w:t>
            </w:r>
          </w:p>
        </w:tc>
        <w:tc>
          <w:tcPr>
            <w:tcW w:w="1348" w:type="dxa"/>
            <w:vAlign w:val="center"/>
          </w:tcPr>
          <w:p w:rsidR="00E672FB" w:rsidRPr="004A55D1" w:rsidRDefault="00E672FB" w:rsidP="00E672FB">
            <w:pPr>
              <w:tabs>
                <w:tab w:val="decimal" w:pos="560"/>
              </w:tabs>
              <w:ind w:right="259"/>
            </w:pPr>
            <w:r w:rsidRPr="004A55D1">
              <w:t>2</w:t>
            </w:r>
          </w:p>
        </w:tc>
        <w:tc>
          <w:tcPr>
            <w:tcW w:w="1349" w:type="dxa"/>
            <w:vAlign w:val="center"/>
          </w:tcPr>
          <w:p w:rsidR="00E672FB" w:rsidRPr="004A55D1" w:rsidRDefault="00E672FB" w:rsidP="00E672FB">
            <w:pPr>
              <w:tabs>
                <w:tab w:val="decimal" w:pos="560"/>
              </w:tabs>
              <w:ind w:right="259"/>
            </w:pPr>
            <w:r w:rsidRPr="004A55D1">
              <w:t>1</w:t>
            </w:r>
          </w:p>
        </w:tc>
        <w:tc>
          <w:tcPr>
            <w:tcW w:w="1348" w:type="dxa"/>
            <w:vAlign w:val="center"/>
          </w:tcPr>
          <w:p w:rsidR="00E672FB" w:rsidRPr="004A55D1" w:rsidRDefault="00E672FB" w:rsidP="00E672FB">
            <w:pPr>
              <w:tabs>
                <w:tab w:val="decimal" w:pos="560"/>
              </w:tabs>
              <w:ind w:right="259"/>
            </w:pPr>
            <w:r w:rsidRPr="004A55D1">
              <w:t>5</w:t>
            </w:r>
          </w:p>
        </w:tc>
        <w:tc>
          <w:tcPr>
            <w:tcW w:w="1349" w:type="dxa"/>
            <w:vAlign w:val="center"/>
          </w:tcPr>
          <w:p w:rsidR="00E672FB" w:rsidRPr="004A55D1" w:rsidRDefault="00E672FB" w:rsidP="00E672FB">
            <w:pPr>
              <w:tabs>
                <w:tab w:val="decimal" w:pos="560"/>
              </w:tabs>
              <w:ind w:right="259"/>
            </w:pPr>
            <w:r w:rsidRPr="004A55D1">
              <w:t>2</w:t>
            </w:r>
          </w:p>
        </w:tc>
      </w:tr>
      <w:tr w:rsidR="00E672FB" w:rsidRPr="004A55D1" w:rsidTr="00E672FB">
        <w:tblPrEx>
          <w:tblCellMar>
            <w:top w:w="0" w:type="dxa"/>
            <w:bottom w:w="0" w:type="dxa"/>
          </w:tblCellMar>
        </w:tblPrEx>
        <w:tc>
          <w:tcPr>
            <w:tcW w:w="2618" w:type="dxa"/>
            <w:tcBorders>
              <w:bottom w:val="single" w:sz="6" w:space="0" w:color="auto"/>
            </w:tcBorders>
            <w:vAlign w:val="center"/>
          </w:tcPr>
          <w:p w:rsidR="00E672FB" w:rsidRPr="004A55D1" w:rsidRDefault="00E672FB" w:rsidP="006331A2">
            <w:pPr>
              <w:pStyle w:val="quadro"/>
              <w:jc w:val="left"/>
              <w:rPr>
                <w:color w:val="000000"/>
                <w:sz w:val="24"/>
                <w:szCs w:val="24"/>
                <w:lang w:val="es-ES"/>
              </w:rPr>
            </w:pPr>
            <w:r w:rsidRPr="004A55D1">
              <w:rPr>
                <w:color w:val="000000"/>
                <w:sz w:val="24"/>
                <w:szCs w:val="24"/>
                <w:lang w:val="es-ES"/>
              </w:rPr>
              <w:t xml:space="preserve">25 años o más </w:t>
            </w:r>
          </w:p>
        </w:tc>
        <w:tc>
          <w:tcPr>
            <w:tcW w:w="1348" w:type="dxa"/>
            <w:tcBorders>
              <w:bottom w:val="single" w:sz="6" w:space="0" w:color="auto"/>
            </w:tcBorders>
          </w:tcPr>
          <w:p w:rsidR="00E672FB" w:rsidRDefault="00E672FB" w:rsidP="00E672FB">
            <w:pPr>
              <w:jc w:val="center"/>
            </w:pPr>
            <w:r w:rsidRPr="00804521">
              <w:rPr>
                <w:color w:val="000000"/>
              </w:rPr>
              <w:t>N.D.</w:t>
            </w:r>
          </w:p>
        </w:tc>
        <w:tc>
          <w:tcPr>
            <w:tcW w:w="1348" w:type="dxa"/>
            <w:tcBorders>
              <w:bottom w:val="single" w:sz="6" w:space="0" w:color="auto"/>
            </w:tcBorders>
            <w:vAlign w:val="center"/>
          </w:tcPr>
          <w:p w:rsidR="00E672FB" w:rsidRPr="004A55D1" w:rsidRDefault="00E672FB" w:rsidP="00E672FB">
            <w:pPr>
              <w:tabs>
                <w:tab w:val="decimal" w:pos="560"/>
              </w:tabs>
              <w:ind w:right="259"/>
            </w:pPr>
            <w:r w:rsidRPr="004A55D1">
              <w:t>13</w:t>
            </w:r>
          </w:p>
        </w:tc>
        <w:tc>
          <w:tcPr>
            <w:tcW w:w="1349" w:type="dxa"/>
            <w:tcBorders>
              <w:bottom w:val="single" w:sz="6" w:space="0" w:color="auto"/>
            </w:tcBorders>
            <w:vAlign w:val="center"/>
          </w:tcPr>
          <w:p w:rsidR="00E672FB" w:rsidRPr="004A55D1" w:rsidRDefault="00E672FB" w:rsidP="00E672FB">
            <w:pPr>
              <w:tabs>
                <w:tab w:val="decimal" w:pos="560"/>
              </w:tabs>
              <w:ind w:right="259"/>
            </w:pPr>
            <w:r w:rsidRPr="004A55D1">
              <w:t>21</w:t>
            </w:r>
          </w:p>
        </w:tc>
        <w:tc>
          <w:tcPr>
            <w:tcW w:w="1348" w:type="dxa"/>
            <w:tcBorders>
              <w:bottom w:val="single" w:sz="6" w:space="0" w:color="auto"/>
            </w:tcBorders>
            <w:vAlign w:val="center"/>
          </w:tcPr>
          <w:p w:rsidR="00E672FB" w:rsidRPr="004A55D1" w:rsidRDefault="00E672FB" w:rsidP="00E672FB">
            <w:pPr>
              <w:tabs>
                <w:tab w:val="decimal" w:pos="560"/>
              </w:tabs>
              <w:ind w:right="259"/>
            </w:pPr>
            <w:r w:rsidRPr="004A55D1">
              <w:t>11</w:t>
            </w:r>
          </w:p>
        </w:tc>
        <w:tc>
          <w:tcPr>
            <w:tcW w:w="1349" w:type="dxa"/>
            <w:tcBorders>
              <w:bottom w:val="single" w:sz="6" w:space="0" w:color="auto"/>
            </w:tcBorders>
            <w:vAlign w:val="center"/>
          </w:tcPr>
          <w:p w:rsidR="00E672FB" w:rsidRPr="004A55D1" w:rsidRDefault="00E672FB" w:rsidP="00E672FB">
            <w:pPr>
              <w:tabs>
                <w:tab w:val="decimal" w:pos="560"/>
              </w:tabs>
              <w:ind w:right="259"/>
            </w:pPr>
            <w:r w:rsidRPr="004A55D1">
              <w:t>4</w:t>
            </w:r>
          </w:p>
        </w:tc>
      </w:tr>
      <w:tr w:rsidR="00BC4112" w:rsidRPr="004A55D1" w:rsidTr="00E672FB">
        <w:tblPrEx>
          <w:tblCellMar>
            <w:top w:w="0" w:type="dxa"/>
            <w:bottom w:w="0" w:type="dxa"/>
          </w:tblCellMar>
        </w:tblPrEx>
        <w:tc>
          <w:tcPr>
            <w:tcW w:w="2618" w:type="dxa"/>
            <w:tcBorders>
              <w:right w:val="single" w:sz="6" w:space="0" w:color="auto"/>
            </w:tcBorders>
            <w:shd w:val="clear" w:color="auto" w:fill="auto"/>
            <w:vAlign w:val="center"/>
          </w:tcPr>
          <w:p w:rsidR="00BC4112" w:rsidRPr="004A55D1" w:rsidRDefault="00BC4112" w:rsidP="00E672FB">
            <w:pPr>
              <w:pStyle w:val="quadro"/>
              <w:ind w:left="270"/>
              <w:jc w:val="left"/>
              <w:rPr>
                <w:b/>
                <w:color w:val="000000"/>
                <w:sz w:val="24"/>
                <w:szCs w:val="24"/>
                <w:lang w:val="es-ES"/>
              </w:rPr>
            </w:pPr>
            <w:r w:rsidRPr="004A55D1">
              <w:rPr>
                <w:b/>
                <w:color w:val="000000"/>
                <w:sz w:val="24"/>
                <w:szCs w:val="24"/>
                <w:lang w:val="es-ES"/>
              </w:rPr>
              <w:t>Total</w:t>
            </w:r>
          </w:p>
        </w:tc>
        <w:tc>
          <w:tcPr>
            <w:tcW w:w="1348" w:type="dxa"/>
            <w:tcBorders>
              <w:left w:val="single" w:sz="6" w:space="0" w:color="auto"/>
              <w:right w:val="single" w:sz="6" w:space="0" w:color="auto"/>
            </w:tcBorders>
            <w:shd w:val="clear" w:color="auto" w:fill="auto"/>
            <w:vAlign w:val="center"/>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35</w:t>
            </w:r>
          </w:p>
        </w:tc>
        <w:tc>
          <w:tcPr>
            <w:tcW w:w="1348" w:type="dxa"/>
            <w:tcBorders>
              <w:left w:val="single" w:sz="6" w:space="0" w:color="auto"/>
              <w:right w:val="single" w:sz="6" w:space="0" w:color="auto"/>
            </w:tcBorders>
            <w:shd w:val="clear" w:color="auto" w:fill="auto"/>
            <w:vAlign w:val="center"/>
          </w:tcPr>
          <w:p w:rsidR="00BC4112" w:rsidRPr="00E672FB" w:rsidRDefault="00BC4112" w:rsidP="00E672FB">
            <w:pPr>
              <w:tabs>
                <w:tab w:val="decimal" w:pos="560"/>
              </w:tabs>
              <w:ind w:right="259"/>
              <w:rPr>
                <w:b/>
              </w:rPr>
            </w:pPr>
            <w:r w:rsidRPr="00E672FB">
              <w:rPr>
                <w:b/>
              </w:rPr>
              <w:t>58</w:t>
            </w:r>
          </w:p>
        </w:tc>
        <w:tc>
          <w:tcPr>
            <w:tcW w:w="1349" w:type="dxa"/>
            <w:tcBorders>
              <w:left w:val="single" w:sz="6" w:space="0" w:color="auto"/>
              <w:right w:val="single" w:sz="6" w:space="0" w:color="auto"/>
            </w:tcBorders>
            <w:shd w:val="clear" w:color="auto" w:fill="auto"/>
            <w:vAlign w:val="center"/>
          </w:tcPr>
          <w:p w:rsidR="00BC4112" w:rsidRPr="00E672FB" w:rsidRDefault="00BC4112" w:rsidP="00E672FB">
            <w:pPr>
              <w:ind w:right="259"/>
              <w:jc w:val="center"/>
              <w:rPr>
                <w:b/>
              </w:rPr>
            </w:pPr>
            <w:r w:rsidRPr="00E672FB">
              <w:rPr>
                <w:b/>
              </w:rPr>
              <w:t>57</w:t>
            </w:r>
          </w:p>
        </w:tc>
        <w:tc>
          <w:tcPr>
            <w:tcW w:w="1348" w:type="dxa"/>
            <w:tcBorders>
              <w:left w:val="single" w:sz="6" w:space="0" w:color="auto"/>
              <w:right w:val="single" w:sz="6" w:space="0" w:color="auto"/>
            </w:tcBorders>
            <w:shd w:val="clear" w:color="auto" w:fill="auto"/>
            <w:vAlign w:val="center"/>
          </w:tcPr>
          <w:p w:rsidR="00BC4112" w:rsidRPr="00E672FB" w:rsidRDefault="00BC4112" w:rsidP="00E672FB">
            <w:pPr>
              <w:ind w:right="259"/>
              <w:jc w:val="center"/>
              <w:rPr>
                <w:b/>
              </w:rPr>
            </w:pPr>
            <w:r w:rsidRPr="00E672FB">
              <w:rPr>
                <w:b/>
              </w:rPr>
              <w:t>51</w:t>
            </w:r>
          </w:p>
        </w:tc>
        <w:tc>
          <w:tcPr>
            <w:tcW w:w="1349" w:type="dxa"/>
            <w:tcBorders>
              <w:left w:val="single" w:sz="6" w:space="0" w:color="auto"/>
            </w:tcBorders>
            <w:shd w:val="clear" w:color="auto" w:fill="auto"/>
            <w:vAlign w:val="center"/>
          </w:tcPr>
          <w:p w:rsidR="00BC4112" w:rsidRPr="00E672FB" w:rsidRDefault="00BC4112" w:rsidP="00E672FB">
            <w:pPr>
              <w:tabs>
                <w:tab w:val="decimal" w:pos="560"/>
              </w:tabs>
              <w:ind w:right="259"/>
              <w:rPr>
                <w:b/>
              </w:rPr>
            </w:pPr>
            <w:r w:rsidRPr="00E672FB">
              <w:rPr>
                <w:b/>
              </w:rPr>
              <w:t>15</w:t>
            </w:r>
          </w:p>
        </w:tc>
      </w:tr>
    </w:tbl>
    <w:p w:rsidR="00BC4112" w:rsidRPr="004A55D1" w:rsidRDefault="00BC4112" w:rsidP="0021550C">
      <w:pPr>
        <w:spacing w:before="200" w:after="200"/>
      </w:pPr>
      <w:r w:rsidRPr="004A55D1">
        <w:rPr>
          <w:i/>
        </w:rPr>
        <w:t xml:space="preserve">Fuente: </w:t>
      </w:r>
      <w:r w:rsidRPr="004A55D1">
        <w:t xml:space="preserve"> Oficina de Coordinación de la Seguridad.</w:t>
      </w:r>
    </w:p>
    <w:p w:rsidR="00BC4112" w:rsidRPr="004A55D1" w:rsidRDefault="00BC4112" w:rsidP="0021550C">
      <w:pPr>
        <w:spacing w:before="200" w:after="200"/>
      </w:pPr>
      <w:r w:rsidRPr="004A55D1">
        <w:rPr>
          <w:b/>
          <w:vertAlign w:val="superscript"/>
        </w:rPr>
        <w:t>1</w:t>
      </w:r>
      <w:r w:rsidRPr="004A55D1">
        <w:rPr>
          <w:vertAlign w:val="superscript"/>
        </w:rPr>
        <w:t xml:space="preserve"> </w:t>
      </w:r>
      <w:r w:rsidRPr="004A55D1">
        <w:t>Hasta mayo de 2008.</w:t>
      </w:r>
    </w:p>
    <w:p w:rsidR="00BC4112" w:rsidRDefault="00BC4112" w:rsidP="00163F5A">
      <w:pPr>
        <w:spacing w:before="480" w:after="240"/>
      </w:pPr>
      <w:r w:rsidRPr="004A55D1">
        <w:t>94.</w:t>
      </w:r>
      <w:r w:rsidRPr="004A55D1">
        <w:tab/>
        <w:t>En lo concerniente a los delitos contra la libertad sexual, los datos disponibles, desglosados por sexo, edad y lugar de origen, corresponden únicamente a situaciones relacionadas con delitos ya investigados o que están siendo investigados por la policía.</w:t>
      </w:r>
    </w:p>
    <w:p w:rsidR="00163F5A" w:rsidRDefault="00E672FB" w:rsidP="0021550C">
      <w:pPr>
        <w:spacing w:after="200"/>
        <w:jc w:val="center"/>
        <w:rPr>
          <w:rFonts w:eastAsia="DFKai-SB"/>
          <w:b/>
        </w:rPr>
      </w:pPr>
      <w:r w:rsidRPr="004A55D1">
        <w:rPr>
          <w:rFonts w:eastAsia="DFKai-SB"/>
          <w:b/>
        </w:rPr>
        <w:t>Abusos sexuales contra niños (artículo 166 del Código Penal)</w:t>
      </w:r>
    </w:p>
    <w:p w:rsidR="00E672FB" w:rsidRPr="0080090B" w:rsidRDefault="00E672FB" w:rsidP="00E672FB">
      <w:pPr>
        <w:spacing w:after="240"/>
        <w:jc w:val="center"/>
      </w:pPr>
      <w:r w:rsidRPr="0080090B">
        <w:rPr>
          <w:rFonts w:eastAsia="DFKai-SB"/>
        </w:rPr>
        <w:t>(14 años de edad o menos)</w:t>
      </w:r>
    </w:p>
    <w:tbl>
      <w:tblPr>
        <w:tblW w:w="93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4"/>
        <w:gridCol w:w="842"/>
        <w:gridCol w:w="882"/>
        <w:gridCol w:w="973"/>
        <w:gridCol w:w="747"/>
        <w:gridCol w:w="747"/>
        <w:gridCol w:w="747"/>
        <w:gridCol w:w="728"/>
        <w:gridCol w:w="729"/>
        <w:gridCol w:w="747"/>
        <w:gridCol w:w="747"/>
      </w:tblGrid>
      <w:tr w:rsidR="00BC4112" w:rsidRPr="004A55D1" w:rsidTr="00BC4112">
        <w:tblPrEx>
          <w:tblCellMar>
            <w:top w:w="0" w:type="dxa"/>
            <w:bottom w:w="0" w:type="dxa"/>
          </w:tblCellMar>
        </w:tblPrEx>
        <w:trPr>
          <w:tblHeader/>
          <w:jc w:val="center"/>
        </w:trPr>
        <w:tc>
          <w:tcPr>
            <w:tcW w:w="1414" w:type="dxa"/>
            <w:vMerge w:val="restart"/>
            <w:tcBorders>
              <w:bottom w:val="single" w:sz="6" w:space="0" w:color="auto"/>
              <w:right w:val="single" w:sz="6" w:space="0" w:color="auto"/>
            </w:tcBorders>
            <w:shd w:val="clear" w:color="auto" w:fill="auto"/>
            <w:vAlign w:val="center"/>
          </w:tcPr>
          <w:p w:rsidR="00BC4112" w:rsidRPr="004A55D1" w:rsidRDefault="00BC4112" w:rsidP="006331A2">
            <w:pPr>
              <w:pStyle w:val="quadro"/>
              <w:jc w:val="center"/>
              <w:rPr>
                <w:b/>
                <w:sz w:val="24"/>
                <w:szCs w:val="24"/>
                <w:lang w:val="es-ES"/>
              </w:rPr>
            </w:pPr>
            <w:r w:rsidRPr="004A55D1">
              <w:rPr>
                <w:b/>
                <w:color w:val="000000"/>
                <w:sz w:val="24"/>
                <w:szCs w:val="24"/>
                <w:lang w:val="es-ES"/>
              </w:rPr>
              <w:t>Edad</w:t>
            </w:r>
            <w:r w:rsidRPr="004A55D1">
              <w:rPr>
                <w:b/>
                <w:color w:val="000000"/>
                <w:sz w:val="24"/>
                <w:szCs w:val="24"/>
                <w:vertAlign w:val="superscript"/>
                <w:lang w:val="es-ES"/>
              </w:rPr>
              <w:t>2</w:t>
            </w:r>
          </w:p>
        </w:tc>
        <w:tc>
          <w:tcPr>
            <w:tcW w:w="1724" w:type="dxa"/>
            <w:gridSpan w:val="2"/>
            <w:tcBorders>
              <w:left w:val="single" w:sz="6" w:space="0" w:color="auto"/>
              <w:bottom w:val="single" w:sz="6" w:space="0" w:color="auto"/>
              <w:right w:val="single" w:sz="6" w:space="0" w:color="auto"/>
            </w:tcBorders>
            <w:shd w:val="clear" w:color="auto" w:fill="auto"/>
            <w:vAlign w:val="bottom"/>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2004</w:t>
            </w:r>
          </w:p>
        </w:tc>
        <w:tc>
          <w:tcPr>
            <w:tcW w:w="1720" w:type="dxa"/>
            <w:gridSpan w:val="2"/>
            <w:tcBorders>
              <w:left w:val="single" w:sz="6" w:space="0" w:color="auto"/>
              <w:bottom w:val="single" w:sz="6" w:space="0" w:color="auto"/>
              <w:right w:val="single" w:sz="6" w:space="0" w:color="auto"/>
            </w:tcBorders>
            <w:shd w:val="clear" w:color="auto" w:fill="auto"/>
            <w:vAlign w:val="bottom"/>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2005</w:t>
            </w:r>
          </w:p>
        </w:tc>
        <w:tc>
          <w:tcPr>
            <w:tcW w:w="1494" w:type="dxa"/>
            <w:gridSpan w:val="2"/>
            <w:tcBorders>
              <w:left w:val="single" w:sz="6" w:space="0" w:color="auto"/>
              <w:bottom w:val="single" w:sz="6" w:space="0" w:color="auto"/>
              <w:right w:val="single" w:sz="6" w:space="0" w:color="auto"/>
            </w:tcBorders>
            <w:shd w:val="clear" w:color="auto" w:fill="auto"/>
            <w:vAlign w:val="bottom"/>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2006</w:t>
            </w:r>
          </w:p>
        </w:tc>
        <w:tc>
          <w:tcPr>
            <w:tcW w:w="1457" w:type="dxa"/>
            <w:gridSpan w:val="2"/>
            <w:tcBorders>
              <w:left w:val="single" w:sz="6" w:space="0" w:color="auto"/>
              <w:bottom w:val="single" w:sz="6" w:space="0" w:color="auto"/>
              <w:right w:val="single" w:sz="6" w:space="0" w:color="auto"/>
            </w:tcBorders>
            <w:shd w:val="clear" w:color="auto" w:fill="auto"/>
            <w:vAlign w:val="bottom"/>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2007</w:t>
            </w:r>
          </w:p>
        </w:tc>
        <w:tc>
          <w:tcPr>
            <w:tcW w:w="1494" w:type="dxa"/>
            <w:gridSpan w:val="2"/>
            <w:tcBorders>
              <w:left w:val="single" w:sz="6" w:space="0" w:color="auto"/>
              <w:bottom w:val="single" w:sz="6" w:space="0" w:color="auto"/>
            </w:tcBorders>
            <w:shd w:val="clear" w:color="auto" w:fill="auto"/>
            <w:vAlign w:val="center"/>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2008</w:t>
            </w:r>
            <w:r w:rsidRPr="004A55D1">
              <w:rPr>
                <w:b/>
                <w:color w:val="000000"/>
                <w:sz w:val="24"/>
                <w:szCs w:val="24"/>
                <w:vertAlign w:val="superscript"/>
                <w:lang w:val="es-ES"/>
              </w:rPr>
              <w:t>1</w:t>
            </w:r>
          </w:p>
        </w:tc>
      </w:tr>
      <w:tr w:rsidR="00BC4112" w:rsidRPr="004A55D1" w:rsidTr="00BC4112">
        <w:tblPrEx>
          <w:tblCellMar>
            <w:top w:w="0" w:type="dxa"/>
            <w:bottom w:w="0" w:type="dxa"/>
          </w:tblCellMar>
        </w:tblPrEx>
        <w:trPr>
          <w:jc w:val="center"/>
        </w:trPr>
        <w:tc>
          <w:tcPr>
            <w:tcW w:w="1414" w:type="dxa"/>
            <w:vMerge/>
            <w:tcBorders>
              <w:top w:val="single" w:sz="6" w:space="0" w:color="auto"/>
              <w:right w:val="single" w:sz="6" w:space="0" w:color="auto"/>
            </w:tcBorders>
            <w:shd w:val="clear" w:color="auto" w:fill="auto"/>
            <w:vAlign w:val="center"/>
          </w:tcPr>
          <w:p w:rsidR="00BC4112" w:rsidRPr="004A55D1" w:rsidRDefault="00BC4112" w:rsidP="006331A2">
            <w:pPr>
              <w:pStyle w:val="quadro"/>
              <w:jc w:val="center"/>
              <w:rPr>
                <w:color w:val="000000"/>
                <w:sz w:val="24"/>
                <w:szCs w:val="24"/>
                <w:lang w:val="es-ES"/>
              </w:rPr>
            </w:pPr>
          </w:p>
        </w:tc>
        <w:tc>
          <w:tcPr>
            <w:tcW w:w="84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Niñas</w:t>
            </w:r>
          </w:p>
        </w:tc>
        <w:tc>
          <w:tcPr>
            <w:tcW w:w="88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Niños</w:t>
            </w:r>
          </w:p>
        </w:tc>
        <w:tc>
          <w:tcPr>
            <w:tcW w:w="973"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Niñas</w:t>
            </w:r>
          </w:p>
        </w:tc>
        <w:tc>
          <w:tcPr>
            <w:tcW w:w="747"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Niños</w:t>
            </w:r>
          </w:p>
        </w:tc>
        <w:tc>
          <w:tcPr>
            <w:tcW w:w="747"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Niñas</w:t>
            </w:r>
          </w:p>
        </w:tc>
        <w:tc>
          <w:tcPr>
            <w:tcW w:w="747"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Niños</w:t>
            </w:r>
          </w:p>
        </w:tc>
        <w:tc>
          <w:tcPr>
            <w:tcW w:w="728"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Niñas</w:t>
            </w:r>
          </w:p>
        </w:tc>
        <w:tc>
          <w:tcPr>
            <w:tcW w:w="729"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Niños</w:t>
            </w:r>
          </w:p>
        </w:tc>
        <w:tc>
          <w:tcPr>
            <w:tcW w:w="747"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Niñas</w:t>
            </w:r>
          </w:p>
        </w:tc>
        <w:tc>
          <w:tcPr>
            <w:tcW w:w="747" w:type="dxa"/>
            <w:tcBorders>
              <w:top w:val="single" w:sz="6" w:space="0" w:color="auto"/>
              <w:left w:val="single" w:sz="6" w:space="0" w:color="auto"/>
            </w:tcBorders>
            <w:shd w:val="clear" w:color="auto" w:fill="auto"/>
            <w:tcMar>
              <w:left w:w="57" w:type="dxa"/>
              <w:right w:w="57" w:type="dxa"/>
            </w:tcMar>
            <w:vAlign w:val="center"/>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Niños</w:t>
            </w:r>
          </w:p>
        </w:tc>
      </w:tr>
      <w:tr w:rsidR="00BC4112" w:rsidRPr="004A55D1" w:rsidTr="00BC4112">
        <w:tblPrEx>
          <w:tblCellMar>
            <w:top w:w="0" w:type="dxa"/>
            <w:bottom w:w="0" w:type="dxa"/>
          </w:tblCellMar>
        </w:tblPrEx>
        <w:trPr>
          <w:jc w:val="center"/>
        </w:trPr>
        <w:tc>
          <w:tcPr>
            <w:tcW w:w="1414" w:type="dxa"/>
            <w:vAlign w:val="center"/>
          </w:tcPr>
          <w:p w:rsidR="00BC4112" w:rsidRPr="004A55D1" w:rsidRDefault="00BC4112" w:rsidP="006331A2">
            <w:pPr>
              <w:jc w:val="center"/>
            </w:pPr>
            <w:r w:rsidRPr="004A55D1">
              <w:t>3</w:t>
            </w:r>
          </w:p>
        </w:tc>
        <w:tc>
          <w:tcPr>
            <w:tcW w:w="842" w:type="dxa"/>
            <w:vAlign w:val="center"/>
          </w:tcPr>
          <w:p w:rsidR="00BC4112" w:rsidRPr="004A55D1" w:rsidRDefault="00BC4112" w:rsidP="006331A2">
            <w:pPr>
              <w:jc w:val="center"/>
            </w:pPr>
          </w:p>
        </w:tc>
        <w:tc>
          <w:tcPr>
            <w:tcW w:w="882" w:type="dxa"/>
            <w:vAlign w:val="center"/>
          </w:tcPr>
          <w:p w:rsidR="00BC4112" w:rsidRPr="004A55D1" w:rsidRDefault="00BC4112" w:rsidP="006331A2">
            <w:pPr>
              <w:jc w:val="center"/>
            </w:pPr>
          </w:p>
        </w:tc>
        <w:tc>
          <w:tcPr>
            <w:tcW w:w="973" w:type="dxa"/>
            <w:vAlign w:val="center"/>
          </w:tcPr>
          <w:p w:rsidR="00BC4112" w:rsidRPr="004A55D1" w:rsidRDefault="00BC4112" w:rsidP="006331A2">
            <w:pPr>
              <w:jc w:val="center"/>
            </w:pPr>
            <w:r w:rsidRPr="004A55D1">
              <w:t>1</w:t>
            </w:r>
          </w:p>
        </w:tc>
        <w:tc>
          <w:tcPr>
            <w:tcW w:w="747"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r w:rsidRPr="004A55D1">
              <w:t>2</w:t>
            </w:r>
          </w:p>
        </w:tc>
        <w:tc>
          <w:tcPr>
            <w:tcW w:w="747" w:type="dxa"/>
            <w:vAlign w:val="center"/>
          </w:tcPr>
          <w:p w:rsidR="00BC4112" w:rsidRPr="004A55D1" w:rsidRDefault="00BC4112" w:rsidP="006331A2">
            <w:pPr>
              <w:jc w:val="center"/>
            </w:pPr>
          </w:p>
        </w:tc>
        <w:tc>
          <w:tcPr>
            <w:tcW w:w="728" w:type="dxa"/>
            <w:vAlign w:val="center"/>
          </w:tcPr>
          <w:p w:rsidR="00BC4112" w:rsidRPr="004A55D1" w:rsidRDefault="00BC4112" w:rsidP="006331A2">
            <w:pPr>
              <w:jc w:val="center"/>
            </w:pPr>
          </w:p>
        </w:tc>
        <w:tc>
          <w:tcPr>
            <w:tcW w:w="729"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r>
      <w:tr w:rsidR="00BC4112" w:rsidRPr="004A55D1" w:rsidTr="00BC4112">
        <w:tblPrEx>
          <w:tblCellMar>
            <w:top w:w="0" w:type="dxa"/>
            <w:bottom w:w="0" w:type="dxa"/>
          </w:tblCellMar>
        </w:tblPrEx>
        <w:trPr>
          <w:jc w:val="center"/>
        </w:trPr>
        <w:tc>
          <w:tcPr>
            <w:tcW w:w="1414" w:type="dxa"/>
            <w:vAlign w:val="center"/>
          </w:tcPr>
          <w:p w:rsidR="00BC4112" w:rsidRPr="004A55D1" w:rsidRDefault="00BC4112" w:rsidP="006331A2">
            <w:pPr>
              <w:jc w:val="center"/>
            </w:pPr>
            <w:r w:rsidRPr="004A55D1">
              <w:t>4</w:t>
            </w:r>
          </w:p>
        </w:tc>
        <w:tc>
          <w:tcPr>
            <w:tcW w:w="842" w:type="dxa"/>
            <w:vAlign w:val="center"/>
          </w:tcPr>
          <w:p w:rsidR="00BC4112" w:rsidRPr="004A55D1" w:rsidRDefault="00BC4112" w:rsidP="006331A2">
            <w:pPr>
              <w:jc w:val="center"/>
            </w:pPr>
          </w:p>
        </w:tc>
        <w:tc>
          <w:tcPr>
            <w:tcW w:w="882" w:type="dxa"/>
            <w:vAlign w:val="center"/>
          </w:tcPr>
          <w:p w:rsidR="00BC4112" w:rsidRPr="004A55D1" w:rsidRDefault="00BC4112" w:rsidP="006331A2">
            <w:pPr>
              <w:jc w:val="center"/>
            </w:pPr>
          </w:p>
        </w:tc>
        <w:tc>
          <w:tcPr>
            <w:tcW w:w="973"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c>
          <w:tcPr>
            <w:tcW w:w="728" w:type="dxa"/>
            <w:vAlign w:val="center"/>
          </w:tcPr>
          <w:p w:rsidR="00BC4112" w:rsidRPr="004A55D1" w:rsidRDefault="00BC4112" w:rsidP="006331A2">
            <w:pPr>
              <w:jc w:val="center"/>
            </w:pPr>
          </w:p>
        </w:tc>
        <w:tc>
          <w:tcPr>
            <w:tcW w:w="729"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r w:rsidRPr="004A55D1">
              <w:t>1</w:t>
            </w:r>
          </w:p>
        </w:tc>
        <w:tc>
          <w:tcPr>
            <w:tcW w:w="747" w:type="dxa"/>
            <w:vAlign w:val="center"/>
          </w:tcPr>
          <w:p w:rsidR="00BC4112" w:rsidRPr="004A55D1" w:rsidRDefault="00BC4112" w:rsidP="006331A2">
            <w:pPr>
              <w:jc w:val="center"/>
            </w:pPr>
          </w:p>
        </w:tc>
      </w:tr>
      <w:tr w:rsidR="00BC4112" w:rsidRPr="004A55D1" w:rsidTr="00BC4112">
        <w:tblPrEx>
          <w:tblCellMar>
            <w:top w:w="0" w:type="dxa"/>
            <w:bottom w:w="0" w:type="dxa"/>
          </w:tblCellMar>
        </w:tblPrEx>
        <w:trPr>
          <w:jc w:val="center"/>
        </w:trPr>
        <w:tc>
          <w:tcPr>
            <w:tcW w:w="1414" w:type="dxa"/>
            <w:vAlign w:val="center"/>
          </w:tcPr>
          <w:p w:rsidR="00BC4112" w:rsidRPr="004A55D1" w:rsidRDefault="00BC4112" w:rsidP="006331A2">
            <w:pPr>
              <w:jc w:val="center"/>
            </w:pPr>
            <w:r w:rsidRPr="004A55D1">
              <w:t>5</w:t>
            </w:r>
          </w:p>
        </w:tc>
        <w:tc>
          <w:tcPr>
            <w:tcW w:w="842" w:type="dxa"/>
            <w:vAlign w:val="center"/>
          </w:tcPr>
          <w:p w:rsidR="00BC4112" w:rsidRPr="004A55D1" w:rsidRDefault="00BC4112" w:rsidP="006331A2">
            <w:pPr>
              <w:jc w:val="center"/>
            </w:pPr>
          </w:p>
        </w:tc>
        <w:tc>
          <w:tcPr>
            <w:tcW w:w="882" w:type="dxa"/>
            <w:vAlign w:val="center"/>
          </w:tcPr>
          <w:p w:rsidR="00BC4112" w:rsidRPr="004A55D1" w:rsidRDefault="00BC4112" w:rsidP="006331A2">
            <w:pPr>
              <w:jc w:val="center"/>
            </w:pPr>
          </w:p>
        </w:tc>
        <w:tc>
          <w:tcPr>
            <w:tcW w:w="973"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r w:rsidRPr="004A55D1">
              <w:t>1</w:t>
            </w:r>
          </w:p>
        </w:tc>
        <w:tc>
          <w:tcPr>
            <w:tcW w:w="747" w:type="dxa"/>
            <w:vAlign w:val="center"/>
          </w:tcPr>
          <w:p w:rsidR="00BC4112" w:rsidRPr="004A55D1" w:rsidRDefault="00BC4112" w:rsidP="006331A2">
            <w:pPr>
              <w:jc w:val="center"/>
            </w:pPr>
          </w:p>
        </w:tc>
        <w:tc>
          <w:tcPr>
            <w:tcW w:w="728" w:type="dxa"/>
            <w:vAlign w:val="center"/>
          </w:tcPr>
          <w:p w:rsidR="00BC4112" w:rsidRPr="004A55D1" w:rsidRDefault="00BC4112" w:rsidP="006331A2">
            <w:pPr>
              <w:jc w:val="center"/>
            </w:pPr>
            <w:r w:rsidRPr="004A55D1">
              <w:t>2</w:t>
            </w:r>
          </w:p>
        </w:tc>
        <w:tc>
          <w:tcPr>
            <w:tcW w:w="729"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r>
      <w:tr w:rsidR="00BC4112" w:rsidRPr="004A55D1" w:rsidTr="00BC4112">
        <w:tblPrEx>
          <w:tblCellMar>
            <w:top w:w="0" w:type="dxa"/>
            <w:bottom w:w="0" w:type="dxa"/>
          </w:tblCellMar>
        </w:tblPrEx>
        <w:trPr>
          <w:jc w:val="center"/>
        </w:trPr>
        <w:tc>
          <w:tcPr>
            <w:tcW w:w="1414" w:type="dxa"/>
            <w:vAlign w:val="center"/>
          </w:tcPr>
          <w:p w:rsidR="00BC4112" w:rsidRPr="004A55D1" w:rsidRDefault="00BC4112" w:rsidP="006331A2">
            <w:pPr>
              <w:jc w:val="center"/>
            </w:pPr>
            <w:r w:rsidRPr="004A55D1">
              <w:t>8</w:t>
            </w:r>
          </w:p>
        </w:tc>
        <w:tc>
          <w:tcPr>
            <w:tcW w:w="842" w:type="dxa"/>
            <w:vAlign w:val="center"/>
          </w:tcPr>
          <w:p w:rsidR="00BC4112" w:rsidRPr="004A55D1" w:rsidRDefault="00BC4112" w:rsidP="006331A2">
            <w:pPr>
              <w:jc w:val="center"/>
            </w:pPr>
          </w:p>
        </w:tc>
        <w:tc>
          <w:tcPr>
            <w:tcW w:w="882" w:type="dxa"/>
            <w:vAlign w:val="center"/>
          </w:tcPr>
          <w:p w:rsidR="00BC4112" w:rsidRPr="004A55D1" w:rsidRDefault="00BC4112" w:rsidP="006331A2">
            <w:pPr>
              <w:jc w:val="center"/>
            </w:pPr>
          </w:p>
        </w:tc>
        <w:tc>
          <w:tcPr>
            <w:tcW w:w="973"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c>
          <w:tcPr>
            <w:tcW w:w="728" w:type="dxa"/>
            <w:vAlign w:val="center"/>
          </w:tcPr>
          <w:p w:rsidR="00BC4112" w:rsidRPr="004A55D1" w:rsidRDefault="00BC4112" w:rsidP="006331A2">
            <w:pPr>
              <w:jc w:val="center"/>
            </w:pPr>
          </w:p>
        </w:tc>
        <w:tc>
          <w:tcPr>
            <w:tcW w:w="729"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r w:rsidRPr="004A55D1">
              <w:t>2</w:t>
            </w:r>
          </w:p>
        </w:tc>
        <w:tc>
          <w:tcPr>
            <w:tcW w:w="747" w:type="dxa"/>
            <w:vAlign w:val="center"/>
          </w:tcPr>
          <w:p w:rsidR="00BC4112" w:rsidRPr="004A55D1" w:rsidRDefault="00BC4112" w:rsidP="006331A2">
            <w:pPr>
              <w:jc w:val="center"/>
            </w:pPr>
          </w:p>
        </w:tc>
      </w:tr>
      <w:tr w:rsidR="00BC4112" w:rsidRPr="004A55D1" w:rsidTr="00BC4112">
        <w:tblPrEx>
          <w:tblCellMar>
            <w:top w:w="0" w:type="dxa"/>
            <w:bottom w:w="0" w:type="dxa"/>
          </w:tblCellMar>
        </w:tblPrEx>
        <w:trPr>
          <w:jc w:val="center"/>
        </w:trPr>
        <w:tc>
          <w:tcPr>
            <w:tcW w:w="1414" w:type="dxa"/>
            <w:vAlign w:val="center"/>
          </w:tcPr>
          <w:p w:rsidR="00BC4112" w:rsidRPr="004A55D1" w:rsidRDefault="00BC4112" w:rsidP="006331A2">
            <w:pPr>
              <w:jc w:val="center"/>
            </w:pPr>
            <w:r w:rsidRPr="004A55D1">
              <w:t>9</w:t>
            </w:r>
          </w:p>
        </w:tc>
        <w:tc>
          <w:tcPr>
            <w:tcW w:w="842" w:type="dxa"/>
            <w:vAlign w:val="center"/>
          </w:tcPr>
          <w:p w:rsidR="00BC4112" w:rsidRPr="004A55D1" w:rsidRDefault="00BC4112" w:rsidP="006331A2">
            <w:pPr>
              <w:jc w:val="center"/>
            </w:pPr>
          </w:p>
        </w:tc>
        <w:tc>
          <w:tcPr>
            <w:tcW w:w="882" w:type="dxa"/>
            <w:vAlign w:val="center"/>
          </w:tcPr>
          <w:p w:rsidR="00BC4112" w:rsidRPr="004A55D1" w:rsidRDefault="00BC4112" w:rsidP="006331A2">
            <w:pPr>
              <w:jc w:val="center"/>
            </w:pPr>
          </w:p>
        </w:tc>
        <w:tc>
          <w:tcPr>
            <w:tcW w:w="973" w:type="dxa"/>
            <w:vAlign w:val="center"/>
          </w:tcPr>
          <w:p w:rsidR="00BC4112" w:rsidRPr="004A55D1" w:rsidRDefault="00BC4112" w:rsidP="006331A2">
            <w:pPr>
              <w:jc w:val="center"/>
            </w:pPr>
            <w:r w:rsidRPr="004A55D1">
              <w:t>2</w:t>
            </w:r>
          </w:p>
        </w:tc>
        <w:tc>
          <w:tcPr>
            <w:tcW w:w="747"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c>
          <w:tcPr>
            <w:tcW w:w="728" w:type="dxa"/>
            <w:vAlign w:val="center"/>
          </w:tcPr>
          <w:p w:rsidR="00BC4112" w:rsidRPr="004A55D1" w:rsidRDefault="00BC4112" w:rsidP="006331A2">
            <w:pPr>
              <w:jc w:val="center"/>
            </w:pPr>
          </w:p>
        </w:tc>
        <w:tc>
          <w:tcPr>
            <w:tcW w:w="729"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r>
      <w:tr w:rsidR="00BC4112" w:rsidRPr="004A55D1" w:rsidTr="00BC4112">
        <w:tblPrEx>
          <w:tblCellMar>
            <w:top w:w="0" w:type="dxa"/>
            <w:bottom w:w="0" w:type="dxa"/>
          </w:tblCellMar>
        </w:tblPrEx>
        <w:trPr>
          <w:jc w:val="center"/>
        </w:trPr>
        <w:tc>
          <w:tcPr>
            <w:tcW w:w="1414" w:type="dxa"/>
            <w:vAlign w:val="center"/>
          </w:tcPr>
          <w:p w:rsidR="00BC4112" w:rsidRPr="004A55D1" w:rsidRDefault="00BC4112" w:rsidP="006331A2">
            <w:pPr>
              <w:jc w:val="center"/>
            </w:pPr>
            <w:r w:rsidRPr="004A55D1">
              <w:t>11</w:t>
            </w:r>
          </w:p>
        </w:tc>
        <w:tc>
          <w:tcPr>
            <w:tcW w:w="842" w:type="dxa"/>
            <w:vAlign w:val="center"/>
          </w:tcPr>
          <w:p w:rsidR="00BC4112" w:rsidRPr="004A55D1" w:rsidRDefault="00BC4112" w:rsidP="006331A2">
            <w:pPr>
              <w:jc w:val="center"/>
            </w:pPr>
            <w:r w:rsidRPr="004A55D1">
              <w:t>1</w:t>
            </w:r>
          </w:p>
        </w:tc>
        <w:tc>
          <w:tcPr>
            <w:tcW w:w="882" w:type="dxa"/>
            <w:vAlign w:val="center"/>
          </w:tcPr>
          <w:p w:rsidR="00BC4112" w:rsidRPr="004A55D1" w:rsidRDefault="00BC4112" w:rsidP="006331A2">
            <w:pPr>
              <w:jc w:val="center"/>
            </w:pPr>
          </w:p>
        </w:tc>
        <w:tc>
          <w:tcPr>
            <w:tcW w:w="973"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c>
          <w:tcPr>
            <w:tcW w:w="728" w:type="dxa"/>
            <w:vAlign w:val="center"/>
          </w:tcPr>
          <w:p w:rsidR="00BC4112" w:rsidRPr="004A55D1" w:rsidRDefault="00BC4112" w:rsidP="006331A2">
            <w:pPr>
              <w:jc w:val="center"/>
            </w:pPr>
            <w:r w:rsidRPr="004A55D1">
              <w:t>1</w:t>
            </w:r>
          </w:p>
        </w:tc>
        <w:tc>
          <w:tcPr>
            <w:tcW w:w="729"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p>
        </w:tc>
      </w:tr>
      <w:tr w:rsidR="00BC4112" w:rsidRPr="004A55D1" w:rsidTr="00BC4112">
        <w:tblPrEx>
          <w:tblCellMar>
            <w:top w:w="0" w:type="dxa"/>
            <w:bottom w:w="0" w:type="dxa"/>
          </w:tblCellMar>
        </w:tblPrEx>
        <w:trPr>
          <w:jc w:val="center"/>
        </w:trPr>
        <w:tc>
          <w:tcPr>
            <w:tcW w:w="1414" w:type="dxa"/>
            <w:vAlign w:val="center"/>
          </w:tcPr>
          <w:p w:rsidR="00BC4112" w:rsidRPr="004A55D1" w:rsidRDefault="00BC4112" w:rsidP="006331A2">
            <w:pPr>
              <w:jc w:val="center"/>
            </w:pPr>
            <w:r w:rsidRPr="004A55D1">
              <w:t>12</w:t>
            </w:r>
          </w:p>
        </w:tc>
        <w:tc>
          <w:tcPr>
            <w:tcW w:w="842" w:type="dxa"/>
            <w:vAlign w:val="center"/>
          </w:tcPr>
          <w:p w:rsidR="00BC4112" w:rsidRPr="004A55D1" w:rsidRDefault="00BC4112" w:rsidP="006331A2">
            <w:pPr>
              <w:jc w:val="center"/>
            </w:pPr>
            <w:r w:rsidRPr="004A55D1">
              <w:t>1</w:t>
            </w:r>
          </w:p>
        </w:tc>
        <w:tc>
          <w:tcPr>
            <w:tcW w:w="882" w:type="dxa"/>
            <w:vAlign w:val="center"/>
          </w:tcPr>
          <w:p w:rsidR="00BC4112" w:rsidRPr="004A55D1" w:rsidRDefault="00BC4112" w:rsidP="006331A2">
            <w:pPr>
              <w:jc w:val="center"/>
            </w:pPr>
          </w:p>
        </w:tc>
        <w:tc>
          <w:tcPr>
            <w:tcW w:w="973" w:type="dxa"/>
            <w:vAlign w:val="center"/>
          </w:tcPr>
          <w:p w:rsidR="00BC4112" w:rsidRPr="004A55D1" w:rsidRDefault="00BC4112" w:rsidP="006331A2">
            <w:pPr>
              <w:jc w:val="center"/>
            </w:pPr>
            <w:r w:rsidRPr="004A55D1">
              <w:t>3</w:t>
            </w:r>
          </w:p>
        </w:tc>
        <w:tc>
          <w:tcPr>
            <w:tcW w:w="747"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r w:rsidRPr="004A55D1">
              <w:t>2</w:t>
            </w:r>
          </w:p>
        </w:tc>
        <w:tc>
          <w:tcPr>
            <w:tcW w:w="747" w:type="dxa"/>
            <w:vAlign w:val="center"/>
          </w:tcPr>
          <w:p w:rsidR="00BC4112" w:rsidRPr="004A55D1" w:rsidRDefault="00BC4112" w:rsidP="006331A2">
            <w:pPr>
              <w:jc w:val="center"/>
            </w:pPr>
          </w:p>
        </w:tc>
        <w:tc>
          <w:tcPr>
            <w:tcW w:w="728" w:type="dxa"/>
            <w:vAlign w:val="center"/>
          </w:tcPr>
          <w:p w:rsidR="00BC4112" w:rsidRPr="004A55D1" w:rsidRDefault="00BC4112" w:rsidP="006331A2">
            <w:pPr>
              <w:jc w:val="center"/>
            </w:pPr>
            <w:r w:rsidRPr="004A55D1">
              <w:t>3</w:t>
            </w:r>
          </w:p>
        </w:tc>
        <w:tc>
          <w:tcPr>
            <w:tcW w:w="729" w:type="dxa"/>
            <w:vAlign w:val="center"/>
          </w:tcPr>
          <w:p w:rsidR="00BC4112" w:rsidRPr="004A55D1" w:rsidRDefault="00BC4112" w:rsidP="006331A2">
            <w:pPr>
              <w:jc w:val="center"/>
            </w:pPr>
          </w:p>
        </w:tc>
        <w:tc>
          <w:tcPr>
            <w:tcW w:w="747" w:type="dxa"/>
            <w:vAlign w:val="center"/>
          </w:tcPr>
          <w:p w:rsidR="00BC4112" w:rsidRPr="004A55D1" w:rsidRDefault="00BC4112" w:rsidP="006331A2">
            <w:pPr>
              <w:jc w:val="center"/>
            </w:pPr>
            <w:r w:rsidRPr="004A55D1">
              <w:t>2</w:t>
            </w:r>
          </w:p>
        </w:tc>
        <w:tc>
          <w:tcPr>
            <w:tcW w:w="747" w:type="dxa"/>
            <w:vAlign w:val="center"/>
          </w:tcPr>
          <w:p w:rsidR="00BC4112" w:rsidRPr="004A55D1" w:rsidRDefault="00BC4112" w:rsidP="006331A2">
            <w:pPr>
              <w:jc w:val="center"/>
            </w:pPr>
          </w:p>
        </w:tc>
      </w:tr>
      <w:tr w:rsidR="00BC4112" w:rsidRPr="004A55D1" w:rsidTr="00E672FB">
        <w:tblPrEx>
          <w:tblCellMar>
            <w:top w:w="0" w:type="dxa"/>
            <w:bottom w:w="0" w:type="dxa"/>
          </w:tblCellMar>
        </w:tblPrEx>
        <w:trPr>
          <w:jc w:val="center"/>
        </w:trPr>
        <w:tc>
          <w:tcPr>
            <w:tcW w:w="1414" w:type="dxa"/>
            <w:tcBorders>
              <w:bottom w:val="single" w:sz="6" w:space="0" w:color="auto"/>
            </w:tcBorders>
            <w:vAlign w:val="center"/>
          </w:tcPr>
          <w:p w:rsidR="00BC4112" w:rsidRPr="004A55D1" w:rsidRDefault="00BC4112" w:rsidP="006331A2">
            <w:pPr>
              <w:jc w:val="center"/>
            </w:pPr>
            <w:r w:rsidRPr="004A55D1">
              <w:t>13</w:t>
            </w:r>
          </w:p>
        </w:tc>
        <w:tc>
          <w:tcPr>
            <w:tcW w:w="842" w:type="dxa"/>
            <w:tcBorders>
              <w:bottom w:val="single" w:sz="6" w:space="0" w:color="auto"/>
            </w:tcBorders>
            <w:vAlign w:val="center"/>
          </w:tcPr>
          <w:p w:rsidR="00BC4112" w:rsidRPr="004A55D1" w:rsidRDefault="00BC4112" w:rsidP="006331A2">
            <w:pPr>
              <w:jc w:val="center"/>
            </w:pPr>
            <w:r w:rsidRPr="004A55D1">
              <w:t>2</w:t>
            </w:r>
          </w:p>
        </w:tc>
        <w:tc>
          <w:tcPr>
            <w:tcW w:w="882" w:type="dxa"/>
            <w:tcBorders>
              <w:bottom w:val="single" w:sz="6" w:space="0" w:color="auto"/>
            </w:tcBorders>
            <w:vAlign w:val="center"/>
          </w:tcPr>
          <w:p w:rsidR="00BC4112" w:rsidRPr="004A55D1" w:rsidRDefault="00BC4112" w:rsidP="006331A2">
            <w:pPr>
              <w:jc w:val="center"/>
            </w:pPr>
          </w:p>
        </w:tc>
        <w:tc>
          <w:tcPr>
            <w:tcW w:w="973" w:type="dxa"/>
            <w:tcBorders>
              <w:bottom w:val="single" w:sz="6" w:space="0" w:color="auto"/>
            </w:tcBorders>
            <w:vAlign w:val="center"/>
          </w:tcPr>
          <w:p w:rsidR="00BC4112" w:rsidRPr="004A55D1" w:rsidRDefault="00BC4112" w:rsidP="006331A2">
            <w:pPr>
              <w:jc w:val="center"/>
            </w:pPr>
            <w:r w:rsidRPr="004A55D1">
              <w:t>3</w:t>
            </w:r>
          </w:p>
        </w:tc>
        <w:tc>
          <w:tcPr>
            <w:tcW w:w="747" w:type="dxa"/>
            <w:tcBorders>
              <w:bottom w:val="single" w:sz="6" w:space="0" w:color="auto"/>
            </w:tcBorders>
            <w:vAlign w:val="center"/>
          </w:tcPr>
          <w:p w:rsidR="00BC4112" w:rsidRPr="004A55D1" w:rsidRDefault="00BC4112" w:rsidP="006331A2">
            <w:pPr>
              <w:jc w:val="center"/>
            </w:pPr>
          </w:p>
        </w:tc>
        <w:tc>
          <w:tcPr>
            <w:tcW w:w="747" w:type="dxa"/>
            <w:tcBorders>
              <w:bottom w:val="single" w:sz="6" w:space="0" w:color="auto"/>
            </w:tcBorders>
            <w:vAlign w:val="center"/>
          </w:tcPr>
          <w:p w:rsidR="00BC4112" w:rsidRPr="004A55D1" w:rsidRDefault="00BC4112" w:rsidP="006331A2">
            <w:pPr>
              <w:jc w:val="center"/>
            </w:pPr>
            <w:r w:rsidRPr="004A55D1">
              <w:t>2</w:t>
            </w:r>
          </w:p>
        </w:tc>
        <w:tc>
          <w:tcPr>
            <w:tcW w:w="747" w:type="dxa"/>
            <w:tcBorders>
              <w:bottom w:val="single" w:sz="6" w:space="0" w:color="auto"/>
            </w:tcBorders>
            <w:vAlign w:val="center"/>
          </w:tcPr>
          <w:p w:rsidR="00BC4112" w:rsidRPr="004A55D1" w:rsidRDefault="00BC4112" w:rsidP="006331A2">
            <w:pPr>
              <w:jc w:val="center"/>
            </w:pPr>
          </w:p>
        </w:tc>
        <w:tc>
          <w:tcPr>
            <w:tcW w:w="728" w:type="dxa"/>
            <w:tcBorders>
              <w:bottom w:val="single" w:sz="6" w:space="0" w:color="auto"/>
            </w:tcBorders>
            <w:vAlign w:val="center"/>
          </w:tcPr>
          <w:p w:rsidR="00BC4112" w:rsidRPr="004A55D1" w:rsidRDefault="00BC4112" w:rsidP="006331A2">
            <w:pPr>
              <w:jc w:val="center"/>
            </w:pPr>
            <w:r w:rsidRPr="004A55D1">
              <w:t>2</w:t>
            </w:r>
          </w:p>
        </w:tc>
        <w:tc>
          <w:tcPr>
            <w:tcW w:w="729" w:type="dxa"/>
            <w:tcBorders>
              <w:bottom w:val="single" w:sz="6" w:space="0" w:color="auto"/>
            </w:tcBorders>
            <w:vAlign w:val="center"/>
          </w:tcPr>
          <w:p w:rsidR="00BC4112" w:rsidRPr="004A55D1" w:rsidRDefault="00BC4112" w:rsidP="006331A2">
            <w:pPr>
              <w:jc w:val="center"/>
            </w:pPr>
          </w:p>
        </w:tc>
        <w:tc>
          <w:tcPr>
            <w:tcW w:w="747" w:type="dxa"/>
            <w:tcBorders>
              <w:bottom w:val="single" w:sz="6" w:space="0" w:color="auto"/>
            </w:tcBorders>
            <w:vAlign w:val="center"/>
          </w:tcPr>
          <w:p w:rsidR="00BC4112" w:rsidRPr="004A55D1" w:rsidRDefault="00BC4112" w:rsidP="006331A2">
            <w:pPr>
              <w:jc w:val="center"/>
            </w:pPr>
          </w:p>
        </w:tc>
        <w:tc>
          <w:tcPr>
            <w:tcW w:w="747" w:type="dxa"/>
            <w:tcBorders>
              <w:bottom w:val="single" w:sz="6" w:space="0" w:color="auto"/>
            </w:tcBorders>
            <w:vAlign w:val="center"/>
          </w:tcPr>
          <w:p w:rsidR="00BC4112" w:rsidRPr="004A55D1" w:rsidRDefault="00BC4112" w:rsidP="006331A2">
            <w:pPr>
              <w:jc w:val="center"/>
            </w:pPr>
            <w:r w:rsidRPr="004A55D1">
              <w:t>1</w:t>
            </w:r>
          </w:p>
        </w:tc>
      </w:tr>
      <w:tr w:rsidR="00BC4112" w:rsidRPr="004A55D1" w:rsidTr="00E672FB">
        <w:tblPrEx>
          <w:tblCellMar>
            <w:top w:w="0" w:type="dxa"/>
            <w:bottom w:w="0" w:type="dxa"/>
          </w:tblCellMar>
        </w:tblPrEx>
        <w:trPr>
          <w:jc w:val="center"/>
        </w:trPr>
        <w:tc>
          <w:tcPr>
            <w:tcW w:w="1414" w:type="dxa"/>
            <w:tcBorders>
              <w:right w:val="single" w:sz="6" w:space="0" w:color="auto"/>
            </w:tcBorders>
            <w:shd w:val="clear" w:color="auto" w:fill="auto"/>
            <w:vAlign w:val="center"/>
          </w:tcPr>
          <w:p w:rsidR="00BC4112" w:rsidRPr="004A55D1" w:rsidRDefault="00BC4112" w:rsidP="00E672FB">
            <w:pPr>
              <w:ind w:left="146"/>
              <w:rPr>
                <w:b/>
              </w:rPr>
            </w:pPr>
            <w:r w:rsidRPr="004A55D1">
              <w:rPr>
                <w:b/>
              </w:rPr>
              <w:t>Total</w:t>
            </w:r>
          </w:p>
        </w:tc>
        <w:tc>
          <w:tcPr>
            <w:tcW w:w="1724" w:type="dxa"/>
            <w:gridSpan w:val="2"/>
            <w:tcBorders>
              <w:left w:val="single" w:sz="6" w:space="0" w:color="auto"/>
              <w:right w:val="single" w:sz="6" w:space="0" w:color="auto"/>
            </w:tcBorders>
            <w:shd w:val="clear" w:color="auto" w:fill="auto"/>
            <w:vAlign w:val="center"/>
          </w:tcPr>
          <w:p w:rsidR="00BC4112" w:rsidRPr="004A55D1" w:rsidRDefault="00BC4112" w:rsidP="006331A2">
            <w:pPr>
              <w:jc w:val="center"/>
              <w:rPr>
                <w:b/>
              </w:rPr>
            </w:pPr>
            <w:r w:rsidRPr="004A55D1">
              <w:rPr>
                <w:b/>
              </w:rPr>
              <w:t>4</w:t>
            </w:r>
          </w:p>
        </w:tc>
        <w:tc>
          <w:tcPr>
            <w:tcW w:w="1720" w:type="dxa"/>
            <w:gridSpan w:val="2"/>
            <w:tcBorders>
              <w:left w:val="single" w:sz="6" w:space="0" w:color="auto"/>
              <w:right w:val="single" w:sz="6" w:space="0" w:color="auto"/>
            </w:tcBorders>
            <w:shd w:val="clear" w:color="auto" w:fill="auto"/>
            <w:vAlign w:val="center"/>
          </w:tcPr>
          <w:p w:rsidR="00BC4112" w:rsidRPr="004A55D1" w:rsidRDefault="00BC4112" w:rsidP="006331A2">
            <w:pPr>
              <w:jc w:val="center"/>
              <w:rPr>
                <w:b/>
              </w:rPr>
            </w:pPr>
            <w:r w:rsidRPr="004A55D1">
              <w:rPr>
                <w:b/>
              </w:rPr>
              <w:t>9</w:t>
            </w:r>
          </w:p>
        </w:tc>
        <w:tc>
          <w:tcPr>
            <w:tcW w:w="1494" w:type="dxa"/>
            <w:gridSpan w:val="2"/>
            <w:tcBorders>
              <w:left w:val="single" w:sz="6" w:space="0" w:color="auto"/>
              <w:right w:val="single" w:sz="6" w:space="0" w:color="auto"/>
            </w:tcBorders>
            <w:shd w:val="clear" w:color="auto" w:fill="auto"/>
            <w:vAlign w:val="center"/>
          </w:tcPr>
          <w:p w:rsidR="00BC4112" w:rsidRPr="004A55D1" w:rsidRDefault="00BC4112" w:rsidP="006331A2">
            <w:pPr>
              <w:jc w:val="center"/>
              <w:rPr>
                <w:b/>
              </w:rPr>
            </w:pPr>
            <w:r w:rsidRPr="004A55D1">
              <w:rPr>
                <w:b/>
              </w:rPr>
              <w:t>7</w:t>
            </w:r>
          </w:p>
        </w:tc>
        <w:tc>
          <w:tcPr>
            <w:tcW w:w="1457" w:type="dxa"/>
            <w:gridSpan w:val="2"/>
            <w:tcBorders>
              <w:left w:val="single" w:sz="6" w:space="0" w:color="auto"/>
              <w:right w:val="single" w:sz="6" w:space="0" w:color="auto"/>
            </w:tcBorders>
            <w:shd w:val="clear" w:color="auto" w:fill="auto"/>
            <w:vAlign w:val="center"/>
          </w:tcPr>
          <w:p w:rsidR="00BC4112" w:rsidRPr="004A55D1" w:rsidRDefault="00BC4112" w:rsidP="006331A2">
            <w:pPr>
              <w:jc w:val="center"/>
              <w:rPr>
                <w:b/>
              </w:rPr>
            </w:pPr>
            <w:r w:rsidRPr="004A55D1">
              <w:rPr>
                <w:b/>
              </w:rPr>
              <w:t>8</w:t>
            </w:r>
          </w:p>
        </w:tc>
        <w:tc>
          <w:tcPr>
            <w:tcW w:w="1494" w:type="dxa"/>
            <w:gridSpan w:val="2"/>
            <w:tcBorders>
              <w:left w:val="single" w:sz="6" w:space="0" w:color="auto"/>
            </w:tcBorders>
            <w:shd w:val="clear" w:color="auto" w:fill="auto"/>
            <w:vAlign w:val="center"/>
          </w:tcPr>
          <w:p w:rsidR="00BC4112" w:rsidRPr="004A55D1" w:rsidRDefault="00BC4112" w:rsidP="006331A2">
            <w:pPr>
              <w:jc w:val="center"/>
              <w:rPr>
                <w:b/>
              </w:rPr>
            </w:pPr>
            <w:r w:rsidRPr="004A55D1">
              <w:rPr>
                <w:b/>
              </w:rPr>
              <w:t>6</w:t>
            </w:r>
          </w:p>
        </w:tc>
      </w:tr>
    </w:tbl>
    <w:p w:rsidR="00BC4112" w:rsidRPr="004A55D1" w:rsidRDefault="00BC4112" w:rsidP="0021550C">
      <w:pPr>
        <w:spacing w:before="200" w:after="200"/>
      </w:pPr>
      <w:r w:rsidRPr="004A55D1">
        <w:rPr>
          <w:i/>
        </w:rPr>
        <w:t xml:space="preserve">Fuente:  </w:t>
      </w:r>
      <w:r w:rsidRPr="004A55D1">
        <w:t>Oficina de Coordinación de la Seguridad.</w:t>
      </w:r>
    </w:p>
    <w:p w:rsidR="00BC4112" w:rsidRPr="004A55D1" w:rsidRDefault="00BC4112" w:rsidP="0021550C">
      <w:pPr>
        <w:spacing w:before="240" w:after="200"/>
        <w:rPr>
          <w:vertAlign w:val="superscript"/>
        </w:rPr>
      </w:pPr>
      <w:r w:rsidRPr="004A55D1">
        <w:rPr>
          <w:b/>
          <w:vertAlign w:val="superscript"/>
        </w:rPr>
        <w:t>1</w:t>
      </w:r>
      <w:r w:rsidRPr="004A55D1">
        <w:rPr>
          <w:vertAlign w:val="superscript"/>
        </w:rPr>
        <w:t xml:space="preserve"> </w:t>
      </w:r>
      <w:r w:rsidRPr="004A55D1">
        <w:t>Hasta mayo de 2008</w:t>
      </w:r>
      <w:r w:rsidR="00E672FB">
        <w:t>.</w:t>
      </w:r>
    </w:p>
    <w:p w:rsidR="00BC4112" w:rsidRDefault="00BC4112" w:rsidP="00163F5A">
      <w:pPr>
        <w:spacing w:before="240" w:after="480"/>
      </w:pPr>
      <w:r w:rsidRPr="004A55D1">
        <w:rPr>
          <w:b/>
          <w:vertAlign w:val="superscript"/>
        </w:rPr>
        <w:t>2</w:t>
      </w:r>
      <w:r w:rsidRPr="004A55D1">
        <w:rPr>
          <w:vertAlign w:val="superscript"/>
        </w:rPr>
        <w:t xml:space="preserve"> </w:t>
      </w:r>
      <w:r w:rsidRPr="004A55D1">
        <w:t>A excepción de una víctima de China continental, todas las demás víctimas eran de la RAE de Macao.</w:t>
      </w:r>
    </w:p>
    <w:p w:rsidR="00163F5A" w:rsidRDefault="00163F5A" w:rsidP="00363BEA">
      <w:pPr>
        <w:spacing w:after="180"/>
        <w:jc w:val="center"/>
        <w:rPr>
          <w:rFonts w:eastAsia="DFKai-SB"/>
          <w:b/>
        </w:rPr>
      </w:pPr>
      <w:r w:rsidRPr="004A55D1">
        <w:rPr>
          <w:rFonts w:eastAsia="DFKai-SB"/>
          <w:b/>
        </w:rPr>
        <w:t>Estupro (artículo 168 del Código Penal)</w:t>
      </w:r>
    </w:p>
    <w:p w:rsidR="00163F5A" w:rsidRPr="00BE2162" w:rsidRDefault="00163F5A" w:rsidP="00363BEA">
      <w:pPr>
        <w:spacing w:after="200"/>
        <w:jc w:val="center"/>
        <w:rPr>
          <w:vertAlign w:val="superscript"/>
        </w:rPr>
      </w:pPr>
      <w:r w:rsidRPr="00BE2162">
        <w:rPr>
          <w:rFonts w:eastAsia="DFKai-SB"/>
        </w:rPr>
        <w:t>(14 a 16 años de edad)</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0"/>
        <w:gridCol w:w="1320"/>
        <w:gridCol w:w="1200"/>
        <w:gridCol w:w="1320"/>
        <w:gridCol w:w="1560"/>
        <w:gridCol w:w="1320"/>
      </w:tblGrid>
      <w:tr w:rsidR="00BC4112" w:rsidRPr="004A55D1" w:rsidTr="00BC4112">
        <w:tblPrEx>
          <w:tblCellMar>
            <w:top w:w="0" w:type="dxa"/>
            <w:bottom w:w="0" w:type="dxa"/>
          </w:tblCellMar>
        </w:tblPrEx>
        <w:trPr>
          <w:tblHeader/>
        </w:trPr>
        <w:tc>
          <w:tcPr>
            <w:tcW w:w="2640" w:type="dxa"/>
            <w:vMerge w:val="restart"/>
            <w:tcBorders>
              <w:top w:val="single" w:sz="6" w:space="0" w:color="auto"/>
              <w:bottom w:val="single" w:sz="6" w:space="0" w:color="auto"/>
              <w:right w:val="single" w:sz="6" w:space="0" w:color="auto"/>
            </w:tcBorders>
            <w:shd w:val="clear" w:color="auto" w:fill="auto"/>
            <w:vAlign w:val="center"/>
          </w:tcPr>
          <w:p w:rsidR="00BC4112" w:rsidRPr="004A55D1" w:rsidRDefault="00BC4112" w:rsidP="006331A2">
            <w:pPr>
              <w:pStyle w:val="quadro"/>
              <w:jc w:val="center"/>
              <w:rPr>
                <w:b/>
                <w:sz w:val="24"/>
                <w:szCs w:val="24"/>
                <w:lang w:val="es-ES"/>
              </w:rPr>
            </w:pPr>
            <w:r w:rsidRPr="004A55D1">
              <w:rPr>
                <w:b/>
                <w:color w:val="000000"/>
                <w:sz w:val="24"/>
                <w:szCs w:val="24"/>
                <w:lang w:val="es-ES"/>
              </w:rPr>
              <w:t>Edad</w:t>
            </w:r>
            <w:r w:rsidRPr="004A55D1">
              <w:rPr>
                <w:b/>
                <w:color w:val="000000"/>
                <w:sz w:val="24"/>
                <w:szCs w:val="24"/>
                <w:vertAlign w:val="superscript"/>
                <w:lang w:val="es-ES"/>
              </w:rPr>
              <w:t>2</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bottom"/>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2004</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2005</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bottom"/>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2006</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bottom"/>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2007</w:t>
            </w:r>
          </w:p>
        </w:tc>
        <w:tc>
          <w:tcPr>
            <w:tcW w:w="1320" w:type="dxa"/>
            <w:tcBorders>
              <w:top w:val="single" w:sz="6" w:space="0" w:color="auto"/>
              <w:left w:val="single" w:sz="6" w:space="0" w:color="auto"/>
              <w:bottom w:val="single" w:sz="6" w:space="0" w:color="auto"/>
            </w:tcBorders>
            <w:shd w:val="clear" w:color="auto" w:fill="auto"/>
            <w:vAlign w:val="center"/>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2008</w:t>
            </w:r>
            <w:r w:rsidRPr="004A55D1">
              <w:rPr>
                <w:b/>
                <w:color w:val="000000"/>
                <w:sz w:val="24"/>
                <w:szCs w:val="24"/>
                <w:vertAlign w:val="superscript"/>
                <w:lang w:val="es-ES"/>
              </w:rPr>
              <w:t>1</w:t>
            </w:r>
          </w:p>
        </w:tc>
      </w:tr>
      <w:tr w:rsidR="00BC4112" w:rsidRPr="004A55D1" w:rsidTr="00BC4112">
        <w:tblPrEx>
          <w:tblCellMar>
            <w:top w:w="0" w:type="dxa"/>
            <w:bottom w:w="0" w:type="dxa"/>
          </w:tblCellMar>
        </w:tblPrEx>
        <w:trPr>
          <w:tblHeader/>
        </w:trPr>
        <w:tc>
          <w:tcPr>
            <w:tcW w:w="2640" w:type="dxa"/>
            <w:vMerge/>
            <w:tcBorders>
              <w:top w:val="single" w:sz="6" w:space="0" w:color="auto"/>
              <w:right w:val="single" w:sz="6" w:space="0" w:color="auto"/>
            </w:tcBorders>
            <w:shd w:val="clear" w:color="auto" w:fill="auto"/>
            <w:vAlign w:val="center"/>
          </w:tcPr>
          <w:p w:rsidR="00BC4112" w:rsidRPr="004A55D1" w:rsidRDefault="00BC4112" w:rsidP="006331A2">
            <w:pPr>
              <w:pStyle w:val="quadro"/>
              <w:jc w:val="left"/>
              <w:rPr>
                <w:color w:val="000000"/>
                <w:sz w:val="24"/>
                <w:szCs w:val="24"/>
                <w:lang w:val="es-ES"/>
              </w:rPr>
            </w:pPr>
          </w:p>
        </w:tc>
        <w:tc>
          <w:tcPr>
            <w:tcW w:w="1320" w:type="dxa"/>
            <w:tcBorders>
              <w:top w:val="single" w:sz="6" w:space="0" w:color="auto"/>
              <w:left w:val="single" w:sz="6" w:space="0" w:color="auto"/>
              <w:right w:val="single" w:sz="6" w:space="0" w:color="auto"/>
            </w:tcBorders>
            <w:shd w:val="clear" w:color="auto" w:fill="auto"/>
            <w:vAlign w:val="center"/>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Niñas</w:t>
            </w:r>
          </w:p>
        </w:tc>
        <w:tc>
          <w:tcPr>
            <w:tcW w:w="1200" w:type="dxa"/>
            <w:tcBorders>
              <w:top w:val="single" w:sz="6" w:space="0" w:color="auto"/>
              <w:left w:val="single" w:sz="6" w:space="0" w:color="auto"/>
              <w:right w:val="single" w:sz="6" w:space="0" w:color="auto"/>
            </w:tcBorders>
            <w:shd w:val="clear" w:color="auto" w:fill="auto"/>
            <w:vAlign w:val="center"/>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Niñas</w:t>
            </w:r>
          </w:p>
        </w:tc>
        <w:tc>
          <w:tcPr>
            <w:tcW w:w="1320" w:type="dxa"/>
            <w:tcBorders>
              <w:top w:val="single" w:sz="6" w:space="0" w:color="auto"/>
              <w:left w:val="single" w:sz="6" w:space="0" w:color="auto"/>
              <w:right w:val="single" w:sz="6" w:space="0" w:color="auto"/>
            </w:tcBorders>
            <w:shd w:val="clear" w:color="auto" w:fill="auto"/>
            <w:vAlign w:val="center"/>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Niñas</w:t>
            </w:r>
          </w:p>
        </w:tc>
        <w:tc>
          <w:tcPr>
            <w:tcW w:w="1560" w:type="dxa"/>
            <w:tcBorders>
              <w:top w:val="single" w:sz="6" w:space="0" w:color="auto"/>
              <w:left w:val="single" w:sz="6" w:space="0" w:color="auto"/>
              <w:right w:val="single" w:sz="6" w:space="0" w:color="auto"/>
            </w:tcBorders>
            <w:shd w:val="clear" w:color="auto" w:fill="auto"/>
            <w:vAlign w:val="center"/>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Niñas</w:t>
            </w:r>
          </w:p>
        </w:tc>
        <w:tc>
          <w:tcPr>
            <w:tcW w:w="1320" w:type="dxa"/>
            <w:tcBorders>
              <w:top w:val="single" w:sz="6" w:space="0" w:color="auto"/>
              <w:left w:val="single" w:sz="6" w:space="0" w:color="auto"/>
            </w:tcBorders>
            <w:shd w:val="clear" w:color="auto" w:fill="auto"/>
            <w:vAlign w:val="center"/>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Niñas</w:t>
            </w:r>
          </w:p>
        </w:tc>
      </w:tr>
      <w:tr w:rsidR="00BC4112" w:rsidRPr="004A55D1" w:rsidTr="00BC4112">
        <w:tblPrEx>
          <w:tblCellMar>
            <w:top w:w="0" w:type="dxa"/>
            <w:bottom w:w="0" w:type="dxa"/>
          </w:tblCellMar>
        </w:tblPrEx>
        <w:tc>
          <w:tcPr>
            <w:tcW w:w="2640" w:type="dxa"/>
            <w:vAlign w:val="center"/>
          </w:tcPr>
          <w:p w:rsidR="00BC4112" w:rsidRPr="004A55D1" w:rsidRDefault="00BC4112" w:rsidP="006331A2">
            <w:pPr>
              <w:jc w:val="center"/>
            </w:pPr>
            <w:r w:rsidRPr="004A55D1">
              <w:t>14</w:t>
            </w:r>
          </w:p>
        </w:tc>
        <w:tc>
          <w:tcPr>
            <w:tcW w:w="1320" w:type="dxa"/>
            <w:vAlign w:val="center"/>
          </w:tcPr>
          <w:p w:rsidR="00BC4112" w:rsidRPr="004A55D1" w:rsidRDefault="00BC4112" w:rsidP="006331A2">
            <w:pPr>
              <w:jc w:val="center"/>
            </w:pPr>
            <w:r w:rsidRPr="004A55D1">
              <w:t>1</w:t>
            </w:r>
          </w:p>
        </w:tc>
        <w:tc>
          <w:tcPr>
            <w:tcW w:w="1200" w:type="dxa"/>
            <w:vAlign w:val="center"/>
          </w:tcPr>
          <w:p w:rsidR="00BC4112" w:rsidRPr="004A55D1" w:rsidRDefault="00BC4112" w:rsidP="006331A2">
            <w:pPr>
              <w:jc w:val="center"/>
            </w:pPr>
            <w:r w:rsidRPr="004A55D1">
              <w:t>1</w:t>
            </w:r>
          </w:p>
        </w:tc>
        <w:tc>
          <w:tcPr>
            <w:tcW w:w="1320" w:type="dxa"/>
            <w:vAlign w:val="center"/>
          </w:tcPr>
          <w:p w:rsidR="00BC4112" w:rsidRPr="004A55D1" w:rsidRDefault="00BC4112" w:rsidP="006331A2">
            <w:pPr>
              <w:jc w:val="center"/>
            </w:pPr>
          </w:p>
        </w:tc>
        <w:tc>
          <w:tcPr>
            <w:tcW w:w="1560" w:type="dxa"/>
            <w:vAlign w:val="center"/>
          </w:tcPr>
          <w:p w:rsidR="00BC4112" w:rsidRPr="004A55D1" w:rsidRDefault="00BC4112" w:rsidP="006331A2">
            <w:pPr>
              <w:jc w:val="center"/>
            </w:pPr>
            <w:r w:rsidRPr="004A55D1">
              <w:t>5</w:t>
            </w:r>
          </w:p>
        </w:tc>
        <w:tc>
          <w:tcPr>
            <w:tcW w:w="1320" w:type="dxa"/>
            <w:vAlign w:val="center"/>
          </w:tcPr>
          <w:p w:rsidR="00BC4112" w:rsidRPr="004A55D1" w:rsidRDefault="00BC4112" w:rsidP="006331A2">
            <w:pPr>
              <w:jc w:val="center"/>
            </w:pPr>
          </w:p>
        </w:tc>
      </w:tr>
      <w:tr w:rsidR="00BC4112" w:rsidRPr="004A55D1" w:rsidTr="00BC4112">
        <w:tblPrEx>
          <w:tblCellMar>
            <w:top w:w="0" w:type="dxa"/>
            <w:bottom w:w="0" w:type="dxa"/>
          </w:tblCellMar>
        </w:tblPrEx>
        <w:tc>
          <w:tcPr>
            <w:tcW w:w="2640" w:type="dxa"/>
            <w:tcBorders>
              <w:bottom w:val="single" w:sz="6" w:space="0" w:color="auto"/>
            </w:tcBorders>
            <w:vAlign w:val="center"/>
          </w:tcPr>
          <w:p w:rsidR="00BC4112" w:rsidRPr="004A55D1" w:rsidRDefault="00BC4112" w:rsidP="006331A2">
            <w:pPr>
              <w:jc w:val="center"/>
            </w:pPr>
            <w:r w:rsidRPr="004A55D1">
              <w:t>15</w:t>
            </w:r>
          </w:p>
        </w:tc>
        <w:tc>
          <w:tcPr>
            <w:tcW w:w="1320" w:type="dxa"/>
            <w:tcBorders>
              <w:bottom w:val="single" w:sz="6" w:space="0" w:color="auto"/>
            </w:tcBorders>
            <w:vAlign w:val="center"/>
          </w:tcPr>
          <w:p w:rsidR="00BC4112" w:rsidRPr="004A55D1" w:rsidRDefault="00BC4112" w:rsidP="006331A2">
            <w:pPr>
              <w:jc w:val="center"/>
            </w:pPr>
          </w:p>
        </w:tc>
        <w:tc>
          <w:tcPr>
            <w:tcW w:w="1200" w:type="dxa"/>
            <w:tcBorders>
              <w:bottom w:val="single" w:sz="6" w:space="0" w:color="auto"/>
            </w:tcBorders>
            <w:vAlign w:val="center"/>
          </w:tcPr>
          <w:p w:rsidR="00BC4112" w:rsidRPr="004A55D1" w:rsidRDefault="00BC4112" w:rsidP="006331A2">
            <w:pPr>
              <w:jc w:val="center"/>
            </w:pPr>
            <w:r w:rsidRPr="004A55D1">
              <w:t>2</w:t>
            </w:r>
          </w:p>
        </w:tc>
        <w:tc>
          <w:tcPr>
            <w:tcW w:w="1320" w:type="dxa"/>
            <w:tcBorders>
              <w:bottom w:val="single" w:sz="6" w:space="0" w:color="auto"/>
            </w:tcBorders>
            <w:vAlign w:val="center"/>
          </w:tcPr>
          <w:p w:rsidR="00BC4112" w:rsidRPr="004A55D1" w:rsidRDefault="00BC4112" w:rsidP="006331A2">
            <w:pPr>
              <w:jc w:val="center"/>
            </w:pPr>
          </w:p>
        </w:tc>
        <w:tc>
          <w:tcPr>
            <w:tcW w:w="1560" w:type="dxa"/>
            <w:tcBorders>
              <w:bottom w:val="single" w:sz="6" w:space="0" w:color="auto"/>
            </w:tcBorders>
            <w:vAlign w:val="center"/>
          </w:tcPr>
          <w:p w:rsidR="00BC4112" w:rsidRPr="004A55D1" w:rsidRDefault="00BC4112" w:rsidP="006331A2">
            <w:pPr>
              <w:jc w:val="center"/>
            </w:pPr>
          </w:p>
        </w:tc>
        <w:tc>
          <w:tcPr>
            <w:tcW w:w="1320" w:type="dxa"/>
            <w:tcBorders>
              <w:bottom w:val="single" w:sz="6" w:space="0" w:color="auto"/>
            </w:tcBorders>
            <w:vAlign w:val="center"/>
          </w:tcPr>
          <w:p w:rsidR="00BC4112" w:rsidRPr="004A55D1" w:rsidRDefault="00BC4112" w:rsidP="006331A2">
            <w:pPr>
              <w:jc w:val="center"/>
            </w:pPr>
          </w:p>
        </w:tc>
      </w:tr>
      <w:tr w:rsidR="00BC4112" w:rsidRPr="004A55D1" w:rsidTr="00BC4112">
        <w:tblPrEx>
          <w:tblCellMar>
            <w:top w:w="0" w:type="dxa"/>
            <w:bottom w:w="0" w:type="dxa"/>
          </w:tblCellMar>
        </w:tblPrEx>
        <w:tc>
          <w:tcPr>
            <w:tcW w:w="2640" w:type="dxa"/>
            <w:tcBorders>
              <w:right w:val="single" w:sz="6" w:space="0" w:color="auto"/>
            </w:tcBorders>
            <w:shd w:val="clear" w:color="auto" w:fill="auto"/>
            <w:vAlign w:val="center"/>
          </w:tcPr>
          <w:p w:rsidR="00BC4112" w:rsidRPr="004A55D1" w:rsidRDefault="00BC4112" w:rsidP="006331A2">
            <w:pPr>
              <w:rPr>
                <w:b/>
              </w:rPr>
            </w:pPr>
            <w:r w:rsidRPr="004A55D1">
              <w:rPr>
                <w:b/>
              </w:rPr>
              <w:tab/>
              <w:t>Total</w:t>
            </w:r>
          </w:p>
        </w:tc>
        <w:tc>
          <w:tcPr>
            <w:tcW w:w="1320" w:type="dxa"/>
            <w:tcBorders>
              <w:left w:val="single" w:sz="6" w:space="0" w:color="auto"/>
              <w:right w:val="single" w:sz="6" w:space="0" w:color="auto"/>
            </w:tcBorders>
            <w:shd w:val="clear" w:color="auto" w:fill="auto"/>
            <w:vAlign w:val="center"/>
          </w:tcPr>
          <w:p w:rsidR="00BC4112" w:rsidRPr="004A55D1" w:rsidRDefault="00BC4112" w:rsidP="006331A2">
            <w:pPr>
              <w:jc w:val="center"/>
              <w:rPr>
                <w:b/>
              </w:rPr>
            </w:pPr>
            <w:r w:rsidRPr="004A55D1">
              <w:rPr>
                <w:b/>
              </w:rPr>
              <w:t>1</w:t>
            </w:r>
          </w:p>
        </w:tc>
        <w:tc>
          <w:tcPr>
            <w:tcW w:w="1200" w:type="dxa"/>
            <w:tcBorders>
              <w:left w:val="single" w:sz="6" w:space="0" w:color="auto"/>
              <w:right w:val="single" w:sz="6" w:space="0" w:color="auto"/>
            </w:tcBorders>
            <w:shd w:val="clear" w:color="auto" w:fill="auto"/>
            <w:vAlign w:val="center"/>
          </w:tcPr>
          <w:p w:rsidR="00BC4112" w:rsidRPr="004A55D1" w:rsidRDefault="00BC4112" w:rsidP="006331A2">
            <w:pPr>
              <w:jc w:val="center"/>
              <w:rPr>
                <w:b/>
              </w:rPr>
            </w:pPr>
            <w:r w:rsidRPr="004A55D1">
              <w:rPr>
                <w:b/>
              </w:rPr>
              <w:t>3</w:t>
            </w:r>
          </w:p>
        </w:tc>
        <w:tc>
          <w:tcPr>
            <w:tcW w:w="1320" w:type="dxa"/>
            <w:tcBorders>
              <w:left w:val="single" w:sz="6" w:space="0" w:color="auto"/>
              <w:right w:val="single" w:sz="6" w:space="0" w:color="auto"/>
            </w:tcBorders>
            <w:shd w:val="clear" w:color="auto" w:fill="auto"/>
            <w:vAlign w:val="center"/>
          </w:tcPr>
          <w:p w:rsidR="00BC4112" w:rsidRPr="004A55D1" w:rsidRDefault="00BC4112" w:rsidP="006331A2">
            <w:pPr>
              <w:jc w:val="center"/>
              <w:rPr>
                <w:b/>
              </w:rPr>
            </w:pPr>
            <w:r w:rsidRPr="004A55D1">
              <w:rPr>
                <w:b/>
              </w:rPr>
              <w:t>0</w:t>
            </w:r>
          </w:p>
        </w:tc>
        <w:tc>
          <w:tcPr>
            <w:tcW w:w="1560" w:type="dxa"/>
            <w:tcBorders>
              <w:left w:val="single" w:sz="6" w:space="0" w:color="auto"/>
              <w:right w:val="single" w:sz="6" w:space="0" w:color="auto"/>
            </w:tcBorders>
            <w:shd w:val="clear" w:color="auto" w:fill="auto"/>
            <w:vAlign w:val="center"/>
          </w:tcPr>
          <w:p w:rsidR="00BC4112" w:rsidRPr="004A55D1" w:rsidRDefault="00BC4112" w:rsidP="006331A2">
            <w:pPr>
              <w:jc w:val="center"/>
              <w:rPr>
                <w:b/>
              </w:rPr>
            </w:pPr>
            <w:r w:rsidRPr="004A55D1">
              <w:rPr>
                <w:b/>
              </w:rPr>
              <w:t>5</w:t>
            </w:r>
          </w:p>
        </w:tc>
        <w:tc>
          <w:tcPr>
            <w:tcW w:w="1320" w:type="dxa"/>
            <w:tcBorders>
              <w:left w:val="single" w:sz="6" w:space="0" w:color="auto"/>
            </w:tcBorders>
            <w:shd w:val="clear" w:color="auto" w:fill="auto"/>
            <w:vAlign w:val="center"/>
          </w:tcPr>
          <w:p w:rsidR="00BC4112" w:rsidRPr="004A55D1" w:rsidRDefault="00BC4112" w:rsidP="006331A2">
            <w:pPr>
              <w:jc w:val="center"/>
              <w:rPr>
                <w:b/>
              </w:rPr>
            </w:pPr>
            <w:r w:rsidRPr="004A55D1">
              <w:rPr>
                <w:b/>
              </w:rPr>
              <w:t>0</w:t>
            </w:r>
          </w:p>
        </w:tc>
      </w:tr>
    </w:tbl>
    <w:p w:rsidR="00BC4112" w:rsidRPr="004A55D1" w:rsidRDefault="00BC4112" w:rsidP="00363BEA">
      <w:pPr>
        <w:spacing w:before="200" w:after="180"/>
      </w:pPr>
      <w:r w:rsidRPr="004A55D1">
        <w:rPr>
          <w:i/>
        </w:rPr>
        <w:t xml:space="preserve">Fuente:  </w:t>
      </w:r>
      <w:r w:rsidRPr="004A55D1">
        <w:t>Oficina de Coordinación de la Seguridad.</w:t>
      </w:r>
    </w:p>
    <w:p w:rsidR="00BC4112" w:rsidRPr="004A55D1" w:rsidRDefault="00BC4112" w:rsidP="00363BEA">
      <w:pPr>
        <w:spacing w:after="180"/>
      </w:pPr>
      <w:r w:rsidRPr="004A55D1">
        <w:rPr>
          <w:b/>
          <w:vertAlign w:val="superscript"/>
        </w:rPr>
        <w:t>1</w:t>
      </w:r>
      <w:r w:rsidRPr="004A55D1">
        <w:rPr>
          <w:vertAlign w:val="superscript"/>
        </w:rPr>
        <w:t xml:space="preserve"> </w:t>
      </w:r>
      <w:r w:rsidRPr="004A55D1">
        <w:t>Hasta mayo de 2008.</w:t>
      </w:r>
    </w:p>
    <w:p w:rsidR="00BC4112" w:rsidRDefault="00BC4112" w:rsidP="00363BEA">
      <w:pPr>
        <w:spacing w:after="480"/>
      </w:pPr>
      <w:r w:rsidRPr="004A55D1">
        <w:rPr>
          <w:b/>
          <w:vertAlign w:val="superscript"/>
        </w:rPr>
        <w:t>2</w:t>
      </w:r>
      <w:r w:rsidRPr="004A55D1">
        <w:rPr>
          <w:vertAlign w:val="superscript"/>
        </w:rPr>
        <w:t xml:space="preserve"> </w:t>
      </w:r>
      <w:r w:rsidRPr="004A55D1">
        <w:t>Todas las víctimas eran de la RAE de Macao.</w:t>
      </w:r>
    </w:p>
    <w:p w:rsidR="009C5E8A" w:rsidRDefault="000B3D8C" w:rsidP="00363BEA">
      <w:pPr>
        <w:spacing w:after="200"/>
        <w:jc w:val="center"/>
        <w:rPr>
          <w:rFonts w:eastAsia="DFKai-SB"/>
          <w:b/>
        </w:rPr>
      </w:pPr>
      <w:r w:rsidRPr="000B3D8C">
        <w:rPr>
          <w:rFonts w:eastAsia="DFKai-SB"/>
          <w:b/>
        </w:rPr>
        <w:t>Actos sexuales cometidos con menores (artículo 169 del Código Penal)</w:t>
      </w:r>
    </w:p>
    <w:p w:rsidR="00163F5A" w:rsidRPr="00BE2162" w:rsidRDefault="000B3D8C" w:rsidP="00363BEA">
      <w:pPr>
        <w:spacing w:after="160"/>
        <w:jc w:val="center"/>
      </w:pPr>
      <w:r w:rsidRPr="00BE2162">
        <w:rPr>
          <w:rFonts w:eastAsia="DFKai-SB"/>
        </w:rPr>
        <w:t>(14 a 16 años de edad)</w:t>
      </w:r>
    </w:p>
    <w:tbl>
      <w:tblPr>
        <w:tblW w:w="93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2"/>
        <w:gridCol w:w="784"/>
        <w:gridCol w:w="770"/>
        <w:gridCol w:w="798"/>
        <w:gridCol w:w="770"/>
        <w:gridCol w:w="713"/>
        <w:gridCol w:w="728"/>
        <w:gridCol w:w="742"/>
        <w:gridCol w:w="756"/>
        <w:gridCol w:w="714"/>
        <w:gridCol w:w="712"/>
      </w:tblGrid>
      <w:tr w:rsidR="00BC4112" w:rsidRPr="004A55D1" w:rsidTr="000B3D8C">
        <w:tblPrEx>
          <w:tblCellMar>
            <w:top w:w="0" w:type="dxa"/>
            <w:bottom w:w="0" w:type="dxa"/>
          </w:tblCellMar>
        </w:tblPrEx>
        <w:trPr>
          <w:tblHeader/>
        </w:trPr>
        <w:tc>
          <w:tcPr>
            <w:tcW w:w="1862" w:type="dxa"/>
            <w:vMerge w:val="restart"/>
            <w:tcBorders>
              <w:top w:val="single" w:sz="6" w:space="0" w:color="auto"/>
              <w:right w:val="single" w:sz="6" w:space="0" w:color="auto"/>
            </w:tcBorders>
            <w:shd w:val="clear" w:color="auto" w:fill="auto"/>
            <w:vAlign w:val="center"/>
          </w:tcPr>
          <w:p w:rsidR="00BC4112" w:rsidRPr="000B3D8C" w:rsidRDefault="00BC4112" w:rsidP="000B3D8C">
            <w:pPr>
              <w:keepLines/>
              <w:jc w:val="center"/>
              <w:rPr>
                <w:b/>
              </w:rPr>
            </w:pPr>
            <w:r w:rsidRPr="000B3D8C">
              <w:rPr>
                <w:b/>
                <w:color w:val="000000"/>
              </w:rPr>
              <w:t>Edad/lugar de origen</w:t>
            </w:r>
            <w:r w:rsidRPr="000B3D8C">
              <w:rPr>
                <w:b/>
                <w:color w:val="000000"/>
                <w:vertAlign w:val="superscript"/>
              </w:rPr>
              <w:t>2</w:t>
            </w:r>
          </w:p>
        </w:tc>
        <w:tc>
          <w:tcPr>
            <w:tcW w:w="15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C4112" w:rsidRPr="000B3D8C" w:rsidRDefault="00BC4112" w:rsidP="000B3D8C">
            <w:pPr>
              <w:keepLines/>
              <w:jc w:val="center"/>
              <w:rPr>
                <w:b/>
                <w:color w:val="000000"/>
              </w:rPr>
            </w:pPr>
            <w:r w:rsidRPr="000B3D8C">
              <w:rPr>
                <w:b/>
                <w:color w:val="000000"/>
              </w:rPr>
              <w:t>2004</w:t>
            </w:r>
          </w:p>
        </w:tc>
        <w:tc>
          <w:tcPr>
            <w:tcW w:w="15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C4112" w:rsidRPr="000B3D8C" w:rsidRDefault="00BC4112" w:rsidP="000B3D8C">
            <w:pPr>
              <w:keepLines/>
              <w:jc w:val="center"/>
              <w:rPr>
                <w:b/>
                <w:color w:val="000000"/>
              </w:rPr>
            </w:pPr>
            <w:r w:rsidRPr="000B3D8C">
              <w:rPr>
                <w:b/>
                <w:color w:val="000000"/>
              </w:rPr>
              <w:t>2005</w:t>
            </w:r>
          </w:p>
        </w:tc>
        <w:tc>
          <w:tcPr>
            <w:tcW w:w="14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C4112" w:rsidRPr="000B3D8C" w:rsidRDefault="00BC4112" w:rsidP="000B3D8C">
            <w:pPr>
              <w:keepLines/>
              <w:jc w:val="center"/>
              <w:rPr>
                <w:b/>
                <w:color w:val="000000"/>
              </w:rPr>
            </w:pPr>
            <w:r w:rsidRPr="000B3D8C">
              <w:rPr>
                <w:b/>
                <w:color w:val="000000"/>
              </w:rPr>
              <w:t>2006</w:t>
            </w:r>
          </w:p>
        </w:tc>
        <w:tc>
          <w:tcPr>
            <w:tcW w:w="149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C4112" w:rsidRPr="000B3D8C" w:rsidRDefault="00BC4112" w:rsidP="000B3D8C">
            <w:pPr>
              <w:keepLines/>
              <w:jc w:val="center"/>
              <w:rPr>
                <w:b/>
                <w:color w:val="000000"/>
              </w:rPr>
            </w:pPr>
            <w:r w:rsidRPr="000B3D8C">
              <w:rPr>
                <w:b/>
                <w:color w:val="000000"/>
              </w:rPr>
              <w:t>2007</w:t>
            </w:r>
          </w:p>
        </w:tc>
        <w:tc>
          <w:tcPr>
            <w:tcW w:w="1426" w:type="dxa"/>
            <w:gridSpan w:val="2"/>
            <w:tcBorders>
              <w:top w:val="single" w:sz="6" w:space="0" w:color="auto"/>
              <w:left w:val="single" w:sz="6" w:space="0" w:color="auto"/>
              <w:bottom w:val="single" w:sz="6" w:space="0" w:color="auto"/>
            </w:tcBorders>
            <w:shd w:val="clear" w:color="auto" w:fill="auto"/>
            <w:vAlign w:val="center"/>
          </w:tcPr>
          <w:p w:rsidR="00BC4112" w:rsidRPr="000B3D8C" w:rsidRDefault="00BC4112" w:rsidP="000B3D8C">
            <w:pPr>
              <w:keepLines/>
              <w:jc w:val="center"/>
              <w:rPr>
                <w:b/>
                <w:color w:val="000000"/>
              </w:rPr>
            </w:pPr>
            <w:r w:rsidRPr="000B3D8C">
              <w:rPr>
                <w:b/>
                <w:color w:val="000000"/>
              </w:rPr>
              <w:t>2008</w:t>
            </w:r>
            <w:r w:rsidRPr="000B3D8C">
              <w:rPr>
                <w:b/>
                <w:color w:val="000000"/>
                <w:vertAlign w:val="superscript"/>
              </w:rPr>
              <w:t>1</w:t>
            </w:r>
          </w:p>
        </w:tc>
      </w:tr>
      <w:tr w:rsidR="00BC4112" w:rsidRPr="004A55D1" w:rsidTr="000B3D8C">
        <w:tblPrEx>
          <w:tblCellMar>
            <w:top w:w="0" w:type="dxa"/>
            <w:bottom w:w="0" w:type="dxa"/>
          </w:tblCellMar>
        </w:tblPrEx>
        <w:tc>
          <w:tcPr>
            <w:tcW w:w="1862" w:type="dxa"/>
            <w:vMerge/>
            <w:shd w:val="clear" w:color="auto" w:fill="F3F3F3"/>
            <w:vAlign w:val="center"/>
          </w:tcPr>
          <w:p w:rsidR="00BC4112" w:rsidRPr="000B3D8C" w:rsidRDefault="00BC4112" w:rsidP="000B3D8C">
            <w:pPr>
              <w:keepLines/>
              <w:jc w:val="center"/>
              <w:rPr>
                <w:b/>
                <w:color w:val="000000"/>
              </w:rPr>
            </w:pPr>
          </w:p>
        </w:tc>
        <w:tc>
          <w:tcPr>
            <w:tcW w:w="784" w:type="dxa"/>
            <w:shd w:val="clear" w:color="auto" w:fill="auto"/>
            <w:tcMar>
              <w:left w:w="57" w:type="dxa"/>
              <w:right w:w="57" w:type="dxa"/>
            </w:tcMar>
            <w:vAlign w:val="center"/>
          </w:tcPr>
          <w:p w:rsidR="00BC4112" w:rsidRPr="000B3D8C" w:rsidRDefault="00BC4112" w:rsidP="000B3D8C">
            <w:pPr>
              <w:keepLines/>
              <w:jc w:val="center"/>
              <w:rPr>
                <w:b/>
                <w:color w:val="000000"/>
              </w:rPr>
            </w:pPr>
            <w:r w:rsidRPr="000B3D8C">
              <w:rPr>
                <w:b/>
                <w:color w:val="000000"/>
              </w:rPr>
              <w:t>Niñas</w:t>
            </w:r>
          </w:p>
        </w:tc>
        <w:tc>
          <w:tcPr>
            <w:tcW w:w="770" w:type="dxa"/>
            <w:shd w:val="clear" w:color="auto" w:fill="auto"/>
            <w:tcMar>
              <w:left w:w="57" w:type="dxa"/>
              <w:right w:w="57" w:type="dxa"/>
            </w:tcMar>
            <w:vAlign w:val="center"/>
          </w:tcPr>
          <w:p w:rsidR="00BC4112" w:rsidRPr="000B3D8C" w:rsidRDefault="00BC4112" w:rsidP="000B3D8C">
            <w:pPr>
              <w:keepLines/>
              <w:jc w:val="center"/>
              <w:rPr>
                <w:b/>
                <w:color w:val="000000"/>
              </w:rPr>
            </w:pPr>
            <w:r w:rsidRPr="000B3D8C">
              <w:rPr>
                <w:b/>
                <w:color w:val="000000"/>
              </w:rPr>
              <w:t>Niños</w:t>
            </w:r>
          </w:p>
        </w:tc>
        <w:tc>
          <w:tcPr>
            <w:tcW w:w="798" w:type="dxa"/>
            <w:shd w:val="clear" w:color="auto" w:fill="auto"/>
            <w:tcMar>
              <w:left w:w="57" w:type="dxa"/>
              <w:right w:w="57" w:type="dxa"/>
            </w:tcMar>
            <w:vAlign w:val="center"/>
          </w:tcPr>
          <w:p w:rsidR="00BC4112" w:rsidRPr="000B3D8C" w:rsidRDefault="00BC4112" w:rsidP="000B3D8C">
            <w:pPr>
              <w:keepLines/>
              <w:jc w:val="center"/>
              <w:rPr>
                <w:b/>
                <w:color w:val="000000"/>
              </w:rPr>
            </w:pPr>
            <w:r w:rsidRPr="000B3D8C">
              <w:rPr>
                <w:b/>
                <w:color w:val="000000"/>
              </w:rPr>
              <w:t>Niñas</w:t>
            </w:r>
          </w:p>
        </w:tc>
        <w:tc>
          <w:tcPr>
            <w:tcW w:w="770" w:type="dxa"/>
            <w:shd w:val="clear" w:color="auto" w:fill="auto"/>
            <w:tcMar>
              <w:left w:w="57" w:type="dxa"/>
              <w:right w:w="57" w:type="dxa"/>
            </w:tcMar>
            <w:vAlign w:val="center"/>
          </w:tcPr>
          <w:p w:rsidR="00BC4112" w:rsidRPr="000B3D8C" w:rsidRDefault="00BC4112" w:rsidP="000B3D8C">
            <w:pPr>
              <w:keepLines/>
              <w:jc w:val="center"/>
              <w:rPr>
                <w:b/>
                <w:color w:val="000000"/>
              </w:rPr>
            </w:pPr>
            <w:r w:rsidRPr="000B3D8C">
              <w:rPr>
                <w:b/>
                <w:color w:val="000000"/>
              </w:rPr>
              <w:t>Niños</w:t>
            </w:r>
          </w:p>
        </w:tc>
        <w:tc>
          <w:tcPr>
            <w:tcW w:w="713" w:type="dxa"/>
            <w:shd w:val="clear" w:color="auto" w:fill="auto"/>
            <w:tcMar>
              <w:left w:w="57" w:type="dxa"/>
              <w:right w:w="57" w:type="dxa"/>
            </w:tcMar>
            <w:vAlign w:val="center"/>
          </w:tcPr>
          <w:p w:rsidR="00BC4112" w:rsidRPr="000B3D8C" w:rsidRDefault="00BC4112" w:rsidP="000B3D8C">
            <w:pPr>
              <w:keepLines/>
              <w:jc w:val="center"/>
              <w:rPr>
                <w:b/>
                <w:color w:val="000000"/>
              </w:rPr>
            </w:pPr>
            <w:r w:rsidRPr="000B3D8C">
              <w:rPr>
                <w:b/>
                <w:color w:val="000000"/>
              </w:rPr>
              <w:t>Niñas</w:t>
            </w:r>
          </w:p>
        </w:tc>
        <w:tc>
          <w:tcPr>
            <w:tcW w:w="728" w:type="dxa"/>
            <w:shd w:val="clear" w:color="auto" w:fill="auto"/>
            <w:tcMar>
              <w:left w:w="57" w:type="dxa"/>
              <w:right w:w="57" w:type="dxa"/>
            </w:tcMar>
            <w:vAlign w:val="center"/>
          </w:tcPr>
          <w:p w:rsidR="00BC4112" w:rsidRPr="000B3D8C" w:rsidRDefault="00BC4112" w:rsidP="000B3D8C">
            <w:pPr>
              <w:keepLines/>
              <w:jc w:val="center"/>
              <w:rPr>
                <w:b/>
                <w:color w:val="000000"/>
              </w:rPr>
            </w:pPr>
            <w:r w:rsidRPr="000B3D8C">
              <w:rPr>
                <w:b/>
                <w:color w:val="000000"/>
              </w:rPr>
              <w:t>Niños</w:t>
            </w:r>
          </w:p>
        </w:tc>
        <w:tc>
          <w:tcPr>
            <w:tcW w:w="742" w:type="dxa"/>
            <w:shd w:val="clear" w:color="auto" w:fill="auto"/>
            <w:tcMar>
              <w:left w:w="57" w:type="dxa"/>
              <w:right w:w="57" w:type="dxa"/>
            </w:tcMar>
            <w:vAlign w:val="center"/>
          </w:tcPr>
          <w:p w:rsidR="00BC4112" w:rsidRPr="000B3D8C" w:rsidRDefault="00BC4112" w:rsidP="000B3D8C">
            <w:pPr>
              <w:keepLines/>
              <w:jc w:val="center"/>
              <w:rPr>
                <w:b/>
                <w:color w:val="000000"/>
              </w:rPr>
            </w:pPr>
            <w:r w:rsidRPr="000B3D8C">
              <w:rPr>
                <w:b/>
                <w:color w:val="000000"/>
              </w:rPr>
              <w:t>Niñas</w:t>
            </w:r>
          </w:p>
        </w:tc>
        <w:tc>
          <w:tcPr>
            <w:tcW w:w="756" w:type="dxa"/>
            <w:shd w:val="clear" w:color="auto" w:fill="auto"/>
            <w:tcMar>
              <w:left w:w="57" w:type="dxa"/>
              <w:right w:w="57" w:type="dxa"/>
            </w:tcMar>
            <w:vAlign w:val="center"/>
          </w:tcPr>
          <w:p w:rsidR="00BC4112" w:rsidRPr="000B3D8C" w:rsidRDefault="00BC4112" w:rsidP="000B3D8C">
            <w:pPr>
              <w:keepLines/>
              <w:jc w:val="center"/>
              <w:rPr>
                <w:b/>
                <w:color w:val="000000"/>
              </w:rPr>
            </w:pPr>
            <w:r w:rsidRPr="000B3D8C">
              <w:rPr>
                <w:b/>
                <w:color w:val="000000"/>
              </w:rPr>
              <w:t>Niños</w:t>
            </w:r>
          </w:p>
        </w:tc>
        <w:tc>
          <w:tcPr>
            <w:tcW w:w="714" w:type="dxa"/>
            <w:shd w:val="clear" w:color="auto" w:fill="auto"/>
            <w:tcMar>
              <w:left w:w="57" w:type="dxa"/>
              <w:right w:w="57" w:type="dxa"/>
            </w:tcMar>
            <w:vAlign w:val="center"/>
          </w:tcPr>
          <w:p w:rsidR="00BC4112" w:rsidRPr="000B3D8C" w:rsidRDefault="00BC4112" w:rsidP="000B3D8C">
            <w:pPr>
              <w:keepLines/>
              <w:jc w:val="center"/>
              <w:rPr>
                <w:b/>
                <w:color w:val="000000"/>
              </w:rPr>
            </w:pPr>
            <w:r w:rsidRPr="000B3D8C">
              <w:rPr>
                <w:b/>
                <w:color w:val="000000"/>
              </w:rPr>
              <w:t>Niñas</w:t>
            </w:r>
          </w:p>
        </w:tc>
        <w:tc>
          <w:tcPr>
            <w:tcW w:w="712" w:type="dxa"/>
            <w:shd w:val="clear" w:color="auto" w:fill="auto"/>
            <w:tcMar>
              <w:left w:w="57" w:type="dxa"/>
              <w:right w:w="57" w:type="dxa"/>
            </w:tcMar>
            <w:vAlign w:val="center"/>
          </w:tcPr>
          <w:p w:rsidR="00BC4112" w:rsidRPr="000B3D8C" w:rsidRDefault="00BC4112" w:rsidP="000B3D8C">
            <w:pPr>
              <w:keepLines/>
              <w:jc w:val="center"/>
              <w:rPr>
                <w:b/>
                <w:color w:val="000000"/>
              </w:rPr>
            </w:pPr>
            <w:r w:rsidRPr="000B3D8C">
              <w:rPr>
                <w:b/>
                <w:color w:val="000000"/>
              </w:rPr>
              <w:t>Niños</w:t>
            </w:r>
          </w:p>
        </w:tc>
      </w:tr>
      <w:tr w:rsidR="00BC4112" w:rsidRPr="004A55D1" w:rsidTr="00BC4112">
        <w:tblPrEx>
          <w:tblCellMar>
            <w:top w:w="0" w:type="dxa"/>
            <w:bottom w:w="0" w:type="dxa"/>
          </w:tblCellMar>
        </w:tblPrEx>
        <w:tc>
          <w:tcPr>
            <w:tcW w:w="1862" w:type="dxa"/>
            <w:vAlign w:val="center"/>
          </w:tcPr>
          <w:p w:rsidR="00BC4112" w:rsidRPr="004A55D1" w:rsidRDefault="00BC4112" w:rsidP="000B3D8C">
            <w:pPr>
              <w:keepLines/>
              <w:jc w:val="center"/>
            </w:pPr>
            <w:r w:rsidRPr="004A55D1">
              <w:t>14</w:t>
            </w:r>
          </w:p>
        </w:tc>
        <w:tc>
          <w:tcPr>
            <w:tcW w:w="784" w:type="dxa"/>
            <w:vAlign w:val="center"/>
          </w:tcPr>
          <w:p w:rsidR="00BC4112" w:rsidRPr="004A55D1" w:rsidRDefault="00BC4112" w:rsidP="000B3D8C">
            <w:pPr>
              <w:keepLines/>
              <w:jc w:val="center"/>
            </w:pPr>
            <w:r w:rsidRPr="004A55D1">
              <w:t>2</w:t>
            </w:r>
          </w:p>
        </w:tc>
        <w:tc>
          <w:tcPr>
            <w:tcW w:w="770" w:type="dxa"/>
            <w:vAlign w:val="center"/>
          </w:tcPr>
          <w:p w:rsidR="00BC4112" w:rsidRPr="004A55D1" w:rsidRDefault="00BC4112" w:rsidP="000B3D8C">
            <w:pPr>
              <w:keepLines/>
              <w:jc w:val="center"/>
            </w:pPr>
          </w:p>
        </w:tc>
        <w:tc>
          <w:tcPr>
            <w:tcW w:w="798" w:type="dxa"/>
            <w:vAlign w:val="center"/>
          </w:tcPr>
          <w:p w:rsidR="00BC4112" w:rsidRPr="004A55D1" w:rsidRDefault="00BC4112" w:rsidP="000B3D8C">
            <w:pPr>
              <w:keepLines/>
              <w:jc w:val="center"/>
            </w:pPr>
            <w:r w:rsidRPr="004A55D1">
              <w:t>3</w:t>
            </w:r>
          </w:p>
        </w:tc>
        <w:tc>
          <w:tcPr>
            <w:tcW w:w="770" w:type="dxa"/>
            <w:vAlign w:val="center"/>
          </w:tcPr>
          <w:p w:rsidR="00BC4112" w:rsidRPr="004A55D1" w:rsidRDefault="00BC4112" w:rsidP="000B3D8C">
            <w:pPr>
              <w:keepLines/>
              <w:jc w:val="center"/>
            </w:pPr>
          </w:p>
        </w:tc>
        <w:tc>
          <w:tcPr>
            <w:tcW w:w="713" w:type="dxa"/>
            <w:vAlign w:val="center"/>
          </w:tcPr>
          <w:p w:rsidR="00BC4112" w:rsidRPr="004A55D1" w:rsidRDefault="00BC4112" w:rsidP="000B3D8C">
            <w:pPr>
              <w:keepLines/>
              <w:jc w:val="center"/>
            </w:pPr>
            <w:r w:rsidRPr="004A55D1">
              <w:t>2</w:t>
            </w:r>
          </w:p>
        </w:tc>
        <w:tc>
          <w:tcPr>
            <w:tcW w:w="728" w:type="dxa"/>
            <w:vAlign w:val="center"/>
          </w:tcPr>
          <w:p w:rsidR="00BC4112" w:rsidRPr="004A55D1" w:rsidRDefault="00BC4112" w:rsidP="000B3D8C">
            <w:pPr>
              <w:keepLines/>
              <w:jc w:val="center"/>
            </w:pPr>
          </w:p>
        </w:tc>
        <w:tc>
          <w:tcPr>
            <w:tcW w:w="742" w:type="dxa"/>
            <w:vAlign w:val="center"/>
          </w:tcPr>
          <w:p w:rsidR="00BC4112" w:rsidRPr="004A55D1" w:rsidRDefault="00BC4112" w:rsidP="000B3D8C">
            <w:pPr>
              <w:keepLines/>
              <w:jc w:val="center"/>
            </w:pPr>
            <w:r w:rsidRPr="004A55D1">
              <w:t>1</w:t>
            </w:r>
          </w:p>
        </w:tc>
        <w:tc>
          <w:tcPr>
            <w:tcW w:w="756" w:type="dxa"/>
            <w:vAlign w:val="center"/>
          </w:tcPr>
          <w:p w:rsidR="00BC4112" w:rsidRPr="004A55D1" w:rsidRDefault="00BC4112" w:rsidP="000B3D8C">
            <w:pPr>
              <w:keepLines/>
              <w:jc w:val="center"/>
            </w:pPr>
          </w:p>
        </w:tc>
        <w:tc>
          <w:tcPr>
            <w:tcW w:w="714" w:type="dxa"/>
            <w:vAlign w:val="center"/>
          </w:tcPr>
          <w:p w:rsidR="00BC4112" w:rsidRPr="004A55D1" w:rsidRDefault="00BC4112" w:rsidP="000B3D8C">
            <w:pPr>
              <w:keepLines/>
              <w:jc w:val="center"/>
            </w:pPr>
            <w:r w:rsidRPr="004A55D1">
              <w:t>3</w:t>
            </w:r>
          </w:p>
        </w:tc>
        <w:tc>
          <w:tcPr>
            <w:tcW w:w="712" w:type="dxa"/>
            <w:vAlign w:val="center"/>
          </w:tcPr>
          <w:p w:rsidR="00BC4112" w:rsidRPr="004A55D1" w:rsidRDefault="00BC4112" w:rsidP="000B3D8C">
            <w:pPr>
              <w:keepLines/>
              <w:jc w:val="center"/>
            </w:pPr>
          </w:p>
        </w:tc>
      </w:tr>
      <w:tr w:rsidR="00BC4112" w:rsidRPr="004A55D1" w:rsidTr="00BC4112">
        <w:tblPrEx>
          <w:tblCellMar>
            <w:top w:w="0" w:type="dxa"/>
            <w:bottom w:w="0" w:type="dxa"/>
          </w:tblCellMar>
        </w:tblPrEx>
        <w:tc>
          <w:tcPr>
            <w:tcW w:w="1862" w:type="dxa"/>
            <w:tcBorders>
              <w:bottom w:val="single" w:sz="6" w:space="0" w:color="auto"/>
            </w:tcBorders>
            <w:vAlign w:val="center"/>
          </w:tcPr>
          <w:p w:rsidR="00BC4112" w:rsidRPr="004A55D1" w:rsidRDefault="00BC4112" w:rsidP="000B3D8C">
            <w:pPr>
              <w:keepLines/>
              <w:jc w:val="center"/>
            </w:pPr>
            <w:r w:rsidRPr="004A55D1">
              <w:t>15</w:t>
            </w:r>
          </w:p>
        </w:tc>
        <w:tc>
          <w:tcPr>
            <w:tcW w:w="784" w:type="dxa"/>
            <w:tcBorders>
              <w:bottom w:val="single" w:sz="6" w:space="0" w:color="auto"/>
            </w:tcBorders>
            <w:vAlign w:val="center"/>
          </w:tcPr>
          <w:p w:rsidR="00BC4112" w:rsidRPr="004A55D1" w:rsidRDefault="00BC4112" w:rsidP="000B3D8C">
            <w:pPr>
              <w:keepLines/>
              <w:jc w:val="center"/>
            </w:pPr>
            <w:r w:rsidRPr="004A55D1">
              <w:t>2</w:t>
            </w:r>
          </w:p>
        </w:tc>
        <w:tc>
          <w:tcPr>
            <w:tcW w:w="770" w:type="dxa"/>
            <w:tcBorders>
              <w:bottom w:val="single" w:sz="6" w:space="0" w:color="auto"/>
            </w:tcBorders>
            <w:vAlign w:val="center"/>
          </w:tcPr>
          <w:p w:rsidR="00BC4112" w:rsidRPr="004A55D1" w:rsidRDefault="00BC4112" w:rsidP="000B3D8C">
            <w:pPr>
              <w:keepLines/>
              <w:jc w:val="center"/>
            </w:pPr>
          </w:p>
        </w:tc>
        <w:tc>
          <w:tcPr>
            <w:tcW w:w="798" w:type="dxa"/>
            <w:tcBorders>
              <w:bottom w:val="single" w:sz="6" w:space="0" w:color="auto"/>
            </w:tcBorders>
            <w:vAlign w:val="center"/>
          </w:tcPr>
          <w:p w:rsidR="00BC4112" w:rsidRPr="004A55D1" w:rsidRDefault="00BC4112" w:rsidP="000B3D8C">
            <w:pPr>
              <w:keepLines/>
              <w:jc w:val="center"/>
            </w:pPr>
            <w:r w:rsidRPr="004A55D1">
              <w:t>1</w:t>
            </w:r>
          </w:p>
        </w:tc>
        <w:tc>
          <w:tcPr>
            <w:tcW w:w="770" w:type="dxa"/>
            <w:tcBorders>
              <w:bottom w:val="single" w:sz="6" w:space="0" w:color="auto"/>
            </w:tcBorders>
            <w:vAlign w:val="center"/>
          </w:tcPr>
          <w:p w:rsidR="00BC4112" w:rsidRPr="004A55D1" w:rsidRDefault="00BC4112" w:rsidP="000B3D8C">
            <w:pPr>
              <w:keepLines/>
              <w:jc w:val="center"/>
            </w:pPr>
          </w:p>
        </w:tc>
        <w:tc>
          <w:tcPr>
            <w:tcW w:w="713" w:type="dxa"/>
            <w:tcBorders>
              <w:bottom w:val="single" w:sz="6" w:space="0" w:color="auto"/>
            </w:tcBorders>
            <w:vAlign w:val="center"/>
          </w:tcPr>
          <w:p w:rsidR="00BC4112" w:rsidRPr="004A55D1" w:rsidRDefault="00BC4112" w:rsidP="000B3D8C">
            <w:pPr>
              <w:keepLines/>
              <w:jc w:val="center"/>
            </w:pPr>
            <w:r w:rsidRPr="004A55D1">
              <w:t>4</w:t>
            </w:r>
          </w:p>
        </w:tc>
        <w:tc>
          <w:tcPr>
            <w:tcW w:w="728" w:type="dxa"/>
            <w:tcBorders>
              <w:bottom w:val="single" w:sz="6" w:space="0" w:color="auto"/>
            </w:tcBorders>
            <w:vAlign w:val="center"/>
          </w:tcPr>
          <w:p w:rsidR="00BC4112" w:rsidRPr="004A55D1" w:rsidRDefault="00BC4112" w:rsidP="000B3D8C">
            <w:pPr>
              <w:keepLines/>
              <w:jc w:val="center"/>
            </w:pPr>
          </w:p>
        </w:tc>
        <w:tc>
          <w:tcPr>
            <w:tcW w:w="742" w:type="dxa"/>
            <w:tcBorders>
              <w:bottom w:val="single" w:sz="6" w:space="0" w:color="auto"/>
            </w:tcBorders>
            <w:vAlign w:val="center"/>
          </w:tcPr>
          <w:p w:rsidR="00BC4112" w:rsidRPr="004A55D1" w:rsidRDefault="00BC4112" w:rsidP="000B3D8C">
            <w:pPr>
              <w:keepLines/>
              <w:jc w:val="center"/>
            </w:pPr>
            <w:r w:rsidRPr="004A55D1">
              <w:t>4</w:t>
            </w:r>
          </w:p>
        </w:tc>
        <w:tc>
          <w:tcPr>
            <w:tcW w:w="756" w:type="dxa"/>
            <w:tcBorders>
              <w:bottom w:val="single" w:sz="6" w:space="0" w:color="auto"/>
            </w:tcBorders>
            <w:vAlign w:val="center"/>
          </w:tcPr>
          <w:p w:rsidR="00BC4112" w:rsidRPr="004A55D1" w:rsidRDefault="00BC4112" w:rsidP="000B3D8C">
            <w:pPr>
              <w:keepLines/>
              <w:jc w:val="center"/>
            </w:pPr>
          </w:p>
        </w:tc>
        <w:tc>
          <w:tcPr>
            <w:tcW w:w="714" w:type="dxa"/>
            <w:tcBorders>
              <w:bottom w:val="single" w:sz="6" w:space="0" w:color="auto"/>
            </w:tcBorders>
            <w:vAlign w:val="center"/>
          </w:tcPr>
          <w:p w:rsidR="00BC4112" w:rsidRPr="004A55D1" w:rsidRDefault="00BC4112" w:rsidP="000B3D8C">
            <w:pPr>
              <w:keepLines/>
              <w:jc w:val="center"/>
            </w:pPr>
            <w:r w:rsidRPr="004A55D1">
              <w:t>1</w:t>
            </w:r>
          </w:p>
        </w:tc>
        <w:tc>
          <w:tcPr>
            <w:tcW w:w="712" w:type="dxa"/>
            <w:tcBorders>
              <w:bottom w:val="single" w:sz="6" w:space="0" w:color="auto"/>
            </w:tcBorders>
            <w:vAlign w:val="center"/>
          </w:tcPr>
          <w:p w:rsidR="00BC4112" w:rsidRPr="004A55D1" w:rsidRDefault="00BC4112" w:rsidP="000B3D8C">
            <w:pPr>
              <w:keepLines/>
              <w:jc w:val="center"/>
            </w:pPr>
          </w:p>
        </w:tc>
      </w:tr>
      <w:tr w:rsidR="00BC4112" w:rsidRPr="004A55D1" w:rsidTr="00BC4112">
        <w:tblPrEx>
          <w:tblCellMar>
            <w:top w:w="0" w:type="dxa"/>
            <w:bottom w:w="0" w:type="dxa"/>
          </w:tblCellMar>
        </w:tblPrEx>
        <w:tc>
          <w:tcPr>
            <w:tcW w:w="1862" w:type="dxa"/>
            <w:tcBorders>
              <w:right w:val="single" w:sz="6" w:space="0" w:color="auto"/>
            </w:tcBorders>
            <w:shd w:val="clear" w:color="auto" w:fill="auto"/>
            <w:vAlign w:val="center"/>
          </w:tcPr>
          <w:p w:rsidR="00BC4112" w:rsidRPr="000B3D8C" w:rsidRDefault="00BC4112" w:rsidP="000B3D8C">
            <w:pPr>
              <w:keepLines/>
              <w:ind w:left="256"/>
              <w:rPr>
                <w:b/>
              </w:rPr>
            </w:pPr>
            <w:r w:rsidRPr="000B3D8C">
              <w:rPr>
                <w:b/>
              </w:rPr>
              <w:t>Total</w:t>
            </w:r>
          </w:p>
        </w:tc>
        <w:tc>
          <w:tcPr>
            <w:tcW w:w="1554" w:type="dxa"/>
            <w:gridSpan w:val="2"/>
            <w:tcBorders>
              <w:left w:val="single" w:sz="6" w:space="0" w:color="auto"/>
              <w:right w:val="single" w:sz="6" w:space="0" w:color="auto"/>
            </w:tcBorders>
            <w:shd w:val="clear" w:color="auto" w:fill="auto"/>
            <w:vAlign w:val="center"/>
          </w:tcPr>
          <w:p w:rsidR="00BC4112" w:rsidRPr="000B3D8C" w:rsidRDefault="00BC4112" w:rsidP="000B3D8C">
            <w:pPr>
              <w:keepLines/>
              <w:jc w:val="center"/>
              <w:rPr>
                <w:b/>
              </w:rPr>
            </w:pPr>
            <w:r w:rsidRPr="000B3D8C">
              <w:rPr>
                <w:b/>
              </w:rPr>
              <w:t>4</w:t>
            </w:r>
          </w:p>
        </w:tc>
        <w:tc>
          <w:tcPr>
            <w:tcW w:w="1568" w:type="dxa"/>
            <w:gridSpan w:val="2"/>
            <w:tcBorders>
              <w:left w:val="single" w:sz="6" w:space="0" w:color="auto"/>
              <w:right w:val="single" w:sz="6" w:space="0" w:color="auto"/>
            </w:tcBorders>
            <w:shd w:val="clear" w:color="auto" w:fill="auto"/>
            <w:vAlign w:val="center"/>
          </w:tcPr>
          <w:p w:rsidR="00BC4112" w:rsidRPr="000B3D8C" w:rsidRDefault="00BC4112" w:rsidP="000B3D8C">
            <w:pPr>
              <w:keepLines/>
              <w:jc w:val="center"/>
              <w:rPr>
                <w:b/>
              </w:rPr>
            </w:pPr>
            <w:r w:rsidRPr="000B3D8C">
              <w:rPr>
                <w:b/>
              </w:rPr>
              <w:t>4</w:t>
            </w:r>
          </w:p>
        </w:tc>
        <w:tc>
          <w:tcPr>
            <w:tcW w:w="1441" w:type="dxa"/>
            <w:gridSpan w:val="2"/>
            <w:tcBorders>
              <w:left w:val="single" w:sz="6" w:space="0" w:color="auto"/>
              <w:right w:val="single" w:sz="6" w:space="0" w:color="auto"/>
            </w:tcBorders>
            <w:shd w:val="clear" w:color="auto" w:fill="auto"/>
            <w:vAlign w:val="center"/>
          </w:tcPr>
          <w:p w:rsidR="00BC4112" w:rsidRPr="000B3D8C" w:rsidRDefault="00BC4112" w:rsidP="000B3D8C">
            <w:pPr>
              <w:keepLines/>
              <w:jc w:val="center"/>
              <w:rPr>
                <w:b/>
              </w:rPr>
            </w:pPr>
            <w:r w:rsidRPr="000B3D8C">
              <w:rPr>
                <w:b/>
              </w:rPr>
              <w:t>6</w:t>
            </w:r>
          </w:p>
        </w:tc>
        <w:tc>
          <w:tcPr>
            <w:tcW w:w="1498" w:type="dxa"/>
            <w:gridSpan w:val="2"/>
            <w:tcBorders>
              <w:left w:val="single" w:sz="6" w:space="0" w:color="auto"/>
              <w:right w:val="single" w:sz="6" w:space="0" w:color="auto"/>
            </w:tcBorders>
            <w:shd w:val="clear" w:color="auto" w:fill="auto"/>
            <w:vAlign w:val="center"/>
          </w:tcPr>
          <w:p w:rsidR="00BC4112" w:rsidRPr="000B3D8C" w:rsidRDefault="00BC4112" w:rsidP="000B3D8C">
            <w:pPr>
              <w:keepLines/>
              <w:jc w:val="center"/>
              <w:rPr>
                <w:b/>
              </w:rPr>
            </w:pPr>
            <w:r w:rsidRPr="000B3D8C">
              <w:rPr>
                <w:b/>
              </w:rPr>
              <w:t>5</w:t>
            </w:r>
          </w:p>
        </w:tc>
        <w:tc>
          <w:tcPr>
            <w:tcW w:w="1426" w:type="dxa"/>
            <w:gridSpan w:val="2"/>
            <w:tcBorders>
              <w:left w:val="single" w:sz="6" w:space="0" w:color="auto"/>
            </w:tcBorders>
            <w:shd w:val="clear" w:color="auto" w:fill="auto"/>
            <w:vAlign w:val="center"/>
          </w:tcPr>
          <w:p w:rsidR="00BC4112" w:rsidRPr="000B3D8C" w:rsidRDefault="00BC4112" w:rsidP="000B3D8C">
            <w:pPr>
              <w:keepLines/>
              <w:jc w:val="center"/>
              <w:rPr>
                <w:b/>
              </w:rPr>
            </w:pPr>
            <w:r w:rsidRPr="000B3D8C">
              <w:rPr>
                <w:b/>
              </w:rPr>
              <w:t>4</w:t>
            </w:r>
          </w:p>
        </w:tc>
      </w:tr>
    </w:tbl>
    <w:p w:rsidR="00BC4112" w:rsidRPr="004A55D1" w:rsidRDefault="00BC4112" w:rsidP="00BE2162">
      <w:pPr>
        <w:spacing w:before="160" w:after="160"/>
      </w:pPr>
      <w:r w:rsidRPr="004A55D1">
        <w:rPr>
          <w:i/>
        </w:rPr>
        <w:t xml:space="preserve">Fuente:  </w:t>
      </w:r>
      <w:r w:rsidRPr="004A55D1">
        <w:t>Oficina de Coordinación de la Seguridad.</w:t>
      </w:r>
    </w:p>
    <w:p w:rsidR="00BC4112" w:rsidRPr="004A55D1" w:rsidRDefault="00BC4112" w:rsidP="00BE2162">
      <w:pPr>
        <w:spacing w:after="160"/>
      </w:pPr>
      <w:r w:rsidRPr="004A55D1">
        <w:rPr>
          <w:b/>
          <w:vertAlign w:val="superscript"/>
        </w:rPr>
        <w:t>1</w:t>
      </w:r>
      <w:r w:rsidRPr="004A55D1">
        <w:t xml:space="preserve"> Hasta mayo de 2008.</w:t>
      </w:r>
    </w:p>
    <w:p w:rsidR="00BC4112" w:rsidRDefault="00BC4112" w:rsidP="00BE2162">
      <w:pPr>
        <w:spacing w:after="160"/>
      </w:pPr>
      <w:r w:rsidRPr="004A55D1">
        <w:rPr>
          <w:b/>
          <w:vertAlign w:val="superscript"/>
        </w:rPr>
        <w:t>2</w:t>
      </w:r>
      <w:r w:rsidRPr="004A55D1">
        <w:t xml:space="preserve"> </w:t>
      </w:r>
      <w:r w:rsidRPr="00E523DE">
        <w:t>A excepción de una víctima de los Estados Unidos, todas las demás víctimas eran de la RAE de Macao.</w:t>
      </w:r>
    </w:p>
    <w:p w:rsidR="0004401D" w:rsidRPr="00E523DE" w:rsidRDefault="0004401D" w:rsidP="009C5E8A">
      <w:pPr>
        <w:keepLines/>
        <w:spacing w:before="240" w:after="200" w:line="235" w:lineRule="auto"/>
        <w:jc w:val="center"/>
        <w:rPr>
          <w:sz w:val="22"/>
          <w:szCs w:val="22"/>
        </w:rPr>
      </w:pPr>
      <w:r w:rsidRPr="00E523DE">
        <w:rPr>
          <w:rFonts w:eastAsia="DFKai-SB"/>
          <w:b/>
          <w:sz w:val="22"/>
          <w:szCs w:val="22"/>
        </w:rPr>
        <w:t>Violación (artículo 156 del Código Penal) (16 años o menos),</w:t>
      </w:r>
      <w:r w:rsidRPr="00E523DE">
        <w:rPr>
          <w:rFonts w:eastAsia="DFKai-SB"/>
          <w:b/>
          <w:sz w:val="22"/>
          <w:szCs w:val="22"/>
        </w:rPr>
        <w:br/>
        <w:t>por lugar de origen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1288"/>
        <w:gridCol w:w="1204"/>
        <w:gridCol w:w="1259"/>
        <w:gridCol w:w="1288"/>
        <w:gridCol w:w="1171"/>
      </w:tblGrid>
      <w:tr w:rsidR="00BC4112" w:rsidRPr="00E523DE" w:rsidTr="00F41456">
        <w:tblPrEx>
          <w:tblCellMar>
            <w:top w:w="0" w:type="dxa"/>
            <w:bottom w:w="0" w:type="dxa"/>
          </w:tblCellMar>
        </w:tblPrEx>
        <w:trPr>
          <w:tblHeader/>
        </w:trPr>
        <w:tc>
          <w:tcPr>
            <w:tcW w:w="3150" w:type="dxa"/>
            <w:vMerge w:val="restart"/>
            <w:tcBorders>
              <w:top w:val="single" w:sz="6" w:space="0" w:color="auto"/>
              <w:bottom w:val="single" w:sz="6" w:space="0" w:color="auto"/>
              <w:right w:val="single" w:sz="6" w:space="0" w:color="auto"/>
            </w:tcBorders>
            <w:shd w:val="clear" w:color="auto" w:fill="auto"/>
            <w:vAlign w:val="center"/>
          </w:tcPr>
          <w:p w:rsidR="00BC4112" w:rsidRPr="00E523DE" w:rsidRDefault="00BC4112" w:rsidP="0021550C">
            <w:pPr>
              <w:pStyle w:val="quadro"/>
              <w:keepLines/>
              <w:jc w:val="center"/>
              <w:rPr>
                <w:b/>
                <w:sz w:val="22"/>
                <w:szCs w:val="22"/>
                <w:lang w:val="es-ES"/>
              </w:rPr>
            </w:pPr>
            <w:r w:rsidRPr="00E523DE">
              <w:rPr>
                <w:b/>
                <w:color w:val="000000"/>
                <w:sz w:val="22"/>
                <w:szCs w:val="22"/>
                <w:lang w:val="es-ES"/>
              </w:rPr>
              <w:t>Lugar de origen</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bottom"/>
          </w:tcPr>
          <w:p w:rsidR="00BC4112" w:rsidRPr="00E523DE" w:rsidRDefault="00BC4112" w:rsidP="0021550C">
            <w:pPr>
              <w:pStyle w:val="quadro"/>
              <w:keepLines/>
              <w:jc w:val="center"/>
              <w:rPr>
                <w:b/>
                <w:color w:val="000000"/>
                <w:sz w:val="22"/>
                <w:szCs w:val="22"/>
                <w:lang w:val="es-ES"/>
              </w:rPr>
            </w:pPr>
            <w:r w:rsidRPr="00E523DE">
              <w:rPr>
                <w:b/>
                <w:color w:val="000000"/>
                <w:sz w:val="22"/>
                <w:szCs w:val="22"/>
                <w:lang w:val="es-ES"/>
              </w:rPr>
              <w:t>2004</w:t>
            </w:r>
          </w:p>
        </w:tc>
        <w:tc>
          <w:tcPr>
            <w:tcW w:w="1204" w:type="dxa"/>
            <w:tcBorders>
              <w:top w:val="single" w:sz="6" w:space="0" w:color="auto"/>
              <w:left w:val="single" w:sz="6" w:space="0" w:color="auto"/>
              <w:bottom w:val="single" w:sz="6" w:space="0" w:color="auto"/>
              <w:right w:val="single" w:sz="6" w:space="0" w:color="auto"/>
            </w:tcBorders>
            <w:shd w:val="clear" w:color="auto" w:fill="auto"/>
            <w:vAlign w:val="bottom"/>
          </w:tcPr>
          <w:p w:rsidR="00BC4112" w:rsidRPr="00E523DE" w:rsidRDefault="00BC4112" w:rsidP="0021550C">
            <w:pPr>
              <w:pStyle w:val="quadro"/>
              <w:keepLines/>
              <w:jc w:val="center"/>
              <w:rPr>
                <w:b/>
                <w:color w:val="000000"/>
                <w:sz w:val="22"/>
                <w:szCs w:val="22"/>
                <w:lang w:val="es-ES"/>
              </w:rPr>
            </w:pPr>
            <w:r w:rsidRPr="00E523DE">
              <w:rPr>
                <w:b/>
                <w:color w:val="000000"/>
                <w:sz w:val="22"/>
                <w:szCs w:val="22"/>
                <w:lang w:val="es-ES"/>
              </w:rPr>
              <w:t>2005</w:t>
            </w:r>
          </w:p>
        </w:tc>
        <w:tc>
          <w:tcPr>
            <w:tcW w:w="1259" w:type="dxa"/>
            <w:tcBorders>
              <w:top w:val="single" w:sz="6" w:space="0" w:color="auto"/>
              <w:left w:val="single" w:sz="6" w:space="0" w:color="auto"/>
              <w:bottom w:val="single" w:sz="6" w:space="0" w:color="auto"/>
              <w:right w:val="single" w:sz="6" w:space="0" w:color="auto"/>
            </w:tcBorders>
            <w:shd w:val="clear" w:color="auto" w:fill="auto"/>
            <w:vAlign w:val="bottom"/>
          </w:tcPr>
          <w:p w:rsidR="00BC4112" w:rsidRPr="00E523DE" w:rsidRDefault="00BC4112" w:rsidP="0021550C">
            <w:pPr>
              <w:pStyle w:val="quadro"/>
              <w:keepLines/>
              <w:jc w:val="center"/>
              <w:rPr>
                <w:b/>
                <w:color w:val="000000"/>
                <w:sz w:val="22"/>
                <w:szCs w:val="22"/>
                <w:lang w:val="es-ES"/>
              </w:rPr>
            </w:pPr>
            <w:r w:rsidRPr="00E523DE">
              <w:rPr>
                <w:b/>
                <w:color w:val="000000"/>
                <w:sz w:val="22"/>
                <w:szCs w:val="22"/>
                <w:lang w:val="es-ES"/>
              </w:rPr>
              <w:t>2006</w:t>
            </w:r>
          </w:p>
        </w:tc>
        <w:tc>
          <w:tcPr>
            <w:tcW w:w="1288" w:type="dxa"/>
            <w:tcBorders>
              <w:top w:val="single" w:sz="6" w:space="0" w:color="auto"/>
              <w:left w:val="single" w:sz="6" w:space="0" w:color="auto"/>
              <w:bottom w:val="single" w:sz="6" w:space="0" w:color="auto"/>
              <w:right w:val="single" w:sz="6" w:space="0" w:color="auto"/>
            </w:tcBorders>
            <w:shd w:val="clear" w:color="auto" w:fill="auto"/>
            <w:vAlign w:val="bottom"/>
          </w:tcPr>
          <w:p w:rsidR="00BC4112" w:rsidRPr="00E523DE" w:rsidRDefault="00BC4112" w:rsidP="0021550C">
            <w:pPr>
              <w:pStyle w:val="quadro"/>
              <w:keepLines/>
              <w:jc w:val="center"/>
              <w:rPr>
                <w:b/>
                <w:color w:val="000000"/>
                <w:sz w:val="22"/>
                <w:szCs w:val="22"/>
                <w:lang w:val="es-ES"/>
              </w:rPr>
            </w:pPr>
            <w:r w:rsidRPr="00E523DE">
              <w:rPr>
                <w:b/>
                <w:color w:val="000000"/>
                <w:sz w:val="22"/>
                <w:szCs w:val="22"/>
                <w:lang w:val="es-ES"/>
              </w:rPr>
              <w:t>2007</w:t>
            </w:r>
          </w:p>
        </w:tc>
        <w:tc>
          <w:tcPr>
            <w:tcW w:w="1171" w:type="dxa"/>
            <w:tcBorders>
              <w:top w:val="single" w:sz="6" w:space="0" w:color="auto"/>
              <w:left w:val="single" w:sz="6" w:space="0" w:color="auto"/>
              <w:bottom w:val="single" w:sz="6" w:space="0" w:color="auto"/>
            </w:tcBorders>
            <w:shd w:val="clear" w:color="auto" w:fill="auto"/>
            <w:vAlign w:val="center"/>
          </w:tcPr>
          <w:p w:rsidR="00BC4112" w:rsidRPr="00E523DE" w:rsidRDefault="00BC4112" w:rsidP="0021550C">
            <w:pPr>
              <w:pStyle w:val="quadro"/>
              <w:keepLines/>
              <w:jc w:val="center"/>
              <w:rPr>
                <w:b/>
                <w:color w:val="000000"/>
                <w:sz w:val="22"/>
                <w:szCs w:val="22"/>
                <w:lang w:val="es-ES"/>
              </w:rPr>
            </w:pPr>
            <w:r w:rsidRPr="00E523DE">
              <w:rPr>
                <w:b/>
                <w:color w:val="000000"/>
                <w:sz w:val="22"/>
                <w:szCs w:val="22"/>
                <w:lang w:val="es-ES"/>
              </w:rPr>
              <w:t>2008</w:t>
            </w:r>
            <w:r w:rsidRPr="00E523DE">
              <w:rPr>
                <w:b/>
                <w:color w:val="000000"/>
                <w:sz w:val="22"/>
                <w:szCs w:val="22"/>
                <w:vertAlign w:val="superscript"/>
                <w:lang w:val="es-ES"/>
              </w:rPr>
              <w:t>1</w:t>
            </w:r>
          </w:p>
        </w:tc>
      </w:tr>
      <w:tr w:rsidR="00BC4112" w:rsidRPr="00E523DE" w:rsidTr="00BC4112">
        <w:tblPrEx>
          <w:tblCellMar>
            <w:top w:w="0" w:type="dxa"/>
            <w:bottom w:w="0" w:type="dxa"/>
          </w:tblCellMar>
        </w:tblPrEx>
        <w:tc>
          <w:tcPr>
            <w:tcW w:w="3150" w:type="dxa"/>
            <w:vMerge/>
            <w:tcBorders>
              <w:top w:val="single" w:sz="6" w:space="0" w:color="auto"/>
              <w:right w:val="single" w:sz="6" w:space="0" w:color="auto"/>
            </w:tcBorders>
            <w:shd w:val="clear" w:color="auto" w:fill="auto"/>
            <w:vAlign w:val="center"/>
          </w:tcPr>
          <w:p w:rsidR="00BC4112" w:rsidRPr="00E523DE" w:rsidRDefault="00BC4112" w:rsidP="0021550C">
            <w:pPr>
              <w:pStyle w:val="quadro"/>
              <w:keepLines/>
              <w:jc w:val="left"/>
              <w:rPr>
                <w:b/>
                <w:color w:val="000000"/>
                <w:sz w:val="22"/>
                <w:szCs w:val="22"/>
                <w:lang w:val="es-ES"/>
              </w:rPr>
            </w:pPr>
          </w:p>
        </w:tc>
        <w:tc>
          <w:tcPr>
            <w:tcW w:w="1288" w:type="dxa"/>
            <w:tcBorders>
              <w:top w:val="single" w:sz="6" w:space="0" w:color="auto"/>
              <w:left w:val="single" w:sz="6" w:space="0" w:color="auto"/>
              <w:right w:val="single" w:sz="6" w:space="0" w:color="auto"/>
            </w:tcBorders>
            <w:shd w:val="clear" w:color="auto" w:fill="auto"/>
            <w:vAlign w:val="center"/>
          </w:tcPr>
          <w:p w:rsidR="00BC4112" w:rsidRPr="00E523DE" w:rsidRDefault="00BC4112" w:rsidP="0021550C">
            <w:pPr>
              <w:pStyle w:val="quadro"/>
              <w:keepLines/>
              <w:jc w:val="center"/>
              <w:rPr>
                <w:b/>
                <w:color w:val="000000"/>
                <w:sz w:val="22"/>
                <w:szCs w:val="22"/>
                <w:lang w:val="es-ES"/>
              </w:rPr>
            </w:pPr>
            <w:r w:rsidRPr="00E523DE">
              <w:rPr>
                <w:b/>
                <w:color w:val="000000"/>
                <w:sz w:val="22"/>
                <w:szCs w:val="22"/>
                <w:lang w:val="es-ES"/>
              </w:rPr>
              <w:t>Niñas</w:t>
            </w:r>
          </w:p>
        </w:tc>
        <w:tc>
          <w:tcPr>
            <w:tcW w:w="1204" w:type="dxa"/>
            <w:tcBorders>
              <w:top w:val="single" w:sz="6" w:space="0" w:color="auto"/>
              <w:left w:val="single" w:sz="6" w:space="0" w:color="auto"/>
              <w:right w:val="single" w:sz="6" w:space="0" w:color="auto"/>
            </w:tcBorders>
            <w:shd w:val="clear" w:color="auto" w:fill="auto"/>
            <w:vAlign w:val="center"/>
          </w:tcPr>
          <w:p w:rsidR="00BC4112" w:rsidRPr="00E523DE" w:rsidRDefault="00BC4112" w:rsidP="0021550C">
            <w:pPr>
              <w:pStyle w:val="quadro"/>
              <w:keepLines/>
              <w:jc w:val="center"/>
              <w:rPr>
                <w:b/>
                <w:color w:val="000000"/>
                <w:sz w:val="22"/>
                <w:szCs w:val="22"/>
                <w:lang w:val="es-ES"/>
              </w:rPr>
            </w:pPr>
            <w:r w:rsidRPr="00E523DE">
              <w:rPr>
                <w:b/>
                <w:color w:val="000000"/>
                <w:sz w:val="22"/>
                <w:szCs w:val="22"/>
                <w:lang w:val="es-ES"/>
              </w:rPr>
              <w:t>Niñas</w:t>
            </w:r>
          </w:p>
        </w:tc>
        <w:tc>
          <w:tcPr>
            <w:tcW w:w="1259" w:type="dxa"/>
            <w:tcBorders>
              <w:top w:val="single" w:sz="6" w:space="0" w:color="auto"/>
              <w:left w:val="single" w:sz="6" w:space="0" w:color="auto"/>
              <w:right w:val="single" w:sz="6" w:space="0" w:color="auto"/>
            </w:tcBorders>
            <w:shd w:val="clear" w:color="auto" w:fill="auto"/>
            <w:vAlign w:val="center"/>
          </w:tcPr>
          <w:p w:rsidR="00BC4112" w:rsidRPr="00E523DE" w:rsidRDefault="00BC4112" w:rsidP="0021550C">
            <w:pPr>
              <w:pStyle w:val="quadro"/>
              <w:keepLines/>
              <w:jc w:val="center"/>
              <w:rPr>
                <w:b/>
                <w:color w:val="000000"/>
                <w:sz w:val="22"/>
                <w:szCs w:val="22"/>
                <w:lang w:val="es-ES"/>
              </w:rPr>
            </w:pPr>
            <w:r w:rsidRPr="00E523DE">
              <w:rPr>
                <w:b/>
                <w:color w:val="000000"/>
                <w:sz w:val="22"/>
                <w:szCs w:val="22"/>
                <w:lang w:val="es-ES"/>
              </w:rPr>
              <w:t>Niñas</w:t>
            </w:r>
          </w:p>
        </w:tc>
        <w:tc>
          <w:tcPr>
            <w:tcW w:w="1288" w:type="dxa"/>
            <w:tcBorders>
              <w:top w:val="single" w:sz="6" w:space="0" w:color="auto"/>
              <w:left w:val="single" w:sz="6" w:space="0" w:color="auto"/>
              <w:right w:val="single" w:sz="6" w:space="0" w:color="auto"/>
            </w:tcBorders>
            <w:shd w:val="clear" w:color="auto" w:fill="auto"/>
            <w:vAlign w:val="center"/>
          </w:tcPr>
          <w:p w:rsidR="00BC4112" w:rsidRPr="00E523DE" w:rsidRDefault="00BC4112" w:rsidP="0021550C">
            <w:pPr>
              <w:pStyle w:val="quadro"/>
              <w:keepLines/>
              <w:jc w:val="center"/>
              <w:rPr>
                <w:b/>
                <w:color w:val="000000"/>
                <w:sz w:val="22"/>
                <w:szCs w:val="22"/>
                <w:lang w:val="es-ES"/>
              </w:rPr>
            </w:pPr>
            <w:r w:rsidRPr="00E523DE">
              <w:rPr>
                <w:b/>
                <w:color w:val="000000"/>
                <w:sz w:val="22"/>
                <w:szCs w:val="22"/>
                <w:lang w:val="es-ES"/>
              </w:rPr>
              <w:t>Niñas</w:t>
            </w:r>
          </w:p>
        </w:tc>
        <w:tc>
          <w:tcPr>
            <w:tcW w:w="1171" w:type="dxa"/>
            <w:tcBorders>
              <w:top w:val="single" w:sz="6" w:space="0" w:color="auto"/>
              <w:left w:val="single" w:sz="6" w:space="0" w:color="auto"/>
            </w:tcBorders>
            <w:shd w:val="clear" w:color="auto" w:fill="auto"/>
            <w:vAlign w:val="center"/>
          </w:tcPr>
          <w:p w:rsidR="00BC4112" w:rsidRPr="00E523DE" w:rsidRDefault="00BC4112" w:rsidP="0021550C">
            <w:pPr>
              <w:pStyle w:val="quadro"/>
              <w:keepLines/>
              <w:jc w:val="center"/>
              <w:rPr>
                <w:b/>
                <w:color w:val="000000"/>
                <w:sz w:val="22"/>
                <w:szCs w:val="22"/>
                <w:lang w:val="es-ES"/>
              </w:rPr>
            </w:pPr>
            <w:r w:rsidRPr="00E523DE">
              <w:rPr>
                <w:b/>
                <w:color w:val="000000"/>
                <w:sz w:val="22"/>
                <w:szCs w:val="22"/>
                <w:lang w:val="es-ES"/>
              </w:rPr>
              <w:t>Niñas</w:t>
            </w:r>
          </w:p>
        </w:tc>
      </w:tr>
      <w:tr w:rsidR="00F41456" w:rsidRPr="00E523DE" w:rsidTr="00BC4112">
        <w:tblPrEx>
          <w:tblCellMar>
            <w:top w:w="0" w:type="dxa"/>
            <w:bottom w:w="0" w:type="dxa"/>
          </w:tblCellMar>
        </w:tblPrEx>
        <w:tc>
          <w:tcPr>
            <w:tcW w:w="3150" w:type="dxa"/>
            <w:vAlign w:val="center"/>
          </w:tcPr>
          <w:p w:rsidR="00F41456" w:rsidRPr="00E523DE" w:rsidRDefault="00F41456" w:rsidP="0021550C">
            <w:pPr>
              <w:pStyle w:val="quadro"/>
              <w:keepLines/>
              <w:jc w:val="left"/>
              <w:rPr>
                <w:color w:val="000000"/>
                <w:sz w:val="22"/>
                <w:szCs w:val="22"/>
                <w:lang w:val="es-ES"/>
              </w:rPr>
            </w:pPr>
            <w:r w:rsidRPr="00E523DE">
              <w:rPr>
                <w:color w:val="000000"/>
                <w:sz w:val="22"/>
                <w:szCs w:val="22"/>
                <w:lang w:val="es-ES"/>
              </w:rPr>
              <w:t>China continental</w:t>
            </w:r>
          </w:p>
        </w:tc>
        <w:tc>
          <w:tcPr>
            <w:tcW w:w="1288" w:type="dxa"/>
            <w:vAlign w:val="center"/>
          </w:tcPr>
          <w:p w:rsidR="00F41456" w:rsidRPr="00E523DE" w:rsidRDefault="00F41456" w:rsidP="0021550C">
            <w:pPr>
              <w:keepLines/>
              <w:ind w:right="340"/>
              <w:jc w:val="right"/>
              <w:rPr>
                <w:sz w:val="22"/>
                <w:szCs w:val="22"/>
              </w:rPr>
            </w:pPr>
            <w:r w:rsidRPr="00E523DE">
              <w:rPr>
                <w:sz w:val="22"/>
                <w:szCs w:val="22"/>
              </w:rPr>
              <w:t>6</w:t>
            </w:r>
          </w:p>
        </w:tc>
        <w:tc>
          <w:tcPr>
            <w:tcW w:w="1204" w:type="dxa"/>
            <w:vAlign w:val="center"/>
          </w:tcPr>
          <w:p w:rsidR="00F41456" w:rsidRPr="00E523DE" w:rsidRDefault="00F41456" w:rsidP="0021550C">
            <w:pPr>
              <w:keepLines/>
              <w:ind w:right="340"/>
              <w:jc w:val="right"/>
              <w:rPr>
                <w:sz w:val="22"/>
                <w:szCs w:val="22"/>
              </w:rPr>
            </w:pPr>
            <w:r w:rsidRPr="00E523DE">
              <w:rPr>
                <w:sz w:val="22"/>
                <w:szCs w:val="22"/>
              </w:rPr>
              <w:t>6</w:t>
            </w:r>
          </w:p>
        </w:tc>
        <w:tc>
          <w:tcPr>
            <w:tcW w:w="1259" w:type="dxa"/>
            <w:vAlign w:val="center"/>
          </w:tcPr>
          <w:p w:rsidR="00F41456" w:rsidRPr="00E523DE" w:rsidRDefault="00F41456" w:rsidP="0021550C">
            <w:pPr>
              <w:keepLines/>
              <w:ind w:right="340"/>
              <w:jc w:val="right"/>
              <w:rPr>
                <w:sz w:val="22"/>
                <w:szCs w:val="22"/>
              </w:rPr>
            </w:pPr>
            <w:r w:rsidRPr="00E523DE">
              <w:rPr>
                <w:sz w:val="22"/>
                <w:szCs w:val="22"/>
              </w:rPr>
              <w:t>2</w:t>
            </w:r>
          </w:p>
        </w:tc>
        <w:tc>
          <w:tcPr>
            <w:tcW w:w="1288" w:type="dxa"/>
            <w:vAlign w:val="center"/>
          </w:tcPr>
          <w:p w:rsidR="00F41456" w:rsidRPr="00E523DE" w:rsidRDefault="00F41456" w:rsidP="0021550C">
            <w:pPr>
              <w:keepLines/>
              <w:ind w:right="340"/>
              <w:jc w:val="right"/>
              <w:rPr>
                <w:sz w:val="22"/>
                <w:szCs w:val="22"/>
              </w:rPr>
            </w:pPr>
            <w:r w:rsidRPr="00E523DE">
              <w:rPr>
                <w:sz w:val="22"/>
                <w:szCs w:val="22"/>
              </w:rPr>
              <w:t>3</w:t>
            </w:r>
          </w:p>
        </w:tc>
        <w:tc>
          <w:tcPr>
            <w:tcW w:w="1171" w:type="dxa"/>
            <w:vAlign w:val="center"/>
          </w:tcPr>
          <w:p w:rsidR="00F41456" w:rsidRPr="00E523DE" w:rsidRDefault="00F41456" w:rsidP="0021550C">
            <w:pPr>
              <w:keepLines/>
              <w:ind w:right="340"/>
              <w:jc w:val="right"/>
              <w:rPr>
                <w:sz w:val="22"/>
                <w:szCs w:val="22"/>
              </w:rPr>
            </w:pPr>
            <w:r w:rsidRPr="00E523DE">
              <w:rPr>
                <w:sz w:val="22"/>
                <w:szCs w:val="22"/>
              </w:rPr>
              <w:t>5</w:t>
            </w:r>
          </w:p>
        </w:tc>
      </w:tr>
      <w:tr w:rsidR="00F41456" w:rsidRPr="00E523DE" w:rsidTr="00BC4112">
        <w:tblPrEx>
          <w:tblCellMar>
            <w:top w:w="0" w:type="dxa"/>
            <w:bottom w:w="0" w:type="dxa"/>
          </w:tblCellMar>
        </w:tblPrEx>
        <w:tc>
          <w:tcPr>
            <w:tcW w:w="3150" w:type="dxa"/>
            <w:vAlign w:val="center"/>
          </w:tcPr>
          <w:p w:rsidR="00F41456" w:rsidRPr="00E523DE" w:rsidRDefault="00F41456" w:rsidP="0021550C">
            <w:pPr>
              <w:pStyle w:val="quadro"/>
              <w:keepLines/>
              <w:jc w:val="left"/>
              <w:rPr>
                <w:color w:val="000000"/>
                <w:sz w:val="22"/>
                <w:szCs w:val="22"/>
                <w:lang w:val="es-ES"/>
              </w:rPr>
            </w:pPr>
            <w:r w:rsidRPr="00E523DE">
              <w:rPr>
                <w:color w:val="000000"/>
                <w:sz w:val="22"/>
                <w:szCs w:val="22"/>
                <w:lang w:val="es-ES"/>
              </w:rPr>
              <w:t>China, RAE de Hong Kong</w:t>
            </w:r>
          </w:p>
        </w:tc>
        <w:tc>
          <w:tcPr>
            <w:tcW w:w="1288" w:type="dxa"/>
            <w:vAlign w:val="center"/>
          </w:tcPr>
          <w:p w:rsidR="00F41456" w:rsidRPr="00E523DE" w:rsidRDefault="00F41456" w:rsidP="0021550C">
            <w:pPr>
              <w:keepLines/>
              <w:ind w:right="340"/>
              <w:jc w:val="right"/>
              <w:rPr>
                <w:sz w:val="22"/>
                <w:szCs w:val="22"/>
              </w:rPr>
            </w:pPr>
          </w:p>
        </w:tc>
        <w:tc>
          <w:tcPr>
            <w:tcW w:w="1204" w:type="dxa"/>
            <w:vAlign w:val="center"/>
          </w:tcPr>
          <w:p w:rsidR="00F41456" w:rsidRPr="00E523DE" w:rsidRDefault="00F41456" w:rsidP="0021550C">
            <w:pPr>
              <w:keepLines/>
              <w:ind w:right="340"/>
              <w:jc w:val="right"/>
              <w:rPr>
                <w:sz w:val="22"/>
                <w:szCs w:val="22"/>
              </w:rPr>
            </w:pPr>
            <w:r w:rsidRPr="00E523DE">
              <w:rPr>
                <w:sz w:val="22"/>
                <w:szCs w:val="22"/>
              </w:rPr>
              <w:t>1</w:t>
            </w:r>
          </w:p>
        </w:tc>
        <w:tc>
          <w:tcPr>
            <w:tcW w:w="1259" w:type="dxa"/>
            <w:vAlign w:val="center"/>
          </w:tcPr>
          <w:p w:rsidR="00F41456" w:rsidRPr="00E523DE" w:rsidRDefault="00F41456" w:rsidP="0021550C">
            <w:pPr>
              <w:keepLines/>
              <w:ind w:right="340"/>
              <w:jc w:val="right"/>
              <w:rPr>
                <w:sz w:val="22"/>
                <w:szCs w:val="22"/>
              </w:rPr>
            </w:pPr>
          </w:p>
        </w:tc>
        <w:tc>
          <w:tcPr>
            <w:tcW w:w="1288" w:type="dxa"/>
            <w:vAlign w:val="center"/>
          </w:tcPr>
          <w:p w:rsidR="00F41456" w:rsidRPr="00E523DE" w:rsidRDefault="00F41456" w:rsidP="0021550C">
            <w:pPr>
              <w:keepLines/>
              <w:ind w:right="340"/>
              <w:jc w:val="right"/>
              <w:rPr>
                <w:sz w:val="22"/>
                <w:szCs w:val="22"/>
              </w:rPr>
            </w:pPr>
          </w:p>
        </w:tc>
        <w:tc>
          <w:tcPr>
            <w:tcW w:w="1171" w:type="dxa"/>
            <w:vAlign w:val="center"/>
          </w:tcPr>
          <w:p w:rsidR="00F41456" w:rsidRPr="00E523DE" w:rsidRDefault="00F41456" w:rsidP="0021550C">
            <w:pPr>
              <w:keepLines/>
              <w:ind w:right="340"/>
              <w:jc w:val="right"/>
              <w:rPr>
                <w:sz w:val="22"/>
                <w:szCs w:val="22"/>
              </w:rPr>
            </w:pPr>
          </w:p>
        </w:tc>
      </w:tr>
      <w:tr w:rsidR="00F41456" w:rsidRPr="00E523DE" w:rsidTr="00BC4112">
        <w:tblPrEx>
          <w:tblCellMar>
            <w:top w:w="0" w:type="dxa"/>
            <w:bottom w:w="0" w:type="dxa"/>
          </w:tblCellMar>
        </w:tblPrEx>
        <w:tc>
          <w:tcPr>
            <w:tcW w:w="3150" w:type="dxa"/>
            <w:vAlign w:val="center"/>
          </w:tcPr>
          <w:p w:rsidR="00F41456" w:rsidRPr="00E523DE" w:rsidRDefault="00F41456" w:rsidP="0021550C">
            <w:pPr>
              <w:pStyle w:val="quadro"/>
              <w:keepLines/>
              <w:jc w:val="left"/>
              <w:rPr>
                <w:color w:val="000000"/>
                <w:sz w:val="22"/>
                <w:szCs w:val="22"/>
                <w:lang w:val="es-ES"/>
              </w:rPr>
            </w:pPr>
            <w:r w:rsidRPr="00E523DE">
              <w:rPr>
                <w:color w:val="000000"/>
                <w:sz w:val="22"/>
                <w:szCs w:val="22"/>
                <w:lang w:val="es-ES"/>
              </w:rPr>
              <w:t>China, RAE de Macao</w:t>
            </w:r>
          </w:p>
        </w:tc>
        <w:tc>
          <w:tcPr>
            <w:tcW w:w="1288" w:type="dxa"/>
            <w:vAlign w:val="center"/>
          </w:tcPr>
          <w:p w:rsidR="00F41456" w:rsidRPr="00E523DE" w:rsidRDefault="00F41456" w:rsidP="0021550C">
            <w:pPr>
              <w:keepLines/>
              <w:ind w:right="340"/>
              <w:jc w:val="right"/>
              <w:rPr>
                <w:sz w:val="22"/>
                <w:szCs w:val="22"/>
              </w:rPr>
            </w:pPr>
            <w:r w:rsidRPr="00E523DE">
              <w:rPr>
                <w:sz w:val="22"/>
                <w:szCs w:val="22"/>
              </w:rPr>
              <w:t>9</w:t>
            </w:r>
          </w:p>
        </w:tc>
        <w:tc>
          <w:tcPr>
            <w:tcW w:w="1204" w:type="dxa"/>
            <w:vAlign w:val="center"/>
          </w:tcPr>
          <w:p w:rsidR="00F41456" w:rsidRPr="00E523DE" w:rsidRDefault="00F41456" w:rsidP="0021550C">
            <w:pPr>
              <w:keepLines/>
              <w:ind w:right="340"/>
              <w:jc w:val="right"/>
              <w:rPr>
                <w:sz w:val="22"/>
                <w:szCs w:val="22"/>
              </w:rPr>
            </w:pPr>
            <w:r w:rsidRPr="00E523DE">
              <w:rPr>
                <w:sz w:val="22"/>
                <w:szCs w:val="22"/>
              </w:rPr>
              <w:t>8</w:t>
            </w:r>
          </w:p>
        </w:tc>
        <w:tc>
          <w:tcPr>
            <w:tcW w:w="1259" w:type="dxa"/>
            <w:vAlign w:val="center"/>
          </w:tcPr>
          <w:p w:rsidR="00F41456" w:rsidRPr="00E523DE" w:rsidRDefault="00F41456" w:rsidP="0021550C">
            <w:pPr>
              <w:keepLines/>
              <w:ind w:right="340"/>
              <w:jc w:val="right"/>
              <w:rPr>
                <w:sz w:val="22"/>
                <w:szCs w:val="22"/>
              </w:rPr>
            </w:pPr>
            <w:r w:rsidRPr="00E523DE">
              <w:rPr>
                <w:sz w:val="22"/>
                <w:szCs w:val="22"/>
              </w:rPr>
              <w:t>9</w:t>
            </w:r>
          </w:p>
        </w:tc>
        <w:tc>
          <w:tcPr>
            <w:tcW w:w="1288" w:type="dxa"/>
            <w:vAlign w:val="center"/>
          </w:tcPr>
          <w:p w:rsidR="00F41456" w:rsidRPr="00E523DE" w:rsidRDefault="00F41456" w:rsidP="0021550C">
            <w:pPr>
              <w:keepLines/>
              <w:ind w:right="340"/>
              <w:jc w:val="right"/>
              <w:rPr>
                <w:sz w:val="22"/>
                <w:szCs w:val="22"/>
              </w:rPr>
            </w:pPr>
            <w:r w:rsidRPr="00E523DE">
              <w:rPr>
                <w:sz w:val="22"/>
                <w:szCs w:val="22"/>
              </w:rPr>
              <w:t>3</w:t>
            </w:r>
          </w:p>
        </w:tc>
        <w:tc>
          <w:tcPr>
            <w:tcW w:w="1171" w:type="dxa"/>
            <w:vAlign w:val="center"/>
          </w:tcPr>
          <w:p w:rsidR="00F41456" w:rsidRPr="00E523DE" w:rsidRDefault="00F41456" w:rsidP="0021550C">
            <w:pPr>
              <w:keepLines/>
              <w:ind w:right="340"/>
              <w:jc w:val="right"/>
              <w:rPr>
                <w:sz w:val="22"/>
                <w:szCs w:val="22"/>
              </w:rPr>
            </w:pPr>
            <w:r w:rsidRPr="00E523DE">
              <w:rPr>
                <w:sz w:val="22"/>
                <w:szCs w:val="22"/>
              </w:rPr>
              <w:t>7</w:t>
            </w:r>
          </w:p>
        </w:tc>
      </w:tr>
      <w:tr w:rsidR="00F41456" w:rsidRPr="00E523DE" w:rsidTr="00BC4112">
        <w:tblPrEx>
          <w:tblCellMar>
            <w:top w:w="0" w:type="dxa"/>
            <w:bottom w:w="0" w:type="dxa"/>
          </w:tblCellMar>
        </w:tblPrEx>
        <w:tc>
          <w:tcPr>
            <w:tcW w:w="3150" w:type="dxa"/>
            <w:vAlign w:val="center"/>
          </w:tcPr>
          <w:p w:rsidR="00F41456" w:rsidRPr="00E523DE" w:rsidRDefault="00F41456" w:rsidP="0021550C">
            <w:pPr>
              <w:pStyle w:val="quadro"/>
              <w:keepLines/>
              <w:jc w:val="left"/>
              <w:rPr>
                <w:color w:val="000000"/>
                <w:sz w:val="22"/>
                <w:szCs w:val="22"/>
                <w:lang w:val="es-ES"/>
              </w:rPr>
            </w:pPr>
            <w:r w:rsidRPr="00E523DE">
              <w:rPr>
                <w:color w:val="000000"/>
                <w:sz w:val="22"/>
                <w:szCs w:val="22"/>
                <w:lang w:val="es-ES"/>
              </w:rPr>
              <w:t>China, Taiwán</w:t>
            </w:r>
          </w:p>
        </w:tc>
        <w:tc>
          <w:tcPr>
            <w:tcW w:w="1288" w:type="dxa"/>
            <w:vAlign w:val="center"/>
          </w:tcPr>
          <w:p w:rsidR="00F41456" w:rsidRPr="00E523DE" w:rsidRDefault="00F41456" w:rsidP="0021550C">
            <w:pPr>
              <w:keepLines/>
              <w:ind w:right="340"/>
              <w:jc w:val="right"/>
              <w:rPr>
                <w:sz w:val="22"/>
                <w:szCs w:val="22"/>
              </w:rPr>
            </w:pPr>
          </w:p>
        </w:tc>
        <w:tc>
          <w:tcPr>
            <w:tcW w:w="1204" w:type="dxa"/>
            <w:vAlign w:val="center"/>
          </w:tcPr>
          <w:p w:rsidR="00F41456" w:rsidRPr="00E523DE" w:rsidRDefault="00F41456" w:rsidP="0021550C">
            <w:pPr>
              <w:keepLines/>
              <w:ind w:right="340"/>
              <w:jc w:val="right"/>
              <w:rPr>
                <w:sz w:val="22"/>
                <w:szCs w:val="22"/>
              </w:rPr>
            </w:pPr>
            <w:r w:rsidRPr="00E523DE">
              <w:rPr>
                <w:sz w:val="22"/>
                <w:szCs w:val="22"/>
              </w:rPr>
              <w:t>1</w:t>
            </w:r>
          </w:p>
        </w:tc>
        <w:tc>
          <w:tcPr>
            <w:tcW w:w="1259" w:type="dxa"/>
            <w:vAlign w:val="center"/>
          </w:tcPr>
          <w:p w:rsidR="00F41456" w:rsidRPr="00E523DE" w:rsidRDefault="00F41456" w:rsidP="0021550C">
            <w:pPr>
              <w:keepLines/>
              <w:ind w:right="340"/>
              <w:jc w:val="right"/>
              <w:rPr>
                <w:sz w:val="22"/>
                <w:szCs w:val="22"/>
              </w:rPr>
            </w:pPr>
          </w:p>
        </w:tc>
        <w:tc>
          <w:tcPr>
            <w:tcW w:w="1288" w:type="dxa"/>
            <w:vAlign w:val="center"/>
          </w:tcPr>
          <w:p w:rsidR="00F41456" w:rsidRPr="00E523DE" w:rsidRDefault="00F41456" w:rsidP="0021550C">
            <w:pPr>
              <w:keepLines/>
              <w:ind w:right="340"/>
              <w:jc w:val="right"/>
              <w:rPr>
                <w:sz w:val="22"/>
                <w:szCs w:val="22"/>
              </w:rPr>
            </w:pPr>
          </w:p>
        </w:tc>
        <w:tc>
          <w:tcPr>
            <w:tcW w:w="1171" w:type="dxa"/>
            <w:vAlign w:val="center"/>
          </w:tcPr>
          <w:p w:rsidR="00F41456" w:rsidRPr="00E523DE" w:rsidRDefault="00F41456" w:rsidP="0021550C">
            <w:pPr>
              <w:keepLines/>
              <w:ind w:right="340"/>
              <w:jc w:val="right"/>
              <w:rPr>
                <w:sz w:val="22"/>
                <w:szCs w:val="22"/>
              </w:rPr>
            </w:pPr>
          </w:p>
        </w:tc>
      </w:tr>
      <w:tr w:rsidR="00F41456" w:rsidRPr="00E523DE" w:rsidTr="00BC4112">
        <w:tblPrEx>
          <w:tblCellMar>
            <w:top w:w="0" w:type="dxa"/>
            <w:bottom w:w="0" w:type="dxa"/>
          </w:tblCellMar>
        </w:tblPrEx>
        <w:tc>
          <w:tcPr>
            <w:tcW w:w="3150" w:type="dxa"/>
            <w:tcBorders>
              <w:bottom w:val="single" w:sz="6" w:space="0" w:color="auto"/>
            </w:tcBorders>
            <w:vAlign w:val="center"/>
          </w:tcPr>
          <w:p w:rsidR="00F41456" w:rsidRPr="00E523DE" w:rsidRDefault="00F41456" w:rsidP="0021550C">
            <w:pPr>
              <w:pStyle w:val="quadro"/>
              <w:keepLines/>
              <w:jc w:val="left"/>
              <w:rPr>
                <w:color w:val="000000"/>
                <w:sz w:val="22"/>
                <w:szCs w:val="22"/>
                <w:lang w:val="es-ES"/>
              </w:rPr>
            </w:pPr>
            <w:r w:rsidRPr="00E523DE">
              <w:rPr>
                <w:color w:val="000000"/>
                <w:sz w:val="22"/>
                <w:szCs w:val="22"/>
                <w:lang w:val="es-ES"/>
              </w:rPr>
              <w:t>Estados Unidos de América</w:t>
            </w:r>
          </w:p>
        </w:tc>
        <w:tc>
          <w:tcPr>
            <w:tcW w:w="1288" w:type="dxa"/>
            <w:tcBorders>
              <w:bottom w:val="single" w:sz="6" w:space="0" w:color="auto"/>
            </w:tcBorders>
            <w:vAlign w:val="center"/>
          </w:tcPr>
          <w:p w:rsidR="00F41456" w:rsidRPr="00E523DE" w:rsidRDefault="00F41456" w:rsidP="0021550C">
            <w:pPr>
              <w:keepLines/>
              <w:ind w:right="340"/>
              <w:jc w:val="right"/>
              <w:rPr>
                <w:sz w:val="22"/>
                <w:szCs w:val="22"/>
              </w:rPr>
            </w:pPr>
          </w:p>
        </w:tc>
        <w:tc>
          <w:tcPr>
            <w:tcW w:w="1204" w:type="dxa"/>
            <w:tcBorders>
              <w:bottom w:val="single" w:sz="6" w:space="0" w:color="auto"/>
            </w:tcBorders>
            <w:vAlign w:val="center"/>
          </w:tcPr>
          <w:p w:rsidR="00F41456" w:rsidRPr="00E523DE" w:rsidRDefault="00F41456" w:rsidP="0021550C">
            <w:pPr>
              <w:keepLines/>
              <w:ind w:right="340"/>
              <w:jc w:val="right"/>
              <w:rPr>
                <w:sz w:val="22"/>
                <w:szCs w:val="22"/>
              </w:rPr>
            </w:pPr>
          </w:p>
        </w:tc>
        <w:tc>
          <w:tcPr>
            <w:tcW w:w="1259" w:type="dxa"/>
            <w:tcBorders>
              <w:bottom w:val="single" w:sz="6" w:space="0" w:color="auto"/>
            </w:tcBorders>
            <w:vAlign w:val="center"/>
          </w:tcPr>
          <w:p w:rsidR="00F41456" w:rsidRPr="00E523DE" w:rsidRDefault="00F41456" w:rsidP="0021550C">
            <w:pPr>
              <w:keepLines/>
              <w:ind w:right="340"/>
              <w:jc w:val="right"/>
              <w:rPr>
                <w:sz w:val="22"/>
                <w:szCs w:val="22"/>
              </w:rPr>
            </w:pPr>
            <w:r w:rsidRPr="00E523DE">
              <w:rPr>
                <w:sz w:val="22"/>
                <w:szCs w:val="22"/>
              </w:rPr>
              <w:t>1</w:t>
            </w:r>
          </w:p>
        </w:tc>
        <w:tc>
          <w:tcPr>
            <w:tcW w:w="1288" w:type="dxa"/>
            <w:tcBorders>
              <w:bottom w:val="single" w:sz="6" w:space="0" w:color="auto"/>
            </w:tcBorders>
            <w:vAlign w:val="center"/>
          </w:tcPr>
          <w:p w:rsidR="00F41456" w:rsidRPr="00E523DE" w:rsidRDefault="00F41456" w:rsidP="0021550C">
            <w:pPr>
              <w:keepLines/>
              <w:ind w:right="340"/>
              <w:jc w:val="right"/>
              <w:rPr>
                <w:sz w:val="22"/>
                <w:szCs w:val="22"/>
              </w:rPr>
            </w:pPr>
          </w:p>
        </w:tc>
        <w:tc>
          <w:tcPr>
            <w:tcW w:w="1171" w:type="dxa"/>
            <w:tcBorders>
              <w:bottom w:val="single" w:sz="6" w:space="0" w:color="auto"/>
            </w:tcBorders>
            <w:vAlign w:val="center"/>
          </w:tcPr>
          <w:p w:rsidR="00F41456" w:rsidRPr="00E523DE" w:rsidRDefault="00F41456" w:rsidP="0021550C">
            <w:pPr>
              <w:keepLines/>
              <w:ind w:right="340"/>
              <w:jc w:val="right"/>
              <w:rPr>
                <w:sz w:val="22"/>
                <w:szCs w:val="22"/>
              </w:rPr>
            </w:pPr>
          </w:p>
        </w:tc>
      </w:tr>
      <w:tr w:rsidR="00F41456" w:rsidRPr="00E523DE" w:rsidTr="00BC4112">
        <w:tblPrEx>
          <w:tblCellMar>
            <w:top w:w="0" w:type="dxa"/>
            <w:bottom w:w="0" w:type="dxa"/>
          </w:tblCellMar>
        </w:tblPrEx>
        <w:tc>
          <w:tcPr>
            <w:tcW w:w="3150" w:type="dxa"/>
            <w:vAlign w:val="center"/>
          </w:tcPr>
          <w:p w:rsidR="00F41456" w:rsidRPr="00E523DE" w:rsidRDefault="00F41456" w:rsidP="0021550C">
            <w:pPr>
              <w:pStyle w:val="quadro"/>
              <w:keepLines/>
              <w:jc w:val="left"/>
              <w:rPr>
                <w:color w:val="000000"/>
                <w:sz w:val="22"/>
                <w:szCs w:val="22"/>
                <w:lang w:val="es-ES"/>
              </w:rPr>
            </w:pPr>
            <w:r w:rsidRPr="00E523DE">
              <w:rPr>
                <w:color w:val="000000"/>
                <w:sz w:val="22"/>
                <w:szCs w:val="22"/>
                <w:lang w:val="es-ES"/>
              </w:rPr>
              <w:t>Filipinas</w:t>
            </w:r>
          </w:p>
        </w:tc>
        <w:tc>
          <w:tcPr>
            <w:tcW w:w="1288" w:type="dxa"/>
            <w:vAlign w:val="center"/>
          </w:tcPr>
          <w:p w:rsidR="00F41456" w:rsidRPr="00E523DE" w:rsidRDefault="00F41456" w:rsidP="0021550C">
            <w:pPr>
              <w:keepLines/>
              <w:ind w:right="340"/>
              <w:jc w:val="right"/>
              <w:rPr>
                <w:sz w:val="22"/>
                <w:szCs w:val="22"/>
              </w:rPr>
            </w:pPr>
          </w:p>
        </w:tc>
        <w:tc>
          <w:tcPr>
            <w:tcW w:w="1204" w:type="dxa"/>
            <w:vAlign w:val="center"/>
          </w:tcPr>
          <w:p w:rsidR="00F41456" w:rsidRPr="00E523DE" w:rsidRDefault="00F41456" w:rsidP="0021550C">
            <w:pPr>
              <w:keepLines/>
              <w:ind w:right="340"/>
              <w:jc w:val="right"/>
              <w:rPr>
                <w:sz w:val="22"/>
                <w:szCs w:val="22"/>
              </w:rPr>
            </w:pPr>
            <w:r w:rsidRPr="00E523DE">
              <w:rPr>
                <w:sz w:val="22"/>
                <w:szCs w:val="22"/>
              </w:rPr>
              <w:t>2</w:t>
            </w:r>
          </w:p>
        </w:tc>
        <w:tc>
          <w:tcPr>
            <w:tcW w:w="1259" w:type="dxa"/>
            <w:vAlign w:val="center"/>
          </w:tcPr>
          <w:p w:rsidR="00F41456" w:rsidRPr="00E523DE" w:rsidRDefault="00F41456" w:rsidP="0021550C">
            <w:pPr>
              <w:keepLines/>
              <w:ind w:right="340"/>
              <w:jc w:val="right"/>
              <w:rPr>
                <w:sz w:val="22"/>
                <w:szCs w:val="22"/>
              </w:rPr>
            </w:pPr>
            <w:r w:rsidRPr="00E523DE">
              <w:rPr>
                <w:sz w:val="22"/>
                <w:szCs w:val="22"/>
              </w:rPr>
              <w:t>2</w:t>
            </w:r>
          </w:p>
        </w:tc>
        <w:tc>
          <w:tcPr>
            <w:tcW w:w="1288" w:type="dxa"/>
            <w:vAlign w:val="center"/>
          </w:tcPr>
          <w:p w:rsidR="00F41456" w:rsidRPr="00E523DE" w:rsidRDefault="00F41456" w:rsidP="0021550C">
            <w:pPr>
              <w:keepLines/>
              <w:ind w:right="340"/>
              <w:jc w:val="right"/>
              <w:rPr>
                <w:sz w:val="22"/>
                <w:szCs w:val="22"/>
              </w:rPr>
            </w:pPr>
            <w:r w:rsidRPr="00E523DE">
              <w:rPr>
                <w:sz w:val="22"/>
                <w:szCs w:val="22"/>
              </w:rPr>
              <w:t>1</w:t>
            </w:r>
          </w:p>
        </w:tc>
        <w:tc>
          <w:tcPr>
            <w:tcW w:w="1171" w:type="dxa"/>
            <w:vAlign w:val="center"/>
          </w:tcPr>
          <w:p w:rsidR="00F41456" w:rsidRPr="00E523DE" w:rsidRDefault="00F41456" w:rsidP="0021550C">
            <w:pPr>
              <w:keepLines/>
              <w:ind w:right="340"/>
              <w:jc w:val="right"/>
              <w:rPr>
                <w:sz w:val="22"/>
                <w:szCs w:val="22"/>
              </w:rPr>
            </w:pPr>
          </w:p>
        </w:tc>
      </w:tr>
      <w:tr w:rsidR="00F41456" w:rsidRPr="00E523DE" w:rsidTr="00BC4112">
        <w:tblPrEx>
          <w:tblCellMar>
            <w:top w:w="0" w:type="dxa"/>
            <w:bottom w:w="0" w:type="dxa"/>
          </w:tblCellMar>
        </w:tblPrEx>
        <w:tc>
          <w:tcPr>
            <w:tcW w:w="3150" w:type="dxa"/>
            <w:vAlign w:val="center"/>
          </w:tcPr>
          <w:p w:rsidR="00F41456" w:rsidRPr="00E523DE" w:rsidRDefault="00F41456" w:rsidP="0021550C">
            <w:pPr>
              <w:pStyle w:val="quadro"/>
              <w:keepLines/>
              <w:jc w:val="left"/>
              <w:rPr>
                <w:color w:val="000000"/>
                <w:sz w:val="22"/>
                <w:szCs w:val="22"/>
                <w:lang w:val="es-ES"/>
              </w:rPr>
            </w:pPr>
            <w:r w:rsidRPr="00E523DE">
              <w:rPr>
                <w:color w:val="000000"/>
                <w:sz w:val="22"/>
                <w:szCs w:val="22"/>
                <w:lang w:val="es-ES"/>
              </w:rPr>
              <w:t xml:space="preserve">India </w:t>
            </w:r>
          </w:p>
        </w:tc>
        <w:tc>
          <w:tcPr>
            <w:tcW w:w="1288" w:type="dxa"/>
            <w:vAlign w:val="center"/>
          </w:tcPr>
          <w:p w:rsidR="00F41456" w:rsidRPr="00E523DE" w:rsidRDefault="00F41456" w:rsidP="0021550C">
            <w:pPr>
              <w:keepLines/>
              <w:ind w:right="340"/>
              <w:jc w:val="right"/>
              <w:rPr>
                <w:sz w:val="22"/>
                <w:szCs w:val="22"/>
              </w:rPr>
            </w:pPr>
          </w:p>
        </w:tc>
        <w:tc>
          <w:tcPr>
            <w:tcW w:w="1204" w:type="dxa"/>
            <w:vAlign w:val="center"/>
          </w:tcPr>
          <w:p w:rsidR="00F41456" w:rsidRPr="00E523DE" w:rsidRDefault="00F41456" w:rsidP="0021550C">
            <w:pPr>
              <w:keepLines/>
              <w:ind w:right="340"/>
              <w:jc w:val="right"/>
              <w:rPr>
                <w:sz w:val="22"/>
                <w:szCs w:val="22"/>
              </w:rPr>
            </w:pPr>
          </w:p>
        </w:tc>
        <w:tc>
          <w:tcPr>
            <w:tcW w:w="1259" w:type="dxa"/>
            <w:vAlign w:val="center"/>
          </w:tcPr>
          <w:p w:rsidR="00F41456" w:rsidRPr="00E523DE" w:rsidRDefault="00F41456" w:rsidP="0021550C">
            <w:pPr>
              <w:keepLines/>
              <w:ind w:right="340"/>
              <w:jc w:val="right"/>
              <w:rPr>
                <w:sz w:val="22"/>
                <w:szCs w:val="22"/>
              </w:rPr>
            </w:pPr>
          </w:p>
        </w:tc>
        <w:tc>
          <w:tcPr>
            <w:tcW w:w="1288" w:type="dxa"/>
            <w:vAlign w:val="center"/>
          </w:tcPr>
          <w:p w:rsidR="00F41456" w:rsidRPr="00E523DE" w:rsidRDefault="00F41456" w:rsidP="0021550C">
            <w:pPr>
              <w:keepLines/>
              <w:ind w:right="340"/>
              <w:jc w:val="right"/>
              <w:rPr>
                <w:sz w:val="22"/>
                <w:szCs w:val="22"/>
              </w:rPr>
            </w:pPr>
            <w:r w:rsidRPr="00E523DE">
              <w:rPr>
                <w:sz w:val="22"/>
                <w:szCs w:val="22"/>
              </w:rPr>
              <w:t>1</w:t>
            </w:r>
          </w:p>
        </w:tc>
        <w:tc>
          <w:tcPr>
            <w:tcW w:w="1171" w:type="dxa"/>
            <w:vAlign w:val="center"/>
          </w:tcPr>
          <w:p w:rsidR="00F41456" w:rsidRPr="00E523DE" w:rsidRDefault="00F41456" w:rsidP="0021550C">
            <w:pPr>
              <w:keepLines/>
              <w:ind w:right="340"/>
              <w:jc w:val="right"/>
              <w:rPr>
                <w:sz w:val="22"/>
                <w:szCs w:val="22"/>
              </w:rPr>
            </w:pPr>
          </w:p>
        </w:tc>
      </w:tr>
      <w:tr w:rsidR="00F41456" w:rsidRPr="00E523DE" w:rsidTr="00BC4112">
        <w:tblPrEx>
          <w:tblCellMar>
            <w:top w:w="0" w:type="dxa"/>
            <w:bottom w:w="0" w:type="dxa"/>
          </w:tblCellMar>
        </w:tblPrEx>
        <w:tc>
          <w:tcPr>
            <w:tcW w:w="3150" w:type="dxa"/>
            <w:vAlign w:val="center"/>
          </w:tcPr>
          <w:p w:rsidR="00F41456" w:rsidRPr="00E523DE" w:rsidRDefault="00F41456" w:rsidP="0021550C">
            <w:pPr>
              <w:pStyle w:val="quadro"/>
              <w:keepLines/>
              <w:jc w:val="left"/>
              <w:rPr>
                <w:color w:val="000000"/>
                <w:sz w:val="22"/>
                <w:szCs w:val="22"/>
                <w:lang w:val="es-ES"/>
              </w:rPr>
            </w:pPr>
            <w:r w:rsidRPr="00E523DE">
              <w:rPr>
                <w:color w:val="000000"/>
                <w:sz w:val="22"/>
                <w:szCs w:val="22"/>
                <w:lang w:val="es-ES"/>
              </w:rPr>
              <w:t>Tailandia</w:t>
            </w:r>
          </w:p>
        </w:tc>
        <w:tc>
          <w:tcPr>
            <w:tcW w:w="1288" w:type="dxa"/>
            <w:vAlign w:val="center"/>
          </w:tcPr>
          <w:p w:rsidR="00F41456" w:rsidRPr="00E523DE" w:rsidRDefault="00F41456" w:rsidP="0021550C">
            <w:pPr>
              <w:keepLines/>
              <w:ind w:right="340"/>
              <w:jc w:val="right"/>
              <w:rPr>
                <w:sz w:val="22"/>
                <w:szCs w:val="22"/>
              </w:rPr>
            </w:pPr>
            <w:r w:rsidRPr="00E523DE">
              <w:rPr>
                <w:sz w:val="22"/>
                <w:szCs w:val="22"/>
              </w:rPr>
              <w:t>1</w:t>
            </w:r>
          </w:p>
        </w:tc>
        <w:tc>
          <w:tcPr>
            <w:tcW w:w="1204" w:type="dxa"/>
            <w:vAlign w:val="center"/>
          </w:tcPr>
          <w:p w:rsidR="00F41456" w:rsidRPr="00E523DE" w:rsidRDefault="00F41456" w:rsidP="0021550C">
            <w:pPr>
              <w:keepLines/>
              <w:ind w:right="340"/>
              <w:jc w:val="right"/>
              <w:rPr>
                <w:sz w:val="22"/>
                <w:szCs w:val="22"/>
              </w:rPr>
            </w:pPr>
          </w:p>
        </w:tc>
        <w:tc>
          <w:tcPr>
            <w:tcW w:w="1259" w:type="dxa"/>
            <w:vAlign w:val="center"/>
          </w:tcPr>
          <w:p w:rsidR="00F41456" w:rsidRPr="00E523DE" w:rsidRDefault="00F41456" w:rsidP="0021550C">
            <w:pPr>
              <w:keepLines/>
              <w:ind w:right="340"/>
              <w:jc w:val="right"/>
              <w:rPr>
                <w:sz w:val="22"/>
                <w:szCs w:val="22"/>
              </w:rPr>
            </w:pPr>
          </w:p>
        </w:tc>
        <w:tc>
          <w:tcPr>
            <w:tcW w:w="1288" w:type="dxa"/>
            <w:vAlign w:val="center"/>
          </w:tcPr>
          <w:p w:rsidR="00F41456" w:rsidRPr="00E523DE" w:rsidRDefault="00F41456" w:rsidP="0021550C">
            <w:pPr>
              <w:keepLines/>
              <w:ind w:right="340"/>
              <w:jc w:val="right"/>
              <w:rPr>
                <w:sz w:val="22"/>
                <w:szCs w:val="22"/>
              </w:rPr>
            </w:pPr>
          </w:p>
        </w:tc>
        <w:tc>
          <w:tcPr>
            <w:tcW w:w="1171" w:type="dxa"/>
            <w:vAlign w:val="center"/>
          </w:tcPr>
          <w:p w:rsidR="00F41456" w:rsidRPr="00E523DE" w:rsidRDefault="00F41456" w:rsidP="0021550C">
            <w:pPr>
              <w:keepLines/>
              <w:ind w:right="340"/>
              <w:jc w:val="right"/>
              <w:rPr>
                <w:sz w:val="22"/>
                <w:szCs w:val="22"/>
              </w:rPr>
            </w:pPr>
          </w:p>
        </w:tc>
      </w:tr>
      <w:tr w:rsidR="00BC4112" w:rsidRPr="00E523DE" w:rsidTr="00BC4112">
        <w:tblPrEx>
          <w:tblCellMar>
            <w:top w:w="0" w:type="dxa"/>
            <w:bottom w:w="0" w:type="dxa"/>
          </w:tblCellMar>
        </w:tblPrEx>
        <w:tc>
          <w:tcPr>
            <w:tcW w:w="3150" w:type="dxa"/>
            <w:tcBorders>
              <w:right w:val="single" w:sz="6" w:space="0" w:color="auto"/>
            </w:tcBorders>
            <w:shd w:val="clear" w:color="auto" w:fill="auto"/>
            <w:vAlign w:val="center"/>
          </w:tcPr>
          <w:p w:rsidR="00BC4112" w:rsidRPr="00E523DE" w:rsidRDefault="00BC4112" w:rsidP="0021550C">
            <w:pPr>
              <w:pStyle w:val="quadro"/>
              <w:keepNext/>
              <w:keepLines/>
              <w:widowControl/>
              <w:jc w:val="left"/>
              <w:rPr>
                <w:b/>
                <w:color w:val="000000"/>
                <w:sz w:val="22"/>
                <w:szCs w:val="22"/>
                <w:lang w:val="es-ES"/>
              </w:rPr>
            </w:pPr>
            <w:r w:rsidRPr="00E523DE">
              <w:rPr>
                <w:b/>
                <w:color w:val="000000"/>
                <w:sz w:val="22"/>
                <w:szCs w:val="22"/>
                <w:lang w:val="es-ES"/>
              </w:rPr>
              <w:tab/>
              <w:t>Total</w:t>
            </w:r>
          </w:p>
        </w:tc>
        <w:tc>
          <w:tcPr>
            <w:tcW w:w="1288" w:type="dxa"/>
            <w:tcBorders>
              <w:left w:val="single" w:sz="6" w:space="0" w:color="auto"/>
              <w:right w:val="single" w:sz="6" w:space="0" w:color="auto"/>
            </w:tcBorders>
            <w:shd w:val="clear" w:color="auto" w:fill="auto"/>
            <w:vAlign w:val="center"/>
          </w:tcPr>
          <w:p w:rsidR="00BC4112" w:rsidRPr="00E523DE" w:rsidRDefault="00BC4112" w:rsidP="006331A2">
            <w:pPr>
              <w:ind w:right="340"/>
              <w:jc w:val="right"/>
              <w:rPr>
                <w:b/>
                <w:sz w:val="22"/>
                <w:szCs w:val="22"/>
              </w:rPr>
            </w:pPr>
            <w:r w:rsidRPr="00E523DE">
              <w:rPr>
                <w:b/>
                <w:sz w:val="22"/>
                <w:szCs w:val="22"/>
              </w:rPr>
              <w:t>16</w:t>
            </w:r>
          </w:p>
        </w:tc>
        <w:tc>
          <w:tcPr>
            <w:tcW w:w="1204" w:type="dxa"/>
            <w:tcBorders>
              <w:left w:val="single" w:sz="6" w:space="0" w:color="auto"/>
              <w:right w:val="single" w:sz="6" w:space="0" w:color="auto"/>
            </w:tcBorders>
            <w:shd w:val="clear" w:color="auto" w:fill="auto"/>
            <w:vAlign w:val="center"/>
          </w:tcPr>
          <w:p w:rsidR="00BC4112" w:rsidRPr="00E523DE" w:rsidRDefault="00BC4112" w:rsidP="006331A2">
            <w:pPr>
              <w:ind w:right="340"/>
              <w:jc w:val="right"/>
              <w:rPr>
                <w:b/>
                <w:sz w:val="22"/>
                <w:szCs w:val="22"/>
              </w:rPr>
            </w:pPr>
            <w:r w:rsidRPr="00E523DE">
              <w:rPr>
                <w:b/>
                <w:sz w:val="22"/>
                <w:szCs w:val="22"/>
              </w:rPr>
              <w:t>18</w:t>
            </w:r>
          </w:p>
        </w:tc>
        <w:tc>
          <w:tcPr>
            <w:tcW w:w="1259" w:type="dxa"/>
            <w:tcBorders>
              <w:left w:val="single" w:sz="6" w:space="0" w:color="auto"/>
              <w:right w:val="single" w:sz="6" w:space="0" w:color="auto"/>
            </w:tcBorders>
            <w:shd w:val="clear" w:color="auto" w:fill="auto"/>
            <w:vAlign w:val="center"/>
          </w:tcPr>
          <w:p w:rsidR="00BC4112" w:rsidRPr="00E523DE" w:rsidRDefault="00BC4112" w:rsidP="006331A2">
            <w:pPr>
              <w:ind w:right="340"/>
              <w:jc w:val="right"/>
              <w:rPr>
                <w:b/>
                <w:sz w:val="22"/>
                <w:szCs w:val="22"/>
              </w:rPr>
            </w:pPr>
            <w:r w:rsidRPr="00E523DE">
              <w:rPr>
                <w:b/>
                <w:sz w:val="22"/>
                <w:szCs w:val="22"/>
              </w:rPr>
              <w:t>14</w:t>
            </w:r>
          </w:p>
        </w:tc>
        <w:tc>
          <w:tcPr>
            <w:tcW w:w="1288" w:type="dxa"/>
            <w:tcBorders>
              <w:left w:val="single" w:sz="6" w:space="0" w:color="auto"/>
              <w:right w:val="single" w:sz="6" w:space="0" w:color="auto"/>
            </w:tcBorders>
            <w:shd w:val="clear" w:color="auto" w:fill="auto"/>
            <w:vAlign w:val="center"/>
          </w:tcPr>
          <w:p w:rsidR="00BC4112" w:rsidRPr="00E523DE" w:rsidRDefault="00BC4112" w:rsidP="006331A2">
            <w:pPr>
              <w:ind w:right="340"/>
              <w:jc w:val="right"/>
              <w:rPr>
                <w:b/>
                <w:sz w:val="22"/>
                <w:szCs w:val="22"/>
              </w:rPr>
            </w:pPr>
            <w:r w:rsidRPr="00E523DE">
              <w:rPr>
                <w:b/>
                <w:sz w:val="22"/>
                <w:szCs w:val="22"/>
              </w:rPr>
              <w:t>8</w:t>
            </w:r>
          </w:p>
        </w:tc>
        <w:tc>
          <w:tcPr>
            <w:tcW w:w="1171" w:type="dxa"/>
            <w:tcBorders>
              <w:left w:val="single" w:sz="6" w:space="0" w:color="auto"/>
            </w:tcBorders>
            <w:shd w:val="clear" w:color="auto" w:fill="auto"/>
            <w:vAlign w:val="center"/>
          </w:tcPr>
          <w:p w:rsidR="00BC4112" w:rsidRPr="00E523DE" w:rsidRDefault="00BC4112" w:rsidP="006331A2">
            <w:pPr>
              <w:ind w:right="340"/>
              <w:jc w:val="right"/>
              <w:rPr>
                <w:b/>
                <w:sz w:val="22"/>
                <w:szCs w:val="22"/>
              </w:rPr>
            </w:pPr>
            <w:r w:rsidRPr="00E523DE">
              <w:rPr>
                <w:b/>
                <w:sz w:val="22"/>
                <w:szCs w:val="22"/>
              </w:rPr>
              <w:t>12</w:t>
            </w:r>
          </w:p>
        </w:tc>
      </w:tr>
    </w:tbl>
    <w:p w:rsidR="00BC4112" w:rsidRPr="00E523DE" w:rsidRDefault="00BC4112" w:rsidP="009C5E8A">
      <w:pPr>
        <w:spacing w:before="200" w:after="180"/>
        <w:rPr>
          <w:sz w:val="22"/>
          <w:szCs w:val="22"/>
        </w:rPr>
      </w:pPr>
      <w:r w:rsidRPr="00E523DE">
        <w:rPr>
          <w:i/>
          <w:sz w:val="22"/>
          <w:szCs w:val="22"/>
        </w:rPr>
        <w:t xml:space="preserve">Fuente:  </w:t>
      </w:r>
      <w:r w:rsidRPr="00E523DE">
        <w:rPr>
          <w:sz w:val="22"/>
          <w:szCs w:val="22"/>
        </w:rPr>
        <w:t>Oficina de Coordinación de la Seguridad.</w:t>
      </w:r>
    </w:p>
    <w:p w:rsidR="00BC4112" w:rsidRPr="00E523DE" w:rsidRDefault="00BC4112" w:rsidP="00363BEA">
      <w:pPr>
        <w:spacing w:after="480"/>
        <w:rPr>
          <w:sz w:val="22"/>
          <w:szCs w:val="22"/>
        </w:rPr>
      </w:pPr>
      <w:r w:rsidRPr="00E523DE">
        <w:rPr>
          <w:b/>
          <w:sz w:val="22"/>
          <w:szCs w:val="22"/>
          <w:vertAlign w:val="superscript"/>
        </w:rPr>
        <w:t>1</w:t>
      </w:r>
      <w:r w:rsidRPr="00E523DE">
        <w:rPr>
          <w:sz w:val="22"/>
          <w:szCs w:val="22"/>
        </w:rPr>
        <w:t xml:space="preserve"> Hasta mayo de 2008.</w:t>
      </w:r>
    </w:p>
    <w:p w:rsidR="00F41456" w:rsidRPr="00F41456" w:rsidRDefault="00F41456" w:rsidP="00F41456">
      <w:pPr>
        <w:keepNext/>
        <w:keepLines/>
        <w:spacing w:after="240"/>
        <w:jc w:val="center"/>
        <w:rPr>
          <w:b/>
        </w:rPr>
      </w:pPr>
      <w:r w:rsidRPr="00F41456">
        <w:rPr>
          <w:rFonts w:eastAsia="DFKai-SB"/>
          <w:b/>
        </w:rPr>
        <w:t>Violación (artículo 156 del Código Penal) (16 años o menos),</w:t>
      </w:r>
      <w:r w:rsidRPr="00F41456">
        <w:rPr>
          <w:rFonts w:eastAsia="DFKai-SB"/>
          <w:b/>
        </w:rPr>
        <w:br/>
        <w:t>por edad</w:t>
      </w:r>
    </w:p>
    <w:tbl>
      <w:tblPr>
        <w:tblW w:w="0" w:type="auto"/>
        <w:jc w:val="center"/>
        <w:tblInd w:w="1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86"/>
        <w:gridCol w:w="1198"/>
        <w:gridCol w:w="1199"/>
        <w:gridCol w:w="1199"/>
        <w:gridCol w:w="1199"/>
        <w:gridCol w:w="1199"/>
      </w:tblGrid>
      <w:tr w:rsidR="00BC4112" w:rsidRPr="00F41456" w:rsidTr="0046001D">
        <w:tblPrEx>
          <w:tblCellMar>
            <w:top w:w="0" w:type="dxa"/>
            <w:bottom w:w="0" w:type="dxa"/>
          </w:tblCellMar>
        </w:tblPrEx>
        <w:trPr>
          <w:tblHeader/>
          <w:jc w:val="center"/>
        </w:trPr>
        <w:tc>
          <w:tcPr>
            <w:tcW w:w="1786" w:type="dxa"/>
            <w:vMerge w:val="restart"/>
            <w:tcBorders>
              <w:top w:val="single" w:sz="6" w:space="0" w:color="auto"/>
              <w:bottom w:val="single" w:sz="6" w:space="0" w:color="auto"/>
              <w:right w:val="single" w:sz="6" w:space="0" w:color="auto"/>
            </w:tcBorders>
            <w:shd w:val="clear" w:color="auto" w:fill="auto"/>
            <w:vAlign w:val="center"/>
          </w:tcPr>
          <w:p w:rsidR="00BC4112" w:rsidRPr="00F41456" w:rsidRDefault="00BC4112" w:rsidP="00F41456">
            <w:pPr>
              <w:keepNext/>
              <w:jc w:val="center"/>
              <w:rPr>
                <w:b/>
              </w:rPr>
            </w:pPr>
            <w:r w:rsidRPr="00F41456">
              <w:rPr>
                <w:b/>
              </w:rPr>
              <w:t>Edad</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C4112" w:rsidRPr="00F41456" w:rsidRDefault="00BC4112" w:rsidP="00F41456">
            <w:pPr>
              <w:keepNext/>
              <w:jc w:val="center"/>
              <w:rPr>
                <w:b/>
              </w:rPr>
            </w:pPr>
            <w:r w:rsidRPr="00F41456">
              <w:rPr>
                <w:b/>
              </w:rPr>
              <w:t>2004</w:t>
            </w:r>
          </w:p>
        </w:tc>
        <w:tc>
          <w:tcPr>
            <w:tcW w:w="1199" w:type="dxa"/>
            <w:tcBorders>
              <w:top w:val="single" w:sz="6" w:space="0" w:color="auto"/>
              <w:left w:val="single" w:sz="6" w:space="0" w:color="auto"/>
              <w:bottom w:val="single" w:sz="6" w:space="0" w:color="auto"/>
              <w:right w:val="single" w:sz="6" w:space="0" w:color="auto"/>
            </w:tcBorders>
            <w:shd w:val="clear" w:color="auto" w:fill="auto"/>
            <w:vAlign w:val="center"/>
          </w:tcPr>
          <w:p w:rsidR="00BC4112" w:rsidRPr="00F41456" w:rsidRDefault="00BC4112" w:rsidP="00F41456">
            <w:pPr>
              <w:keepNext/>
              <w:jc w:val="center"/>
              <w:rPr>
                <w:b/>
              </w:rPr>
            </w:pPr>
            <w:r w:rsidRPr="00F41456">
              <w:rPr>
                <w:b/>
              </w:rPr>
              <w:t>2005</w:t>
            </w:r>
          </w:p>
        </w:tc>
        <w:tc>
          <w:tcPr>
            <w:tcW w:w="1199" w:type="dxa"/>
            <w:tcBorders>
              <w:top w:val="single" w:sz="6" w:space="0" w:color="auto"/>
              <w:left w:val="single" w:sz="6" w:space="0" w:color="auto"/>
              <w:bottom w:val="single" w:sz="6" w:space="0" w:color="auto"/>
              <w:right w:val="single" w:sz="6" w:space="0" w:color="auto"/>
            </w:tcBorders>
            <w:shd w:val="clear" w:color="auto" w:fill="auto"/>
            <w:vAlign w:val="center"/>
          </w:tcPr>
          <w:p w:rsidR="00BC4112" w:rsidRPr="00F41456" w:rsidRDefault="00BC4112" w:rsidP="00F41456">
            <w:pPr>
              <w:keepNext/>
              <w:jc w:val="center"/>
              <w:rPr>
                <w:b/>
              </w:rPr>
            </w:pPr>
            <w:r w:rsidRPr="00F41456">
              <w:rPr>
                <w:b/>
              </w:rPr>
              <w:t>2006</w:t>
            </w:r>
          </w:p>
        </w:tc>
        <w:tc>
          <w:tcPr>
            <w:tcW w:w="1199" w:type="dxa"/>
            <w:tcBorders>
              <w:top w:val="single" w:sz="6" w:space="0" w:color="auto"/>
              <w:left w:val="single" w:sz="6" w:space="0" w:color="auto"/>
              <w:bottom w:val="single" w:sz="6" w:space="0" w:color="auto"/>
              <w:right w:val="single" w:sz="6" w:space="0" w:color="auto"/>
            </w:tcBorders>
            <w:shd w:val="clear" w:color="auto" w:fill="auto"/>
            <w:vAlign w:val="center"/>
          </w:tcPr>
          <w:p w:rsidR="00BC4112" w:rsidRPr="00F41456" w:rsidRDefault="00BC4112" w:rsidP="00F41456">
            <w:pPr>
              <w:keepNext/>
              <w:jc w:val="center"/>
              <w:rPr>
                <w:b/>
              </w:rPr>
            </w:pPr>
            <w:r w:rsidRPr="00F41456">
              <w:rPr>
                <w:b/>
              </w:rPr>
              <w:t>2007</w:t>
            </w:r>
          </w:p>
        </w:tc>
        <w:tc>
          <w:tcPr>
            <w:tcW w:w="1199" w:type="dxa"/>
            <w:tcBorders>
              <w:top w:val="single" w:sz="6" w:space="0" w:color="auto"/>
              <w:left w:val="single" w:sz="6" w:space="0" w:color="auto"/>
              <w:bottom w:val="single" w:sz="6" w:space="0" w:color="auto"/>
            </w:tcBorders>
            <w:shd w:val="clear" w:color="auto" w:fill="auto"/>
            <w:vAlign w:val="center"/>
          </w:tcPr>
          <w:p w:rsidR="00BC4112" w:rsidRPr="00F41456" w:rsidRDefault="00BC4112" w:rsidP="00F41456">
            <w:pPr>
              <w:keepNext/>
              <w:jc w:val="center"/>
              <w:rPr>
                <w:b/>
              </w:rPr>
            </w:pPr>
            <w:r w:rsidRPr="00F41456">
              <w:rPr>
                <w:b/>
              </w:rPr>
              <w:t>2008</w:t>
            </w:r>
            <w:r w:rsidRPr="00F41456">
              <w:rPr>
                <w:b/>
                <w:vertAlign w:val="superscript"/>
              </w:rPr>
              <w:t>1</w:t>
            </w:r>
          </w:p>
        </w:tc>
      </w:tr>
      <w:tr w:rsidR="00BC4112" w:rsidRPr="00F41456" w:rsidTr="0046001D">
        <w:tblPrEx>
          <w:tblCellMar>
            <w:top w:w="0" w:type="dxa"/>
            <w:bottom w:w="0" w:type="dxa"/>
          </w:tblCellMar>
        </w:tblPrEx>
        <w:trPr>
          <w:jc w:val="center"/>
        </w:trPr>
        <w:tc>
          <w:tcPr>
            <w:tcW w:w="1786" w:type="dxa"/>
            <w:vMerge/>
            <w:tcBorders>
              <w:top w:val="single" w:sz="6" w:space="0" w:color="auto"/>
              <w:right w:val="single" w:sz="6" w:space="0" w:color="auto"/>
            </w:tcBorders>
            <w:shd w:val="clear" w:color="auto" w:fill="auto"/>
            <w:vAlign w:val="center"/>
          </w:tcPr>
          <w:p w:rsidR="00BC4112" w:rsidRPr="00F41456" w:rsidRDefault="00BC4112" w:rsidP="00F41456">
            <w:pPr>
              <w:keepNext/>
              <w:jc w:val="center"/>
              <w:rPr>
                <w:b/>
              </w:rPr>
            </w:pPr>
          </w:p>
        </w:tc>
        <w:tc>
          <w:tcPr>
            <w:tcW w:w="1198" w:type="dxa"/>
            <w:tcBorders>
              <w:top w:val="single" w:sz="6" w:space="0" w:color="auto"/>
              <w:left w:val="single" w:sz="6" w:space="0" w:color="auto"/>
              <w:right w:val="single" w:sz="6" w:space="0" w:color="auto"/>
            </w:tcBorders>
            <w:shd w:val="clear" w:color="auto" w:fill="auto"/>
            <w:vAlign w:val="center"/>
          </w:tcPr>
          <w:p w:rsidR="00BC4112" w:rsidRPr="00F41456" w:rsidRDefault="00BC4112" w:rsidP="00F41456">
            <w:pPr>
              <w:keepNext/>
              <w:jc w:val="center"/>
              <w:rPr>
                <w:b/>
              </w:rPr>
            </w:pPr>
            <w:r w:rsidRPr="00F41456">
              <w:rPr>
                <w:b/>
              </w:rPr>
              <w:t>Niñas</w:t>
            </w:r>
          </w:p>
        </w:tc>
        <w:tc>
          <w:tcPr>
            <w:tcW w:w="1199" w:type="dxa"/>
            <w:tcBorders>
              <w:top w:val="single" w:sz="6" w:space="0" w:color="auto"/>
              <w:left w:val="single" w:sz="6" w:space="0" w:color="auto"/>
              <w:right w:val="single" w:sz="6" w:space="0" w:color="auto"/>
            </w:tcBorders>
            <w:shd w:val="clear" w:color="auto" w:fill="auto"/>
            <w:vAlign w:val="center"/>
          </w:tcPr>
          <w:p w:rsidR="00BC4112" w:rsidRPr="00F41456" w:rsidRDefault="00BC4112" w:rsidP="00F41456">
            <w:pPr>
              <w:keepNext/>
              <w:jc w:val="center"/>
              <w:rPr>
                <w:b/>
              </w:rPr>
            </w:pPr>
            <w:r w:rsidRPr="00F41456">
              <w:rPr>
                <w:b/>
              </w:rPr>
              <w:t>Niñas</w:t>
            </w:r>
          </w:p>
        </w:tc>
        <w:tc>
          <w:tcPr>
            <w:tcW w:w="1199" w:type="dxa"/>
            <w:tcBorders>
              <w:top w:val="single" w:sz="6" w:space="0" w:color="auto"/>
              <w:left w:val="single" w:sz="6" w:space="0" w:color="auto"/>
              <w:right w:val="single" w:sz="6" w:space="0" w:color="auto"/>
            </w:tcBorders>
            <w:shd w:val="clear" w:color="auto" w:fill="auto"/>
            <w:vAlign w:val="center"/>
          </w:tcPr>
          <w:p w:rsidR="00BC4112" w:rsidRPr="00F41456" w:rsidRDefault="00BC4112" w:rsidP="00F41456">
            <w:pPr>
              <w:keepNext/>
              <w:jc w:val="center"/>
              <w:rPr>
                <w:b/>
              </w:rPr>
            </w:pPr>
            <w:r w:rsidRPr="00F41456">
              <w:rPr>
                <w:b/>
              </w:rPr>
              <w:t>Niñas</w:t>
            </w:r>
          </w:p>
        </w:tc>
        <w:tc>
          <w:tcPr>
            <w:tcW w:w="1199" w:type="dxa"/>
            <w:tcBorders>
              <w:top w:val="single" w:sz="6" w:space="0" w:color="auto"/>
              <w:left w:val="single" w:sz="6" w:space="0" w:color="auto"/>
              <w:right w:val="single" w:sz="6" w:space="0" w:color="auto"/>
            </w:tcBorders>
            <w:shd w:val="clear" w:color="auto" w:fill="auto"/>
            <w:vAlign w:val="center"/>
          </w:tcPr>
          <w:p w:rsidR="00BC4112" w:rsidRPr="00F41456" w:rsidRDefault="00BC4112" w:rsidP="00F41456">
            <w:pPr>
              <w:keepNext/>
              <w:jc w:val="center"/>
              <w:rPr>
                <w:b/>
              </w:rPr>
            </w:pPr>
            <w:r w:rsidRPr="00F41456">
              <w:rPr>
                <w:b/>
              </w:rPr>
              <w:t>Niñas</w:t>
            </w:r>
          </w:p>
        </w:tc>
        <w:tc>
          <w:tcPr>
            <w:tcW w:w="1199" w:type="dxa"/>
            <w:tcBorders>
              <w:top w:val="single" w:sz="6" w:space="0" w:color="auto"/>
              <w:left w:val="single" w:sz="6" w:space="0" w:color="auto"/>
            </w:tcBorders>
            <w:shd w:val="clear" w:color="auto" w:fill="auto"/>
            <w:vAlign w:val="center"/>
          </w:tcPr>
          <w:p w:rsidR="00BC4112" w:rsidRPr="00F41456" w:rsidRDefault="00BC4112" w:rsidP="00F41456">
            <w:pPr>
              <w:keepNext/>
              <w:jc w:val="center"/>
              <w:rPr>
                <w:b/>
              </w:rPr>
            </w:pPr>
            <w:r w:rsidRPr="00F41456">
              <w:rPr>
                <w:b/>
              </w:rPr>
              <w:t>Niñas</w:t>
            </w:r>
          </w:p>
        </w:tc>
      </w:tr>
      <w:tr w:rsidR="00BC4112" w:rsidRPr="00F41456" w:rsidTr="0046001D">
        <w:tblPrEx>
          <w:tblCellMar>
            <w:top w:w="0" w:type="dxa"/>
            <w:bottom w:w="0" w:type="dxa"/>
          </w:tblCellMar>
        </w:tblPrEx>
        <w:trPr>
          <w:jc w:val="center"/>
        </w:trPr>
        <w:tc>
          <w:tcPr>
            <w:tcW w:w="1786" w:type="dxa"/>
            <w:vAlign w:val="center"/>
          </w:tcPr>
          <w:p w:rsidR="00BC4112" w:rsidRPr="00F41456" w:rsidRDefault="00BC4112" w:rsidP="00F41456">
            <w:pPr>
              <w:keepNext/>
            </w:pPr>
            <w:r w:rsidRPr="00F41456">
              <w:t>16</w:t>
            </w:r>
          </w:p>
        </w:tc>
        <w:tc>
          <w:tcPr>
            <w:tcW w:w="1198" w:type="dxa"/>
            <w:vAlign w:val="center"/>
          </w:tcPr>
          <w:p w:rsidR="00BC4112" w:rsidRPr="00F41456" w:rsidRDefault="00BC4112" w:rsidP="0046001D">
            <w:pPr>
              <w:tabs>
                <w:tab w:val="decimal" w:pos="623"/>
              </w:tabs>
            </w:pPr>
            <w:r w:rsidRPr="00F41456">
              <w:t>1</w:t>
            </w:r>
          </w:p>
        </w:tc>
        <w:tc>
          <w:tcPr>
            <w:tcW w:w="1199" w:type="dxa"/>
            <w:vAlign w:val="center"/>
          </w:tcPr>
          <w:p w:rsidR="00BC4112" w:rsidRPr="00F41456" w:rsidRDefault="00BC4112" w:rsidP="0046001D">
            <w:pPr>
              <w:tabs>
                <w:tab w:val="decimal" w:pos="623"/>
              </w:tabs>
            </w:pPr>
            <w:r w:rsidRPr="00F41456">
              <w:t>1</w:t>
            </w:r>
          </w:p>
        </w:tc>
        <w:tc>
          <w:tcPr>
            <w:tcW w:w="1199" w:type="dxa"/>
            <w:vAlign w:val="center"/>
          </w:tcPr>
          <w:p w:rsidR="00BC4112" w:rsidRPr="00F41456" w:rsidRDefault="00BC4112" w:rsidP="0046001D">
            <w:pPr>
              <w:tabs>
                <w:tab w:val="decimal" w:pos="623"/>
              </w:tabs>
            </w:pPr>
          </w:p>
        </w:tc>
        <w:tc>
          <w:tcPr>
            <w:tcW w:w="1199" w:type="dxa"/>
            <w:vAlign w:val="center"/>
          </w:tcPr>
          <w:p w:rsidR="00BC4112" w:rsidRPr="00F41456" w:rsidRDefault="00BC4112" w:rsidP="0046001D">
            <w:pPr>
              <w:tabs>
                <w:tab w:val="decimal" w:pos="554"/>
              </w:tabs>
            </w:pPr>
          </w:p>
        </w:tc>
        <w:tc>
          <w:tcPr>
            <w:tcW w:w="1199" w:type="dxa"/>
            <w:vAlign w:val="center"/>
          </w:tcPr>
          <w:p w:rsidR="00BC4112" w:rsidRPr="00F41456" w:rsidRDefault="00BC4112" w:rsidP="0046001D">
            <w:pPr>
              <w:tabs>
                <w:tab w:val="decimal" w:pos="741"/>
              </w:tabs>
            </w:pPr>
            <w:r w:rsidRPr="00F41456">
              <w:t>2</w:t>
            </w:r>
          </w:p>
        </w:tc>
      </w:tr>
      <w:tr w:rsidR="00BC4112" w:rsidRPr="00F41456" w:rsidTr="0046001D">
        <w:tblPrEx>
          <w:tblCellMar>
            <w:top w:w="0" w:type="dxa"/>
            <w:bottom w:w="0" w:type="dxa"/>
          </w:tblCellMar>
        </w:tblPrEx>
        <w:trPr>
          <w:jc w:val="center"/>
        </w:trPr>
        <w:tc>
          <w:tcPr>
            <w:tcW w:w="1786" w:type="dxa"/>
            <w:vAlign w:val="center"/>
          </w:tcPr>
          <w:p w:rsidR="00BC4112" w:rsidRPr="00F41456" w:rsidRDefault="00BC4112" w:rsidP="00F41456">
            <w:pPr>
              <w:keepNext/>
            </w:pPr>
            <w:r w:rsidRPr="00F41456">
              <w:t>17</w:t>
            </w:r>
          </w:p>
        </w:tc>
        <w:tc>
          <w:tcPr>
            <w:tcW w:w="1198" w:type="dxa"/>
            <w:vAlign w:val="center"/>
          </w:tcPr>
          <w:p w:rsidR="00BC4112" w:rsidRPr="00F41456" w:rsidRDefault="00BC4112" w:rsidP="0046001D">
            <w:pPr>
              <w:tabs>
                <w:tab w:val="decimal" w:pos="623"/>
              </w:tabs>
            </w:pPr>
            <w:r w:rsidRPr="00F41456">
              <w:t>3</w:t>
            </w:r>
          </w:p>
        </w:tc>
        <w:tc>
          <w:tcPr>
            <w:tcW w:w="1199" w:type="dxa"/>
            <w:vAlign w:val="center"/>
          </w:tcPr>
          <w:p w:rsidR="00BC4112" w:rsidRPr="00F41456" w:rsidRDefault="00BC4112" w:rsidP="0046001D">
            <w:pPr>
              <w:tabs>
                <w:tab w:val="decimal" w:pos="623"/>
              </w:tabs>
            </w:pPr>
            <w:r w:rsidRPr="00F41456">
              <w:t>3</w:t>
            </w:r>
          </w:p>
        </w:tc>
        <w:tc>
          <w:tcPr>
            <w:tcW w:w="1199" w:type="dxa"/>
            <w:vAlign w:val="center"/>
          </w:tcPr>
          <w:p w:rsidR="00BC4112" w:rsidRPr="00F41456" w:rsidRDefault="00BC4112" w:rsidP="0046001D">
            <w:pPr>
              <w:tabs>
                <w:tab w:val="decimal" w:pos="623"/>
              </w:tabs>
            </w:pPr>
            <w:r w:rsidRPr="00F41456">
              <w:t>2</w:t>
            </w:r>
          </w:p>
        </w:tc>
        <w:tc>
          <w:tcPr>
            <w:tcW w:w="1199" w:type="dxa"/>
            <w:vAlign w:val="center"/>
          </w:tcPr>
          <w:p w:rsidR="00BC4112" w:rsidRPr="00F41456" w:rsidRDefault="00BC4112" w:rsidP="0046001D">
            <w:pPr>
              <w:tabs>
                <w:tab w:val="decimal" w:pos="554"/>
              </w:tabs>
            </w:pPr>
          </w:p>
        </w:tc>
        <w:tc>
          <w:tcPr>
            <w:tcW w:w="1199" w:type="dxa"/>
            <w:vAlign w:val="center"/>
          </w:tcPr>
          <w:p w:rsidR="00BC4112" w:rsidRPr="00F41456" w:rsidRDefault="00BC4112" w:rsidP="0046001D">
            <w:pPr>
              <w:tabs>
                <w:tab w:val="decimal" w:pos="741"/>
              </w:tabs>
            </w:pPr>
            <w:r w:rsidRPr="00F41456">
              <w:t>2</w:t>
            </w:r>
          </w:p>
        </w:tc>
      </w:tr>
      <w:tr w:rsidR="00BC4112" w:rsidRPr="00F41456" w:rsidTr="0046001D">
        <w:tblPrEx>
          <w:tblCellMar>
            <w:top w:w="0" w:type="dxa"/>
            <w:bottom w:w="0" w:type="dxa"/>
          </w:tblCellMar>
        </w:tblPrEx>
        <w:trPr>
          <w:jc w:val="center"/>
        </w:trPr>
        <w:tc>
          <w:tcPr>
            <w:tcW w:w="1786" w:type="dxa"/>
            <w:vAlign w:val="center"/>
          </w:tcPr>
          <w:p w:rsidR="00BC4112" w:rsidRPr="00F41456" w:rsidRDefault="00BC4112" w:rsidP="00F41456">
            <w:pPr>
              <w:keepNext/>
            </w:pPr>
            <w:r w:rsidRPr="00F41456">
              <w:t>18</w:t>
            </w:r>
          </w:p>
        </w:tc>
        <w:tc>
          <w:tcPr>
            <w:tcW w:w="1198" w:type="dxa"/>
            <w:vAlign w:val="center"/>
          </w:tcPr>
          <w:p w:rsidR="00BC4112" w:rsidRPr="00F41456" w:rsidRDefault="00BC4112" w:rsidP="0046001D">
            <w:pPr>
              <w:tabs>
                <w:tab w:val="decimal" w:pos="623"/>
              </w:tabs>
            </w:pPr>
          </w:p>
        </w:tc>
        <w:tc>
          <w:tcPr>
            <w:tcW w:w="1199" w:type="dxa"/>
            <w:vAlign w:val="center"/>
          </w:tcPr>
          <w:p w:rsidR="00BC4112" w:rsidRPr="00F41456" w:rsidRDefault="00BC4112" w:rsidP="0046001D">
            <w:pPr>
              <w:tabs>
                <w:tab w:val="decimal" w:pos="623"/>
              </w:tabs>
            </w:pPr>
          </w:p>
        </w:tc>
        <w:tc>
          <w:tcPr>
            <w:tcW w:w="1199" w:type="dxa"/>
            <w:vAlign w:val="center"/>
          </w:tcPr>
          <w:p w:rsidR="00BC4112" w:rsidRPr="00F41456" w:rsidRDefault="00BC4112" w:rsidP="0046001D">
            <w:pPr>
              <w:tabs>
                <w:tab w:val="decimal" w:pos="623"/>
              </w:tabs>
            </w:pPr>
            <w:r w:rsidRPr="00F41456">
              <w:t>1</w:t>
            </w:r>
          </w:p>
        </w:tc>
        <w:tc>
          <w:tcPr>
            <w:tcW w:w="1199" w:type="dxa"/>
            <w:vAlign w:val="center"/>
          </w:tcPr>
          <w:p w:rsidR="00BC4112" w:rsidRPr="00F41456" w:rsidRDefault="00BC4112" w:rsidP="0046001D">
            <w:pPr>
              <w:tabs>
                <w:tab w:val="decimal" w:pos="554"/>
              </w:tabs>
            </w:pPr>
          </w:p>
        </w:tc>
        <w:tc>
          <w:tcPr>
            <w:tcW w:w="1199" w:type="dxa"/>
            <w:vAlign w:val="center"/>
          </w:tcPr>
          <w:p w:rsidR="00BC4112" w:rsidRPr="00F41456" w:rsidRDefault="00BC4112" w:rsidP="0046001D">
            <w:pPr>
              <w:tabs>
                <w:tab w:val="decimal" w:pos="741"/>
              </w:tabs>
            </w:pPr>
          </w:p>
        </w:tc>
      </w:tr>
      <w:tr w:rsidR="00BC4112" w:rsidRPr="00F41456" w:rsidTr="0046001D">
        <w:tblPrEx>
          <w:tblCellMar>
            <w:top w:w="0" w:type="dxa"/>
            <w:bottom w:w="0" w:type="dxa"/>
          </w:tblCellMar>
        </w:tblPrEx>
        <w:trPr>
          <w:jc w:val="center"/>
        </w:trPr>
        <w:tc>
          <w:tcPr>
            <w:tcW w:w="1786" w:type="dxa"/>
            <w:vAlign w:val="center"/>
          </w:tcPr>
          <w:p w:rsidR="00BC4112" w:rsidRPr="00F41456" w:rsidRDefault="00BC4112" w:rsidP="00F41456">
            <w:pPr>
              <w:keepNext/>
            </w:pPr>
            <w:r w:rsidRPr="00F41456">
              <w:t>19</w:t>
            </w:r>
          </w:p>
        </w:tc>
        <w:tc>
          <w:tcPr>
            <w:tcW w:w="1198" w:type="dxa"/>
            <w:vAlign w:val="center"/>
          </w:tcPr>
          <w:p w:rsidR="00BC4112" w:rsidRPr="00F41456" w:rsidRDefault="00BC4112" w:rsidP="0046001D">
            <w:pPr>
              <w:tabs>
                <w:tab w:val="decimal" w:pos="623"/>
              </w:tabs>
            </w:pPr>
            <w:r w:rsidRPr="00F41456">
              <w:t>2</w:t>
            </w:r>
          </w:p>
        </w:tc>
        <w:tc>
          <w:tcPr>
            <w:tcW w:w="1199" w:type="dxa"/>
            <w:vAlign w:val="center"/>
          </w:tcPr>
          <w:p w:rsidR="00BC4112" w:rsidRPr="00F41456" w:rsidRDefault="00BC4112" w:rsidP="0046001D">
            <w:pPr>
              <w:tabs>
                <w:tab w:val="decimal" w:pos="623"/>
              </w:tabs>
            </w:pPr>
            <w:r w:rsidRPr="00F41456">
              <w:t>2</w:t>
            </w:r>
          </w:p>
        </w:tc>
        <w:tc>
          <w:tcPr>
            <w:tcW w:w="1199" w:type="dxa"/>
            <w:vAlign w:val="center"/>
          </w:tcPr>
          <w:p w:rsidR="00BC4112" w:rsidRPr="00F41456" w:rsidRDefault="00BC4112" w:rsidP="0046001D">
            <w:pPr>
              <w:tabs>
                <w:tab w:val="decimal" w:pos="623"/>
              </w:tabs>
            </w:pPr>
            <w:r w:rsidRPr="00F41456">
              <w:t>1</w:t>
            </w:r>
          </w:p>
        </w:tc>
        <w:tc>
          <w:tcPr>
            <w:tcW w:w="1199" w:type="dxa"/>
            <w:vAlign w:val="center"/>
          </w:tcPr>
          <w:p w:rsidR="00BC4112" w:rsidRPr="00F41456" w:rsidRDefault="00BC4112" w:rsidP="0046001D">
            <w:pPr>
              <w:tabs>
                <w:tab w:val="decimal" w:pos="554"/>
              </w:tabs>
            </w:pPr>
          </w:p>
        </w:tc>
        <w:tc>
          <w:tcPr>
            <w:tcW w:w="1199" w:type="dxa"/>
            <w:vAlign w:val="center"/>
          </w:tcPr>
          <w:p w:rsidR="00BC4112" w:rsidRPr="00F41456" w:rsidRDefault="00BC4112" w:rsidP="0046001D">
            <w:pPr>
              <w:tabs>
                <w:tab w:val="decimal" w:pos="741"/>
              </w:tabs>
            </w:pPr>
            <w:r w:rsidRPr="00F41456">
              <w:t>1</w:t>
            </w:r>
          </w:p>
        </w:tc>
      </w:tr>
      <w:tr w:rsidR="00BC4112" w:rsidRPr="00F41456" w:rsidTr="0046001D">
        <w:tblPrEx>
          <w:tblCellMar>
            <w:top w:w="0" w:type="dxa"/>
            <w:bottom w:w="0" w:type="dxa"/>
          </w:tblCellMar>
        </w:tblPrEx>
        <w:trPr>
          <w:jc w:val="center"/>
        </w:trPr>
        <w:tc>
          <w:tcPr>
            <w:tcW w:w="1786" w:type="dxa"/>
            <w:vAlign w:val="center"/>
          </w:tcPr>
          <w:p w:rsidR="00BC4112" w:rsidRPr="00F41456" w:rsidRDefault="00BC4112" w:rsidP="00F41456">
            <w:r w:rsidRPr="00F41456">
              <w:t>20</w:t>
            </w:r>
          </w:p>
        </w:tc>
        <w:tc>
          <w:tcPr>
            <w:tcW w:w="1198" w:type="dxa"/>
            <w:vAlign w:val="center"/>
          </w:tcPr>
          <w:p w:rsidR="00BC4112" w:rsidRPr="00F41456" w:rsidRDefault="00BC4112" w:rsidP="0046001D">
            <w:pPr>
              <w:tabs>
                <w:tab w:val="decimal" w:pos="623"/>
              </w:tabs>
            </w:pPr>
          </w:p>
        </w:tc>
        <w:tc>
          <w:tcPr>
            <w:tcW w:w="1199" w:type="dxa"/>
            <w:vAlign w:val="center"/>
          </w:tcPr>
          <w:p w:rsidR="00BC4112" w:rsidRPr="00F41456" w:rsidRDefault="00BC4112" w:rsidP="0046001D">
            <w:pPr>
              <w:tabs>
                <w:tab w:val="decimal" w:pos="623"/>
              </w:tabs>
            </w:pPr>
            <w:r w:rsidRPr="00F41456">
              <w:t>2</w:t>
            </w:r>
          </w:p>
        </w:tc>
        <w:tc>
          <w:tcPr>
            <w:tcW w:w="1199" w:type="dxa"/>
            <w:vAlign w:val="center"/>
          </w:tcPr>
          <w:p w:rsidR="00BC4112" w:rsidRPr="00F41456" w:rsidRDefault="00BC4112" w:rsidP="0046001D">
            <w:pPr>
              <w:tabs>
                <w:tab w:val="decimal" w:pos="623"/>
              </w:tabs>
            </w:pPr>
            <w:r w:rsidRPr="00F41456">
              <w:t>1</w:t>
            </w:r>
          </w:p>
        </w:tc>
        <w:tc>
          <w:tcPr>
            <w:tcW w:w="1199" w:type="dxa"/>
            <w:vAlign w:val="center"/>
          </w:tcPr>
          <w:p w:rsidR="00BC4112" w:rsidRPr="00F41456" w:rsidRDefault="00BC4112" w:rsidP="0046001D">
            <w:pPr>
              <w:tabs>
                <w:tab w:val="decimal" w:pos="554"/>
              </w:tabs>
            </w:pPr>
            <w:r w:rsidRPr="00F41456">
              <w:t>1</w:t>
            </w:r>
          </w:p>
        </w:tc>
        <w:tc>
          <w:tcPr>
            <w:tcW w:w="1199" w:type="dxa"/>
            <w:vAlign w:val="center"/>
          </w:tcPr>
          <w:p w:rsidR="00BC4112" w:rsidRPr="00F41456" w:rsidRDefault="00BC4112" w:rsidP="0046001D">
            <w:pPr>
              <w:tabs>
                <w:tab w:val="decimal" w:pos="741"/>
              </w:tabs>
            </w:pPr>
            <w:r w:rsidRPr="00F41456">
              <w:t>1</w:t>
            </w:r>
          </w:p>
        </w:tc>
      </w:tr>
      <w:tr w:rsidR="00BC4112" w:rsidRPr="00F41456" w:rsidTr="0046001D">
        <w:tblPrEx>
          <w:tblCellMar>
            <w:top w:w="0" w:type="dxa"/>
            <w:bottom w:w="0" w:type="dxa"/>
          </w:tblCellMar>
        </w:tblPrEx>
        <w:trPr>
          <w:jc w:val="center"/>
        </w:trPr>
        <w:tc>
          <w:tcPr>
            <w:tcW w:w="1786" w:type="dxa"/>
            <w:vAlign w:val="center"/>
          </w:tcPr>
          <w:p w:rsidR="00BC4112" w:rsidRPr="00F41456" w:rsidRDefault="00BC4112" w:rsidP="00F41456">
            <w:r w:rsidRPr="00F41456">
              <w:t>21</w:t>
            </w:r>
          </w:p>
        </w:tc>
        <w:tc>
          <w:tcPr>
            <w:tcW w:w="1198" w:type="dxa"/>
            <w:vAlign w:val="center"/>
          </w:tcPr>
          <w:p w:rsidR="00BC4112" w:rsidRPr="00F41456" w:rsidRDefault="00BC4112" w:rsidP="0046001D">
            <w:pPr>
              <w:tabs>
                <w:tab w:val="decimal" w:pos="623"/>
              </w:tabs>
            </w:pPr>
          </w:p>
        </w:tc>
        <w:tc>
          <w:tcPr>
            <w:tcW w:w="1199" w:type="dxa"/>
            <w:vAlign w:val="center"/>
          </w:tcPr>
          <w:p w:rsidR="00BC4112" w:rsidRPr="00F41456" w:rsidRDefault="00BC4112" w:rsidP="0046001D">
            <w:pPr>
              <w:tabs>
                <w:tab w:val="decimal" w:pos="623"/>
              </w:tabs>
            </w:pPr>
          </w:p>
        </w:tc>
        <w:tc>
          <w:tcPr>
            <w:tcW w:w="1199" w:type="dxa"/>
            <w:vAlign w:val="center"/>
          </w:tcPr>
          <w:p w:rsidR="00BC4112" w:rsidRPr="00F41456" w:rsidRDefault="00BC4112" w:rsidP="0046001D">
            <w:pPr>
              <w:tabs>
                <w:tab w:val="decimal" w:pos="623"/>
              </w:tabs>
            </w:pPr>
            <w:r w:rsidRPr="00F41456">
              <w:t>1</w:t>
            </w:r>
          </w:p>
        </w:tc>
        <w:tc>
          <w:tcPr>
            <w:tcW w:w="1199" w:type="dxa"/>
            <w:vAlign w:val="center"/>
          </w:tcPr>
          <w:p w:rsidR="00BC4112" w:rsidRPr="00F41456" w:rsidRDefault="00BC4112" w:rsidP="0046001D">
            <w:pPr>
              <w:tabs>
                <w:tab w:val="decimal" w:pos="554"/>
              </w:tabs>
            </w:pPr>
            <w:r w:rsidRPr="00F41456">
              <w:t>2</w:t>
            </w:r>
          </w:p>
        </w:tc>
        <w:tc>
          <w:tcPr>
            <w:tcW w:w="1199" w:type="dxa"/>
            <w:vAlign w:val="center"/>
          </w:tcPr>
          <w:p w:rsidR="00BC4112" w:rsidRPr="00F41456" w:rsidRDefault="00BC4112" w:rsidP="0046001D">
            <w:pPr>
              <w:tabs>
                <w:tab w:val="decimal" w:pos="741"/>
              </w:tabs>
            </w:pPr>
          </w:p>
        </w:tc>
      </w:tr>
      <w:tr w:rsidR="00BC4112" w:rsidRPr="00F41456" w:rsidTr="0046001D">
        <w:tblPrEx>
          <w:tblCellMar>
            <w:top w:w="0" w:type="dxa"/>
            <w:bottom w:w="0" w:type="dxa"/>
          </w:tblCellMar>
        </w:tblPrEx>
        <w:trPr>
          <w:jc w:val="center"/>
        </w:trPr>
        <w:tc>
          <w:tcPr>
            <w:tcW w:w="1786" w:type="dxa"/>
            <w:vAlign w:val="center"/>
          </w:tcPr>
          <w:p w:rsidR="00BC4112" w:rsidRPr="00F41456" w:rsidRDefault="00BC4112" w:rsidP="00F41456">
            <w:r w:rsidRPr="00F41456">
              <w:t>22</w:t>
            </w:r>
          </w:p>
        </w:tc>
        <w:tc>
          <w:tcPr>
            <w:tcW w:w="1198" w:type="dxa"/>
            <w:vAlign w:val="center"/>
          </w:tcPr>
          <w:p w:rsidR="00BC4112" w:rsidRPr="00F41456" w:rsidRDefault="00BC4112" w:rsidP="0046001D">
            <w:pPr>
              <w:tabs>
                <w:tab w:val="decimal" w:pos="623"/>
              </w:tabs>
            </w:pPr>
          </w:p>
        </w:tc>
        <w:tc>
          <w:tcPr>
            <w:tcW w:w="1199" w:type="dxa"/>
            <w:vAlign w:val="center"/>
          </w:tcPr>
          <w:p w:rsidR="00BC4112" w:rsidRPr="00F41456" w:rsidRDefault="00BC4112" w:rsidP="0046001D">
            <w:pPr>
              <w:tabs>
                <w:tab w:val="decimal" w:pos="623"/>
              </w:tabs>
            </w:pPr>
            <w:r w:rsidRPr="00F41456">
              <w:t>2</w:t>
            </w:r>
          </w:p>
        </w:tc>
        <w:tc>
          <w:tcPr>
            <w:tcW w:w="1199" w:type="dxa"/>
            <w:vAlign w:val="center"/>
          </w:tcPr>
          <w:p w:rsidR="00BC4112" w:rsidRPr="00F41456" w:rsidRDefault="00BC4112" w:rsidP="0046001D">
            <w:pPr>
              <w:tabs>
                <w:tab w:val="decimal" w:pos="623"/>
              </w:tabs>
            </w:pPr>
            <w:r w:rsidRPr="00F41456">
              <w:t>1</w:t>
            </w:r>
          </w:p>
        </w:tc>
        <w:tc>
          <w:tcPr>
            <w:tcW w:w="1199" w:type="dxa"/>
            <w:vAlign w:val="center"/>
          </w:tcPr>
          <w:p w:rsidR="00BC4112" w:rsidRPr="00F41456" w:rsidRDefault="00BC4112" w:rsidP="0046001D">
            <w:pPr>
              <w:tabs>
                <w:tab w:val="decimal" w:pos="554"/>
              </w:tabs>
            </w:pPr>
            <w:r w:rsidRPr="00F41456">
              <w:t>1</w:t>
            </w:r>
          </w:p>
        </w:tc>
        <w:tc>
          <w:tcPr>
            <w:tcW w:w="1199" w:type="dxa"/>
            <w:vAlign w:val="center"/>
          </w:tcPr>
          <w:p w:rsidR="00BC4112" w:rsidRPr="00F41456" w:rsidRDefault="00BC4112" w:rsidP="0046001D">
            <w:pPr>
              <w:tabs>
                <w:tab w:val="decimal" w:pos="741"/>
              </w:tabs>
            </w:pPr>
          </w:p>
        </w:tc>
      </w:tr>
      <w:tr w:rsidR="00BC4112" w:rsidRPr="00F41456" w:rsidTr="0046001D">
        <w:tblPrEx>
          <w:tblCellMar>
            <w:top w:w="0" w:type="dxa"/>
            <w:bottom w:w="0" w:type="dxa"/>
          </w:tblCellMar>
        </w:tblPrEx>
        <w:trPr>
          <w:jc w:val="center"/>
        </w:trPr>
        <w:tc>
          <w:tcPr>
            <w:tcW w:w="1786" w:type="dxa"/>
            <w:vAlign w:val="center"/>
          </w:tcPr>
          <w:p w:rsidR="00BC4112" w:rsidRPr="00F41456" w:rsidRDefault="00BC4112" w:rsidP="00F41456">
            <w:r w:rsidRPr="00F41456">
              <w:t>23</w:t>
            </w:r>
          </w:p>
        </w:tc>
        <w:tc>
          <w:tcPr>
            <w:tcW w:w="1198" w:type="dxa"/>
            <w:vAlign w:val="center"/>
          </w:tcPr>
          <w:p w:rsidR="00BC4112" w:rsidRPr="00F41456" w:rsidRDefault="00BC4112" w:rsidP="0046001D">
            <w:pPr>
              <w:tabs>
                <w:tab w:val="decimal" w:pos="623"/>
              </w:tabs>
            </w:pPr>
            <w:r w:rsidRPr="00F41456">
              <w:t>1</w:t>
            </w:r>
          </w:p>
        </w:tc>
        <w:tc>
          <w:tcPr>
            <w:tcW w:w="1199" w:type="dxa"/>
            <w:vAlign w:val="center"/>
          </w:tcPr>
          <w:p w:rsidR="00BC4112" w:rsidRPr="00F41456" w:rsidRDefault="00BC4112" w:rsidP="0046001D">
            <w:pPr>
              <w:tabs>
                <w:tab w:val="decimal" w:pos="623"/>
              </w:tabs>
            </w:pPr>
            <w:r w:rsidRPr="00F41456">
              <w:t>2</w:t>
            </w:r>
          </w:p>
        </w:tc>
        <w:tc>
          <w:tcPr>
            <w:tcW w:w="1199" w:type="dxa"/>
            <w:vAlign w:val="center"/>
          </w:tcPr>
          <w:p w:rsidR="00BC4112" w:rsidRPr="00F41456" w:rsidRDefault="00BC4112" w:rsidP="0046001D">
            <w:pPr>
              <w:tabs>
                <w:tab w:val="decimal" w:pos="623"/>
              </w:tabs>
            </w:pPr>
          </w:p>
        </w:tc>
        <w:tc>
          <w:tcPr>
            <w:tcW w:w="1199" w:type="dxa"/>
            <w:vAlign w:val="center"/>
          </w:tcPr>
          <w:p w:rsidR="00BC4112" w:rsidRPr="00F41456" w:rsidRDefault="00BC4112" w:rsidP="0046001D">
            <w:pPr>
              <w:tabs>
                <w:tab w:val="decimal" w:pos="554"/>
              </w:tabs>
            </w:pPr>
          </w:p>
        </w:tc>
        <w:tc>
          <w:tcPr>
            <w:tcW w:w="1199" w:type="dxa"/>
            <w:vAlign w:val="center"/>
          </w:tcPr>
          <w:p w:rsidR="00BC4112" w:rsidRPr="00F41456" w:rsidRDefault="00BC4112" w:rsidP="0046001D">
            <w:pPr>
              <w:tabs>
                <w:tab w:val="decimal" w:pos="741"/>
              </w:tabs>
            </w:pPr>
            <w:r w:rsidRPr="00F41456">
              <w:t>1</w:t>
            </w:r>
          </w:p>
        </w:tc>
      </w:tr>
      <w:tr w:rsidR="00BC4112" w:rsidRPr="00F41456" w:rsidTr="0046001D">
        <w:tblPrEx>
          <w:tblCellMar>
            <w:top w:w="0" w:type="dxa"/>
            <w:bottom w:w="0" w:type="dxa"/>
          </w:tblCellMar>
        </w:tblPrEx>
        <w:trPr>
          <w:jc w:val="center"/>
        </w:trPr>
        <w:tc>
          <w:tcPr>
            <w:tcW w:w="1786" w:type="dxa"/>
            <w:tcBorders>
              <w:bottom w:val="single" w:sz="6" w:space="0" w:color="auto"/>
            </w:tcBorders>
            <w:vAlign w:val="center"/>
          </w:tcPr>
          <w:p w:rsidR="00BC4112" w:rsidRPr="00F41456" w:rsidRDefault="00BC4112" w:rsidP="00F41456">
            <w:r w:rsidRPr="00F41456">
              <w:t>24</w:t>
            </w:r>
          </w:p>
        </w:tc>
        <w:tc>
          <w:tcPr>
            <w:tcW w:w="1198" w:type="dxa"/>
            <w:tcBorders>
              <w:bottom w:val="single" w:sz="6" w:space="0" w:color="auto"/>
            </w:tcBorders>
            <w:vAlign w:val="center"/>
          </w:tcPr>
          <w:p w:rsidR="00BC4112" w:rsidRPr="00F41456" w:rsidRDefault="00BC4112" w:rsidP="0046001D">
            <w:pPr>
              <w:tabs>
                <w:tab w:val="decimal" w:pos="623"/>
              </w:tabs>
            </w:pPr>
          </w:p>
        </w:tc>
        <w:tc>
          <w:tcPr>
            <w:tcW w:w="1199" w:type="dxa"/>
            <w:tcBorders>
              <w:bottom w:val="single" w:sz="6" w:space="0" w:color="auto"/>
            </w:tcBorders>
            <w:vAlign w:val="center"/>
          </w:tcPr>
          <w:p w:rsidR="00BC4112" w:rsidRPr="00F41456" w:rsidRDefault="00BC4112" w:rsidP="0046001D">
            <w:pPr>
              <w:tabs>
                <w:tab w:val="decimal" w:pos="623"/>
              </w:tabs>
            </w:pPr>
          </w:p>
        </w:tc>
        <w:tc>
          <w:tcPr>
            <w:tcW w:w="1199" w:type="dxa"/>
            <w:tcBorders>
              <w:bottom w:val="single" w:sz="6" w:space="0" w:color="auto"/>
            </w:tcBorders>
            <w:vAlign w:val="center"/>
          </w:tcPr>
          <w:p w:rsidR="00BC4112" w:rsidRPr="00F41456" w:rsidRDefault="00BC4112" w:rsidP="0046001D">
            <w:pPr>
              <w:tabs>
                <w:tab w:val="decimal" w:pos="623"/>
              </w:tabs>
            </w:pPr>
            <w:r w:rsidRPr="00F41456">
              <w:t>1</w:t>
            </w:r>
          </w:p>
        </w:tc>
        <w:tc>
          <w:tcPr>
            <w:tcW w:w="1199" w:type="dxa"/>
            <w:tcBorders>
              <w:bottom w:val="single" w:sz="6" w:space="0" w:color="auto"/>
            </w:tcBorders>
            <w:vAlign w:val="center"/>
          </w:tcPr>
          <w:p w:rsidR="00BC4112" w:rsidRPr="00F41456" w:rsidRDefault="00BC4112" w:rsidP="0046001D">
            <w:pPr>
              <w:tabs>
                <w:tab w:val="decimal" w:pos="554"/>
              </w:tabs>
            </w:pPr>
          </w:p>
        </w:tc>
        <w:tc>
          <w:tcPr>
            <w:tcW w:w="1199" w:type="dxa"/>
            <w:tcBorders>
              <w:bottom w:val="single" w:sz="6" w:space="0" w:color="auto"/>
            </w:tcBorders>
            <w:vAlign w:val="center"/>
          </w:tcPr>
          <w:p w:rsidR="00BC4112" w:rsidRPr="00F41456" w:rsidRDefault="00BC4112" w:rsidP="0046001D">
            <w:pPr>
              <w:tabs>
                <w:tab w:val="decimal" w:pos="741"/>
              </w:tabs>
            </w:pPr>
          </w:p>
        </w:tc>
      </w:tr>
      <w:tr w:rsidR="00BC4112" w:rsidRPr="00F41456" w:rsidTr="0046001D">
        <w:tblPrEx>
          <w:tblCellMar>
            <w:top w:w="0" w:type="dxa"/>
            <w:bottom w:w="0" w:type="dxa"/>
          </w:tblCellMar>
        </w:tblPrEx>
        <w:trPr>
          <w:jc w:val="center"/>
        </w:trPr>
        <w:tc>
          <w:tcPr>
            <w:tcW w:w="1786" w:type="dxa"/>
            <w:tcBorders>
              <w:bottom w:val="single" w:sz="4" w:space="0" w:color="auto"/>
              <w:right w:val="single" w:sz="4" w:space="0" w:color="auto"/>
            </w:tcBorders>
            <w:shd w:val="clear" w:color="auto" w:fill="auto"/>
            <w:vAlign w:val="center"/>
          </w:tcPr>
          <w:p w:rsidR="00BC4112" w:rsidRPr="00F41456" w:rsidRDefault="00BC4112" w:rsidP="00F41456">
            <w:r w:rsidRPr="00F41456">
              <w:t>25</w:t>
            </w:r>
            <w:r w:rsidR="00F41456">
              <w:t xml:space="preserve"> años o más</w:t>
            </w:r>
          </w:p>
        </w:tc>
        <w:tc>
          <w:tcPr>
            <w:tcW w:w="1198" w:type="dxa"/>
            <w:tcBorders>
              <w:left w:val="single" w:sz="4" w:space="0" w:color="auto"/>
              <w:bottom w:val="single" w:sz="4" w:space="0" w:color="auto"/>
              <w:right w:val="single" w:sz="4" w:space="0" w:color="auto"/>
            </w:tcBorders>
            <w:shd w:val="clear" w:color="auto" w:fill="auto"/>
            <w:vAlign w:val="center"/>
          </w:tcPr>
          <w:p w:rsidR="00BC4112" w:rsidRPr="00F41456" w:rsidRDefault="00BC4112" w:rsidP="0046001D">
            <w:pPr>
              <w:tabs>
                <w:tab w:val="decimal" w:pos="623"/>
              </w:tabs>
            </w:pPr>
            <w:r w:rsidRPr="00F41456">
              <w:t>9</w:t>
            </w:r>
          </w:p>
        </w:tc>
        <w:tc>
          <w:tcPr>
            <w:tcW w:w="1199" w:type="dxa"/>
            <w:tcBorders>
              <w:left w:val="single" w:sz="4" w:space="0" w:color="auto"/>
              <w:bottom w:val="single" w:sz="4" w:space="0" w:color="auto"/>
              <w:right w:val="single" w:sz="4" w:space="0" w:color="auto"/>
            </w:tcBorders>
            <w:shd w:val="clear" w:color="auto" w:fill="auto"/>
            <w:vAlign w:val="center"/>
          </w:tcPr>
          <w:p w:rsidR="00BC4112" w:rsidRPr="00F41456" w:rsidRDefault="00BC4112" w:rsidP="0046001D">
            <w:pPr>
              <w:tabs>
                <w:tab w:val="decimal" w:pos="623"/>
              </w:tabs>
            </w:pPr>
            <w:r w:rsidRPr="00F41456">
              <w:t>6</w:t>
            </w:r>
          </w:p>
        </w:tc>
        <w:tc>
          <w:tcPr>
            <w:tcW w:w="1199" w:type="dxa"/>
            <w:tcBorders>
              <w:left w:val="single" w:sz="4" w:space="0" w:color="auto"/>
              <w:bottom w:val="single" w:sz="4" w:space="0" w:color="auto"/>
              <w:right w:val="single" w:sz="4" w:space="0" w:color="auto"/>
            </w:tcBorders>
            <w:shd w:val="clear" w:color="auto" w:fill="auto"/>
            <w:vAlign w:val="center"/>
          </w:tcPr>
          <w:p w:rsidR="00BC4112" w:rsidRPr="00F41456" w:rsidRDefault="00BC4112" w:rsidP="0046001D">
            <w:pPr>
              <w:tabs>
                <w:tab w:val="decimal" w:pos="623"/>
              </w:tabs>
            </w:pPr>
            <w:r w:rsidRPr="00F41456">
              <w:t>6</w:t>
            </w:r>
          </w:p>
        </w:tc>
        <w:tc>
          <w:tcPr>
            <w:tcW w:w="1199" w:type="dxa"/>
            <w:tcBorders>
              <w:left w:val="single" w:sz="4" w:space="0" w:color="auto"/>
              <w:bottom w:val="single" w:sz="4" w:space="0" w:color="auto"/>
              <w:right w:val="single" w:sz="4" w:space="0" w:color="auto"/>
            </w:tcBorders>
            <w:shd w:val="clear" w:color="auto" w:fill="auto"/>
            <w:vAlign w:val="center"/>
          </w:tcPr>
          <w:p w:rsidR="00BC4112" w:rsidRPr="00F41456" w:rsidRDefault="00BC4112" w:rsidP="0046001D">
            <w:pPr>
              <w:tabs>
                <w:tab w:val="decimal" w:pos="554"/>
              </w:tabs>
            </w:pPr>
            <w:r w:rsidRPr="00F41456">
              <w:t>4</w:t>
            </w:r>
          </w:p>
        </w:tc>
        <w:tc>
          <w:tcPr>
            <w:tcW w:w="1199" w:type="dxa"/>
            <w:tcBorders>
              <w:left w:val="single" w:sz="4" w:space="0" w:color="auto"/>
              <w:bottom w:val="single" w:sz="4" w:space="0" w:color="auto"/>
            </w:tcBorders>
            <w:shd w:val="clear" w:color="auto" w:fill="auto"/>
            <w:vAlign w:val="center"/>
          </w:tcPr>
          <w:p w:rsidR="00BC4112" w:rsidRPr="00F41456" w:rsidRDefault="00BC4112" w:rsidP="0046001D">
            <w:pPr>
              <w:tabs>
                <w:tab w:val="decimal" w:pos="741"/>
              </w:tabs>
            </w:pPr>
            <w:r w:rsidRPr="00F41456">
              <w:t>5</w:t>
            </w:r>
          </w:p>
        </w:tc>
      </w:tr>
      <w:tr w:rsidR="00BC4112" w:rsidRPr="00F41456" w:rsidTr="0046001D">
        <w:tblPrEx>
          <w:tblCellMar>
            <w:top w:w="0" w:type="dxa"/>
            <w:bottom w:w="0" w:type="dxa"/>
          </w:tblCellMar>
        </w:tblPrEx>
        <w:trPr>
          <w:jc w:val="center"/>
        </w:trPr>
        <w:tc>
          <w:tcPr>
            <w:tcW w:w="1786" w:type="dxa"/>
            <w:tcBorders>
              <w:top w:val="single" w:sz="4" w:space="0" w:color="auto"/>
              <w:bottom w:val="single" w:sz="4" w:space="0" w:color="auto"/>
              <w:right w:val="single" w:sz="4" w:space="0" w:color="auto"/>
            </w:tcBorders>
            <w:shd w:val="clear" w:color="auto" w:fill="auto"/>
            <w:vAlign w:val="center"/>
          </w:tcPr>
          <w:p w:rsidR="00BC4112" w:rsidRPr="00F41456" w:rsidRDefault="00BC4112" w:rsidP="00F41456">
            <w:pPr>
              <w:ind w:left="267"/>
              <w:rPr>
                <w:b/>
              </w:rPr>
            </w:pPr>
            <w:r w:rsidRPr="00F41456">
              <w:rPr>
                <w:b/>
              </w:rPr>
              <w:t>Total</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BC4112" w:rsidRPr="00F41456" w:rsidRDefault="00BC4112" w:rsidP="0046001D">
            <w:pPr>
              <w:jc w:val="center"/>
              <w:rPr>
                <w:b/>
              </w:rPr>
            </w:pPr>
            <w:r w:rsidRPr="00F41456">
              <w:rPr>
                <w:b/>
              </w:rPr>
              <w:t>16</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BC4112" w:rsidRPr="0046001D" w:rsidRDefault="00BC4112" w:rsidP="0046001D">
            <w:pPr>
              <w:jc w:val="center"/>
              <w:rPr>
                <w:b/>
              </w:rPr>
            </w:pPr>
            <w:r w:rsidRPr="0046001D">
              <w:rPr>
                <w:b/>
              </w:rPr>
              <w:t>18</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BC4112" w:rsidRPr="0046001D" w:rsidRDefault="00BC4112" w:rsidP="0046001D">
            <w:pPr>
              <w:jc w:val="center"/>
              <w:rPr>
                <w:b/>
              </w:rPr>
            </w:pPr>
            <w:r w:rsidRPr="0046001D">
              <w:rPr>
                <w:b/>
              </w:rPr>
              <w:t>14</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BC4112" w:rsidRPr="0046001D" w:rsidRDefault="00BC4112" w:rsidP="0046001D">
            <w:pPr>
              <w:jc w:val="center"/>
              <w:rPr>
                <w:b/>
              </w:rPr>
            </w:pPr>
            <w:r w:rsidRPr="0046001D">
              <w:rPr>
                <w:b/>
              </w:rPr>
              <w:t>8</w:t>
            </w:r>
          </w:p>
        </w:tc>
        <w:tc>
          <w:tcPr>
            <w:tcW w:w="1199" w:type="dxa"/>
            <w:tcBorders>
              <w:top w:val="single" w:sz="4" w:space="0" w:color="auto"/>
              <w:left w:val="single" w:sz="4" w:space="0" w:color="auto"/>
              <w:bottom w:val="single" w:sz="4" w:space="0" w:color="auto"/>
            </w:tcBorders>
            <w:shd w:val="clear" w:color="auto" w:fill="auto"/>
            <w:vAlign w:val="center"/>
          </w:tcPr>
          <w:p w:rsidR="00BC4112" w:rsidRPr="0046001D" w:rsidRDefault="00BC4112" w:rsidP="0046001D">
            <w:pPr>
              <w:tabs>
                <w:tab w:val="decimal" w:pos="510"/>
              </w:tabs>
              <w:jc w:val="center"/>
              <w:rPr>
                <w:b/>
              </w:rPr>
            </w:pPr>
            <w:r w:rsidRPr="0046001D">
              <w:rPr>
                <w:b/>
              </w:rPr>
              <w:t>12</w:t>
            </w:r>
          </w:p>
        </w:tc>
      </w:tr>
    </w:tbl>
    <w:p w:rsidR="00BC4112" w:rsidRPr="00F41456" w:rsidRDefault="00BC4112" w:rsidP="0046001D">
      <w:pPr>
        <w:spacing w:before="240"/>
        <w:ind w:left="784"/>
      </w:pPr>
      <w:r w:rsidRPr="0046001D">
        <w:rPr>
          <w:i/>
        </w:rPr>
        <w:t>Fuente:</w:t>
      </w:r>
      <w:r w:rsidRPr="00F41456">
        <w:t xml:space="preserve">  Oficina de Coordinación de la Seguridad.</w:t>
      </w:r>
    </w:p>
    <w:p w:rsidR="00BC4112" w:rsidRPr="004A55D1" w:rsidRDefault="00BC4112" w:rsidP="0046001D">
      <w:pPr>
        <w:spacing w:before="240" w:after="480"/>
        <w:ind w:left="784"/>
      </w:pPr>
      <w:r w:rsidRPr="004A55D1">
        <w:rPr>
          <w:b/>
          <w:vertAlign w:val="superscript"/>
        </w:rPr>
        <w:t>1</w:t>
      </w:r>
      <w:r w:rsidRPr="004A55D1">
        <w:t xml:space="preserve"> Hasta mayo de 2008.</w:t>
      </w:r>
    </w:p>
    <w:p w:rsidR="00BC4112" w:rsidRDefault="00BC4112" w:rsidP="006331A2">
      <w:pPr>
        <w:spacing w:after="240"/>
      </w:pPr>
      <w:r w:rsidRPr="004A55D1">
        <w:t>95.</w:t>
      </w:r>
      <w:r w:rsidRPr="004A55D1">
        <w:tab/>
        <w:t>Los restantes datos disponibles sobre delitos contra la libertad sexual se desglosan del modo siguiente:</w:t>
      </w:r>
    </w:p>
    <w:p w:rsidR="0046001D" w:rsidRPr="004A55D1" w:rsidRDefault="0046001D" w:rsidP="0046001D">
      <w:pPr>
        <w:spacing w:after="240"/>
        <w:jc w:val="center"/>
      </w:pPr>
      <w:r>
        <w:rPr>
          <w:rFonts w:eastAsia="DFKai-SB"/>
          <w:b/>
        </w:rPr>
        <w:t>Número</w:t>
      </w:r>
      <w:r w:rsidRPr="004A55D1">
        <w:rPr>
          <w:rFonts w:eastAsia="DFKai-SB"/>
          <w:b/>
        </w:rPr>
        <w:t xml:space="preserve"> de acciones penales relacionadas con delitos contra la libertad sexual</w:t>
      </w:r>
    </w:p>
    <w:tbl>
      <w:tblPr>
        <w:tblW w:w="0" w:type="auto"/>
        <w:jc w:val="center"/>
        <w:tblInd w:w="-2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2"/>
        <w:gridCol w:w="3177"/>
        <w:gridCol w:w="3060"/>
      </w:tblGrid>
      <w:tr w:rsidR="00BC4112" w:rsidRPr="004A55D1" w:rsidTr="0046001D">
        <w:tblPrEx>
          <w:tblCellMar>
            <w:top w:w="0" w:type="dxa"/>
            <w:bottom w:w="0" w:type="dxa"/>
          </w:tblCellMar>
        </w:tblPrEx>
        <w:trPr>
          <w:tblHeader/>
          <w:jc w:val="center"/>
        </w:trPr>
        <w:tc>
          <w:tcPr>
            <w:tcW w:w="1922" w:type="dxa"/>
            <w:tcBorders>
              <w:top w:val="single" w:sz="6" w:space="0" w:color="auto"/>
              <w:right w:val="single" w:sz="6" w:space="0" w:color="auto"/>
            </w:tcBorders>
            <w:shd w:val="clear" w:color="auto" w:fill="auto"/>
            <w:vAlign w:val="center"/>
          </w:tcPr>
          <w:p w:rsidR="00BC4112" w:rsidRPr="004A55D1" w:rsidRDefault="00BC4112" w:rsidP="006331A2">
            <w:pPr>
              <w:pStyle w:val="quadro"/>
              <w:jc w:val="center"/>
              <w:rPr>
                <w:b/>
                <w:sz w:val="24"/>
                <w:szCs w:val="24"/>
                <w:lang w:val="es-ES"/>
              </w:rPr>
            </w:pPr>
            <w:r w:rsidRPr="004A55D1">
              <w:rPr>
                <w:b/>
                <w:sz w:val="24"/>
                <w:szCs w:val="24"/>
                <w:lang w:val="es-ES"/>
              </w:rPr>
              <w:t>Años</w:t>
            </w:r>
          </w:p>
        </w:tc>
        <w:tc>
          <w:tcPr>
            <w:tcW w:w="3177" w:type="dxa"/>
            <w:tcBorders>
              <w:top w:val="single" w:sz="6" w:space="0" w:color="auto"/>
              <w:left w:val="single" w:sz="6" w:space="0" w:color="auto"/>
              <w:right w:val="single" w:sz="6" w:space="0" w:color="auto"/>
            </w:tcBorders>
            <w:shd w:val="clear" w:color="auto" w:fill="auto"/>
            <w:vAlign w:val="bottom"/>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Actuaciones incoadas</w:t>
            </w:r>
          </w:p>
        </w:tc>
        <w:tc>
          <w:tcPr>
            <w:tcW w:w="3060" w:type="dxa"/>
            <w:tcBorders>
              <w:top w:val="single" w:sz="6" w:space="0" w:color="auto"/>
              <w:left w:val="single" w:sz="6" w:space="0" w:color="auto"/>
            </w:tcBorders>
            <w:shd w:val="clear" w:color="auto" w:fill="auto"/>
            <w:vAlign w:val="bottom"/>
          </w:tcPr>
          <w:p w:rsidR="00BC4112" w:rsidRPr="004A55D1" w:rsidRDefault="00BC4112" w:rsidP="006331A2">
            <w:pPr>
              <w:pStyle w:val="quadro"/>
              <w:jc w:val="center"/>
              <w:rPr>
                <w:b/>
                <w:color w:val="000000"/>
                <w:sz w:val="24"/>
                <w:szCs w:val="24"/>
                <w:lang w:val="es-ES"/>
              </w:rPr>
            </w:pPr>
            <w:r w:rsidRPr="004A55D1">
              <w:rPr>
                <w:b/>
                <w:color w:val="000000"/>
                <w:sz w:val="24"/>
                <w:szCs w:val="24"/>
                <w:lang w:val="es-ES"/>
              </w:rPr>
              <w:t>Acusaciones</w:t>
            </w:r>
          </w:p>
        </w:tc>
      </w:tr>
      <w:tr w:rsidR="00BC4112" w:rsidRPr="004A55D1" w:rsidTr="0046001D">
        <w:tblPrEx>
          <w:tblCellMar>
            <w:top w:w="0" w:type="dxa"/>
            <w:bottom w:w="0" w:type="dxa"/>
          </w:tblCellMar>
        </w:tblPrEx>
        <w:trPr>
          <w:jc w:val="center"/>
        </w:trPr>
        <w:tc>
          <w:tcPr>
            <w:tcW w:w="1922" w:type="dxa"/>
            <w:vAlign w:val="center"/>
          </w:tcPr>
          <w:p w:rsidR="00BC4112" w:rsidRPr="0046001D" w:rsidRDefault="00BC4112" w:rsidP="006331A2">
            <w:pPr>
              <w:pStyle w:val="quadro"/>
              <w:jc w:val="center"/>
              <w:rPr>
                <w:color w:val="000000"/>
                <w:sz w:val="24"/>
                <w:szCs w:val="24"/>
                <w:lang w:val="es-ES"/>
              </w:rPr>
            </w:pPr>
            <w:r w:rsidRPr="0046001D">
              <w:rPr>
                <w:color w:val="000000"/>
                <w:sz w:val="24"/>
                <w:szCs w:val="24"/>
                <w:lang w:val="es-ES"/>
              </w:rPr>
              <w:t>2001</w:t>
            </w:r>
          </w:p>
        </w:tc>
        <w:tc>
          <w:tcPr>
            <w:tcW w:w="3177" w:type="dxa"/>
            <w:vAlign w:val="center"/>
          </w:tcPr>
          <w:p w:rsidR="00BC4112" w:rsidRPr="004A55D1" w:rsidRDefault="00BC4112" w:rsidP="006331A2">
            <w:pPr>
              <w:ind w:right="1197"/>
              <w:jc w:val="right"/>
            </w:pPr>
            <w:r w:rsidRPr="004A55D1">
              <w:t>121</w:t>
            </w:r>
          </w:p>
        </w:tc>
        <w:tc>
          <w:tcPr>
            <w:tcW w:w="3060" w:type="dxa"/>
            <w:vAlign w:val="center"/>
          </w:tcPr>
          <w:p w:rsidR="00BC4112" w:rsidRPr="004A55D1" w:rsidRDefault="00BC4112" w:rsidP="006331A2">
            <w:pPr>
              <w:ind w:right="-18"/>
              <w:jc w:val="center"/>
            </w:pPr>
            <w:r w:rsidRPr="004A55D1">
              <w:t>32</w:t>
            </w:r>
          </w:p>
        </w:tc>
      </w:tr>
      <w:tr w:rsidR="00BC4112" w:rsidRPr="004A55D1" w:rsidTr="0046001D">
        <w:tblPrEx>
          <w:tblCellMar>
            <w:top w:w="0" w:type="dxa"/>
            <w:bottom w:w="0" w:type="dxa"/>
          </w:tblCellMar>
        </w:tblPrEx>
        <w:trPr>
          <w:jc w:val="center"/>
        </w:trPr>
        <w:tc>
          <w:tcPr>
            <w:tcW w:w="1922" w:type="dxa"/>
            <w:vAlign w:val="center"/>
          </w:tcPr>
          <w:p w:rsidR="00BC4112" w:rsidRPr="0046001D" w:rsidRDefault="00BC4112" w:rsidP="006331A2">
            <w:pPr>
              <w:pStyle w:val="quadro"/>
              <w:jc w:val="center"/>
              <w:rPr>
                <w:color w:val="000000"/>
                <w:sz w:val="24"/>
                <w:szCs w:val="24"/>
                <w:lang w:val="es-ES"/>
              </w:rPr>
            </w:pPr>
            <w:r w:rsidRPr="0046001D">
              <w:rPr>
                <w:color w:val="000000"/>
                <w:sz w:val="24"/>
                <w:szCs w:val="24"/>
                <w:lang w:val="es-ES"/>
              </w:rPr>
              <w:t>2002</w:t>
            </w:r>
          </w:p>
        </w:tc>
        <w:tc>
          <w:tcPr>
            <w:tcW w:w="3177" w:type="dxa"/>
            <w:vAlign w:val="center"/>
          </w:tcPr>
          <w:p w:rsidR="00BC4112" w:rsidRPr="004A55D1" w:rsidRDefault="00BC4112" w:rsidP="006331A2">
            <w:pPr>
              <w:ind w:right="1197"/>
              <w:jc w:val="right"/>
            </w:pPr>
            <w:r w:rsidRPr="004A55D1">
              <w:t>68</w:t>
            </w:r>
          </w:p>
        </w:tc>
        <w:tc>
          <w:tcPr>
            <w:tcW w:w="3060" w:type="dxa"/>
            <w:vAlign w:val="center"/>
          </w:tcPr>
          <w:p w:rsidR="00BC4112" w:rsidRPr="004A55D1" w:rsidRDefault="00BC4112" w:rsidP="006331A2">
            <w:pPr>
              <w:jc w:val="center"/>
            </w:pPr>
            <w:r w:rsidRPr="004A55D1">
              <w:t>17</w:t>
            </w:r>
          </w:p>
        </w:tc>
      </w:tr>
      <w:tr w:rsidR="00BC4112" w:rsidRPr="004A55D1" w:rsidTr="0046001D">
        <w:tblPrEx>
          <w:tblCellMar>
            <w:top w:w="0" w:type="dxa"/>
            <w:bottom w:w="0" w:type="dxa"/>
          </w:tblCellMar>
        </w:tblPrEx>
        <w:trPr>
          <w:jc w:val="center"/>
        </w:trPr>
        <w:tc>
          <w:tcPr>
            <w:tcW w:w="1922" w:type="dxa"/>
            <w:vAlign w:val="center"/>
          </w:tcPr>
          <w:p w:rsidR="00BC4112" w:rsidRPr="0046001D" w:rsidRDefault="00BC4112" w:rsidP="006331A2">
            <w:pPr>
              <w:pStyle w:val="quadro"/>
              <w:jc w:val="center"/>
              <w:rPr>
                <w:color w:val="000000"/>
                <w:sz w:val="24"/>
                <w:szCs w:val="24"/>
                <w:lang w:val="es-ES"/>
              </w:rPr>
            </w:pPr>
            <w:r w:rsidRPr="0046001D">
              <w:rPr>
                <w:color w:val="000000"/>
                <w:sz w:val="24"/>
                <w:szCs w:val="24"/>
                <w:lang w:val="es-ES"/>
              </w:rPr>
              <w:t>2003</w:t>
            </w:r>
          </w:p>
        </w:tc>
        <w:tc>
          <w:tcPr>
            <w:tcW w:w="3177" w:type="dxa"/>
            <w:vAlign w:val="center"/>
          </w:tcPr>
          <w:p w:rsidR="00BC4112" w:rsidRPr="004A55D1" w:rsidRDefault="00BC4112" w:rsidP="006331A2">
            <w:pPr>
              <w:ind w:right="1197"/>
              <w:jc w:val="right"/>
            </w:pPr>
            <w:r w:rsidRPr="004A55D1">
              <w:t>49</w:t>
            </w:r>
          </w:p>
        </w:tc>
        <w:tc>
          <w:tcPr>
            <w:tcW w:w="3060" w:type="dxa"/>
            <w:vAlign w:val="center"/>
          </w:tcPr>
          <w:p w:rsidR="00BC4112" w:rsidRPr="004A55D1" w:rsidRDefault="00BC4112" w:rsidP="006331A2">
            <w:pPr>
              <w:jc w:val="center"/>
            </w:pPr>
            <w:r w:rsidRPr="004A55D1">
              <w:t>22</w:t>
            </w:r>
          </w:p>
        </w:tc>
      </w:tr>
      <w:tr w:rsidR="00BC4112" w:rsidRPr="004A55D1" w:rsidTr="0046001D">
        <w:tblPrEx>
          <w:tblCellMar>
            <w:top w:w="0" w:type="dxa"/>
            <w:bottom w:w="0" w:type="dxa"/>
          </w:tblCellMar>
        </w:tblPrEx>
        <w:trPr>
          <w:jc w:val="center"/>
        </w:trPr>
        <w:tc>
          <w:tcPr>
            <w:tcW w:w="1922" w:type="dxa"/>
            <w:vAlign w:val="center"/>
          </w:tcPr>
          <w:p w:rsidR="00BC4112" w:rsidRPr="0046001D" w:rsidRDefault="00BC4112" w:rsidP="006331A2">
            <w:pPr>
              <w:pStyle w:val="quadro"/>
              <w:jc w:val="center"/>
              <w:rPr>
                <w:color w:val="000000"/>
                <w:sz w:val="24"/>
                <w:szCs w:val="24"/>
                <w:lang w:val="es-ES"/>
              </w:rPr>
            </w:pPr>
            <w:r w:rsidRPr="0046001D">
              <w:rPr>
                <w:color w:val="000000"/>
                <w:sz w:val="24"/>
                <w:szCs w:val="24"/>
                <w:lang w:val="es-ES"/>
              </w:rPr>
              <w:t>2004</w:t>
            </w:r>
          </w:p>
        </w:tc>
        <w:tc>
          <w:tcPr>
            <w:tcW w:w="3177" w:type="dxa"/>
            <w:vAlign w:val="center"/>
          </w:tcPr>
          <w:p w:rsidR="00BC4112" w:rsidRPr="004A55D1" w:rsidRDefault="00BC4112" w:rsidP="006331A2">
            <w:pPr>
              <w:ind w:right="1197"/>
              <w:jc w:val="right"/>
            </w:pPr>
            <w:r w:rsidRPr="004A55D1">
              <w:t>45</w:t>
            </w:r>
          </w:p>
        </w:tc>
        <w:tc>
          <w:tcPr>
            <w:tcW w:w="3060" w:type="dxa"/>
            <w:vAlign w:val="center"/>
          </w:tcPr>
          <w:p w:rsidR="00BC4112" w:rsidRPr="004A55D1" w:rsidRDefault="00BC4112" w:rsidP="006331A2">
            <w:pPr>
              <w:jc w:val="center"/>
            </w:pPr>
            <w:r w:rsidRPr="004A55D1">
              <w:t>23</w:t>
            </w:r>
          </w:p>
        </w:tc>
      </w:tr>
      <w:tr w:rsidR="00BC4112" w:rsidRPr="004A55D1" w:rsidTr="0046001D">
        <w:tblPrEx>
          <w:tblCellMar>
            <w:top w:w="0" w:type="dxa"/>
            <w:bottom w:w="0" w:type="dxa"/>
          </w:tblCellMar>
        </w:tblPrEx>
        <w:trPr>
          <w:jc w:val="center"/>
        </w:trPr>
        <w:tc>
          <w:tcPr>
            <w:tcW w:w="1922" w:type="dxa"/>
            <w:vAlign w:val="center"/>
          </w:tcPr>
          <w:p w:rsidR="00BC4112" w:rsidRPr="0046001D" w:rsidRDefault="00BC4112" w:rsidP="006331A2">
            <w:pPr>
              <w:pStyle w:val="quadro"/>
              <w:jc w:val="center"/>
              <w:rPr>
                <w:color w:val="000000"/>
                <w:sz w:val="24"/>
                <w:szCs w:val="24"/>
                <w:lang w:val="es-ES"/>
              </w:rPr>
            </w:pPr>
            <w:r w:rsidRPr="0046001D">
              <w:rPr>
                <w:color w:val="000000"/>
                <w:sz w:val="24"/>
                <w:szCs w:val="24"/>
                <w:lang w:val="es-ES"/>
              </w:rPr>
              <w:t>2005</w:t>
            </w:r>
          </w:p>
        </w:tc>
        <w:tc>
          <w:tcPr>
            <w:tcW w:w="3177" w:type="dxa"/>
            <w:vAlign w:val="center"/>
          </w:tcPr>
          <w:p w:rsidR="00BC4112" w:rsidRPr="004A55D1" w:rsidRDefault="00BC4112" w:rsidP="006331A2">
            <w:pPr>
              <w:ind w:right="1197"/>
              <w:jc w:val="right"/>
            </w:pPr>
            <w:r w:rsidRPr="004A55D1">
              <w:t>65</w:t>
            </w:r>
          </w:p>
        </w:tc>
        <w:tc>
          <w:tcPr>
            <w:tcW w:w="3060" w:type="dxa"/>
            <w:vAlign w:val="center"/>
          </w:tcPr>
          <w:p w:rsidR="00BC4112" w:rsidRPr="004A55D1" w:rsidRDefault="00BC4112" w:rsidP="006331A2">
            <w:pPr>
              <w:jc w:val="center"/>
            </w:pPr>
            <w:r w:rsidRPr="004A55D1">
              <w:t>28</w:t>
            </w:r>
          </w:p>
        </w:tc>
      </w:tr>
      <w:tr w:rsidR="00BC4112" w:rsidRPr="004A55D1" w:rsidTr="0046001D">
        <w:tblPrEx>
          <w:tblCellMar>
            <w:top w:w="0" w:type="dxa"/>
            <w:bottom w:w="0" w:type="dxa"/>
          </w:tblCellMar>
        </w:tblPrEx>
        <w:trPr>
          <w:jc w:val="center"/>
        </w:trPr>
        <w:tc>
          <w:tcPr>
            <w:tcW w:w="1922" w:type="dxa"/>
            <w:vAlign w:val="center"/>
          </w:tcPr>
          <w:p w:rsidR="00BC4112" w:rsidRPr="0046001D" w:rsidRDefault="00BC4112" w:rsidP="006331A2">
            <w:pPr>
              <w:pStyle w:val="quadro"/>
              <w:jc w:val="center"/>
              <w:rPr>
                <w:color w:val="000000"/>
                <w:sz w:val="24"/>
                <w:szCs w:val="24"/>
                <w:lang w:val="es-ES"/>
              </w:rPr>
            </w:pPr>
            <w:r w:rsidRPr="0046001D">
              <w:rPr>
                <w:color w:val="000000"/>
                <w:sz w:val="24"/>
                <w:szCs w:val="24"/>
                <w:lang w:val="es-ES"/>
              </w:rPr>
              <w:t>2006</w:t>
            </w:r>
          </w:p>
        </w:tc>
        <w:tc>
          <w:tcPr>
            <w:tcW w:w="3177" w:type="dxa"/>
            <w:vAlign w:val="center"/>
          </w:tcPr>
          <w:p w:rsidR="00BC4112" w:rsidRPr="004A55D1" w:rsidRDefault="00BC4112" w:rsidP="006331A2">
            <w:pPr>
              <w:ind w:right="1197"/>
              <w:jc w:val="right"/>
            </w:pPr>
            <w:r w:rsidRPr="004A55D1">
              <w:t>55</w:t>
            </w:r>
          </w:p>
        </w:tc>
        <w:tc>
          <w:tcPr>
            <w:tcW w:w="3060" w:type="dxa"/>
            <w:vAlign w:val="center"/>
          </w:tcPr>
          <w:p w:rsidR="00BC4112" w:rsidRPr="004A55D1" w:rsidRDefault="00BC4112" w:rsidP="006331A2">
            <w:pPr>
              <w:jc w:val="center"/>
            </w:pPr>
            <w:r w:rsidRPr="004A55D1">
              <w:t>23</w:t>
            </w:r>
          </w:p>
        </w:tc>
      </w:tr>
      <w:tr w:rsidR="00BC4112" w:rsidRPr="004A55D1" w:rsidTr="0046001D">
        <w:tblPrEx>
          <w:tblCellMar>
            <w:top w:w="0" w:type="dxa"/>
            <w:bottom w:w="0" w:type="dxa"/>
          </w:tblCellMar>
        </w:tblPrEx>
        <w:trPr>
          <w:jc w:val="center"/>
        </w:trPr>
        <w:tc>
          <w:tcPr>
            <w:tcW w:w="1922" w:type="dxa"/>
            <w:vAlign w:val="center"/>
          </w:tcPr>
          <w:p w:rsidR="00BC4112" w:rsidRPr="0046001D" w:rsidRDefault="00BC4112" w:rsidP="006331A2">
            <w:pPr>
              <w:pStyle w:val="quadro"/>
              <w:jc w:val="center"/>
              <w:rPr>
                <w:color w:val="000000"/>
                <w:sz w:val="24"/>
                <w:szCs w:val="24"/>
                <w:lang w:val="es-ES"/>
              </w:rPr>
            </w:pPr>
            <w:r w:rsidRPr="0046001D">
              <w:rPr>
                <w:color w:val="000000"/>
                <w:sz w:val="24"/>
                <w:szCs w:val="24"/>
                <w:lang w:val="es-ES"/>
              </w:rPr>
              <w:t>2007</w:t>
            </w:r>
          </w:p>
        </w:tc>
        <w:tc>
          <w:tcPr>
            <w:tcW w:w="3177" w:type="dxa"/>
            <w:vAlign w:val="center"/>
          </w:tcPr>
          <w:p w:rsidR="00BC4112" w:rsidRPr="004A55D1" w:rsidRDefault="00BC4112" w:rsidP="006331A2">
            <w:pPr>
              <w:ind w:right="1197"/>
              <w:jc w:val="right"/>
            </w:pPr>
            <w:r w:rsidRPr="004A55D1">
              <w:t>47</w:t>
            </w:r>
          </w:p>
        </w:tc>
        <w:tc>
          <w:tcPr>
            <w:tcW w:w="3060" w:type="dxa"/>
            <w:vAlign w:val="center"/>
          </w:tcPr>
          <w:p w:rsidR="00BC4112" w:rsidRPr="004A55D1" w:rsidRDefault="00BC4112" w:rsidP="006331A2">
            <w:pPr>
              <w:jc w:val="center"/>
            </w:pPr>
            <w:r w:rsidRPr="004A55D1">
              <w:t>16</w:t>
            </w:r>
          </w:p>
        </w:tc>
      </w:tr>
    </w:tbl>
    <w:p w:rsidR="00BC4112" w:rsidRPr="004A55D1" w:rsidRDefault="00BC4112" w:rsidP="0046001D">
      <w:pPr>
        <w:spacing w:before="240" w:after="480"/>
        <w:ind w:left="630"/>
      </w:pPr>
      <w:r w:rsidRPr="004A55D1">
        <w:rPr>
          <w:i/>
        </w:rPr>
        <w:t xml:space="preserve">Fuente:  </w:t>
      </w:r>
      <w:r w:rsidRPr="004A55D1">
        <w:t>Estadísticas de la Procuraduría correspondient</w:t>
      </w:r>
      <w:r w:rsidR="0046001D">
        <w:t>es al período comprendido entre </w:t>
      </w:r>
      <w:r w:rsidRPr="004A55D1">
        <w:t>2001 y 2007.</w:t>
      </w:r>
    </w:p>
    <w:p w:rsidR="00BC4112" w:rsidRPr="004A55D1" w:rsidRDefault="00BC4112" w:rsidP="00A25F6E">
      <w:pPr>
        <w:keepNext/>
        <w:keepLines/>
        <w:spacing w:after="240"/>
      </w:pPr>
      <w:r w:rsidRPr="004A55D1">
        <w:t>96.</w:t>
      </w:r>
      <w:r w:rsidRPr="004A55D1">
        <w:tab/>
        <w:t xml:space="preserve">En relación con los programas de rehabilitación o asistencia a las víctimas, cabe mencionar que dicha asistencia existe y se proporciona </w:t>
      </w:r>
      <w:r w:rsidR="0046001D">
        <w:t xml:space="preserve">a </w:t>
      </w:r>
      <w:r w:rsidRPr="004A55D1">
        <w:t>todas las personas, incluidos los niños, por conducto del Instituto de Bienestar Social de la RAE de Macao.  La asistencia se presta previa evaluación de las necesidades de las víctimas y puede incluir alojamiento, ayuda económica, remisión a un servicio médico, consultas psicológicas en ambulatorios, asesoramiento individualizado y consultas jurídicas.</w:t>
      </w:r>
    </w:p>
    <w:p w:rsidR="00BC4112" w:rsidRPr="004A55D1" w:rsidRDefault="00BC4112" w:rsidP="006331A2">
      <w:pPr>
        <w:spacing w:after="240"/>
      </w:pPr>
      <w:r w:rsidRPr="004A55D1">
        <w:t>97.</w:t>
      </w:r>
      <w:r w:rsidRPr="004A55D1">
        <w:tab/>
        <w:t>Cuando recibe una notificación de que se ha producido un caso de explotación sexual o violencia sexual, trata de persona, etc.</w:t>
      </w:r>
      <w:r w:rsidR="0046001D">
        <w:t>,</w:t>
      </w:r>
      <w:r w:rsidRPr="004A55D1">
        <w:t xml:space="preserve"> el Instituto de Bienestar Social designa a trabajadores especializados para que se ocupen del caso.  Después de evaluar a las víctimas, el Instituto les proporciona alojamiento y un subsidio en función de su situación económica.  Si se trata de menores, cabe considerar la posibilidad de alojamiento en una institución.  Las víctimas son remitidas al Departamento de Salud de la RAE de Macao para que se les realice un reconocimiento médico o reciban tratamiento, según corresponda.  Algunas de las víctimas pueden requerir servicios y apoyo de carácter psicológico; en tales casos, se les facilita una orientación individualizada o se les sugiere que consideren esa posibilidad.  Además, las víctimas son remitidas a servicios de orientación psicológica ambulatoria en caso de necesidad.  Esos servicios tienen por objeto prestar asistencia a las víctimas para que reanuden su vida cotidiana, conseguir que disminuya su tensión psicológica y ayudarlas a adaptarse mejor a los posibles cambios inminentes.  Suele ser frecuente que las víctimas tengan la necesidad de asesoramiento jurídico y, en ese caso y sin perjuicio del sistema de asistencia letrada, se ponen a su disposición consultores jurídicos del Instituto de Bienestar Social.</w:t>
      </w:r>
    </w:p>
    <w:p w:rsidR="00BC4112" w:rsidRPr="004A55D1" w:rsidRDefault="00BC4112" w:rsidP="006331A2">
      <w:pPr>
        <w:keepNext/>
        <w:keepLines/>
        <w:spacing w:after="240"/>
        <w:rPr>
          <w:b/>
        </w:rPr>
      </w:pPr>
      <w:r w:rsidRPr="004A55D1">
        <w:rPr>
          <w:b/>
        </w:rPr>
        <w:t>Artículo 5</w:t>
      </w:r>
    </w:p>
    <w:p w:rsidR="00BC4112" w:rsidRPr="004A55D1" w:rsidRDefault="00BC4112" w:rsidP="006331A2">
      <w:pPr>
        <w:spacing w:after="240"/>
        <w:ind w:left="567" w:hanging="567"/>
        <w:rPr>
          <w:b/>
        </w:rPr>
      </w:pPr>
      <w:r w:rsidRPr="004A55D1">
        <w:rPr>
          <w:b/>
        </w:rPr>
        <w:t>12.</w:t>
      </w:r>
      <w:r w:rsidRPr="004A55D1">
        <w:rPr>
          <w:b/>
        </w:rPr>
        <w:tab/>
        <w:t>Sírvanse aclarar si Macao puede establecer su jurisdicción sobre actos de tortura cometidos en el extranjero de conformidad con el párrafo 2 del artículo 5 de la Convención, aunque los hechos en cuestión no sean legalmente punibles en el territorio donde han sido cometidos.  Sírvanse indicar también si la Región Administrativa Especial de Macao ya ha enjuiciado alguna vez a alguna persona que, encontrándose en su territorio, hubiese cometido un delito de tortura fuera de Macao.</w:t>
      </w:r>
    </w:p>
    <w:p w:rsidR="00BC4112" w:rsidRPr="004A55D1" w:rsidRDefault="00BC4112" w:rsidP="006331A2">
      <w:pPr>
        <w:spacing w:after="240"/>
      </w:pPr>
      <w:r w:rsidRPr="004A55D1">
        <w:t>98.</w:t>
      </w:r>
      <w:r w:rsidRPr="004A55D1">
        <w:tab/>
        <w:t xml:space="preserve">En los casos de tortura grave (artículo 236 del Código Penal) cometidos en el extranjero, la jurisdicción penal de la RAE de Macao puede establecerse respecto de tales actos de tortura de conformidad con el párrafo 2 del artículo 5 de la Convención, aun cuando esos actos no sean punibles según la legislación en vigor en que se haya cometido el acto, siempre que el autor se encuentre en Macao y no pueda ser trasladado a otro territorio o </w:t>
      </w:r>
      <w:r w:rsidR="00935C36">
        <w:t>Estado (artículo 5 1) b) del </w:t>
      </w:r>
      <w:r w:rsidRPr="004A55D1">
        <w:t>Código Penal).</w:t>
      </w:r>
    </w:p>
    <w:p w:rsidR="00BC4112" w:rsidRPr="004A55D1" w:rsidRDefault="00BC4112" w:rsidP="006331A2">
      <w:pPr>
        <w:spacing w:after="240"/>
      </w:pPr>
      <w:r w:rsidRPr="004A55D1">
        <w:t>99.</w:t>
      </w:r>
      <w:r w:rsidRPr="004A55D1">
        <w:tab/>
        <w:t>En relación con otros delitos de tortura (y delitos conexos) el ejercicio de la jurisdicción extraterritorial depende del cumplimiento de ciertas condiciones que se enumeran en el apartado c) del párrafo 1 del artículo 5 del Código Penal, tal como se detalla en el informe en lo relativo al artículo 5 de la Convención.  Una de esas condiciones es, de hecho, la doble incriminación, es decir, los actos de tortura han de ser "</w:t>
      </w:r>
      <w:r w:rsidRPr="004A55D1">
        <w:rPr>
          <w:i/>
        </w:rPr>
        <w:t>punibles en virtud de la legislación vigente en el lugar en que se hayan cometido</w:t>
      </w:r>
      <w:r w:rsidRPr="004A55D1">
        <w:t>".  No obstante, la propia disposición, al señalar que "</w:t>
      </w:r>
      <w:r w:rsidRPr="004A55D1">
        <w:rPr>
          <w:i/>
        </w:rPr>
        <w:t xml:space="preserve">a menos que en ese lugar no se aplique el </w:t>
      </w:r>
      <w:r w:rsidRPr="004A55D1">
        <w:t>jus puniendi", establece expresamente que el requisito de la doble incriminación deja de exigirse cuando, por la razón que sea, no se ejercita la facultad punitiva en el lugar en que se haya cometido el acto.</w:t>
      </w:r>
    </w:p>
    <w:p w:rsidR="00BC4112" w:rsidRPr="004A55D1" w:rsidRDefault="00BC4112" w:rsidP="006331A2">
      <w:pPr>
        <w:spacing w:after="240"/>
      </w:pPr>
      <w:r w:rsidRPr="004A55D1">
        <w:t>100.</w:t>
      </w:r>
      <w:r w:rsidRPr="004A55D1">
        <w:tab/>
        <w:t>Además, y asimismo en relación con esa cuestión, parece pertinente mencionar que el artículo 7 del Código Penal, relativo al lugar de la comisión de los delitos, dispone que "se considera que un acto se ha cometido en el lugar en que actuó el autor del delito, total o parcialmente e independientemente del grado de complicidad o, en el caso de una omisión, el lugar en que debería haber actuado, así como el lugar en que se ha producido el resultado esperado del delito".</w:t>
      </w:r>
    </w:p>
    <w:p w:rsidR="00BC4112" w:rsidRPr="004A55D1" w:rsidRDefault="00BC4112" w:rsidP="006331A2">
      <w:pPr>
        <w:spacing w:after="240"/>
      </w:pPr>
      <w:r w:rsidRPr="004A55D1">
        <w:t>101.</w:t>
      </w:r>
      <w:r w:rsidRPr="004A55D1">
        <w:tab/>
        <w:t>De todos modos, y también cómo se ha señalado en el informe, de conformidad con el párrafo 2 del artículo 5 del Código Penal, la jurisdicción extraterritorial puede establecerse respecto de todos los actos cometidos fuera de la RAE de Macao siempre que la obligación de perseguir judicialmente tales actos dimane de un convenio internacional aplicable.</w:t>
      </w:r>
    </w:p>
    <w:p w:rsidR="00BC4112" w:rsidRPr="004A55D1" w:rsidRDefault="00BC4112" w:rsidP="006331A2">
      <w:pPr>
        <w:spacing w:after="240"/>
      </w:pPr>
      <w:r w:rsidRPr="004A55D1">
        <w:t>102.</w:t>
      </w:r>
      <w:r w:rsidRPr="004A55D1">
        <w:tab/>
        <w:t xml:space="preserve">En todos los casos, la jurisdicción extraterritorial está sometida al principio de </w:t>
      </w:r>
      <w:r w:rsidRPr="004A55D1">
        <w:rPr>
          <w:i/>
        </w:rPr>
        <w:t xml:space="preserve">ne bis in idem </w:t>
      </w:r>
      <w:r w:rsidRPr="004A55D1">
        <w:t>(artículo 6 del Código Penal).</w:t>
      </w:r>
    </w:p>
    <w:p w:rsidR="00BC4112" w:rsidRPr="004A55D1" w:rsidRDefault="00BC4112" w:rsidP="006331A2">
      <w:pPr>
        <w:spacing w:after="240"/>
        <w:rPr>
          <w:b/>
        </w:rPr>
      </w:pPr>
      <w:r w:rsidRPr="004A55D1">
        <w:rPr>
          <w:b/>
        </w:rPr>
        <w:t>Artículos 6, 7, 8 y 9</w:t>
      </w:r>
    </w:p>
    <w:p w:rsidR="00BC4112" w:rsidRPr="004A55D1" w:rsidRDefault="00BC4112" w:rsidP="006331A2">
      <w:pPr>
        <w:spacing w:after="240"/>
        <w:ind w:left="567" w:hanging="567"/>
        <w:rPr>
          <w:b/>
        </w:rPr>
      </w:pPr>
      <w:r w:rsidRPr="004A55D1">
        <w:rPr>
          <w:b/>
        </w:rPr>
        <w:t>13.</w:t>
      </w:r>
      <w:r w:rsidRPr="004A55D1">
        <w:rPr>
          <w:b/>
        </w:rPr>
        <w:tab/>
        <w:t>En lo que respecta al párrafo 104 del informe de la Región Administrativa Especial de Macao, sírvanse informar al Comité acerca de las negociaciones entabladas con la China continental y la Región Administrativa Especial de Hong Kong con vistas a alcanzar acuerdos bilaterales de asistencia jurídica mutua en cuestiones penales.</w:t>
      </w:r>
    </w:p>
    <w:p w:rsidR="00BC4112" w:rsidRPr="004A55D1" w:rsidRDefault="00BC4112" w:rsidP="006331A2">
      <w:pPr>
        <w:spacing w:after="240"/>
      </w:pPr>
      <w:r w:rsidRPr="004A55D1">
        <w:t>103.</w:t>
      </w:r>
      <w:r w:rsidRPr="004A55D1">
        <w:tab/>
        <w:t xml:space="preserve">La nueva </w:t>
      </w:r>
      <w:r w:rsidR="00935C36" w:rsidRPr="004A55D1">
        <w:t xml:space="preserve">Ley </w:t>
      </w:r>
      <w:r w:rsidRPr="004A55D1">
        <w:t>sobre asistencia jurídica mutua en cuestiones penales, a saber, la Ley </w:t>
      </w:r>
      <w:r w:rsidR="00935C36">
        <w:t>Nº </w:t>
      </w:r>
      <w:r w:rsidRPr="004A55D1">
        <w:t>6/2006, de 24 de julio, entró en vigor el 1º de novie</w:t>
      </w:r>
      <w:r w:rsidR="00714B4B">
        <w:t>mbre de 2006.  El 20 de mayo de </w:t>
      </w:r>
      <w:r w:rsidRPr="004A55D1">
        <w:t>2005 se concertó un Acuerdo interregional relativo al traslado de penados entre la RAE de Macao y la RAE de Hong Kong.  Siguen celebrándose negociaciones con China continental sobre la concertación de un acuerdo interregional sobre asistencia judicial mutua en cuestiones penales.</w:t>
      </w:r>
    </w:p>
    <w:p w:rsidR="00BC4112" w:rsidRPr="004A55D1" w:rsidRDefault="00BC4112" w:rsidP="006331A2">
      <w:pPr>
        <w:spacing w:after="240"/>
        <w:ind w:left="567" w:hanging="567"/>
        <w:rPr>
          <w:b/>
        </w:rPr>
      </w:pPr>
      <w:r w:rsidRPr="004A55D1">
        <w:rPr>
          <w:b/>
        </w:rPr>
        <w:t>14.</w:t>
      </w:r>
      <w:r w:rsidRPr="004A55D1">
        <w:rPr>
          <w:b/>
        </w:rPr>
        <w:tab/>
        <w:t>Sírvanse proporcionar información sobre casos, si los hubiere, en los que la Región Administrativa Especial de Macao haya rechazado una solicitud de extradición de un sospechoso de actos de tortura presentada por otro Estado y haya abierto, como consecuencia de aquélla, su propia causa penal.</w:t>
      </w:r>
    </w:p>
    <w:p w:rsidR="00BC4112" w:rsidRPr="004A55D1" w:rsidRDefault="00BC4112" w:rsidP="006331A2">
      <w:pPr>
        <w:spacing w:after="240"/>
      </w:pPr>
      <w:r w:rsidRPr="004A55D1">
        <w:t>104.</w:t>
      </w:r>
      <w:r w:rsidRPr="004A55D1">
        <w:tab/>
        <w:t>No se produjeron tales casos.</w:t>
      </w:r>
    </w:p>
    <w:p w:rsidR="00BC4112" w:rsidRPr="004A55D1" w:rsidRDefault="00BC4112" w:rsidP="006331A2">
      <w:pPr>
        <w:spacing w:after="240"/>
        <w:rPr>
          <w:b/>
        </w:rPr>
      </w:pPr>
      <w:r w:rsidRPr="004A55D1">
        <w:rPr>
          <w:b/>
        </w:rPr>
        <w:t>Artículo 10</w:t>
      </w:r>
    </w:p>
    <w:p w:rsidR="00BC4112" w:rsidRPr="004A55D1" w:rsidRDefault="00BC4112" w:rsidP="006331A2">
      <w:pPr>
        <w:spacing w:after="240"/>
        <w:ind w:left="567" w:hanging="567"/>
        <w:rPr>
          <w:b/>
        </w:rPr>
      </w:pPr>
      <w:r w:rsidRPr="004A55D1">
        <w:rPr>
          <w:b/>
        </w:rPr>
        <w:t>15.</w:t>
      </w:r>
      <w:r w:rsidRPr="004A55D1">
        <w:rPr>
          <w:b/>
        </w:rPr>
        <w:tab/>
        <w:t>Sírvanse proporcionar información más detallada sobre la instrucción y la capacitación impartidas a los agentes del orden y a otros funcionarios públicos en cuestiones de derechos humanos y relacionadas, en particular, con el trato dispensado a los detenidos, así como con las medidas de prevención de la tortura y los tratos o penas crueles, inhumanos o degradantes.  Sírvanse proporcionar también información sobre la capacitación impartida en ámbitos como el de las técnicas de investigación no coercitivas.  ¿Qué sistemas de supervisión y evaluación se utilizan para calibrar el efecto de dichos programas, si los hubiere?</w:t>
      </w:r>
    </w:p>
    <w:p w:rsidR="00BC4112" w:rsidRPr="004A55D1" w:rsidRDefault="00BC4112" w:rsidP="006331A2">
      <w:pPr>
        <w:spacing w:after="240"/>
      </w:pPr>
      <w:r w:rsidRPr="004A55D1">
        <w:t>105.</w:t>
      </w:r>
      <w:r w:rsidRPr="004A55D1">
        <w:tab/>
        <w:t>Los agentes del orden reciben una capacitación especializada (antes de comenzar su carrera, como condición indispensable, y posteriormente durante el desempeño de sus funciones).  La Academia de las Fuerzas de Seguridad Pública y la Escuela de la Policía Judicial tienen en sus programas de estudios disciplinas tales como deontología, ética, derecho (incluido derecho internacional), temas judiciales y cultura policial.  Los derechos humanos se imparten en el marco de tales disciplinas.  La prevención de la tortura y otros malos tratos tiene especial interés para los órganos encargados de hacer cumplir la ley, cuyos integrantes tienen la obligación de respetar el derecho en general y los derechos humanos en particular y regirse por ellos.  Es</w:t>
      </w:r>
      <w:r w:rsidR="00935C36">
        <w:t>a</w:t>
      </w:r>
      <w:r w:rsidRPr="004A55D1">
        <w:t xml:space="preserve"> obligación se estructura de diferentes formas:  en general o en el contexto de sus obligaciones jurídicas o de sus técnicas profesionales concretas.</w:t>
      </w:r>
    </w:p>
    <w:p w:rsidR="00BC4112" w:rsidRPr="004A55D1" w:rsidRDefault="00BC4112" w:rsidP="006331A2">
      <w:pPr>
        <w:spacing w:after="240"/>
      </w:pPr>
      <w:r w:rsidRPr="004A55D1">
        <w:t>106.</w:t>
      </w:r>
      <w:r w:rsidRPr="004A55D1">
        <w:tab/>
        <w:t>Paralelamente, en el centro penitenciario, aparte de otros aspectos educativos, se imparte formación concreta previa al desempeño</w:t>
      </w:r>
      <w:r w:rsidR="00935C36">
        <w:t xml:space="preserve">. </w:t>
      </w:r>
      <w:r w:rsidRPr="004A55D1">
        <w:t xml:space="preserve"> Todos los guardianes de prisiones deben tener conocimientos de la legislación aplicable sobre la ejecución de medidas de privación de libertad, los reglamentos de prisiones y el marco jurídico de la disciplina de los guardianes de prisiones (aprobado por el Decreto-ley </w:t>
      </w:r>
      <w:r w:rsidR="00935C36">
        <w:t xml:space="preserve">Nº </w:t>
      </w:r>
      <w:r w:rsidRPr="004A55D1">
        <w:t xml:space="preserve">60/94/M, de 5 de diciembre).  Los guardianes de prisiones son formados especialmente para estar en contacto con los reclusos.  Esa formación tiene por objeto lograr que conozcan los derechos y obligaciones de los reclusos y que puedan adoptar medidas adecuadas y atenderlos dentro de los límites rigurosos impuestos por la ley y respetando plenamente la justicia, la urbanidad y la dignidad humana. </w:t>
      </w:r>
    </w:p>
    <w:p w:rsidR="00BC4112" w:rsidRPr="004A55D1" w:rsidRDefault="00BC4112" w:rsidP="006331A2">
      <w:pPr>
        <w:spacing w:after="240"/>
      </w:pPr>
      <w:r w:rsidRPr="004A55D1">
        <w:t>107.</w:t>
      </w:r>
      <w:r w:rsidRPr="004A55D1">
        <w:tab/>
        <w:t xml:space="preserve">Hay asimismo otros mecanismos para garantizar el respeto de los derechos fundamentales de los reclusos y las normas aplicables en el centro penitenciario.  Como se ha indicado, los reclusos son informados de sus derechos.  Todos ellos tienen derecho a enviar y recibir cartas y formular quejas y peticiones.  Pueden formular una queja sobre una orden ilegal o señalar un asunto a la atención del director del centro penitenciario y de los guardianes de prisiones e inspectores de prisiones.  Además, pueden presentar una denuncia o una petición ante las autoridades judiciales y la Procuraduría, la Junta del centro penitenciario y otras entidades que estén legalmente facultadas para ocuparse del tema al que se refiera la petición, como la Comisión contra la Corrupción, la Asamblea Legislativa o, si se trata de reclusos extranjeros, sus consulados.  Todas las quejas y peticiones han de remitirse de inmediato a las autoridades competentes.  Los reclusos han de </w:t>
      </w:r>
      <w:r w:rsidR="00935C36">
        <w:t xml:space="preserve">ser </w:t>
      </w:r>
      <w:r w:rsidRPr="004A55D1">
        <w:t xml:space="preserve">notificados por escrito de la decisión pertinente, que ha de ser razonada (artículos 80 y 81 del Decreto-ley </w:t>
      </w:r>
      <w:r w:rsidR="00935C36">
        <w:t xml:space="preserve">Nº </w:t>
      </w:r>
      <w:r w:rsidRPr="004A55D1">
        <w:t xml:space="preserve">40/94/M y artículo 6 2) </w:t>
      </w:r>
      <w:r w:rsidR="00935C36">
        <w:t xml:space="preserve">y </w:t>
      </w:r>
      <w:r w:rsidRPr="004A55D1">
        <w:t xml:space="preserve">3) de la Orden </w:t>
      </w:r>
      <w:r w:rsidR="00935C36">
        <w:t>Nº </w:t>
      </w:r>
      <w:r w:rsidRPr="004A55D1">
        <w:t>8/GM/96).</w:t>
      </w:r>
    </w:p>
    <w:p w:rsidR="00BC4112" w:rsidRPr="004A55D1" w:rsidRDefault="00BC4112" w:rsidP="006331A2">
      <w:pPr>
        <w:spacing w:after="240"/>
      </w:pPr>
      <w:r w:rsidRPr="004A55D1">
        <w:t>108.</w:t>
      </w:r>
      <w:r w:rsidRPr="004A55D1">
        <w:tab/>
        <w:t>Además, la Policía judicial dispone de sistemas de vigilancia mediante vídeo en las salas de interrogatorio y en el centro penitenciario.</w:t>
      </w:r>
    </w:p>
    <w:p w:rsidR="00BC4112" w:rsidRPr="004A55D1" w:rsidRDefault="00BC4112" w:rsidP="006331A2">
      <w:pPr>
        <w:spacing w:after="240"/>
      </w:pPr>
      <w:r w:rsidRPr="004A55D1">
        <w:t>109.</w:t>
      </w:r>
      <w:r w:rsidRPr="004A55D1">
        <w:tab/>
        <w:t xml:space="preserve">El sistema de justicia de menores está actualmente regulado por la Ley </w:t>
      </w:r>
      <w:r w:rsidR="00935C36">
        <w:t xml:space="preserve">Nº </w:t>
      </w:r>
      <w:r w:rsidRPr="004A55D1">
        <w:t>2/2007, de 16 de abril, que entró en vigor el 16 de octubre de 2007.  Los menores de entre 12 y 16 años que hayan cometido un delito quedan sometidos a un régimen educativo en un centro especial, a saber, el Instituto para Menores Delincuentes, que está bajo la supervisión del Departamento de Asuntos Jurídicos.  Las medidas aplicables son exclusivamente de carácter educativo, encaminadas a atender a las necesidades socioeducativas del menor y a lograr su integración social.  En el reglamento de régimen interior del Instituto figuran las instrucciones y el procedimiento que hay que seguir para atender a los internos.  Se ofrece formación previa al empleo al nuevo personal, centrada en la aplicación del reglamento de régimen interior, al tiempo que periódicamente se organizan cursos de formación para todo el personal.  Además, periódicamente se celebran conferencias entre el personal operativo y administrativo para examinar estas cuestiones y asegurarse de que todas las actividades se llevan a cabo de conformidad con las leyes y los reglamentos.  Hasta el momento no se han registrado casos ni denuncias de internos por haber sufrido malos tratos o castigos.</w:t>
      </w:r>
    </w:p>
    <w:p w:rsidR="00BC4112" w:rsidRPr="004A55D1" w:rsidRDefault="00BC4112" w:rsidP="006331A2">
      <w:pPr>
        <w:spacing w:after="240"/>
      </w:pPr>
      <w:r w:rsidRPr="004A55D1">
        <w:t>110.</w:t>
      </w:r>
      <w:r w:rsidRPr="004A55D1">
        <w:tab/>
        <w:t>Por otra parte, se ofrecen y fomentan los cursos de formación profesional permanente, parte de los cuales van dirigidos a los funcionarios encargados de hacer cumplir la ley y parte a todos los funcionarios públicos.  Anualmente se organiza un gran número de actividades de formación, seminarios, conferencias, etc., que corren a cargo de determinadas instituciones educativas y del Centro de Formación Jurídica y Judicial; muchas de ellas se centran en la protección de los derechos humanos.  Por ejemplo, en lo concerniente a los funcionarios encargados de hacer cumplir la ley, recientemente se celebraron seminarios sobre los acusados en el contexto del Código de Procedimiento Penal, las pruebas en el procedimiento penal, las actividades policiales en el marco del procedimiento penal y la lucha contra la trata de seres humanos.  Por lo que respecta a la totalidad de los funcionarios públicos, se organizaron</w:t>
      </w:r>
      <w:r w:rsidR="00935C36">
        <w:t xml:space="preserve"> cursos de formación titulados </w:t>
      </w:r>
      <w:r w:rsidRPr="004A55D1">
        <w:t>Conferencia Internacional sobre el Derecho Proce</w:t>
      </w:r>
      <w:r w:rsidR="00935C36">
        <w:t>sal Penal:  Retos del Siglo XXI; L</w:t>
      </w:r>
      <w:r w:rsidRPr="004A55D1">
        <w:t xml:space="preserve">os derechos humanos, los </w:t>
      </w:r>
      <w:r w:rsidR="00935C36" w:rsidRPr="004A55D1">
        <w:t xml:space="preserve">Pactos </w:t>
      </w:r>
      <w:r w:rsidRPr="004A55D1">
        <w:t>de las Naciones Unidas y los derechos fundamentales:</w:t>
      </w:r>
      <w:r w:rsidR="00935C36">
        <w:t xml:space="preserve"> </w:t>
      </w:r>
      <w:r w:rsidRPr="004A55D1">
        <w:t xml:space="preserve"> ¿un esperanto </w:t>
      </w:r>
      <w:r w:rsidR="00935C36">
        <w:t>"glorificado"</w:t>
      </w:r>
      <w:r w:rsidRPr="004A55D1">
        <w:t xml:space="preserve">? </w:t>
      </w:r>
      <w:r w:rsidR="00935C36">
        <w:t xml:space="preserve"> </w:t>
      </w:r>
      <w:r w:rsidRPr="004A55D1">
        <w:t>La real</w:t>
      </w:r>
      <w:r w:rsidR="00935C36">
        <w:t>ización de los derechos humanos;</w:t>
      </w:r>
      <w:r w:rsidRPr="004A55D1">
        <w:t xml:space="preserve"> Las</w:t>
      </w:r>
      <w:r w:rsidR="00935C36">
        <w:t> </w:t>
      </w:r>
      <w:r w:rsidRPr="004A55D1">
        <w:t>convenciones sobre los derechos humanos y su puesta en práctica</w:t>
      </w:r>
      <w:r w:rsidR="00935C36">
        <w:t>;</w:t>
      </w:r>
      <w:r w:rsidRPr="004A55D1">
        <w:t xml:space="preserve"> Las convenciones sobre los derechos humanos y otras cue</w:t>
      </w:r>
      <w:r w:rsidR="00935C36">
        <w:t>stiones candentes en ese ámbito</w:t>
      </w:r>
      <w:r w:rsidRPr="004A55D1">
        <w:t>, etc.</w:t>
      </w:r>
    </w:p>
    <w:p w:rsidR="00BC4112" w:rsidRPr="004A55D1" w:rsidRDefault="00BC4112" w:rsidP="00935C36">
      <w:pPr>
        <w:spacing w:after="240"/>
        <w:ind w:left="567" w:hanging="567"/>
        <w:rPr>
          <w:b/>
        </w:rPr>
      </w:pPr>
      <w:r w:rsidRPr="004A55D1">
        <w:rPr>
          <w:b/>
        </w:rPr>
        <w:t>16.</w:t>
      </w:r>
      <w:r w:rsidRPr="004A55D1">
        <w:rPr>
          <w:b/>
        </w:rPr>
        <w:tab/>
        <w:t>Sírvanse brindar indicaciones adicionales sobre el tipo de programas que se destinan a capacitar al personal médico y de salud acerca de la detección y documentación de casos de tortura, así como en el ámbito de la asistencia a las víctimas durante el proceso de su rehabilitación.  Sírvanse pronunciarse sobre cualquier clase de capacitación destinada a fomentar un trato más atento a las cuestiones de género en las instituciones jurídicas y sanitarias.</w:t>
      </w:r>
    </w:p>
    <w:p w:rsidR="00BC4112" w:rsidRPr="004A55D1" w:rsidRDefault="00BC4112" w:rsidP="006331A2">
      <w:pPr>
        <w:spacing w:after="240"/>
      </w:pPr>
      <w:r w:rsidRPr="004A55D1">
        <w:t>111.</w:t>
      </w:r>
      <w:r w:rsidRPr="004A55D1">
        <w:tab/>
        <w:t>Aunque no se imparte formación sobre el modo de detectar y documentar casos de tortura o sobre la asistencia a las víctimas de la tortura durante la rehabilitación, el reglamento de régimen interior del personal médico contiene normas sobre cómo detectar y denunciar casos de abusos o malos tratos en general.  Además, se han detallado instrucciones y procedimientos para llevar a cabo un tratamiento que tenga en cuenta el género.</w:t>
      </w:r>
    </w:p>
    <w:p w:rsidR="00BC4112" w:rsidRPr="004A55D1" w:rsidRDefault="00BC4112" w:rsidP="006331A2">
      <w:pPr>
        <w:spacing w:after="240"/>
      </w:pPr>
      <w:r w:rsidRPr="004A55D1">
        <w:t>112.</w:t>
      </w:r>
      <w:r w:rsidRPr="004A55D1">
        <w:tab/>
        <w:t xml:space="preserve">El </w:t>
      </w:r>
      <w:r w:rsidR="000A3FD2" w:rsidRPr="004A55D1">
        <w:t xml:space="preserve">Departamento </w:t>
      </w:r>
      <w:r w:rsidRPr="004A55D1">
        <w:t xml:space="preserve">de emergencias del </w:t>
      </w:r>
      <w:r w:rsidR="000A3FD2" w:rsidRPr="004A55D1">
        <w:t xml:space="preserve">hospital </w:t>
      </w:r>
      <w:r w:rsidRPr="004A55D1">
        <w:t xml:space="preserve">público </w:t>
      </w:r>
      <w:r w:rsidRPr="000A3FD2">
        <w:t>Conde de São Januário</w:t>
      </w:r>
      <w:r w:rsidRPr="004A55D1">
        <w:t xml:space="preserve"> proporciona asistencia inmediata a las víctimas, lleva a cabo exámenes médicos y redacta informes médicos a petición de las autoridades competentes; en el caso de una persona con una lesión sospechosa o que se sospeche que ha sido sometida a tortura, el </w:t>
      </w:r>
      <w:r w:rsidR="000A3FD2" w:rsidRPr="004A55D1">
        <w:t xml:space="preserve">Departamento </w:t>
      </w:r>
      <w:r w:rsidRPr="004A55D1">
        <w:t>de emergencias se pondrá en contacto con la autoridad competente para que se adopten medidas al respecto.</w:t>
      </w:r>
    </w:p>
    <w:p w:rsidR="00BC4112" w:rsidRPr="004A55D1" w:rsidRDefault="00BC4112" w:rsidP="006331A2">
      <w:pPr>
        <w:spacing w:after="240"/>
        <w:rPr>
          <w:b/>
        </w:rPr>
      </w:pPr>
      <w:r w:rsidRPr="004A55D1">
        <w:rPr>
          <w:b/>
        </w:rPr>
        <w:t>Artículo 11</w:t>
      </w:r>
    </w:p>
    <w:p w:rsidR="00BC4112" w:rsidRPr="004A55D1" w:rsidRDefault="00BC4112" w:rsidP="006331A2">
      <w:pPr>
        <w:spacing w:after="240"/>
        <w:ind w:left="567" w:hanging="567"/>
        <w:rPr>
          <w:b/>
          <w:iCs/>
        </w:rPr>
      </w:pPr>
      <w:r w:rsidRPr="004A55D1">
        <w:rPr>
          <w:b/>
          <w:iCs/>
        </w:rPr>
        <w:t>17.</w:t>
      </w:r>
      <w:r w:rsidRPr="004A55D1">
        <w:rPr>
          <w:b/>
          <w:iCs/>
        </w:rPr>
        <w:tab/>
        <w:t xml:space="preserve">Sírvanse </w:t>
      </w:r>
      <w:r w:rsidRPr="004A55D1">
        <w:rPr>
          <w:b/>
        </w:rPr>
        <w:t>proporcionar</w:t>
      </w:r>
      <w:r w:rsidRPr="004A55D1">
        <w:rPr>
          <w:b/>
          <w:iCs/>
        </w:rPr>
        <w:t xml:space="preserve"> información actualizada y desglosada por sexo, etnia o </w:t>
      </w:r>
      <w:r w:rsidRPr="004A55D1">
        <w:rPr>
          <w:b/>
        </w:rPr>
        <w:t>nacionalidad</w:t>
      </w:r>
      <w:r w:rsidRPr="004A55D1">
        <w:rPr>
          <w:b/>
          <w:iCs/>
        </w:rPr>
        <w:t xml:space="preserve"> y edad </w:t>
      </w:r>
      <w:r w:rsidRPr="004A55D1">
        <w:rPr>
          <w:b/>
        </w:rPr>
        <w:t>sobre</w:t>
      </w:r>
      <w:r w:rsidRPr="004A55D1">
        <w:rPr>
          <w:b/>
          <w:iCs/>
        </w:rPr>
        <w:t xml:space="preserve"> el número de personas detenidas y la tasa de ocupación de los lugares de privación de libertad del sistema de justicia penal.</w:t>
      </w:r>
    </w:p>
    <w:p w:rsidR="00BC4112" w:rsidRDefault="00BC4112" w:rsidP="006331A2">
      <w:pPr>
        <w:spacing w:after="240"/>
        <w:rPr>
          <w:iCs/>
        </w:rPr>
      </w:pPr>
      <w:r w:rsidRPr="004A55D1">
        <w:rPr>
          <w:iCs/>
        </w:rPr>
        <w:t>113.</w:t>
      </w:r>
      <w:r w:rsidRPr="004A55D1">
        <w:rPr>
          <w:iCs/>
        </w:rPr>
        <w:tab/>
        <w:t xml:space="preserve">En la actualidad la capacidad de la cárcel es para 1.050 reclusos.  Al 30 de </w:t>
      </w:r>
      <w:r w:rsidR="000A3FD2">
        <w:rPr>
          <w:iCs/>
        </w:rPr>
        <w:t xml:space="preserve">junio </w:t>
      </w:r>
      <w:r w:rsidRPr="004A55D1">
        <w:rPr>
          <w:iCs/>
        </w:rPr>
        <w:t>de 2008, había 863 reclusos en el centro penitenciario, cuya tasa de oc</w:t>
      </w:r>
      <w:r w:rsidR="000A3FD2">
        <w:rPr>
          <w:iCs/>
        </w:rPr>
        <w:t>upación era aproximadamente del </w:t>
      </w:r>
      <w:r w:rsidRPr="004A55D1">
        <w:rPr>
          <w:iCs/>
        </w:rPr>
        <w:t>82%.  A continuació</w:t>
      </w:r>
      <w:r w:rsidR="000A3FD2">
        <w:rPr>
          <w:iCs/>
        </w:rPr>
        <w:t>n figuran los datos pertinentes.</w:t>
      </w:r>
    </w:p>
    <w:p w:rsidR="000A3FD2" w:rsidRDefault="000A3FD2" w:rsidP="00007A84">
      <w:pPr>
        <w:keepNext/>
        <w:keepLines/>
        <w:spacing w:before="480" w:after="240"/>
        <w:jc w:val="center"/>
        <w:rPr>
          <w:iCs/>
        </w:rPr>
      </w:pPr>
      <w:r>
        <w:rPr>
          <w:rFonts w:eastAsia="SimSun"/>
          <w:b/>
          <w:lang w:eastAsia="zh-CN"/>
        </w:rPr>
        <w:t>C</w:t>
      </w:r>
      <w:r w:rsidRPr="004A55D1">
        <w:rPr>
          <w:rFonts w:eastAsia="SimSun"/>
          <w:b/>
          <w:lang w:eastAsia="zh-CN"/>
        </w:rPr>
        <w:t>omposición de la población reclusa de Macao</w:t>
      </w:r>
    </w:p>
    <w:tbl>
      <w:tblPr>
        <w:tblW w:w="0" w:type="auto"/>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3"/>
        <w:gridCol w:w="1076"/>
        <w:gridCol w:w="1084"/>
        <w:gridCol w:w="1080"/>
        <w:gridCol w:w="1080"/>
        <w:gridCol w:w="1081"/>
        <w:gridCol w:w="980"/>
        <w:gridCol w:w="1056"/>
      </w:tblGrid>
      <w:tr w:rsidR="00BC4112" w:rsidRPr="004A55D1" w:rsidTr="000A3FD2">
        <w:trPr>
          <w:tblHeader/>
          <w:jc w:val="center"/>
        </w:trPr>
        <w:tc>
          <w:tcPr>
            <w:tcW w:w="1923" w:type="dxa"/>
            <w:vMerge w:val="restart"/>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0A3FD2">
            <w:pPr>
              <w:keepNext/>
              <w:keepLines/>
              <w:jc w:val="center"/>
              <w:rPr>
                <w:rFonts w:eastAsia="SimSun"/>
                <w:b/>
                <w:lang w:eastAsia="zh-CN"/>
              </w:rPr>
            </w:pPr>
            <w:r w:rsidRPr="004A55D1">
              <w:rPr>
                <w:rFonts w:eastAsia="SimSun"/>
                <w:b/>
                <w:lang w:eastAsia="zh-CN"/>
              </w:rPr>
              <w:t>Nacionalidad</w:t>
            </w:r>
          </w:p>
        </w:tc>
        <w:tc>
          <w:tcPr>
            <w:tcW w:w="2160" w:type="dxa"/>
            <w:gridSpan w:val="2"/>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0A3FD2">
            <w:pPr>
              <w:keepNext/>
              <w:keepLines/>
              <w:jc w:val="center"/>
              <w:rPr>
                <w:rFonts w:eastAsia="SimSun"/>
                <w:b/>
                <w:lang w:eastAsia="zh-CN"/>
              </w:rPr>
            </w:pPr>
            <w:r w:rsidRPr="004A55D1">
              <w:rPr>
                <w:rFonts w:eastAsia="SimSun"/>
                <w:b/>
                <w:lang w:eastAsia="zh-CN"/>
              </w:rPr>
              <w:t>Condenados</w:t>
            </w:r>
          </w:p>
        </w:tc>
        <w:tc>
          <w:tcPr>
            <w:tcW w:w="2160" w:type="dxa"/>
            <w:gridSpan w:val="2"/>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0A3FD2">
            <w:pPr>
              <w:keepNext/>
              <w:keepLines/>
              <w:jc w:val="center"/>
              <w:rPr>
                <w:rFonts w:eastAsia="SimSun"/>
                <w:b/>
                <w:lang w:eastAsia="zh-CN"/>
              </w:rPr>
            </w:pPr>
            <w:r w:rsidRPr="004A55D1">
              <w:rPr>
                <w:rFonts w:eastAsia="SimSun"/>
                <w:b/>
                <w:lang w:eastAsia="zh-CN"/>
              </w:rPr>
              <w:t>Detención preventiva</w:t>
            </w:r>
          </w:p>
        </w:tc>
        <w:tc>
          <w:tcPr>
            <w:tcW w:w="2061" w:type="dxa"/>
            <w:gridSpan w:val="2"/>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0A3FD2">
            <w:pPr>
              <w:keepNext/>
              <w:keepLines/>
              <w:jc w:val="center"/>
              <w:rPr>
                <w:rFonts w:eastAsia="SimSun"/>
                <w:b/>
                <w:lang w:eastAsia="zh-CN"/>
              </w:rPr>
            </w:pPr>
            <w:r w:rsidRPr="004A55D1">
              <w:rPr>
                <w:rFonts w:eastAsia="SimSun"/>
                <w:b/>
                <w:lang w:eastAsia="zh-CN"/>
              </w:rPr>
              <w:t>Subtotal</w:t>
            </w:r>
            <w:r w:rsidRPr="004A55D1">
              <w:rPr>
                <w:rFonts w:eastAsia="SimSun"/>
                <w:b/>
                <w:lang w:eastAsia="zh-CN"/>
              </w:rPr>
              <w:br/>
              <w:t>por género</w:t>
            </w:r>
          </w:p>
        </w:tc>
        <w:tc>
          <w:tcPr>
            <w:tcW w:w="1056" w:type="dxa"/>
            <w:vMerge w:val="restart"/>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0A3FD2">
            <w:pPr>
              <w:keepNext/>
              <w:keepLines/>
              <w:jc w:val="center"/>
              <w:outlineLvl w:val="8"/>
              <w:rPr>
                <w:rFonts w:eastAsia="SimSun"/>
                <w:b/>
                <w:lang w:eastAsia="zh-CN"/>
              </w:rPr>
            </w:pPr>
            <w:r w:rsidRPr="004A55D1">
              <w:rPr>
                <w:rFonts w:eastAsia="SimSun"/>
                <w:b/>
                <w:lang w:eastAsia="zh-CN"/>
              </w:rPr>
              <w:t>Subtotal</w:t>
            </w:r>
            <w:r w:rsidRPr="004A55D1">
              <w:rPr>
                <w:rFonts w:eastAsia="SimSun"/>
                <w:lang w:eastAsia="zh-CN"/>
              </w:rPr>
              <w:t xml:space="preserve"> </w:t>
            </w:r>
            <w:r w:rsidRPr="004A55D1">
              <w:rPr>
                <w:rFonts w:eastAsia="SimSun"/>
                <w:b/>
                <w:lang w:eastAsia="zh-CN"/>
              </w:rPr>
              <w:t>por país</w:t>
            </w:r>
          </w:p>
        </w:tc>
      </w:tr>
      <w:tr w:rsidR="00BC4112" w:rsidRPr="004A55D1" w:rsidTr="000A3FD2">
        <w:trPr>
          <w:tblHeader/>
          <w:jc w:val="center"/>
        </w:trPr>
        <w:tc>
          <w:tcPr>
            <w:tcW w:w="1923" w:type="dxa"/>
            <w:vMerge/>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0A3FD2">
            <w:pPr>
              <w:keepNext/>
              <w:keepLines/>
              <w:jc w:val="center"/>
              <w:rPr>
                <w:rFonts w:eastAsia="SimSun"/>
                <w:b/>
                <w:lang w:eastAsia="zh-CN"/>
              </w:rPr>
            </w:pPr>
          </w:p>
        </w:tc>
        <w:tc>
          <w:tcPr>
            <w:tcW w:w="107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0A3FD2">
            <w:pPr>
              <w:keepNext/>
              <w:keepLines/>
              <w:jc w:val="center"/>
              <w:rPr>
                <w:rFonts w:eastAsia="SimSun"/>
                <w:b/>
                <w:lang w:eastAsia="zh-CN"/>
              </w:rPr>
            </w:pPr>
            <w:r w:rsidRPr="004A55D1">
              <w:rPr>
                <w:rFonts w:eastAsia="SimSun"/>
                <w:b/>
                <w:lang w:eastAsia="zh-CN"/>
              </w:rPr>
              <w:t>Hombres</w:t>
            </w:r>
          </w:p>
        </w:tc>
        <w:tc>
          <w:tcPr>
            <w:tcW w:w="108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0A3FD2">
            <w:pPr>
              <w:keepNext/>
              <w:keepLines/>
              <w:jc w:val="center"/>
              <w:rPr>
                <w:rFonts w:eastAsia="SimSun"/>
                <w:b/>
                <w:lang w:eastAsia="zh-CN"/>
              </w:rPr>
            </w:pPr>
            <w:r w:rsidRPr="004A55D1">
              <w:rPr>
                <w:rFonts w:eastAsia="SimSun"/>
                <w:b/>
                <w:lang w:eastAsia="zh-CN"/>
              </w:rPr>
              <w:t>Mujeres</w:t>
            </w:r>
          </w:p>
        </w:tc>
        <w:tc>
          <w:tcPr>
            <w:tcW w:w="108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0A3FD2">
            <w:pPr>
              <w:keepNext/>
              <w:keepLines/>
              <w:jc w:val="center"/>
              <w:rPr>
                <w:rFonts w:eastAsia="SimSun"/>
                <w:b/>
                <w:lang w:eastAsia="zh-CN"/>
              </w:rPr>
            </w:pPr>
            <w:r w:rsidRPr="004A55D1">
              <w:rPr>
                <w:rFonts w:eastAsia="SimSun"/>
                <w:b/>
                <w:lang w:eastAsia="zh-CN"/>
              </w:rPr>
              <w:t>Hombres</w:t>
            </w:r>
          </w:p>
        </w:tc>
        <w:tc>
          <w:tcPr>
            <w:tcW w:w="108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0A3FD2">
            <w:pPr>
              <w:keepNext/>
              <w:keepLines/>
              <w:jc w:val="center"/>
              <w:rPr>
                <w:rFonts w:eastAsia="SimSun"/>
                <w:b/>
                <w:lang w:eastAsia="zh-CN"/>
              </w:rPr>
            </w:pPr>
            <w:r w:rsidRPr="004A55D1">
              <w:rPr>
                <w:rFonts w:eastAsia="SimSun"/>
                <w:b/>
                <w:lang w:eastAsia="zh-CN"/>
              </w:rPr>
              <w:t>Mujeres</w:t>
            </w:r>
          </w:p>
        </w:tc>
        <w:tc>
          <w:tcPr>
            <w:tcW w:w="1081"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0A3FD2">
            <w:pPr>
              <w:keepNext/>
              <w:keepLines/>
              <w:jc w:val="center"/>
              <w:rPr>
                <w:rFonts w:eastAsia="SimSun"/>
                <w:b/>
                <w:lang w:eastAsia="zh-CN"/>
              </w:rPr>
            </w:pPr>
            <w:r w:rsidRPr="004A55D1">
              <w:rPr>
                <w:rFonts w:eastAsia="SimSun"/>
                <w:b/>
                <w:lang w:eastAsia="zh-CN"/>
              </w:rPr>
              <w:t>Hombres</w:t>
            </w:r>
          </w:p>
        </w:tc>
        <w:tc>
          <w:tcPr>
            <w:tcW w:w="98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0A3FD2">
            <w:pPr>
              <w:keepNext/>
              <w:keepLines/>
              <w:jc w:val="center"/>
              <w:rPr>
                <w:rFonts w:eastAsia="SimSun"/>
                <w:b/>
                <w:lang w:eastAsia="zh-CN"/>
              </w:rPr>
            </w:pPr>
            <w:r w:rsidRPr="004A55D1">
              <w:rPr>
                <w:rFonts w:eastAsia="SimSun"/>
                <w:b/>
                <w:lang w:eastAsia="zh-CN"/>
              </w:rPr>
              <w:t>Mujeres</w:t>
            </w:r>
          </w:p>
        </w:tc>
        <w:tc>
          <w:tcPr>
            <w:tcW w:w="1056" w:type="dxa"/>
            <w:vMerge/>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0A3FD2">
            <w:pPr>
              <w:keepNext/>
              <w:keepLines/>
              <w:rPr>
                <w:rFonts w:eastAsia="SimSun"/>
                <w:b/>
                <w:lang w:eastAsia="zh-CN"/>
              </w:rPr>
            </w:pPr>
          </w:p>
        </w:tc>
      </w:tr>
      <w:tr w:rsidR="000A3FD2" w:rsidRPr="004A55D1" w:rsidTr="000A3FD2">
        <w:trPr>
          <w:jc w:val="center"/>
        </w:trPr>
        <w:tc>
          <w:tcPr>
            <w:tcW w:w="1923" w:type="dxa"/>
          </w:tcPr>
          <w:p w:rsidR="000A3FD2" w:rsidRPr="004A55D1" w:rsidRDefault="000A3FD2" w:rsidP="000A3FD2">
            <w:pPr>
              <w:keepNext/>
              <w:keepLines/>
              <w:rPr>
                <w:rFonts w:eastAsia="SimSun"/>
                <w:lang w:eastAsia="zh-CN"/>
              </w:rPr>
            </w:pPr>
            <w:r w:rsidRPr="004A55D1">
              <w:rPr>
                <w:rFonts w:eastAsia="SimSun"/>
                <w:lang w:eastAsia="zh-CN"/>
              </w:rPr>
              <w:t>Bengalí</w:t>
            </w:r>
          </w:p>
        </w:tc>
        <w:tc>
          <w:tcPr>
            <w:tcW w:w="1076" w:type="dxa"/>
          </w:tcPr>
          <w:p w:rsidR="000A3FD2" w:rsidRPr="004A55D1" w:rsidRDefault="000A3FD2" w:rsidP="000A3FD2">
            <w:pPr>
              <w:keepNext/>
              <w:keepLines/>
              <w:ind w:right="227"/>
              <w:jc w:val="right"/>
              <w:rPr>
                <w:rFonts w:eastAsia="SimSun"/>
              </w:rPr>
            </w:pPr>
            <w:r w:rsidRPr="004A55D1">
              <w:rPr>
                <w:rFonts w:eastAsia="SimSun"/>
              </w:rPr>
              <w:t>2</w:t>
            </w:r>
          </w:p>
        </w:tc>
        <w:tc>
          <w:tcPr>
            <w:tcW w:w="1084" w:type="dxa"/>
          </w:tcPr>
          <w:p w:rsidR="000A3FD2" w:rsidRPr="004A55D1" w:rsidRDefault="000A3FD2" w:rsidP="000A3FD2">
            <w:pPr>
              <w:keepNext/>
              <w:keepLines/>
              <w:ind w:right="227"/>
              <w:jc w:val="right"/>
            </w:pPr>
            <w:r w:rsidRPr="004A55D1">
              <w:t>0</w:t>
            </w:r>
          </w:p>
        </w:tc>
        <w:tc>
          <w:tcPr>
            <w:tcW w:w="1080" w:type="dxa"/>
          </w:tcPr>
          <w:p w:rsidR="000A3FD2" w:rsidRPr="004A55D1" w:rsidRDefault="000A3FD2" w:rsidP="000A3FD2">
            <w:pPr>
              <w:keepNext/>
              <w:keepLines/>
              <w:ind w:right="227"/>
              <w:jc w:val="right"/>
            </w:pPr>
            <w:r w:rsidRPr="004A55D1">
              <w:t>0</w:t>
            </w:r>
          </w:p>
        </w:tc>
        <w:tc>
          <w:tcPr>
            <w:tcW w:w="1080" w:type="dxa"/>
          </w:tcPr>
          <w:p w:rsidR="000A3FD2" w:rsidRPr="004A55D1" w:rsidRDefault="000A3FD2" w:rsidP="000A3FD2">
            <w:pPr>
              <w:keepNext/>
              <w:keepLines/>
              <w:ind w:right="227"/>
              <w:jc w:val="right"/>
            </w:pPr>
            <w:r w:rsidRPr="004A55D1">
              <w:t>0</w:t>
            </w:r>
          </w:p>
        </w:tc>
        <w:tc>
          <w:tcPr>
            <w:tcW w:w="1081" w:type="dxa"/>
          </w:tcPr>
          <w:p w:rsidR="000A3FD2" w:rsidRPr="004A55D1" w:rsidRDefault="000A3FD2" w:rsidP="000A3FD2">
            <w:pPr>
              <w:keepNext/>
              <w:keepLines/>
              <w:ind w:right="227"/>
              <w:jc w:val="right"/>
            </w:pPr>
            <w:r w:rsidRPr="004A55D1">
              <w:t>2</w:t>
            </w:r>
          </w:p>
        </w:tc>
        <w:tc>
          <w:tcPr>
            <w:tcW w:w="980" w:type="dxa"/>
          </w:tcPr>
          <w:p w:rsidR="000A3FD2" w:rsidRPr="004A55D1" w:rsidRDefault="000A3FD2" w:rsidP="000A3FD2">
            <w:pPr>
              <w:keepNext/>
              <w:keepLines/>
              <w:ind w:right="227"/>
              <w:jc w:val="right"/>
            </w:pPr>
            <w:r w:rsidRPr="004A55D1">
              <w:t>0</w:t>
            </w:r>
          </w:p>
        </w:tc>
        <w:tc>
          <w:tcPr>
            <w:tcW w:w="1056" w:type="dxa"/>
          </w:tcPr>
          <w:p w:rsidR="000A3FD2" w:rsidRPr="004A55D1" w:rsidRDefault="000A3FD2" w:rsidP="000A3FD2">
            <w:pPr>
              <w:keepNext/>
              <w:keepLines/>
              <w:ind w:right="340"/>
              <w:jc w:val="right"/>
            </w:pPr>
            <w:r w:rsidRPr="004A55D1">
              <w:t>2</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 xml:space="preserve">Birmana </w:t>
            </w:r>
          </w:p>
        </w:tc>
        <w:tc>
          <w:tcPr>
            <w:tcW w:w="1076" w:type="dxa"/>
          </w:tcPr>
          <w:p w:rsidR="000A3FD2" w:rsidRPr="004A55D1" w:rsidRDefault="000A3FD2" w:rsidP="000A3FD2">
            <w:pPr>
              <w:ind w:right="227"/>
              <w:jc w:val="right"/>
            </w:pPr>
            <w:r w:rsidRPr="004A55D1">
              <w:t>1</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1</w:t>
            </w:r>
          </w:p>
        </w:tc>
        <w:tc>
          <w:tcPr>
            <w:tcW w:w="1080" w:type="dxa"/>
          </w:tcPr>
          <w:p w:rsidR="000A3FD2" w:rsidRPr="004A55D1" w:rsidRDefault="000A3FD2" w:rsidP="000A3FD2">
            <w:pPr>
              <w:ind w:right="227"/>
              <w:jc w:val="right"/>
            </w:pPr>
            <w:r w:rsidRPr="004A55D1">
              <w:t>0</w:t>
            </w:r>
          </w:p>
        </w:tc>
        <w:tc>
          <w:tcPr>
            <w:tcW w:w="1081" w:type="dxa"/>
          </w:tcPr>
          <w:p w:rsidR="000A3FD2" w:rsidRPr="004A55D1" w:rsidRDefault="000A3FD2" w:rsidP="000A3FD2">
            <w:pPr>
              <w:ind w:right="227"/>
              <w:jc w:val="right"/>
            </w:pPr>
            <w:r w:rsidRPr="004A55D1">
              <w:t>2</w:t>
            </w:r>
          </w:p>
        </w:tc>
        <w:tc>
          <w:tcPr>
            <w:tcW w:w="980" w:type="dxa"/>
          </w:tcPr>
          <w:p w:rsidR="000A3FD2" w:rsidRPr="004A55D1" w:rsidRDefault="000A3FD2" w:rsidP="000A3FD2">
            <w:pPr>
              <w:ind w:right="227"/>
              <w:jc w:val="right"/>
            </w:pPr>
            <w:r w:rsidRPr="004A55D1">
              <w:t>0</w:t>
            </w:r>
          </w:p>
        </w:tc>
        <w:tc>
          <w:tcPr>
            <w:tcW w:w="1056" w:type="dxa"/>
          </w:tcPr>
          <w:p w:rsidR="000A3FD2" w:rsidRPr="004A55D1" w:rsidRDefault="000A3FD2" w:rsidP="000A3FD2">
            <w:pPr>
              <w:ind w:right="340"/>
              <w:jc w:val="right"/>
            </w:pPr>
            <w:r w:rsidRPr="004A55D1">
              <w:t>2</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Camboyana</w:t>
            </w:r>
          </w:p>
        </w:tc>
        <w:tc>
          <w:tcPr>
            <w:tcW w:w="1076" w:type="dxa"/>
          </w:tcPr>
          <w:p w:rsidR="000A3FD2" w:rsidRPr="004A55D1" w:rsidRDefault="000A3FD2" w:rsidP="000A3FD2">
            <w:pPr>
              <w:ind w:right="227"/>
              <w:jc w:val="right"/>
            </w:pPr>
            <w:r w:rsidRPr="004A55D1">
              <w:t>0</w:t>
            </w:r>
          </w:p>
        </w:tc>
        <w:tc>
          <w:tcPr>
            <w:tcW w:w="1084" w:type="dxa"/>
          </w:tcPr>
          <w:p w:rsidR="000A3FD2" w:rsidRPr="004A55D1" w:rsidRDefault="000A3FD2" w:rsidP="000A3FD2">
            <w:pPr>
              <w:ind w:right="227"/>
              <w:jc w:val="right"/>
            </w:pPr>
            <w:r w:rsidRPr="004A55D1">
              <w:t>1</w:t>
            </w:r>
          </w:p>
        </w:tc>
        <w:tc>
          <w:tcPr>
            <w:tcW w:w="1080"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1" w:type="dxa"/>
          </w:tcPr>
          <w:p w:rsidR="000A3FD2" w:rsidRPr="004A55D1" w:rsidRDefault="000A3FD2" w:rsidP="000A3FD2">
            <w:pPr>
              <w:ind w:right="227"/>
              <w:jc w:val="right"/>
            </w:pPr>
            <w:r w:rsidRPr="004A55D1">
              <w:t>0</w:t>
            </w:r>
          </w:p>
        </w:tc>
        <w:tc>
          <w:tcPr>
            <w:tcW w:w="980" w:type="dxa"/>
          </w:tcPr>
          <w:p w:rsidR="000A3FD2" w:rsidRPr="004A55D1" w:rsidRDefault="000A3FD2" w:rsidP="000A3FD2">
            <w:pPr>
              <w:ind w:right="227"/>
              <w:jc w:val="right"/>
            </w:pPr>
            <w:r w:rsidRPr="004A55D1">
              <w:t>1</w:t>
            </w:r>
          </w:p>
        </w:tc>
        <w:tc>
          <w:tcPr>
            <w:tcW w:w="1056" w:type="dxa"/>
          </w:tcPr>
          <w:p w:rsidR="000A3FD2" w:rsidRPr="004A55D1" w:rsidRDefault="000A3FD2" w:rsidP="000A3FD2">
            <w:pPr>
              <w:ind w:right="340"/>
              <w:jc w:val="right"/>
            </w:pPr>
            <w:r w:rsidRPr="004A55D1">
              <w:t>1</w:t>
            </w:r>
          </w:p>
        </w:tc>
      </w:tr>
      <w:tr w:rsidR="000A3FD2" w:rsidRPr="004A55D1" w:rsidTr="000A3FD2">
        <w:trPr>
          <w:jc w:val="center"/>
        </w:trPr>
        <w:tc>
          <w:tcPr>
            <w:tcW w:w="1923" w:type="dxa"/>
            <w:tcBorders>
              <w:top w:val="single" w:sz="6" w:space="0" w:color="auto"/>
            </w:tcBorders>
          </w:tcPr>
          <w:p w:rsidR="000A3FD2" w:rsidRPr="004A55D1" w:rsidRDefault="000A3FD2" w:rsidP="000A3FD2">
            <w:pPr>
              <w:keepNext/>
              <w:keepLines/>
              <w:rPr>
                <w:rFonts w:eastAsia="SimSun"/>
                <w:lang w:eastAsia="zh-CN"/>
              </w:rPr>
            </w:pPr>
            <w:r w:rsidRPr="004A55D1">
              <w:rPr>
                <w:rFonts w:eastAsia="SimSun"/>
                <w:lang w:eastAsia="zh-CN"/>
              </w:rPr>
              <w:t>China</w:t>
            </w:r>
            <w:r w:rsidRPr="004A55D1">
              <w:rPr>
                <w:rFonts w:eastAsia="SimSun"/>
                <w:b/>
                <w:vertAlign w:val="superscript"/>
                <w:lang w:eastAsia="zh-CN"/>
              </w:rPr>
              <w:t>1</w:t>
            </w:r>
          </w:p>
        </w:tc>
        <w:tc>
          <w:tcPr>
            <w:tcW w:w="1076" w:type="dxa"/>
            <w:tcBorders>
              <w:top w:val="single" w:sz="6" w:space="0" w:color="auto"/>
            </w:tcBorders>
          </w:tcPr>
          <w:p w:rsidR="000A3FD2" w:rsidRPr="004A55D1" w:rsidRDefault="000A3FD2" w:rsidP="000A3FD2">
            <w:pPr>
              <w:keepNext/>
              <w:keepLines/>
              <w:ind w:right="227"/>
              <w:jc w:val="right"/>
            </w:pPr>
            <w:r w:rsidRPr="004A55D1">
              <w:t>515</w:t>
            </w:r>
          </w:p>
        </w:tc>
        <w:tc>
          <w:tcPr>
            <w:tcW w:w="1084" w:type="dxa"/>
            <w:tcBorders>
              <w:top w:val="single" w:sz="6" w:space="0" w:color="auto"/>
            </w:tcBorders>
          </w:tcPr>
          <w:p w:rsidR="000A3FD2" w:rsidRPr="004A55D1" w:rsidRDefault="000A3FD2" w:rsidP="000A3FD2">
            <w:pPr>
              <w:keepNext/>
              <w:keepLines/>
              <w:ind w:right="227"/>
              <w:jc w:val="right"/>
            </w:pPr>
            <w:r w:rsidRPr="004A55D1">
              <w:t>56</w:t>
            </w:r>
          </w:p>
        </w:tc>
        <w:tc>
          <w:tcPr>
            <w:tcW w:w="1080" w:type="dxa"/>
            <w:tcBorders>
              <w:top w:val="single" w:sz="6" w:space="0" w:color="auto"/>
            </w:tcBorders>
          </w:tcPr>
          <w:p w:rsidR="000A3FD2" w:rsidRPr="004A55D1" w:rsidRDefault="000A3FD2" w:rsidP="000A3FD2">
            <w:pPr>
              <w:keepNext/>
              <w:keepLines/>
              <w:ind w:right="227"/>
              <w:jc w:val="right"/>
            </w:pPr>
            <w:r w:rsidRPr="004A55D1">
              <w:t>202</w:t>
            </w:r>
          </w:p>
        </w:tc>
        <w:tc>
          <w:tcPr>
            <w:tcW w:w="1080" w:type="dxa"/>
            <w:tcBorders>
              <w:top w:val="single" w:sz="6" w:space="0" w:color="auto"/>
            </w:tcBorders>
          </w:tcPr>
          <w:p w:rsidR="000A3FD2" w:rsidRPr="004A55D1" w:rsidRDefault="000A3FD2" w:rsidP="000A3FD2">
            <w:pPr>
              <w:keepNext/>
              <w:keepLines/>
              <w:ind w:right="227"/>
              <w:jc w:val="right"/>
            </w:pPr>
            <w:r w:rsidRPr="004A55D1">
              <w:t>16</w:t>
            </w:r>
          </w:p>
        </w:tc>
        <w:tc>
          <w:tcPr>
            <w:tcW w:w="1081" w:type="dxa"/>
            <w:tcBorders>
              <w:top w:val="single" w:sz="6" w:space="0" w:color="auto"/>
            </w:tcBorders>
          </w:tcPr>
          <w:p w:rsidR="000A3FD2" w:rsidRPr="004A55D1" w:rsidRDefault="000A3FD2" w:rsidP="000A3FD2">
            <w:pPr>
              <w:keepNext/>
              <w:keepLines/>
              <w:ind w:right="227"/>
              <w:jc w:val="right"/>
            </w:pPr>
            <w:r w:rsidRPr="004A55D1">
              <w:t>717</w:t>
            </w:r>
          </w:p>
        </w:tc>
        <w:tc>
          <w:tcPr>
            <w:tcW w:w="980" w:type="dxa"/>
            <w:tcBorders>
              <w:top w:val="single" w:sz="6" w:space="0" w:color="auto"/>
            </w:tcBorders>
          </w:tcPr>
          <w:p w:rsidR="000A3FD2" w:rsidRPr="004A55D1" w:rsidRDefault="000A3FD2" w:rsidP="000A3FD2">
            <w:pPr>
              <w:keepNext/>
              <w:keepLines/>
              <w:ind w:right="227"/>
              <w:jc w:val="right"/>
            </w:pPr>
            <w:r w:rsidRPr="004A55D1">
              <w:t>72</w:t>
            </w:r>
          </w:p>
        </w:tc>
        <w:tc>
          <w:tcPr>
            <w:tcW w:w="1056" w:type="dxa"/>
            <w:tcBorders>
              <w:top w:val="single" w:sz="6" w:space="0" w:color="auto"/>
            </w:tcBorders>
          </w:tcPr>
          <w:p w:rsidR="000A3FD2" w:rsidRPr="004A55D1" w:rsidRDefault="000A3FD2" w:rsidP="000A3FD2">
            <w:pPr>
              <w:keepNext/>
              <w:keepLines/>
              <w:ind w:right="340"/>
              <w:jc w:val="right"/>
            </w:pPr>
            <w:r w:rsidRPr="004A55D1">
              <w:t>789</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Coreana</w:t>
            </w:r>
          </w:p>
        </w:tc>
        <w:tc>
          <w:tcPr>
            <w:tcW w:w="1076" w:type="dxa"/>
          </w:tcPr>
          <w:p w:rsidR="000A3FD2" w:rsidRPr="004A55D1" w:rsidRDefault="000A3FD2" w:rsidP="000A3FD2">
            <w:pPr>
              <w:ind w:right="227"/>
              <w:jc w:val="right"/>
            </w:pPr>
            <w:r w:rsidRPr="004A55D1">
              <w:t>2</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1</w:t>
            </w:r>
          </w:p>
        </w:tc>
        <w:tc>
          <w:tcPr>
            <w:tcW w:w="1080" w:type="dxa"/>
          </w:tcPr>
          <w:p w:rsidR="000A3FD2" w:rsidRPr="004A55D1" w:rsidRDefault="000A3FD2" w:rsidP="000A3FD2">
            <w:pPr>
              <w:ind w:right="227"/>
              <w:jc w:val="right"/>
            </w:pPr>
            <w:r w:rsidRPr="004A55D1">
              <w:t>0</w:t>
            </w:r>
          </w:p>
        </w:tc>
        <w:tc>
          <w:tcPr>
            <w:tcW w:w="1081" w:type="dxa"/>
          </w:tcPr>
          <w:p w:rsidR="000A3FD2" w:rsidRPr="004A55D1" w:rsidRDefault="000A3FD2" w:rsidP="000A3FD2">
            <w:pPr>
              <w:ind w:right="227"/>
              <w:jc w:val="right"/>
            </w:pPr>
            <w:r w:rsidRPr="004A55D1">
              <w:t>3</w:t>
            </w:r>
          </w:p>
        </w:tc>
        <w:tc>
          <w:tcPr>
            <w:tcW w:w="980" w:type="dxa"/>
          </w:tcPr>
          <w:p w:rsidR="000A3FD2" w:rsidRPr="004A55D1" w:rsidRDefault="000A3FD2" w:rsidP="000A3FD2">
            <w:pPr>
              <w:ind w:right="227"/>
              <w:jc w:val="right"/>
            </w:pPr>
            <w:r w:rsidRPr="004A55D1">
              <w:t>0</w:t>
            </w:r>
          </w:p>
        </w:tc>
        <w:tc>
          <w:tcPr>
            <w:tcW w:w="1056" w:type="dxa"/>
          </w:tcPr>
          <w:p w:rsidR="000A3FD2" w:rsidRPr="004A55D1" w:rsidRDefault="000A3FD2" w:rsidP="000A3FD2">
            <w:pPr>
              <w:ind w:right="340"/>
              <w:jc w:val="right"/>
            </w:pPr>
            <w:r w:rsidRPr="004A55D1">
              <w:t>3</w:t>
            </w:r>
          </w:p>
        </w:tc>
      </w:tr>
      <w:tr w:rsidR="000A3FD2" w:rsidRPr="004A55D1" w:rsidTr="000A3FD2">
        <w:trPr>
          <w:jc w:val="center"/>
        </w:trPr>
        <w:tc>
          <w:tcPr>
            <w:tcW w:w="1923" w:type="dxa"/>
          </w:tcPr>
          <w:p w:rsidR="000A3FD2" w:rsidRPr="004A55D1" w:rsidRDefault="000A3FD2" w:rsidP="000A3FD2">
            <w:pPr>
              <w:rPr>
                <w:rFonts w:eastAsia="SimSun"/>
                <w:lang w:eastAsia="zh-CN"/>
              </w:rPr>
            </w:pPr>
            <w:r>
              <w:rPr>
                <w:rFonts w:eastAsia="SimSun"/>
                <w:lang w:eastAsia="zh-CN"/>
              </w:rPr>
              <w:t>De Côte d'</w:t>
            </w:r>
            <w:r w:rsidRPr="004A55D1">
              <w:rPr>
                <w:rFonts w:eastAsia="SimSun"/>
                <w:lang w:eastAsia="zh-CN"/>
              </w:rPr>
              <w:t xml:space="preserve">Ivoire </w:t>
            </w:r>
          </w:p>
        </w:tc>
        <w:tc>
          <w:tcPr>
            <w:tcW w:w="1076" w:type="dxa"/>
          </w:tcPr>
          <w:p w:rsidR="000A3FD2" w:rsidRPr="004A55D1" w:rsidRDefault="000A3FD2" w:rsidP="000A3FD2">
            <w:pPr>
              <w:ind w:right="227"/>
              <w:jc w:val="right"/>
            </w:pPr>
            <w:r w:rsidRPr="004A55D1">
              <w:t>0</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2</w:t>
            </w:r>
          </w:p>
        </w:tc>
        <w:tc>
          <w:tcPr>
            <w:tcW w:w="1080" w:type="dxa"/>
          </w:tcPr>
          <w:p w:rsidR="000A3FD2" w:rsidRPr="004A55D1" w:rsidRDefault="000A3FD2" w:rsidP="000A3FD2">
            <w:pPr>
              <w:ind w:right="227"/>
              <w:jc w:val="right"/>
            </w:pPr>
            <w:r w:rsidRPr="004A55D1">
              <w:t>0</w:t>
            </w:r>
          </w:p>
        </w:tc>
        <w:tc>
          <w:tcPr>
            <w:tcW w:w="1081" w:type="dxa"/>
          </w:tcPr>
          <w:p w:rsidR="000A3FD2" w:rsidRPr="004A55D1" w:rsidRDefault="000A3FD2" w:rsidP="000A3FD2">
            <w:pPr>
              <w:ind w:right="227"/>
              <w:jc w:val="right"/>
            </w:pPr>
            <w:r w:rsidRPr="004A55D1">
              <w:t>2</w:t>
            </w:r>
          </w:p>
        </w:tc>
        <w:tc>
          <w:tcPr>
            <w:tcW w:w="980" w:type="dxa"/>
          </w:tcPr>
          <w:p w:rsidR="000A3FD2" w:rsidRPr="004A55D1" w:rsidRDefault="000A3FD2" w:rsidP="000A3FD2">
            <w:pPr>
              <w:ind w:right="227"/>
              <w:jc w:val="right"/>
            </w:pPr>
            <w:r w:rsidRPr="004A55D1">
              <w:t>0</w:t>
            </w:r>
          </w:p>
        </w:tc>
        <w:tc>
          <w:tcPr>
            <w:tcW w:w="1056" w:type="dxa"/>
          </w:tcPr>
          <w:p w:rsidR="000A3FD2" w:rsidRPr="004A55D1" w:rsidRDefault="000A3FD2" w:rsidP="000A3FD2">
            <w:pPr>
              <w:ind w:right="340"/>
              <w:jc w:val="right"/>
            </w:pPr>
            <w:r w:rsidRPr="004A55D1">
              <w:t>2</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Filipina</w:t>
            </w:r>
          </w:p>
        </w:tc>
        <w:tc>
          <w:tcPr>
            <w:tcW w:w="1076" w:type="dxa"/>
          </w:tcPr>
          <w:p w:rsidR="000A3FD2" w:rsidRPr="004A55D1" w:rsidRDefault="000A3FD2" w:rsidP="000A3FD2">
            <w:pPr>
              <w:ind w:right="227"/>
              <w:jc w:val="right"/>
            </w:pPr>
            <w:r w:rsidRPr="004A55D1">
              <w:t>1</w:t>
            </w:r>
          </w:p>
        </w:tc>
        <w:tc>
          <w:tcPr>
            <w:tcW w:w="1084" w:type="dxa"/>
          </w:tcPr>
          <w:p w:rsidR="000A3FD2" w:rsidRPr="004A55D1" w:rsidRDefault="000A3FD2" w:rsidP="000A3FD2">
            <w:pPr>
              <w:ind w:right="227"/>
              <w:jc w:val="right"/>
            </w:pPr>
            <w:r w:rsidRPr="004A55D1">
              <w:t>2</w:t>
            </w:r>
          </w:p>
        </w:tc>
        <w:tc>
          <w:tcPr>
            <w:tcW w:w="1080"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rPr>
                <w:rFonts w:eastAsia="SimSun"/>
              </w:rPr>
            </w:pPr>
            <w:r w:rsidRPr="004A55D1">
              <w:rPr>
                <w:rFonts w:eastAsia="SimSun"/>
              </w:rPr>
              <w:t>2</w:t>
            </w:r>
          </w:p>
        </w:tc>
        <w:tc>
          <w:tcPr>
            <w:tcW w:w="1081" w:type="dxa"/>
          </w:tcPr>
          <w:p w:rsidR="000A3FD2" w:rsidRPr="004A55D1" w:rsidRDefault="000A3FD2" w:rsidP="000A3FD2">
            <w:pPr>
              <w:ind w:right="227"/>
              <w:jc w:val="right"/>
            </w:pPr>
            <w:r w:rsidRPr="004A55D1">
              <w:t>1</w:t>
            </w:r>
          </w:p>
        </w:tc>
        <w:tc>
          <w:tcPr>
            <w:tcW w:w="980" w:type="dxa"/>
          </w:tcPr>
          <w:p w:rsidR="000A3FD2" w:rsidRPr="004A55D1" w:rsidRDefault="000A3FD2" w:rsidP="000A3FD2">
            <w:pPr>
              <w:ind w:right="227"/>
              <w:jc w:val="right"/>
            </w:pPr>
            <w:r w:rsidRPr="004A55D1">
              <w:t>4</w:t>
            </w:r>
          </w:p>
        </w:tc>
        <w:tc>
          <w:tcPr>
            <w:tcW w:w="1056" w:type="dxa"/>
          </w:tcPr>
          <w:p w:rsidR="000A3FD2" w:rsidRPr="004A55D1" w:rsidRDefault="000A3FD2" w:rsidP="000A3FD2">
            <w:pPr>
              <w:ind w:right="340"/>
              <w:jc w:val="right"/>
            </w:pPr>
            <w:r w:rsidRPr="004A55D1">
              <w:t>5</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Ghanesa</w:t>
            </w:r>
          </w:p>
        </w:tc>
        <w:tc>
          <w:tcPr>
            <w:tcW w:w="1076" w:type="dxa"/>
          </w:tcPr>
          <w:p w:rsidR="000A3FD2" w:rsidRPr="004A55D1" w:rsidRDefault="000A3FD2" w:rsidP="000A3FD2">
            <w:pPr>
              <w:ind w:right="227"/>
              <w:jc w:val="right"/>
            </w:pPr>
            <w:r w:rsidRPr="004A55D1">
              <w:t>0</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1</w:t>
            </w:r>
          </w:p>
        </w:tc>
        <w:tc>
          <w:tcPr>
            <w:tcW w:w="1080" w:type="dxa"/>
          </w:tcPr>
          <w:p w:rsidR="000A3FD2" w:rsidRPr="004A55D1" w:rsidRDefault="000A3FD2" w:rsidP="000A3FD2">
            <w:pPr>
              <w:ind w:right="227"/>
              <w:jc w:val="right"/>
            </w:pPr>
            <w:r w:rsidRPr="004A55D1">
              <w:t>0</w:t>
            </w:r>
          </w:p>
        </w:tc>
        <w:tc>
          <w:tcPr>
            <w:tcW w:w="1081" w:type="dxa"/>
          </w:tcPr>
          <w:p w:rsidR="000A3FD2" w:rsidRPr="004A55D1" w:rsidRDefault="000A3FD2" w:rsidP="000A3FD2">
            <w:pPr>
              <w:ind w:right="227"/>
              <w:jc w:val="right"/>
            </w:pPr>
            <w:r w:rsidRPr="004A55D1">
              <w:t>1</w:t>
            </w:r>
          </w:p>
        </w:tc>
        <w:tc>
          <w:tcPr>
            <w:tcW w:w="980" w:type="dxa"/>
          </w:tcPr>
          <w:p w:rsidR="000A3FD2" w:rsidRPr="004A55D1" w:rsidRDefault="000A3FD2" w:rsidP="000A3FD2">
            <w:pPr>
              <w:ind w:right="227"/>
              <w:jc w:val="right"/>
            </w:pPr>
            <w:r w:rsidRPr="004A55D1">
              <w:t>0</w:t>
            </w:r>
          </w:p>
        </w:tc>
        <w:tc>
          <w:tcPr>
            <w:tcW w:w="1056" w:type="dxa"/>
          </w:tcPr>
          <w:p w:rsidR="000A3FD2" w:rsidRPr="004A55D1" w:rsidRDefault="000A3FD2" w:rsidP="000A3FD2">
            <w:pPr>
              <w:ind w:right="340"/>
              <w:jc w:val="right"/>
            </w:pPr>
            <w:r w:rsidRPr="004A55D1">
              <w:t>1</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Indonesia</w:t>
            </w:r>
          </w:p>
        </w:tc>
        <w:tc>
          <w:tcPr>
            <w:tcW w:w="1076" w:type="dxa"/>
          </w:tcPr>
          <w:p w:rsidR="000A3FD2" w:rsidRPr="004A55D1" w:rsidRDefault="000A3FD2" w:rsidP="000A3FD2">
            <w:pPr>
              <w:ind w:right="227"/>
              <w:jc w:val="right"/>
            </w:pPr>
            <w:r w:rsidRPr="004A55D1">
              <w:t>1</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1" w:type="dxa"/>
          </w:tcPr>
          <w:p w:rsidR="000A3FD2" w:rsidRPr="004A55D1" w:rsidRDefault="000A3FD2" w:rsidP="000A3FD2">
            <w:pPr>
              <w:ind w:right="227"/>
              <w:jc w:val="right"/>
            </w:pPr>
            <w:r w:rsidRPr="004A55D1">
              <w:t>1</w:t>
            </w:r>
          </w:p>
        </w:tc>
        <w:tc>
          <w:tcPr>
            <w:tcW w:w="980" w:type="dxa"/>
          </w:tcPr>
          <w:p w:rsidR="000A3FD2" w:rsidRPr="004A55D1" w:rsidRDefault="000A3FD2" w:rsidP="000A3FD2">
            <w:pPr>
              <w:ind w:right="227"/>
              <w:jc w:val="right"/>
            </w:pPr>
            <w:r w:rsidRPr="004A55D1">
              <w:t>0</w:t>
            </w:r>
          </w:p>
        </w:tc>
        <w:tc>
          <w:tcPr>
            <w:tcW w:w="1056" w:type="dxa"/>
          </w:tcPr>
          <w:p w:rsidR="000A3FD2" w:rsidRPr="004A55D1" w:rsidRDefault="000A3FD2" w:rsidP="000A3FD2">
            <w:pPr>
              <w:ind w:right="340"/>
              <w:jc w:val="right"/>
            </w:pPr>
            <w:r w:rsidRPr="004A55D1">
              <w:t>1</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 xml:space="preserve">Japonesa </w:t>
            </w:r>
          </w:p>
        </w:tc>
        <w:tc>
          <w:tcPr>
            <w:tcW w:w="1076" w:type="dxa"/>
          </w:tcPr>
          <w:p w:rsidR="000A3FD2" w:rsidRPr="004A55D1" w:rsidRDefault="000A3FD2" w:rsidP="000A3FD2">
            <w:pPr>
              <w:ind w:right="227"/>
              <w:jc w:val="right"/>
            </w:pPr>
            <w:r w:rsidRPr="004A55D1">
              <w:t>1</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1" w:type="dxa"/>
          </w:tcPr>
          <w:p w:rsidR="000A3FD2" w:rsidRPr="004A55D1" w:rsidRDefault="000A3FD2" w:rsidP="000A3FD2">
            <w:pPr>
              <w:ind w:right="227"/>
              <w:jc w:val="right"/>
            </w:pPr>
            <w:r w:rsidRPr="004A55D1">
              <w:t>1</w:t>
            </w:r>
          </w:p>
        </w:tc>
        <w:tc>
          <w:tcPr>
            <w:tcW w:w="980" w:type="dxa"/>
          </w:tcPr>
          <w:p w:rsidR="000A3FD2" w:rsidRPr="004A55D1" w:rsidRDefault="000A3FD2" w:rsidP="000A3FD2">
            <w:pPr>
              <w:ind w:right="227"/>
              <w:jc w:val="right"/>
            </w:pPr>
            <w:r w:rsidRPr="004A55D1">
              <w:t>0</w:t>
            </w:r>
          </w:p>
        </w:tc>
        <w:tc>
          <w:tcPr>
            <w:tcW w:w="1056" w:type="dxa"/>
          </w:tcPr>
          <w:p w:rsidR="000A3FD2" w:rsidRPr="004A55D1" w:rsidRDefault="000A3FD2" w:rsidP="000A3FD2">
            <w:pPr>
              <w:ind w:right="340"/>
              <w:jc w:val="right"/>
            </w:pPr>
            <w:r w:rsidRPr="004A55D1">
              <w:t>1</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 xml:space="preserve">Malasia </w:t>
            </w:r>
          </w:p>
        </w:tc>
        <w:tc>
          <w:tcPr>
            <w:tcW w:w="1076" w:type="dxa"/>
          </w:tcPr>
          <w:p w:rsidR="000A3FD2" w:rsidRPr="004A55D1" w:rsidRDefault="000A3FD2" w:rsidP="000A3FD2">
            <w:pPr>
              <w:ind w:right="227"/>
              <w:jc w:val="right"/>
            </w:pPr>
            <w:r w:rsidRPr="004A55D1">
              <w:t>2</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5</w:t>
            </w:r>
          </w:p>
        </w:tc>
        <w:tc>
          <w:tcPr>
            <w:tcW w:w="1080" w:type="dxa"/>
          </w:tcPr>
          <w:p w:rsidR="000A3FD2" w:rsidRPr="004A55D1" w:rsidRDefault="000A3FD2" w:rsidP="000A3FD2">
            <w:pPr>
              <w:ind w:right="227"/>
              <w:jc w:val="right"/>
            </w:pPr>
            <w:r w:rsidRPr="004A55D1">
              <w:t>0</w:t>
            </w:r>
          </w:p>
        </w:tc>
        <w:tc>
          <w:tcPr>
            <w:tcW w:w="1081" w:type="dxa"/>
          </w:tcPr>
          <w:p w:rsidR="000A3FD2" w:rsidRPr="004A55D1" w:rsidRDefault="000A3FD2" w:rsidP="000A3FD2">
            <w:pPr>
              <w:ind w:right="227"/>
              <w:jc w:val="right"/>
            </w:pPr>
            <w:r w:rsidRPr="004A55D1">
              <w:t>7</w:t>
            </w:r>
          </w:p>
        </w:tc>
        <w:tc>
          <w:tcPr>
            <w:tcW w:w="980" w:type="dxa"/>
          </w:tcPr>
          <w:p w:rsidR="000A3FD2" w:rsidRPr="004A55D1" w:rsidRDefault="000A3FD2" w:rsidP="000A3FD2">
            <w:pPr>
              <w:ind w:right="227"/>
              <w:jc w:val="right"/>
            </w:pPr>
            <w:r w:rsidRPr="004A55D1">
              <w:t>0</w:t>
            </w:r>
          </w:p>
        </w:tc>
        <w:tc>
          <w:tcPr>
            <w:tcW w:w="1056" w:type="dxa"/>
          </w:tcPr>
          <w:p w:rsidR="000A3FD2" w:rsidRPr="004A55D1" w:rsidRDefault="000A3FD2" w:rsidP="000A3FD2">
            <w:pPr>
              <w:ind w:right="340"/>
              <w:jc w:val="right"/>
            </w:pPr>
            <w:r w:rsidRPr="004A55D1">
              <w:t>7</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 xml:space="preserve">Mongola </w:t>
            </w:r>
          </w:p>
        </w:tc>
        <w:tc>
          <w:tcPr>
            <w:tcW w:w="1076" w:type="dxa"/>
          </w:tcPr>
          <w:p w:rsidR="000A3FD2" w:rsidRPr="004A55D1" w:rsidRDefault="000A3FD2" w:rsidP="000A3FD2">
            <w:pPr>
              <w:ind w:right="227"/>
              <w:jc w:val="right"/>
            </w:pPr>
            <w:r w:rsidRPr="004A55D1">
              <w:t>1</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1" w:type="dxa"/>
          </w:tcPr>
          <w:p w:rsidR="000A3FD2" w:rsidRPr="004A55D1" w:rsidRDefault="000A3FD2" w:rsidP="000A3FD2">
            <w:pPr>
              <w:ind w:right="227"/>
              <w:jc w:val="right"/>
            </w:pPr>
            <w:r w:rsidRPr="004A55D1">
              <w:t>1</w:t>
            </w:r>
          </w:p>
        </w:tc>
        <w:tc>
          <w:tcPr>
            <w:tcW w:w="980" w:type="dxa"/>
          </w:tcPr>
          <w:p w:rsidR="000A3FD2" w:rsidRPr="004A55D1" w:rsidRDefault="000A3FD2" w:rsidP="000A3FD2">
            <w:pPr>
              <w:ind w:right="227"/>
              <w:jc w:val="right"/>
            </w:pPr>
            <w:r w:rsidRPr="004A55D1">
              <w:t>0</w:t>
            </w:r>
          </w:p>
        </w:tc>
        <w:tc>
          <w:tcPr>
            <w:tcW w:w="1056" w:type="dxa"/>
          </w:tcPr>
          <w:p w:rsidR="000A3FD2" w:rsidRPr="004A55D1" w:rsidRDefault="000A3FD2" w:rsidP="000A3FD2">
            <w:pPr>
              <w:ind w:right="340"/>
              <w:jc w:val="right"/>
            </w:pPr>
            <w:r w:rsidRPr="004A55D1">
              <w:t>1</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Nepalesa</w:t>
            </w:r>
          </w:p>
        </w:tc>
        <w:tc>
          <w:tcPr>
            <w:tcW w:w="1076" w:type="dxa"/>
          </w:tcPr>
          <w:p w:rsidR="000A3FD2" w:rsidRPr="004A55D1" w:rsidRDefault="000A3FD2" w:rsidP="000A3FD2">
            <w:pPr>
              <w:ind w:right="227"/>
              <w:jc w:val="right"/>
            </w:pPr>
            <w:r w:rsidRPr="004A55D1">
              <w:t>1</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1" w:type="dxa"/>
          </w:tcPr>
          <w:p w:rsidR="000A3FD2" w:rsidRPr="004A55D1" w:rsidRDefault="000A3FD2" w:rsidP="000A3FD2">
            <w:pPr>
              <w:ind w:right="227"/>
              <w:jc w:val="right"/>
            </w:pPr>
            <w:r w:rsidRPr="004A55D1">
              <w:t>1</w:t>
            </w:r>
          </w:p>
        </w:tc>
        <w:tc>
          <w:tcPr>
            <w:tcW w:w="980" w:type="dxa"/>
          </w:tcPr>
          <w:p w:rsidR="000A3FD2" w:rsidRPr="004A55D1" w:rsidRDefault="000A3FD2" w:rsidP="000A3FD2">
            <w:pPr>
              <w:ind w:right="227"/>
              <w:jc w:val="right"/>
            </w:pPr>
            <w:r w:rsidRPr="004A55D1">
              <w:t>0</w:t>
            </w:r>
          </w:p>
        </w:tc>
        <w:tc>
          <w:tcPr>
            <w:tcW w:w="1056" w:type="dxa"/>
          </w:tcPr>
          <w:p w:rsidR="000A3FD2" w:rsidRPr="004A55D1" w:rsidRDefault="000A3FD2" w:rsidP="000A3FD2">
            <w:pPr>
              <w:ind w:right="340"/>
              <w:jc w:val="right"/>
            </w:pPr>
            <w:r w:rsidRPr="004A55D1">
              <w:t>1</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 xml:space="preserve">Nigeriana </w:t>
            </w:r>
          </w:p>
        </w:tc>
        <w:tc>
          <w:tcPr>
            <w:tcW w:w="1076" w:type="dxa"/>
          </w:tcPr>
          <w:p w:rsidR="000A3FD2" w:rsidRPr="004A55D1" w:rsidRDefault="000A3FD2" w:rsidP="000A3FD2">
            <w:pPr>
              <w:ind w:right="227"/>
              <w:jc w:val="right"/>
            </w:pPr>
            <w:r w:rsidRPr="004A55D1">
              <w:t>2</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1" w:type="dxa"/>
          </w:tcPr>
          <w:p w:rsidR="000A3FD2" w:rsidRPr="004A55D1" w:rsidRDefault="000A3FD2" w:rsidP="000A3FD2">
            <w:pPr>
              <w:ind w:right="227"/>
              <w:jc w:val="right"/>
            </w:pPr>
            <w:r w:rsidRPr="004A55D1">
              <w:t>2</w:t>
            </w:r>
          </w:p>
        </w:tc>
        <w:tc>
          <w:tcPr>
            <w:tcW w:w="980" w:type="dxa"/>
          </w:tcPr>
          <w:p w:rsidR="000A3FD2" w:rsidRPr="004A55D1" w:rsidRDefault="000A3FD2" w:rsidP="000A3FD2">
            <w:pPr>
              <w:ind w:right="227"/>
              <w:jc w:val="right"/>
            </w:pPr>
            <w:r w:rsidRPr="004A55D1">
              <w:t>0</w:t>
            </w:r>
          </w:p>
        </w:tc>
        <w:tc>
          <w:tcPr>
            <w:tcW w:w="1056" w:type="dxa"/>
          </w:tcPr>
          <w:p w:rsidR="000A3FD2" w:rsidRPr="004A55D1" w:rsidRDefault="000A3FD2" w:rsidP="000A3FD2">
            <w:pPr>
              <w:ind w:right="340"/>
              <w:jc w:val="right"/>
            </w:pPr>
            <w:r w:rsidRPr="004A55D1">
              <w:t>2</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 xml:space="preserve">Pakistaní </w:t>
            </w:r>
          </w:p>
        </w:tc>
        <w:tc>
          <w:tcPr>
            <w:tcW w:w="1076" w:type="dxa"/>
          </w:tcPr>
          <w:p w:rsidR="000A3FD2" w:rsidRPr="004A55D1" w:rsidRDefault="000A3FD2" w:rsidP="000A3FD2">
            <w:pPr>
              <w:ind w:right="227"/>
              <w:jc w:val="right"/>
            </w:pPr>
            <w:r w:rsidRPr="004A55D1">
              <w:t>1</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1" w:type="dxa"/>
          </w:tcPr>
          <w:p w:rsidR="000A3FD2" w:rsidRPr="004A55D1" w:rsidRDefault="000A3FD2" w:rsidP="000A3FD2">
            <w:pPr>
              <w:ind w:right="227"/>
              <w:jc w:val="right"/>
            </w:pPr>
            <w:r w:rsidRPr="004A55D1">
              <w:t>1</w:t>
            </w:r>
          </w:p>
        </w:tc>
        <w:tc>
          <w:tcPr>
            <w:tcW w:w="980" w:type="dxa"/>
          </w:tcPr>
          <w:p w:rsidR="000A3FD2" w:rsidRPr="004A55D1" w:rsidRDefault="000A3FD2" w:rsidP="000A3FD2">
            <w:pPr>
              <w:ind w:right="227"/>
              <w:jc w:val="right"/>
            </w:pPr>
            <w:r w:rsidRPr="004A55D1">
              <w:t>0</w:t>
            </w:r>
          </w:p>
        </w:tc>
        <w:tc>
          <w:tcPr>
            <w:tcW w:w="1056" w:type="dxa"/>
          </w:tcPr>
          <w:p w:rsidR="000A3FD2" w:rsidRPr="004A55D1" w:rsidRDefault="000A3FD2" w:rsidP="000A3FD2">
            <w:pPr>
              <w:ind w:right="340"/>
              <w:jc w:val="right"/>
            </w:pPr>
            <w:r w:rsidRPr="004A55D1">
              <w:t>1</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 xml:space="preserve">Peruana </w:t>
            </w:r>
          </w:p>
        </w:tc>
        <w:tc>
          <w:tcPr>
            <w:tcW w:w="1076" w:type="dxa"/>
          </w:tcPr>
          <w:p w:rsidR="000A3FD2" w:rsidRPr="004A55D1" w:rsidRDefault="000A3FD2" w:rsidP="000A3FD2">
            <w:pPr>
              <w:ind w:right="227"/>
              <w:jc w:val="right"/>
            </w:pPr>
            <w:r w:rsidRPr="004A55D1">
              <w:t>1</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1" w:type="dxa"/>
          </w:tcPr>
          <w:p w:rsidR="000A3FD2" w:rsidRPr="004A55D1" w:rsidRDefault="000A3FD2" w:rsidP="000A3FD2">
            <w:pPr>
              <w:ind w:right="227"/>
              <w:jc w:val="right"/>
            </w:pPr>
            <w:r w:rsidRPr="004A55D1">
              <w:t>1</w:t>
            </w:r>
          </w:p>
        </w:tc>
        <w:tc>
          <w:tcPr>
            <w:tcW w:w="980" w:type="dxa"/>
          </w:tcPr>
          <w:p w:rsidR="000A3FD2" w:rsidRPr="004A55D1" w:rsidRDefault="000A3FD2" w:rsidP="000A3FD2">
            <w:pPr>
              <w:ind w:right="227"/>
              <w:jc w:val="right"/>
            </w:pPr>
            <w:r w:rsidRPr="004A55D1">
              <w:t>0</w:t>
            </w:r>
          </w:p>
        </w:tc>
        <w:tc>
          <w:tcPr>
            <w:tcW w:w="1056" w:type="dxa"/>
          </w:tcPr>
          <w:p w:rsidR="000A3FD2" w:rsidRPr="004A55D1" w:rsidRDefault="000A3FD2" w:rsidP="000A3FD2">
            <w:pPr>
              <w:ind w:right="340"/>
              <w:jc w:val="right"/>
            </w:pPr>
            <w:r w:rsidRPr="004A55D1">
              <w:t>1</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 xml:space="preserve">Portuguesa </w:t>
            </w:r>
          </w:p>
        </w:tc>
        <w:tc>
          <w:tcPr>
            <w:tcW w:w="1076" w:type="dxa"/>
          </w:tcPr>
          <w:p w:rsidR="000A3FD2" w:rsidRPr="004A55D1" w:rsidRDefault="000A3FD2" w:rsidP="000A3FD2">
            <w:pPr>
              <w:ind w:right="227"/>
              <w:jc w:val="right"/>
            </w:pPr>
            <w:r w:rsidRPr="004A55D1">
              <w:t>7</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1" w:type="dxa"/>
          </w:tcPr>
          <w:p w:rsidR="000A3FD2" w:rsidRPr="004A55D1" w:rsidRDefault="000A3FD2" w:rsidP="000A3FD2">
            <w:pPr>
              <w:ind w:right="227"/>
              <w:jc w:val="right"/>
            </w:pPr>
            <w:r w:rsidRPr="004A55D1">
              <w:t>7</w:t>
            </w:r>
          </w:p>
        </w:tc>
        <w:tc>
          <w:tcPr>
            <w:tcW w:w="980" w:type="dxa"/>
          </w:tcPr>
          <w:p w:rsidR="000A3FD2" w:rsidRPr="004A55D1" w:rsidRDefault="000A3FD2" w:rsidP="000A3FD2">
            <w:pPr>
              <w:ind w:right="227"/>
              <w:jc w:val="right"/>
            </w:pPr>
            <w:r w:rsidRPr="004A55D1">
              <w:t>0</w:t>
            </w:r>
          </w:p>
        </w:tc>
        <w:tc>
          <w:tcPr>
            <w:tcW w:w="1056" w:type="dxa"/>
          </w:tcPr>
          <w:p w:rsidR="000A3FD2" w:rsidRPr="004A55D1" w:rsidRDefault="000A3FD2" w:rsidP="000A3FD2">
            <w:pPr>
              <w:ind w:right="340"/>
              <w:jc w:val="right"/>
            </w:pPr>
            <w:r w:rsidRPr="004A55D1">
              <w:t>7</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 xml:space="preserve">Rusa  </w:t>
            </w:r>
          </w:p>
        </w:tc>
        <w:tc>
          <w:tcPr>
            <w:tcW w:w="1076" w:type="dxa"/>
          </w:tcPr>
          <w:p w:rsidR="000A3FD2" w:rsidRPr="004A55D1" w:rsidRDefault="000A3FD2" w:rsidP="000A3FD2">
            <w:pPr>
              <w:ind w:right="227"/>
              <w:jc w:val="right"/>
            </w:pPr>
            <w:r w:rsidRPr="004A55D1">
              <w:t>0</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1</w:t>
            </w:r>
          </w:p>
        </w:tc>
        <w:tc>
          <w:tcPr>
            <w:tcW w:w="1081" w:type="dxa"/>
          </w:tcPr>
          <w:p w:rsidR="000A3FD2" w:rsidRPr="004A55D1" w:rsidRDefault="000A3FD2" w:rsidP="000A3FD2">
            <w:pPr>
              <w:ind w:right="227"/>
              <w:jc w:val="right"/>
            </w:pPr>
            <w:r w:rsidRPr="004A55D1">
              <w:t>0</w:t>
            </w:r>
          </w:p>
        </w:tc>
        <w:tc>
          <w:tcPr>
            <w:tcW w:w="980" w:type="dxa"/>
          </w:tcPr>
          <w:p w:rsidR="000A3FD2" w:rsidRPr="004A55D1" w:rsidRDefault="000A3FD2" w:rsidP="000A3FD2">
            <w:pPr>
              <w:ind w:right="227"/>
              <w:jc w:val="right"/>
            </w:pPr>
            <w:r w:rsidRPr="004A55D1">
              <w:t>1</w:t>
            </w:r>
          </w:p>
        </w:tc>
        <w:tc>
          <w:tcPr>
            <w:tcW w:w="1056" w:type="dxa"/>
          </w:tcPr>
          <w:p w:rsidR="000A3FD2" w:rsidRPr="004A55D1" w:rsidRDefault="000A3FD2" w:rsidP="000A3FD2">
            <w:pPr>
              <w:ind w:right="340"/>
              <w:jc w:val="right"/>
            </w:pPr>
            <w:r w:rsidRPr="004A55D1">
              <w:t>1</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 xml:space="preserve">Singapurense </w:t>
            </w:r>
          </w:p>
        </w:tc>
        <w:tc>
          <w:tcPr>
            <w:tcW w:w="1076" w:type="dxa"/>
          </w:tcPr>
          <w:p w:rsidR="000A3FD2" w:rsidRPr="004A55D1" w:rsidRDefault="000A3FD2" w:rsidP="000A3FD2">
            <w:pPr>
              <w:ind w:right="227"/>
              <w:jc w:val="right"/>
            </w:pPr>
            <w:r w:rsidRPr="004A55D1">
              <w:t>1</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1" w:type="dxa"/>
          </w:tcPr>
          <w:p w:rsidR="000A3FD2" w:rsidRPr="004A55D1" w:rsidRDefault="000A3FD2" w:rsidP="000A3FD2">
            <w:pPr>
              <w:ind w:right="227"/>
              <w:jc w:val="right"/>
            </w:pPr>
            <w:r w:rsidRPr="004A55D1">
              <w:t>1</w:t>
            </w:r>
          </w:p>
        </w:tc>
        <w:tc>
          <w:tcPr>
            <w:tcW w:w="980" w:type="dxa"/>
          </w:tcPr>
          <w:p w:rsidR="000A3FD2" w:rsidRPr="004A55D1" w:rsidRDefault="000A3FD2" w:rsidP="000A3FD2">
            <w:pPr>
              <w:ind w:right="227"/>
              <w:jc w:val="right"/>
            </w:pPr>
            <w:r w:rsidRPr="004A55D1">
              <w:t>0</w:t>
            </w:r>
          </w:p>
        </w:tc>
        <w:tc>
          <w:tcPr>
            <w:tcW w:w="1056" w:type="dxa"/>
          </w:tcPr>
          <w:p w:rsidR="000A3FD2" w:rsidRPr="004A55D1" w:rsidRDefault="000A3FD2" w:rsidP="000A3FD2">
            <w:pPr>
              <w:ind w:right="340"/>
              <w:jc w:val="right"/>
            </w:pPr>
            <w:r w:rsidRPr="004A55D1">
              <w:t>1</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Sudafricana</w:t>
            </w:r>
          </w:p>
        </w:tc>
        <w:tc>
          <w:tcPr>
            <w:tcW w:w="1076" w:type="dxa"/>
          </w:tcPr>
          <w:p w:rsidR="000A3FD2" w:rsidRPr="004A55D1" w:rsidRDefault="000A3FD2" w:rsidP="000A3FD2">
            <w:pPr>
              <w:ind w:right="227"/>
              <w:jc w:val="right"/>
            </w:pPr>
            <w:r w:rsidRPr="004A55D1">
              <w:t>0</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1</w:t>
            </w:r>
          </w:p>
        </w:tc>
        <w:tc>
          <w:tcPr>
            <w:tcW w:w="1080" w:type="dxa"/>
          </w:tcPr>
          <w:p w:rsidR="000A3FD2" w:rsidRPr="004A55D1" w:rsidRDefault="000A3FD2" w:rsidP="000A3FD2">
            <w:pPr>
              <w:ind w:right="227"/>
              <w:jc w:val="right"/>
            </w:pPr>
            <w:r w:rsidRPr="004A55D1">
              <w:t>0</w:t>
            </w:r>
          </w:p>
        </w:tc>
        <w:tc>
          <w:tcPr>
            <w:tcW w:w="1081" w:type="dxa"/>
          </w:tcPr>
          <w:p w:rsidR="000A3FD2" w:rsidRPr="004A55D1" w:rsidRDefault="000A3FD2" w:rsidP="000A3FD2">
            <w:pPr>
              <w:ind w:right="227"/>
              <w:jc w:val="right"/>
            </w:pPr>
            <w:r w:rsidRPr="004A55D1">
              <w:t>1</w:t>
            </w:r>
          </w:p>
        </w:tc>
        <w:tc>
          <w:tcPr>
            <w:tcW w:w="980" w:type="dxa"/>
          </w:tcPr>
          <w:p w:rsidR="000A3FD2" w:rsidRPr="004A55D1" w:rsidRDefault="000A3FD2" w:rsidP="000A3FD2">
            <w:pPr>
              <w:ind w:right="227"/>
              <w:jc w:val="right"/>
            </w:pPr>
            <w:r w:rsidRPr="004A55D1">
              <w:t>0</w:t>
            </w:r>
          </w:p>
        </w:tc>
        <w:tc>
          <w:tcPr>
            <w:tcW w:w="1056" w:type="dxa"/>
          </w:tcPr>
          <w:p w:rsidR="000A3FD2" w:rsidRPr="004A55D1" w:rsidRDefault="000A3FD2" w:rsidP="000A3FD2">
            <w:pPr>
              <w:ind w:right="340"/>
              <w:jc w:val="right"/>
            </w:pPr>
            <w:r w:rsidRPr="004A55D1">
              <w:t>1</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 xml:space="preserve">Tailandesa </w:t>
            </w:r>
          </w:p>
        </w:tc>
        <w:tc>
          <w:tcPr>
            <w:tcW w:w="1076" w:type="dxa"/>
          </w:tcPr>
          <w:p w:rsidR="000A3FD2" w:rsidRPr="004A55D1" w:rsidRDefault="000A3FD2" w:rsidP="000A3FD2">
            <w:pPr>
              <w:ind w:right="227"/>
              <w:jc w:val="right"/>
            </w:pPr>
            <w:r w:rsidRPr="004A55D1">
              <w:t>14</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1" w:type="dxa"/>
          </w:tcPr>
          <w:p w:rsidR="000A3FD2" w:rsidRPr="004A55D1" w:rsidRDefault="000A3FD2" w:rsidP="000A3FD2">
            <w:pPr>
              <w:ind w:right="227"/>
              <w:jc w:val="right"/>
            </w:pPr>
            <w:r w:rsidRPr="004A55D1">
              <w:t>14</w:t>
            </w:r>
          </w:p>
        </w:tc>
        <w:tc>
          <w:tcPr>
            <w:tcW w:w="980" w:type="dxa"/>
          </w:tcPr>
          <w:p w:rsidR="000A3FD2" w:rsidRPr="004A55D1" w:rsidRDefault="000A3FD2" w:rsidP="000A3FD2">
            <w:pPr>
              <w:ind w:right="227"/>
              <w:jc w:val="right"/>
            </w:pPr>
            <w:r w:rsidRPr="004A55D1">
              <w:t>0</w:t>
            </w:r>
          </w:p>
        </w:tc>
        <w:tc>
          <w:tcPr>
            <w:tcW w:w="1056" w:type="dxa"/>
          </w:tcPr>
          <w:p w:rsidR="000A3FD2" w:rsidRPr="004A55D1" w:rsidRDefault="000A3FD2" w:rsidP="000A3FD2">
            <w:pPr>
              <w:ind w:right="340"/>
              <w:jc w:val="right"/>
            </w:pPr>
            <w:r w:rsidRPr="004A55D1">
              <w:t>14</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 xml:space="preserve">Tanzana </w:t>
            </w:r>
          </w:p>
        </w:tc>
        <w:tc>
          <w:tcPr>
            <w:tcW w:w="1076" w:type="dxa"/>
          </w:tcPr>
          <w:p w:rsidR="000A3FD2" w:rsidRPr="004A55D1" w:rsidRDefault="000A3FD2" w:rsidP="000A3FD2">
            <w:pPr>
              <w:ind w:right="227"/>
              <w:jc w:val="right"/>
            </w:pPr>
            <w:r w:rsidRPr="004A55D1">
              <w:t>0</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4</w:t>
            </w:r>
          </w:p>
        </w:tc>
        <w:tc>
          <w:tcPr>
            <w:tcW w:w="1080" w:type="dxa"/>
          </w:tcPr>
          <w:p w:rsidR="000A3FD2" w:rsidRPr="004A55D1" w:rsidRDefault="000A3FD2" w:rsidP="000A3FD2">
            <w:pPr>
              <w:ind w:right="227"/>
              <w:jc w:val="right"/>
            </w:pPr>
            <w:r w:rsidRPr="004A55D1">
              <w:t>0</w:t>
            </w:r>
          </w:p>
        </w:tc>
        <w:tc>
          <w:tcPr>
            <w:tcW w:w="1081" w:type="dxa"/>
          </w:tcPr>
          <w:p w:rsidR="000A3FD2" w:rsidRPr="004A55D1" w:rsidRDefault="000A3FD2" w:rsidP="000A3FD2">
            <w:pPr>
              <w:ind w:right="227"/>
              <w:jc w:val="right"/>
            </w:pPr>
            <w:r w:rsidRPr="004A55D1">
              <w:t>4</w:t>
            </w:r>
          </w:p>
        </w:tc>
        <w:tc>
          <w:tcPr>
            <w:tcW w:w="980" w:type="dxa"/>
          </w:tcPr>
          <w:p w:rsidR="000A3FD2" w:rsidRPr="004A55D1" w:rsidRDefault="000A3FD2" w:rsidP="000A3FD2">
            <w:pPr>
              <w:ind w:right="227"/>
              <w:jc w:val="right"/>
            </w:pPr>
            <w:r w:rsidRPr="004A55D1">
              <w:t>0</w:t>
            </w:r>
          </w:p>
        </w:tc>
        <w:tc>
          <w:tcPr>
            <w:tcW w:w="1056" w:type="dxa"/>
          </w:tcPr>
          <w:p w:rsidR="000A3FD2" w:rsidRPr="004A55D1" w:rsidRDefault="000A3FD2" w:rsidP="000A3FD2">
            <w:pPr>
              <w:ind w:right="340"/>
              <w:jc w:val="right"/>
            </w:pPr>
            <w:r w:rsidRPr="004A55D1">
              <w:t>4</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Turca</w:t>
            </w:r>
          </w:p>
        </w:tc>
        <w:tc>
          <w:tcPr>
            <w:tcW w:w="1076" w:type="dxa"/>
          </w:tcPr>
          <w:p w:rsidR="000A3FD2" w:rsidRPr="004A55D1" w:rsidRDefault="000A3FD2" w:rsidP="000A3FD2">
            <w:pPr>
              <w:ind w:right="227"/>
              <w:jc w:val="right"/>
            </w:pPr>
            <w:r w:rsidRPr="004A55D1">
              <w:t>2</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1" w:type="dxa"/>
          </w:tcPr>
          <w:p w:rsidR="000A3FD2" w:rsidRPr="004A55D1" w:rsidRDefault="000A3FD2" w:rsidP="000A3FD2">
            <w:pPr>
              <w:ind w:right="227"/>
              <w:jc w:val="right"/>
            </w:pPr>
            <w:r w:rsidRPr="004A55D1">
              <w:t>2</w:t>
            </w:r>
          </w:p>
        </w:tc>
        <w:tc>
          <w:tcPr>
            <w:tcW w:w="980" w:type="dxa"/>
          </w:tcPr>
          <w:p w:rsidR="000A3FD2" w:rsidRPr="004A55D1" w:rsidRDefault="000A3FD2" w:rsidP="000A3FD2">
            <w:pPr>
              <w:ind w:right="227"/>
              <w:jc w:val="right"/>
            </w:pPr>
            <w:r w:rsidRPr="004A55D1">
              <w:t>0</w:t>
            </w:r>
          </w:p>
        </w:tc>
        <w:tc>
          <w:tcPr>
            <w:tcW w:w="1056" w:type="dxa"/>
          </w:tcPr>
          <w:p w:rsidR="000A3FD2" w:rsidRPr="004A55D1" w:rsidRDefault="000A3FD2" w:rsidP="000A3FD2">
            <w:pPr>
              <w:ind w:right="340"/>
              <w:jc w:val="right"/>
            </w:pPr>
            <w:r w:rsidRPr="004A55D1">
              <w:t>2</w:t>
            </w:r>
          </w:p>
        </w:tc>
      </w:tr>
      <w:tr w:rsidR="000A3FD2" w:rsidRPr="004A55D1" w:rsidTr="000A3FD2">
        <w:trPr>
          <w:jc w:val="center"/>
        </w:trPr>
        <w:tc>
          <w:tcPr>
            <w:tcW w:w="1923" w:type="dxa"/>
          </w:tcPr>
          <w:p w:rsidR="000A3FD2" w:rsidRPr="004A55D1" w:rsidRDefault="000A3FD2" w:rsidP="000A3FD2">
            <w:pPr>
              <w:rPr>
                <w:rFonts w:eastAsia="SimSun"/>
                <w:lang w:eastAsia="zh-CN"/>
              </w:rPr>
            </w:pPr>
            <w:r w:rsidRPr="004A55D1">
              <w:rPr>
                <w:rFonts w:eastAsia="SimSun"/>
                <w:lang w:eastAsia="zh-CN"/>
              </w:rPr>
              <w:t xml:space="preserve">Ugandesa </w:t>
            </w:r>
          </w:p>
        </w:tc>
        <w:tc>
          <w:tcPr>
            <w:tcW w:w="1076" w:type="dxa"/>
          </w:tcPr>
          <w:p w:rsidR="000A3FD2" w:rsidRPr="004A55D1" w:rsidRDefault="000A3FD2" w:rsidP="000A3FD2">
            <w:pPr>
              <w:ind w:right="227"/>
              <w:jc w:val="right"/>
            </w:pPr>
            <w:r w:rsidRPr="004A55D1">
              <w:t>0</w:t>
            </w:r>
          </w:p>
        </w:tc>
        <w:tc>
          <w:tcPr>
            <w:tcW w:w="1084"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0</w:t>
            </w:r>
          </w:p>
        </w:tc>
        <w:tc>
          <w:tcPr>
            <w:tcW w:w="1080" w:type="dxa"/>
          </w:tcPr>
          <w:p w:rsidR="000A3FD2" w:rsidRPr="004A55D1" w:rsidRDefault="000A3FD2" w:rsidP="000A3FD2">
            <w:pPr>
              <w:ind w:right="227"/>
              <w:jc w:val="right"/>
            </w:pPr>
            <w:r w:rsidRPr="004A55D1">
              <w:t>1</w:t>
            </w:r>
          </w:p>
        </w:tc>
        <w:tc>
          <w:tcPr>
            <w:tcW w:w="1081" w:type="dxa"/>
          </w:tcPr>
          <w:p w:rsidR="000A3FD2" w:rsidRPr="004A55D1" w:rsidRDefault="000A3FD2" w:rsidP="000A3FD2">
            <w:pPr>
              <w:ind w:right="227"/>
              <w:jc w:val="right"/>
            </w:pPr>
            <w:r w:rsidRPr="004A55D1">
              <w:t>0</w:t>
            </w:r>
          </w:p>
        </w:tc>
        <w:tc>
          <w:tcPr>
            <w:tcW w:w="980" w:type="dxa"/>
          </w:tcPr>
          <w:p w:rsidR="000A3FD2" w:rsidRPr="004A55D1" w:rsidRDefault="000A3FD2" w:rsidP="000A3FD2">
            <w:pPr>
              <w:ind w:right="227"/>
              <w:jc w:val="right"/>
            </w:pPr>
            <w:r w:rsidRPr="004A55D1">
              <w:t>1</w:t>
            </w:r>
          </w:p>
        </w:tc>
        <w:tc>
          <w:tcPr>
            <w:tcW w:w="1056" w:type="dxa"/>
          </w:tcPr>
          <w:p w:rsidR="000A3FD2" w:rsidRPr="004A55D1" w:rsidRDefault="000A3FD2" w:rsidP="000A3FD2">
            <w:pPr>
              <w:ind w:right="340"/>
              <w:jc w:val="right"/>
            </w:pPr>
            <w:r w:rsidRPr="004A55D1">
              <w:t>1</w:t>
            </w:r>
          </w:p>
        </w:tc>
      </w:tr>
      <w:tr w:rsidR="000A3FD2" w:rsidRPr="004A55D1" w:rsidTr="000A3FD2">
        <w:trPr>
          <w:jc w:val="center"/>
        </w:trPr>
        <w:tc>
          <w:tcPr>
            <w:tcW w:w="1923" w:type="dxa"/>
            <w:tcBorders>
              <w:bottom w:val="single" w:sz="6" w:space="0" w:color="auto"/>
            </w:tcBorders>
          </w:tcPr>
          <w:p w:rsidR="000A3FD2" w:rsidRPr="004A55D1" w:rsidRDefault="000A3FD2" w:rsidP="000A3FD2">
            <w:pPr>
              <w:rPr>
                <w:rFonts w:eastAsia="SimSun"/>
                <w:lang w:eastAsia="zh-CN"/>
              </w:rPr>
            </w:pPr>
            <w:r w:rsidRPr="004A55D1">
              <w:rPr>
                <w:rFonts w:eastAsia="SimSun"/>
                <w:lang w:eastAsia="zh-CN"/>
              </w:rPr>
              <w:t>Vietnamita</w:t>
            </w:r>
          </w:p>
        </w:tc>
        <w:tc>
          <w:tcPr>
            <w:tcW w:w="1076" w:type="dxa"/>
            <w:tcBorders>
              <w:bottom w:val="single" w:sz="6" w:space="0" w:color="auto"/>
            </w:tcBorders>
          </w:tcPr>
          <w:p w:rsidR="000A3FD2" w:rsidRPr="004A55D1" w:rsidRDefault="000A3FD2" w:rsidP="000A3FD2">
            <w:pPr>
              <w:ind w:right="227"/>
              <w:jc w:val="right"/>
            </w:pPr>
            <w:r w:rsidRPr="004A55D1">
              <w:t>10</w:t>
            </w:r>
          </w:p>
        </w:tc>
        <w:tc>
          <w:tcPr>
            <w:tcW w:w="1084" w:type="dxa"/>
            <w:tcBorders>
              <w:bottom w:val="single" w:sz="6" w:space="0" w:color="auto"/>
            </w:tcBorders>
          </w:tcPr>
          <w:p w:rsidR="000A3FD2" w:rsidRPr="004A55D1" w:rsidRDefault="000A3FD2" w:rsidP="000A3FD2">
            <w:pPr>
              <w:ind w:right="227"/>
              <w:jc w:val="right"/>
            </w:pPr>
            <w:r w:rsidRPr="004A55D1">
              <w:t>2</w:t>
            </w:r>
          </w:p>
        </w:tc>
        <w:tc>
          <w:tcPr>
            <w:tcW w:w="1080" w:type="dxa"/>
            <w:tcBorders>
              <w:bottom w:val="single" w:sz="6" w:space="0" w:color="auto"/>
            </w:tcBorders>
          </w:tcPr>
          <w:p w:rsidR="000A3FD2" w:rsidRPr="004A55D1" w:rsidRDefault="000A3FD2" w:rsidP="000A3FD2">
            <w:pPr>
              <w:ind w:right="227"/>
              <w:jc w:val="right"/>
            </w:pPr>
            <w:r w:rsidRPr="004A55D1">
              <w:t>0</w:t>
            </w:r>
          </w:p>
        </w:tc>
        <w:tc>
          <w:tcPr>
            <w:tcW w:w="1080" w:type="dxa"/>
            <w:tcBorders>
              <w:bottom w:val="single" w:sz="6" w:space="0" w:color="auto"/>
            </w:tcBorders>
          </w:tcPr>
          <w:p w:rsidR="000A3FD2" w:rsidRPr="004A55D1" w:rsidRDefault="000A3FD2" w:rsidP="000A3FD2">
            <w:pPr>
              <w:ind w:right="227"/>
              <w:jc w:val="right"/>
            </w:pPr>
            <w:r w:rsidRPr="004A55D1">
              <w:t>0</w:t>
            </w:r>
          </w:p>
        </w:tc>
        <w:tc>
          <w:tcPr>
            <w:tcW w:w="1081" w:type="dxa"/>
            <w:tcBorders>
              <w:bottom w:val="single" w:sz="6" w:space="0" w:color="auto"/>
            </w:tcBorders>
          </w:tcPr>
          <w:p w:rsidR="000A3FD2" w:rsidRPr="004A55D1" w:rsidRDefault="000A3FD2" w:rsidP="000A3FD2">
            <w:pPr>
              <w:ind w:right="227"/>
              <w:jc w:val="right"/>
            </w:pPr>
            <w:r w:rsidRPr="004A55D1">
              <w:t>10</w:t>
            </w:r>
          </w:p>
        </w:tc>
        <w:tc>
          <w:tcPr>
            <w:tcW w:w="980" w:type="dxa"/>
            <w:tcBorders>
              <w:bottom w:val="single" w:sz="6" w:space="0" w:color="auto"/>
            </w:tcBorders>
          </w:tcPr>
          <w:p w:rsidR="000A3FD2" w:rsidRPr="004A55D1" w:rsidRDefault="000A3FD2" w:rsidP="000A3FD2">
            <w:pPr>
              <w:ind w:right="227"/>
              <w:jc w:val="right"/>
            </w:pPr>
            <w:r w:rsidRPr="004A55D1">
              <w:t>2</w:t>
            </w:r>
          </w:p>
        </w:tc>
        <w:tc>
          <w:tcPr>
            <w:tcW w:w="1056" w:type="dxa"/>
            <w:tcBorders>
              <w:bottom w:val="single" w:sz="6" w:space="0" w:color="auto"/>
            </w:tcBorders>
          </w:tcPr>
          <w:p w:rsidR="000A3FD2" w:rsidRPr="004A55D1" w:rsidRDefault="000A3FD2" w:rsidP="000A3FD2">
            <w:pPr>
              <w:ind w:right="340"/>
              <w:jc w:val="right"/>
            </w:pPr>
            <w:r w:rsidRPr="004A55D1">
              <w:t>12</w:t>
            </w:r>
          </w:p>
        </w:tc>
      </w:tr>
      <w:tr w:rsidR="00BC4112" w:rsidRPr="004A55D1" w:rsidTr="000A3FD2">
        <w:trPr>
          <w:jc w:val="center"/>
        </w:trPr>
        <w:tc>
          <w:tcPr>
            <w:tcW w:w="1923" w:type="dxa"/>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0A3FD2">
            <w:pPr>
              <w:rPr>
                <w:rFonts w:eastAsia="SimSun"/>
                <w:b/>
                <w:lang w:eastAsia="zh-CN"/>
              </w:rPr>
            </w:pPr>
            <w:r w:rsidRPr="004A55D1">
              <w:rPr>
                <w:rFonts w:eastAsia="SimSun"/>
                <w:b/>
                <w:lang w:eastAsia="zh-CN"/>
              </w:rPr>
              <w:t>Subtotal</w:t>
            </w:r>
          </w:p>
        </w:tc>
        <w:tc>
          <w:tcPr>
            <w:tcW w:w="1076" w:type="dxa"/>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0A3FD2">
            <w:pPr>
              <w:ind w:right="227"/>
              <w:jc w:val="right"/>
            </w:pPr>
            <w:r w:rsidRPr="004A55D1">
              <w:t>565</w:t>
            </w:r>
          </w:p>
        </w:tc>
        <w:tc>
          <w:tcPr>
            <w:tcW w:w="1084" w:type="dxa"/>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0A3FD2">
            <w:pPr>
              <w:ind w:right="227"/>
              <w:jc w:val="right"/>
            </w:pPr>
            <w:r w:rsidRPr="004A55D1">
              <w:t>61</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0A3FD2">
            <w:pPr>
              <w:ind w:right="227"/>
              <w:jc w:val="right"/>
            </w:pPr>
            <w:r w:rsidRPr="004A55D1">
              <w:t>217</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0A3FD2">
            <w:pPr>
              <w:ind w:right="227"/>
              <w:jc w:val="right"/>
            </w:pPr>
            <w:r w:rsidRPr="004A55D1">
              <w:t>20</w:t>
            </w:r>
          </w:p>
        </w:tc>
        <w:tc>
          <w:tcPr>
            <w:tcW w:w="1081" w:type="dxa"/>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0A3FD2">
            <w:pPr>
              <w:ind w:right="227"/>
              <w:jc w:val="right"/>
            </w:pPr>
            <w:r w:rsidRPr="004A55D1">
              <w:t>782</w:t>
            </w: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0A3FD2">
            <w:pPr>
              <w:ind w:right="227"/>
              <w:jc w:val="right"/>
            </w:pPr>
            <w:r w:rsidRPr="004A55D1">
              <w:t>81</w:t>
            </w:r>
          </w:p>
        </w:tc>
        <w:tc>
          <w:tcPr>
            <w:tcW w:w="1056" w:type="dxa"/>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0A3FD2">
            <w:pPr>
              <w:ind w:right="340"/>
              <w:jc w:val="right"/>
            </w:pPr>
            <w:r w:rsidRPr="004A55D1">
              <w:t>-</w:t>
            </w:r>
          </w:p>
        </w:tc>
      </w:tr>
      <w:tr w:rsidR="00BC4112" w:rsidRPr="004A55D1" w:rsidTr="000A3FD2">
        <w:trPr>
          <w:jc w:val="center"/>
        </w:trPr>
        <w:tc>
          <w:tcPr>
            <w:tcW w:w="1923" w:type="dxa"/>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0A3FD2">
            <w:pPr>
              <w:rPr>
                <w:rFonts w:eastAsia="SimSun"/>
                <w:b/>
                <w:lang w:eastAsia="zh-CN"/>
              </w:rPr>
            </w:pPr>
            <w:r w:rsidRPr="004A55D1">
              <w:rPr>
                <w:rFonts w:eastAsia="SimSun"/>
                <w:b/>
                <w:lang w:eastAsia="zh-CN"/>
              </w:rPr>
              <w:tab/>
              <w:t>Total</w:t>
            </w:r>
          </w:p>
        </w:tc>
        <w:tc>
          <w:tcPr>
            <w:tcW w:w="2160" w:type="dxa"/>
            <w:gridSpan w:val="2"/>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0A3FD2">
            <w:pPr>
              <w:ind w:right="170"/>
              <w:jc w:val="center"/>
              <w:rPr>
                <w:b/>
              </w:rPr>
            </w:pPr>
            <w:r w:rsidRPr="004A55D1">
              <w:rPr>
                <w:b/>
              </w:rPr>
              <w:t>626</w:t>
            </w:r>
          </w:p>
        </w:tc>
        <w:tc>
          <w:tcPr>
            <w:tcW w:w="2160" w:type="dxa"/>
            <w:gridSpan w:val="2"/>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0A3FD2">
            <w:pPr>
              <w:jc w:val="center"/>
              <w:rPr>
                <w:b/>
              </w:rPr>
            </w:pPr>
            <w:r w:rsidRPr="004A55D1">
              <w:rPr>
                <w:b/>
              </w:rPr>
              <w:t>237</w:t>
            </w:r>
          </w:p>
        </w:tc>
        <w:tc>
          <w:tcPr>
            <w:tcW w:w="2061" w:type="dxa"/>
            <w:gridSpan w:val="2"/>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0A3FD2">
            <w:pPr>
              <w:jc w:val="center"/>
              <w:rPr>
                <w:b/>
              </w:rPr>
            </w:pPr>
            <w:r w:rsidRPr="004A55D1">
              <w:rPr>
                <w:b/>
              </w:rPr>
              <w:t>863</w:t>
            </w:r>
          </w:p>
        </w:tc>
        <w:tc>
          <w:tcPr>
            <w:tcW w:w="1056" w:type="dxa"/>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0A3FD2">
            <w:pPr>
              <w:ind w:right="340"/>
              <w:jc w:val="center"/>
              <w:rPr>
                <w:b/>
              </w:rPr>
            </w:pPr>
            <w:r w:rsidRPr="004A55D1">
              <w:rPr>
                <w:b/>
              </w:rPr>
              <w:t>863</w:t>
            </w:r>
          </w:p>
        </w:tc>
      </w:tr>
    </w:tbl>
    <w:p w:rsidR="00BC4112" w:rsidRPr="004A55D1" w:rsidRDefault="00BC4112" w:rsidP="006331A2">
      <w:pPr>
        <w:spacing w:before="240" w:after="240"/>
        <w:rPr>
          <w:i/>
          <w:iCs/>
        </w:rPr>
      </w:pPr>
      <w:r w:rsidRPr="004A55D1">
        <w:rPr>
          <w:i/>
          <w:iCs/>
        </w:rPr>
        <w:t xml:space="preserve">Fuente:  </w:t>
      </w:r>
      <w:r w:rsidRPr="004A55D1">
        <w:rPr>
          <w:iCs/>
        </w:rPr>
        <w:t>Centro penitenciario de Macao.</w:t>
      </w:r>
    </w:p>
    <w:p w:rsidR="00BC4112" w:rsidRDefault="00BC4112" w:rsidP="000A3FD2">
      <w:pPr>
        <w:spacing w:before="240" w:after="480"/>
        <w:rPr>
          <w:iCs/>
        </w:rPr>
      </w:pPr>
      <w:r w:rsidRPr="004A55D1">
        <w:rPr>
          <w:b/>
          <w:iCs/>
          <w:vertAlign w:val="superscript"/>
        </w:rPr>
        <w:t>1</w:t>
      </w:r>
      <w:r w:rsidRPr="004A55D1">
        <w:rPr>
          <w:iCs/>
        </w:rPr>
        <w:t xml:space="preserve"> En el cuadro siguiente figura la correspondiente subdivisión.</w:t>
      </w:r>
    </w:p>
    <w:p w:rsidR="000A3FD2" w:rsidRDefault="000A3FD2" w:rsidP="000A3FD2">
      <w:pPr>
        <w:spacing w:before="240" w:after="480"/>
        <w:rPr>
          <w:iCs/>
        </w:rPr>
      </w:pPr>
    </w:p>
    <w:p w:rsidR="000A3FD2" w:rsidRDefault="000A3FD2" w:rsidP="000A3FD2">
      <w:pPr>
        <w:spacing w:before="240" w:after="480"/>
        <w:rPr>
          <w:iCs/>
        </w:rPr>
      </w:pPr>
    </w:p>
    <w:p w:rsidR="000A3FD2" w:rsidRPr="004A55D1" w:rsidRDefault="000A3FD2" w:rsidP="000A3FD2">
      <w:pPr>
        <w:spacing w:before="240" w:after="480"/>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1078"/>
        <w:gridCol w:w="994"/>
        <w:gridCol w:w="1064"/>
        <w:gridCol w:w="993"/>
        <w:gridCol w:w="1078"/>
        <w:gridCol w:w="1022"/>
        <w:gridCol w:w="1477"/>
      </w:tblGrid>
      <w:tr w:rsidR="00BC4112" w:rsidRPr="004A55D1" w:rsidTr="00BC4112">
        <w:trPr>
          <w:tblHeader/>
          <w:jc w:val="center"/>
        </w:trPr>
        <w:tc>
          <w:tcPr>
            <w:tcW w:w="9362"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BC4112" w:rsidRPr="004A55D1" w:rsidRDefault="00BC4112" w:rsidP="006331A2">
            <w:pPr>
              <w:keepNext/>
              <w:jc w:val="center"/>
              <w:outlineLvl w:val="8"/>
              <w:rPr>
                <w:rFonts w:eastAsia="SimSun"/>
                <w:b/>
                <w:lang w:eastAsia="zh-CN"/>
              </w:rPr>
            </w:pPr>
            <w:r w:rsidRPr="004A55D1">
              <w:rPr>
                <w:rFonts w:eastAsia="SimSun"/>
                <w:b/>
                <w:lang w:eastAsia="zh-CN"/>
              </w:rPr>
              <w:t>Subdivision de nacionales chinos</w:t>
            </w:r>
          </w:p>
        </w:tc>
      </w:tr>
      <w:tr w:rsidR="00BC4112" w:rsidRPr="004A55D1" w:rsidTr="00007A84">
        <w:trPr>
          <w:tblHeader/>
          <w:jc w:val="center"/>
        </w:trPr>
        <w:tc>
          <w:tcPr>
            <w:tcW w:w="165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C4112" w:rsidRPr="004A55D1" w:rsidRDefault="00BC4112" w:rsidP="006331A2">
            <w:pPr>
              <w:jc w:val="center"/>
              <w:rPr>
                <w:rFonts w:eastAsia="SimSun"/>
                <w:b/>
                <w:lang w:eastAsia="zh-CN"/>
              </w:rPr>
            </w:pPr>
            <w:r w:rsidRPr="004A55D1">
              <w:rPr>
                <w:rFonts w:eastAsia="SimSun"/>
                <w:b/>
                <w:lang w:eastAsia="zh-CN"/>
              </w:rPr>
              <w:t xml:space="preserve">Lugar de nacimiento </w:t>
            </w:r>
            <w:r w:rsidR="00007A84">
              <w:rPr>
                <w:rFonts w:eastAsia="SimSun"/>
                <w:b/>
                <w:lang w:eastAsia="zh-CN"/>
              </w:rPr>
              <w:br/>
            </w:r>
            <w:r w:rsidRPr="004A55D1">
              <w:rPr>
                <w:rFonts w:eastAsia="SimSun"/>
                <w:b/>
                <w:lang w:eastAsia="zh-CN"/>
              </w:rPr>
              <w:t>en China</w:t>
            </w:r>
          </w:p>
        </w:tc>
        <w:tc>
          <w:tcPr>
            <w:tcW w:w="2072" w:type="dxa"/>
            <w:gridSpan w:val="2"/>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bottom"/>
          </w:tcPr>
          <w:p w:rsidR="00BC4112" w:rsidRPr="004A55D1" w:rsidRDefault="00BC4112" w:rsidP="00007A84">
            <w:pPr>
              <w:jc w:val="center"/>
              <w:rPr>
                <w:rFonts w:eastAsia="SimSun"/>
                <w:b/>
                <w:lang w:eastAsia="zh-CN"/>
              </w:rPr>
            </w:pPr>
            <w:r w:rsidRPr="004A55D1">
              <w:rPr>
                <w:rFonts w:eastAsia="SimSun"/>
                <w:b/>
                <w:lang w:eastAsia="zh-CN"/>
              </w:rPr>
              <w:t>Condenados</w:t>
            </w:r>
          </w:p>
        </w:tc>
        <w:tc>
          <w:tcPr>
            <w:tcW w:w="2057" w:type="dxa"/>
            <w:gridSpan w:val="2"/>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6331A2">
            <w:pPr>
              <w:jc w:val="center"/>
              <w:rPr>
                <w:rFonts w:eastAsia="SimSun"/>
                <w:b/>
                <w:lang w:eastAsia="zh-CN"/>
              </w:rPr>
            </w:pPr>
            <w:r w:rsidRPr="004A55D1">
              <w:rPr>
                <w:rFonts w:eastAsia="SimSun"/>
                <w:b/>
                <w:lang w:eastAsia="zh-CN"/>
              </w:rPr>
              <w:t>Detención preventiva</w:t>
            </w:r>
          </w:p>
        </w:tc>
        <w:tc>
          <w:tcPr>
            <w:tcW w:w="2100" w:type="dxa"/>
            <w:gridSpan w:val="2"/>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6331A2">
            <w:pPr>
              <w:jc w:val="center"/>
              <w:rPr>
                <w:rFonts w:eastAsia="SimSun"/>
                <w:b/>
                <w:lang w:eastAsia="zh-CN"/>
              </w:rPr>
            </w:pPr>
            <w:r w:rsidRPr="004A55D1">
              <w:rPr>
                <w:rFonts w:eastAsia="SimSun"/>
                <w:b/>
                <w:lang w:eastAsia="zh-CN"/>
              </w:rPr>
              <w:t>Subtotal</w:t>
            </w:r>
            <w:r w:rsidR="00007A84">
              <w:rPr>
                <w:rFonts w:eastAsia="SimSun"/>
                <w:b/>
                <w:lang w:eastAsia="zh-CN"/>
              </w:rPr>
              <w:br/>
            </w:r>
            <w:r w:rsidRPr="004A55D1">
              <w:rPr>
                <w:rFonts w:eastAsia="SimSun"/>
                <w:b/>
                <w:lang w:eastAsia="zh-CN"/>
              </w:rPr>
              <w:t>por género</w:t>
            </w:r>
          </w:p>
        </w:tc>
        <w:tc>
          <w:tcPr>
            <w:tcW w:w="1477" w:type="dxa"/>
            <w:vMerge w:val="restart"/>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jc w:val="center"/>
              <w:rPr>
                <w:rFonts w:eastAsia="SimSun"/>
                <w:b/>
                <w:lang w:eastAsia="zh-CN"/>
              </w:rPr>
            </w:pPr>
            <w:r w:rsidRPr="004A55D1">
              <w:rPr>
                <w:rFonts w:eastAsia="SimSun"/>
                <w:b/>
                <w:lang w:eastAsia="zh-CN"/>
              </w:rPr>
              <w:t>Subtotal por lugar de residencia</w:t>
            </w:r>
          </w:p>
        </w:tc>
      </w:tr>
      <w:tr w:rsidR="00BC4112" w:rsidRPr="004A55D1" w:rsidTr="00BC4112">
        <w:trPr>
          <w:tblHeader/>
          <w:jc w:val="center"/>
        </w:trPr>
        <w:tc>
          <w:tcPr>
            <w:tcW w:w="1656" w:type="dxa"/>
            <w:vMerge/>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6331A2">
            <w:pPr>
              <w:jc w:val="center"/>
              <w:rPr>
                <w:rFonts w:eastAsia="SimSun"/>
                <w:b/>
                <w:lang w:eastAsia="zh-CN"/>
              </w:rPr>
            </w:pPr>
          </w:p>
        </w:tc>
        <w:tc>
          <w:tcPr>
            <w:tcW w:w="107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6331A2">
            <w:pPr>
              <w:jc w:val="center"/>
              <w:rPr>
                <w:rFonts w:eastAsia="SimSun"/>
                <w:b/>
                <w:lang w:eastAsia="zh-CN"/>
              </w:rPr>
            </w:pPr>
            <w:r w:rsidRPr="004A55D1">
              <w:rPr>
                <w:rFonts w:eastAsia="SimSun"/>
                <w:b/>
                <w:lang w:eastAsia="zh-CN"/>
              </w:rPr>
              <w:t>Hombres</w:t>
            </w:r>
          </w:p>
        </w:tc>
        <w:tc>
          <w:tcPr>
            <w:tcW w:w="99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6331A2">
            <w:pPr>
              <w:jc w:val="center"/>
              <w:rPr>
                <w:rFonts w:eastAsia="SimSun"/>
                <w:b/>
                <w:lang w:eastAsia="zh-CN"/>
              </w:rPr>
            </w:pPr>
            <w:r w:rsidRPr="004A55D1">
              <w:rPr>
                <w:rFonts w:eastAsia="SimSun"/>
                <w:b/>
                <w:lang w:eastAsia="zh-CN"/>
              </w:rPr>
              <w:t>Mujeres</w:t>
            </w:r>
          </w:p>
        </w:tc>
        <w:tc>
          <w:tcPr>
            <w:tcW w:w="106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6331A2">
            <w:pPr>
              <w:jc w:val="center"/>
              <w:rPr>
                <w:rFonts w:eastAsia="SimSun"/>
                <w:b/>
                <w:lang w:eastAsia="zh-CN"/>
              </w:rPr>
            </w:pPr>
            <w:r w:rsidRPr="004A55D1">
              <w:rPr>
                <w:rFonts w:eastAsia="SimSun"/>
                <w:b/>
                <w:lang w:eastAsia="zh-CN"/>
              </w:rPr>
              <w:t>Hombres</w:t>
            </w:r>
          </w:p>
        </w:tc>
        <w:tc>
          <w:tcPr>
            <w:tcW w:w="99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6331A2">
            <w:pPr>
              <w:jc w:val="center"/>
              <w:rPr>
                <w:rFonts w:eastAsia="SimSun"/>
                <w:b/>
                <w:lang w:eastAsia="zh-CN"/>
              </w:rPr>
            </w:pPr>
            <w:r w:rsidRPr="004A55D1">
              <w:rPr>
                <w:rFonts w:eastAsia="SimSun"/>
                <w:b/>
                <w:lang w:eastAsia="zh-CN"/>
              </w:rPr>
              <w:t>Mujeres</w:t>
            </w:r>
          </w:p>
        </w:tc>
        <w:tc>
          <w:tcPr>
            <w:tcW w:w="1078"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6331A2">
            <w:pPr>
              <w:jc w:val="center"/>
              <w:rPr>
                <w:rFonts w:eastAsia="SimSun"/>
                <w:b/>
                <w:lang w:eastAsia="zh-CN"/>
              </w:rPr>
            </w:pPr>
            <w:r w:rsidRPr="004A55D1">
              <w:rPr>
                <w:rFonts w:eastAsia="SimSun"/>
                <w:b/>
                <w:lang w:eastAsia="zh-CN"/>
              </w:rPr>
              <w:t>Hombres</w:t>
            </w:r>
          </w:p>
        </w:tc>
        <w:tc>
          <w:tcPr>
            <w:tcW w:w="102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6331A2">
            <w:pPr>
              <w:jc w:val="center"/>
              <w:rPr>
                <w:rFonts w:eastAsia="SimSun"/>
                <w:b/>
                <w:lang w:eastAsia="zh-CN"/>
              </w:rPr>
            </w:pPr>
            <w:r w:rsidRPr="004A55D1">
              <w:rPr>
                <w:rFonts w:eastAsia="SimSun"/>
                <w:b/>
                <w:lang w:eastAsia="zh-CN"/>
              </w:rPr>
              <w:t>Mujeres</w:t>
            </w:r>
          </w:p>
        </w:tc>
        <w:tc>
          <w:tcPr>
            <w:tcW w:w="1477" w:type="dxa"/>
            <w:vMerge/>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6331A2">
            <w:pPr>
              <w:jc w:val="center"/>
              <w:rPr>
                <w:rFonts w:eastAsia="SimSun"/>
                <w:b/>
                <w:lang w:eastAsia="zh-CN"/>
              </w:rPr>
            </w:pPr>
          </w:p>
        </w:tc>
      </w:tr>
      <w:tr w:rsidR="00BC4112" w:rsidRPr="004A55D1" w:rsidTr="00007A84">
        <w:trPr>
          <w:jc w:val="center"/>
        </w:trPr>
        <w:tc>
          <w:tcPr>
            <w:tcW w:w="1656" w:type="dxa"/>
            <w:tcBorders>
              <w:top w:val="single" w:sz="6" w:space="0" w:color="auto"/>
            </w:tcBorders>
          </w:tcPr>
          <w:p w:rsidR="00BC4112" w:rsidRPr="004A55D1" w:rsidRDefault="00BC4112" w:rsidP="006331A2">
            <w:pPr>
              <w:rPr>
                <w:rFonts w:eastAsia="SimSun"/>
                <w:lang w:eastAsia="zh-CN"/>
              </w:rPr>
            </w:pPr>
            <w:r w:rsidRPr="004A55D1">
              <w:rPr>
                <w:rFonts w:eastAsia="SimSun"/>
                <w:lang w:eastAsia="zh-CN"/>
              </w:rPr>
              <w:t>Residentes en la RAE de Hong Kong</w:t>
            </w:r>
          </w:p>
        </w:tc>
        <w:tc>
          <w:tcPr>
            <w:tcW w:w="1078" w:type="dxa"/>
            <w:tcBorders>
              <w:top w:val="single" w:sz="6" w:space="0" w:color="auto"/>
            </w:tcBorders>
            <w:vAlign w:val="bottom"/>
          </w:tcPr>
          <w:p w:rsidR="00BC4112" w:rsidRPr="004A55D1" w:rsidRDefault="00BC4112" w:rsidP="00007A84">
            <w:pPr>
              <w:keepNext/>
              <w:keepLines/>
              <w:tabs>
                <w:tab w:val="decimal" w:pos="564"/>
              </w:tabs>
              <w:ind w:right="113"/>
            </w:pPr>
            <w:r w:rsidRPr="004A55D1">
              <w:t>36</w:t>
            </w:r>
          </w:p>
        </w:tc>
        <w:tc>
          <w:tcPr>
            <w:tcW w:w="994" w:type="dxa"/>
            <w:tcBorders>
              <w:top w:val="single" w:sz="6" w:space="0" w:color="auto"/>
            </w:tcBorders>
            <w:vAlign w:val="bottom"/>
          </w:tcPr>
          <w:p w:rsidR="00BC4112" w:rsidRPr="004A55D1" w:rsidRDefault="00BC4112" w:rsidP="00007A84">
            <w:pPr>
              <w:keepNext/>
              <w:keepLines/>
              <w:tabs>
                <w:tab w:val="decimal" w:pos="443"/>
              </w:tabs>
              <w:ind w:right="113"/>
            </w:pPr>
            <w:r w:rsidRPr="004A55D1">
              <w:t>1</w:t>
            </w:r>
          </w:p>
        </w:tc>
        <w:tc>
          <w:tcPr>
            <w:tcW w:w="1064" w:type="dxa"/>
            <w:tcBorders>
              <w:top w:val="single" w:sz="6" w:space="0" w:color="auto"/>
            </w:tcBorders>
            <w:vAlign w:val="bottom"/>
          </w:tcPr>
          <w:p w:rsidR="00BC4112" w:rsidRPr="004A55D1" w:rsidRDefault="00BC4112" w:rsidP="00007A84">
            <w:pPr>
              <w:keepNext/>
              <w:keepLines/>
              <w:tabs>
                <w:tab w:val="decimal" w:pos="564"/>
              </w:tabs>
              <w:ind w:right="113"/>
            </w:pPr>
            <w:r w:rsidRPr="004A55D1">
              <w:t>14</w:t>
            </w:r>
          </w:p>
        </w:tc>
        <w:tc>
          <w:tcPr>
            <w:tcW w:w="993" w:type="dxa"/>
            <w:tcBorders>
              <w:top w:val="single" w:sz="6" w:space="0" w:color="auto"/>
            </w:tcBorders>
            <w:vAlign w:val="bottom"/>
          </w:tcPr>
          <w:p w:rsidR="00BC4112" w:rsidRPr="004A55D1" w:rsidRDefault="00BC4112" w:rsidP="00007A84">
            <w:pPr>
              <w:keepNext/>
              <w:keepLines/>
              <w:tabs>
                <w:tab w:val="decimal" w:pos="443"/>
              </w:tabs>
              <w:ind w:right="113"/>
            </w:pPr>
            <w:r w:rsidRPr="004A55D1">
              <w:t>2</w:t>
            </w:r>
          </w:p>
        </w:tc>
        <w:tc>
          <w:tcPr>
            <w:tcW w:w="1078" w:type="dxa"/>
            <w:tcBorders>
              <w:top w:val="single" w:sz="6" w:space="0" w:color="auto"/>
            </w:tcBorders>
            <w:vAlign w:val="bottom"/>
          </w:tcPr>
          <w:p w:rsidR="00BC4112" w:rsidRPr="004A55D1" w:rsidRDefault="00BC4112" w:rsidP="00007A84">
            <w:pPr>
              <w:keepNext/>
              <w:keepLines/>
              <w:tabs>
                <w:tab w:val="decimal" w:pos="564"/>
              </w:tabs>
              <w:ind w:right="113"/>
            </w:pPr>
            <w:r w:rsidRPr="004A55D1">
              <w:t>50</w:t>
            </w:r>
          </w:p>
        </w:tc>
        <w:tc>
          <w:tcPr>
            <w:tcW w:w="1022" w:type="dxa"/>
            <w:tcBorders>
              <w:top w:val="single" w:sz="6" w:space="0" w:color="auto"/>
            </w:tcBorders>
            <w:vAlign w:val="bottom"/>
          </w:tcPr>
          <w:p w:rsidR="00BC4112" w:rsidRPr="004A55D1" w:rsidRDefault="00BC4112" w:rsidP="00007A84">
            <w:pPr>
              <w:keepNext/>
              <w:keepLines/>
              <w:tabs>
                <w:tab w:val="decimal" w:pos="443"/>
              </w:tabs>
              <w:ind w:right="113"/>
            </w:pPr>
            <w:r w:rsidRPr="004A55D1">
              <w:t>3</w:t>
            </w:r>
          </w:p>
        </w:tc>
        <w:tc>
          <w:tcPr>
            <w:tcW w:w="1477" w:type="dxa"/>
            <w:tcBorders>
              <w:top w:val="single" w:sz="6" w:space="0" w:color="auto"/>
            </w:tcBorders>
            <w:vAlign w:val="bottom"/>
          </w:tcPr>
          <w:p w:rsidR="00BC4112" w:rsidRPr="004A55D1" w:rsidRDefault="00BC4112" w:rsidP="00007A84">
            <w:pPr>
              <w:keepNext/>
              <w:keepLines/>
              <w:tabs>
                <w:tab w:val="decimal" w:pos="564"/>
              </w:tabs>
              <w:ind w:right="113"/>
            </w:pPr>
            <w:r w:rsidRPr="004A55D1">
              <w:t>53</w:t>
            </w:r>
          </w:p>
        </w:tc>
      </w:tr>
      <w:tr w:rsidR="00BC4112" w:rsidRPr="004A55D1" w:rsidTr="00007A84">
        <w:trPr>
          <w:jc w:val="center"/>
        </w:trPr>
        <w:tc>
          <w:tcPr>
            <w:tcW w:w="1656" w:type="dxa"/>
          </w:tcPr>
          <w:p w:rsidR="00BC4112" w:rsidRPr="004A55D1" w:rsidRDefault="00BC4112" w:rsidP="006331A2">
            <w:pPr>
              <w:rPr>
                <w:rFonts w:eastAsia="SimSun"/>
                <w:lang w:eastAsia="zh-CN"/>
              </w:rPr>
            </w:pPr>
            <w:r w:rsidRPr="004A55D1">
              <w:rPr>
                <w:rFonts w:eastAsia="SimSun"/>
                <w:lang w:eastAsia="zh-CN"/>
              </w:rPr>
              <w:t xml:space="preserve">Residentes en la RAE de Macao </w:t>
            </w:r>
          </w:p>
        </w:tc>
        <w:tc>
          <w:tcPr>
            <w:tcW w:w="1078" w:type="dxa"/>
            <w:vAlign w:val="bottom"/>
          </w:tcPr>
          <w:p w:rsidR="00BC4112" w:rsidRPr="00007A84" w:rsidRDefault="00BC4112" w:rsidP="00007A84">
            <w:pPr>
              <w:keepNext/>
              <w:keepLines/>
              <w:tabs>
                <w:tab w:val="decimal" w:pos="564"/>
              </w:tabs>
              <w:ind w:right="113"/>
            </w:pPr>
            <w:r w:rsidRPr="00007A84">
              <w:t>298</w:t>
            </w:r>
          </w:p>
        </w:tc>
        <w:tc>
          <w:tcPr>
            <w:tcW w:w="994" w:type="dxa"/>
            <w:vAlign w:val="bottom"/>
          </w:tcPr>
          <w:p w:rsidR="00BC4112" w:rsidRPr="004A55D1" w:rsidRDefault="00BC4112" w:rsidP="00007A84">
            <w:pPr>
              <w:keepNext/>
              <w:keepLines/>
              <w:tabs>
                <w:tab w:val="decimal" w:pos="443"/>
              </w:tabs>
              <w:ind w:right="113"/>
            </w:pPr>
            <w:r w:rsidRPr="004A55D1">
              <w:t>29</w:t>
            </w:r>
          </w:p>
        </w:tc>
        <w:tc>
          <w:tcPr>
            <w:tcW w:w="1064" w:type="dxa"/>
            <w:vAlign w:val="bottom"/>
          </w:tcPr>
          <w:p w:rsidR="00BC4112" w:rsidRPr="004A55D1" w:rsidRDefault="00BC4112" w:rsidP="00007A84">
            <w:pPr>
              <w:keepNext/>
              <w:keepLines/>
              <w:tabs>
                <w:tab w:val="decimal" w:pos="564"/>
              </w:tabs>
              <w:ind w:right="113"/>
            </w:pPr>
            <w:r w:rsidRPr="004A55D1">
              <w:t>87</w:t>
            </w:r>
          </w:p>
        </w:tc>
        <w:tc>
          <w:tcPr>
            <w:tcW w:w="993" w:type="dxa"/>
            <w:vAlign w:val="bottom"/>
          </w:tcPr>
          <w:p w:rsidR="00BC4112" w:rsidRPr="004A55D1" w:rsidRDefault="00BC4112" w:rsidP="00007A84">
            <w:pPr>
              <w:keepNext/>
              <w:keepLines/>
              <w:tabs>
                <w:tab w:val="decimal" w:pos="443"/>
              </w:tabs>
              <w:ind w:right="113"/>
            </w:pPr>
            <w:r w:rsidRPr="004A55D1">
              <w:t>9</w:t>
            </w:r>
          </w:p>
        </w:tc>
        <w:tc>
          <w:tcPr>
            <w:tcW w:w="1078" w:type="dxa"/>
            <w:vAlign w:val="bottom"/>
          </w:tcPr>
          <w:p w:rsidR="00BC4112" w:rsidRPr="004A55D1" w:rsidRDefault="00BC4112" w:rsidP="00007A84">
            <w:pPr>
              <w:keepNext/>
              <w:keepLines/>
              <w:tabs>
                <w:tab w:val="decimal" w:pos="564"/>
              </w:tabs>
              <w:ind w:right="113"/>
            </w:pPr>
            <w:r w:rsidRPr="004A55D1">
              <w:t>385</w:t>
            </w:r>
          </w:p>
        </w:tc>
        <w:tc>
          <w:tcPr>
            <w:tcW w:w="1022" w:type="dxa"/>
            <w:vAlign w:val="bottom"/>
          </w:tcPr>
          <w:p w:rsidR="00BC4112" w:rsidRPr="004A55D1" w:rsidRDefault="00BC4112" w:rsidP="00007A84">
            <w:pPr>
              <w:keepNext/>
              <w:keepLines/>
              <w:tabs>
                <w:tab w:val="decimal" w:pos="443"/>
              </w:tabs>
              <w:ind w:right="113"/>
            </w:pPr>
            <w:r w:rsidRPr="004A55D1">
              <w:t>38</w:t>
            </w:r>
          </w:p>
        </w:tc>
        <w:tc>
          <w:tcPr>
            <w:tcW w:w="1477" w:type="dxa"/>
            <w:vAlign w:val="bottom"/>
          </w:tcPr>
          <w:p w:rsidR="00BC4112" w:rsidRPr="004A55D1" w:rsidRDefault="00BC4112" w:rsidP="00007A84">
            <w:pPr>
              <w:keepNext/>
              <w:keepLines/>
              <w:tabs>
                <w:tab w:val="decimal" w:pos="564"/>
              </w:tabs>
              <w:ind w:right="113"/>
            </w:pPr>
            <w:r w:rsidRPr="004A55D1">
              <w:t>423</w:t>
            </w:r>
          </w:p>
        </w:tc>
      </w:tr>
      <w:tr w:rsidR="00BC4112" w:rsidRPr="004A55D1" w:rsidTr="00007A84">
        <w:trPr>
          <w:jc w:val="center"/>
        </w:trPr>
        <w:tc>
          <w:tcPr>
            <w:tcW w:w="1656" w:type="dxa"/>
          </w:tcPr>
          <w:p w:rsidR="00BC4112" w:rsidRPr="004A55D1" w:rsidRDefault="00BC4112" w:rsidP="006331A2">
            <w:pPr>
              <w:rPr>
                <w:rFonts w:eastAsia="SimSun"/>
                <w:lang w:eastAsia="zh-CN"/>
              </w:rPr>
            </w:pPr>
            <w:r w:rsidRPr="004A55D1">
              <w:rPr>
                <w:rFonts w:eastAsia="SimSun"/>
                <w:lang w:eastAsia="zh-CN"/>
              </w:rPr>
              <w:t>Residentes en China continental</w:t>
            </w:r>
          </w:p>
        </w:tc>
        <w:tc>
          <w:tcPr>
            <w:tcW w:w="1078" w:type="dxa"/>
            <w:vAlign w:val="bottom"/>
          </w:tcPr>
          <w:p w:rsidR="00BC4112" w:rsidRPr="004A55D1" w:rsidRDefault="00BC4112" w:rsidP="00007A84">
            <w:pPr>
              <w:keepNext/>
              <w:keepLines/>
              <w:tabs>
                <w:tab w:val="decimal" w:pos="564"/>
              </w:tabs>
              <w:ind w:right="113"/>
            </w:pPr>
            <w:r w:rsidRPr="004A55D1">
              <w:t>171</w:t>
            </w:r>
          </w:p>
        </w:tc>
        <w:tc>
          <w:tcPr>
            <w:tcW w:w="994" w:type="dxa"/>
            <w:vAlign w:val="bottom"/>
          </w:tcPr>
          <w:p w:rsidR="00BC4112" w:rsidRPr="004A55D1" w:rsidRDefault="00BC4112" w:rsidP="00007A84">
            <w:pPr>
              <w:keepNext/>
              <w:keepLines/>
              <w:tabs>
                <w:tab w:val="decimal" w:pos="443"/>
              </w:tabs>
              <w:ind w:right="113"/>
            </w:pPr>
            <w:r w:rsidRPr="004A55D1">
              <w:t>26</w:t>
            </w:r>
          </w:p>
        </w:tc>
        <w:tc>
          <w:tcPr>
            <w:tcW w:w="1064" w:type="dxa"/>
            <w:vAlign w:val="bottom"/>
          </w:tcPr>
          <w:p w:rsidR="00BC4112" w:rsidRPr="004A55D1" w:rsidRDefault="00BC4112" w:rsidP="00007A84">
            <w:pPr>
              <w:keepNext/>
              <w:keepLines/>
              <w:tabs>
                <w:tab w:val="decimal" w:pos="564"/>
              </w:tabs>
              <w:ind w:right="113"/>
            </w:pPr>
            <w:r w:rsidRPr="004A55D1">
              <w:t>99</w:t>
            </w:r>
          </w:p>
        </w:tc>
        <w:tc>
          <w:tcPr>
            <w:tcW w:w="993" w:type="dxa"/>
            <w:vAlign w:val="bottom"/>
          </w:tcPr>
          <w:p w:rsidR="00BC4112" w:rsidRPr="004A55D1" w:rsidRDefault="00BC4112" w:rsidP="00007A84">
            <w:pPr>
              <w:keepNext/>
              <w:keepLines/>
              <w:tabs>
                <w:tab w:val="decimal" w:pos="443"/>
              </w:tabs>
              <w:ind w:right="113"/>
            </w:pPr>
            <w:r w:rsidRPr="004A55D1">
              <w:t>5</w:t>
            </w:r>
          </w:p>
        </w:tc>
        <w:tc>
          <w:tcPr>
            <w:tcW w:w="1078" w:type="dxa"/>
            <w:vAlign w:val="bottom"/>
          </w:tcPr>
          <w:p w:rsidR="00BC4112" w:rsidRPr="004A55D1" w:rsidRDefault="00BC4112" w:rsidP="00007A84">
            <w:pPr>
              <w:keepNext/>
              <w:keepLines/>
              <w:tabs>
                <w:tab w:val="decimal" w:pos="564"/>
              </w:tabs>
              <w:ind w:right="113"/>
            </w:pPr>
            <w:r w:rsidRPr="004A55D1">
              <w:t>270</w:t>
            </w:r>
          </w:p>
        </w:tc>
        <w:tc>
          <w:tcPr>
            <w:tcW w:w="1022" w:type="dxa"/>
            <w:vAlign w:val="bottom"/>
          </w:tcPr>
          <w:p w:rsidR="00BC4112" w:rsidRPr="004A55D1" w:rsidRDefault="00BC4112" w:rsidP="00007A84">
            <w:pPr>
              <w:keepNext/>
              <w:keepLines/>
              <w:tabs>
                <w:tab w:val="decimal" w:pos="443"/>
              </w:tabs>
              <w:ind w:right="113"/>
            </w:pPr>
            <w:r w:rsidRPr="004A55D1">
              <w:t>31</w:t>
            </w:r>
          </w:p>
        </w:tc>
        <w:tc>
          <w:tcPr>
            <w:tcW w:w="1477" w:type="dxa"/>
            <w:vAlign w:val="bottom"/>
          </w:tcPr>
          <w:p w:rsidR="00BC4112" w:rsidRPr="004A55D1" w:rsidRDefault="00BC4112" w:rsidP="00007A84">
            <w:pPr>
              <w:keepNext/>
              <w:keepLines/>
              <w:tabs>
                <w:tab w:val="decimal" w:pos="564"/>
              </w:tabs>
              <w:ind w:right="113"/>
            </w:pPr>
            <w:r w:rsidRPr="004A55D1">
              <w:t>301</w:t>
            </w:r>
          </w:p>
        </w:tc>
      </w:tr>
      <w:tr w:rsidR="00BC4112" w:rsidRPr="004A55D1" w:rsidTr="00007A84">
        <w:trPr>
          <w:jc w:val="center"/>
        </w:trPr>
        <w:tc>
          <w:tcPr>
            <w:tcW w:w="1656" w:type="dxa"/>
            <w:tcBorders>
              <w:bottom w:val="single" w:sz="6" w:space="0" w:color="auto"/>
            </w:tcBorders>
          </w:tcPr>
          <w:p w:rsidR="00BC4112" w:rsidRPr="004A55D1" w:rsidRDefault="00BC4112" w:rsidP="006331A2">
            <w:pPr>
              <w:rPr>
                <w:rFonts w:eastAsia="SimSun"/>
                <w:lang w:eastAsia="zh-CN"/>
              </w:rPr>
            </w:pPr>
            <w:r w:rsidRPr="004A55D1">
              <w:rPr>
                <w:rFonts w:eastAsia="SimSun"/>
                <w:lang w:eastAsia="zh-CN"/>
              </w:rPr>
              <w:t xml:space="preserve">Residentes en Taiwán </w:t>
            </w:r>
          </w:p>
        </w:tc>
        <w:tc>
          <w:tcPr>
            <w:tcW w:w="1078" w:type="dxa"/>
            <w:tcBorders>
              <w:bottom w:val="single" w:sz="6" w:space="0" w:color="auto"/>
            </w:tcBorders>
            <w:vAlign w:val="bottom"/>
          </w:tcPr>
          <w:p w:rsidR="00BC4112" w:rsidRPr="004A55D1" w:rsidRDefault="00BC4112" w:rsidP="00007A84">
            <w:pPr>
              <w:keepNext/>
              <w:keepLines/>
              <w:tabs>
                <w:tab w:val="decimal" w:pos="564"/>
              </w:tabs>
              <w:ind w:right="113"/>
            </w:pPr>
            <w:r w:rsidRPr="004A55D1">
              <w:t>10</w:t>
            </w:r>
          </w:p>
        </w:tc>
        <w:tc>
          <w:tcPr>
            <w:tcW w:w="994" w:type="dxa"/>
            <w:tcBorders>
              <w:bottom w:val="single" w:sz="6" w:space="0" w:color="auto"/>
            </w:tcBorders>
            <w:vAlign w:val="bottom"/>
          </w:tcPr>
          <w:p w:rsidR="00BC4112" w:rsidRPr="004A55D1" w:rsidRDefault="00BC4112" w:rsidP="00007A84">
            <w:pPr>
              <w:keepNext/>
              <w:keepLines/>
              <w:tabs>
                <w:tab w:val="decimal" w:pos="443"/>
              </w:tabs>
              <w:ind w:right="113"/>
            </w:pPr>
            <w:r w:rsidRPr="004A55D1">
              <w:t>0</w:t>
            </w:r>
          </w:p>
        </w:tc>
        <w:tc>
          <w:tcPr>
            <w:tcW w:w="1064" w:type="dxa"/>
            <w:tcBorders>
              <w:bottom w:val="single" w:sz="6" w:space="0" w:color="auto"/>
            </w:tcBorders>
            <w:vAlign w:val="bottom"/>
          </w:tcPr>
          <w:p w:rsidR="00BC4112" w:rsidRPr="004A55D1" w:rsidRDefault="00BC4112" w:rsidP="00007A84">
            <w:pPr>
              <w:keepNext/>
              <w:keepLines/>
              <w:tabs>
                <w:tab w:val="decimal" w:pos="564"/>
              </w:tabs>
              <w:ind w:right="113"/>
            </w:pPr>
            <w:r w:rsidRPr="004A55D1">
              <w:t>2</w:t>
            </w:r>
          </w:p>
        </w:tc>
        <w:tc>
          <w:tcPr>
            <w:tcW w:w="993" w:type="dxa"/>
            <w:tcBorders>
              <w:bottom w:val="single" w:sz="6" w:space="0" w:color="auto"/>
            </w:tcBorders>
            <w:vAlign w:val="bottom"/>
          </w:tcPr>
          <w:p w:rsidR="00BC4112" w:rsidRPr="004A55D1" w:rsidRDefault="00BC4112" w:rsidP="00007A84">
            <w:pPr>
              <w:keepNext/>
              <w:keepLines/>
              <w:tabs>
                <w:tab w:val="decimal" w:pos="443"/>
              </w:tabs>
              <w:ind w:right="113"/>
            </w:pPr>
            <w:r w:rsidRPr="004A55D1">
              <w:t>0</w:t>
            </w:r>
          </w:p>
        </w:tc>
        <w:tc>
          <w:tcPr>
            <w:tcW w:w="1078" w:type="dxa"/>
            <w:tcBorders>
              <w:bottom w:val="single" w:sz="6" w:space="0" w:color="auto"/>
            </w:tcBorders>
            <w:vAlign w:val="bottom"/>
          </w:tcPr>
          <w:p w:rsidR="00BC4112" w:rsidRPr="004A55D1" w:rsidRDefault="00BC4112" w:rsidP="00007A84">
            <w:pPr>
              <w:keepNext/>
              <w:keepLines/>
              <w:tabs>
                <w:tab w:val="decimal" w:pos="564"/>
              </w:tabs>
              <w:ind w:right="113"/>
            </w:pPr>
            <w:r w:rsidRPr="004A55D1">
              <w:t>12</w:t>
            </w:r>
          </w:p>
        </w:tc>
        <w:tc>
          <w:tcPr>
            <w:tcW w:w="1022" w:type="dxa"/>
            <w:tcBorders>
              <w:bottom w:val="single" w:sz="6" w:space="0" w:color="auto"/>
            </w:tcBorders>
            <w:vAlign w:val="bottom"/>
          </w:tcPr>
          <w:p w:rsidR="00BC4112" w:rsidRPr="004A55D1" w:rsidRDefault="00BC4112" w:rsidP="00007A84">
            <w:pPr>
              <w:keepNext/>
              <w:keepLines/>
              <w:tabs>
                <w:tab w:val="decimal" w:pos="443"/>
              </w:tabs>
              <w:ind w:right="113"/>
            </w:pPr>
            <w:r w:rsidRPr="004A55D1">
              <w:t>0</w:t>
            </w:r>
          </w:p>
        </w:tc>
        <w:tc>
          <w:tcPr>
            <w:tcW w:w="1477" w:type="dxa"/>
            <w:tcBorders>
              <w:bottom w:val="single" w:sz="6" w:space="0" w:color="auto"/>
            </w:tcBorders>
            <w:vAlign w:val="bottom"/>
          </w:tcPr>
          <w:p w:rsidR="00BC4112" w:rsidRPr="004A55D1" w:rsidRDefault="00BC4112" w:rsidP="00007A84">
            <w:pPr>
              <w:keepNext/>
              <w:keepLines/>
              <w:tabs>
                <w:tab w:val="decimal" w:pos="564"/>
              </w:tabs>
              <w:ind w:right="113"/>
            </w:pPr>
            <w:r w:rsidRPr="004A55D1">
              <w:t>12</w:t>
            </w:r>
          </w:p>
        </w:tc>
      </w:tr>
      <w:tr w:rsidR="00BC4112" w:rsidRPr="004A55D1" w:rsidTr="00007A84">
        <w:trPr>
          <w:jc w:val="center"/>
        </w:trPr>
        <w:tc>
          <w:tcPr>
            <w:tcW w:w="1656" w:type="dxa"/>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6331A2">
            <w:pPr>
              <w:rPr>
                <w:rFonts w:eastAsia="SimSun"/>
                <w:b/>
                <w:lang w:eastAsia="zh-CN"/>
              </w:rPr>
            </w:pPr>
            <w:r w:rsidRPr="004A55D1">
              <w:rPr>
                <w:rFonts w:eastAsia="SimSun"/>
                <w:b/>
                <w:lang w:eastAsia="zh-CN"/>
              </w:rPr>
              <w:t>Subtotal</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bottom"/>
          </w:tcPr>
          <w:p w:rsidR="00BC4112" w:rsidRPr="004A55D1" w:rsidRDefault="00BC4112" w:rsidP="00007A84">
            <w:pPr>
              <w:keepNext/>
              <w:keepLines/>
              <w:ind w:right="113"/>
              <w:jc w:val="center"/>
            </w:pPr>
            <w:r w:rsidRPr="004A55D1">
              <w:t>515</w:t>
            </w:r>
          </w:p>
        </w:tc>
        <w:tc>
          <w:tcPr>
            <w:tcW w:w="994" w:type="dxa"/>
            <w:tcBorders>
              <w:top w:val="single" w:sz="6" w:space="0" w:color="auto"/>
              <w:left w:val="single" w:sz="6" w:space="0" w:color="auto"/>
              <w:bottom w:val="single" w:sz="6" w:space="0" w:color="auto"/>
              <w:right w:val="single" w:sz="6" w:space="0" w:color="auto"/>
            </w:tcBorders>
            <w:shd w:val="clear" w:color="auto" w:fill="auto"/>
            <w:vAlign w:val="bottom"/>
          </w:tcPr>
          <w:p w:rsidR="00BC4112" w:rsidRPr="004A55D1" w:rsidRDefault="00BC4112" w:rsidP="00007A84">
            <w:pPr>
              <w:keepNext/>
              <w:keepLines/>
              <w:ind w:right="113"/>
              <w:jc w:val="center"/>
            </w:pPr>
            <w:r w:rsidRPr="004A55D1">
              <w:t>56</w:t>
            </w:r>
          </w:p>
        </w:tc>
        <w:tc>
          <w:tcPr>
            <w:tcW w:w="1064" w:type="dxa"/>
            <w:tcBorders>
              <w:top w:val="single" w:sz="6" w:space="0" w:color="auto"/>
              <w:left w:val="single" w:sz="6" w:space="0" w:color="auto"/>
              <w:bottom w:val="single" w:sz="6" w:space="0" w:color="auto"/>
              <w:right w:val="single" w:sz="6" w:space="0" w:color="auto"/>
            </w:tcBorders>
            <w:shd w:val="clear" w:color="auto" w:fill="auto"/>
            <w:vAlign w:val="bottom"/>
          </w:tcPr>
          <w:p w:rsidR="00BC4112" w:rsidRPr="004A55D1" w:rsidRDefault="00BC4112" w:rsidP="00007A84">
            <w:pPr>
              <w:keepNext/>
              <w:keepLines/>
              <w:tabs>
                <w:tab w:val="decimal" w:pos="564"/>
              </w:tabs>
              <w:ind w:right="113"/>
            </w:pPr>
            <w:r w:rsidRPr="004A55D1">
              <w:t>202</w:t>
            </w:r>
          </w:p>
        </w:tc>
        <w:tc>
          <w:tcPr>
            <w:tcW w:w="993" w:type="dxa"/>
            <w:tcBorders>
              <w:top w:val="single" w:sz="6" w:space="0" w:color="auto"/>
              <w:left w:val="single" w:sz="6" w:space="0" w:color="auto"/>
              <w:bottom w:val="single" w:sz="6" w:space="0" w:color="auto"/>
              <w:right w:val="single" w:sz="6" w:space="0" w:color="auto"/>
            </w:tcBorders>
            <w:shd w:val="clear" w:color="auto" w:fill="auto"/>
            <w:vAlign w:val="bottom"/>
          </w:tcPr>
          <w:p w:rsidR="00BC4112" w:rsidRPr="004A55D1" w:rsidRDefault="00BC4112" w:rsidP="00007A84">
            <w:pPr>
              <w:keepNext/>
              <w:keepLines/>
              <w:tabs>
                <w:tab w:val="decimal" w:pos="443"/>
              </w:tabs>
              <w:ind w:right="113"/>
            </w:pPr>
            <w:r w:rsidRPr="004A55D1">
              <w:t>16</w:t>
            </w:r>
          </w:p>
        </w:tc>
        <w:tc>
          <w:tcPr>
            <w:tcW w:w="1078" w:type="dxa"/>
            <w:tcBorders>
              <w:top w:val="single" w:sz="6" w:space="0" w:color="auto"/>
              <w:left w:val="single" w:sz="6" w:space="0" w:color="auto"/>
              <w:bottom w:val="single" w:sz="6" w:space="0" w:color="auto"/>
              <w:right w:val="single" w:sz="6" w:space="0" w:color="auto"/>
            </w:tcBorders>
            <w:shd w:val="clear" w:color="auto" w:fill="auto"/>
            <w:vAlign w:val="bottom"/>
          </w:tcPr>
          <w:p w:rsidR="00BC4112" w:rsidRPr="004A55D1" w:rsidRDefault="00BC4112" w:rsidP="00007A84">
            <w:pPr>
              <w:keepNext/>
              <w:keepLines/>
              <w:tabs>
                <w:tab w:val="decimal" w:pos="564"/>
              </w:tabs>
              <w:ind w:right="113"/>
            </w:pPr>
            <w:r w:rsidRPr="004A55D1">
              <w:t>717</w:t>
            </w:r>
          </w:p>
        </w:tc>
        <w:tc>
          <w:tcPr>
            <w:tcW w:w="1022" w:type="dxa"/>
            <w:tcBorders>
              <w:top w:val="single" w:sz="6" w:space="0" w:color="auto"/>
              <w:left w:val="single" w:sz="6" w:space="0" w:color="auto"/>
              <w:bottom w:val="single" w:sz="6" w:space="0" w:color="auto"/>
              <w:right w:val="single" w:sz="6" w:space="0" w:color="auto"/>
            </w:tcBorders>
            <w:shd w:val="clear" w:color="auto" w:fill="auto"/>
            <w:vAlign w:val="bottom"/>
          </w:tcPr>
          <w:p w:rsidR="00BC4112" w:rsidRPr="004A55D1" w:rsidRDefault="00BC4112" w:rsidP="00007A84">
            <w:pPr>
              <w:keepNext/>
              <w:keepLines/>
              <w:tabs>
                <w:tab w:val="decimal" w:pos="443"/>
              </w:tabs>
              <w:ind w:right="113"/>
            </w:pPr>
            <w:r w:rsidRPr="004A55D1">
              <w:t>72</w:t>
            </w:r>
          </w:p>
        </w:tc>
        <w:tc>
          <w:tcPr>
            <w:tcW w:w="1477" w:type="dxa"/>
            <w:tcBorders>
              <w:top w:val="single" w:sz="6" w:space="0" w:color="auto"/>
              <w:left w:val="single" w:sz="6" w:space="0" w:color="auto"/>
              <w:bottom w:val="single" w:sz="6" w:space="0" w:color="auto"/>
              <w:right w:val="single" w:sz="6" w:space="0" w:color="auto"/>
            </w:tcBorders>
            <w:shd w:val="clear" w:color="auto" w:fill="auto"/>
            <w:vAlign w:val="bottom"/>
          </w:tcPr>
          <w:p w:rsidR="00BC4112" w:rsidRPr="004A55D1" w:rsidRDefault="00BC4112" w:rsidP="00007A84">
            <w:pPr>
              <w:keepNext/>
              <w:keepLines/>
              <w:tabs>
                <w:tab w:val="decimal" w:pos="564"/>
              </w:tabs>
              <w:ind w:right="113"/>
            </w:pPr>
            <w:r w:rsidRPr="004A55D1">
              <w:t>-</w:t>
            </w:r>
          </w:p>
        </w:tc>
      </w:tr>
      <w:tr w:rsidR="00BC4112" w:rsidRPr="00E3719C" w:rsidTr="00BC4112">
        <w:trPr>
          <w:jc w:val="center"/>
        </w:trPr>
        <w:tc>
          <w:tcPr>
            <w:tcW w:w="1656" w:type="dxa"/>
            <w:tcBorders>
              <w:top w:val="single" w:sz="6" w:space="0" w:color="auto"/>
              <w:left w:val="single" w:sz="6" w:space="0" w:color="auto"/>
              <w:bottom w:val="single" w:sz="6" w:space="0" w:color="auto"/>
              <w:right w:val="single" w:sz="6" w:space="0" w:color="auto"/>
            </w:tcBorders>
            <w:shd w:val="clear" w:color="auto" w:fill="auto"/>
          </w:tcPr>
          <w:p w:rsidR="00BC4112" w:rsidRPr="00E3719C" w:rsidRDefault="00BC4112" w:rsidP="006331A2">
            <w:pPr>
              <w:rPr>
                <w:rFonts w:eastAsia="SimSun"/>
                <w:b/>
                <w:lang w:eastAsia="zh-CN"/>
              </w:rPr>
            </w:pPr>
            <w:r w:rsidRPr="00E3719C">
              <w:rPr>
                <w:rFonts w:eastAsia="SimSun"/>
                <w:b/>
                <w:lang w:eastAsia="zh-CN"/>
              </w:rPr>
              <w:tab/>
              <w:t>Total</w:t>
            </w:r>
          </w:p>
        </w:tc>
        <w:tc>
          <w:tcPr>
            <w:tcW w:w="2072" w:type="dxa"/>
            <w:gridSpan w:val="2"/>
            <w:tcBorders>
              <w:top w:val="single" w:sz="6" w:space="0" w:color="auto"/>
              <w:left w:val="single" w:sz="6" w:space="0" w:color="auto"/>
              <w:bottom w:val="single" w:sz="6" w:space="0" w:color="auto"/>
              <w:right w:val="single" w:sz="6" w:space="0" w:color="auto"/>
            </w:tcBorders>
            <w:shd w:val="clear" w:color="auto" w:fill="auto"/>
          </w:tcPr>
          <w:p w:rsidR="00BC4112" w:rsidRPr="00E3719C" w:rsidRDefault="00BC4112" w:rsidP="006331A2">
            <w:pPr>
              <w:keepNext/>
              <w:keepLines/>
              <w:jc w:val="center"/>
              <w:rPr>
                <w:b/>
              </w:rPr>
            </w:pPr>
            <w:r w:rsidRPr="00E3719C">
              <w:rPr>
                <w:b/>
              </w:rPr>
              <w:t>571</w:t>
            </w:r>
          </w:p>
        </w:tc>
        <w:tc>
          <w:tcPr>
            <w:tcW w:w="2057" w:type="dxa"/>
            <w:gridSpan w:val="2"/>
            <w:tcBorders>
              <w:top w:val="single" w:sz="6" w:space="0" w:color="auto"/>
              <w:left w:val="single" w:sz="6" w:space="0" w:color="auto"/>
              <w:bottom w:val="single" w:sz="6" w:space="0" w:color="auto"/>
              <w:right w:val="single" w:sz="6" w:space="0" w:color="auto"/>
            </w:tcBorders>
            <w:shd w:val="clear" w:color="auto" w:fill="auto"/>
          </w:tcPr>
          <w:p w:rsidR="00BC4112" w:rsidRPr="00E3719C" w:rsidRDefault="00BC4112" w:rsidP="006331A2">
            <w:pPr>
              <w:keepNext/>
              <w:keepLines/>
              <w:jc w:val="center"/>
              <w:rPr>
                <w:b/>
              </w:rPr>
            </w:pPr>
            <w:r w:rsidRPr="00E3719C">
              <w:rPr>
                <w:b/>
              </w:rPr>
              <w:t>218</w:t>
            </w:r>
          </w:p>
        </w:tc>
        <w:tc>
          <w:tcPr>
            <w:tcW w:w="2100" w:type="dxa"/>
            <w:gridSpan w:val="2"/>
            <w:tcBorders>
              <w:top w:val="single" w:sz="6" w:space="0" w:color="auto"/>
              <w:left w:val="single" w:sz="6" w:space="0" w:color="auto"/>
              <w:bottom w:val="single" w:sz="6" w:space="0" w:color="auto"/>
              <w:right w:val="single" w:sz="6" w:space="0" w:color="auto"/>
            </w:tcBorders>
            <w:shd w:val="clear" w:color="auto" w:fill="auto"/>
          </w:tcPr>
          <w:p w:rsidR="00BC4112" w:rsidRPr="00E3719C" w:rsidRDefault="00BC4112" w:rsidP="006331A2">
            <w:pPr>
              <w:keepNext/>
              <w:keepLines/>
              <w:jc w:val="center"/>
              <w:rPr>
                <w:b/>
              </w:rPr>
            </w:pPr>
            <w:r w:rsidRPr="00E3719C">
              <w:rPr>
                <w:b/>
              </w:rPr>
              <w:t>789</w:t>
            </w:r>
          </w:p>
        </w:tc>
        <w:tc>
          <w:tcPr>
            <w:tcW w:w="1477" w:type="dxa"/>
            <w:tcBorders>
              <w:top w:val="single" w:sz="6" w:space="0" w:color="auto"/>
              <w:left w:val="single" w:sz="6" w:space="0" w:color="auto"/>
              <w:bottom w:val="single" w:sz="6" w:space="0" w:color="auto"/>
              <w:right w:val="single" w:sz="6" w:space="0" w:color="auto"/>
            </w:tcBorders>
            <w:shd w:val="clear" w:color="auto" w:fill="auto"/>
          </w:tcPr>
          <w:p w:rsidR="00BC4112" w:rsidRPr="00E3719C" w:rsidRDefault="00BC4112" w:rsidP="006331A2">
            <w:pPr>
              <w:keepNext/>
              <w:keepLines/>
              <w:ind w:right="488"/>
              <w:jc w:val="right"/>
              <w:rPr>
                <w:b/>
              </w:rPr>
            </w:pPr>
            <w:r w:rsidRPr="00E3719C">
              <w:rPr>
                <w:b/>
              </w:rPr>
              <w:t>789</w:t>
            </w:r>
          </w:p>
        </w:tc>
      </w:tr>
    </w:tbl>
    <w:p w:rsidR="00BC4112" w:rsidRDefault="00BC4112" w:rsidP="006331A2">
      <w:pPr>
        <w:spacing w:before="240" w:after="480"/>
        <w:rPr>
          <w:iCs/>
        </w:rPr>
      </w:pPr>
      <w:r w:rsidRPr="004A55D1">
        <w:rPr>
          <w:i/>
          <w:iCs/>
        </w:rPr>
        <w:t xml:space="preserve">Fuente:  </w:t>
      </w:r>
      <w:r w:rsidRPr="004A55D1">
        <w:rPr>
          <w:iCs/>
        </w:rPr>
        <w:t>Centro penitenciario de Macao.</w:t>
      </w:r>
    </w:p>
    <w:p w:rsidR="00007A84" w:rsidRPr="004A55D1" w:rsidRDefault="00007A84" w:rsidP="00007A84">
      <w:pPr>
        <w:spacing w:before="240" w:after="240"/>
        <w:jc w:val="center"/>
        <w:rPr>
          <w:iCs/>
        </w:rPr>
      </w:pPr>
      <w:r w:rsidRPr="004A55D1">
        <w:rPr>
          <w:rFonts w:eastAsia="SimSun"/>
          <w:b/>
          <w:lang w:eastAsia="zh-CN"/>
        </w:rPr>
        <w:t>Composición de la población reclusa de Macao por grupo de edad</w:t>
      </w:r>
    </w:p>
    <w:tbl>
      <w:tblPr>
        <w:tblW w:w="0" w:type="auto"/>
        <w:jc w:val="center"/>
        <w:tblInd w:w="-1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6"/>
        <w:gridCol w:w="1484"/>
        <w:gridCol w:w="1539"/>
        <w:gridCol w:w="2325"/>
      </w:tblGrid>
      <w:tr w:rsidR="00BC4112" w:rsidRPr="004A55D1" w:rsidTr="00007A84">
        <w:trPr>
          <w:tblHeader/>
          <w:jc w:val="center"/>
        </w:trPr>
        <w:tc>
          <w:tcPr>
            <w:tcW w:w="3946" w:type="dxa"/>
            <w:tcBorders>
              <w:top w:val="single" w:sz="6" w:space="0" w:color="auto"/>
              <w:left w:val="single" w:sz="6" w:space="0" w:color="auto"/>
              <w:bottom w:val="single" w:sz="6" w:space="0" w:color="auto"/>
              <w:right w:val="single" w:sz="6" w:space="0" w:color="auto"/>
            </w:tcBorders>
            <w:shd w:val="clear" w:color="auto" w:fill="auto"/>
            <w:vAlign w:val="center"/>
          </w:tcPr>
          <w:p w:rsidR="00BC4112" w:rsidRPr="004A55D1" w:rsidRDefault="00BC4112" w:rsidP="00007A84">
            <w:pPr>
              <w:keepNext/>
              <w:keepLines/>
              <w:jc w:val="center"/>
              <w:rPr>
                <w:rFonts w:eastAsia="SimSun"/>
                <w:b/>
                <w:lang w:eastAsia="zh-CN"/>
              </w:rPr>
            </w:pPr>
            <w:r w:rsidRPr="004A55D1">
              <w:rPr>
                <w:rFonts w:eastAsia="SimSun"/>
                <w:b/>
                <w:lang w:eastAsia="zh-CN"/>
              </w:rPr>
              <w:t>Grupo de edad</w:t>
            </w:r>
          </w:p>
        </w:tc>
        <w:tc>
          <w:tcPr>
            <w:tcW w:w="1484" w:type="dxa"/>
            <w:tcBorders>
              <w:top w:val="single" w:sz="6" w:space="0" w:color="auto"/>
              <w:left w:val="single" w:sz="6" w:space="0" w:color="auto"/>
              <w:bottom w:val="single" w:sz="6" w:space="0" w:color="auto"/>
              <w:right w:val="single" w:sz="6" w:space="0" w:color="auto"/>
            </w:tcBorders>
            <w:shd w:val="clear" w:color="auto" w:fill="auto"/>
            <w:vAlign w:val="center"/>
          </w:tcPr>
          <w:p w:rsidR="00BC4112" w:rsidRPr="004A55D1" w:rsidRDefault="00BC4112" w:rsidP="00007A84">
            <w:pPr>
              <w:keepNext/>
              <w:keepLines/>
              <w:jc w:val="center"/>
              <w:rPr>
                <w:rFonts w:eastAsia="SimSun"/>
                <w:b/>
                <w:lang w:eastAsia="zh-CN"/>
              </w:rPr>
            </w:pPr>
            <w:r w:rsidRPr="004A55D1">
              <w:rPr>
                <w:rFonts w:eastAsia="SimSun"/>
                <w:b/>
                <w:lang w:eastAsia="zh-CN"/>
              </w:rPr>
              <w:t>Hombres</w:t>
            </w:r>
          </w:p>
        </w:tc>
        <w:tc>
          <w:tcPr>
            <w:tcW w:w="1539" w:type="dxa"/>
            <w:tcBorders>
              <w:top w:val="single" w:sz="6" w:space="0" w:color="auto"/>
              <w:left w:val="single" w:sz="6" w:space="0" w:color="auto"/>
              <w:bottom w:val="single" w:sz="6" w:space="0" w:color="auto"/>
              <w:right w:val="single" w:sz="6" w:space="0" w:color="auto"/>
            </w:tcBorders>
            <w:shd w:val="clear" w:color="auto" w:fill="auto"/>
            <w:vAlign w:val="center"/>
          </w:tcPr>
          <w:p w:rsidR="00BC4112" w:rsidRPr="004A55D1" w:rsidRDefault="00BC4112" w:rsidP="00007A84">
            <w:pPr>
              <w:keepNext/>
              <w:keepLines/>
              <w:jc w:val="center"/>
              <w:rPr>
                <w:rFonts w:eastAsia="SimSun"/>
                <w:b/>
                <w:lang w:eastAsia="zh-CN"/>
              </w:rPr>
            </w:pPr>
            <w:r w:rsidRPr="004A55D1">
              <w:rPr>
                <w:rFonts w:eastAsia="SimSun"/>
                <w:b/>
                <w:lang w:eastAsia="zh-CN"/>
              </w:rPr>
              <w:t>Mujeres</w:t>
            </w:r>
          </w:p>
        </w:tc>
        <w:tc>
          <w:tcPr>
            <w:tcW w:w="2325" w:type="dxa"/>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6331A2">
            <w:pPr>
              <w:keepNext/>
              <w:keepLines/>
              <w:jc w:val="center"/>
              <w:rPr>
                <w:rFonts w:eastAsia="SimSun"/>
                <w:b/>
                <w:lang w:eastAsia="zh-CN"/>
              </w:rPr>
            </w:pPr>
            <w:r w:rsidRPr="004A55D1">
              <w:rPr>
                <w:rFonts w:eastAsia="SimSun"/>
                <w:b/>
                <w:lang w:eastAsia="zh-CN"/>
              </w:rPr>
              <w:t>Subtotales por</w:t>
            </w:r>
            <w:r w:rsidR="00007A84">
              <w:rPr>
                <w:rFonts w:eastAsia="SimSun"/>
                <w:b/>
                <w:lang w:eastAsia="zh-CN"/>
              </w:rPr>
              <w:br/>
            </w:r>
            <w:r w:rsidRPr="004A55D1">
              <w:rPr>
                <w:rFonts w:eastAsia="SimSun"/>
                <w:b/>
                <w:lang w:eastAsia="zh-CN"/>
              </w:rPr>
              <w:t>grupo de edad</w:t>
            </w:r>
          </w:p>
        </w:tc>
      </w:tr>
      <w:tr w:rsidR="00BC4112" w:rsidRPr="004A55D1" w:rsidTr="00007A84">
        <w:trPr>
          <w:jc w:val="center"/>
        </w:trPr>
        <w:tc>
          <w:tcPr>
            <w:tcW w:w="3946" w:type="dxa"/>
            <w:tcBorders>
              <w:top w:val="single" w:sz="6" w:space="0" w:color="auto"/>
            </w:tcBorders>
          </w:tcPr>
          <w:p w:rsidR="00BC4112" w:rsidRPr="004A55D1" w:rsidRDefault="00BC4112" w:rsidP="006331A2">
            <w:pPr>
              <w:rPr>
                <w:rFonts w:eastAsia="SimSun"/>
                <w:lang w:eastAsia="zh-CN"/>
              </w:rPr>
            </w:pPr>
            <w:r w:rsidRPr="004A55D1">
              <w:rPr>
                <w:rFonts w:eastAsia="SimSun"/>
                <w:lang w:eastAsia="zh-CN"/>
              </w:rPr>
              <w:t>Hasta 20 años de edad inclusive</w:t>
            </w:r>
            <w:r w:rsidRPr="004A55D1">
              <w:rPr>
                <w:rFonts w:eastAsia="SimSun"/>
                <w:b/>
                <w:vertAlign w:val="superscript"/>
                <w:lang w:eastAsia="zh-CN"/>
              </w:rPr>
              <w:t>1</w:t>
            </w:r>
          </w:p>
        </w:tc>
        <w:tc>
          <w:tcPr>
            <w:tcW w:w="1484" w:type="dxa"/>
            <w:tcBorders>
              <w:top w:val="single" w:sz="6" w:space="0" w:color="auto"/>
            </w:tcBorders>
          </w:tcPr>
          <w:p w:rsidR="00BC4112" w:rsidRPr="004A55D1" w:rsidRDefault="00BC4112" w:rsidP="00007A84">
            <w:pPr>
              <w:ind w:right="396"/>
              <w:jc w:val="right"/>
            </w:pPr>
            <w:r w:rsidRPr="004A55D1">
              <w:t>111</w:t>
            </w:r>
          </w:p>
        </w:tc>
        <w:tc>
          <w:tcPr>
            <w:tcW w:w="1539" w:type="dxa"/>
            <w:tcBorders>
              <w:top w:val="single" w:sz="6" w:space="0" w:color="auto"/>
            </w:tcBorders>
          </w:tcPr>
          <w:p w:rsidR="00BC4112" w:rsidRPr="004A55D1" w:rsidRDefault="00BC4112" w:rsidP="00007A84">
            <w:pPr>
              <w:ind w:right="480"/>
              <w:jc w:val="right"/>
            </w:pPr>
            <w:r w:rsidRPr="004A55D1">
              <w:t>12</w:t>
            </w:r>
          </w:p>
        </w:tc>
        <w:tc>
          <w:tcPr>
            <w:tcW w:w="2325" w:type="dxa"/>
            <w:tcBorders>
              <w:top w:val="single" w:sz="6" w:space="0" w:color="auto"/>
            </w:tcBorders>
          </w:tcPr>
          <w:p w:rsidR="00BC4112" w:rsidRPr="004A55D1" w:rsidRDefault="00BC4112" w:rsidP="00007A84">
            <w:pPr>
              <w:tabs>
                <w:tab w:val="decimal" w:pos="1124"/>
              </w:tabs>
              <w:ind w:right="215"/>
            </w:pPr>
            <w:r w:rsidRPr="004A55D1">
              <w:t>123</w:t>
            </w:r>
          </w:p>
        </w:tc>
      </w:tr>
      <w:tr w:rsidR="00BC4112" w:rsidRPr="004A55D1" w:rsidTr="00007A84">
        <w:trPr>
          <w:jc w:val="center"/>
        </w:trPr>
        <w:tc>
          <w:tcPr>
            <w:tcW w:w="3946" w:type="dxa"/>
          </w:tcPr>
          <w:p w:rsidR="00BC4112" w:rsidRPr="004A55D1" w:rsidRDefault="00BC4112" w:rsidP="006331A2">
            <w:pPr>
              <w:rPr>
                <w:rFonts w:eastAsia="SimSun"/>
                <w:lang w:eastAsia="zh-CN"/>
              </w:rPr>
            </w:pPr>
            <w:r w:rsidRPr="004A55D1">
              <w:rPr>
                <w:rFonts w:eastAsia="SimSun"/>
                <w:lang w:eastAsia="zh-CN"/>
              </w:rPr>
              <w:t>21 a 30 años de edad</w:t>
            </w:r>
          </w:p>
        </w:tc>
        <w:tc>
          <w:tcPr>
            <w:tcW w:w="1484" w:type="dxa"/>
          </w:tcPr>
          <w:p w:rsidR="00BC4112" w:rsidRPr="004A55D1" w:rsidRDefault="00BC4112" w:rsidP="00007A84">
            <w:pPr>
              <w:ind w:right="396"/>
              <w:jc w:val="right"/>
              <w:rPr>
                <w:rFonts w:eastAsia="SimSun"/>
                <w:lang w:eastAsia="zh-CN"/>
              </w:rPr>
            </w:pPr>
            <w:r w:rsidRPr="004A55D1">
              <w:rPr>
                <w:rFonts w:eastAsia="SimSun"/>
                <w:lang w:eastAsia="zh-CN"/>
              </w:rPr>
              <w:t>272</w:t>
            </w:r>
          </w:p>
        </w:tc>
        <w:tc>
          <w:tcPr>
            <w:tcW w:w="1539" w:type="dxa"/>
          </w:tcPr>
          <w:p w:rsidR="00BC4112" w:rsidRPr="004A55D1" w:rsidRDefault="00BC4112" w:rsidP="00007A84">
            <w:pPr>
              <w:ind w:right="480"/>
              <w:jc w:val="right"/>
            </w:pPr>
            <w:r w:rsidRPr="004A55D1">
              <w:t>18</w:t>
            </w:r>
          </w:p>
        </w:tc>
        <w:tc>
          <w:tcPr>
            <w:tcW w:w="2325" w:type="dxa"/>
          </w:tcPr>
          <w:p w:rsidR="00BC4112" w:rsidRPr="004A55D1" w:rsidRDefault="00BC4112" w:rsidP="00007A84">
            <w:pPr>
              <w:tabs>
                <w:tab w:val="decimal" w:pos="1124"/>
              </w:tabs>
              <w:ind w:right="215"/>
            </w:pPr>
            <w:r w:rsidRPr="004A55D1">
              <w:t>290</w:t>
            </w:r>
          </w:p>
        </w:tc>
      </w:tr>
      <w:tr w:rsidR="00BC4112" w:rsidRPr="004A55D1" w:rsidTr="00007A84">
        <w:trPr>
          <w:jc w:val="center"/>
        </w:trPr>
        <w:tc>
          <w:tcPr>
            <w:tcW w:w="3946" w:type="dxa"/>
          </w:tcPr>
          <w:p w:rsidR="00BC4112" w:rsidRPr="004A55D1" w:rsidRDefault="00BC4112" w:rsidP="006331A2">
            <w:pPr>
              <w:rPr>
                <w:rFonts w:eastAsia="SimSun"/>
                <w:lang w:eastAsia="zh-CN"/>
              </w:rPr>
            </w:pPr>
            <w:r w:rsidRPr="004A55D1">
              <w:rPr>
                <w:rFonts w:eastAsia="SimSun"/>
                <w:lang w:eastAsia="zh-CN"/>
              </w:rPr>
              <w:t>31 a 50 años de edad</w:t>
            </w:r>
          </w:p>
        </w:tc>
        <w:tc>
          <w:tcPr>
            <w:tcW w:w="1484" w:type="dxa"/>
          </w:tcPr>
          <w:p w:rsidR="00BC4112" w:rsidRPr="004A55D1" w:rsidRDefault="00BC4112" w:rsidP="00007A84">
            <w:pPr>
              <w:ind w:right="396"/>
              <w:jc w:val="right"/>
            </w:pPr>
            <w:r w:rsidRPr="004A55D1">
              <w:t>363</w:t>
            </w:r>
          </w:p>
        </w:tc>
        <w:tc>
          <w:tcPr>
            <w:tcW w:w="1539" w:type="dxa"/>
          </w:tcPr>
          <w:p w:rsidR="00BC4112" w:rsidRPr="004A55D1" w:rsidRDefault="00BC4112" w:rsidP="00007A84">
            <w:pPr>
              <w:ind w:right="480"/>
              <w:jc w:val="right"/>
            </w:pPr>
            <w:r w:rsidRPr="004A55D1">
              <w:t>46</w:t>
            </w:r>
          </w:p>
        </w:tc>
        <w:tc>
          <w:tcPr>
            <w:tcW w:w="2325" w:type="dxa"/>
          </w:tcPr>
          <w:p w:rsidR="00BC4112" w:rsidRPr="004A55D1" w:rsidRDefault="00BC4112" w:rsidP="00007A84">
            <w:pPr>
              <w:tabs>
                <w:tab w:val="decimal" w:pos="1124"/>
              </w:tabs>
              <w:ind w:right="215"/>
            </w:pPr>
            <w:r w:rsidRPr="004A55D1">
              <w:t>409</w:t>
            </w:r>
          </w:p>
        </w:tc>
      </w:tr>
      <w:tr w:rsidR="00BC4112" w:rsidRPr="004A55D1" w:rsidTr="00007A84">
        <w:trPr>
          <w:jc w:val="center"/>
        </w:trPr>
        <w:tc>
          <w:tcPr>
            <w:tcW w:w="3946" w:type="dxa"/>
            <w:tcBorders>
              <w:bottom w:val="single" w:sz="6" w:space="0" w:color="auto"/>
            </w:tcBorders>
          </w:tcPr>
          <w:p w:rsidR="00BC4112" w:rsidRPr="004A55D1" w:rsidRDefault="00BC4112" w:rsidP="006331A2">
            <w:pPr>
              <w:rPr>
                <w:rFonts w:eastAsia="SimSun"/>
                <w:lang w:eastAsia="zh-CN"/>
              </w:rPr>
            </w:pPr>
            <w:r w:rsidRPr="004A55D1">
              <w:rPr>
                <w:rFonts w:eastAsia="SimSun"/>
                <w:lang w:eastAsia="zh-CN"/>
              </w:rPr>
              <w:t>A</w:t>
            </w:r>
            <w:r w:rsidR="00007A84">
              <w:rPr>
                <w:rFonts w:eastAsia="SimSun"/>
                <w:lang w:eastAsia="zh-CN"/>
              </w:rPr>
              <w:t xml:space="preserve"> </w:t>
            </w:r>
            <w:r w:rsidRPr="004A55D1">
              <w:rPr>
                <w:rFonts w:eastAsia="SimSun"/>
                <w:lang w:eastAsia="zh-CN"/>
              </w:rPr>
              <w:t>partir de 51 años de edad</w:t>
            </w:r>
          </w:p>
        </w:tc>
        <w:tc>
          <w:tcPr>
            <w:tcW w:w="1484" w:type="dxa"/>
            <w:tcBorders>
              <w:bottom w:val="single" w:sz="6" w:space="0" w:color="auto"/>
            </w:tcBorders>
          </w:tcPr>
          <w:p w:rsidR="00BC4112" w:rsidRPr="004A55D1" w:rsidRDefault="00BC4112" w:rsidP="00007A84">
            <w:pPr>
              <w:ind w:right="396"/>
              <w:jc w:val="right"/>
            </w:pPr>
            <w:r w:rsidRPr="004A55D1">
              <w:t>36</w:t>
            </w:r>
          </w:p>
        </w:tc>
        <w:tc>
          <w:tcPr>
            <w:tcW w:w="1539" w:type="dxa"/>
            <w:tcBorders>
              <w:bottom w:val="single" w:sz="6" w:space="0" w:color="auto"/>
            </w:tcBorders>
          </w:tcPr>
          <w:p w:rsidR="00BC4112" w:rsidRPr="004A55D1" w:rsidRDefault="00BC4112" w:rsidP="00007A84">
            <w:pPr>
              <w:ind w:right="480"/>
              <w:jc w:val="right"/>
            </w:pPr>
            <w:r w:rsidRPr="004A55D1">
              <w:t>5</w:t>
            </w:r>
          </w:p>
        </w:tc>
        <w:tc>
          <w:tcPr>
            <w:tcW w:w="2325" w:type="dxa"/>
            <w:tcBorders>
              <w:bottom w:val="single" w:sz="6" w:space="0" w:color="auto"/>
            </w:tcBorders>
          </w:tcPr>
          <w:p w:rsidR="00BC4112" w:rsidRPr="004A55D1" w:rsidRDefault="00BC4112" w:rsidP="00007A84">
            <w:pPr>
              <w:tabs>
                <w:tab w:val="decimal" w:pos="1124"/>
              </w:tabs>
              <w:ind w:right="215"/>
            </w:pPr>
            <w:r w:rsidRPr="004A55D1">
              <w:t>41</w:t>
            </w:r>
          </w:p>
        </w:tc>
      </w:tr>
      <w:tr w:rsidR="00BC4112" w:rsidRPr="004A55D1" w:rsidTr="00007A84">
        <w:trPr>
          <w:jc w:val="center"/>
        </w:trPr>
        <w:tc>
          <w:tcPr>
            <w:tcW w:w="3946" w:type="dxa"/>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A25F6E">
            <w:pPr>
              <w:ind w:left="310"/>
              <w:rPr>
                <w:rFonts w:eastAsia="SimSun"/>
                <w:b/>
                <w:lang w:eastAsia="zh-CN"/>
              </w:rPr>
            </w:pPr>
            <w:r w:rsidRPr="004A55D1">
              <w:rPr>
                <w:rFonts w:eastAsia="SimSun"/>
                <w:b/>
                <w:lang w:eastAsia="zh-CN"/>
              </w:rPr>
              <w:t>Total</w:t>
            </w:r>
          </w:p>
        </w:tc>
        <w:tc>
          <w:tcPr>
            <w:tcW w:w="1484" w:type="dxa"/>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007A84">
            <w:pPr>
              <w:ind w:right="396"/>
              <w:jc w:val="right"/>
              <w:rPr>
                <w:b/>
              </w:rPr>
            </w:pPr>
            <w:r w:rsidRPr="004A55D1">
              <w:rPr>
                <w:b/>
              </w:rPr>
              <w:t>782</w:t>
            </w:r>
          </w:p>
        </w:tc>
        <w:tc>
          <w:tcPr>
            <w:tcW w:w="1539" w:type="dxa"/>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007A84">
            <w:pPr>
              <w:ind w:right="480"/>
              <w:jc w:val="right"/>
              <w:rPr>
                <w:b/>
              </w:rPr>
            </w:pPr>
            <w:r w:rsidRPr="004A55D1">
              <w:rPr>
                <w:b/>
              </w:rPr>
              <w:t>81</w:t>
            </w:r>
          </w:p>
        </w:tc>
        <w:tc>
          <w:tcPr>
            <w:tcW w:w="2325" w:type="dxa"/>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007A84">
            <w:pPr>
              <w:ind w:right="215"/>
              <w:jc w:val="center"/>
              <w:rPr>
                <w:b/>
              </w:rPr>
            </w:pPr>
            <w:r w:rsidRPr="004A55D1">
              <w:rPr>
                <w:b/>
              </w:rPr>
              <w:t>863</w:t>
            </w:r>
          </w:p>
        </w:tc>
      </w:tr>
    </w:tbl>
    <w:p w:rsidR="00BC4112" w:rsidRPr="004A55D1" w:rsidRDefault="00BC4112" w:rsidP="006331A2">
      <w:pPr>
        <w:spacing w:before="240" w:after="240"/>
        <w:rPr>
          <w:iCs/>
        </w:rPr>
      </w:pPr>
      <w:r w:rsidRPr="004A55D1">
        <w:rPr>
          <w:i/>
          <w:iCs/>
        </w:rPr>
        <w:t xml:space="preserve">Fuente:  </w:t>
      </w:r>
      <w:r w:rsidRPr="004A55D1">
        <w:rPr>
          <w:iCs/>
        </w:rPr>
        <w:t>Centro penitenciario de Macao.</w:t>
      </w:r>
    </w:p>
    <w:p w:rsidR="00BC4112" w:rsidRPr="004A55D1" w:rsidRDefault="00BC4112" w:rsidP="006331A2">
      <w:pPr>
        <w:spacing w:before="240" w:after="480"/>
        <w:rPr>
          <w:iCs/>
        </w:rPr>
      </w:pPr>
      <w:r w:rsidRPr="004A55D1">
        <w:rPr>
          <w:b/>
          <w:iCs/>
          <w:vertAlign w:val="superscript"/>
        </w:rPr>
        <w:t>1</w:t>
      </w:r>
      <w:r w:rsidRPr="004A55D1">
        <w:rPr>
          <w:iCs/>
        </w:rPr>
        <w:t xml:space="preserve"> Los reclusos de entre 16 y 21 años de edad están separados de los adultos y están recluidos en pabellones separados (artículo 7 2) del Decreto-ley </w:t>
      </w:r>
      <w:r w:rsidR="00A25F6E">
        <w:rPr>
          <w:iCs/>
        </w:rPr>
        <w:t xml:space="preserve">Nº </w:t>
      </w:r>
      <w:r w:rsidRPr="004A55D1">
        <w:rPr>
          <w:iCs/>
        </w:rPr>
        <w:t>40/94/M).</w:t>
      </w:r>
    </w:p>
    <w:p w:rsidR="00BC4112" w:rsidRDefault="00BC4112" w:rsidP="006331A2">
      <w:pPr>
        <w:spacing w:after="240"/>
        <w:rPr>
          <w:iCs/>
        </w:rPr>
      </w:pPr>
      <w:r w:rsidRPr="004A55D1">
        <w:rPr>
          <w:iCs/>
        </w:rPr>
        <w:t>114.</w:t>
      </w:r>
      <w:r w:rsidRPr="004A55D1">
        <w:rPr>
          <w:iCs/>
        </w:rPr>
        <w:tab/>
        <w:t>En cuanto a la composición de la población de internos en el marco del sistema de justicia de menores, los datos</w:t>
      </w:r>
      <w:r w:rsidR="00A25F6E">
        <w:rPr>
          <w:iCs/>
        </w:rPr>
        <w:t xml:space="preserve"> disponibles son los siguientes.</w:t>
      </w:r>
    </w:p>
    <w:p w:rsidR="00A25F6E" w:rsidRDefault="00A25F6E" w:rsidP="006331A2">
      <w:pPr>
        <w:spacing w:after="240"/>
        <w:rPr>
          <w:iCs/>
        </w:rPr>
      </w:pPr>
    </w:p>
    <w:p w:rsidR="00A25F6E" w:rsidRDefault="00A25F6E" w:rsidP="006331A2">
      <w:pPr>
        <w:spacing w:after="240"/>
        <w:rPr>
          <w:iCs/>
        </w:rPr>
      </w:pPr>
    </w:p>
    <w:p w:rsidR="00A25F6E" w:rsidRDefault="00A25F6E" w:rsidP="006331A2">
      <w:pPr>
        <w:spacing w:after="240"/>
        <w:rPr>
          <w:iCs/>
        </w:rPr>
      </w:pPr>
    </w:p>
    <w:p w:rsidR="00A25F6E" w:rsidRPr="004A55D1" w:rsidRDefault="00A25F6E" w:rsidP="00A25F6E">
      <w:pPr>
        <w:spacing w:after="240"/>
        <w:jc w:val="center"/>
        <w:rPr>
          <w:iCs/>
        </w:rPr>
      </w:pPr>
      <w:r w:rsidRPr="004A55D1">
        <w:rPr>
          <w:b/>
        </w:rPr>
        <w:t>Menores a cargo del Instituto para menores delincuentes</w:t>
      </w:r>
    </w:p>
    <w:tbl>
      <w:tblPr>
        <w:tblW w:w="0" w:type="auto"/>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945"/>
        <w:gridCol w:w="1134"/>
        <w:gridCol w:w="1134"/>
        <w:gridCol w:w="1134"/>
        <w:gridCol w:w="1701"/>
        <w:gridCol w:w="1134"/>
      </w:tblGrid>
      <w:tr w:rsidR="00BC4112" w:rsidRPr="004A55D1" w:rsidTr="00A25F6E">
        <w:trPr>
          <w:tblHeader/>
          <w:jc w:val="center"/>
        </w:trPr>
        <w:tc>
          <w:tcPr>
            <w:tcW w:w="2140" w:type="dxa"/>
            <w:tcBorders>
              <w:top w:val="single" w:sz="6" w:space="0" w:color="auto"/>
              <w:left w:val="single" w:sz="6" w:space="0" w:color="auto"/>
              <w:bottom w:val="single" w:sz="6" w:space="0" w:color="auto"/>
              <w:right w:val="single" w:sz="6" w:space="0" w:color="auto"/>
            </w:tcBorders>
            <w:shd w:val="clear" w:color="auto" w:fill="auto"/>
            <w:vAlign w:val="center"/>
          </w:tcPr>
          <w:p w:rsidR="00BC4112" w:rsidRPr="004A55D1" w:rsidRDefault="00BC4112" w:rsidP="006331A2">
            <w:pPr>
              <w:pStyle w:val="Header"/>
              <w:tabs>
                <w:tab w:val="clear" w:pos="4252"/>
              </w:tabs>
              <w:jc w:val="center"/>
              <w:rPr>
                <w:b/>
              </w:rPr>
            </w:pPr>
            <w:r w:rsidRPr="004A55D1">
              <w:rPr>
                <w:b/>
              </w:rPr>
              <w:t>Menores internados</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BC4112" w:rsidRPr="004A55D1" w:rsidRDefault="00BC4112" w:rsidP="006331A2">
            <w:pPr>
              <w:pStyle w:val="Header"/>
              <w:tabs>
                <w:tab w:val="clear" w:pos="4252"/>
              </w:tabs>
              <w:jc w:val="center"/>
              <w:rPr>
                <w:b/>
              </w:rPr>
            </w:pPr>
            <w:r w:rsidRPr="004A55D1">
              <w:rPr>
                <w:b/>
              </w:rPr>
              <w:t>2003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C4112" w:rsidRPr="004A55D1" w:rsidRDefault="00BC4112" w:rsidP="006331A2">
            <w:pPr>
              <w:pStyle w:val="Header"/>
              <w:tabs>
                <w:tab w:val="clear" w:pos="4252"/>
              </w:tabs>
              <w:jc w:val="center"/>
              <w:rPr>
                <w:b/>
              </w:rPr>
            </w:pPr>
            <w:r w:rsidRPr="004A55D1">
              <w:rPr>
                <w:b/>
              </w:rPr>
              <w:t>2004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C4112" w:rsidRPr="004A55D1" w:rsidRDefault="00BC4112" w:rsidP="006331A2">
            <w:pPr>
              <w:pStyle w:val="Header"/>
              <w:tabs>
                <w:tab w:val="clear" w:pos="4252"/>
              </w:tabs>
              <w:jc w:val="center"/>
              <w:rPr>
                <w:b/>
              </w:rPr>
            </w:pPr>
            <w:r w:rsidRPr="004A55D1">
              <w:rPr>
                <w:b/>
              </w:rPr>
              <w:t>2005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C4112" w:rsidRPr="004A55D1" w:rsidRDefault="00BC4112" w:rsidP="006331A2">
            <w:pPr>
              <w:pStyle w:val="Header"/>
              <w:tabs>
                <w:tab w:val="clear" w:pos="4252"/>
              </w:tabs>
              <w:jc w:val="center"/>
              <w:rPr>
                <w:b/>
              </w:rPr>
            </w:pPr>
            <w:r w:rsidRPr="004A55D1">
              <w:rPr>
                <w:b/>
              </w:rPr>
              <w:t>2006</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C4112" w:rsidRPr="004A55D1" w:rsidRDefault="00BC4112" w:rsidP="006331A2">
            <w:pPr>
              <w:pStyle w:val="Header"/>
              <w:tabs>
                <w:tab w:val="clear" w:pos="4252"/>
              </w:tabs>
              <w:jc w:val="center"/>
              <w:rPr>
                <w:b/>
              </w:rPr>
            </w:pPr>
            <w:r w:rsidRPr="004A55D1">
              <w:rPr>
                <w:b/>
              </w:rPr>
              <w:t>2007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BC4112" w:rsidRPr="004A55D1" w:rsidRDefault="00BC4112" w:rsidP="006331A2">
            <w:pPr>
              <w:pStyle w:val="Header"/>
              <w:tabs>
                <w:tab w:val="clear" w:pos="4252"/>
              </w:tabs>
              <w:jc w:val="center"/>
              <w:rPr>
                <w:b/>
              </w:rPr>
            </w:pPr>
            <w:r w:rsidRPr="004A55D1">
              <w:rPr>
                <w:b/>
              </w:rPr>
              <w:t>2008</w:t>
            </w:r>
            <w:r w:rsidRPr="004A55D1">
              <w:rPr>
                <w:b/>
                <w:vertAlign w:val="superscript"/>
              </w:rPr>
              <w:t>1</w:t>
            </w:r>
          </w:p>
        </w:tc>
      </w:tr>
      <w:tr w:rsidR="00BC4112" w:rsidRPr="004A55D1" w:rsidTr="00A25F6E">
        <w:trPr>
          <w:jc w:val="center"/>
        </w:trPr>
        <w:tc>
          <w:tcPr>
            <w:tcW w:w="2140" w:type="dxa"/>
            <w:tcBorders>
              <w:top w:val="single" w:sz="6" w:space="0" w:color="auto"/>
            </w:tcBorders>
          </w:tcPr>
          <w:p w:rsidR="00BC4112" w:rsidRPr="004A55D1" w:rsidRDefault="00A25F6E" w:rsidP="006331A2">
            <w:pPr>
              <w:pStyle w:val="Header"/>
              <w:tabs>
                <w:tab w:val="clear" w:pos="4252"/>
              </w:tabs>
            </w:pPr>
            <w:r>
              <w:t>Número</w:t>
            </w:r>
            <w:r w:rsidR="00BC4112" w:rsidRPr="004A55D1">
              <w:t xml:space="preserve"> m</w:t>
            </w:r>
            <w:r>
              <w:t>í</w:t>
            </w:r>
            <w:r w:rsidR="00BC4112" w:rsidRPr="004A55D1">
              <w:t xml:space="preserve">nimo </w:t>
            </w:r>
          </w:p>
        </w:tc>
        <w:tc>
          <w:tcPr>
            <w:tcW w:w="945" w:type="dxa"/>
            <w:tcBorders>
              <w:top w:val="single" w:sz="6" w:space="0" w:color="auto"/>
            </w:tcBorders>
          </w:tcPr>
          <w:p w:rsidR="00BC4112" w:rsidRPr="004A55D1" w:rsidRDefault="00BC4112" w:rsidP="006331A2">
            <w:pPr>
              <w:jc w:val="center"/>
            </w:pPr>
            <w:r w:rsidRPr="004A55D1">
              <w:t>65</w:t>
            </w:r>
          </w:p>
        </w:tc>
        <w:tc>
          <w:tcPr>
            <w:tcW w:w="1134" w:type="dxa"/>
            <w:tcBorders>
              <w:top w:val="single" w:sz="6" w:space="0" w:color="auto"/>
            </w:tcBorders>
          </w:tcPr>
          <w:p w:rsidR="00BC4112" w:rsidRPr="004A55D1" w:rsidRDefault="00BC4112" w:rsidP="006331A2">
            <w:pPr>
              <w:jc w:val="center"/>
            </w:pPr>
            <w:r w:rsidRPr="004A55D1">
              <w:t>64</w:t>
            </w:r>
          </w:p>
        </w:tc>
        <w:tc>
          <w:tcPr>
            <w:tcW w:w="1134" w:type="dxa"/>
            <w:tcBorders>
              <w:top w:val="single" w:sz="6" w:space="0" w:color="auto"/>
            </w:tcBorders>
          </w:tcPr>
          <w:p w:rsidR="00BC4112" w:rsidRPr="004A55D1" w:rsidRDefault="00BC4112" w:rsidP="006331A2">
            <w:pPr>
              <w:jc w:val="center"/>
            </w:pPr>
            <w:r w:rsidRPr="004A55D1">
              <w:t>71</w:t>
            </w:r>
          </w:p>
        </w:tc>
        <w:tc>
          <w:tcPr>
            <w:tcW w:w="1134" w:type="dxa"/>
            <w:tcBorders>
              <w:top w:val="single" w:sz="6" w:space="0" w:color="auto"/>
            </w:tcBorders>
          </w:tcPr>
          <w:p w:rsidR="00BC4112" w:rsidRPr="004A55D1" w:rsidRDefault="00BC4112" w:rsidP="006331A2">
            <w:pPr>
              <w:jc w:val="center"/>
            </w:pPr>
            <w:r w:rsidRPr="004A55D1">
              <w:t>71</w:t>
            </w:r>
          </w:p>
        </w:tc>
        <w:tc>
          <w:tcPr>
            <w:tcW w:w="1701" w:type="dxa"/>
            <w:tcBorders>
              <w:top w:val="single" w:sz="6" w:space="0" w:color="auto"/>
            </w:tcBorders>
          </w:tcPr>
          <w:p w:rsidR="00BC4112" w:rsidRPr="004A55D1" w:rsidRDefault="00BC4112" w:rsidP="006331A2">
            <w:pPr>
              <w:jc w:val="center"/>
            </w:pPr>
            <w:r w:rsidRPr="004A55D1">
              <w:t>48</w:t>
            </w:r>
          </w:p>
        </w:tc>
        <w:tc>
          <w:tcPr>
            <w:tcW w:w="1134" w:type="dxa"/>
            <w:tcBorders>
              <w:top w:val="single" w:sz="6" w:space="0" w:color="auto"/>
            </w:tcBorders>
          </w:tcPr>
          <w:p w:rsidR="00BC4112" w:rsidRPr="004A55D1" w:rsidRDefault="00BC4112" w:rsidP="006331A2">
            <w:pPr>
              <w:jc w:val="center"/>
            </w:pPr>
            <w:r w:rsidRPr="004A55D1">
              <w:t>35</w:t>
            </w:r>
          </w:p>
        </w:tc>
      </w:tr>
      <w:tr w:rsidR="00BC4112" w:rsidRPr="004A55D1" w:rsidTr="00A25F6E">
        <w:trPr>
          <w:jc w:val="center"/>
        </w:trPr>
        <w:tc>
          <w:tcPr>
            <w:tcW w:w="2140" w:type="dxa"/>
          </w:tcPr>
          <w:p w:rsidR="00BC4112" w:rsidRPr="004A55D1" w:rsidRDefault="00BC4112" w:rsidP="006331A2">
            <w:pPr>
              <w:pStyle w:val="Header"/>
              <w:tabs>
                <w:tab w:val="clear" w:pos="4252"/>
              </w:tabs>
            </w:pPr>
            <w:r w:rsidRPr="004A55D1">
              <w:t>N</w:t>
            </w:r>
            <w:r w:rsidR="00A25F6E">
              <w:t>úmero</w:t>
            </w:r>
            <w:r w:rsidRPr="004A55D1">
              <w:t xml:space="preserve"> máximo</w:t>
            </w:r>
          </w:p>
        </w:tc>
        <w:tc>
          <w:tcPr>
            <w:tcW w:w="945" w:type="dxa"/>
          </w:tcPr>
          <w:p w:rsidR="00BC4112" w:rsidRPr="004A55D1" w:rsidRDefault="00BC4112" w:rsidP="006331A2">
            <w:pPr>
              <w:jc w:val="center"/>
            </w:pPr>
            <w:r w:rsidRPr="004A55D1">
              <w:t>79</w:t>
            </w:r>
          </w:p>
        </w:tc>
        <w:tc>
          <w:tcPr>
            <w:tcW w:w="1134" w:type="dxa"/>
          </w:tcPr>
          <w:p w:rsidR="00BC4112" w:rsidRPr="004A55D1" w:rsidRDefault="00BC4112" w:rsidP="006331A2">
            <w:pPr>
              <w:jc w:val="center"/>
            </w:pPr>
            <w:r w:rsidRPr="004A55D1">
              <w:t>78</w:t>
            </w:r>
          </w:p>
        </w:tc>
        <w:tc>
          <w:tcPr>
            <w:tcW w:w="1134" w:type="dxa"/>
          </w:tcPr>
          <w:p w:rsidR="00BC4112" w:rsidRPr="004A55D1" w:rsidRDefault="00BC4112" w:rsidP="006331A2">
            <w:pPr>
              <w:jc w:val="center"/>
            </w:pPr>
            <w:r w:rsidRPr="004A55D1">
              <w:t>83</w:t>
            </w:r>
          </w:p>
        </w:tc>
        <w:tc>
          <w:tcPr>
            <w:tcW w:w="1134" w:type="dxa"/>
          </w:tcPr>
          <w:p w:rsidR="00BC4112" w:rsidRPr="004A55D1" w:rsidRDefault="00BC4112" w:rsidP="006331A2">
            <w:pPr>
              <w:jc w:val="center"/>
            </w:pPr>
            <w:r w:rsidRPr="004A55D1">
              <w:t>81</w:t>
            </w:r>
          </w:p>
        </w:tc>
        <w:tc>
          <w:tcPr>
            <w:tcW w:w="1701" w:type="dxa"/>
          </w:tcPr>
          <w:p w:rsidR="00BC4112" w:rsidRPr="004A55D1" w:rsidRDefault="00BC4112" w:rsidP="006331A2">
            <w:pPr>
              <w:jc w:val="center"/>
            </w:pPr>
            <w:r w:rsidRPr="004A55D1">
              <w:t>83</w:t>
            </w:r>
          </w:p>
        </w:tc>
        <w:tc>
          <w:tcPr>
            <w:tcW w:w="1134" w:type="dxa"/>
          </w:tcPr>
          <w:p w:rsidR="00BC4112" w:rsidRPr="004A55D1" w:rsidRDefault="00BC4112" w:rsidP="006331A2">
            <w:pPr>
              <w:jc w:val="center"/>
            </w:pPr>
            <w:r w:rsidRPr="004A55D1">
              <w:t>47</w:t>
            </w:r>
          </w:p>
        </w:tc>
      </w:tr>
      <w:tr w:rsidR="00BC4112" w:rsidRPr="004A55D1" w:rsidTr="00A25F6E">
        <w:trPr>
          <w:jc w:val="center"/>
        </w:trPr>
        <w:tc>
          <w:tcPr>
            <w:tcW w:w="2140" w:type="dxa"/>
          </w:tcPr>
          <w:p w:rsidR="00BC4112" w:rsidRPr="004A55D1" w:rsidRDefault="00A25F6E" w:rsidP="006331A2">
            <w:pPr>
              <w:pStyle w:val="Header"/>
              <w:tabs>
                <w:tab w:val="clear" w:pos="4252"/>
              </w:tabs>
            </w:pPr>
            <w:r>
              <w:t>Número</w:t>
            </w:r>
            <w:r w:rsidR="00BC4112" w:rsidRPr="004A55D1">
              <w:t xml:space="preserve"> promedio</w:t>
            </w:r>
          </w:p>
        </w:tc>
        <w:tc>
          <w:tcPr>
            <w:tcW w:w="945" w:type="dxa"/>
          </w:tcPr>
          <w:p w:rsidR="00BC4112" w:rsidRPr="004A55D1" w:rsidRDefault="00BC4112" w:rsidP="006331A2">
            <w:pPr>
              <w:jc w:val="center"/>
            </w:pPr>
            <w:r w:rsidRPr="004A55D1">
              <w:t>68-72</w:t>
            </w:r>
          </w:p>
        </w:tc>
        <w:tc>
          <w:tcPr>
            <w:tcW w:w="1134" w:type="dxa"/>
          </w:tcPr>
          <w:p w:rsidR="00BC4112" w:rsidRPr="004A55D1" w:rsidRDefault="00BC4112" w:rsidP="006331A2">
            <w:pPr>
              <w:jc w:val="center"/>
            </w:pPr>
            <w:r w:rsidRPr="004A55D1">
              <w:t>71-75</w:t>
            </w:r>
          </w:p>
        </w:tc>
        <w:tc>
          <w:tcPr>
            <w:tcW w:w="1134" w:type="dxa"/>
          </w:tcPr>
          <w:p w:rsidR="00BC4112" w:rsidRPr="004A55D1" w:rsidRDefault="00BC4112" w:rsidP="006331A2">
            <w:pPr>
              <w:jc w:val="center"/>
            </w:pPr>
            <w:r w:rsidRPr="004A55D1">
              <w:t>72-78</w:t>
            </w:r>
          </w:p>
        </w:tc>
        <w:tc>
          <w:tcPr>
            <w:tcW w:w="1134" w:type="dxa"/>
          </w:tcPr>
          <w:p w:rsidR="00BC4112" w:rsidRPr="004A55D1" w:rsidRDefault="00BC4112" w:rsidP="006331A2">
            <w:pPr>
              <w:jc w:val="center"/>
            </w:pPr>
            <w:r w:rsidRPr="004A55D1">
              <w:t>74-78</w:t>
            </w:r>
          </w:p>
        </w:tc>
        <w:tc>
          <w:tcPr>
            <w:tcW w:w="1701" w:type="dxa"/>
          </w:tcPr>
          <w:p w:rsidR="00BC4112" w:rsidRPr="004A55D1" w:rsidRDefault="00BC4112" w:rsidP="006331A2">
            <w:pPr>
              <w:jc w:val="center"/>
            </w:pPr>
            <w:r w:rsidRPr="004A55D1">
              <w:t>46-67, 75-78</w:t>
            </w:r>
          </w:p>
        </w:tc>
        <w:tc>
          <w:tcPr>
            <w:tcW w:w="1134" w:type="dxa"/>
          </w:tcPr>
          <w:p w:rsidR="00BC4112" w:rsidRPr="004A55D1" w:rsidRDefault="00BC4112" w:rsidP="006331A2">
            <w:pPr>
              <w:jc w:val="center"/>
            </w:pPr>
            <w:r w:rsidRPr="004A55D1">
              <w:t>36-46</w:t>
            </w:r>
          </w:p>
        </w:tc>
      </w:tr>
    </w:tbl>
    <w:p w:rsidR="00BC4112" w:rsidRPr="004A55D1" w:rsidRDefault="00BC4112" w:rsidP="006331A2">
      <w:pPr>
        <w:spacing w:before="240" w:after="240"/>
        <w:rPr>
          <w:iCs/>
        </w:rPr>
      </w:pPr>
      <w:r w:rsidRPr="004A55D1">
        <w:rPr>
          <w:i/>
          <w:iCs/>
        </w:rPr>
        <w:t xml:space="preserve">Fuente:  </w:t>
      </w:r>
      <w:r w:rsidRPr="004A55D1">
        <w:rPr>
          <w:iCs/>
        </w:rPr>
        <w:t xml:space="preserve">Instituto para </w:t>
      </w:r>
      <w:r w:rsidR="00A25F6E" w:rsidRPr="004A55D1">
        <w:rPr>
          <w:iCs/>
        </w:rPr>
        <w:t xml:space="preserve">menores delincuentes </w:t>
      </w:r>
      <w:r w:rsidRPr="004A55D1">
        <w:rPr>
          <w:iCs/>
        </w:rPr>
        <w:t>de Macao.</w:t>
      </w:r>
    </w:p>
    <w:p w:rsidR="00BC4112" w:rsidRDefault="00BC4112" w:rsidP="00A25F6E">
      <w:pPr>
        <w:spacing w:before="240" w:after="480"/>
        <w:rPr>
          <w:iCs/>
        </w:rPr>
      </w:pPr>
      <w:r w:rsidRPr="004A55D1">
        <w:rPr>
          <w:b/>
          <w:iCs/>
          <w:vertAlign w:val="superscript"/>
        </w:rPr>
        <w:t>1</w:t>
      </w:r>
      <w:r w:rsidRPr="004A55D1">
        <w:rPr>
          <w:iCs/>
        </w:rPr>
        <w:t xml:space="preserve"> Datos hasta el segundo semestre </w:t>
      </w:r>
      <w:r w:rsidR="00A25F6E">
        <w:rPr>
          <w:iCs/>
        </w:rPr>
        <w:t xml:space="preserve">de </w:t>
      </w:r>
      <w:r w:rsidRPr="004A55D1">
        <w:rPr>
          <w:iCs/>
        </w:rPr>
        <w:t>2008.</w:t>
      </w:r>
    </w:p>
    <w:p w:rsidR="00A25F6E" w:rsidRPr="004A55D1" w:rsidRDefault="00A25F6E" w:rsidP="00A25F6E">
      <w:pPr>
        <w:spacing w:before="240" w:after="480"/>
        <w:jc w:val="center"/>
        <w:rPr>
          <w:iCs/>
        </w:rPr>
      </w:pPr>
      <w:r w:rsidRPr="004A55D1">
        <w:rPr>
          <w:rFonts w:eastAsia="SimSun"/>
          <w:b/>
          <w:lang w:eastAsia="zh-CN"/>
        </w:rPr>
        <w:t xml:space="preserve">Menores a cargo del Instituto para </w:t>
      </w:r>
      <w:r w:rsidR="00714B4B" w:rsidRPr="004A55D1">
        <w:rPr>
          <w:rFonts w:eastAsia="SimSun"/>
          <w:b/>
          <w:lang w:eastAsia="zh-CN"/>
        </w:rPr>
        <w:t>menores delincuentes</w:t>
      </w:r>
      <w:r w:rsidRPr="004A55D1">
        <w:rPr>
          <w:rFonts w:eastAsia="SimSun"/>
          <w:b/>
          <w:lang w:eastAsia="zh-CN"/>
        </w:rPr>
        <w:t>, por edad y género</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616"/>
        <w:gridCol w:w="476"/>
        <w:gridCol w:w="602"/>
        <w:gridCol w:w="602"/>
        <w:gridCol w:w="602"/>
        <w:gridCol w:w="643"/>
        <w:gridCol w:w="644"/>
        <w:gridCol w:w="630"/>
        <w:gridCol w:w="714"/>
        <w:gridCol w:w="490"/>
        <w:gridCol w:w="714"/>
        <w:gridCol w:w="461"/>
      </w:tblGrid>
      <w:tr w:rsidR="00BC4112" w:rsidRPr="004A55D1" w:rsidTr="00BC4112">
        <w:trPr>
          <w:trHeight w:val="255"/>
          <w:tblHeader/>
          <w:jc w:val="center"/>
        </w:trPr>
        <w:tc>
          <w:tcPr>
            <w:tcW w:w="2144" w:type="dxa"/>
            <w:vMerge w:val="restart"/>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keepNext/>
              <w:jc w:val="center"/>
              <w:outlineLvl w:val="8"/>
              <w:rPr>
                <w:rFonts w:eastAsia="SimSun"/>
                <w:b/>
                <w:lang w:eastAsia="zh-CN"/>
              </w:rPr>
            </w:pPr>
            <w:r w:rsidRPr="004A55D1">
              <w:rPr>
                <w:rFonts w:eastAsia="SimSun"/>
                <w:b/>
                <w:lang w:eastAsia="zh-CN"/>
              </w:rPr>
              <w:t>Grupo de edad</w:t>
            </w:r>
          </w:p>
        </w:tc>
        <w:tc>
          <w:tcPr>
            <w:tcW w:w="1092" w:type="dxa"/>
            <w:gridSpan w:val="2"/>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jc w:val="center"/>
              <w:rPr>
                <w:rFonts w:eastAsia="SimSun"/>
                <w:b/>
                <w:lang w:eastAsia="zh-CN"/>
              </w:rPr>
            </w:pPr>
            <w:r w:rsidRPr="004A55D1">
              <w:rPr>
                <w:rFonts w:eastAsia="SimSun"/>
                <w:b/>
                <w:lang w:eastAsia="zh-CN"/>
              </w:rPr>
              <w:t>2003</w:t>
            </w:r>
          </w:p>
        </w:tc>
        <w:tc>
          <w:tcPr>
            <w:tcW w:w="1204" w:type="dxa"/>
            <w:gridSpan w:val="2"/>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jc w:val="center"/>
              <w:rPr>
                <w:rFonts w:eastAsia="SimSun"/>
                <w:b/>
                <w:lang w:eastAsia="zh-CN"/>
              </w:rPr>
            </w:pPr>
            <w:r w:rsidRPr="004A55D1">
              <w:rPr>
                <w:rFonts w:eastAsia="SimSun"/>
                <w:b/>
                <w:lang w:eastAsia="zh-CN"/>
              </w:rPr>
              <w:t>2004</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jc w:val="center"/>
              <w:rPr>
                <w:rFonts w:eastAsia="SimSun"/>
                <w:b/>
                <w:lang w:eastAsia="zh-CN"/>
              </w:rPr>
            </w:pPr>
            <w:r w:rsidRPr="004A55D1">
              <w:rPr>
                <w:rFonts w:eastAsia="SimSun"/>
                <w:b/>
                <w:lang w:eastAsia="zh-CN"/>
              </w:rPr>
              <w:t>2005</w:t>
            </w:r>
          </w:p>
        </w:tc>
        <w:tc>
          <w:tcPr>
            <w:tcW w:w="1274" w:type="dxa"/>
            <w:gridSpan w:val="2"/>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jc w:val="center"/>
              <w:rPr>
                <w:rFonts w:eastAsia="SimSun"/>
                <w:b/>
                <w:lang w:eastAsia="zh-CN"/>
              </w:rPr>
            </w:pPr>
            <w:r w:rsidRPr="004A55D1">
              <w:rPr>
                <w:rFonts w:eastAsia="SimSun"/>
                <w:b/>
                <w:lang w:eastAsia="zh-CN"/>
              </w:rPr>
              <w:t>2006</w:t>
            </w:r>
          </w:p>
        </w:tc>
        <w:tc>
          <w:tcPr>
            <w:tcW w:w="1204" w:type="dxa"/>
            <w:gridSpan w:val="2"/>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6331A2">
            <w:pPr>
              <w:jc w:val="center"/>
              <w:rPr>
                <w:rFonts w:eastAsia="SimSun"/>
                <w:b/>
                <w:lang w:eastAsia="zh-CN"/>
              </w:rPr>
            </w:pPr>
            <w:r w:rsidRPr="004A55D1">
              <w:rPr>
                <w:rFonts w:eastAsia="SimSun"/>
                <w:b/>
                <w:lang w:eastAsia="zh-CN"/>
              </w:rPr>
              <w:t>2007</w:t>
            </w:r>
          </w:p>
        </w:tc>
        <w:tc>
          <w:tcPr>
            <w:tcW w:w="1175" w:type="dxa"/>
            <w:gridSpan w:val="2"/>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6331A2">
            <w:pPr>
              <w:jc w:val="center"/>
              <w:rPr>
                <w:rFonts w:eastAsia="SimSun"/>
                <w:b/>
                <w:lang w:eastAsia="zh-CN"/>
              </w:rPr>
            </w:pPr>
            <w:r w:rsidRPr="004A55D1">
              <w:rPr>
                <w:rFonts w:eastAsia="SimSun"/>
                <w:b/>
                <w:lang w:eastAsia="zh-CN"/>
              </w:rPr>
              <w:t>2008</w:t>
            </w:r>
            <w:r w:rsidRPr="004A55D1">
              <w:rPr>
                <w:rFonts w:eastAsia="SimSun"/>
                <w:b/>
                <w:vertAlign w:val="superscript"/>
                <w:lang w:eastAsia="zh-CN"/>
              </w:rPr>
              <w:t>1</w:t>
            </w:r>
          </w:p>
        </w:tc>
      </w:tr>
      <w:tr w:rsidR="00BC4112" w:rsidRPr="004A55D1" w:rsidTr="00BC4112">
        <w:trPr>
          <w:trHeight w:val="272"/>
          <w:tblHeader/>
          <w:jc w:val="center"/>
        </w:trPr>
        <w:tc>
          <w:tcPr>
            <w:tcW w:w="2144" w:type="dxa"/>
            <w:vMerge/>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jc w:val="center"/>
              <w:rPr>
                <w:rFonts w:eastAsia="SimSun"/>
                <w:lang w:eastAsia="zh-CN"/>
              </w:rPr>
            </w:pPr>
          </w:p>
        </w:tc>
        <w:tc>
          <w:tcPr>
            <w:tcW w:w="61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jc w:val="center"/>
              <w:rPr>
                <w:rFonts w:eastAsia="SimSun"/>
                <w:b/>
                <w:lang w:eastAsia="zh-CN"/>
              </w:rPr>
            </w:pPr>
            <w:r w:rsidRPr="004A55D1">
              <w:rPr>
                <w:rFonts w:eastAsia="SimSun"/>
                <w:b/>
                <w:lang w:eastAsia="zh-CN"/>
              </w:rPr>
              <w:t>H/M</w:t>
            </w:r>
          </w:p>
        </w:tc>
        <w:tc>
          <w:tcPr>
            <w:tcW w:w="476"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jc w:val="center"/>
              <w:rPr>
                <w:rFonts w:eastAsia="SimSun"/>
                <w:b/>
                <w:lang w:eastAsia="zh-CN"/>
              </w:rPr>
            </w:pPr>
            <w:r w:rsidRPr="004A55D1">
              <w:rPr>
                <w:rFonts w:eastAsia="SimSun"/>
                <w:b/>
                <w:lang w:eastAsia="zh-CN"/>
              </w:rPr>
              <w:t>M</w:t>
            </w:r>
          </w:p>
        </w:tc>
        <w:tc>
          <w:tcPr>
            <w:tcW w:w="60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jc w:val="center"/>
              <w:rPr>
                <w:rFonts w:eastAsia="SimSun"/>
                <w:b/>
                <w:lang w:eastAsia="zh-CN"/>
              </w:rPr>
            </w:pPr>
            <w:r w:rsidRPr="004A55D1">
              <w:rPr>
                <w:rFonts w:eastAsia="SimSun"/>
                <w:b/>
                <w:lang w:eastAsia="zh-CN"/>
              </w:rPr>
              <w:t>H/M</w:t>
            </w:r>
          </w:p>
        </w:tc>
        <w:tc>
          <w:tcPr>
            <w:tcW w:w="60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jc w:val="center"/>
              <w:rPr>
                <w:rFonts w:eastAsia="SimSun"/>
                <w:b/>
                <w:lang w:eastAsia="zh-CN"/>
              </w:rPr>
            </w:pPr>
            <w:r w:rsidRPr="004A55D1">
              <w:rPr>
                <w:rFonts w:eastAsia="SimSun"/>
                <w:b/>
                <w:lang w:eastAsia="zh-CN"/>
              </w:rPr>
              <w:t>M</w:t>
            </w:r>
          </w:p>
        </w:tc>
        <w:tc>
          <w:tcPr>
            <w:tcW w:w="60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jc w:val="center"/>
              <w:rPr>
                <w:rFonts w:eastAsia="SimSun"/>
                <w:b/>
                <w:lang w:eastAsia="zh-CN"/>
              </w:rPr>
            </w:pPr>
            <w:r w:rsidRPr="004A55D1">
              <w:rPr>
                <w:rFonts w:eastAsia="SimSun"/>
                <w:b/>
                <w:lang w:eastAsia="zh-CN"/>
              </w:rPr>
              <w:t>H/M</w:t>
            </w:r>
          </w:p>
        </w:tc>
        <w:tc>
          <w:tcPr>
            <w:tcW w:w="64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jc w:val="center"/>
              <w:rPr>
                <w:rFonts w:eastAsia="SimSun"/>
                <w:b/>
                <w:lang w:eastAsia="zh-CN"/>
              </w:rPr>
            </w:pPr>
            <w:r w:rsidRPr="004A55D1">
              <w:rPr>
                <w:rFonts w:eastAsia="SimSun"/>
                <w:b/>
                <w:lang w:eastAsia="zh-CN"/>
              </w:rPr>
              <w:t>M</w:t>
            </w:r>
          </w:p>
        </w:tc>
        <w:tc>
          <w:tcPr>
            <w:tcW w:w="64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jc w:val="center"/>
              <w:rPr>
                <w:rFonts w:eastAsia="SimSun"/>
                <w:b/>
                <w:lang w:eastAsia="zh-CN"/>
              </w:rPr>
            </w:pPr>
            <w:r w:rsidRPr="004A55D1">
              <w:rPr>
                <w:rFonts w:eastAsia="SimSun"/>
                <w:b/>
                <w:lang w:eastAsia="zh-CN"/>
              </w:rPr>
              <w:t>H/M</w:t>
            </w:r>
          </w:p>
        </w:tc>
        <w:tc>
          <w:tcPr>
            <w:tcW w:w="63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C4112" w:rsidRPr="004A55D1" w:rsidRDefault="00BC4112" w:rsidP="006331A2">
            <w:pPr>
              <w:jc w:val="center"/>
              <w:rPr>
                <w:rFonts w:eastAsia="SimSun"/>
                <w:b/>
                <w:lang w:eastAsia="zh-CN"/>
              </w:rPr>
            </w:pPr>
            <w:r w:rsidRPr="004A55D1">
              <w:rPr>
                <w:rFonts w:eastAsia="SimSun"/>
                <w:b/>
                <w:lang w:eastAsia="zh-CN"/>
              </w:rPr>
              <w:t>M</w:t>
            </w:r>
          </w:p>
        </w:tc>
        <w:tc>
          <w:tcPr>
            <w:tcW w:w="71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6331A2">
            <w:pPr>
              <w:jc w:val="center"/>
              <w:rPr>
                <w:rFonts w:eastAsia="SimSun"/>
                <w:b/>
                <w:lang w:eastAsia="zh-CN"/>
              </w:rPr>
            </w:pPr>
            <w:r w:rsidRPr="004A55D1">
              <w:rPr>
                <w:rFonts w:eastAsia="SimSun"/>
                <w:b/>
                <w:lang w:eastAsia="zh-CN"/>
              </w:rPr>
              <w:t>H/M</w:t>
            </w:r>
          </w:p>
        </w:tc>
        <w:tc>
          <w:tcPr>
            <w:tcW w:w="49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6331A2">
            <w:pPr>
              <w:jc w:val="center"/>
              <w:rPr>
                <w:rFonts w:eastAsia="SimSun"/>
                <w:b/>
                <w:lang w:eastAsia="zh-CN"/>
              </w:rPr>
            </w:pPr>
            <w:r w:rsidRPr="004A55D1">
              <w:rPr>
                <w:rFonts w:eastAsia="SimSun"/>
                <w:b/>
                <w:lang w:eastAsia="zh-CN"/>
              </w:rPr>
              <w:t>M</w:t>
            </w:r>
          </w:p>
        </w:tc>
        <w:tc>
          <w:tcPr>
            <w:tcW w:w="714"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6331A2">
            <w:pPr>
              <w:jc w:val="center"/>
              <w:rPr>
                <w:rFonts w:eastAsia="SimSun"/>
                <w:b/>
                <w:lang w:eastAsia="zh-CN"/>
              </w:rPr>
            </w:pPr>
            <w:r w:rsidRPr="004A55D1">
              <w:rPr>
                <w:rFonts w:eastAsia="SimSun"/>
                <w:b/>
                <w:lang w:eastAsia="zh-CN"/>
              </w:rPr>
              <w:t>H/M</w:t>
            </w:r>
          </w:p>
        </w:tc>
        <w:tc>
          <w:tcPr>
            <w:tcW w:w="461"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BC4112" w:rsidRPr="004A55D1" w:rsidRDefault="00BC4112" w:rsidP="006331A2">
            <w:pPr>
              <w:jc w:val="center"/>
              <w:rPr>
                <w:rFonts w:eastAsia="SimSun"/>
                <w:b/>
                <w:lang w:eastAsia="zh-CN"/>
              </w:rPr>
            </w:pPr>
            <w:r w:rsidRPr="004A55D1">
              <w:rPr>
                <w:rFonts w:eastAsia="SimSun"/>
                <w:b/>
                <w:lang w:eastAsia="zh-CN"/>
              </w:rPr>
              <w:t>M</w:t>
            </w:r>
          </w:p>
        </w:tc>
      </w:tr>
      <w:tr w:rsidR="00BC4112" w:rsidRPr="004A55D1" w:rsidTr="00BC4112">
        <w:trPr>
          <w:jc w:val="center"/>
        </w:trPr>
        <w:tc>
          <w:tcPr>
            <w:tcW w:w="2144" w:type="dxa"/>
            <w:tcBorders>
              <w:top w:val="single" w:sz="6" w:space="0" w:color="auto"/>
            </w:tcBorders>
          </w:tcPr>
          <w:p w:rsidR="00BC4112" w:rsidRPr="004A55D1" w:rsidRDefault="00BC4112" w:rsidP="006331A2">
            <w:pPr>
              <w:rPr>
                <w:rFonts w:eastAsia="SimSun"/>
                <w:lang w:eastAsia="zh-CN"/>
              </w:rPr>
            </w:pPr>
            <w:r w:rsidRPr="004A55D1">
              <w:rPr>
                <w:rFonts w:eastAsia="SimSun"/>
                <w:lang w:eastAsia="zh-CN"/>
              </w:rPr>
              <w:t>Menores de 14 años</w:t>
            </w:r>
          </w:p>
        </w:tc>
        <w:tc>
          <w:tcPr>
            <w:tcW w:w="616" w:type="dxa"/>
            <w:tcBorders>
              <w:top w:val="single" w:sz="6" w:space="0" w:color="auto"/>
            </w:tcBorders>
          </w:tcPr>
          <w:p w:rsidR="00BC4112" w:rsidRPr="004A55D1" w:rsidRDefault="00BC4112" w:rsidP="006331A2">
            <w:pPr>
              <w:keepNext/>
              <w:keepLines/>
              <w:ind w:right="113"/>
              <w:jc w:val="right"/>
            </w:pPr>
            <w:r w:rsidRPr="004A55D1">
              <w:t>2</w:t>
            </w:r>
          </w:p>
        </w:tc>
        <w:tc>
          <w:tcPr>
            <w:tcW w:w="476" w:type="dxa"/>
            <w:tcBorders>
              <w:top w:val="single" w:sz="6" w:space="0" w:color="auto"/>
            </w:tcBorders>
          </w:tcPr>
          <w:p w:rsidR="00BC4112" w:rsidRPr="004A55D1" w:rsidRDefault="00BC4112" w:rsidP="006331A2">
            <w:pPr>
              <w:keepNext/>
              <w:keepLines/>
              <w:ind w:right="113"/>
              <w:jc w:val="right"/>
            </w:pPr>
            <w:r w:rsidRPr="004A55D1">
              <w:t>0</w:t>
            </w:r>
          </w:p>
        </w:tc>
        <w:tc>
          <w:tcPr>
            <w:tcW w:w="602" w:type="dxa"/>
            <w:tcBorders>
              <w:top w:val="single" w:sz="6" w:space="0" w:color="auto"/>
            </w:tcBorders>
          </w:tcPr>
          <w:p w:rsidR="00BC4112" w:rsidRPr="004A55D1" w:rsidRDefault="00BC4112" w:rsidP="006331A2">
            <w:pPr>
              <w:keepNext/>
              <w:keepLines/>
              <w:ind w:right="113"/>
              <w:jc w:val="right"/>
            </w:pPr>
            <w:r w:rsidRPr="004A55D1">
              <w:t>5</w:t>
            </w:r>
          </w:p>
        </w:tc>
        <w:tc>
          <w:tcPr>
            <w:tcW w:w="602" w:type="dxa"/>
            <w:tcBorders>
              <w:top w:val="single" w:sz="6" w:space="0" w:color="auto"/>
            </w:tcBorders>
          </w:tcPr>
          <w:p w:rsidR="00BC4112" w:rsidRPr="004A55D1" w:rsidRDefault="00BC4112" w:rsidP="006331A2">
            <w:pPr>
              <w:keepNext/>
              <w:keepLines/>
              <w:ind w:right="113"/>
              <w:jc w:val="right"/>
            </w:pPr>
            <w:r w:rsidRPr="004A55D1">
              <w:t>2</w:t>
            </w:r>
          </w:p>
        </w:tc>
        <w:tc>
          <w:tcPr>
            <w:tcW w:w="602" w:type="dxa"/>
            <w:tcBorders>
              <w:top w:val="single" w:sz="6" w:space="0" w:color="auto"/>
            </w:tcBorders>
          </w:tcPr>
          <w:p w:rsidR="00BC4112" w:rsidRPr="004A55D1" w:rsidRDefault="00BC4112" w:rsidP="006331A2">
            <w:pPr>
              <w:keepNext/>
              <w:keepLines/>
              <w:ind w:right="113"/>
              <w:jc w:val="right"/>
            </w:pPr>
            <w:r w:rsidRPr="004A55D1">
              <w:t>4</w:t>
            </w:r>
          </w:p>
        </w:tc>
        <w:tc>
          <w:tcPr>
            <w:tcW w:w="643" w:type="dxa"/>
            <w:tcBorders>
              <w:top w:val="single" w:sz="6" w:space="0" w:color="auto"/>
            </w:tcBorders>
          </w:tcPr>
          <w:p w:rsidR="00BC4112" w:rsidRPr="004A55D1" w:rsidRDefault="00BC4112" w:rsidP="006331A2">
            <w:pPr>
              <w:keepNext/>
              <w:keepLines/>
              <w:ind w:right="113"/>
              <w:jc w:val="right"/>
            </w:pPr>
            <w:r w:rsidRPr="004A55D1">
              <w:t>1</w:t>
            </w:r>
          </w:p>
        </w:tc>
        <w:tc>
          <w:tcPr>
            <w:tcW w:w="644" w:type="dxa"/>
            <w:tcBorders>
              <w:top w:val="single" w:sz="6" w:space="0" w:color="auto"/>
            </w:tcBorders>
          </w:tcPr>
          <w:p w:rsidR="00BC4112" w:rsidRPr="004A55D1" w:rsidRDefault="00BC4112" w:rsidP="006331A2">
            <w:pPr>
              <w:keepNext/>
              <w:keepLines/>
              <w:ind w:right="113"/>
              <w:jc w:val="right"/>
            </w:pPr>
            <w:r w:rsidRPr="004A55D1">
              <w:t>2</w:t>
            </w:r>
          </w:p>
        </w:tc>
        <w:tc>
          <w:tcPr>
            <w:tcW w:w="630" w:type="dxa"/>
            <w:tcBorders>
              <w:top w:val="single" w:sz="6" w:space="0" w:color="auto"/>
            </w:tcBorders>
          </w:tcPr>
          <w:p w:rsidR="00BC4112" w:rsidRPr="004A55D1" w:rsidRDefault="00BC4112" w:rsidP="006331A2">
            <w:pPr>
              <w:keepNext/>
              <w:keepLines/>
              <w:ind w:right="113"/>
              <w:jc w:val="right"/>
            </w:pPr>
            <w:r w:rsidRPr="004A55D1">
              <w:t>0</w:t>
            </w:r>
          </w:p>
        </w:tc>
        <w:tc>
          <w:tcPr>
            <w:tcW w:w="714" w:type="dxa"/>
            <w:tcBorders>
              <w:top w:val="single" w:sz="6" w:space="0" w:color="auto"/>
            </w:tcBorders>
          </w:tcPr>
          <w:p w:rsidR="00BC4112" w:rsidRPr="004A55D1" w:rsidRDefault="00BC4112" w:rsidP="006331A2">
            <w:pPr>
              <w:keepNext/>
              <w:keepLines/>
              <w:ind w:right="113"/>
              <w:jc w:val="right"/>
            </w:pPr>
            <w:r w:rsidRPr="004A55D1">
              <w:t>5</w:t>
            </w:r>
          </w:p>
        </w:tc>
        <w:tc>
          <w:tcPr>
            <w:tcW w:w="490" w:type="dxa"/>
            <w:tcBorders>
              <w:top w:val="single" w:sz="6" w:space="0" w:color="auto"/>
            </w:tcBorders>
          </w:tcPr>
          <w:p w:rsidR="00BC4112" w:rsidRPr="004A55D1" w:rsidRDefault="00BC4112" w:rsidP="006331A2">
            <w:pPr>
              <w:keepNext/>
              <w:keepLines/>
              <w:ind w:right="113"/>
              <w:jc w:val="right"/>
            </w:pPr>
            <w:r w:rsidRPr="004A55D1">
              <w:t>2</w:t>
            </w:r>
          </w:p>
        </w:tc>
        <w:tc>
          <w:tcPr>
            <w:tcW w:w="714" w:type="dxa"/>
            <w:tcBorders>
              <w:top w:val="single" w:sz="6" w:space="0" w:color="auto"/>
            </w:tcBorders>
          </w:tcPr>
          <w:p w:rsidR="00BC4112" w:rsidRPr="004A55D1" w:rsidRDefault="00BC4112" w:rsidP="006331A2">
            <w:pPr>
              <w:keepNext/>
              <w:keepLines/>
              <w:ind w:right="113"/>
              <w:jc w:val="right"/>
            </w:pPr>
            <w:r w:rsidRPr="004A55D1">
              <w:t>2</w:t>
            </w:r>
          </w:p>
        </w:tc>
        <w:tc>
          <w:tcPr>
            <w:tcW w:w="461" w:type="dxa"/>
            <w:tcBorders>
              <w:top w:val="single" w:sz="6" w:space="0" w:color="auto"/>
            </w:tcBorders>
          </w:tcPr>
          <w:p w:rsidR="00BC4112" w:rsidRPr="004A55D1" w:rsidRDefault="00BC4112" w:rsidP="006331A2">
            <w:pPr>
              <w:keepNext/>
              <w:keepLines/>
              <w:ind w:right="113"/>
              <w:jc w:val="right"/>
            </w:pPr>
            <w:r w:rsidRPr="004A55D1">
              <w:t>0</w:t>
            </w:r>
          </w:p>
        </w:tc>
      </w:tr>
      <w:tr w:rsidR="00BC4112" w:rsidRPr="004A55D1" w:rsidTr="00BC4112">
        <w:trPr>
          <w:jc w:val="center"/>
        </w:trPr>
        <w:tc>
          <w:tcPr>
            <w:tcW w:w="2144" w:type="dxa"/>
            <w:tcBorders>
              <w:bottom w:val="single" w:sz="6" w:space="0" w:color="auto"/>
            </w:tcBorders>
          </w:tcPr>
          <w:p w:rsidR="00BC4112" w:rsidRPr="004A55D1" w:rsidRDefault="00BC4112" w:rsidP="006331A2">
            <w:pPr>
              <w:rPr>
                <w:rFonts w:eastAsia="SimSun"/>
                <w:lang w:eastAsia="zh-CN"/>
              </w:rPr>
            </w:pPr>
            <w:r w:rsidRPr="004A55D1">
              <w:rPr>
                <w:rFonts w:eastAsia="SimSun"/>
                <w:lang w:eastAsia="zh-CN"/>
              </w:rPr>
              <w:t>Entre 14 y 16 años</w:t>
            </w:r>
          </w:p>
        </w:tc>
        <w:tc>
          <w:tcPr>
            <w:tcW w:w="616" w:type="dxa"/>
            <w:tcBorders>
              <w:bottom w:val="single" w:sz="6" w:space="0" w:color="auto"/>
            </w:tcBorders>
          </w:tcPr>
          <w:p w:rsidR="00BC4112" w:rsidRPr="004A55D1" w:rsidRDefault="00BC4112" w:rsidP="006331A2">
            <w:pPr>
              <w:keepNext/>
              <w:keepLines/>
              <w:ind w:right="113"/>
              <w:jc w:val="right"/>
            </w:pPr>
            <w:r w:rsidRPr="004A55D1">
              <w:t>47</w:t>
            </w:r>
          </w:p>
        </w:tc>
        <w:tc>
          <w:tcPr>
            <w:tcW w:w="476" w:type="dxa"/>
            <w:tcBorders>
              <w:bottom w:val="single" w:sz="6" w:space="0" w:color="auto"/>
            </w:tcBorders>
          </w:tcPr>
          <w:p w:rsidR="00BC4112" w:rsidRPr="004A55D1" w:rsidRDefault="00BC4112" w:rsidP="006331A2">
            <w:pPr>
              <w:keepNext/>
              <w:keepLines/>
              <w:ind w:right="113"/>
              <w:jc w:val="right"/>
            </w:pPr>
            <w:r w:rsidRPr="004A55D1">
              <w:t>8</w:t>
            </w:r>
          </w:p>
        </w:tc>
        <w:tc>
          <w:tcPr>
            <w:tcW w:w="602" w:type="dxa"/>
            <w:tcBorders>
              <w:bottom w:val="single" w:sz="6" w:space="0" w:color="auto"/>
            </w:tcBorders>
          </w:tcPr>
          <w:p w:rsidR="00BC4112" w:rsidRPr="004A55D1" w:rsidRDefault="00BC4112" w:rsidP="006331A2">
            <w:pPr>
              <w:keepNext/>
              <w:keepLines/>
              <w:ind w:right="113"/>
              <w:jc w:val="right"/>
            </w:pPr>
            <w:r w:rsidRPr="004A55D1">
              <w:t>42</w:t>
            </w:r>
          </w:p>
        </w:tc>
        <w:tc>
          <w:tcPr>
            <w:tcW w:w="602" w:type="dxa"/>
            <w:tcBorders>
              <w:bottom w:val="single" w:sz="6" w:space="0" w:color="auto"/>
            </w:tcBorders>
          </w:tcPr>
          <w:p w:rsidR="00BC4112" w:rsidRPr="004A55D1" w:rsidRDefault="00BC4112" w:rsidP="006331A2">
            <w:pPr>
              <w:keepNext/>
              <w:keepLines/>
              <w:ind w:right="113"/>
              <w:jc w:val="right"/>
            </w:pPr>
            <w:r w:rsidRPr="004A55D1">
              <w:t>14</w:t>
            </w:r>
          </w:p>
        </w:tc>
        <w:tc>
          <w:tcPr>
            <w:tcW w:w="602" w:type="dxa"/>
            <w:tcBorders>
              <w:bottom w:val="single" w:sz="6" w:space="0" w:color="auto"/>
            </w:tcBorders>
          </w:tcPr>
          <w:p w:rsidR="00BC4112" w:rsidRPr="004A55D1" w:rsidRDefault="00BC4112" w:rsidP="006331A2">
            <w:pPr>
              <w:keepNext/>
              <w:keepLines/>
              <w:ind w:right="113"/>
              <w:jc w:val="right"/>
            </w:pPr>
            <w:r w:rsidRPr="004A55D1">
              <w:t>52</w:t>
            </w:r>
          </w:p>
        </w:tc>
        <w:tc>
          <w:tcPr>
            <w:tcW w:w="643" w:type="dxa"/>
            <w:tcBorders>
              <w:bottom w:val="single" w:sz="6" w:space="0" w:color="auto"/>
            </w:tcBorders>
          </w:tcPr>
          <w:p w:rsidR="00BC4112" w:rsidRPr="004A55D1" w:rsidRDefault="00BC4112" w:rsidP="006331A2">
            <w:pPr>
              <w:keepNext/>
              <w:keepLines/>
              <w:ind w:right="113"/>
              <w:jc w:val="right"/>
            </w:pPr>
            <w:r w:rsidRPr="004A55D1">
              <w:t>18</w:t>
            </w:r>
          </w:p>
        </w:tc>
        <w:tc>
          <w:tcPr>
            <w:tcW w:w="644" w:type="dxa"/>
            <w:tcBorders>
              <w:bottom w:val="single" w:sz="6" w:space="0" w:color="auto"/>
            </w:tcBorders>
          </w:tcPr>
          <w:p w:rsidR="00BC4112" w:rsidRPr="004A55D1" w:rsidRDefault="00BC4112" w:rsidP="006331A2">
            <w:pPr>
              <w:keepNext/>
              <w:keepLines/>
              <w:ind w:right="113"/>
              <w:jc w:val="right"/>
            </w:pPr>
            <w:r w:rsidRPr="004A55D1">
              <w:t>59</w:t>
            </w:r>
          </w:p>
        </w:tc>
        <w:tc>
          <w:tcPr>
            <w:tcW w:w="630" w:type="dxa"/>
            <w:tcBorders>
              <w:bottom w:val="single" w:sz="6" w:space="0" w:color="auto"/>
            </w:tcBorders>
          </w:tcPr>
          <w:p w:rsidR="00BC4112" w:rsidRPr="004A55D1" w:rsidRDefault="00BC4112" w:rsidP="006331A2">
            <w:pPr>
              <w:keepNext/>
              <w:keepLines/>
              <w:ind w:right="113"/>
              <w:jc w:val="right"/>
            </w:pPr>
            <w:r w:rsidRPr="004A55D1">
              <w:t>15</w:t>
            </w:r>
          </w:p>
        </w:tc>
        <w:tc>
          <w:tcPr>
            <w:tcW w:w="714" w:type="dxa"/>
            <w:tcBorders>
              <w:bottom w:val="single" w:sz="6" w:space="0" w:color="auto"/>
            </w:tcBorders>
          </w:tcPr>
          <w:p w:rsidR="00BC4112" w:rsidRPr="004A55D1" w:rsidRDefault="00BC4112" w:rsidP="006331A2">
            <w:pPr>
              <w:keepNext/>
              <w:keepLines/>
              <w:ind w:right="113"/>
              <w:jc w:val="right"/>
            </w:pPr>
            <w:r w:rsidRPr="004A55D1">
              <w:t>34</w:t>
            </w:r>
          </w:p>
        </w:tc>
        <w:tc>
          <w:tcPr>
            <w:tcW w:w="490" w:type="dxa"/>
            <w:tcBorders>
              <w:bottom w:val="single" w:sz="6" w:space="0" w:color="auto"/>
            </w:tcBorders>
          </w:tcPr>
          <w:p w:rsidR="00BC4112" w:rsidRPr="004A55D1" w:rsidRDefault="00BC4112" w:rsidP="006331A2">
            <w:pPr>
              <w:keepNext/>
              <w:keepLines/>
              <w:ind w:right="113"/>
              <w:jc w:val="right"/>
            </w:pPr>
            <w:r w:rsidRPr="004A55D1">
              <w:t>2</w:t>
            </w:r>
          </w:p>
        </w:tc>
        <w:tc>
          <w:tcPr>
            <w:tcW w:w="714" w:type="dxa"/>
            <w:tcBorders>
              <w:bottom w:val="single" w:sz="6" w:space="0" w:color="auto"/>
            </w:tcBorders>
          </w:tcPr>
          <w:p w:rsidR="00BC4112" w:rsidRPr="004A55D1" w:rsidRDefault="00BC4112" w:rsidP="006331A2">
            <w:pPr>
              <w:keepNext/>
              <w:keepLines/>
              <w:ind w:right="113"/>
              <w:jc w:val="right"/>
            </w:pPr>
            <w:r w:rsidRPr="004A55D1">
              <w:t>34</w:t>
            </w:r>
          </w:p>
        </w:tc>
        <w:tc>
          <w:tcPr>
            <w:tcW w:w="461" w:type="dxa"/>
            <w:tcBorders>
              <w:bottom w:val="single" w:sz="6" w:space="0" w:color="auto"/>
            </w:tcBorders>
          </w:tcPr>
          <w:p w:rsidR="00BC4112" w:rsidRPr="004A55D1" w:rsidRDefault="00BC4112" w:rsidP="006331A2">
            <w:pPr>
              <w:keepNext/>
              <w:keepLines/>
              <w:ind w:right="113"/>
              <w:jc w:val="right"/>
            </w:pPr>
            <w:r w:rsidRPr="004A55D1">
              <w:t>6</w:t>
            </w:r>
          </w:p>
        </w:tc>
      </w:tr>
      <w:tr w:rsidR="00BC4112" w:rsidRPr="004A55D1" w:rsidTr="00BC4112">
        <w:trPr>
          <w:jc w:val="center"/>
        </w:trPr>
        <w:tc>
          <w:tcPr>
            <w:tcW w:w="2144" w:type="dxa"/>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A25F6E">
            <w:pPr>
              <w:ind w:left="262"/>
              <w:rPr>
                <w:rFonts w:eastAsia="SimSun"/>
                <w:b/>
                <w:lang w:eastAsia="zh-CN"/>
              </w:rPr>
            </w:pPr>
            <w:r w:rsidRPr="004A55D1">
              <w:rPr>
                <w:rFonts w:eastAsia="SimSun"/>
                <w:b/>
                <w:lang w:eastAsia="zh-CN"/>
              </w:rPr>
              <w:t>Total</w:t>
            </w:r>
          </w:p>
        </w:tc>
        <w:tc>
          <w:tcPr>
            <w:tcW w:w="1092" w:type="dxa"/>
            <w:gridSpan w:val="2"/>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6331A2">
            <w:pPr>
              <w:keepNext/>
              <w:keepLines/>
              <w:ind w:left="113"/>
              <w:jc w:val="center"/>
              <w:rPr>
                <w:b/>
              </w:rPr>
            </w:pPr>
            <w:r w:rsidRPr="004A55D1">
              <w:rPr>
                <w:b/>
              </w:rPr>
              <w:t>49</w:t>
            </w:r>
          </w:p>
        </w:tc>
        <w:tc>
          <w:tcPr>
            <w:tcW w:w="1204" w:type="dxa"/>
            <w:gridSpan w:val="2"/>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6331A2">
            <w:pPr>
              <w:keepNext/>
              <w:keepLines/>
              <w:ind w:left="113"/>
              <w:jc w:val="center"/>
              <w:rPr>
                <w:b/>
              </w:rPr>
            </w:pPr>
            <w:r w:rsidRPr="004A55D1">
              <w:rPr>
                <w:b/>
              </w:rPr>
              <w:t>47</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6331A2">
            <w:pPr>
              <w:keepNext/>
              <w:keepLines/>
              <w:ind w:left="113"/>
              <w:jc w:val="center"/>
              <w:rPr>
                <w:b/>
              </w:rPr>
            </w:pPr>
            <w:r w:rsidRPr="004A55D1">
              <w:rPr>
                <w:b/>
              </w:rPr>
              <w:t>56</w:t>
            </w:r>
          </w:p>
        </w:tc>
        <w:tc>
          <w:tcPr>
            <w:tcW w:w="1274" w:type="dxa"/>
            <w:gridSpan w:val="2"/>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6331A2">
            <w:pPr>
              <w:keepNext/>
              <w:keepLines/>
              <w:ind w:left="113"/>
              <w:jc w:val="center"/>
              <w:rPr>
                <w:b/>
              </w:rPr>
            </w:pPr>
            <w:r w:rsidRPr="004A55D1">
              <w:rPr>
                <w:b/>
              </w:rPr>
              <w:t>61</w:t>
            </w:r>
          </w:p>
        </w:tc>
        <w:tc>
          <w:tcPr>
            <w:tcW w:w="1204" w:type="dxa"/>
            <w:gridSpan w:val="2"/>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6331A2">
            <w:pPr>
              <w:keepNext/>
              <w:keepLines/>
              <w:ind w:left="113"/>
              <w:jc w:val="center"/>
              <w:rPr>
                <w:b/>
              </w:rPr>
            </w:pPr>
            <w:r w:rsidRPr="004A55D1">
              <w:rPr>
                <w:b/>
              </w:rPr>
              <w:t>39</w:t>
            </w:r>
          </w:p>
        </w:tc>
        <w:tc>
          <w:tcPr>
            <w:tcW w:w="1175" w:type="dxa"/>
            <w:gridSpan w:val="2"/>
            <w:tcBorders>
              <w:top w:val="single" w:sz="6" w:space="0" w:color="auto"/>
              <w:left w:val="single" w:sz="6" w:space="0" w:color="auto"/>
              <w:bottom w:val="single" w:sz="6" w:space="0" w:color="auto"/>
              <w:right w:val="single" w:sz="6" w:space="0" w:color="auto"/>
            </w:tcBorders>
            <w:shd w:val="clear" w:color="auto" w:fill="auto"/>
          </w:tcPr>
          <w:p w:rsidR="00BC4112" w:rsidRPr="004A55D1" w:rsidRDefault="00BC4112" w:rsidP="006331A2">
            <w:pPr>
              <w:keepNext/>
              <w:keepLines/>
              <w:ind w:left="113"/>
              <w:jc w:val="center"/>
              <w:rPr>
                <w:b/>
              </w:rPr>
            </w:pPr>
            <w:r w:rsidRPr="004A55D1">
              <w:rPr>
                <w:b/>
              </w:rPr>
              <w:t>36</w:t>
            </w:r>
          </w:p>
        </w:tc>
      </w:tr>
    </w:tbl>
    <w:p w:rsidR="00BC4112" w:rsidRPr="004A55D1" w:rsidRDefault="00BC4112" w:rsidP="006331A2">
      <w:pPr>
        <w:spacing w:before="240" w:after="240"/>
        <w:rPr>
          <w:i/>
          <w:iCs/>
        </w:rPr>
      </w:pPr>
      <w:r w:rsidRPr="004A55D1">
        <w:rPr>
          <w:i/>
          <w:iCs/>
        </w:rPr>
        <w:t xml:space="preserve">Fuente:  </w:t>
      </w:r>
      <w:r w:rsidRPr="004A55D1">
        <w:rPr>
          <w:iCs/>
        </w:rPr>
        <w:t xml:space="preserve">Instituto para </w:t>
      </w:r>
      <w:r w:rsidR="00A25F6E" w:rsidRPr="004A55D1">
        <w:rPr>
          <w:iCs/>
        </w:rPr>
        <w:t xml:space="preserve">menores delincuentes </w:t>
      </w:r>
      <w:r w:rsidRPr="004A55D1">
        <w:rPr>
          <w:iCs/>
        </w:rPr>
        <w:t>de Macao.</w:t>
      </w:r>
    </w:p>
    <w:p w:rsidR="00BC4112" w:rsidRPr="004A55D1" w:rsidRDefault="00BC4112" w:rsidP="006331A2">
      <w:pPr>
        <w:spacing w:before="240" w:after="480"/>
        <w:rPr>
          <w:iCs/>
        </w:rPr>
      </w:pPr>
      <w:r w:rsidRPr="004A55D1">
        <w:rPr>
          <w:b/>
          <w:iCs/>
          <w:vertAlign w:val="superscript"/>
        </w:rPr>
        <w:t>1</w:t>
      </w:r>
      <w:r w:rsidRPr="004A55D1">
        <w:rPr>
          <w:iCs/>
        </w:rPr>
        <w:t xml:space="preserve"> Datos al 15 de agosto de 2008.</w:t>
      </w:r>
    </w:p>
    <w:p w:rsidR="00BC4112" w:rsidRPr="004A55D1" w:rsidRDefault="00BC4112" w:rsidP="006331A2">
      <w:pPr>
        <w:spacing w:after="240"/>
        <w:ind w:left="567" w:hanging="567"/>
        <w:rPr>
          <w:b/>
          <w:iCs/>
        </w:rPr>
      </w:pPr>
      <w:r w:rsidRPr="004A55D1">
        <w:rPr>
          <w:b/>
        </w:rPr>
        <w:t>18.</w:t>
      </w:r>
      <w:r w:rsidRPr="004A55D1">
        <w:rPr>
          <w:b/>
        </w:rPr>
        <w:tab/>
      </w:r>
      <w:r w:rsidRPr="004A55D1">
        <w:rPr>
          <w:b/>
          <w:iCs/>
        </w:rPr>
        <w:t xml:space="preserve">Sírvanse precisar en qué casos se aplica el régimen de aislamiento a los reclusos y aclarar cuál es </w:t>
      </w:r>
      <w:r w:rsidRPr="004A55D1">
        <w:rPr>
          <w:b/>
        </w:rPr>
        <w:t>su</w:t>
      </w:r>
      <w:r w:rsidRPr="004A55D1">
        <w:rPr>
          <w:b/>
          <w:iCs/>
        </w:rPr>
        <w:t xml:space="preserve"> máxima </w:t>
      </w:r>
      <w:r w:rsidRPr="004A55D1">
        <w:rPr>
          <w:b/>
        </w:rPr>
        <w:t>duración</w:t>
      </w:r>
      <w:r w:rsidRPr="004A55D1">
        <w:rPr>
          <w:b/>
          <w:iCs/>
        </w:rPr>
        <w:t xml:space="preserve"> posible.  ¿Puede aplicarse el régimen de aislamiento a personas menores de 18 años?</w:t>
      </w:r>
    </w:p>
    <w:p w:rsidR="00BC4112" w:rsidRPr="004A55D1" w:rsidRDefault="00BC4112" w:rsidP="006331A2">
      <w:pPr>
        <w:spacing w:after="240"/>
        <w:rPr>
          <w:iCs/>
        </w:rPr>
      </w:pPr>
      <w:r w:rsidRPr="004A55D1">
        <w:rPr>
          <w:iCs/>
        </w:rPr>
        <w:t>115.</w:t>
      </w:r>
      <w:r w:rsidRPr="004A55D1">
        <w:rPr>
          <w:iCs/>
        </w:rPr>
        <w:tab/>
        <w:t>El régimen de aislamiento puede aplicarse en los casos siguientes:  a) por orden de un tribunal;  b) por razones médicas;</w:t>
      </w:r>
      <w:r w:rsidR="00A25F6E">
        <w:rPr>
          <w:iCs/>
        </w:rPr>
        <w:t xml:space="preserve"> </w:t>
      </w:r>
      <w:r w:rsidRPr="004A55D1">
        <w:rPr>
          <w:iCs/>
        </w:rPr>
        <w:t xml:space="preserve"> c) como medida disciplinaria; y  d) como medida especial de seguridad.</w:t>
      </w:r>
    </w:p>
    <w:p w:rsidR="00BC4112" w:rsidRPr="004A55D1" w:rsidRDefault="00BC4112" w:rsidP="006331A2">
      <w:pPr>
        <w:spacing w:after="240"/>
        <w:rPr>
          <w:iCs/>
        </w:rPr>
      </w:pPr>
      <w:r w:rsidRPr="004A55D1">
        <w:rPr>
          <w:iCs/>
        </w:rPr>
        <w:t>116.</w:t>
      </w:r>
      <w:r w:rsidRPr="004A55D1">
        <w:rPr>
          <w:iCs/>
        </w:rPr>
        <w:tab/>
        <w:t xml:space="preserve">Un tribunal puede ordenar el internamiento psiquiátrico obligatorio de una persona declarada penalmente irresponsable por ser demente (artículos 19 y 83 del Código Penal y artículo 18 del Decreto-ley </w:t>
      </w:r>
      <w:r w:rsidR="00A25F6E">
        <w:rPr>
          <w:iCs/>
        </w:rPr>
        <w:t xml:space="preserve">Nº </w:t>
      </w:r>
      <w:r w:rsidRPr="004A55D1">
        <w:rPr>
          <w:iCs/>
        </w:rPr>
        <w:t>31/99/M, de 12 de julio, en el que se establece el marco jurídico para el internamiento obligatorio de las personas con graves perturbaciones mentales).</w:t>
      </w:r>
    </w:p>
    <w:p w:rsidR="00BC4112" w:rsidRPr="004A55D1" w:rsidRDefault="00BC4112" w:rsidP="006331A2">
      <w:pPr>
        <w:spacing w:after="240"/>
        <w:rPr>
          <w:iCs/>
        </w:rPr>
      </w:pPr>
      <w:r w:rsidRPr="004A55D1">
        <w:rPr>
          <w:iCs/>
        </w:rPr>
        <w:t>117.</w:t>
      </w:r>
      <w:r w:rsidRPr="004A55D1">
        <w:rPr>
          <w:iCs/>
        </w:rPr>
        <w:tab/>
        <w:t xml:space="preserve">Además, un tribunal puede ordenar el internamiento obligatorio de un recluso en un establecimiento de salud cuando el recluso, pese a no haber sido declarado penalmente irresponsable, padece un trastorno mental y el hecho de cumplir condena dentro del régimen normal del centro penitenciario redundaría en detrimento suyo o existiese un riesgo grave de perturbación del régimen normal del centro penitenciario.  El período de internamiento está rigurosamente limitado al que sea necesario para el tratamiento y no puede exceder del período de reclusión.  El tribunal puede revisar su decisión en cualquier momento cuando así se le pida (siempre que se alegue que la razón que motivó la reclusión ha dejado de existir) y ha de revisarla de oficio dos meses después del día del comienzo del internamiento o de la fecha de adopción de la decisión de mantener su aplicación.  Es posible interponer un recurso judicial contra la orden de reclusión o de su mantenimiento.  Todas las actuaciones judiciales relacionadas con el internamiento obligatorio son secretas, urgentes y gratuitas (artículo 10 del Decreto-ley </w:t>
      </w:r>
      <w:r w:rsidR="00A25F6E">
        <w:rPr>
          <w:iCs/>
        </w:rPr>
        <w:t xml:space="preserve">Nº </w:t>
      </w:r>
      <w:r w:rsidRPr="004A55D1">
        <w:rPr>
          <w:iCs/>
        </w:rPr>
        <w:t xml:space="preserve">40/94/M y artículos 16, 17 2) y 23 del Decreto-ley </w:t>
      </w:r>
      <w:r w:rsidR="00A25F6E">
        <w:rPr>
          <w:iCs/>
        </w:rPr>
        <w:t xml:space="preserve">Nº </w:t>
      </w:r>
      <w:r w:rsidRPr="004A55D1">
        <w:rPr>
          <w:iCs/>
        </w:rPr>
        <w:t>31/99/M).</w:t>
      </w:r>
    </w:p>
    <w:p w:rsidR="00BC4112" w:rsidRPr="004A55D1" w:rsidRDefault="00BC4112" w:rsidP="006331A2">
      <w:pPr>
        <w:spacing w:after="240"/>
        <w:rPr>
          <w:iCs/>
        </w:rPr>
      </w:pPr>
      <w:r w:rsidRPr="004A55D1">
        <w:rPr>
          <w:iCs/>
        </w:rPr>
        <w:t>118.</w:t>
      </w:r>
      <w:r w:rsidRPr="004A55D1">
        <w:rPr>
          <w:iCs/>
        </w:rPr>
        <w:tab/>
        <w:t xml:space="preserve">Además, el aislamiento puede establecerse por razones médicas si el recluso parece estar sufriendo o está sufriendo una enfermedad contagiosa.  En tal caso, por sugerencia del médico del centro penitenciario, el internamiento del recluso tiene lugar en un pabellón del Departamento de </w:t>
      </w:r>
      <w:r w:rsidR="00A25F6E" w:rsidRPr="004A55D1">
        <w:rPr>
          <w:iCs/>
        </w:rPr>
        <w:t>salud</w:t>
      </w:r>
      <w:r w:rsidRPr="004A55D1">
        <w:rPr>
          <w:iCs/>
        </w:rPr>
        <w:t xml:space="preserve">.  El período de aislamiento queda limitado al tiempo necesario para el tratamiento.  El tribunal ha de ser informado del aislamiento del recluso y de las fechas en que comenzó y concluyó (artículos 41 5), 46 1) g) y 47 5) y 6) del Decreto-ley </w:t>
      </w:r>
      <w:r w:rsidR="004E2A4B">
        <w:rPr>
          <w:iCs/>
        </w:rPr>
        <w:t xml:space="preserve">Nº </w:t>
      </w:r>
      <w:r w:rsidRPr="004A55D1">
        <w:rPr>
          <w:iCs/>
        </w:rPr>
        <w:t>40/94/M).</w:t>
      </w:r>
    </w:p>
    <w:p w:rsidR="00BC4112" w:rsidRPr="004A55D1" w:rsidRDefault="00BC4112" w:rsidP="006331A2">
      <w:pPr>
        <w:spacing w:after="240"/>
        <w:rPr>
          <w:iCs/>
        </w:rPr>
      </w:pPr>
      <w:r w:rsidRPr="004A55D1">
        <w:rPr>
          <w:iCs/>
        </w:rPr>
        <w:t>119.</w:t>
      </w:r>
      <w:r w:rsidRPr="004A55D1">
        <w:rPr>
          <w:iCs/>
        </w:rPr>
        <w:tab/>
        <w:t xml:space="preserve">Como medida disciplinaria, el aislamiento tiene una duración máxima de un mes y puede adoptar dos formas diferentes:  una tiene lugar en una celda ordinaria, sin autorización para abandonarla durante un período de entre uno y siete días; y otra consistente en la reclusión en una celda disciplinaria, sin acceso al exterior (artículos 75 1) f) y 1) g) del Decreto-ley </w:t>
      </w:r>
      <w:r w:rsidR="004E2A4B">
        <w:rPr>
          <w:iCs/>
        </w:rPr>
        <w:t>Nº </w:t>
      </w:r>
      <w:r w:rsidRPr="004A55D1">
        <w:rPr>
          <w:iCs/>
        </w:rPr>
        <w:t>40/94/M, respectivamente).</w:t>
      </w:r>
    </w:p>
    <w:p w:rsidR="00BC4112" w:rsidRPr="004A55D1" w:rsidRDefault="00BC4112" w:rsidP="006331A2">
      <w:pPr>
        <w:spacing w:after="240"/>
        <w:rPr>
          <w:iCs/>
        </w:rPr>
      </w:pPr>
      <w:r w:rsidRPr="004A55D1">
        <w:rPr>
          <w:iCs/>
        </w:rPr>
        <w:t>120.</w:t>
      </w:r>
      <w:r w:rsidRPr="004A55D1">
        <w:rPr>
          <w:iCs/>
        </w:rPr>
        <w:tab/>
        <w:t xml:space="preserve">Pueden aplicarse medidas disciplinarias cuando el recluso comete una infracción disciplinaria, es decir, cuando el recluso infringe intencionalmente las obligaciones que se le imponen o cualquier otra obligación jurídica y, en general, cuando la conducta del recluso contraviene el orden o la disciplina del centro penitenciario o el </w:t>
      </w:r>
      <w:r w:rsidR="004E2A4B">
        <w:rPr>
          <w:iCs/>
        </w:rPr>
        <w:t>cumplimiento de la condena.  La </w:t>
      </w:r>
      <w:r w:rsidRPr="004A55D1">
        <w:rPr>
          <w:iCs/>
        </w:rPr>
        <w:t xml:space="preserve">ley contiene una lista de esas conductas a título ilustrativo, que van desde las simples infracciones, como la falta de higiene personal, a las más graves, como la intimidación o los malos tratos a otros reclusos, la instigación de desórdenes o la participación en ellos, las revueltas o motines, la fuga y la comisión de delitos (artículo 74 del Decreto-ley </w:t>
      </w:r>
      <w:r w:rsidR="004E2A4B">
        <w:rPr>
          <w:iCs/>
        </w:rPr>
        <w:t xml:space="preserve">Nº </w:t>
      </w:r>
      <w:r w:rsidRPr="004A55D1">
        <w:rPr>
          <w:iCs/>
        </w:rPr>
        <w:t>40/94/M).</w:t>
      </w:r>
    </w:p>
    <w:p w:rsidR="00BC4112" w:rsidRPr="004A55D1" w:rsidRDefault="00BC4112" w:rsidP="006331A2">
      <w:pPr>
        <w:spacing w:after="240"/>
        <w:rPr>
          <w:iCs/>
        </w:rPr>
      </w:pPr>
      <w:r w:rsidRPr="004A55D1">
        <w:rPr>
          <w:iCs/>
        </w:rPr>
        <w:t>121.</w:t>
      </w:r>
      <w:r w:rsidRPr="004A55D1">
        <w:rPr>
          <w:iCs/>
        </w:rPr>
        <w:tab/>
        <w:t>La aplicación de medidas disciplinarias es decidida por el director del centro penitenciario teniendo en cuenta la gravedad del delito, el comportamiento del recluso y su personalidad; esa aplicación siempre debe ser reemplazada por una mera repren</w:t>
      </w:r>
      <w:r w:rsidR="004E2A4B">
        <w:rPr>
          <w:iCs/>
        </w:rPr>
        <w:t>sión cuando sea suficiente.  Va </w:t>
      </w:r>
      <w:r w:rsidRPr="004A55D1">
        <w:rPr>
          <w:iCs/>
        </w:rPr>
        <w:t xml:space="preserve">precedida de una investigación, durante la cual se escucha al recluso y a todas las demás personas que puedan proporcionar información útil.  El director comunica por escrito la decisión y sus razones al recluso.  Si la infracción cometida constituye un delito de orden público, se incoa un expediente que se envía a la autoridad judicial pertinente (artículos 75 3) y 77 del Decreto-ley </w:t>
      </w:r>
      <w:r w:rsidR="004E2A4B">
        <w:rPr>
          <w:iCs/>
        </w:rPr>
        <w:t xml:space="preserve">Nº </w:t>
      </w:r>
      <w:r w:rsidRPr="004A55D1">
        <w:rPr>
          <w:iCs/>
        </w:rPr>
        <w:t>40/94/M).</w:t>
      </w:r>
    </w:p>
    <w:p w:rsidR="00BC4112" w:rsidRPr="004A55D1" w:rsidRDefault="00BC4112" w:rsidP="006331A2">
      <w:pPr>
        <w:spacing w:after="240"/>
        <w:rPr>
          <w:iCs/>
        </w:rPr>
      </w:pPr>
      <w:r w:rsidRPr="004A55D1">
        <w:rPr>
          <w:iCs/>
        </w:rPr>
        <w:t>122.</w:t>
      </w:r>
      <w:r w:rsidRPr="004A55D1">
        <w:rPr>
          <w:iCs/>
        </w:rPr>
        <w:tab/>
        <w:t xml:space="preserve">No pueden aplicarse medidas disciplinarias que puedan poner en peligro la salud del recluso.  Antes de aplicarlas, y en función del carácter de cada medida, un médico ha de examinar al recluso.  Las celdas disciplinarias han de ser habitables y su uso debe estar autorizado por un médico, particularmente por lo que respecta al mobiliario, dimensiones, ventilación e iluminación para leer.  Los reclusos aislados en celdas disciplinarias están bajo estricto control médico, diario de ser necesario, y pueden recibir visitas de los trabajadores sociales, de sus familiares, de sus abogados o de ministros de su religión siempre que se conceda autorización a tal efecto (artículos 76 y 78 del Decreto-ley </w:t>
      </w:r>
      <w:r w:rsidR="004E2A4B">
        <w:rPr>
          <w:iCs/>
        </w:rPr>
        <w:t xml:space="preserve">Nº </w:t>
      </w:r>
      <w:r w:rsidRPr="004A55D1">
        <w:rPr>
          <w:iCs/>
        </w:rPr>
        <w:t>40/94/M).</w:t>
      </w:r>
    </w:p>
    <w:p w:rsidR="00BC4112" w:rsidRPr="004A55D1" w:rsidRDefault="00BC4112" w:rsidP="004E2A4B">
      <w:pPr>
        <w:keepNext/>
        <w:keepLines/>
        <w:spacing w:after="240"/>
        <w:rPr>
          <w:iCs/>
        </w:rPr>
      </w:pPr>
      <w:r w:rsidRPr="004A55D1">
        <w:rPr>
          <w:iCs/>
        </w:rPr>
        <w:t>123.</w:t>
      </w:r>
      <w:r w:rsidRPr="004A55D1">
        <w:rPr>
          <w:iCs/>
        </w:rPr>
        <w:tab/>
        <w:t>Como medida especial de seguridad, el aislamiento únicamente puede aplicarse cuando hay razones intrínsecas basadas en el comportamiento o la situación psicológica del recluso o hay un grave riesgo de fuga o de que se cometan actos violentos por el recluso o contra él.  Únicamente puede aplicarse si no hay otro modo de evitar el peligro o el riesgo de graves perturbaciones del orden y la seguridad en el centro penitenciario y si se ha puesto de manifiesto que otras medidas especiales de seguridad no son operativas o son inadecuadas para hacer frente a la gravedad de la situación.  Como todas las demás medidas de seguridad especiales, el aislamiento no puede utilizarse como medida disciplinaria, ha de ser proporcional a</w:t>
      </w:r>
      <w:r w:rsidR="004E2A4B">
        <w:rPr>
          <w:iCs/>
        </w:rPr>
        <w:t>l</w:t>
      </w:r>
      <w:r w:rsidRPr="004A55D1">
        <w:rPr>
          <w:iCs/>
        </w:rPr>
        <w:t xml:space="preserve"> riesgo planteado por la situación y únicamente puede mantenerse en la medida en que persista el riesgo correspondiente.  Además, siempre que su duración exceda de 30 días, ha de ser confirmado por la entidad encargada de supervisar el centro penitenciario (artículos 66 y 70 del Decreto-ley </w:t>
      </w:r>
      <w:r w:rsidR="004E2A4B">
        <w:rPr>
          <w:iCs/>
        </w:rPr>
        <w:t>Nº </w:t>
      </w:r>
      <w:r w:rsidRPr="004A55D1">
        <w:rPr>
          <w:iCs/>
        </w:rPr>
        <w:t>40/94/M).</w:t>
      </w:r>
    </w:p>
    <w:p w:rsidR="00BC4112" w:rsidRPr="004A55D1" w:rsidRDefault="00BC4112" w:rsidP="006331A2">
      <w:pPr>
        <w:spacing w:after="240"/>
        <w:rPr>
          <w:iCs/>
        </w:rPr>
      </w:pPr>
      <w:r w:rsidRPr="004A55D1">
        <w:rPr>
          <w:iCs/>
        </w:rPr>
        <w:t>124.</w:t>
      </w:r>
      <w:r w:rsidRPr="004A55D1">
        <w:rPr>
          <w:iCs/>
        </w:rPr>
        <w:tab/>
        <w:t>Los reclusos en régimen de aislamiento han de ser visitados frecuentemente por el médico del centro penitenciario, quien ha de evaluar su salud física y mental y, de ser necesario, informar y proponer la sustitución del aislamiento por otro med</w:t>
      </w:r>
      <w:r w:rsidR="004E2A4B">
        <w:rPr>
          <w:iCs/>
        </w:rPr>
        <w:t>ida (artículo 70 3) del Decreto</w:t>
      </w:r>
      <w:r w:rsidR="004E2A4B">
        <w:rPr>
          <w:iCs/>
        </w:rPr>
        <w:noBreakHyphen/>
      </w:r>
      <w:r w:rsidRPr="004A55D1">
        <w:rPr>
          <w:iCs/>
        </w:rPr>
        <w:t xml:space="preserve">ley </w:t>
      </w:r>
      <w:r w:rsidR="004E2A4B">
        <w:rPr>
          <w:iCs/>
        </w:rPr>
        <w:t xml:space="preserve">Nº </w:t>
      </w:r>
      <w:r w:rsidRPr="004A55D1">
        <w:rPr>
          <w:iCs/>
        </w:rPr>
        <w:t>40/94/M).</w:t>
      </w:r>
    </w:p>
    <w:p w:rsidR="00BC4112" w:rsidRPr="004A55D1" w:rsidRDefault="00BC4112" w:rsidP="006331A2">
      <w:pPr>
        <w:spacing w:after="240"/>
        <w:rPr>
          <w:iCs/>
        </w:rPr>
      </w:pPr>
      <w:r w:rsidRPr="004A55D1">
        <w:rPr>
          <w:iCs/>
        </w:rPr>
        <w:t>125.</w:t>
      </w:r>
      <w:r w:rsidRPr="004A55D1">
        <w:rPr>
          <w:iCs/>
        </w:rPr>
        <w:tab/>
        <w:t>Los menores tienen responsabilidad penal a partir de los 16 años.  El aislamiento puede aplicarse a los reclusos de entre 16 y 18 años de edad, siempre que se reúnan las condiciones antes mencionadas.</w:t>
      </w:r>
    </w:p>
    <w:p w:rsidR="00BC4112" w:rsidRPr="004A55D1" w:rsidRDefault="00BC4112" w:rsidP="006331A2">
      <w:pPr>
        <w:spacing w:after="240"/>
        <w:rPr>
          <w:iCs/>
        </w:rPr>
      </w:pPr>
      <w:r w:rsidRPr="004A55D1">
        <w:rPr>
          <w:iCs/>
        </w:rPr>
        <w:t>126.</w:t>
      </w:r>
      <w:r w:rsidRPr="004A55D1">
        <w:rPr>
          <w:iCs/>
        </w:rPr>
        <w:tab/>
        <w:t xml:space="preserve">Los menores de entre 12 y 16 años de edad únicamente puede ser privados de libertad mediante su internamiento obligatorio en el Instituto para </w:t>
      </w:r>
      <w:r w:rsidR="004E2A4B" w:rsidRPr="004A55D1">
        <w:rPr>
          <w:iCs/>
        </w:rPr>
        <w:t xml:space="preserve">menores delincuentes </w:t>
      </w:r>
      <w:r w:rsidRPr="004A55D1">
        <w:rPr>
          <w:iCs/>
        </w:rPr>
        <w:t>en caso de que hayan cometido un delito que lleve aparejada una condena de tres años de privación de libertad como máximo o en caso de que hayan cometido reiteradamente delitos o faltas que entrañen penas de privación de libertad y hayan resultado inadecuadas otra</w:t>
      </w:r>
      <w:r w:rsidR="004E2A4B">
        <w:rPr>
          <w:iCs/>
        </w:rPr>
        <w:t>s medidas educativas (artículos </w:t>
      </w:r>
      <w:r w:rsidRPr="004A55D1">
        <w:rPr>
          <w:iCs/>
        </w:rPr>
        <w:t xml:space="preserve">4 1) 8) y 28 1) y 2) de la Ley </w:t>
      </w:r>
      <w:r w:rsidR="004E2A4B">
        <w:rPr>
          <w:iCs/>
        </w:rPr>
        <w:t xml:space="preserve">Nº </w:t>
      </w:r>
      <w:r w:rsidRPr="004A55D1">
        <w:rPr>
          <w:iCs/>
        </w:rPr>
        <w:t>2/2007, de 16 de abril).</w:t>
      </w:r>
    </w:p>
    <w:p w:rsidR="00BC4112" w:rsidRPr="004A55D1" w:rsidRDefault="00BC4112" w:rsidP="006331A2">
      <w:pPr>
        <w:spacing w:after="240"/>
        <w:rPr>
          <w:iCs/>
        </w:rPr>
      </w:pPr>
      <w:r w:rsidRPr="004A55D1">
        <w:rPr>
          <w:iCs/>
        </w:rPr>
        <w:t>127.</w:t>
      </w:r>
      <w:r w:rsidRPr="004A55D1">
        <w:rPr>
          <w:iCs/>
        </w:rPr>
        <w:tab/>
        <w:t xml:space="preserve">El aislamiento puede aplicarse a esos menores como medida disciplinaria o como medida de seguridad especial.  Además, puede aplicarse en virtud de una orden de un tribunal a los menores que han cometido delitos tipificados en la legislación sobre la delincuencia organizada y, con arreglo a esa misma legislación, hayan de ser objeto de un régimen de reclusión en consonancia con su edad y su peligrosidad (artículo 102 de la Ley </w:t>
      </w:r>
      <w:r w:rsidR="004E2A4B">
        <w:rPr>
          <w:iCs/>
        </w:rPr>
        <w:t xml:space="preserve">Nº </w:t>
      </w:r>
      <w:r w:rsidRPr="004A55D1">
        <w:rPr>
          <w:iCs/>
        </w:rPr>
        <w:t xml:space="preserve">2/2007 en relación con el artículo 22 de la Ley </w:t>
      </w:r>
      <w:r w:rsidR="004E2A4B">
        <w:rPr>
          <w:iCs/>
        </w:rPr>
        <w:t xml:space="preserve">Nº </w:t>
      </w:r>
      <w:r w:rsidRPr="004A55D1">
        <w:rPr>
          <w:iCs/>
        </w:rPr>
        <w:t>6/97/M, de 30 de julio).</w:t>
      </w:r>
    </w:p>
    <w:p w:rsidR="00BC4112" w:rsidRPr="004A55D1" w:rsidRDefault="00BC4112" w:rsidP="006331A2">
      <w:pPr>
        <w:spacing w:after="240"/>
        <w:rPr>
          <w:iCs/>
        </w:rPr>
      </w:pPr>
      <w:r w:rsidRPr="004A55D1">
        <w:rPr>
          <w:iCs/>
        </w:rPr>
        <w:t>128.</w:t>
      </w:r>
      <w:r w:rsidRPr="004A55D1">
        <w:rPr>
          <w:iCs/>
        </w:rPr>
        <w:tab/>
        <w:t xml:space="preserve">Los requisitos descritos </w:t>
      </w:r>
      <w:r w:rsidRPr="004A55D1">
        <w:rPr>
          <w:i/>
          <w:iCs/>
        </w:rPr>
        <w:t>supra</w:t>
      </w:r>
      <w:r w:rsidRPr="004A55D1">
        <w:rPr>
          <w:iCs/>
        </w:rPr>
        <w:t xml:space="preserve"> en relación con la imposición de cada una de las medidas indicadas se aplican con algunas adaptaciones.</w:t>
      </w:r>
    </w:p>
    <w:p w:rsidR="00BC4112" w:rsidRPr="004A55D1" w:rsidRDefault="00BC4112" w:rsidP="006331A2">
      <w:pPr>
        <w:spacing w:after="240"/>
        <w:rPr>
          <w:iCs/>
        </w:rPr>
      </w:pPr>
      <w:r w:rsidRPr="004A55D1">
        <w:rPr>
          <w:iCs/>
        </w:rPr>
        <w:t>129.</w:t>
      </w:r>
      <w:r w:rsidRPr="004A55D1">
        <w:rPr>
          <w:iCs/>
        </w:rPr>
        <w:tab/>
        <w:t xml:space="preserve">Como medida disciplinaria, el aislamiento puede imponerse a los menores que hayan cometido una infracción.  Se lleva a cabo en una habitación aislada, adaptada para dormir; no puede exceder de un mes; su aplicación ha de ajustarse al principio del último recurso, al principio de la proporcionalidad a la gravedad del delito y al principio de la adecuación al comportamiento y a la personalidad del menor; además, no puede poner en peligro la salud del menor, quien ha de ser examinado a tal efecto por el médico del Instituto para </w:t>
      </w:r>
      <w:r w:rsidR="004E2A4B" w:rsidRPr="004A55D1">
        <w:rPr>
          <w:iCs/>
        </w:rPr>
        <w:t>menores delincuentes</w:t>
      </w:r>
      <w:r w:rsidRPr="004A55D1">
        <w:rPr>
          <w:iCs/>
        </w:rPr>
        <w:t xml:space="preserve">.  Además, ha de estar precedido de una investigación, en la que ha de escucharse al menor y a la persona que pueda disponer de información útil; a este respecto, la decisión del Director del Instituto ordenando la aplicación de la medida ha de notificarse al menor.  Puede interponerse un recurso ante los tribunales contra la decisión del Director.  El recurso ha de resolverse en el plazo de cinco días después de haber sido recibido y el juez está facultado para ordenar que el recurso tenga efectos suspensivos.  La decisión judicial figurará por escrito y se notificará al menor (artículos 95 a 98 y 106 de la Ley </w:t>
      </w:r>
      <w:r w:rsidR="004E2A4B">
        <w:rPr>
          <w:iCs/>
        </w:rPr>
        <w:t xml:space="preserve">Nº </w:t>
      </w:r>
      <w:r w:rsidRPr="004A55D1">
        <w:rPr>
          <w:iCs/>
        </w:rPr>
        <w:t>2/2007).</w:t>
      </w:r>
    </w:p>
    <w:p w:rsidR="00BC4112" w:rsidRPr="004A55D1" w:rsidRDefault="00BC4112" w:rsidP="006331A2">
      <w:pPr>
        <w:spacing w:after="240"/>
        <w:rPr>
          <w:iCs/>
        </w:rPr>
      </w:pPr>
      <w:r w:rsidRPr="004A55D1">
        <w:rPr>
          <w:iCs/>
        </w:rPr>
        <w:t>130.</w:t>
      </w:r>
      <w:r w:rsidRPr="004A55D1">
        <w:rPr>
          <w:iCs/>
        </w:rPr>
        <w:tab/>
        <w:t xml:space="preserve">Como medida especial de seguridad, el sometimiento de un menor al régimen de aislamiento también se ajusta a las normas generales mencionadas en lo concerniente a los requisitos de la aplicabilidad, en el sentido de han de cumplirse condiciones tanto personales como materiales, aunque de manera más estricta, ya que depende de un examen previo del menor por un médico y se supedita a una certificación médica por escrito de que el menor puede ser sometido al régimen de aislamiento.  Además, se entiende sin perjuicio del derecho del menor a permanecer al aire libre por lo menos una hora al día siempre que no se lleve a cabo otra actividad en el exterior.  El aislamiento durante </w:t>
      </w:r>
      <w:r w:rsidR="004E2A4B">
        <w:rPr>
          <w:iCs/>
        </w:rPr>
        <w:t>8</w:t>
      </w:r>
      <w:r w:rsidRPr="004A55D1">
        <w:rPr>
          <w:iCs/>
        </w:rPr>
        <w:t xml:space="preserve"> días consecutivos o 15 días alternos ha de ser confirmado por el juez.  El menor sometido a aislamiento ha de ser visitado frecuentemente por el médico, quien ha de informar al Director del Instituto para </w:t>
      </w:r>
      <w:r w:rsidR="004E2A4B" w:rsidRPr="004A55D1">
        <w:rPr>
          <w:iCs/>
        </w:rPr>
        <w:t xml:space="preserve">menores delincuentes </w:t>
      </w:r>
      <w:r w:rsidRPr="004A55D1">
        <w:rPr>
          <w:iCs/>
        </w:rPr>
        <w:t>sobre la salud física y mental del menor y, de ser necesario, proponer la sustitución del aislamiento por otra medida.  Si el médico considera que el aislamiento es sumamente perjudicial para la salud física y mental del menor, el Director del Instituto lo comunicará al juez, quien decidirá si ha de procederse a suspender o dar por terminado el aislamiento o sustituirlo por otra medida apropiada.</w:t>
      </w:r>
    </w:p>
    <w:p w:rsidR="00BC4112" w:rsidRPr="004A55D1" w:rsidRDefault="00BC4112" w:rsidP="006331A2">
      <w:pPr>
        <w:spacing w:after="240"/>
        <w:ind w:left="567" w:hanging="567"/>
        <w:rPr>
          <w:b/>
          <w:iCs/>
        </w:rPr>
      </w:pPr>
      <w:r w:rsidRPr="004A55D1">
        <w:rPr>
          <w:b/>
          <w:iCs/>
        </w:rPr>
        <w:t>19.</w:t>
      </w:r>
      <w:r w:rsidRPr="004A55D1">
        <w:rPr>
          <w:b/>
          <w:iCs/>
        </w:rPr>
        <w:tab/>
        <w:t>Sírvanse informar al Comité de las medidas adoptadas con miras a proteger y garantizar los derechos de las personas vulnerables privadas de libertad, particularmente las mujeres, los migrantes, las personas con enfermedades mentales y los niños.</w:t>
      </w:r>
    </w:p>
    <w:p w:rsidR="004E2A4B" w:rsidRPr="00F42E64" w:rsidRDefault="00BC4112" w:rsidP="004E2A4B">
      <w:pPr>
        <w:spacing w:after="240"/>
        <w:rPr>
          <w:iCs/>
        </w:rPr>
      </w:pPr>
      <w:r w:rsidRPr="004A55D1">
        <w:t>131.</w:t>
      </w:r>
      <w:r w:rsidRPr="004A55D1">
        <w:tab/>
        <w:t xml:space="preserve">Recientemente se revisó la legislación relativa a los menores.  Los regímenes de protección educativa y social en la esfera de la justicia de menores, aprobados por el </w:t>
      </w:r>
      <w:r w:rsidR="004E2A4B" w:rsidRPr="00F42E64">
        <w:rPr>
          <w:iCs/>
        </w:rPr>
        <w:t xml:space="preserve">Decreto-ley </w:t>
      </w:r>
      <w:r w:rsidR="00E84BB8">
        <w:rPr>
          <w:iCs/>
        </w:rPr>
        <w:t>Nº </w:t>
      </w:r>
      <w:r w:rsidR="004E2A4B" w:rsidRPr="00F42E64">
        <w:rPr>
          <w:iCs/>
        </w:rPr>
        <w:t>65/99/M, de 25 de octubre, fueron sustituidos en parte por la mencionada Ley</w:t>
      </w:r>
      <w:r w:rsidR="00E84BB8">
        <w:rPr>
          <w:iCs/>
        </w:rPr>
        <w:t xml:space="preserve"> Nº </w:t>
      </w:r>
      <w:r w:rsidR="004E2A4B" w:rsidRPr="00F42E64">
        <w:rPr>
          <w:iCs/>
        </w:rPr>
        <w:t>2/2007, que establece el nuevo régimen educativo para menores delincuentes.</w:t>
      </w:r>
    </w:p>
    <w:p w:rsidR="004E2A4B" w:rsidRPr="00F42E64" w:rsidRDefault="004E2A4B" w:rsidP="004E2A4B">
      <w:pPr>
        <w:spacing w:after="240"/>
        <w:rPr>
          <w:iCs/>
        </w:rPr>
      </w:pPr>
      <w:r w:rsidRPr="00F42E64">
        <w:rPr>
          <w:iCs/>
        </w:rPr>
        <w:t>132.</w:t>
      </w:r>
      <w:r w:rsidRPr="00F42E64">
        <w:rPr>
          <w:iCs/>
        </w:rPr>
        <w:tab/>
        <w:t xml:space="preserve">Se considera que los menores de hasta 12 años de edad no reúnen las condiciones psicológicas necesarias para incurrir en responsabilidad penal, razón por la que cuando cometen delitos o faltas únicamente se ven sometidos a un régimen de protección social de conformidad con el Decreto-ley </w:t>
      </w:r>
      <w:r w:rsidR="00E84BB8">
        <w:rPr>
          <w:iCs/>
        </w:rPr>
        <w:t xml:space="preserve">Nº </w:t>
      </w:r>
      <w:r w:rsidRPr="00F42E64">
        <w:rPr>
          <w:iCs/>
        </w:rPr>
        <w:t>65/99/M.</w:t>
      </w:r>
    </w:p>
    <w:p w:rsidR="004E2A4B" w:rsidRPr="00F42E64" w:rsidRDefault="004E2A4B" w:rsidP="004E2A4B">
      <w:pPr>
        <w:spacing w:after="240"/>
        <w:rPr>
          <w:iCs/>
        </w:rPr>
      </w:pPr>
      <w:r w:rsidRPr="00F42E64">
        <w:rPr>
          <w:iCs/>
        </w:rPr>
        <w:t>133.</w:t>
      </w:r>
      <w:r w:rsidRPr="00F42E64">
        <w:rPr>
          <w:iCs/>
        </w:rPr>
        <w:tab/>
        <w:t xml:space="preserve">Los menores de entre 12 y 16 años que cometen delitos o faltas son sometidos, tal como se ha indicado, al régimen educativo para menores delincuentes. </w:t>
      </w:r>
      <w:r w:rsidR="00E84BB8">
        <w:rPr>
          <w:iCs/>
        </w:rPr>
        <w:t xml:space="preserve"> </w:t>
      </w:r>
      <w:r w:rsidRPr="00F42E64">
        <w:rPr>
          <w:iCs/>
        </w:rPr>
        <w:t xml:space="preserve">Las medidas que pueden aplicarse a este grupo de edad tienen por objeto educar a los menores para que respeten la ley y las normas básicas de la interacción social e insertarlos en la vida de la comunidad de manera digna y responsable. </w:t>
      </w:r>
      <w:r w:rsidR="00E84BB8">
        <w:rPr>
          <w:iCs/>
        </w:rPr>
        <w:t xml:space="preserve"> </w:t>
      </w:r>
      <w:r w:rsidRPr="00F42E64">
        <w:rPr>
          <w:iCs/>
        </w:rPr>
        <w:t>Esas medidas, que son objeto de una enumeración exhaustiva, incluyen el internamiento, que es la medida más severa y cuya aplicación está restringida (como se ha indicado detalladamente en la respuesta anterior).</w:t>
      </w:r>
    </w:p>
    <w:p w:rsidR="004E2A4B" w:rsidRPr="00F42E64" w:rsidRDefault="004E2A4B" w:rsidP="004E2A4B">
      <w:pPr>
        <w:spacing w:after="240"/>
        <w:rPr>
          <w:iCs/>
        </w:rPr>
      </w:pPr>
      <w:r w:rsidRPr="00F42E64">
        <w:rPr>
          <w:iCs/>
        </w:rPr>
        <w:t>134.</w:t>
      </w:r>
      <w:r w:rsidRPr="00F42E64">
        <w:rPr>
          <w:iCs/>
        </w:rPr>
        <w:tab/>
        <w:t xml:space="preserve">La duración del internamiento del menor siempre viene determinada por una decisión judicial. </w:t>
      </w:r>
      <w:r w:rsidR="00E84BB8">
        <w:rPr>
          <w:iCs/>
        </w:rPr>
        <w:t xml:space="preserve"> </w:t>
      </w:r>
      <w:r w:rsidRPr="00F42E64">
        <w:rPr>
          <w:iCs/>
        </w:rPr>
        <w:t xml:space="preserve">Por regla general, su duración mínima y máxima es de un año y de tres años, respectivamente. </w:t>
      </w:r>
      <w:r w:rsidR="00E84BB8">
        <w:rPr>
          <w:iCs/>
        </w:rPr>
        <w:t xml:space="preserve"> </w:t>
      </w:r>
      <w:r w:rsidRPr="00F42E64">
        <w:rPr>
          <w:iCs/>
        </w:rPr>
        <w:t xml:space="preserve">En los casos de delitos se llevan aparejada una pena de privación de libertad de más de ocho años o en caso de que el menor haya cometido un grave delito punible con una pena máxima de privación de libertad de cinco años, la duración mínima y máxima se incrementa a tres y cinco años, respectivamente. </w:t>
      </w:r>
      <w:r w:rsidR="00E84BB8">
        <w:rPr>
          <w:iCs/>
        </w:rPr>
        <w:t xml:space="preserve"> </w:t>
      </w:r>
      <w:r w:rsidRPr="00F42E64">
        <w:rPr>
          <w:iCs/>
        </w:rPr>
        <w:t xml:space="preserve">El límite máximo puede prolongarse si se reúnen ciertas condiciones (artículos 25 y 26 de la Ley </w:t>
      </w:r>
      <w:r w:rsidR="00E84BB8">
        <w:rPr>
          <w:iCs/>
        </w:rPr>
        <w:t xml:space="preserve">Nº </w:t>
      </w:r>
      <w:r w:rsidRPr="00F42E64">
        <w:rPr>
          <w:iCs/>
        </w:rPr>
        <w:t>2/2007).</w:t>
      </w:r>
    </w:p>
    <w:p w:rsidR="004E2A4B" w:rsidRPr="00F42E64" w:rsidRDefault="004E2A4B" w:rsidP="004E2A4B">
      <w:pPr>
        <w:adjustRightInd w:val="0"/>
        <w:snapToGrid w:val="0"/>
        <w:spacing w:after="240"/>
        <w:rPr>
          <w:snapToGrid w:val="0"/>
        </w:rPr>
      </w:pPr>
      <w:r w:rsidRPr="00F42E64">
        <w:rPr>
          <w:iCs/>
        </w:rPr>
        <w:t>135.</w:t>
      </w:r>
      <w:r w:rsidRPr="00F42E64">
        <w:rPr>
          <w:iCs/>
        </w:rPr>
        <w:tab/>
        <w:t xml:space="preserve">La aplicación de las medidas de internamiento han de respetar la personalidad del menor y llevarse a cabo con absoluta imparcialidad, sin discriminación basada en la ascendencia, el género, la raza, el idioma, el país de origen, la religión, las convicciones políticas e ideológicas, el nivel de instrucción, la situación económica o la situación social. </w:t>
      </w:r>
      <w:r w:rsidR="00E84BB8">
        <w:rPr>
          <w:iCs/>
        </w:rPr>
        <w:t xml:space="preserve"> </w:t>
      </w:r>
      <w:r w:rsidRPr="00F42E64">
        <w:rPr>
          <w:iCs/>
        </w:rPr>
        <w:t xml:space="preserve">Los menores siguen disfrutando de sus derechos fundamentales, salvo las limitaciones inherentes a la aplicación de la medida (artículos 73 1) y 74 1) de la Ley </w:t>
      </w:r>
      <w:r w:rsidR="00E84BB8">
        <w:rPr>
          <w:iCs/>
        </w:rPr>
        <w:t xml:space="preserve">Nº </w:t>
      </w:r>
      <w:r w:rsidRPr="00F42E64">
        <w:rPr>
          <w:iCs/>
        </w:rPr>
        <w:t>2/2007).</w:t>
      </w:r>
    </w:p>
    <w:p w:rsidR="00452729" w:rsidRPr="00ED72A1" w:rsidRDefault="00452729" w:rsidP="006331A2">
      <w:pPr>
        <w:spacing w:after="240"/>
        <w:rPr>
          <w:iCs/>
        </w:rPr>
      </w:pPr>
      <w:r w:rsidRPr="00ED72A1">
        <w:rPr>
          <w:iCs/>
        </w:rPr>
        <w:t>136.</w:t>
      </w:r>
      <w:r w:rsidRPr="00ED72A1">
        <w:rPr>
          <w:iCs/>
        </w:rPr>
        <w:tab/>
        <w:t xml:space="preserve">Los derechos y obligaciones de los menores internados y de sus padres o tutores se regulan detalladamente en los artículos 73 1) </w:t>
      </w:r>
      <w:r w:rsidR="00E84BB8">
        <w:rPr>
          <w:iCs/>
        </w:rPr>
        <w:t>y</w:t>
      </w:r>
      <w:r w:rsidRPr="00ED72A1">
        <w:rPr>
          <w:iCs/>
        </w:rPr>
        <w:t xml:space="preserve"> 74 1) de la Ley </w:t>
      </w:r>
      <w:r w:rsidR="00E84BB8">
        <w:rPr>
          <w:iCs/>
        </w:rPr>
        <w:t xml:space="preserve">Nº </w:t>
      </w:r>
      <w:r w:rsidRPr="00ED72A1">
        <w:rPr>
          <w:iCs/>
        </w:rPr>
        <w:t>2/2007).</w:t>
      </w:r>
    </w:p>
    <w:p w:rsidR="00452729" w:rsidRPr="00ED72A1" w:rsidRDefault="00452729" w:rsidP="006331A2">
      <w:pPr>
        <w:spacing w:after="240"/>
        <w:rPr>
          <w:iCs/>
        </w:rPr>
      </w:pPr>
      <w:r w:rsidRPr="00ED72A1">
        <w:rPr>
          <w:iCs/>
        </w:rPr>
        <w:t>137.</w:t>
      </w:r>
      <w:r w:rsidRPr="00ED72A1">
        <w:rPr>
          <w:iCs/>
        </w:rPr>
        <w:tab/>
        <w:t xml:space="preserve">Entre otras cosas, tienen derecho a ser atendidos teniendo en cuenta su integridad física y en materia de salud, a la libertad religiosa, a asistir a las clases necesarias con arreglo a las normas de educación obligatoria o de formación profesional, a mantener su dignidad e intimidad, a que no se divulgue su internamiento a terceros, a ponerse en contacto en privado con el juez, el fiscal y el abogado defensor, a recibir visitas, a mantener contactos con el exterior cuando estén autorizados para ello (incluidos los contactos por escrito, telefónicos o por correo electrónico o a recibir y enviar paquetes postales), a estar al aire libre por lo menos una hora al día siempre que no se realicen otras actividades en el exterior, a ser escuchados antes de la imposición de alguna sanción disciplinaria, a ser informados de su situación y a que se evalúen sus planes individuales de enseñanza, a presentar quejas o recursos, a ser informados de sus derechos y obligaciones, particularmente las leyes y reglamentos que se les apliquen, y a denunciar y recurrir y, en el caso de las madres, a mantener consigo a sus hijos de hasta </w:t>
      </w:r>
      <w:r w:rsidR="00E84BB8">
        <w:rPr>
          <w:iCs/>
        </w:rPr>
        <w:t>3</w:t>
      </w:r>
      <w:r w:rsidRPr="00ED72A1">
        <w:rPr>
          <w:iCs/>
        </w:rPr>
        <w:t xml:space="preserve"> años de edad. </w:t>
      </w:r>
      <w:r>
        <w:rPr>
          <w:iCs/>
        </w:rPr>
        <w:t xml:space="preserve"> </w:t>
      </w:r>
      <w:r w:rsidRPr="00ED72A1">
        <w:rPr>
          <w:iCs/>
        </w:rPr>
        <w:t>Además, si el nacimiento del hijo ocurre durante el internamiento, la inscripción de nacimiento no mencionará esa circunstancia ni el hecho de que la madre está internada.</w:t>
      </w:r>
      <w:r>
        <w:rPr>
          <w:iCs/>
        </w:rPr>
        <w:t xml:space="preserve"> </w:t>
      </w:r>
      <w:r w:rsidRPr="00ED72A1">
        <w:rPr>
          <w:iCs/>
        </w:rPr>
        <w:t xml:space="preserve"> Además, los menores tienen derecho a recibir atención médica primaria de manera gratuita. </w:t>
      </w:r>
      <w:r>
        <w:rPr>
          <w:iCs/>
        </w:rPr>
        <w:t xml:space="preserve"> </w:t>
      </w:r>
      <w:r w:rsidRPr="00ED72A1">
        <w:rPr>
          <w:iCs/>
        </w:rPr>
        <w:t xml:space="preserve">A este respecto, cabe mencionar que existe una dependencia para el tratamiento ambulatorio en el Instituto para </w:t>
      </w:r>
      <w:r w:rsidR="00E84BB8" w:rsidRPr="00ED72A1">
        <w:rPr>
          <w:iCs/>
        </w:rPr>
        <w:t>menores delincuentes</w:t>
      </w:r>
      <w:r w:rsidRPr="00ED72A1">
        <w:rPr>
          <w:iCs/>
        </w:rPr>
        <w:t>.</w:t>
      </w:r>
      <w:r>
        <w:rPr>
          <w:iCs/>
        </w:rPr>
        <w:t xml:space="preserve"> </w:t>
      </w:r>
      <w:r w:rsidR="00E84BB8">
        <w:rPr>
          <w:iCs/>
        </w:rPr>
        <w:t xml:space="preserve"> En </w:t>
      </w:r>
      <w:r w:rsidRPr="00ED72A1">
        <w:rPr>
          <w:iCs/>
        </w:rPr>
        <w:t>los casos más graves y previo consejo del médico, se procede a la hospitalización.</w:t>
      </w:r>
    </w:p>
    <w:p w:rsidR="00452729" w:rsidRPr="00ED72A1" w:rsidRDefault="00452729" w:rsidP="006331A2">
      <w:pPr>
        <w:spacing w:after="240"/>
        <w:rPr>
          <w:iCs/>
        </w:rPr>
      </w:pPr>
      <w:r w:rsidRPr="00ED72A1">
        <w:rPr>
          <w:iCs/>
        </w:rPr>
        <w:t>138.</w:t>
      </w:r>
      <w:r w:rsidRPr="00ED72A1">
        <w:rPr>
          <w:iCs/>
        </w:rPr>
        <w:tab/>
        <w:t xml:space="preserve">Cuando un menor ingresa en el Instituto para </w:t>
      </w:r>
      <w:r w:rsidR="00E84BB8" w:rsidRPr="00ED72A1">
        <w:rPr>
          <w:iCs/>
        </w:rPr>
        <w:t>menores delincuentes</w:t>
      </w:r>
      <w:r w:rsidRPr="00ED72A1">
        <w:rPr>
          <w:iCs/>
        </w:rPr>
        <w:t xml:space="preserve">, se lleva a cabo de inmediato una breve evaluación de su situación física y emocional. </w:t>
      </w:r>
      <w:r>
        <w:rPr>
          <w:iCs/>
        </w:rPr>
        <w:t xml:space="preserve"> </w:t>
      </w:r>
      <w:r w:rsidRPr="00ED72A1">
        <w:rPr>
          <w:iCs/>
        </w:rPr>
        <w:t xml:space="preserve">Se asigna al menor una habitación individual para facilitar su observación y su adaptación gradual a la vida en el Instituto. </w:t>
      </w:r>
      <w:r>
        <w:rPr>
          <w:iCs/>
        </w:rPr>
        <w:t xml:space="preserve"> </w:t>
      </w:r>
      <w:r w:rsidRPr="00ED72A1">
        <w:rPr>
          <w:iCs/>
        </w:rPr>
        <w:t xml:space="preserve">Se le explican sus derechos y obligaciones. </w:t>
      </w:r>
      <w:r>
        <w:rPr>
          <w:iCs/>
        </w:rPr>
        <w:t xml:space="preserve"> </w:t>
      </w:r>
      <w:r w:rsidRPr="00ED72A1">
        <w:rPr>
          <w:iCs/>
        </w:rPr>
        <w:t xml:space="preserve">El primer día laborable después de su ingreso se le organiza una entrevista con el Director del Instituto para proceder a un examen más detenido del historial del menor, sus antecedentes familiares, el tipo de delito cometido y su situación psicológica en ese momento, así como su situación educativa y profesional y otros factores relacionados con su necesaria reinserción social. </w:t>
      </w:r>
      <w:r>
        <w:rPr>
          <w:iCs/>
        </w:rPr>
        <w:t xml:space="preserve"> </w:t>
      </w:r>
      <w:r w:rsidRPr="00ED72A1">
        <w:rPr>
          <w:iCs/>
        </w:rPr>
        <w:t xml:space="preserve">Según la situación de cada menor, se determinan condiciones de seguridad y se designa a una persona encargada (un trabajador social o un psicólogo) para que siga de cerca el caso del menor. </w:t>
      </w:r>
      <w:r>
        <w:rPr>
          <w:iCs/>
        </w:rPr>
        <w:t xml:space="preserve"> </w:t>
      </w:r>
      <w:r w:rsidRPr="00ED72A1">
        <w:rPr>
          <w:iCs/>
        </w:rPr>
        <w:t>De ser necesario, se le facilita de inmediato tratamiento médico y se le brinda orientación psicológica.</w:t>
      </w:r>
    </w:p>
    <w:p w:rsidR="00452729" w:rsidRPr="00ED72A1" w:rsidRDefault="00452729" w:rsidP="006331A2">
      <w:pPr>
        <w:spacing w:after="240"/>
        <w:rPr>
          <w:iCs/>
        </w:rPr>
      </w:pPr>
      <w:r w:rsidRPr="00ED72A1">
        <w:rPr>
          <w:iCs/>
        </w:rPr>
        <w:t>139.</w:t>
      </w:r>
      <w:r w:rsidRPr="00ED72A1">
        <w:rPr>
          <w:iCs/>
        </w:rPr>
        <w:tab/>
        <w:t xml:space="preserve">Posteriormente, la persona encargada seguirá evaluando al menor, reuniendo información detallada sobre su desarrollo, su situación familiar, sus relaciones con su familia, su educación, etc. </w:t>
      </w:r>
      <w:r>
        <w:rPr>
          <w:iCs/>
        </w:rPr>
        <w:t xml:space="preserve"> </w:t>
      </w:r>
      <w:r w:rsidRPr="00ED72A1">
        <w:rPr>
          <w:iCs/>
        </w:rPr>
        <w:t xml:space="preserve">Transcurridos 20 días desde el internamiento, la persona encargada ha de presentar un informe social sobre el menor. </w:t>
      </w:r>
      <w:r>
        <w:rPr>
          <w:iCs/>
        </w:rPr>
        <w:t xml:space="preserve"> </w:t>
      </w:r>
      <w:r w:rsidRPr="00ED72A1">
        <w:rPr>
          <w:iCs/>
        </w:rPr>
        <w:t xml:space="preserve">Antes de que transcurra el período de observación de 20 días, un psicólogo redacta un informe de evaluación sobre la situación individual del menor, sus capacidades cognitivas y emocionales y su comportamiento y, además, dictamina si es necesario o no realizar un seguimiento psicológico o psiquiátrico. </w:t>
      </w:r>
      <w:r>
        <w:rPr>
          <w:iCs/>
        </w:rPr>
        <w:t xml:space="preserve"> </w:t>
      </w:r>
      <w:r w:rsidRPr="00ED72A1">
        <w:rPr>
          <w:iCs/>
        </w:rPr>
        <w:t>En este último caso, si el menor parece experimentar graves problemas, es remitido a una dependencia psiquiátrica infantil del hospital para que se lleve a cabo el tratamiento necesario.</w:t>
      </w:r>
    </w:p>
    <w:p w:rsidR="00452729" w:rsidRPr="00ED72A1" w:rsidRDefault="00452729" w:rsidP="006331A2">
      <w:pPr>
        <w:spacing w:after="240"/>
        <w:rPr>
          <w:iCs/>
        </w:rPr>
      </w:pPr>
      <w:r w:rsidRPr="00ED72A1">
        <w:rPr>
          <w:iCs/>
        </w:rPr>
        <w:t>140.</w:t>
      </w:r>
      <w:r w:rsidRPr="00ED72A1">
        <w:rPr>
          <w:iCs/>
        </w:rPr>
        <w:tab/>
        <w:t xml:space="preserve">Según la situación y las necesidades del menor, se establece un plan de educación individualizado. </w:t>
      </w:r>
      <w:r>
        <w:rPr>
          <w:iCs/>
        </w:rPr>
        <w:t xml:space="preserve"> </w:t>
      </w:r>
      <w:r w:rsidRPr="00ED72A1">
        <w:rPr>
          <w:iCs/>
        </w:rPr>
        <w:t xml:space="preserve">Ese plan se concentra en tres esferas principales: </w:t>
      </w:r>
      <w:r w:rsidR="00E84BB8">
        <w:rPr>
          <w:iCs/>
        </w:rPr>
        <w:t xml:space="preserve"> </w:t>
      </w:r>
      <w:r w:rsidRPr="00ED72A1">
        <w:rPr>
          <w:iCs/>
        </w:rPr>
        <w:t>concretamente la formación profesional y educativa, el asesoramiento individualizado y la terapia familiar.</w:t>
      </w:r>
    </w:p>
    <w:p w:rsidR="00452729" w:rsidRPr="00ED72A1" w:rsidRDefault="00452729" w:rsidP="006331A2">
      <w:pPr>
        <w:spacing w:after="240"/>
        <w:rPr>
          <w:iCs/>
        </w:rPr>
      </w:pPr>
      <w:r w:rsidRPr="00ED72A1">
        <w:rPr>
          <w:iCs/>
        </w:rPr>
        <w:t>141.</w:t>
      </w:r>
      <w:r w:rsidRPr="00ED72A1">
        <w:rPr>
          <w:iCs/>
        </w:rPr>
        <w:tab/>
        <w:t>En el centro penitenciario de Macao, los delincuentes de entre 16 y 18 años de edad están separados de los otros reclusos.</w:t>
      </w:r>
      <w:r>
        <w:rPr>
          <w:iCs/>
        </w:rPr>
        <w:t xml:space="preserve"> </w:t>
      </w:r>
      <w:r w:rsidRPr="00ED72A1">
        <w:rPr>
          <w:iCs/>
        </w:rPr>
        <w:t xml:space="preserve"> Las mujeres y los hombres también están separados.</w:t>
      </w:r>
    </w:p>
    <w:p w:rsidR="00452729" w:rsidRPr="00ED72A1" w:rsidRDefault="00452729" w:rsidP="006331A2">
      <w:pPr>
        <w:spacing w:after="240"/>
        <w:rPr>
          <w:iCs/>
        </w:rPr>
      </w:pPr>
      <w:r w:rsidRPr="00ED72A1">
        <w:rPr>
          <w:iCs/>
        </w:rPr>
        <w:t>142.</w:t>
      </w:r>
      <w:r w:rsidRPr="00ED72A1">
        <w:rPr>
          <w:iCs/>
        </w:rPr>
        <w:tab/>
        <w:t xml:space="preserve">Se proporciona asistencia médica adecuada a las reclusas embarazadas. </w:t>
      </w:r>
      <w:r>
        <w:rPr>
          <w:iCs/>
        </w:rPr>
        <w:t xml:space="preserve"> </w:t>
      </w:r>
      <w:r w:rsidRPr="00ED72A1">
        <w:rPr>
          <w:iCs/>
        </w:rPr>
        <w:t xml:space="preserve">Después del parto, quedan exentas de realizar trabajos obligatorios. </w:t>
      </w:r>
      <w:r>
        <w:rPr>
          <w:iCs/>
        </w:rPr>
        <w:t xml:space="preserve"> </w:t>
      </w:r>
      <w:r w:rsidRPr="00ED72A1">
        <w:rPr>
          <w:iCs/>
        </w:rPr>
        <w:t xml:space="preserve">Además, cuando así lo desean, sus hijos pueden vivir con ellas en la cárcel hasta la edad de </w:t>
      </w:r>
      <w:r w:rsidR="00E84BB8">
        <w:rPr>
          <w:iCs/>
        </w:rPr>
        <w:t>3</w:t>
      </w:r>
      <w:r w:rsidRPr="00ED72A1">
        <w:rPr>
          <w:iCs/>
        </w:rPr>
        <w:t xml:space="preserve"> años (artículos 43 y 84 del Decreto-ley </w:t>
      </w:r>
      <w:r w:rsidR="00E84BB8">
        <w:rPr>
          <w:iCs/>
        </w:rPr>
        <w:t>Nº </w:t>
      </w:r>
      <w:r w:rsidRPr="00ED72A1">
        <w:rPr>
          <w:iCs/>
        </w:rPr>
        <w:t xml:space="preserve">40/94/M, y artículos 27 3) y 43 de la Orden </w:t>
      </w:r>
      <w:r w:rsidR="00E84BB8">
        <w:rPr>
          <w:iCs/>
        </w:rPr>
        <w:t xml:space="preserve">Nº </w:t>
      </w:r>
      <w:r w:rsidRPr="00ED72A1">
        <w:rPr>
          <w:iCs/>
        </w:rPr>
        <w:t xml:space="preserve">8/GM/96). </w:t>
      </w:r>
      <w:r>
        <w:rPr>
          <w:iCs/>
        </w:rPr>
        <w:t xml:space="preserve"> </w:t>
      </w:r>
      <w:r w:rsidRPr="00ED72A1">
        <w:rPr>
          <w:iCs/>
        </w:rPr>
        <w:t>A partir de esa edad los niños han de abandonar la cárcel, pero, si no hay familiares que se hagan cargo de ellos, quedan al cuidado del Instituto de Bienestar Social.</w:t>
      </w:r>
    </w:p>
    <w:p w:rsidR="00452729" w:rsidRPr="00ED72A1" w:rsidRDefault="00452729" w:rsidP="006331A2">
      <w:pPr>
        <w:spacing w:after="240"/>
        <w:rPr>
          <w:iCs/>
        </w:rPr>
      </w:pPr>
      <w:r w:rsidRPr="00ED72A1">
        <w:rPr>
          <w:iCs/>
        </w:rPr>
        <w:t>143.</w:t>
      </w:r>
      <w:r w:rsidRPr="00ED72A1">
        <w:rPr>
          <w:iCs/>
        </w:rPr>
        <w:tab/>
        <w:t xml:space="preserve">En cuanto a los extranjeros, a fin de proteger sus derechos y en cumplimiento de lo dispuesto en el artículo 36 de la Convención de Viena sobre Relaciones Consulares, de 1963, a su ingreso en el centro penitenciario y sin prejuicio de otras medidas ya descritas, se pedirá a todos los reclusos extranjeros que firmen una declaración en la que indiquen si desean que su consulado o embajada sea informado de su detención y, en caso afirmativo, los funcionarios de la cárcel llevaran a cabo las oportunas notificaciones de inmediato. </w:t>
      </w:r>
      <w:r>
        <w:rPr>
          <w:iCs/>
        </w:rPr>
        <w:t xml:space="preserve"> </w:t>
      </w:r>
      <w:r w:rsidRPr="00ED72A1">
        <w:rPr>
          <w:iCs/>
        </w:rPr>
        <w:t xml:space="preserve">Ese formulario está disponible en ambos idiomas oficiales y en inglés. </w:t>
      </w:r>
      <w:r>
        <w:rPr>
          <w:iCs/>
        </w:rPr>
        <w:t xml:space="preserve"> </w:t>
      </w:r>
      <w:r w:rsidRPr="00ED72A1">
        <w:rPr>
          <w:iCs/>
        </w:rPr>
        <w:t>De ser necesario, puede disponerse de un traductor</w:t>
      </w:r>
      <w:r>
        <w:rPr>
          <w:iCs/>
        </w:rPr>
        <w:t xml:space="preserve">. </w:t>
      </w:r>
      <w:r w:rsidRPr="00ED72A1">
        <w:rPr>
          <w:iCs/>
        </w:rPr>
        <w:t xml:space="preserve"> Si en la RAE de Macao hay en vigor algún acuerdo internacional sobre el traslado de penados, los reclusos que sean nacionales de otro Estado parte en el acuerdo son informados de sus derechos al respecto, particularmente de las condiciones para el traslado a su país con el fin de cumplir su condena.</w:t>
      </w:r>
    </w:p>
    <w:p w:rsidR="00452729" w:rsidRPr="00ED72A1" w:rsidRDefault="00452729" w:rsidP="006331A2">
      <w:pPr>
        <w:spacing w:after="240"/>
        <w:rPr>
          <w:iCs/>
        </w:rPr>
      </w:pPr>
      <w:r w:rsidRPr="00ED72A1">
        <w:rPr>
          <w:iCs/>
        </w:rPr>
        <w:t>144.</w:t>
      </w:r>
      <w:r w:rsidRPr="00ED72A1">
        <w:rPr>
          <w:iCs/>
        </w:rPr>
        <w:tab/>
        <w:t xml:space="preserve">Los reclusos que padecen una enfermedad mental leve permanecen por lo general en celdas ordinarias a menos que se juzgue necesario su aislamiento para garantizar su seguridad y proteger a otras personas. </w:t>
      </w:r>
      <w:r>
        <w:rPr>
          <w:iCs/>
        </w:rPr>
        <w:t xml:space="preserve"> </w:t>
      </w:r>
      <w:r w:rsidRPr="00ED72A1">
        <w:rPr>
          <w:iCs/>
        </w:rPr>
        <w:t>Al margen de la atención médica básica, periódicamente se les proporciona tratamiento psiquiátrico o psicológico.</w:t>
      </w:r>
    </w:p>
    <w:p w:rsidR="00452729" w:rsidRPr="00ED72A1" w:rsidRDefault="00452729" w:rsidP="006331A2">
      <w:pPr>
        <w:spacing w:after="240"/>
        <w:rPr>
          <w:iCs/>
        </w:rPr>
      </w:pPr>
      <w:r w:rsidRPr="00ED72A1">
        <w:rPr>
          <w:iCs/>
        </w:rPr>
        <w:t>145.</w:t>
      </w:r>
      <w:r w:rsidRPr="00ED72A1">
        <w:rPr>
          <w:iCs/>
        </w:rPr>
        <w:tab/>
        <w:t>Como se ha indicado, los reclusos que sufren de trastornos mentales graves, así como las personas que no tienen responsabilidad penal, pueden ser objeto de un internamiento obligatorio en una institución psiquiátrica o de salud por orden de un tribunal.</w:t>
      </w:r>
    </w:p>
    <w:p w:rsidR="00452729" w:rsidRPr="00ED72A1" w:rsidRDefault="00452729" w:rsidP="006331A2">
      <w:pPr>
        <w:spacing w:after="240"/>
        <w:rPr>
          <w:iCs/>
        </w:rPr>
      </w:pPr>
      <w:r w:rsidRPr="00ED72A1">
        <w:rPr>
          <w:iCs/>
        </w:rPr>
        <w:t>146.</w:t>
      </w:r>
      <w:r w:rsidRPr="00ED72A1">
        <w:rPr>
          <w:iCs/>
        </w:rPr>
        <w:tab/>
        <w:t xml:space="preserve">Los derechos de las personas que padecen enfermedades mentales están protegidos y garantizados con arreglo al mencionado Decreto-ley </w:t>
      </w:r>
      <w:r w:rsidR="000D155F">
        <w:rPr>
          <w:iCs/>
        </w:rPr>
        <w:t xml:space="preserve">Nº </w:t>
      </w:r>
      <w:r w:rsidRPr="00ED72A1">
        <w:rPr>
          <w:iCs/>
        </w:rPr>
        <w:t>31/99/M.</w:t>
      </w:r>
      <w:r>
        <w:rPr>
          <w:iCs/>
        </w:rPr>
        <w:t xml:space="preserve"> </w:t>
      </w:r>
      <w:r w:rsidRPr="00ED72A1">
        <w:rPr>
          <w:iCs/>
        </w:rPr>
        <w:t xml:space="preserve"> Todas las personas internadas tienen derecho a recibir explicaciones e información sobre sus derechos, particularmente sobre las razones de su internamiento, derecho a recurrir contra la orden de internamiento y derecho a ser asistidos por un abogado de su elección o, de ser necesario, que se les haya asignado. </w:t>
      </w:r>
      <w:r>
        <w:rPr>
          <w:iCs/>
        </w:rPr>
        <w:t xml:space="preserve"> </w:t>
      </w:r>
      <w:r w:rsidRPr="00ED72A1">
        <w:rPr>
          <w:iCs/>
        </w:rPr>
        <w:t>Las</w:t>
      </w:r>
      <w:r>
        <w:rPr>
          <w:iCs/>
        </w:rPr>
        <w:t> </w:t>
      </w:r>
      <w:r w:rsidRPr="00ED72A1">
        <w:rPr>
          <w:iCs/>
        </w:rPr>
        <w:t>personas internadas tienen derecho, entre otras cosas, a ser tratadas de manera respetuosa para su individualidad, dignidad e intimidad y a que se les faciliten alojamiento y alimentos adecuados</w:t>
      </w:r>
      <w:r>
        <w:rPr>
          <w:iCs/>
        </w:rPr>
        <w:t xml:space="preserve">. </w:t>
      </w:r>
      <w:r w:rsidRPr="00ED72A1">
        <w:rPr>
          <w:iCs/>
        </w:rPr>
        <w:t xml:space="preserve"> Cuando sean objeto de tratamiento médico, han de ser informados de la terapia propuesta, de los efectos que se prevén y de otros posibles tratamientos (artículos 4, 9 y 10 del Decreto-ley </w:t>
      </w:r>
      <w:r w:rsidR="000D155F">
        <w:rPr>
          <w:iCs/>
        </w:rPr>
        <w:t xml:space="preserve">Nº </w:t>
      </w:r>
      <w:r w:rsidRPr="00ED72A1">
        <w:rPr>
          <w:iCs/>
        </w:rPr>
        <w:t>31/99/M).</w:t>
      </w:r>
    </w:p>
    <w:p w:rsidR="00452729" w:rsidRPr="00ED72A1" w:rsidRDefault="00452729" w:rsidP="006331A2">
      <w:pPr>
        <w:spacing w:after="240"/>
        <w:rPr>
          <w:iCs/>
        </w:rPr>
      </w:pPr>
      <w:r w:rsidRPr="00ED72A1">
        <w:rPr>
          <w:iCs/>
        </w:rPr>
        <w:t>147.</w:t>
      </w:r>
      <w:r w:rsidRPr="00ED72A1">
        <w:rPr>
          <w:iCs/>
        </w:rPr>
        <w:tab/>
        <w:t xml:space="preserve">Además, hay un órgano consultivo independiente, la Comisión de Salud Mental, creada para supervisar todas las cuestiones relacionadas con las políticas de salud mental, sobre todo en lo concerniente al funcionamiento de las instituciones y la inspección de las condiciones de internamiento a fin de garantizar que se respetan plenamente los derechos de las personas internadas. </w:t>
      </w:r>
      <w:r>
        <w:rPr>
          <w:iCs/>
        </w:rPr>
        <w:t xml:space="preserve"> </w:t>
      </w:r>
      <w:r w:rsidRPr="00ED72A1">
        <w:rPr>
          <w:iCs/>
        </w:rPr>
        <w:t>Esa Comisión está integrada por dos médicos, uno de los cuales es psiquiatra y ejerce la presidencia, un representante del Instituto de Bienestar Social, un representante de la asociación de pacientes y otras tres personas de reconocido prestigio.</w:t>
      </w:r>
    </w:p>
    <w:p w:rsidR="00452729" w:rsidRPr="00A020B4" w:rsidRDefault="00452729" w:rsidP="006331A2">
      <w:pPr>
        <w:spacing w:after="240"/>
        <w:rPr>
          <w:b/>
          <w:iCs/>
        </w:rPr>
      </w:pPr>
      <w:r w:rsidRPr="00A020B4">
        <w:rPr>
          <w:b/>
          <w:iCs/>
        </w:rPr>
        <w:t>Artículos 12 y 13</w:t>
      </w:r>
    </w:p>
    <w:p w:rsidR="00452729" w:rsidRPr="00A020B4" w:rsidRDefault="00452729" w:rsidP="006331A2">
      <w:pPr>
        <w:spacing w:after="240"/>
        <w:ind w:left="567" w:hanging="567"/>
        <w:rPr>
          <w:b/>
          <w:iCs/>
        </w:rPr>
      </w:pPr>
      <w:r w:rsidRPr="00A020B4">
        <w:rPr>
          <w:b/>
          <w:iCs/>
        </w:rPr>
        <w:t>20.</w:t>
      </w:r>
      <w:r w:rsidRPr="00A020B4">
        <w:rPr>
          <w:b/>
          <w:iCs/>
        </w:rPr>
        <w:tab/>
        <w:t>Sírvanse explicar con más detalle el mandato y la actividad de la Policía judicial y la Policía de seguridad pública.  ¿Hay algún órgano independiente encargado de tratar las denuncias de mala conducta de la policía, como el uso excesivo de la fuerza o el abuso de poder, y con atribuciones de vigilancia y supervisión externas?  En tal caso, sírvanse proporcionar información acerca de su composición, mandato y actividades.</w:t>
      </w:r>
    </w:p>
    <w:p w:rsidR="00452729" w:rsidRPr="00ED72A1" w:rsidRDefault="00452729" w:rsidP="006331A2">
      <w:pPr>
        <w:spacing w:after="240"/>
        <w:rPr>
          <w:iCs/>
        </w:rPr>
      </w:pPr>
      <w:r w:rsidRPr="00ED72A1">
        <w:rPr>
          <w:iCs/>
        </w:rPr>
        <w:t>148.</w:t>
      </w:r>
      <w:r w:rsidRPr="00ED72A1">
        <w:rPr>
          <w:iCs/>
        </w:rPr>
        <w:tab/>
        <w:t xml:space="preserve">Las entidades de derecho público se rigen por los principios de la legalidad y la especificidad, en el sentido de que únicamente tienen las facultades y competencias determinadas por la ley. </w:t>
      </w:r>
      <w:r>
        <w:rPr>
          <w:iCs/>
        </w:rPr>
        <w:t xml:space="preserve"> </w:t>
      </w:r>
      <w:r w:rsidRPr="00ED72A1">
        <w:rPr>
          <w:iCs/>
        </w:rPr>
        <w:t xml:space="preserve">La Policía judicial se rige principalmente por la Ley </w:t>
      </w:r>
      <w:r w:rsidR="000D155F">
        <w:rPr>
          <w:iCs/>
        </w:rPr>
        <w:t xml:space="preserve">Nº </w:t>
      </w:r>
      <w:r w:rsidRPr="00ED72A1">
        <w:rPr>
          <w:iCs/>
        </w:rPr>
        <w:t xml:space="preserve">5/2006, de 12 de junio, y el </w:t>
      </w:r>
      <w:r w:rsidR="000D155F" w:rsidRPr="00ED72A1">
        <w:rPr>
          <w:iCs/>
        </w:rPr>
        <w:t xml:space="preserve">Reglamento </w:t>
      </w:r>
      <w:r w:rsidRPr="00ED72A1">
        <w:rPr>
          <w:iCs/>
        </w:rPr>
        <w:t xml:space="preserve">administrativo </w:t>
      </w:r>
      <w:r w:rsidR="000D155F">
        <w:rPr>
          <w:iCs/>
        </w:rPr>
        <w:t xml:space="preserve">Nº </w:t>
      </w:r>
      <w:r w:rsidRPr="00ED72A1">
        <w:rPr>
          <w:iCs/>
        </w:rPr>
        <w:t>9/2006, de 3 de julio</w:t>
      </w:r>
      <w:r>
        <w:rPr>
          <w:iCs/>
        </w:rPr>
        <w:t xml:space="preserve">. </w:t>
      </w:r>
      <w:r w:rsidRPr="00ED72A1">
        <w:rPr>
          <w:iCs/>
        </w:rPr>
        <w:t xml:space="preserve"> Por otra parte, el carácter, la organización y funcionamiento de la Policía de seguridad pública se establecieron básicamente en el </w:t>
      </w:r>
      <w:r w:rsidR="000D155F" w:rsidRPr="00ED72A1">
        <w:rPr>
          <w:iCs/>
        </w:rPr>
        <w:t xml:space="preserve">Reglamento </w:t>
      </w:r>
      <w:r w:rsidRPr="00ED72A1">
        <w:rPr>
          <w:iCs/>
        </w:rPr>
        <w:t xml:space="preserve">administrativo </w:t>
      </w:r>
      <w:r w:rsidR="000D155F">
        <w:rPr>
          <w:iCs/>
        </w:rPr>
        <w:t xml:space="preserve">Nº </w:t>
      </w:r>
      <w:r w:rsidRPr="00ED72A1">
        <w:rPr>
          <w:iCs/>
        </w:rPr>
        <w:t>22/2001, de 3 de julio</w:t>
      </w:r>
      <w:r>
        <w:rPr>
          <w:iCs/>
        </w:rPr>
        <w:t xml:space="preserve">. </w:t>
      </w:r>
      <w:r w:rsidRPr="00ED72A1">
        <w:rPr>
          <w:iCs/>
        </w:rPr>
        <w:t xml:space="preserve"> En cuanto a los organismos encargados de hacer cumplir la ley, tanto la Policía judicial como la Policía de seguridad pública se encuentran bajo el mando operacional del Servicio Unitario de Policía, que es la entidad responsable de la seguridad pública de la RAE de Macao (establecido por la Ley </w:t>
      </w:r>
      <w:r w:rsidR="000D155F">
        <w:rPr>
          <w:iCs/>
        </w:rPr>
        <w:t xml:space="preserve">Nº </w:t>
      </w:r>
      <w:r w:rsidRPr="00ED72A1">
        <w:rPr>
          <w:iCs/>
        </w:rPr>
        <w:t xml:space="preserve">1/2001, de 29 de enero, complementada por la Ley </w:t>
      </w:r>
      <w:r w:rsidR="000D155F">
        <w:rPr>
          <w:iCs/>
        </w:rPr>
        <w:t xml:space="preserve">Nº </w:t>
      </w:r>
      <w:r w:rsidRPr="00ED72A1">
        <w:rPr>
          <w:iCs/>
        </w:rPr>
        <w:t xml:space="preserve">5/2001, de 2 de mayo, y regido por el </w:t>
      </w:r>
      <w:r w:rsidR="000D155F" w:rsidRPr="00ED72A1">
        <w:rPr>
          <w:iCs/>
        </w:rPr>
        <w:t xml:space="preserve">Reglamento </w:t>
      </w:r>
      <w:r w:rsidRPr="00ED72A1">
        <w:rPr>
          <w:iCs/>
        </w:rPr>
        <w:t xml:space="preserve">administrativo </w:t>
      </w:r>
      <w:r w:rsidR="000D155F">
        <w:rPr>
          <w:iCs/>
        </w:rPr>
        <w:t xml:space="preserve">Nº </w:t>
      </w:r>
      <w:r w:rsidRPr="00ED72A1">
        <w:rPr>
          <w:iCs/>
        </w:rPr>
        <w:t xml:space="preserve">2/2001, de 26 de marzo, modificado por el </w:t>
      </w:r>
      <w:r w:rsidR="000D155F" w:rsidRPr="00ED72A1">
        <w:rPr>
          <w:iCs/>
        </w:rPr>
        <w:t xml:space="preserve">Reglamento </w:t>
      </w:r>
      <w:r w:rsidRPr="00ED72A1">
        <w:rPr>
          <w:iCs/>
        </w:rPr>
        <w:t xml:space="preserve">administrativo </w:t>
      </w:r>
      <w:r w:rsidR="000D155F">
        <w:rPr>
          <w:iCs/>
        </w:rPr>
        <w:t xml:space="preserve">Nº </w:t>
      </w:r>
      <w:r w:rsidRPr="00ED72A1">
        <w:rPr>
          <w:iCs/>
        </w:rPr>
        <w:t xml:space="preserve">17/2003, de 7 de julio). </w:t>
      </w:r>
      <w:r>
        <w:rPr>
          <w:iCs/>
        </w:rPr>
        <w:t xml:space="preserve"> </w:t>
      </w:r>
      <w:r w:rsidRPr="00ED72A1">
        <w:rPr>
          <w:iCs/>
        </w:rPr>
        <w:t>Todas esas entidades forman parte del poder ejecutivo de la RAE de Macao</w:t>
      </w:r>
      <w:r>
        <w:rPr>
          <w:iCs/>
        </w:rPr>
        <w:t xml:space="preserve">. </w:t>
      </w:r>
      <w:r w:rsidRPr="00ED72A1">
        <w:rPr>
          <w:iCs/>
        </w:rPr>
        <w:t xml:space="preserve"> Más concretamente, se encuentran bajo la supervisión del Secretario de Seguridad.</w:t>
      </w:r>
    </w:p>
    <w:p w:rsidR="00452729" w:rsidRPr="00ED72A1" w:rsidRDefault="00452729" w:rsidP="006331A2">
      <w:pPr>
        <w:spacing w:after="240"/>
      </w:pPr>
      <w:r w:rsidRPr="00ED72A1">
        <w:t>149.</w:t>
      </w:r>
      <w:r w:rsidRPr="00ED72A1">
        <w:tab/>
        <w:t xml:space="preserve">La Policía judicial es un órgano de la policía criminal al que se han encomendado actividades de prevención e investigación de delitos y de prestación de asistencia a las autoridades judiciales (es decir, a la judicatura y a la Procuraduría). </w:t>
      </w:r>
      <w:r>
        <w:t xml:space="preserve"> </w:t>
      </w:r>
      <w:r w:rsidRPr="00ED72A1">
        <w:t xml:space="preserve">En el marco de las actuaciones penales, la Policía judicial </w:t>
      </w:r>
      <w:r w:rsidR="000D155F">
        <w:t xml:space="preserve">está </w:t>
      </w:r>
      <w:r w:rsidRPr="00ED72A1">
        <w:t>bajo la dirección y la dependencia jerárquica de las autoridades judiciales.</w:t>
      </w:r>
    </w:p>
    <w:p w:rsidR="00452729" w:rsidRPr="00ED72A1" w:rsidRDefault="00452729" w:rsidP="006331A2">
      <w:pPr>
        <w:spacing w:after="240"/>
      </w:pPr>
      <w:r w:rsidRPr="00ED72A1">
        <w:t>150.</w:t>
      </w:r>
      <w:r w:rsidRPr="00ED72A1">
        <w:tab/>
        <w:t xml:space="preserve">En lo concerniente a las investigaciones penales, la Policía judicial tiene, en términos generales, una competencia exclusiva para investigar todos los delitos que llevan aparejada una pena de privación de libertad de tres años como máximo cuando se ignora quién es el autor del delito. </w:t>
      </w:r>
      <w:r>
        <w:t xml:space="preserve"> </w:t>
      </w:r>
      <w:r w:rsidRPr="00ED72A1">
        <w:t>En concreto, la Policía judicial tiene una competencia reservada respecto de los delitos relacionados con el tráfico ilícito de estupefacientes y sustancias psicotrópicas, la falsificación de</w:t>
      </w:r>
      <w:r>
        <w:t> </w:t>
      </w:r>
      <w:r w:rsidRPr="00ED72A1">
        <w:t>moneda o el tráfico de moneda falsa, instrumentos de crédito, sellos, timbres u otros valores similares, la esclavitud, el secuestro, el rapto y la detención ilegal o toma de rehenes (sin</w:t>
      </w:r>
      <w:r>
        <w:t> </w:t>
      </w:r>
      <w:r w:rsidRPr="00ED72A1">
        <w:t>prejuicio de la competencia de la Policía de seguridad pública), los delitos contra la propiedad y perpetrados con violencia en bancos u otras instituciones financieras o crediticias y en servicios o entidades de carácter público, el robo de bienes muebles que tengan especial importancia desde el punto de vista del desarrollo tecnológico o económico o que, por su naturaleza, sean sustancias sumamente peligrosas, con valor científico, artístico o histórico o que se consideren valiosos como patrimonio cultural y que puedan encontrarse en colecciones o exposiciones públicas o en lugares públicos, la asociación de malhechores o sociedades secretas, los delitos perpetrados dentro de casinos o salas de juego o en lugares próximos y que guarden relación con las apuestas, la administración ilícita de sustancias a animales destinados a carreras, los delitos cibernéticos, el blanqueo de dinero y delitos similares o conexos y el terrorismo (sin</w:t>
      </w:r>
      <w:r>
        <w:t> </w:t>
      </w:r>
      <w:r w:rsidRPr="00ED72A1">
        <w:t>prejuicio de la competencia de las unidades especiales de la Policía de seguridad pública) en el caso de peligro especial y de alto riesgo para la vida.</w:t>
      </w:r>
    </w:p>
    <w:p w:rsidR="00452729" w:rsidRPr="00ED72A1" w:rsidRDefault="00452729" w:rsidP="006331A2">
      <w:pPr>
        <w:spacing w:after="240"/>
      </w:pPr>
      <w:r w:rsidRPr="00ED72A1">
        <w:t>151.</w:t>
      </w:r>
      <w:r w:rsidRPr="00ED72A1">
        <w:tab/>
        <w:t xml:space="preserve">La Policía de seguridad pública es una fuerza paramilitar y un órgano de la policía criminal. </w:t>
      </w:r>
      <w:r>
        <w:t xml:space="preserve"> </w:t>
      </w:r>
      <w:r w:rsidRPr="00ED72A1">
        <w:t xml:space="preserve">En esa calidad, y dentro del contexto del procedimiento penal, actúa también bajo la dirección y la dependencia jerárquica de las autoridades judiciales. </w:t>
      </w:r>
      <w:r>
        <w:t xml:space="preserve"> </w:t>
      </w:r>
      <w:r w:rsidRPr="00ED72A1">
        <w:t xml:space="preserve">Su mandato consiste en velar por el orden público, realizar actividades de prevención e investigación de los delitos y de lucha contra ellos, defender la propiedad pública y privada, controlar la migración ilegal, encargarse del servicio migratorio y regular y controlar el tráfico de vehículos y personas. </w:t>
      </w:r>
      <w:r>
        <w:t xml:space="preserve"> </w:t>
      </w:r>
      <w:r w:rsidRPr="00ED72A1">
        <w:t xml:space="preserve">Entre sus diferentes tareas, la Policía de seguridad pública tiene encomendada la prevención de todos los delitos, particularmente de la delincuencia organizada. </w:t>
      </w:r>
      <w:r>
        <w:t xml:space="preserve"> </w:t>
      </w:r>
      <w:r w:rsidRPr="00ED72A1">
        <w:t>Hasta que tiene lugar la intervención de otros órganos pertinentes de la policía criminal, la Policía de seguridad pública es la entidad que se encarga inicialmente de la adopción de todas las medidas urgentes que sean necesarias para impedir la comisión de un delito o de investigarlo y disuadir a los autores de un delito de cuya preparación o comisión tenga conocimiento.</w:t>
      </w:r>
      <w:r>
        <w:t xml:space="preserve"> </w:t>
      </w:r>
      <w:r w:rsidRPr="00ED72A1">
        <w:t xml:space="preserve"> Además, y sin prejuicio de las disposiciones del Código de Procedimiento Penal, la competencia exclusiva para investigar los delitos de esclavitud, secuestro, rapto y detención ilícita o toma de rehenes se presume que está delegada en la Policía de seguridad pública siempre que tal investigación tenga lugar como consecuencia inmediata de la obtención de indicios de la comisión de esos delitos de resultas de la actividad de prevención delictiva de la Policía de seguridad pública y en su marco.</w:t>
      </w:r>
    </w:p>
    <w:p w:rsidR="00452729" w:rsidRPr="00ED72A1" w:rsidRDefault="00452729" w:rsidP="006331A2">
      <w:pPr>
        <w:spacing w:after="240"/>
      </w:pPr>
      <w:r w:rsidRPr="00ED72A1">
        <w:t>152.</w:t>
      </w:r>
      <w:r w:rsidRPr="00ED72A1">
        <w:tab/>
        <w:t xml:space="preserve">La investigación de los actos constitutivos de faltas de conducta, incluidos el uso excesivo de la fuerza y el abuso de poder, corresponde a las autoridades judiciales y la estructura jerárquica pertinente que tenga competencia a tal efecto cuando esos actos constituyan delitos y, por consiguiente, sean también automáticamente infracciones disciplinarias. </w:t>
      </w:r>
      <w:r>
        <w:t xml:space="preserve"> </w:t>
      </w:r>
      <w:r w:rsidRPr="00ED72A1">
        <w:t xml:space="preserve">Si un acto carece de los elementos jurídicos necesarios de un delito puede, no obstante, entrar dentro de la categoría de las infracciones disciplinaria y dar lugar a la adopción de medidas disciplinarias. </w:t>
      </w:r>
      <w:r>
        <w:t xml:space="preserve"> </w:t>
      </w:r>
      <w:r w:rsidRPr="00ED72A1">
        <w:t>Hay</w:t>
      </w:r>
      <w:r>
        <w:t> </w:t>
      </w:r>
      <w:r w:rsidRPr="00ED72A1">
        <w:t>diferentes marcos normativos que regulan las medidas disciplinarias; por ejemplo, en</w:t>
      </w:r>
      <w:r>
        <w:t> </w:t>
      </w:r>
      <w:r w:rsidRPr="00ED72A1">
        <w:t>el</w:t>
      </w:r>
      <w:r>
        <w:t> </w:t>
      </w:r>
      <w:r w:rsidRPr="00ED72A1">
        <w:t>caso de la Policía de seguridad pública el régimen correspondiente figura en el Decreto</w:t>
      </w:r>
      <w:r>
        <w:noBreakHyphen/>
      </w:r>
      <w:r w:rsidRPr="00ED72A1">
        <w:t>ley</w:t>
      </w:r>
      <w:r w:rsidR="000D155F">
        <w:t xml:space="preserve"> Nº </w:t>
      </w:r>
      <w:r w:rsidRPr="00ED72A1">
        <w:t xml:space="preserve">66/94/M, de 30 de diciembre, modificado, y en el caso de la Policía judicial en el Decreto-ley </w:t>
      </w:r>
      <w:r w:rsidR="000D155F">
        <w:t xml:space="preserve">Nº </w:t>
      </w:r>
      <w:r w:rsidRPr="00ED72A1">
        <w:t>85/89/M, de 21 de diciembre, modificado, dentro del contexto de la mencionada Ley</w:t>
      </w:r>
      <w:r>
        <w:t> </w:t>
      </w:r>
      <w:r w:rsidR="000D155F">
        <w:t>Nº </w:t>
      </w:r>
      <w:r w:rsidRPr="00ED72A1">
        <w:t>5/2006.</w:t>
      </w:r>
    </w:p>
    <w:p w:rsidR="00452729" w:rsidRPr="00ED72A1" w:rsidRDefault="00452729" w:rsidP="006331A2">
      <w:pPr>
        <w:spacing w:after="240"/>
      </w:pPr>
      <w:r w:rsidRPr="00ED72A1">
        <w:t>153.</w:t>
      </w:r>
      <w:r w:rsidRPr="00ED72A1">
        <w:tab/>
        <w:t xml:space="preserve">De todos modos, en 2005 se estableció la </w:t>
      </w:r>
      <w:r w:rsidRPr="000B7D59">
        <w:rPr>
          <w:i/>
        </w:rPr>
        <w:t>Comisión de Control Disciplinario de las Fuerzas y Servicios de Seguridad de Macao</w:t>
      </w:r>
      <w:r w:rsidRPr="00ED72A1">
        <w:t xml:space="preserve"> en virtud de la Orden </w:t>
      </w:r>
      <w:r w:rsidR="000D155F">
        <w:t xml:space="preserve">Nº </w:t>
      </w:r>
      <w:r w:rsidRPr="00ED72A1">
        <w:t xml:space="preserve">14/2005 del Jefe del Ejecutivo, de 31 de enero. </w:t>
      </w:r>
      <w:r>
        <w:t xml:space="preserve"> </w:t>
      </w:r>
      <w:r w:rsidRPr="00ED72A1">
        <w:t>La Comisión está integrada por cinco personas de reconocido prestigio social, designadas por el Jefe del Ejecutivo.</w:t>
      </w:r>
      <w:r>
        <w:t xml:space="preserve"> </w:t>
      </w:r>
      <w:r w:rsidRPr="00ED72A1">
        <w:t xml:space="preserve"> La Comisión tiene encomendada la defensa de la legalidad y de los derechos fundamentales de las personas con miras a lograr la mejora de la calidad de los servicios encargados de hacer cumplir la ley.</w:t>
      </w:r>
      <w:r>
        <w:t xml:space="preserve"> </w:t>
      </w:r>
      <w:r w:rsidRPr="00ED72A1">
        <w:t xml:space="preserve"> Sus actividades se ajustan a criterios estrictos de legalidad, justicia, imparcialidad, objetividad y celeridad.</w:t>
      </w:r>
    </w:p>
    <w:p w:rsidR="00452729" w:rsidRPr="00ED72A1" w:rsidRDefault="00452729" w:rsidP="006331A2">
      <w:pPr>
        <w:spacing w:after="240"/>
      </w:pPr>
      <w:r w:rsidRPr="00ED72A1">
        <w:t>154.</w:t>
      </w:r>
      <w:r w:rsidRPr="00ED72A1">
        <w:tab/>
        <w:t xml:space="preserve">Dentro del mandato de la Comisión, cabe mencionar su competencia para ocuparse de las quejas presentadas por ciudadanos contra miembros de las corporaciones y servicios de las fuerzas de seguridad de la RAE de Macao en relación con la conducta cívica de sus miembros, las posibles infracciones de la legalidad, la conculcación de los derechos fundamentales o presuntas irregularidades o deficiencias de tales servicios. </w:t>
      </w:r>
      <w:r>
        <w:t xml:space="preserve"> </w:t>
      </w:r>
      <w:r w:rsidRPr="00ED72A1">
        <w:t>La Comisión de Control Disciplinario de las Fuerzas y Servicios de Seguridad puede actuar por iniciativa propia o previa petición al respecto.</w:t>
      </w:r>
      <w:r>
        <w:t xml:space="preserve"> </w:t>
      </w:r>
      <w:r w:rsidRPr="00ED72A1">
        <w:t xml:space="preserve"> Los ciudadanos pueden presentar directamente quejas</w:t>
      </w:r>
      <w:r>
        <w:t xml:space="preserve">. </w:t>
      </w:r>
      <w:r w:rsidRPr="00ED72A1">
        <w:t xml:space="preserve"> Dentro de los cinco días siguientes a la recepción de una queja, la corporación o el servicio pertinente ha de enviar una copia de la misma a la Comisión. </w:t>
      </w:r>
      <w:r>
        <w:t xml:space="preserve"> </w:t>
      </w:r>
      <w:r w:rsidRPr="00ED72A1">
        <w:t xml:space="preserve">También se envía a ésta una copia de todas las decisiones adoptadas en relación con las quejas, incluidas las sanciones disciplinarias o cualquier otra medida, dentro de los cinco días siguientes a su adopción. </w:t>
      </w:r>
      <w:r>
        <w:t xml:space="preserve"> </w:t>
      </w:r>
      <w:r w:rsidRPr="00ED72A1">
        <w:t>La Comisión redacta un dictamen sobre cada decisión, que se remite, en calidad de recomendación, al Secretario de Seguridad.</w:t>
      </w:r>
    </w:p>
    <w:p w:rsidR="00452729" w:rsidRPr="00ED72A1" w:rsidRDefault="00452729" w:rsidP="006331A2">
      <w:pPr>
        <w:spacing w:after="240"/>
      </w:pPr>
      <w:r w:rsidRPr="00ED72A1">
        <w:t>155.</w:t>
      </w:r>
      <w:r w:rsidRPr="00ED72A1">
        <w:tab/>
        <w:t xml:space="preserve">Pese a que la Comisión de Control Disciplinario de las Fuerzas y Servicios de Seguridad no tiene facultades de investigación o procesamiento, sus actividades han puesto de manifiesto importantes repercusiones por lo que respecta a la imposición de medidas disciplinarias por faltas de conducta de los agentes del orden. </w:t>
      </w:r>
      <w:r>
        <w:t xml:space="preserve"> </w:t>
      </w:r>
      <w:r w:rsidRPr="00ED72A1">
        <w:t>Por otra parte, la Comisión ha realizado visitas a las corporaciones y servicios, particularmente a algunos lugares de detención, y frecuentemente ha promovido la celebración de seminarios en los que se planteaba reiteradamente la cuestión de la necesaria conciliación entre la actuación policial y el pleno respeto de la dignidad humana.</w:t>
      </w:r>
    </w:p>
    <w:p w:rsidR="00452729" w:rsidRDefault="00452729" w:rsidP="006331A2">
      <w:pPr>
        <w:spacing w:after="240"/>
      </w:pPr>
      <w:r w:rsidRPr="00ED72A1">
        <w:t>156.</w:t>
      </w:r>
      <w:r w:rsidRPr="00ED72A1">
        <w:tab/>
        <w:t>Desde su establecimiento, las intervenciones directas realizadas por la Comisión de Control Disciplinario de las Fuerzas y Servicios de Seguridad pueden resumirse de la manera</w:t>
      </w:r>
      <w:r>
        <w:t xml:space="preserve"> </w:t>
      </w:r>
      <w:r w:rsidRPr="00ED72A1">
        <w:t>siguiente:</w:t>
      </w:r>
      <w:r w:rsidR="000D155F">
        <w:t xml:space="preserve"> </w:t>
      </w:r>
      <w:r w:rsidRPr="00ED72A1">
        <w:t xml:space="preserve"> en 2005, se recibieron 13 quejas que dieron lugar a que se emitieran</w:t>
      </w:r>
      <w:r>
        <w:t xml:space="preserve"> </w:t>
      </w:r>
      <w:r w:rsidRPr="00ED72A1">
        <w:t>13</w:t>
      </w:r>
      <w:r>
        <w:t xml:space="preserve"> </w:t>
      </w:r>
      <w:r w:rsidRPr="00ED72A1">
        <w:t>recomendaciones; en 2006, de un total de 29 quejas recibidas, se incoaron 18 procedimientos y se emitier</w:t>
      </w:r>
      <w:r w:rsidR="000D155F">
        <w:t>o</w:t>
      </w:r>
      <w:r w:rsidRPr="00ED72A1">
        <w:t xml:space="preserve">n </w:t>
      </w:r>
      <w:r w:rsidR="000D155F">
        <w:t>6</w:t>
      </w:r>
      <w:r w:rsidRPr="00ED72A1">
        <w:t xml:space="preserve"> recomendaciones; en 2007, de un total de 12 quejas recibidas, se incoaron 12 procedimientos y se emitieron </w:t>
      </w:r>
      <w:r w:rsidR="000D155F">
        <w:t>6</w:t>
      </w:r>
      <w:r w:rsidRPr="00ED72A1">
        <w:t xml:space="preserve"> recomendaciones. </w:t>
      </w:r>
      <w:r>
        <w:t xml:space="preserve"> </w:t>
      </w:r>
      <w:r w:rsidRPr="00ED72A1">
        <w:t>En lo concerniente a la interacción de la Comisión con los ciudadanos, en el cuadro que figura a continuación se pone de manifiesto su actividad de control de las actuaciones disciplinarias de todas las corporaciones y servicios de las fuerzas de seguridad de la RAE de Macao.</w:t>
      </w:r>
    </w:p>
    <w:p w:rsidR="000D155F" w:rsidRDefault="000D155F" w:rsidP="000D155F">
      <w:pPr>
        <w:spacing w:after="240"/>
        <w:jc w:val="center"/>
      </w:pPr>
      <w:r w:rsidRPr="000B7D59">
        <w:rPr>
          <w:rFonts w:eastAsia="SimSun"/>
          <w:b/>
          <w:szCs w:val="20"/>
          <w:lang w:eastAsia="zh-CN"/>
        </w:rPr>
        <w:t xml:space="preserve">Actividades de la Comisión de Control Disciplinario de las Fuerzas y Servicios de Seguridad por lo que respecta al seguimiento y al </w:t>
      </w:r>
      <w:r>
        <w:rPr>
          <w:rFonts w:eastAsia="SimSun"/>
          <w:b/>
          <w:szCs w:val="20"/>
          <w:lang w:eastAsia="zh-CN"/>
        </w:rPr>
        <w:t xml:space="preserve"> </w:t>
      </w:r>
      <w:r w:rsidRPr="000B7D59">
        <w:rPr>
          <w:rFonts w:eastAsia="SimSun"/>
          <w:b/>
          <w:szCs w:val="20"/>
          <w:lang w:eastAsia="zh-CN"/>
        </w:rPr>
        <w:t>control de las quejas y</w:t>
      </w:r>
      <w:r>
        <w:rPr>
          <w:rFonts w:eastAsia="SimSun"/>
          <w:b/>
          <w:szCs w:val="20"/>
          <w:lang w:eastAsia="zh-CN"/>
        </w:rPr>
        <w:br/>
      </w:r>
      <w:r w:rsidRPr="000B7D59">
        <w:rPr>
          <w:rFonts w:eastAsia="SimSun"/>
          <w:b/>
          <w:szCs w:val="20"/>
          <w:lang w:eastAsia="zh-CN"/>
        </w:rPr>
        <w:t>expedientes disciplinarios conexos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7"/>
        <w:gridCol w:w="1468"/>
        <w:gridCol w:w="1468"/>
        <w:gridCol w:w="1468"/>
      </w:tblGrid>
      <w:tr w:rsidR="00452729" w:rsidRPr="00ED72A1" w:rsidTr="000D155F">
        <w:trPr>
          <w:tblHeader/>
          <w:jc w:val="center"/>
        </w:trPr>
        <w:tc>
          <w:tcPr>
            <w:tcW w:w="2699" w:type="pct"/>
            <w:shd w:val="clear" w:color="auto" w:fill="auto"/>
          </w:tcPr>
          <w:p w:rsidR="00452729" w:rsidRPr="00ED72A1" w:rsidRDefault="00452729" w:rsidP="006331A2">
            <w:pPr>
              <w:rPr>
                <w:rFonts w:eastAsia="SimSun"/>
                <w:szCs w:val="20"/>
                <w:lang w:eastAsia="zh-CN"/>
              </w:rPr>
            </w:pPr>
          </w:p>
        </w:tc>
        <w:tc>
          <w:tcPr>
            <w:tcW w:w="767" w:type="pct"/>
            <w:shd w:val="clear" w:color="auto" w:fill="auto"/>
          </w:tcPr>
          <w:p w:rsidR="00452729" w:rsidRPr="000B7D59" w:rsidRDefault="00452729" w:rsidP="006331A2">
            <w:pPr>
              <w:jc w:val="center"/>
              <w:rPr>
                <w:rFonts w:eastAsia="SimSun"/>
                <w:b/>
                <w:szCs w:val="20"/>
                <w:lang w:val="en-GB" w:eastAsia="zh-CN"/>
              </w:rPr>
            </w:pPr>
            <w:r w:rsidRPr="000B7D59">
              <w:rPr>
                <w:rFonts w:eastAsia="SimSun"/>
                <w:b/>
                <w:szCs w:val="20"/>
                <w:lang w:val="en-GB" w:eastAsia="zh-CN"/>
              </w:rPr>
              <w:t>2005</w:t>
            </w:r>
          </w:p>
        </w:tc>
        <w:tc>
          <w:tcPr>
            <w:tcW w:w="767" w:type="pct"/>
            <w:shd w:val="clear" w:color="auto" w:fill="auto"/>
          </w:tcPr>
          <w:p w:rsidR="00452729" w:rsidRPr="000B7D59" w:rsidRDefault="00452729" w:rsidP="006331A2">
            <w:pPr>
              <w:jc w:val="center"/>
              <w:rPr>
                <w:rFonts w:eastAsia="SimSun"/>
                <w:b/>
                <w:szCs w:val="20"/>
                <w:lang w:val="en-GB" w:eastAsia="zh-CN"/>
              </w:rPr>
            </w:pPr>
            <w:r w:rsidRPr="000B7D59">
              <w:rPr>
                <w:rFonts w:eastAsia="SimSun"/>
                <w:b/>
                <w:szCs w:val="20"/>
                <w:lang w:val="en-GB" w:eastAsia="zh-CN"/>
              </w:rPr>
              <w:t>2006</w:t>
            </w:r>
          </w:p>
        </w:tc>
        <w:tc>
          <w:tcPr>
            <w:tcW w:w="768" w:type="pct"/>
            <w:shd w:val="clear" w:color="auto" w:fill="auto"/>
          </w:tcPr>
          <w:p w:rsidR="00452729" w:rsidRPr="000B7D59" w:rsidRDefault="00452729" w:rsidP="006331A2">
            <w:pPr>
              <w:jc w:val="center"/>
              <w:rPr>
                <w:rFonts w:eastAsia="SimSun"/>
                <w:b/>
                <w:szCs w:val="20"/>
                <w:lang w:val="en-GB" w:eastAsia="zh-CN"/>
              </w:rPr>
            </w:pPr>
            <w:r w:rsidRPr="000B7D59">
              <w:rPr>
                <w:rFonts w:eastAsia="SimSun"/>
                <w:b/>
                <w:szCs w:val="20"/>
                <w:lang w:val="en-GB" w:eastAsia="zh-CN"/>
              </w:rPr>
              <w:t>2007</w:t>
            </w:r>
          </w:p>
        </w:tc>
      </w:tr>
      <w:tr w:rsidR="00452729" w:rsidRPr="00ED72A1" w:rsidTr="000D155F">
        <w:trPr>
          <w:jc w:val="center"/>
        </w:trPr>
        <w:tc>
          <w:tcPr>
            <w:tcW w:w="2699" w:type="pct"/>
          </w:tcPr>
          <w:p w:rsidR="00452729" w:rsidRPr="00ED72A1" w:rsidRDefault="00452729" w:rsidP="006331A2">
            <w:pPr>
              <w:rPr>
                <w:rFonts w:eastAsia="SimSun"/>
                <w:szCs w:val="20"/>
                <w:lang w:eastAsia="zh-CN"/>
              </w:rPr>
            </w:pPr>
            <w:r w:rsidRPr="00ED72A1">
              <w:rPr>
                <w:rFonts w:eastAsia="SimSun"/>
                <w:szCs w:val="20"/>
                <w:lang w:eastAsia="zh-CN"/>
              </w:rPr>
              <w:t>Quejas registradas presentadas por ciudadanos</w:t>
            </w:r>
            <w:r w:rsidRPr="000B7D59">
              <w:rPr>
                <w:rFonts w:eastAsia="SimSun"/>
                <w:b/>
                <w:szCs w:val="20"/>
                <w:vertAlign w:val="superscript"/>
                <w:lang w:eastAsia="zh-CN"/>
              </w:rPr>
              <w:t>1</w:t>
            </w:r>
          </w:p>
        </w:tc>
        <w:tc>
          <w:tcPr>
            <w:tcW w:w="767" w:type="pct"/>
          </w:tcPr>
          <w:p w:rsidR="00452729" w:rsidRPr="00ED72A1" w:rsidRDefault="00452729" w:rsidP="00334461">
            <w:pPr>
              <w:jc w:val="center"/>
              <w:rPr>
                <w:rFonts w:eastAsia="SimSun"/>
                <w:szCs w:val="20"/>
                <w:lang w:eastAsia="zh-CN"/>
              </w:rPr>
            </w:pPr>
            <w:r w:rsidRPr="000B7D59">
              <w:rPr>
                <w:rFonts w:eastAsia="SimSun"/>
                <w:szCs w:val="20"/>
                <w:lang w:val="en-GB" w:eastAsia="zh-CN"/>
              </w:rPr>
              <w:t>2</w:t>
            </w:r>
            <w:r>
              <w:rPr>
                <w:rFonts w:eastAsia="SimSun"/>
                <w:szCs w:val="20"/>
                <w:lang w:val="en-GB" w:eastAsia="zh-CN"/>
              </w:rPr>
              <w:t>.</w:t>
            </w:r>
            <w:r w:rsidRPr="000B7D59">
              <w:rPr>
                <w:rFonts w:eastAsia="SimSun"/>
                <w:szCs w:val="20"/>
                <w:lang w:val="en-GB" w:eastAsia="zh-CN"/>
              </w:rPr>
              <w:t>001</w:t>
            </w:r>
          </w:p>
        </w:tc>
        <w:tc>
          <w:tcPr>
            <w:tcW w:w="767" w:type="pct"/>
          </w:tcPr>
          <w:p w:rsidR="00452729" w:rsidRPr="00ED72A1" w:rsidRDefault="00334461" w:rsidP="006331A2">
            <w:pPr>
              <w:jc w:val="center"/>
              <w:rPr>
                <w:rFonts w:eastAsia="SimSun"/>
                <w:szCs w:val="20"/>
                <w:lang w:eastAsia="zh-CN"/>
              </w:rPr>
            </w:pPr>
            <w:r>
              <w:rPr>
                <w:rFonts w:eastAsia="SimSun"/>
                <w:szCs w:val="20"/>
                <w:lang w:eastAsia="zh-CN"/>
              </w:rPr>
              <w:t>---</w:t>
            </w:r>
          </w:p>
        </w:tc>
        <w:tc>
          <w:tcPr>
            <w:tcW w:w="768" w:type="pct"/>
          </w:tcPr>
          <w:p w:rsidR="00452729" w:rsidRPr="00ED72A1" w:rsidRDefault="00452729" w:rsidP="00334461">
            <w:pPr>
              <w:jc w:val="center"/>
              <w:rPr>
                <w:rFonts w:eastAsia="SimSun"/>
                <w:szCs w:val="20"/>
                <w:lang w:eastAsia="zh-CN"/>
              </w:rPr>
            </w:pPr>
            <w:r w:rsidRPr="00A878A8">
              <w:rPr>
                <w:rFonts w:eastAsia="SimSun"/>
                <w:szCs w:val="20"/>
                <w:lang w:val="en-GB" w:eastAsia="zh-CN"/>
              </w:rPr>
              <w:t>1</w:t>
            </w:r>
            <w:r>
              <w:rPr>
                <w:rFonts w:eastAsia="SimSun"/>
                <w:szCs w:val="20"/>
                <w:lang w:val="en-GB" w:eastAsia="zh-CN"/>
              </w:rPr>
              <w:t>.</w:t>
            </w:r>
            <w:r w:rsidRPr="00A878A8">
              <w:rPr>
                <w:rFonts w:eastAsia="SimSun"/>
                <w:szCs w:val="20"/>
                <w:lang w:val="en-GB" w:eastAsia="zh-CN"/>
              </w:rPr>
              <w:t>677</w:t>
            </w:r>
          </w:p>
        </w:tc>
      </w:tr>
      <w:tr w:rsidR="00452729" w:rsidRPr="00ED72A1" w:rsidTr="000D155F">
        <w:trPr>
          <w:jc w:val="center"/>
        </w:trPr>
        <w:tc>
          <w:tcPr>
            <w:tcW w:w="2699" w:type="pct"/>
          </w:tcPr>
          <w:p w:rsidR="00452729" w:rsidRPr="00ED72A1" w:rsidRDefault="00452729" w:rsidP="006331A2">
            <w:pPr>
              <w:rPr>
                <w:rFonts w:eastAsia="SimSun"/>
                <w:szCs w:val="20"/>
                <w:lang w:val="en-GB" w:eastAsia="zh-CN"/>
              </w:rPr>
            </w:pPr>
            <w:r w:rsidRPr="00ED72A1">
              <w:rPr>
                <w:rFonts w:eastAsia="SimSun"/>
                <w:szCs w:val="20"/>
                <w:lang w:val="en-GB" w:eastAsia="zh-CN"/>
              </w:rPr>
              <w:t>Expedien</w:t>
            </w:r>
            <w:r w:rsidR="00334461">
              <w:rPr>
                <w:rFonts w:eastAsia="SimSun"/>
                <w:szCs w:val="20"/>
                <w:lang w:val="en-GB" w:eastAsia="zh-CN"/>
              </w:rPr>
              <w:t>t</w:t>
            </w:r>
            <w:r w:rsidRPr="00ED72A1">
              <w:rPr>
                <w:rFonts w:eastAsia="SimSun"/>
                <w:szCs w:val="20"/>
                <w:lang w:val="en-GB" w:eastAsia="zh-CN"/>
              </w:rPr>
              <w:t>es disciplinarios incoados</w:t>
            </w:r>
          </w:p>
        </w:tc>
        <w:tc>
          <w:tcPr>
            <w:tcW w:w="767" w:type="pct"/>
          </w:tcPr>
          <w:p w:rsidR="00452729" w:rsidRPr="00ED72A1" w:rsidRDefault="00452729" w:rsidP="00334461">
            <w:pPr>
              <w:tabs>
                <w:tab w:val="decimal" w:pos="880"/>
              </w:tabs>
              <w:rPr>
                <w:rFonts w:eastAsia="SimSun"/>
                <w:szCs w:val="20"/>
                <w:lang w:val="en-GB" w:eastAsia="zh-CN"/>
              </w:rPr>
            </w:pPr>
            <w:r>
              <w:rPr>
                <w:rFonts w:eastAsia="SimSun"/>
                <w:szCs w:val="20"/>
                <w:lang w:val="en-GB" w:eastAsia="zh-CN"/>
              </w:rPr>
              <w:t>442</w:t>
            </w:r>
          </w:p>
        </w:tc>
        <w:tc>
          <w:tcPr>
            <w:tcW w:w="767" w:type="pct"/>
          </w:tcPr>
          <w:p w:rsidR="00452729" w:rsidRPr="00ED72A1" w:rsidRDefault="00452729" w:rsidP="006331A2">
            <w:pPr>
              <w:jc w:val="center"/>
              <w:rPr>
                <w:rFonts w:eastAsia="SimSun"/>
                <w:szCs w:val="20"/>
                <w:lang w:val="en-GB" w:eastAsia="zh-CN"/>
              </w:rPr>
            </w:pPr>
            <w:r>
              <w:rPr>
                <w:rFonts w:eastAsia="SimSun"/>
                <w:szCs w:val="20"/>
                <w:lang w:val="en-GB" w:eastAsia="zh-CN"/>
              </w:rPr>
              <w:t>721</w:t>
            </w:r>
          </w:p>
        </w:tc>
        <w:tc>
          <w:tcPr>
            <w:tcW w:w="768" w:type="pct"/>
          </w:tcPr>
          <w:p w:rsidR="00452729" w:rsidRPr="00ED72A1" w:rsidRDefault="00452729" w:rsidP="00334461">
            <w:pPr>
              <w:tabs>
                <w:tab w:val="decimal" w:pos="880"/>
              </w:tabs>
              <w:rPr>
                <w:rFonts w:eastAsia="SimSun"/>
                <w:szCs w:val="20"/>
                <w:lang w:val="en-GB" w:eastAsia="zh-CN"/>
              </w:rPr>
            </w:pPr>
            <w:r>
              <w:rPr>
                <w:rFonts w:eastAsia="SimSun"/>
                <w:szCs w:val="20"/>
                <w:lang w:val="en-GB" w:eastAsia="zh-CN"/>
              </w:rPr>
              <w:t>441</w:t>
            </w:r>
          </w:p>
        </w:tc>
      </w:tr>
      <w:tr w:rsidR="00452729" w:rsidRPr="00ED72A1" w:rsidTr="000D155F">
        <w:trPr>
          <w:jc w:val="center"/>
        </w:trPr>
        <w:tc>
          <w:tcPr>
            <w:tcW w:w="2699" w:type="pct"/>
          </w:tcPr>
          <w:p w:rsidR="00452729" w:rsidRPr="00ED72A1" w:rsidRDefault="00452729" w:rsidP="006331A2">
            <w:pPr>
              <w:rPr>
                <w:rFonts w:eastAsia="SimSun"/>
                <w:szCs w:val="20"/>
                <w:lang w:eastAsia="zh-CN"/>
              </w:rPr>
            </w:pPr>
            <w:r w:rsidRPr="00ED72A1">
              <w:rPr>
                <w:rFonts w:eastAsia="PMingLiU"/>
                <w:szCs w:val="20"/>
              </w:rPr>
              <w:t>Expedientes disciplinarios llevados a término</w:t>
            </w:r>
          </w:p>
        </w:tc>
        <w:tc>
          <w:tcPr>
            <w:tcW w:w="767" w:type="pct"/>
          </w:tcPr>
          <w:p w:rsidR="00452729" w:rsidRPr="00ED72A1" w:rsidRDefault="00452729" w:rsidP="00334461">
            <w:pPr>
              <w:tabs>
                <w:tab w:val="decimal" w:pos="880"/>
              </w:tabs>
              <w:rPr>
                <w:rFonts w:eastAsia="SimSun"/>
                <w:szCs w:val="20"/>
                <w:lang w:eastAsia="zh-CN"/>
              </w:rPr>
            </w:pPr>
            <w:r w:rsidRPr="000B7D59">
              <w:rPr>
                <w:rFonts w:eastAsia="SimSun"/>
                <w:szCs w:val="20"/>
                <w:lang w:val="en-GB" w:eastAsia="zh-CN"/>
              </w:rPr>
              <w:t>319</w:t>
            </w:r>
          </w:p>
        </w:tc>
        <w:tc>
          <w:tcPr>
            <w:tcW w:w="767" w:type="pct"/>
          </w:tcPr>
          <w:p w:rsidR="00452729" w:rsidRPr="00ED72A1" w:rsidRDefault="00452729" w:rsidP="006331A2">
            <w:pPr>
              <w:jc w:val="center"/>
              <w:rPr>
                <w:rFonts w:eastAsia="SimSun"/>
                <w:szCs w:val="20"/>
                <w:lang w:eastAsia="zh-CN"/>
              </w:rPr>
            </w:pPr>
            <w:r>
              <w:rPr>
                <w:rFonts w:eastAsia="SimSun"/>
                <w:szCs w:val="20"/>
                <w:lang w:eastAsia="zh-CN"/>
              </w:rPr>
              <w:t>396</w:t>
            </w:r>
          </w:p>
        </w:tc>
        <w:tc>
          <w:tcPr>
            <w:tcW w:w="768" w:type="pct"/>
          </w:tcPr>
          <w:p w:rsidR="00452729" w:rsidRPr="00334461" w:rsidRDefault="00452729" w:rsidP="00334461">
            <w:pPr>
              <w:tabs>
                <w:tab w:val="decimal" w:pos="880"/>
              </w:tabs>
              <w:rPr>
                <w:rFonts w:eastAsia="SimSun"/>
                <w:szCs w:val="20"/>
                <w:lang w:val="en-GB" w:eastAsia="zh-CN"/>
              </w:rPr>
            </w:pPr>
            <w:r w:rsidRPr="00A878A8">
              <w:rPr>
                <w:rFonts w:eastAsia="SimSun"/>
                <w:szCs w:val="20"/>
                <w:lang w:val="en-GB" w:eastAsia="zh-CN"/>
              </w:rPr>
              <w:t>439</w:t>
            </w:r>
          </w:p>
        </w:tc>
      </w:tr>
    </w:tbl>
    <w:p w:rsidR="00452729" w:rsidRPr="00ED72A1" w:rsidRDefault="00452729" w:rsidP="00334461">
      <w:pPr>
        <w:spacing w:before="240" w:after="240"/>
      </w:pPr>
      <w:r w:rsidRPr="00A878A8">
        <w:rPr>
          <w:i/>
        </w:rPr>
        <w:t>Fuente:</w:t>
      </w:r>
      <w:r w:rsidRPr="00ED72A1">
        <w:t xml:space="preserve"> </w:t>
      </w:r>
      <w:r>
        <w:t xml:space="preserve"> </w:t>
      </w:r>
      <w:r w:rsidRPr="00ED72A1">
        <w:t>Informes anuales de la Comisión de Control Disciplinario de las Fuerzas y Servicios de Seguridad correspondientes a 2005, 2006 y 2007.</w:t>
      </w:r>
    </w:p>
    <w:p w:rsidR="00452729" w:rsidRDefault="00452729" w:rsidP="00334461">
      <w:pPr>
        <w:spacing w:before="240" w:after="240"/>
      </w:pPr>
      <w:r>
        <w:rPr>
          <w:b/>
          <w:vertAlign w:val="superscript"/>
        </w:rPr>
        <w:t xml:space="preserve">1 </w:t>
      </w:r>
      <w:r w:rsidRPr="00ED72A1">
        <w:t>Las quejas se refieren a un gran número de temas y rara vez a violaciones de los derechos fundamentales</w:t>
      </w:r>
    </w:p>
    <w:p w:rsidR="00452729" w:rsidRDefault="00334461" w:rsidP="00334461">
      <w:pPr>
        <w:spacing w:after="240"/>
        <w:ind w:left="567"/>
        <w:jc w:val="center"/>
      </w:pPr>
      <w:r w:rsidRPr="00227B51">
        <w:rPr>
          <w:rFonts w:eastAsia="SimSun"/>
          <w:b/>
          <w:szCs w:val="20"/>
          <w:lang w:eastAsia="zh-CN"/>
        </w:rPr>
        <w:t>Sanciones impuestas como consecuencia de expedientes disciplinarios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0"/>
        <w:gridCol w:w="1259"/>
        <w:gridCol w:w="1259"/>
        <w:gridCol w:w="1260"/>
      </w:tblGrid>
      <w:tr w:rsidR="00452729" w:rsidRPr="00ED72A1" w:rsidTr="00F86D1F">
        <w:trPr>
          <w:tblHeader/>
          <w:jc w:val="center"/>
        </w:trPr>
        <w:tc>
          <w:tcPr>
            <w:tcW w:w="4430" w:type="dxa"/>
            <w:shd w:val="clear" w:color="auto" w:fill="auto"/>
          </w:tcPr>
          <w:p w:rsidR="00452729" w:rsidRPr="00227B51" w:rsidRDefault="00452729" w:rsidP="006331A2">
            <w:pPr>
              <w:jc w:val="center"/>
              <w:rPr>
                <w:rFonts w:eastAsia="SimSun"/>
                <w:b/>
                <w:szCs w:val="20"/>
                <w:lang w:eastAsia="zh-CN"/>
              </w:rPr>
            </w:pPr>
          </w:p>
        </w:tc>
        <w:tc>
          <w:tcPr>
            <w:tcW w:w="1259" w:type="dxa"/>
            <w:shd w:val="clear" w:color="auto" w:fill="auto"/>
          </w:tcPr>
          <w:p w:rsidR="00452729" w:rsidRPr="00227B51" w:rsidRDefault="00452729" w:rsidP="006331A2">
            <w:pPr>
              <w:jc w:val="center"/>
              <w:rPr>
                <w:rFonts w:eastAsia="SimSun"/>
                <w:b/>
                <w:szCs w:val="20"/>
                <w:lang w:val="en-GB" w:eastAsia="zh-CN"/>
              </w:rPr>
            </w:pPr>
            <w:r w:rsidRPr="00227B51">
              <w:rPr>
                <w:rFonts w:eastAsia="SimSun"/>
                <w:b/>
                <w:szCs w:val="20"/>
                <w:lang w:val="en-GB" w:eastAsia="zh-CN"/>
              </w:rPr>
              <w:t>2005</w:t>
            </w:r>
          </w:p>
        </w:tc>
        <w:tc>
          <w:tcPr>
            <w:tcW w:w="1259" w:type="dxa"/>
            <w:shd w:val="clear" w:color="auto" w:fill="auto"/>
          </w:tcPr>
          <w:p w:rsidR="00452729" w:rsidRPr="00227B51" w:rsidRDefault="00452729" w:rsidP="006331A2">
            <w:pPr>
              <w:jc w:val="center"/>
              <w:rPr>
                <w:rFonts w:eastAsia="SimSun"/>
                <w:b/>
                <w:szCs w:val="20"/>
                <w:lang w:val="en-GB" w:eastAsia="zh-CN"/>
              </w:rPr>
            </w:pPr>
            <w:r w:rsidRPr="00227B51">
              <w:rPr>
                <w:rFonts w:eastAsia="SimSun"/>
                <w:b/>
                <w:szCs w:val="20"/>
                <w:lang w:val="en-GB" w:eastAsia="zh-CN"/>
              </w:rPr>
              <w:t>2006</w:t>
            </w:r>
          </w:p>
        </w:tc>
        <w:tc>
          <w:tcPr>
            <w:tcW w:w="1260" w:type="dxa"/>
            <w:shd w:val="clear" w:color="auto" w:fill="auto"/>
          </w:tcPr>
          <w:p w:rsidR="00452729" w:rsidRPr="00227B51" w:rsidRDefault="00452729" w:rsidP="006331A2">
            <w:pPr>
              <w:jc w:val="center"/>
              <w:rPr>
                <w:rFonts w:eastAsia="SimSun"/>
                <w:b/>
                <w:szCs w:val="20"/>
                <w:lang w:val="en-GB" w:eastAsia="zh-CN"/>
              </w:rPr>
            </w:pPr>
            <w:r w:rsidRPr="00227B51">
              <w:rPr>
                <w:rFonts w:eastAsia="SimSun"/>
                <w:b/>
                <w:szCs w:val="20"/>
                <w:lang w:val="en-GB" w:eastAsia="zh-CN"/>
              </w:rPr>
              <w:t>2007</w:t>
            </w:r>
          </w:p>
        </w:tc>
      </w:tr>
      <w:tr w:rsidR="00452729" w:rsidRPr="00ED72A1" w:rsidTr="00F86D1F">
        <w:trPr>
          <w:jc w:val="center"/>
        </w:trPr>
        <w:tc>
          <w:tcPr>
            <w:tcW w:w="4430" w:type="dxa"/>
          </w:tcPr>
          <w:p w:rsidR="00452729" w:rsidRPr="00ED72A1" w:rsidRDefault="00452729" w:rsidP="006331A2">
            <w:pPr>
              <w:rPr>
                <w:rFonts w:eastAsia="SimSun"/>
                <w:szCs w:val="20"/>
                <w:lang w:val="en-GB" w:eastAsia="zh-CN"/>
              </w:rPr>
            </w:pPr>
            <w:r w:rsidRPr="00ED72A1">
              <w:rPr>
                <w:rFonts w:eastAsia="SimSun"/>
                <w:szCs w:val="20"/>
                <w:lang w:val="en-GB" w:eastAsia="zh-CN"/>
              </w:rPr>
              <w:t>Destitución</w:t>
            </w:r>
            <w:r w:rsidRPr="00227B51">
              <w:rPr>
                <w:rFonts w:eastAsia="SimSun"/>
                <w:b/>
                <w:szCs w:val="20"/>
                <w:vertAlign w:val="superscript"/>
                <w:lang w:val="en-GB" w:eastAsia="zh-CN"/>
              </w:rPr>
              <w:t>1</w:t>
            </w:r>
          </w:p>
        </w:tc>
        <w:tc>
          <w:tcPr>
            <w:tcW w:w="1259" w:type="dxa"/>
          </w:tcPr>
          <w:p w:rsidR="00452729" w:rsidRPr="00ED72A1" w:rsidRDefault="00452729" w:rsidP="00334461">
            <w:pPr>
              <w:tabs>
                <w:tab w:val="decimal" w:pos="642"/>
              </w:tabs>
              <w:rPr>
                <w:rFonts w:eastAsia="SimSun"/>
                <w:szCs w:val="20"/>
                <w:lang w:val="en-GB" w:eastAsia="zh-CN"/>
              </w:rPr>
            </w:pPr>
            <w:r w:rsidRPr="00ED72A1">
              <w:rPr>
                <w:rFonts w:eastAsia="SimSun"/>
                <w:szCs w:val="20"/>
                <w:lang w:val="en-GB" w:eastAsia="zh-CN"/>
              </w:rPr>
              <w:t>5</w:t>
            </w:r>
          </w:p>
        </w:tc>
        <w:tc>
          <w:tcPr>
            <w:tcW w:w="1259" w:type="dxa"/>
          </w:tcPr>
          <w:p w:rsidR="00452729" w:rsidRPr="00ED72A1" w:rsidRDefault="00452729" w:rsidP="00334461">
            <w:pPr>
              <w:tabs>
                <w:tab w:val="decimal" w:pos="642"/>
              </w:tabs>
              <w:rPr>
                <w:rFonts w:eastAsia="SimSun"/>
                <w:szCs w:val="20"/>
                <w:lang w:val="en-GB" w:eastAsia="zh-CN"/>
              </w:rPr>
            </w:pPr>
            <w:r w:rsidRPr="00ED72A1">
              <w:rPr>
                <w:rFonts w:eastAsia="SimSun"/>
                <w:szCs w:val="20"/>
                <w:lang w:val="en-GB" w:eastAsia="zh-CN"/>
              </w:rPr>
              <w:t>43</w:t>
            </w:r>
          </w:p>
        </w:tc>
        <w:tc>
          <w:tcPr>
            <w:tcW w:w="1260" w:type="dxa"/>
          </w:tcPr>
          <w:p w:rsidR="00452729" w:rsidRPr="00ED72A1" w:rsidRDefault="00452729" w:rsidP="00334461">
            <w:pPr>
              <w:tabs>
                <w:tab w:val="decimal" w:pos="642"/>
              </w:tabs>
              <w:rPr>
                <w:rFonts w:eastAsia="SimSun"/>
                <w:szCs w:val="20"/>
                <w:lang w:val="en-GB" w:eastAsia="zh-CN"/>
              </w:rPr>
            </w:pPr>
            <w:r w:rsidRPr="00ED72A1">
              <w:rPr>
                <w:rFonts w:eastAsia="SimSun"/>
                <w:szCs w:val="20"/>
                <w:lang w:val="en-GB" w:eastAsia="zh-CN"/>
              </w:rPr>
              <w:t>15</w:t>
            </w:r>
          </w:p>
        </w:tc>
      </w:tr>
      <w:tr w:rsidR="00452729" w:rsidRPr="00ED72A1" w:rsidTr="00F86D1F">
        <w:trPr>
          <w:jc w:val="center"/>
        </w:trPr>
        <w:tc>
          <w:tcPr>
            <w:tcW w:w="4430" w:type="dxa"/>
          </w:tcPr>
          <w:p w:rsidR="00452729" w:rsidRPr="00ED72A1" w:rsidRDefault="00452729" w:rsidP="006331A2">
            <w:pPr>
              <w:rPr>
                <w:rFonts w:eastAsia="SimSun"/>
                <w:szCs w:val="20"/>
                <w:lang w:val="en-GB" w:eastAsia="zh-CN"/>
              </w:rPr>
            </w:pPr>
            <w:r w:rsidRPr="00ED72A1">
              <w:rPr>
                <w:rFonts w:eastAsia="PMingLiU"/>
                <w:szCs w:val="20"/>
                <w:lang w:val="en-GB"/>
              </w:rPr>
              <w:t>Suspensión</w:t>
            </w:r>
          </w:p>
        </w:tc>
        <w:tc>
          <w:tcPr>
            <w:tcW w:w="1259" w:type="dxa"/>
          </w:tcPr>
          <w:p w:rsidR="00452729" w:rsidRPr="00ED72A1" w:rsidRDefault="00452729" w:rsidP="00334461">
            <w:pPr>
              <w:tabs>
                <w:tab w:val="decimal" w:pos="642"/>
              </w:tabs>
              <w:rPr>
                <w:rFonts w:eastAsia="SimSun"/>
                <w:szCs w:val="20"/>
                <w:lang w:val="en-GB" w:eastAsia="zh-CN"/>
              </w:rPr>
            </w:pPr>
            <w:r w:rsidRPr="00ED72A1">
              <w:rPr>
                <w:rFonts w:eastAsia="SimSun"/>
                <w:szCs w:val="20"/>
                <w:lang w:val="en-GB" w:eastAsia="zh-CN"/>
              </w:rPr>
              <w:t>6</w:t>
            </w:r>
          </w:p>
        </w:tc>
        <w:tc>
          <w:tcPr>
            <w:tcW w:w="1259" w:type="dxa"/>
          </w:tcPr>
          <w:p w:rsidR="00452729" w:rsidRPr="00ED72A1" w:rsidRDefault="00452729" w:rsidP="00334461">
            <w:pPr>
              <w:tabs>
                <w:tab w:val="decimal" w:pos="642"/>
              </w:tabs>
              <w:rPr>
                <w:rFonts w:eastAsia="SimSun"/>
                <w:szCs w:val="20"/>
                <w:lang w:val="en-GB" w:eastAsia="zh-CN"/>
              </w:rPr>
            </w:pPr>
            <w:r w:rsidRPr="00ED72A1">
              <w:rPr>
                <w:rFonts w:eastAsia="SimSun"/>
                <w:szCs w:val="20"/>
                <w:lang w:val="en-GB" w:eastAsia="zh-CN"/>
              </w:rPr>
              <w:t>6</w:t>
            </w:r>
          </w:p>
        </w:tc>
        <w:tc>
          <w:tcPr>
            <w:tcW w:w="1260" w:type="dxa"/>
          </w:tcPr>
          <w:p w:rsidR="00452729" w:rsidRPr="00ED72A1" w:rsidRDefault="00452729" w:rsidP="00334461">
            <w:pPr>
              <w:tabs>
                <w:tab w:val="decimal" w:pos="642"/>
              </w:tabs>
              <w:rPr>
                <w:rFonts w:eastAsia="SimSun"/>
                <w:szCs w:val="20"/>
                <w:lang w:val="en-GB" w:eastAsia="zh-CN"/>
              </w:rPr>
            </w:pPr>
            <w:r w:rsidRPr="00ED72A1">
              <w:rPr>
                <w:rFonts w:eastAsia="SimSun"/>
                <w:szCs w:val="20"/>
                <w:lang w:val="en-GB" w:eastAsia="zh-CN"/>
              </w:rPr>
              <w:t>11</w:t>
            </w:r>
          </w:p>
        </w:tc>
      </w:tr>
      <w:tr w:rsidR="00452729" w:rsidRPr="00ED72A1" w:rsidTr="00F86D1F">
        <w:trPr>
          <w:jc w:val="center"/>
        </w:trPr>
        <w:tc>
          <w:tcPr>
            <w:tcW w:w="4430" w:type="dxa"/>
          </w:tcPr>
          <w:p w:rsidR="00452729" w:rsidRPr="00ED72A1" w:rsidRDefault="00452729" w:rsidP="006331A2">
            <w:pPr>
              <w:rPr>
                <w:rFonts w:eastAsia="SimSun"/>
                <w:szCs w:val="20"/>
                <w:lang w:val="en-GB" w:eastAsia="zh-CN"/>
              </w:rPr>
            </w:pPr>
            <w:r w:rsidRPr="00ED72A1">
              <w:rPr>
                <w:rFonts w:eastAsia="SimSun"/>
                <w:szCs w:val="20"/>
                <w:lang w:val="en-GB" w:eastAsia="zh-CN"/>
              </w:rPr>
              <w:t xml:space="preserve">Multa </w:t>
            </w:r>
          </w:p>
        </w:tc>
        <w:tc>
          <w:tcPr>
            <w:tcW w:w="1259" w:type="dxa"/>
          </w:tcPr>
          <w:p w:rsidR="00452729" w:rsidRPr="00ED72A1" w:rsidRDefault="00452729" w:rsidP="00334461">
            <w:pPr>
              <w:tabs>
                <w:tab w:val="decimal" w:pos="642"/>
              </w:tabs>
              <w:rPr>
                <w:rFonts w:eastAsia="SimSun"/>
                <w:szCs w:val="20"/>
                <w:lang w:val="en-GB" w:eastAsia="zh-CN"/>
              </w:rPr>
            </w:pPr>
            <w:r w:rsidRPr="00ED72A1">
              <w:rPr>
                <w:rFonts w:eastAsia="SimSun"/>
                <w:szCs w:val="20"/>
                <w:lang w:val="en-GB" w:eastAsia="zh-CN"/>
              </w:rPr>
              <w:t>256</w:t>
            </w:r>
          </w:p>
        </w:tc>
        <w:tc>
          <w:tcPr>
            <w:tcW w:w="1259" w:type="dxa"/>
          </w:tcPr>
          <w:p w:rsidR="00452729" w:rsidRPr="00ED72A1" w:rsidRDefault="00452729" w:rsidP="00334461">
            <w:pPr>
              <w:tabs>
                <w:tab w:val="decimal" w:pos="642"/>
              </w:tabs>
              <w:rPr>
                <w:rFonts w:eastAsia="SimSun"/>
                <w:szCs w:val="20"/>
                <w:lang w:val="en-GB" w:eastAsia="zh-CN"/>
              </w:rPr>
            </w:pPr>
            <w:r w:rsidRPr="00ED72A1">
              <w:rPr>
                <w:rFonts w:eastAsia="SimSun"/>
                <w:szCs w:val="20"/>
                <w:lang w:val="en-GB" w:eastAsia="zh-CN"/>
              </w:rPr>
              <w:t>258</w:t>
            </w:r>
          </w:p>
        </w:tc>
        <w:tc>
          <w:tcPr>
            <w:tcW w:w="1260" w:type="dxa"/>
          </w:tcPr>
          <w:p w:rsidR="00452729" w:rsidRPr="00ED72A1" w:rsidRDefault="00452729" w:rsidP="00334461">
            <w:pPr>
              <w:tabs>
                <w:tab w:val="decimal" w:pos="642"/>
              </w:tabs>
              <w:rPr>
                <w:rFonts w:eastAsia="SimSun"/>
                <w:szCs w:val="20"/>
                <w:lang w:val="en-GB" w:eastAsia="zh-CN"/>
              </w:rPr>
            </w:pPr>
            <w:r w:rsidRPr="00ED72A1">
              <w:rPr>
                <w:rFonts w:eastAsia="SimSun"/>
                <w:szCs w:val="20"/>
                <w:lang w:val="en-GB" w:eastAsia="zh-CN"/>
              </w:rPr>
              <w:t>253</w:t>
            </w:r>
          </w:p>
        </w:tc>
      </w:tr>
      <w:tr w:rsidR="00452729" w:rsidRPr="00ED72A1" w:rsidTr="00F86D1F">
        <w:trPr>
          <w:jc w:val="center"/>
        </w:trPr>
        <w:tc>
          <w:tcPr>
            <w:tcW w:w="4430" w:type="dxa"/>
          </w:tcPr>
          <w:p w:rsidR="00452729" w:rsidRPr="00ED72A1" w:rsidRDefault="00452729" w:rsidP="006331A2">
            <w:pPr>
              <w:rPr>
                <w:rFonts w:eastAsia="SimSun"/>
                <w:szCs w:val="20"/>
                <w:lang w:val="en-GB" w:eastAsia="zh-CN"/>
              </w:rPr>
            </w:pPr>
            <w:r w:rsidRPr="00ED72A1">
              <w:rPr>
                <w:rFonts w:eastAsia="SimSun"/>
                <w:szCs w:val="20"/>
                <w:lang w:val="en-GB" w:eastAsia="zh-CN"/>
              </w:rPr>
              <w:t>Reprensión (oral o escrita)</w:t>
            </w:r>
          </w:p>
        </w:tc>
        <w:tc>
          <w:tcPr>
            <w:tcW w:w="1259" w:type="dxa"/>
          </w:tcPr>
          <w:p w:rsidR="00452729" w:rsidRPr="00ED72A1" w:rsidRDefault="00452729" w:rsidP="00334461">
            <w:pPr>
              <w:tabs>
                <w:tab w:val="decimal" w:pos="642"/>
              </w:tabs>
              <w:rPr>
                <w:rFonts w:eastAsia="SimSun"/>
                <w:szCs w:val="20"/>
                <w:lang w:val="en-GB" w:eastAsia="zh-CN"/>
              </w:rPr>
            </w:pPr>
            <w:r w:rsidRPr="00ED72A1">
              <w:rPr>
                <w:rFonts w:eastAsia="SimSun"/>
                <w:szCs w:val="20"/>
                <w:lang w:val="en-GB" w:eastAsia="zh-CN"/>
              </w:rPr>
              <w:t>109</w:t>
            </w:r>
          </w:p>
        </w:tc>
        <w:tc>
          <w:tcPr>
            <w:tcW w:w="1259" w:type="dxa"/>
          </w:tcPr>
          <w:p w:rsidR="00452729" w:rsidRPr="00ED72A1" w:rsidRDefault="00452729" w:rsidP="00334461">
            <w:pPr>
              <w:tabs>
                <w:tab w:val="decimal" w:pos="642"/>
              </w:tabs>
              <w:rPr>
                <w:rFonts w:eastAsia="SimSun"/>
                <w:szCs w:val="20"/>
                <w:lang w:val="en-GB" w:eastAsia="zh-CN"/>
              </w:rPr>
            </w:pPr>
            <w:r w:rsidRPr="00ED72A1">
              <w:rPr>
                <w:rFonts w:eastAsia="SimSun"/>
                <w:szCs w:val="20"/>
                <w:lang w:val="en-GB" w:eastAsia="zh-CN"/>
              </w:rPr>
              <w:t>115</w:t>
            </w:r>
          </w:p>
        </w:tc>
        <w:tc>
          <w:tcPr>
            <w:tcW w:w="1260" w:type="dxa"/>
          </w:tcPr>
          <w:p w:rsidR="00452729" w:rsidRPr="00ED72A1" w:rsidRDefault="00452729" w:rsidP="00334461">
            <w:pPr>
              <w:tabs>
                <w:tab w:val="decimal" w:pos="642"/>
              </w:tabs>
              <w:rPr>
                <w:rFonts w:eastAsia="SimSun"/>
                <w:szCs w:val="20"/>
                <w:lang w:val="en-GB" w:eastAsia="zh-CN"/>
              </w:rPr>
            </w:pPr>
            <w:r w:rsidRPr="00ED72A1">
              <w:rPr>
                <w:rFonts w:eastAsia="SimSun"/>
                <w:szCs w:val="20"/>
                <w:lang w:val="en-GB" w:eastAsia="zh-CN"/>
              </w:rPr>
              <w:t>94</w:t>
            </w:r>
          </w:p>
        </w:tc>
      </w:tr>
    </w:tbl>
    <w:p w:rsidR="00452729" w:rsidRPr="00ED72A1" w:rsidRDefault="00452729" w:rsidP="006331A2">
      <w:pPr>
        <w:spacing w:before="240" w:after="240"/>
        <w:ind w:left="567"/>
      </w:pPr>
      <w:r w:rsidRPr="00227B51">
        <w:rPr>
          <w:i/>
        </w:rPr>
        <w:t>Fuente:</w:t>
      </w:r>
      <w:r>
        <w:t xml:space="preserve"> </w:t>
      </w:r>
      <w:r w:rsidRPr="00ED72A1">
        <w:t xml:space="preserve"> Informes anuales de la Comisión de Control Disciplinario de las Fuerzas y Servicios de Seguridad correspondientes a 2005, 2006 y 2007.</w:t>
      </w:r>
    </w:p>
    <w:p w:rsidR="00452729" w:rsidRPr="00ED72A1" w:rsidRDefault="00452729" w:rsidP="006331A2">
      <w:pPr>
        <w:spacing w:before="240" w:after="480"/>
        <w:ind w:left="567"/>
      </w:pPr>
      <w:r>
        <w:rPr>
          <w:b/>
          <w:vertAlign w:val="superscript"/>
        </w:rPr>
        <w:t>1</w:t>
      </w:r>
      <w:r w:rsidRPr="00ED72A1">
        <w:t xml:space="preserve"> Incluye situaciones similares, como la rescisión o la no renovación del contrato de trabajo.</w:t>
      </w:r>
    </w:p>
    <w:p w:rsidR="00452729" w:rsidRPr="00227B51" w:rsidRDefault="00452729" w:rsidP="006331A2">
      <w:pPr>
        <w:spacing w:after="240"/>
        <w:ind w:left="567" w:hanging="567"/>
        <w:rPr>
          <w:b/>
          <w:iCs/>
        </w:rPr>
      </w:pPr>
      <w:r w:rsidRPr="00227B51">
        <w:rPr>
          <w:b/>
        </w:rPr>
        <w:t>21.</w:t>
      </w:r>
      <w:r w:rsidRPr="00227B51">
        <w:rPr>
          <w:b/>
        </w:rPr>
        <w:tab/>
        <w:t>Sírvanse proporcionar la siguiente información, actualizada desde el examen</w:t>
      </w:r>
      <w:r w:rsidR="00334461">
        <w:rPr>
          <w:b/>
        </w:rPr>
        <w:t xml:space="preserve"> del anterior informe periódico:</w:t>
      </w:r>
    </w:p>
    <w:p w:rsidR="00452729" w:rsidRPr="00227B51" w:rsidRDefault="00452729" w:rsidP="006331A2">
      <w:pPr>
        <w:spacing w:after="240"/>
        <w:ind w:left="1134" w:hanging="567"/>
        <w:rPr>
          <w:b/>
          <w:iCs/>
        </w:rPr>
      </w:pPr>
      <w:r w:rsidRPr="00227B51">
        <w:rPr>
          <w:b/>
          <w:iCs/>
        </w:rPr>
        <w:t>a)</w:t>
      </w:r>
      <w:r w:rsidRPr="00227B51">
        <w:rPr>
          <w:b/>
          <w:iCs/>
        </w:rPr>
        <w:tab/>
        <w:t>Con respecto a los cuadros que figuran en los párrafos 190 y 191 del informe de la Región Administrativa Especial de Macao, cualquier clase de denuncias de tortura, las autoridades que las están tramitando, la situación de las i</w:t>
      </w:r>
      <w:r w:rsidR="00334461">
        <w:rPr>
          <w:b/>
          <w:iCs/>
        </w:rPr>
        <w:t>nvestigaciones y sus resultados.</w:t>
      </w:r>
    </w:p>
    <w:p w:rsidR="00452729" w:rsidRPr="00ED72A1" w:rsidRDefault="00452729" w:rsidP="006331A2">
      <w:pPr>
        <w:spacing w:after="240"/>
        <w:rPr>
          <w:iCs/>
        </w:rPr>
      </w:pPr>
      <w:r w:rsidRPr="00ED72A1">
        <w:rPr>
          <w:iCs/>
        </w:rPr>
        <w:t>157.</w:t>
      </w:r>
      <w:r w:rsidRPr="00ED72A1">
        <w:rPr>
          <w:iCs/>
        </w:rPr>
        <w:tab/>
        <w:t>En lo concerniente al cuadro que figura en el párrafo 190 del informe, relativo a las denuncias de comisión de delitos recibidas por la Procuraduría, tal como se indica en el cuadro todas las investigaciones correspondientes han sido sobreseídas.</w:t>
      </w:r>
    </w:p>
    <w:p w:rsidR="00452729" w:rsidRPr="00ED72A1" w:rsidRDefault="00452729" w:rsidP="006331A2">
      <w:pPr>
        <w:spacing w:after="240"/>
        <w:rPr>
          <w:iCs/>
        </w:rPr>
      </w:pPr>
      <w:r w:rsidRPr="00ED72A1">
        <w:rPr>
          <w:iCs/>
        </w:rPr>
        <w:t>158.</w:t>
      </w:r>
      <w:r w:rsidRPr="00ED72A1">
        <w:rPr>
          <w:iCs/>
        </w:rPr>
        <w:tab/>
        <w:t xml:space="preserve">A tenor de lo dispuesto en el artículo 259 del Código de Procedimiento Penal, la Procuraduría procede a sobreseer las investigaciones penales sin cargos cuando no hay pruebas que demuestren suficientemente que se ha cometido un delito, hay pruebas que demuestren suficientemente que el acusado no cometió el delito o el procesamiento es jurídicamente inadmisible. </w:t>
      </w:r>
      <w:r>
        <w:rPr>
          <w:iCs/>
        </w:rPr>
        <w:t xml:space="preserve"> </w:t>
      </w:r>
      <w:r w:rsidRPr="00ED72A1">
        <w:rPr>
          <w:iCs/>
        </w:rPr>
        <w:t xml:space="preserve">La investigación también se sobresee cuando la Procuraduría no puede reunir suficiente información para determinar que se ha cometido un delito o identificar al autor. </w:t>
      </w:r>
      <w:r>
        <w:rPr>
          <w:iCs/>
        </w:rPr>
        <w:t xml:space="preserve"> </w:t>
      </w:r>
      <w:r w:rsidRPr="00ED72A1">
        <w:rPr>
          <w:iCs/>
        </w:rPr>
        <w:t>No</w:t>
      </w:r>
      <w:r>
        <w:rPr>
          <w:iCs/>
        </w:rPr>
        <w:t> </w:t>
      </w:r>
      <w:r w:rsidRPr="00ED72A1">
        <w:rPr>
          <w:iCs/>
        </w:rPr>
        <w:t>obstante, la investigación puede reanudarse si aparecen nuevas pruebas (artículo 261 del Código de Procedimiento Penal) y, en cualquier caso, si la Procuraduría sobresee la causa, ésta ha de proseguir si la parte ofendida que interviene oficialmente en las actuaciones así lo solicita (artículo 270 del Código de Procedimiento Penal).</w:t>
      </w:r>
    </w:p>
    <w:p w:rsidR="00452729" w:rsidRPr="00ED72A1" w:rsidRDefault="00452729" w:rsidP="006331A2">
      <w:pPr>
        <w:spacing w:after="240"/>
        <w:rPr>
          <w:iCs/>
        </w:rPr>
      </w:pPr>
      <w:r w:rsidRPr="00ED72A1">
        <w:rPr>
          <w:iCs/>
        </w:rPr>
        <w:t>159.</w:t>
      </w:r>
      <w:r w:rsidRPr="00ED72A1">
        <w:rPr>
          <w:iCs/>
        </w:rPr>
        <w:tab/>
        <w:t>En cuanto al cuadro que figura en el párrafo 191 del informe en relación con las denuncias recibidas por la Comisión contra la Corrupción sobre la comisión de delitos por funcionarios públicos, los resultados correspondientes figuran en ese cuadro.</w:t>
      </w:r>
    </w:p>
    <w:p w:rsidR="00452729" w:rsidRPr="00227B51" w:rsidRDefault="00452729" w:rsidP="006331A2">
      <w:pPr>
        <w:spacing w:after="240"/>
        <w:ind w:left="1134" w:hanging="567"/>
        <w:rPr>
          <w:b/>
          <w:iCs/>
        </w:rPr>
      </w:pPr>
      <w:r w:rsidRPr="00227B51">
        <w:rPr>
          <w:b/>
        </w:rPr>
        <w:t>b)</w:t>
      </w:r>
      <w:r w:rsidRPr="00227B51">
        <w:rPr>
          <w:b/>
        </w:rPr>
        <w:tab/>
        <w:t xml:space="preserve">Con respecto al cuadro que figura en el párrafo 189 del informe de la </w:t>
      </w:r>
      <w:r w:rsidRPr="00227B51">
        <w:rPr>
          <w:b/>
          <w:iCs/>
        </w:rPr>
        <w:t>Región Administrativa Especial de Macao, el número de denuncias de mal comportamiento policial en Macao, si se han abierto investigaciones al respecto, el número de procedimientos disciplinarios y/o penales iniciados a raíz de dichas denuncias y</w:t>
      </w:r>
      <w:r w:rsidR="00334461">
        <w:rPr>
          <w:b/>
          <w:iCs/>
        </w:rPr>
        <w:t xml:space="preserve"> sus resultados, si se conocen.</w:t>
      </w:r>
    </w:p>
    <w:p w:rsidR="00452729" w:rsidRPr="00ED72A1" w:rsidRDefault="00452729" w:rsidP="006331A2">
      <w:pPr>
        <w:spacing w:after="240"/>
        <w:rPr>
          <w:iCs/>
        </w:rPr>
      </w:pPr>
      <w:r w:rsidRPr="00ED72A1">
        <w:rPr>
          <w:iCs/>
        </w:rPr>
        <w:t>160.</w:t>
      </w:r>
      <w:r w:rsidRPr="00ED72A1">
        <w:rPr>
          <w:iCs/>
        </w:rPr>
        <w:tab/>
        <w:t>En cuanto al total del número de denuncias presentadas por ciudadanos y recibidas por todas las corporaciones y servicios de las fuerzas de seguridad de la RAE de Macao, sírvanse consultar la última parte de la respuesta a la pregunta 20.</w:t>
      </w:r>
      <w:r>
        <w:rPr>
          <w:iCs/>
        </w:rPr>
        <w:t xml:space="preserve"> </w:t>
      </w:r>
      <w:r w:rsidRPr="00ED72A1">
        <w:rPr>
          <w:iCs/>
        </w:rPr>
        <w:t xml:space="preserve"> Sin embargo, es importante destacar que los datos facilitados al respecto, en lo concerniente a la naturaleza de las denuncias, no están desglosados en lo referente al mal comportamiento policial.</w:t>
      </w:r>
      <w:r>
        <w:rPr>
          <w:iCs/>
        </w:rPr>
        <w:t xml:space="preserve"> </w:t>
      </w:r>
      <w:r w:rsidRPr="00ED72A1">
        <w:rPr>
          <w:iCs/>
        </w:rPr>
        <w:t xml:space="preserve"> No obstante, en el cuadro mencionado figuran otras referencias al número de expedientes disciplinarios incoados y a las correspondientes sanciones impuestas, que pueden resultar útiles a tal efecto.</w:t>
      </w:r>
      <w:r>
        <w:rPr>
          <w:iCs/>
        </w:rPr>
        <w:t xml:space="preserve"> </w:t>
      </w:r>
      <w:r w:rsidRPr="00ED72A1">
        <w:rPr>
          <w:iCs/>
        </w:rPr>
        <w:t xml:space="preserve"> De todos modos, las infracciones consignadas pueden referirse a mal comportamiento policial no relacionado con violaciones de los derechos de los ciudadanos.</w:t>
      </w:r>
    </w:p>
    <w:p w:rsidR="00452729" w:rsidRDefault="00452729" w:rsidP="006331A2">
      <w:pPr>
        <w:spacing w:after="240"/>
        <w:rPr>
          <w:iCs/>
        </w:rPr>
      </w:pPr>
      <w:r w:rsidRPr="00ED72A1">
        <w:rPr>
          <w:iCs/>
        </w:rPr>
        <w:t>161.</w:t>
      </w:r>
      <w:r w:rsidRPr="00ED72A1">
        <w:rPr>
          <w:iCs/>
        </w:rPr>
        <w:tab/>
        <w:t xml:space="preserve">En concreto, en lo que se refiere al cuadro del párrafo 189 del informe, no hay los datos disponibles desglosados que solicita el Comité. </w:t>
      </w:r>
      <w:r>
        <w:rPr>
          <w:iCs/>
        </w:rPr>
        <w:t xml:space="preserve"> </w:t>
      </w:r>
      <w:r w:rsidRPr="00ED72A1">
        <w:rPr>
          <w:iCs/>
        </w:rPr>
        <w:t>Los datos disponibles, basados en los registros policiales, son los siguientes:</w:t>
      </w:r>
    </w:p>
    <w:p w:rsidR="00334461" w:rsidRDefault="00334461" w:rsidP="00334461">
      <w:pPr>
        <w:spacing w:after="240"/>
        <w:jc w:val="center"/>
        <w:rPr>
          <w:iCs/>
        </w:rPr>
      </w:pPr>
      <w:r w:rsidRPr="008E67C1">
        <w:rPr>
          <w:rFonts w:eastAsia="SimSun"/>
          <w:b/>
          <w:sz w:val="15"/>
          <w:szCs w:val="15"/>
          <w:lang w:eastAsia="zh-CN"/>
        </w:rPr>
        <w:t>Número de denuncias y personas involucradas por denuncia</w:t>
      </w:r>
      <w:r w:rsidRPr="008E67C1">
        <w:rPr>
          <w:rFonts w:eastAsia="SimSun"/>
          <w:b/>
          <w:sz w:val="15"/>
          <w:szCs w:val="15"/>
          <w:vertAlign w:val="superscript"/>
          <w:lang w:eastAsia="zh-CN"/>
        </w:rPr>
        <w:t>1</w:t>
      </w:r>
    </w:p>
    <w:tbl>
      <w:tblPr>
        <w:tblStyle w:val="TableGrid"/>
        <w:tblW w:w="5000" w:type="pct"/>
        <w:tblLook w:val="01E0" w:firstRow="1" w:lastRow="1" w:firstColumn="1" w:lastColumn="1" w:noHBand="0" w:noVBand="0"/>
      </w:tblPr>
      <w:tblGrid>
        <w:gridCol w:w="1575"/>
        <w:gridCol w:w="880"/>
        <w:gridCol w:w="767"/>
        <w:gridCol w:w="824"/>
        <w:gridCol w:w="780"/>
        <w:gridCol w:w="824"/>
        <w:gridCol w:w="737"/>
        <w:gridCol w:w="824"/>
        <w:gridCol w:w="723"/>
        <w:gridCol w:w="824"/>
        <w:gridCol w:w="733"/>
      </w:tblGrid>
      <w:tr w:rsidR="00C60A99" w:rsidRPr="008E67C1" w:rsidTr="0050128F">
        <w:tc>
          <w:tcPr>
            <w:tcW w:w="830" w:type="pct"/>
            <w:vMerge w:val="restart"/>
            <w:vAlign w:val="center"/>
          </w:tcPr>
          <w:p w:rsidR="00452729" w:rsidRPr="008E67C1" w:rsidRDefault="00452729" w:rsidP="00C60A99">
            <w:pPr>
              <w:jc w:val="center"/>
              <w:rPr>
                <w:b/>
                <w:iCs/>
                <w:sz w:val="15"/>
                <w:szCs w:val="15"/>
              </w:rPr>
            </w:pPr>
            <w:r w:rsidRPr="008E67C1">
              <w:rPr>
                <w:rFonts w:eastAsia="SimSun"/>
                <w:b/>
                <w:sz w:val="15"/>
                <w:szCs w:val="15"/>
                <w:lang w:eastAsia="zh-CN"/>
              </w:rPr>
              <w:t>Corporaciones y servicios de las fuerzas de seguridad</w:t>
            </w:r>
            <w:r w:rsidR="004A5640">
              <w:rPr>
                <w:rFonts w:eastAsia="SimSun"/>
                <w:b/>
                <w:sz w:val="15"/>
                <w:szCs w:val="15"/>
                <w:lang w:eastAsia="zh-CN"/>
              </w:rPr>
              <w:br/>
            </w:r>
            <w:r w:rsidRPr="008E67C1">
              <w:rPr>
                <w:rFonts w:eastAsia="SimSun"/>
                <w:b/>
                <w:sz w:val="15"/>
                <w:szCs w:val="15"/>
                <w:lang w:eastAsia="zh-CN"/>
              </w:rPr>
              <w:t>a cuyo personal se refieren las denuncias</w:t>
            </w:r>
          </w:p>
        </w:tc>
        <w:tc>
          <w:tcPr>
            <w:tcW w:w="868" w:type="pct"/>
            <w:gridSpan w:val="2"/>
          </w:tcPr>
          <w:p w:rsidR="00452729" w:rsidRPr="008E67C1" w:rsidRDefault="00452729" w:rsidP="006331A2">
            <w:pPr>
              <w:jc w:val="center"/>
              <w:rPr>
                <w:b/>
                <w:iCs/>
                <w:sz w:val="15"/>
                <w:szCs w:val="15"/>
              </w:rPr>
            </w:pPr>
            <w:r w:rsidRPr="004A5640">
              <w:rPr>
                <w:rFonts w:eastAsia="SimSun"/>
                <w:b/>
                <w:sz w:val="15"/>
                <w:szCs w:val="15"/>
                <w:lang w:eastAsia="zh-CN"/>
              </w:rPr>
              <w:t>2004</w:t>
            </w:r>
          </w:p>
        </w:tc>
        <w:tc>
          <w:tcPr>
            <w:tcW w:w="845" w:type="pct"/>
            <w:gridSpan w:val="2"/>
          </w:tcPr>
          <w:p w:rsidR="00452729" w:rsidRPr="008E67C1" w:rsidRDefault="00452729" w:rsidP="006331A2">
            <w:pPr>
              <w:jc w:val="center"/>
              <w:rPr>
                <w:b/>
                <w:iCs/>
                <w:sz w:val="15"/>
                <w:szCs w:val="15"/>
              </w:rPr>
            </w:pPr>
            <w:r w:rsidRPr="004A5640">
              <w:rPr>
                <w:rFonts w:eastAsia="SimSun"/>
                <w:b/>
                <w:sz w:val="15"/>
                <w:szCs w:val="15"/>
                <w:lang w:eastAsia="zh-CN"/>
              </w:rPr>
              <w:t>2005</w:t>
            </w:r>
          </w:p>
        </w:tc>
        <w:tc>
          <w:tcPr>
            <w:tcW w:w="822" w:type="pct"/>
            <w:gridSpan w:val="2"/>
          </w:tcPr>
          <w:p w:rsidR="00452729" w:rsidRPr="008E67C1" w:rsidRDefault="00452729" w:rsidP="006331A2">
            <w:pPr>
              <w:jc w:val="center"/>
              <w:rPr>
                <w:b/>
                <w:iCs/>
                <w:sz w:val="15"/>
                <w:szCs w:val="15"/>
              </w:rPr>
            </w:pPr>
            <w:r w:rsidRPr="004A5640">
              <w:rPr>
                <w:rFonts w:eastAsia="SimSun"/>
                <w:b/>
                <w:sz w:val="15"/>
                <w:szCs w:val="15"/>
                <w:lang w:eastAsia="zh-CN"/>
              </w:rPr>
              <w:t>2006</w:t>
            </w:r>
          </w:p>
        </w:tc>
        <w:tc>
          <w:tcPr>
            <w:tcW w:w="815" w:type="pct"/>
            <w:gridSpan w:val="2"/>
          </w:tcPr>
          <w:p w:rsidR="00452729" w:rsidRPr="008E67C1" w:rsidRDefault="00452729" w:rsidP="006331A2">
            <w:pPr>
              <w:jc w:val="center"/>
              <w:rPr>
                <w:b/>
                <w:iCs/>
                <w:sz w:val="15"/>
                <w:szCs w:val="15"/>
              </w:rPr>
            </w:pPr>
            <w:r w:rsidRPr="004A5640">
              <w:rPr>
                <w:rFonts w:eastAsia="SimSun"/>
                <w:b/>
                <w:sz w:val="15"/>
                <w:szCs w:val="15"/>
                <w:lang w:eastAsia="zh-CN"/>
              </w:rPr>
              <w:t>2007</w:t>
            </w:r>
          </w:p>
        </w:tc>
        <w:tc>
          <w:tcPr>
            <w:tcW w:w="820" w:type="pct"/>
            <w:gridSpan w:val="2"/>
          </w:tcPr>
          <w:p w:rsidR="00452729" w:rsidRPr="008E67C1" w:rsidRDefault="00452729" w:rsidP="006331A2">
            <w:pPr>
              <w:jc w:val="center"/>
              <w:rPr>
                <w:b/>
                <w:iCs/>
                <w:sz w:val="15"/>
                <w:szCs w:val="15"/>
              </w:rPr>
            </w:pPr>
            <w:r w:rsidRPr="004A5640">
              <w:rPr>
                <w:rFonts w:eastAsia="SimSun"/>
                <w:b/>
                <w:sz w:val="15"/>
                <w:szCs w:val="15"/>
                <w:lang w:eastAsia="zh-CN"/>
              </w:rPr>
              <w:t>2008</w:t>
            </w:r>
            <w:r w:rsidRPr="004A5640">
              <w:rPr>
                <w:rFonts w:eastAsia="SimSun"/>
                <w:b/>
                <w:sz w:val="15"/>
                <w:szCs w:val="15"/>
                <w:vertAlign w:val="superscript"/>
                <w:lang w:eastAsia="zh-CN"/>
              </w:rPr>
              <w:t>2</w:t>
            </w:r>
          </w:p>
        </w:tc>
      </w:tr>
      <w:tr w:rsidR="00C60A99" w:rsidRPr="008E67C1" w:rsidTr="006B366A">
        <w:tc>
          <w:tcPr>
            <w:tcW w:w="830" w:type="pct"/>
            <w:vMerge/>
          </w:tcPr>
          <w:p w:rsidR="00452729" w:rsidRPr="008E67C1" w:rsidRDefault="00452729" w:rsidP="006331A2">
            <w:pPr>
              <w:rPr>
                <w:b/>
                <w:iCs/>
                <w:sz w:val="15"/>
                <w:szCs w:val="15"/>
              </w:rPr>
            </w:pPr>
          </w:p>
        </w:tc>
        <w:tc>
          <w:tcPr>
            <w:tcW w:w="464" w:type="pct"/>
            <w:vAlign w:val="center"/>
          </w:tcPr>
          <w:p w:rsidR="00452729" w:rsidRPr="008E67C1" w:rsidRDefault="00452729" w:rsidP="006B366A">
            <w:pPr>
              <w:jc w:val="center"/>
              <w:rPr>
                <w:b/>
                <w:iCs/>
                <w:sz w:val="15"/>
                <w:szCs w:val="15"/>
              </w:rPr>
            </w:pPr>
            <w:r w:rsidRPr="004A5640">
              <w:rPr>
                <w:rFonts w:eastAsia="SimSun"/>
                <w:b/>
                <w:sz w:val="15"/>
                <w:szCs w:val="15"/>
                <w:lang w:eastAsia="zh-CN"/>
              </w:rPr>
              <w:t>Denuncias</w:t>
            </w:r>
          </w:p>
        </w:tc>
        <w:tc>
          <w:tcPr>
            <w:tcW w:w="404" w:type="pct"/>
            <w:vAlign w:val="center"/>
          </w:tcPr>
          <w:p w:rsidR="00452729" w:rsidRPr="004A5640" w:rsidRDefault="00452729" w:rsidP="006B366A">
            <w:pPr>
              <w:jc w:val="center"/>
              <w:rPr>
                <w:rFonts w:eastAsia="SimSun"/>
                <w:b/>
                <w:sz w:val="15"/>
                <w:szCs w:val="15"/>
                <w:lang w:eastAsia="zh-CN"/>
              </w:rPr>
            </w:pPr>
            <w:r w:rsidRPr="004A5640">
              <w:rPr>
                <w:rFonts w:eastAsia="SimSun"/>
                <w:b/>
                <w:sz w:val="15"/>
                <w:szCs w:val="15"/>
                <w:lang w:eastAsia="zh-CN"/>
              </w:rPr>
              <w:t>Personas</w:t>
            </w:r>
          </w:p>
        </w:tc>
        <w:tc>
          <w:tcPr>
            <w:tcW w:w="434" w:type="pct"/>
            <w:vAlign w:val="center"/>
          </w:tcPr>
          <w:p w:rsidR="00452729" w:rsidRPr="008E67C1" w:rsidRDefault="00452729" w:rsidP="006B366A">
            <w:pPr>
              <w:jc w:val="center"/>
              <w:rPr>
                <w:b/>
                <w:iCs/>
                <w:sz w:val="15"/>
                <w:szCs w:val="15"/>
              </w:rPr>
            </w:pPr>
            <w:r w:rsidRPr="004A5640">
              <w:rPr>
                <w:rFonts w:eastAsia="SimSun"/>
                <w:b/>
                <w:sz w:val="15"/>
                <w:szCs w:val="15"/>
                <w:lang w:eastAsia="zh-CN"/>
              </w:rPr>
              <w:t>Denuncias</w:t>
            </w:r>
          </w:p>
        </w:tc>
        <w:tc>
          <w:tcPr>
            <w:tcW w:w="411" w:type="pct"/>
            <w:vAlign w:val="center"/>
          </w:tcPr>
          <w:p w:rsidR="00452729" w:rsidRPr="004A5640" w:rsidRDefault="00452729" w:rsidP="006B366A">
            <w:pPr>
              <w:jc w:val="center"/>
              <w:rPr>
                <w:rFonts w:eastAsia="SimSun"/>
                <w:b/>
                <w:sz w:val="15"/>
                <w:szCs w:val="15"/>
                <w:lang w:eastAsia="zh-CN"/>
              </w:rPr>
            </w:pPr>
            <w:r w:rsidRPr="004A5640">
              <w:rPr>
                <w:rFonts w:eastAsia="SimSun"/>
                <w:b/>
                <w:sz w:val="15"/>
                <w:szCs w:val="15"/>
                <w:lang w:eastAsia="zh-CN"/>
              </w:rPr>
              <w:t>Personas</w:t>
            </w:r>
          </w:p>
        </w:tc>
        <w:tc>
          <w:tcPr>
            <w:tcW w:w="434" w:type="pct"/>
            <w:vAlign w:val="center"/>
          </w:tcPr>
          <w:p w:rsidR="00452729" w:rsidRPr="008E67C1" w:rsidRDefault="00452729" w:rsidP="006B366A">
            <w:pPr>
              <w:jc w:val="center"/>
              <w:rPr>
                <w:b/>
                <w:iCs/>
                <w:sz w:val="15"/>
                <w:szCs w:val="15"/>
              </w:rPr>
            </w:pPr>
            <w:r w:rsidRPr="004A5640">
              <w:rPr>
                <w:rFonts w:eastAsia="SimSun"/>
                <w:b/>
                <w:sz w:val="15"/>
                <w:szCs w:val="15"/>
                <w:lang w:eastAsia="zh-CN"/>
              </w:rPr>
              <w:t>Denuncias</w:t>
            </w:r>
          </w:p>
        </w:tc>
        <w:tc>
          <w:tcPr>
            <w:tcW w:w="388" w:type="pct"/>
            <w:vAlign w:val="center"/>
          </w:tcPr>
          <w:p w:rsidR="00452729" w:rsidRPr="004A5640" w:rsidRDefault="00452729" w:rsidP="006B366A">
            <w:pPr>
              <w:jc w:val="center"/>
              <w:rPr>
                <w:rFonts w:eastAsia="SimSun"/>
                <w:b/>
                <w:sz w:val="15"/>
                <w:szCs w:val="15"/>
                <w:lang w:eastAsia="zh-CN"/>
              </w:rPr>
            </w:pPr>
            <w:r w:rsidRPr="004A5640">
              <w:rPr>
                <w:rFonts w:eastAsia="SimSun"/>
                <w:b/>
                <w:sz w:val="15"/>
                <w:szCs w:val="15"/>
                <w:lang w:eastAsia="zh-CN"/>
              </w:rPr>
              <w:t>Personas</w:t>
            </w:r>
          </w:p>
        </w:tc>
        <w:tc>
          <w:tcPr>
            <w:tcW w:w="434" w:type="pct"/>
            <w:vAlign w:val="center"/>
          </w:tcPr>
          <w:p w:rsidR="00452729" w:rsidRPr="008E67C1" w:rsidRDefault="00452729" w:rsidP="006B366A">
            <w:pPr>
              <w:jc w:val="center"/>
              <w:rPr>
                <w:b/>
                <w:iCs/>
                <w:sz w:val="15"/>
                <w:szCs w:val="15"/>
              </w:rPr>
            </w:pPr>
            <w:r w:rsidRPr="004A5640">
              <w:rPr>
                <w:rFonts w:eastAsia="SimSun"/>
                <w:b/>
                <w:sz w:val="15"/>
                <w:szCs w:val="15"/>
                <w:lang w:eastAsia="zh-CN"/>
              </w:rPr>
              <w:t>Denuncias</w:t>
            </w:r>
          </w:p>
        </w:tc>
        <w:tc>
          <w:tcPr>
            <w:tcW w:w="381" w:type="pct"/>
            <w:vAlign w:val="center"/>
          </w:tcPr>
          <w:p w:rsidR="00452729" w:rsidRPr="004A5640" w:rsidRDefault="00452729" w:rsidP="006B366A">
            <w:pPr>
              <w:jc w:val="center"/>
              <w:rPr>
                <w:rFonts w:eastAsia="SimSun"/>
                <w:b/>
                <w:sz w:val="15"/>
                <w:szCs w:val="15"/>
                <w:lang w:eastAsia="zh-CN"/>
              </w:rPr>
            </w:pPr>
            <w:r w:rsidRPr="004A5640">
              <w:rPr>
                <w:rFonts w:eastAsia="SimSun"/>
                <w:b/>
                <w:sz w:val="15"/>
                <w:szCs w:val="15"/>
                <w:lang w:eastAsia="zh-CN"/>
              </w:rPr>
              <w:t>Personas</w:t>
            </w:r>
          </w:p>
        </w:tc>
        <w:tc>
          <w:tcPr>
            <w:tcW w:w="434" w:type="pct"/>
            <w:vAlign w:val="center"/>
          </w:tcPr>
          <w:p w:rsidR="00452729" w:rsidRPr="008E67C1" w:rsidRDefault="00452729" w:rsidP="006B366A">
            <w:pPr>
              <w:jc w:val="center"/>
              <w:rPr>
                <w:b/>
                <w:iCs/>
                <w:sz w:val="15"/>
                <w:szCs w:val="15"/>
              </w:rPr>
            </w:pPr>
            <w:r w:rsidRPr="004A5640">
              <w:rPr>
                <w:rFonts w:eastAsia="SimSun"/>
                <w:b/>
                <w:sz w:val="15"/>
                <w:szCs w:val="15"/>
                <w:lang w:eastAsia="zh-CN"/>
              </w:rPr>
              <w:t>Denuncias</w:t>
            </w:r>
          </w:p>
        </w:tc>
        <w:tc>
          <w:tcPr>
            <w:tcW w:w="386" w:type="pct"/>
            <w:vAlign w:val="center"/>
          </w:tcPr>
          <w:p w:rsidR="00452729" w:rsidRPr="004A5640" w:rsidRDefault="00452729" w:rsidP="006B366A">
            <w:pPr>
              <w:jc w:val="center"/>
              <w:rPr>
                <w:rFonts w:eastAsia="SimSun"/>
                <w:b/>
                <w:sz w:val="15"/>
                <w:szCs w:val="15"/>
                <w:lang w:eastAsia="zh-CN"/>
              </w:rPr>
            </w:pPr>
            <w:r w:rsidRPr="004A5640">
              <w:rPr>
                <w:rFonts w:eastAsia="SimSun"/>
                <w:b/>
                <w:sz w:val="15"/>
                <w:szCs w:val="15"/>
                <w:lang w:eastAsia="zh-CN"/>
              </w:rPr>
              <w:t>Personas</w:t>
            </w:r>
          </w:p>
        </w:tc>
      </w:tr>
      <w:tr w:rsidR="00C60A99" w:rsidRPr="008E67C1" w:rsidTr="0050128F">
        <w:tc>
          <w:tcPr>
            <w:tcW w:w="830" w:type="pct"/>
          </w:tcPr>
          <w:p w:rsidR="00452729" w:rsidRPr="008E67C1" w:rsidRDefault="00C60A99" w:rsidP="006331A2">
            <w:pPr>
              <w:rPr>
                <w:rFonts w:eastAsia="SimSun"/>
                <w:sz w:val="15"/>
                <w:szCs w:val="15"/>
                <w:lang w:val="en-GB" w:eastAsia="zh-CN"/>
              </w:rPr>
            </w:pPr>
            <w:r w:rsidRPr="004A5640">
              <w:rPr>
                <w:rFonts w:eastAsia="SimSun"/>
                <w:sz w:val="15"/>
                <w:szCs w:val="15"/>
                <w:lang w:eastAsia="zh-CN"/>
              </w:rPr>
              <w:t>Pol</w:t>
            </w:r>
            <w:r>
              <w:rPr>
                <w:rFonts w:eastAsia="SimSun"/>
                <w:sz w:val="15"/>
                <w:szCs w:val="15"/>
                <w:lang w:val="en-GB" w:eastAsia="zh-CN"/>
              </w:rPr>
              <w:t>icía judicial</w:t>
            </w:r>
          </w:p>
        </w:tc>
        <w:tc>
          <w:tcPr>
            <w:tcW w:w="464" w:type="pct"/>
          </w:tcPr>
          <w:p w:rsidR="00452729" w:rsidRPr="008E67C1" w:rsidRDefault="00452729" w:rsidP="00C60A99">
            <w:pPr>
              <w:keepNext/>
              <w:keepLines/>
              <w:tabs>
                <w:tab w:val="decimal" w:pos="408"/>
              </w:tabs>
              <w:rPr>
                <w:sz w:val="15"/>
                <w:szCs w:val="15"/>
              </w:rPr>
            </w:pPr>
            <w:r w:rsidRPr="008E67C1">
              <w:rPr>
                <w:sz w:val="15"/>
                <w:szCs w:val="15"/>
              </w:rPr>
              <w:t>4</w:t>
            </w:r>
          </w:p>
        </w:tc>
        <w:tc>
          <w:tcPr>
            <w:tcW w:w="404" w:type="pct"/>
          </w:tcPr>
          <w:p w:rsidR="00452729" w:rsidRPr="008E67C1" w:rsidRDefault="00452729" w:rsidP="00C60A99">
            <w:pPr>
              <w:keepNext/>
              <w:keepLines/>
              <w:tabs>
                <w:tab w:val="decimal" w:pos="408"/>
              </w:tabs>
              <w:rPr>
                <w:sz w:val="15"/>
                <w:szCs w:val="15"/>
              </w:rPr>
            </w:pPr>
            <w:r w:rsidRPr="008E67C1">
              <w:rPr>
                <w:sz w:val="15"/>
                <w:szCs w:val="15"/>
              </w:rPr>
              <w:t>7</w:t>
            </w:r>
          </w:p>
        </w:tc>
        <w:tc>
          <w:tcPr>
            <w:tcW w:w="434" w:type="pct"/>
          </w:tcPr>
          <w:p w:rsidR="00452729" w:rsidRPr="008E67C1" w:rsidRDefault="00452729" w:rsidP="00C60A99">
            <w:pPr>
              <w:keepNext/>
              <w:keepLines/>
              <w:tabs>
                <w:tab w:val="decimal" w:pos="408"/>
              </w:tabs>
              <w:rPr>
                <w:sz w:val="15"/>
                <w:szCs w:val="15"/>
              </w:rPr>
            </w:pPr>
            <w:r w:rsidRPr="008E67C1">
              <w:rPr>
                <w:sz w:val="15"/>
                <w:szCs w:val="15"/>
              </w:rPr>
              <w:t>11</w:t>
            </w:r>
          </w:p>
        </w:tc>
        <w:tc>
          <w:tcPr>
            <w:tcW w:w="411" w:type="pct"/>
          </w:tcPr>
          <w:p w:rsidR="00452729" w:rsidRPr="008E67C1" w:rsidRDefault="00452729" w:rsidP="00C60A99">
            <w:pPr>
              <w:keepNext/>
              <w:keepLines/>
              <w:tabs>
                <w:tab w:val="decimal" w:pos="408"/>
              </w:tabs>
              <w:rPr>
                <w:sz w:val="15"/>
                <w:szCs w:val="15"/>
              </w:rPr>
            </w:pPr>
            <w:r w:rsidRPr="008E67C1">
              <w:rPr>
                <w:sz w:val="15"/>
                <w:szCs w:val="15"/>
              </w:rPr>
              <w:t>19</w:t>
            </w:r>
          </w:p>
        </w:tc>
        <w:tc>
          <w:tcPr>
            <w:tcW w:w="434" w:type="pct"/>
          </w:tcPr>
          <w:p w:rsidR="00452729" w:rsidRPr="008E67C1" w:rsidRDefault="00452729" w:rsidP="00C60A99">
            <w:pPr>
              <w:keepNext/>
              <w:keepLines/>
              <w:tabs>
                <w:tab w:val="decimal" w:pos="408"/>
              </w:tabs>
              <w:rPr>
                <w:sz w:val="15"/>
                <w:szCs w:val="15"/>
              </w:rPr>
            </w:pPr>
            <w:r w:rsidRPr="008E67C1">
              <w:rPr>
                <w:sz w:val="15"/>
                <w:szCs w:val="15"/>
              </w:rPr>
              <w:t>2</w:t>
            </w:r>
          </w:p>
        </w:tc>
        <w:tc>
          <w:tcPr>
            <w:tcW w:w="388" w:type="pct"/>
          </w:tcPr>
          <w:p w:rsidR="00452729" w:rsidRPr="008E67C1" w:rsidRDefault="00452729" w:rsidP="00C60A99">
            <w:pPr>
              <w:keepNext/>
              <w:keepLines/>
              <w:tabs>
                <w:tab w:val="decimal" w:pos="408"/>
              </w:tabs>
              <w:rPr>
                <w:sz w:val="15"/>
                <w:szCs w:val="15"/>
              </w:rPr>
            </w:pPr>
            <w:r w:rsidRPr="008E67C1">
              <w:rPr>
                <w:sz w:val="15"/>
                <w:szCs w:val="15"/>
              </w:rPr>
              <w:t>2</w:t>
            </w:r>
          </w:p>
        </w:tc>
        <w:tc>
          <w:tcPr>
            <w:tcW w:w="434" w:type="pct"/>
          </w:tcPr>
          <w:p w:rsidR="00452729" w:rsidRPr="008E67C1" w:rsidRDefault="00452729" w:rsidP="00C60A99">
            <w:pPr>
              <w:keepNext/>
              <w:keepLines/>
              <w:tabs>
                <w:tab w:val="decimal" w:pos="408"/>
              </w:tabs>
              <w:rPr>
                <w:sz w:val="15"/>
                <w:szCs w:val="15"/>
              </w:rPr>
            </w:pPr>
            <w:r w:rsidRPr="008E67C1">
              <w:rPr>
                <w:sz w:val="15"/>
                <w:szCs w:val="15"/>
              </w:rPr>
              <w:t>4</w:t>
            </w:r>
          </w:p>
        </w:tc>
        <w:tc>
          <w:tcPr>
            <w:tcW w:w="381" w:type="pct"/>
          </w:tcPr>
          <w:p w:rsidR="00452729" w:rsidRPr="008E67C1" w:rsidRDefault="00452729" w:rsidP="00C60A99">
            <w:pPr>
              <w:keepNext/>
              <w:keepLines/>
              <w:tabs>
                <w:tab w:val="decimal" w:pos="408"/>
              </w:tabs>
              <w:rPr>
                <w:sz w:val="15"/>
                <w:szCs w:val="15"/>
              </w:rPr>
            </w:pPr>
            <w:r w:rsidRPr="008E67C1">
              <w:rPr>
                <w:sz w:val="15"/>
                <w:szCs w:val="15"/>
              </w:rPr>
              <w:t>10</w:t>
            </w:r>
          </w:p>
        </w:tc>
        <w:tc>
          <w:tcPr>
            <w:tcW w:w="434" w:type="pct"/>
          </w:tcPr>
          <w:p w:rsidR="00452729" w:rsidRPr="008E67C1" w:rsidRDefault="00452729" w:rsidP="00C60A99">
            <w:pPr>
              <w:keepNext/>
              <w:keepLines/>
              <w:tabs>
                <w:tab w:val="decimal" w:pos="408"/>
              </w:tabs>
              <w:rPr>
                <w:sz w:val="15"/>
                <w:szCs w:val="15"/>
              </w:rPr>
            </w:pPr>
            <w:r w:rsidRPr="008E67C1">
              <w:rPr>
                <w:sz w:val="15"/>
                <w:szCs w:val="15"/>
              </w:rPr>
              <w:t>1</w:t>
            </w:r>
          </w:p>
        </w:tc>
        <w:tc>
          <w:tcPr>
            <w:tcW w:w="386" w:type="pct"/>
          </w:tcPr>
          <w:p w:rsidR="00452729" w:rsidRPr="008E67C1" w:rsidRDefault="00452729" w:rsidP="00BE0BFF">
            <w:pPr>
              <w:keepNext/>
              <w:keepLines/>
              <w:tabs>
                <w:tab w:val="decimal" w:pos="355"/>
              </w:tabs>
              <w:rPr>
                <w:sz w:val="15"/>
                <w:szCs w:val="15"/>
              </w:rPr>
            </w:pPr>
            <w:r w:rsidRPr="008E67C1">
              <w:rPr>
                <w:sz w:val="15"/>
                <w:szCs w:val="15"/>
              </w:rPr>
              <w:t>2</w:t>
            </w:r>
          </w:p>
        </w:tc>
      </w:tr>
      <w:tr w:rsidR="00C60A99" w:rsidRPr="008E67C1" w:rsidTr="0050128F">
        <w:tc>
          <w:tcPr>
            <w:tcW w:w="830" w:type="pct"/>
          </w:tcPr>
          <w:p w:rsidR="00452729" w:rsidRPr="008E67C1" w:rsidRDefault="00452729" w:rsidP="006331A2">
            <w:pPr>
              <w:rPr>
                <w:iCs/>
                <w:sz w:val="15"/>
                <w:szCs w:val="15"/>
              </w:rPr>
            </w:pPr>
            <w:r w:rsidRPr="008E67C1">
              <w:rPr>
                <w:rFonts w:eastAsia="SimSun"/>
                <w:sz w:val="15"/>
                <w:szCs w:val="15"/>
                <w:lang w:val="en-GB" w:eastAsia="zh-CN"/>
              </w:rPr>
              <w:t>Policía de seguridad pública</w:t>
            </w:r>
          </w:p>
        </w:tc>
        <w:tc>
          <w:tcPr>
            <w:tcW w:w="464" w:type="pct"/>
            <w:vAlign w:val="bottom"/>
          </w:tcPr>
          <w:p w:rsidR="00452729" w:rsidRPr="008E67C1" w:rsidRDefault="00452729" w:rsidP="00C60A99">
            <w:pPr>
              <w:keepNext/>
              <w:keepLines/>
              <w:tabs>
                <w:tab w:val="decimal" w:pos="408"/>
              </w:tabs>
              <w:rPr>
                <w:sz w:val="15"/>
                <w:szCs w:val="15"/>
              </w:rPr>
            </w:pPr>
            <w:r w:rsidRPr="008E67C1">
              <w:rPr>
                <w:sz w:val="15"/>
                <w:szCs w:val="15"/>
              </w:rPr>
              <w:t>8</w:t>
            </w:r>
          </w:p>
        </w:tc>
        <w:tc>
          <w:tcPr>
            <w:tcW w:w="404" w:type="pct"/>
            <w:vAlign w:val="bottom"/>
          </w:tcPr>
          <w:p w:rsidR="00452729" w:rsidRPr="008E67C1" w:rsidRDefault="00452729" w:rsidP="00C60A99">
            <w:pPr>
              <w:keepNext/>
              <w:keepLines/>
              <w:tabs>
                <w:tab w:val="decimal" w:pos="408"/>
              </w:tabs>
              <w:rPr>
                <w:sz w:val="15"/>
                <w:szCs w:val="15"/>
              </w:rPr>
            </w:pPr>
            <w:r w:rsidRPr="008E67C1">
              <w:rPr>
                <w:sz w:val="15"/>
                <w:szCs w:val="15"/>
              </w:rPr>
              <w:t>9</w:t>
            </w:r>
          </w:p>
        </w:tc>
        <w:tc>
          <w:tcPr>
            <w:tcW w:w="434" w:type="pct"/>
            <w:vAlign w:val="bottom"/>
          </w:tcPr>
          <w:p w:rsidR="00452729" w:rsidRPr="008E67C1" w:rsidRDefault="00452729" w:rsidP="00C60A99">
            <w:pPr>
              <w:keepNext/>
              <w:keepLines/>
              <w:tabs>
                <w:tab w:val="decimal" w:pos="408"/>
              </w:tabs>
              <w:rPr>
                <w:sz w:val="15"/>
                <w:szCs w:val="15"/>
              </w:rPr>
            </w:pPr>
            <w:r w:rsidRPr="008E67C1">
              <w:rPr>
                <w:sz w:val="15"/>
                <w:szCs w:val="15"/>
              </w:rPr>
              <w:t>6</w:t>
            </w:r>
          </w:p>
        </w:tc>
        <w:tc>
          <w:tcPr>
            <w:tcW w:w="411" w:type="pct"/>
            <w:vAlign w:val="bottom"/>
          </w:tcPr>
          <w:p w:rsidR="00452729" w:rsidRPr="008E67C1" w:rsidRDefault="00452729" w:rsidP="00C60A99">
            <w:pPr>
              <w:keepNext/>
              <w:keepLines/>
              <w:tabs>
                <w:tab w:val="decimal" w:pos="408"/>
              </w:tabs>
              <w:rPr>
                <w:sz w:val="15"/>
                <w:szCs w:val="15"/>
              </w:rPr>
            </w:pPr>
            <w:r w:rsidRPr="008E67C1">
              <w:rPr>
                <w:sz w:val="15"/>
                <w:szCs w:val="15"/>
              </w:rPr>
              <w:t>7</w:t>
            </w:r>
          </w:p>
        </w:tc>
        <w:tc>
          <w:tcPr>
            <w:tcW w:w="434" w:type="pct"/>
            <w:vAlign w:val="bottom"/>
          </w:tcPr>
          <w:p w:rsidR="00452729" w:rsidRPr="008E67C1" w:rsidRDefault="00452729" w:rsidP="00C60A99">
            <w:pPr>
              <w:keepNext/>
              <w:keepLines/>
              <w:tabs>
                <w:tab w:val="decimal" w:pos="408"/>
              </w:tabs>
              <w:rPr>
                <w:sz w:val="15"/>
                <w:szCs w:val="15"/>
              </w:rPr>
            </w:pPr>
            <w:r w:rsidRPr="008E67C1">
              <w:rPr>
                <w:sz w:val="15"/>
                <w:szCs w:val="15"/>
              </w:rPr>
              <w:t>5</w:t>
            </w:r>
          </w:p>
        </w:tc>
        <w:tc>
          <w:tcPr>
            <w:tcW w:w="388" w:type="pct"/>
            <w:vAlign w:val="bottom"/>
          </w:tcPr>
          <w:p w:rsidR="00452729" w:rsidRPr="008E67C1" w:rsidRDefault="00452729" w:rsidP="00C60A99">
            <w:pPr>
              <w:keepNext/>
              <w:keepLines/>
              <w:tabs>
                <w:tab w:val="decimal" w:pos="408"/>
              </w:tabs>
              <w:rPr>
                <w:sz w:val="15"/>
                <w:szCs w:val="15"/>
              </w:rPr>
            </w:pPr>
            <w:r w:rsidRPr="008E67C1">
              <w:rPr>
                <w:sz w:val="15"/>
                <w:szCs w:val="15"/>
              </w:rPr>
              <w:t>10</w:t>
            </w:r>
          </w:p>
        </w:tc>
        <w:tc>
          <w:tcPr>
            <w:tcW w:w="434" w:type="pct"/>
            <w:vAlign w:val="bottom"/>
          </w:tcPr>
          <w:p w:rsidR="00452729" w:rsidRPr="008E67C1" w:rsidRDefault="00452729" w:rsidP="00C60A99">
            <w:pPr>
              <w:keepNext/>
              <w:keepLines/>
              <w:tabs>
                <w:tab w:val="decimal" w:pos="408"/>
              </w:tabs>
              <w:rPr>
                <w:sz w:val="15"/>
                <w:szCs w:val="15"/>
              </w:rPr>
            </w:pPr>
            <w:r w:rsidRPr="008E67C1">
              <w:rPr>
                <w:sz w:val="15"/>
                <w:szCs w:val="15"/>
              </w:rPr>
              <w:t>11</w:t>
            </w:r>
          </w:p>
        </w:tc>
        <w:tc>
          <w:tcPr>
            <w:tcW w:w="381" w:type="pct"/>
            <w:vAlign w:val="bottom"/>
          </w:tcPr>
          <w:p w:rsidR="00452729" w:rsidRPr="008E67C1" w:rsidRDefault="00452729" w:rsidP="00C60A99">
            <w:pPr>
              <w:keepNext/>
              <w:keepLines/>
              <w:tabs>
                <w:tab w:val="decimal" w:pos="408"/>
              </w:tabs>
              <w:rPr>
                <w:sz w:val="15"/>
                <w:szCs w:val="15"/>
              </w:rPr>
            </w:pPr>
            <w:r w:rsidRPr="008E67C1">
              <w:rPr>
                <w:sz w:val="15"/>
                <w:szCs w:val="15"/>
              </w:rPr>
              <w:t>27</w:t>
            </w:r>
          </w:p>
        </w:tc>
        <w:tc>
          <w:tcPr>
            <w:tcW w:w="434" w:type="pct"/>
            <w:vAlign w:val="bottom"/>
          </w:tcPr>
          <w:p w:rsidR="00452729" w:rsidRPr="008E67C1" w:rsidRDefault="00452729" w:rsidP="00C60A99">
            <w:pPr>
              <w:keepNext/>
              <w:keepLines/>
              <w:tabs>
                <w:tab w:val="decimal" w:pos="408"/>
              </w:tabs>
              <w:rPr>
                <w:sz w:val="15"/>
                <w:szCs w:val="15"/>
              </w:rPr>
            </w:pPr>
            <w:r w:rsidRPr="008E67C1">
              <w:rPr>
                <w:sz w:val="15"/>
                <w:szCs w:val="15"/>
              </w:rPr>
              <w:t>2</w:t>
            </w:r>
          </w:p>
        </w:tc>
        <w:tc>
          <w:tcPr>
            <w:tcW w:w="386" w:type="pct"/>
            <w:vAlign w:val="bottom"/>
          </w:tcPr>
          <w:p w:rsidR="00452729" w:rsidRPr="008E67C1" w:rsidRDefault="00452729" w:rsidP="00BE0BFF">
            <w:pPr>
              <w:keepNext/>
              <w:keepLines/>
              <w:tabs>
                <w:tab w:val="decimal" w:pos="355"/>
              </w:tabs>
              <w:rPr>
                <w:sz w:val="15"/>
                <w:szCs w:val="15"/>
              </w:rPr>
            </w:pPr>
            <w:r w:rsidRPr="008E67C1">
              <w:rPr>
                <w:sz w:val="15"/>
                <w:szCs w:val="15"/>
              </w:rPr>
              <w:t>2</w:t>
            </w:r>
          </w:p>
        </w:tc>
      </w:tr>
      <w:tr w:rsidR="00C60A99" w:rsidRPr="008E67C1" w:rsidTr="0050128F">
        <w:tc>
          <w:tcPr>
            <w:tcW w:w="830" w:type="pct"/>
          </w:tcPr>
          <w:p w:rsidR="00452729" w:rsidRPr="008E67C1" w:rsidRDefault="00452729" w:rsidP="006331A2">
            <w:pPr>
              <w:rPr>
                <w:iCs/>
                <w:sz w:val="15"/>
                <w:szCs w:val="15"/>
              </w:rPr>
            </w:pPr>
            <w:r w:rsidRPr="008E67C1">
              <w:rPr>
                <w:rFonts w:eastAsia="SimSun"/>
                <w:sz w:val="15"/>
                <w:szCs w:val="15"/>
                <w:lang w:val="en-GB" w:eastAsia="zh-CN"/>
              </w:rPr>
              <w:t>Servicios de aduana</w:t>
            </w:r>
          </w:p>
        </w:tc>
        <w:tc>
          <w:tcPr>
            <w:tcW w:w="464" w:type="pct"/>
          </w:tcPr>
          <w:p w:rsidR="00452729" w:rsidRPr="008E67C1" w:rsidRDefault="00452729" w:rsidP="00C60A99">
            <w:pPr>
              <w:keepNext/>
              <w:keepLines/>
              <w:tabs>
                <w:tab w:val="decimal" w:pos="408"/>
              </w:tabs>
              <w:rPr>
                <w:sz w:val="15"/>
                <w:szCs w:val="15"/>
              </w:rPr>
            </w:pPr>
            <w:r w:rsidRPr="008E67C1">
              <w:rPr>
                <w:sz w:val="15"/>
                <w:szCs w:val="15"/>
              </w:rPr>
              <w:t>1</w:t>
            </w:r>
          </w:p>
        </w:tc>
        <w:tc>
          <w:tcPr>
            <w:tcW w:w="404" w:type="pct"/>
          </w:tcPr>
          <w:p w:rsidR="00452729" w:rsidRPr="008E67C1" w:rsidRDefault="00452729" w:rsidP="00C60A99">
            <w:pPr>
              <w:keepNext/>
              <w:keepLines/>
              <w:tabs>
                <w:tab w:val="decimal" w:pos="408"/>
              </w:tabs>
              <w:rPr>
                <w:sz w:val="15"/>
                <w:szCs w:val="15"/>
              </w:rPr>
            </w:pPr>
            <w:r w:rsidRPr="008E67C1">
              <w:rPr>
                <w:sz w:val="15"/>
                <w:szCs w:val="15"/>
              </w:rPr>
              <w:t>6</w:t>
            </w:r>
          </w:p>
        </w:tc>
        <w:tc>
          <w:tcPr>
            <w:tcW w:w="434" w:type="pct"/>
          </w:tcPr>
          <w:p w:rsidR="00452729" w:rsidRPr="008E67C1" w:rsidRDefault="00452729" w:rsidP="00C60A99">
            <w:pPr>
              <w:keepNext/>
              <w:keepLines/>
              <w:tabs>
                <w:tab w:val="decimal" w:pos="408"/>
              </w:tabs>
              <w:rPr>
                <w:sz w:val="15"/>
                <w:szCs w:val="15"/>
              </w:rPr>
            </w:pPr>
            <w:r w:rsidRPr="008E67C1">
              <w:rPr>
                <w:sz w:val="15"/>
                <w:szCs w:val="15"/>
              </w:rPr>
              <w:t>1</w:t>
            </w:r>
          </w:p>
        </w:tc>
        <w:tc>
          <w:tcPr>
            <w:tcW w:w="411" w:type="pct"/>
          </w:tcPr>
          <w:p w:rsidR="00452729" w:rsidRPr="008E67C1" w:rsidRDefault="00452729" w:rsidP="00C60A99">
            <w:pPr>
              <w:keepNext/>
              <w:keepLines/>
              <w:tabs>
                <w:tab w:val="decimal" w:pos="408"/>
              </w:tabs>
              <w:rPr>
                <w:sz w:val="15"/>
                <w:szCs w:val="15"/>
              </w:rPr>
            </w:pPr>
            <w:r w:rsidRPr="008E67C1">
              <w:rPr>
                <w:sz w:val="15"/>
                <w:szCs w:val="15"/>
              </w:rPr>
              <w:t>1</w:t>
            </w:r>
          </w:p>
        </w:tc>
        <w:tc>
          <w:tcPr>
            <w:tcW w:w="434" w:type="pct"/>
          </w:tcPr>
          <w:p w:rsidR="00452729" w:rsidRPr="008E67C1" w:rsidRDefault="00452729" w:rsidP="00C60A99">
            <w:pPr>
              <w:keepNext/>
              <w:keepLines/>
              <w:tabs>
                <w:tab w:val="decimal" w:pos="408"/>
              </w:tabs>
              <w:rPr>
                <w:sz w:val="15"/>
                <w:szCs w:val="15"/>
              </w:rPr>
            </w:pPr>
            <w:r w:rsidRPr="008E67C1">
              <w:rPr>
                <w:sz w:val="15"/>
                <w:szCs w:val="15"/>
              </w:rPr>
              <w:t>1</w:t>
            </w:r>
          </w:p>
        </w:tc>
        <w:tc>
          <w:tcPr>
            <w:tcW w:w="388" w:type="pct"/>
          </w:tcPr>
          <w:p w:rsidR="00452729" w:rsidRPr="008E67C1" w:rsidRDefault="00452729" w:rsidP="00C60A99">
            <w:pPr>
              <w:keepNext/>
              <w:keepLines/>
              <w:tabs>
                <w:tab w:val="decimal" w:pos="408"/>
              </w:tabs>
              <w:rPr>
                <w:sz w:val="15"/>
                <w:szCs w:val="15"/>
              </w:rPr>
            </w:pPr>
            <w:r w:rsidRPr="008E67C1">
              <w:rPr>
                <w:sz w:val="15"/>
                <w:szCs w:val="15"/>
              </w:rPr>
              <w:t>1</w:t>
            </w:r>
          </w:p>
        </w:tc>
        <w:tc>
          <w:tcPr>
            <w:tcW w:w="434" w:type="pct"/>
          </w:tcPr>
          <w:p w:rsidR="00452729" w:rsidRPr="008E67C1" w:rsidRDefault="00452729" w:rsidP="00C60A99">
            <w:pPr>
              <w:keepNext/>
              <w:keepLines/>
              <w:tabs>
                <w:tab w:val="decimal" w:pos="408"/>
              </w:tabs>
              <w:rPr>
                <w:sz w:val="15"/>
                <w:szCs w:val="15"/>
              </w:rPr>
            </w:pPr>
            <w:r w:rsidRPr="008E67C1">
              <w:rPr>
                <w:sz w:val="15"/>
                <w:szCs w:val="15"/>
              </w:rPr>
              <w:t>1</w:t>
            </w:r>
          </w:p>
        </w:tc>
        <w:tc>
          <w:tcPr>
            <w:tcW w:w="381" w:type="pct"/>
          </w:tcPr>
          <w:p w:rsidR="00452729" w:rsidRPr="008E67C1" w:rsidRDefault="00452729" w:rsidP="00C60A99">
            <w:pPr>
              <w:keepNext/>
              <w:keepLines/>
              <w:tabs>
                <w:tab w:val="decimal" w:pos="408"/>
              </w:tabs>
              <w:rPr>
                <w:sz w:val="15"/>
                <w:szCs w:val="15"/>
              </w:rPr>
            </w:pPr>
            <w:r w:rsidRPr="008E67C1">
              <w:rPr>
                <w:sz w:val="15"/>
                <w:szCs w:val="15"/>
              </w:rPr>
              <w:t>3</w:t>
            </w:r>
          </w:p>
        </w:tc>
        <w:tc>
          <w:tcPr>
            <w:tcW w:w="434" w:type="pct"/>
          </w:tcPr>
          <w:p w:rsidR="00452729" w:rsidRPr="008E67C1" w:rsidRDefault="00452729" w:rsidP="00C60A99">
            <w:pPr>
              <w:keepNext/>
              <w:keepLines/>
              <w:tabs>
                <w:tab w:val="decimal" w:pos="408"/>
              </w:tabs>
              <w:rPr>
                <w:sz w:val="15"/>
                <w:szCs w:val="15"/>
              </w:rPr>
            </w:pPr>
            <w:r w:rsidRPr="008E67C1">
              <w:rPr>
                <w:sz w:val="15"/>
                <w:szCs w:val="15"/>
              </w:rPr>
              <w:t>0</w:t>
            </w:r>
          </w:p>
        </w:tc>
        <w:tc>
          <w:tcPr>
            <w:tcW w:w="386" w:type="pct"/>
          </w:tcPr>
          <w:p w:rsidR="00452729" w:rsidRPr="008E67C1" w:rsidRDefault="00452729" w:rsidP="00BE0BFF">
            <w:pPr>
              <w:keepNext/>
              <w:keepLines/>
              <w:tabs>
                <w:tab w:val="decimal" w:pos="355"/>
              </w:tabs>
              <w:rPr>
                <w:sz w:val="15"/>
                <w:szCs w:val="15"/>
              </w:rPr>
            </w:pPr>
            <w:r w:rsidRPr="008E67C1">
              <w:rPr>
                <w:sz w:val="15"/>
                <w:szCs w:val="15"/>
              </w:rPr>
              <w:t>0</w:t>
            </w:r>
          </w:p>
        </w:tc>
      </w:tr>
      <w:tr w:rsidR="00C60A99" w:rsidRPr="008E67C1" w:rsidTr="0050128F">
        <w:tc>
          <w:tcPr>
            <w:tcW w:w="830" w:type="pct"/>
          </w:tcPr>
          <w:p w:rsidR="00452729" w:rsidRPr="008E67C1" w:rsidRDefault="00452729" w:rsidP="006331A2">
            <w:pPr>
              <w:ind w:left="227"/>
              <w:rPr>
                <w:b/>
                <w:iCs/>
                <w:sz w:val="15"/>
                <w:szCs w:val="15"/>
              </w:rPr>
            </w:pPr>
            <w:r w:rsidRPr="008E67C1">
              <w:rPr>
                <w:rFonts w:eastAsia="SimSun"/>
                <w:b/>
                <w:sz w:val="15"/>
                <w:szCs w:val="15"/>
                <w:lang w:val="en-GB" w:eastAsia="zh-CN"/>
              </w:rPr>
              <w:t>Total</w:t>
            </w:r>
          </w:p>
        </w:tc>
        <w:tc>
          <w:tcPr>
            <w:tcW w:w="464" w:type="pct"/>
          </w:tcPr>
          <w:p w:rsidR="00452729" w:rsidRPr="008E67C1" w:rsidRDefault="00452729" w:rsidP="00C60A99">
            <w:pPr>
              <w:keepNext/>
              <w:keepLines/>
              <w:tabs>
                <w:tab w:val="decimal" w:pos="408"/>
              </w:tabs>
              <w:rPr>
                <w:b/>
                <w:sz w:val="15"/>
                <w:szCs w:val="15"/>
              </w:rPr>
            </w:pPr>
            <w:r w:rsidRPr="008E67C1">
              <w:rPr>
                <w:b/>
                <w:sz w:val="15"/>
                <w:szCs w:val="15"/>
              </w:rPr>
              <w:t>13</w:t>
            </w:r>
          </w:p>
        </w:tc>
        <w:tc>
          <w:tcPr>
            <w:tcW w:w="404" w:type="pct"/>
          </w:tcPr>
          <w:p w:rsidR="00452729" w:rsidRPr="008E67C1" w:rsidRDefault="00452729" w:rsidP="00C60A99">
            <w:pPr>
              <w:keepNext/>
              <w:keepLines/>
              <w:tabs>
                <w:tab w:val="decimal" w:pos="408"/>
              </w:tabs>
              <w:rPr>
                <w:b/>
                <w:sz w:val="15"/>
                <w:szCs w:val="15"/>
              </w:rPr>
            </w:pPr>
            <w:r w:rsidRPr="008E67C1">
              <w:rPr>
                <w:b/>
                <w:sz w:val="15"/>
                <w:szCs w:val="15"/>
              </w:rPr>
              <w:t>22</w:t>
            </w:r>
          </w:p>
        </w:tc>
        <w:tc>
          <w:tcPr>
            <w:tcW w:w="434" w:type="pct"/>
          </w:tcPr>
          <w:p w:rsidR="00452729" w:rsidRPr="008E67C1" w:rsidRDefault="00452729" w:rsidP="00C60A99">
            <w:pPr>
              <w:keepNext/>
              <w:keepLines/>
              <w:tabs>
                <w:tab w:val="decimal" w:pos="408"/>
              </w:tabs>
              <w:rPr>
                <w:b/>
                <w:sz w:val="15"/>
                <w:szCs w:val="15"/>
              </w:rPr>
            </w:pPr>
            <w:r w:rsidRPr="008E67C1">
              <w:rPr>
                <w:b/>
                <w:sz w:val="15"/>
                <w:szCs w:val="15"/>
              </w:rPr>
              <w:t>18</w:t>
            </w:r>
          </w:p>
        </w:tc>
        <w:tc>
          <w:tcPr>
            <w:tcW w:w="411" w:type="pct"/>
          </w:tcPr>
          <w:p w:rsidR="00452729" w:rsidRPr="008E67C1" w:rsidRDefault="00452729" w:rsidP="00C60A99">
            <w:pPr>
              <w:keepNext/>
              <w:keepLines/>
              <w:tabs>
                <w:tab w:val="decimal" w:pos="408"/>
              </w:tabs>
              <w:rPr>
                <w:b/>
                <w:sz w:val="15"/>
                <w:szCs w:val="15"/>
              </w:rPr>
            </w:pPr>
            <w:r w:rsidRPr="008E67C1">
              <w:rPr>
                <w:b/>
                <w:sz w:val="15"/>
                <w:szCs w:val="15"/>
              </w:rPr>
              <w:t>27</w:t>
            </w:r>
          </w:p>
        </w:tc>
        <w:tc>
          <w:tcPr>
            <w:tcW w:w="434" w:type="pct"/>
          </w:tcPr>
          <w:p w:rsidR="00452729" w:rsidRPr="008E67C1" w:rsidRDefault="00452729" w:rsidP="00C60A99">
            <w:pPr>
              <w:keepNext/>
              <w:keepLines/>
              <w:tabs>
                <w:tab w:val="decimal" w:pos="408"/>
              </w:tabs>
              <w:rPr>
                <w:b/>
                <w:sz w:val="15"/>
                <w:szCs w:val="15"/>
              </w:rPr>
            </w:pPr>
            <w:r w:rsidRPr="008E67C1">
              <w:rPr>
                <w:b/>
                <w:sz w:val="15"/>
                <w:szCs w:val="15"/>
              </w:rPr>
              <w:t>8</w:t>
            </w:r>
          </w:p>
        </w:tc>
        <w:tc>
          <w:tcPr>
            <w:tcW w:w="388" w:type="pct"/>
          </w:tcPr>
          <w:p w:rsidR="00452729" w:rsidRPr="008E67C1" w:rsidRDefault="00452729" w:rsidP="00C60A99">
            <w:pPr>
              <w:keepNext/>
              <w:keepLines/>
              <w:tabs>
                <w:tab w:val="decimal" w:pos="408"/>
              </w:tabs>
              <w:rPr>
                <w:b/>
                <w:sz w:val="15"/>
                <w:szCs w:val="15"/>
              </w:rPr>
            </w:pPr>
            <w:r w:rsidRPr="008E67C1">
              <w:rPr>
                <w:b/>
                <w:sz w:val="15"/>
                <w:szCs w:val="15"/>
              </w:rPr>
              <w:t>13</w:t>
            </w:r>
          </w:p>
        </w:tc>
        <w:tc>
          <w:tcPr>
            <w:tcW w:w="434" w:type="pct"/>
          </w:tcPr>
          <w:p w:rsidR="00452729" w:rsidRPr="008E67C1" w:rsidRDefault="00452729" w:rsidP="00C60A99">
            <w:pPr>
              <w:keepNext/>
              <w:keepLines/>
              <w:tabs>
                <w:tab w:val="decimal" w:pos="408"/>
              </w:tabs>
              <w:rPr>
                <w:b/>
                <w:sz w:val="15"/>
                <w:szCs w:val="15"/>
              </w:rPr>
            </w:pPr>
            <w:r w:rsidRPr="008E67C1">
              <w:rPr>
                <w:b/>
                <w:sz w:val="15"/>
                <w:szCs w:val="15"/>
              </w:rPr>
              <w:t>16</w:t>
            </w:r>
          </w:p>
        </w:tc>
        <w:tc>
          <w:tcPr>
            <w:tcW w:w="381" w:type="pct"/>
          </w:tcPr>
          <w:p w:rsidR="00452729" w:rsidRPr="008E67C1" w:rsidRDefault="00452729" w:rsidP="00C60A99">
            <w:pPr>
              <w:keepNext/>
              <w:keepLines/>
              <w:tabs>
                <w:tab w:val="decimal" w:pos="408"/>
              </w:tabs>
              <w:rPr>
                <w:b/>
                <w:sz w:val="15"/>
                <w:szCs w:val="15"/>
              </w:rPr>
            </w:pPr>
            <w:r w:rsidRPr="008E67C1">
              <w:rPr>
                <w:b/>
                <w:sz w:val="15"/>
                <w:szCs w:val="15"/>
              </w:rPr>
              <w:t>40</w:t>
            </w:r>
          </w:p>
        </w:tc>
        <w:tc>
          <w:tcPr>
            <w:tcW w:w="434" w:type="pct"/>
          </w:tcPr>
          <w:p w:rsidR="00452729" w:rsidRPr="008E67C1" w:rsidRDefault="00452729" w:rsidP="00C60A99">
            <w:pPr>
              <w:keepNext/>
              <w:keepLines/>
              <w:tabs>
                <w:tab w:val="decimal" w:pos="408"/>
              </w:tabs>
              <w:rPr>
                <w:b/>
                <w:sz w:val="15"/>
                <w:szCs w:val="15"/>
              </w:rPr>
            </w:pPr>
            <w:r w:rsidRPr="008E67C1">
              <w:rPr>
                <w:b/>
                <w:sz w:val="15"/>
                <w:szCs w:val="15"/>
              </w:rPr>
              <w:t>3</w:t>
            </w:r>
          </w:p>
        </w:tc>
        <w:tc>
          <w:tcPr>
            <w:tcW w:w="386" w:type="pct"/>
          </w:tcPr>
          <w:p w:rsidR="00452729" w:rsidRPr="00BE0BFF" w:rsidRDefault="00452729" w:rsidP="00BE0BFF">
            <w:pPr>
              <w:keepNext/>
              <w:keepLines/>
              <w:tabs>
                <w:tab w:val="decimal" w:pos="355"/>
              </w:tabs>
              <w:rPr>
                <w:sz w:val="15"/>
                <w:szCs w:val="15"/>
              </w:rPr>
            </w:pPr>
            <w:r w:rsidRPr="00BE0BFF">
              <w:rPr>
                <w:sz w:val="15"/>
                <w:szCs w:val="15"/>
              </w:rPr>
              <w:t>4</w:t>
            </w:r>
          </w:p>
        </w:tc>
      </w:tr>
    </w:tbl>
    <w:p w:rsidR="00452729" w:rsidRPr="0050128F" w:rsidRDefault="00452729" w:rsidP="00BE0BFF">
      <w:pPr>
        <w:spacing w:before="160" w:after="160"/>
        <w:rPr>
          <w:sz w:val="15"/>
          <w:szCs w:val="15"/>
        </w:rPr>
      </w:pPr>
      <w:r w:rsidRPr="0050128F">
        <w:rPr>
          <w:i/>
          <w:sz w:val="15"/>
          <w:szCs w:val="15"/>
        </w:rPr>
        <w:t>Fuente:</w:t>
      </w:r>
      <w:r w:rsidRPr="0050128F">
        <w:rPr>
          <w:sz w:val="15"/>
          <w:szCs w:val="15"/>
        </w:rPr>
        <w:t xml:space="preserve">  Oficina de Coordinación de la Seguridad.</w:t>
      </w:r>
    </w:p>
    <w:p w:rsidR="0050128F" w:rsidRDefault="00452729" w:rsidP="0050128F">
      <w:pPr>
        <w:spacing w:after="160"/>
        <w:rPr>
          <w:sz w:val="15"/>
          <w:szCs w:val="15"/>
        </w:rPr>
      </w:pPr>
      <w:r w:rsidRPr="0050128F">
        <w:rPr>
          <w:b/>
          <w:sz w:val="15"/>
          <w:szCs w:val="15"/>
          <w:vertAlign w:val="superscript"/>
        </w:rPr>
        <w:t>1</w:t>
      </w:r>
      <w:r w:rsidRPr="0050128F">
        <w:rPr>
          <w:sz w:val="15"/>
          <w:szCs w:val="15"/>
        </w:rPr>
        <w:t xml:space="preserve"> Cuando una denuncia se refiere a varias personas, sin otra especificación, al registrarla se considera que</w:t>
      </w:r>
      <w:r w:rsidR="0050128F">
        <w:rPr>
          <w:sz w:val="15"/>
          <w:szCs w:val="15"/>
        </w:rPr>
        <w:t xml:space="preserve"> hay tres personas involucradas. </w:t>
      </w:r>
      <w:r w:rsidRPr="0050128F">
        <w:rPr>
          <w:sz w:val="15"/>
          <w:szCs w:val="15"/>
        </w:rPr>
        <w:t xml:space="preserve"> </w:t>
      </w:r>
    </w:p>
    <w:p w:rsidR="00452729" w:rsidRDefault="00452729" w:rsidP="0050128F">
      <w:pPr>
        <w:spacing w:after="480"/>
        <w:rPr>
          <w:sz w:val="15"/>
          <w:szCs w:val="15"/>
        </w:rPr>
      </w:pPr>
      <w:r w:rsidRPr="0050128F">
        <w:rPr>
          <w:sz w:val="15"/>
          <w:szCs w:val="15"/>
          <w:vertAlign w:val="superscript"/>
        </w:rPr>
        <w:t>2</w:t>
      </w:r>
      <w:r w:rsidRPr="0050128F">
        <w:rPr>
          <w:sz w:val="15"/>
          <w:szCs w:val="15"/>
        </w:rPr>
        <w:t xml:space="preserve"> Hasta mayo de 2008.</w:t>
      </w:r>
    </w:p>
    <w:p w:rsidR="0050128F" w:rsidRPr="0050128F" w:rsidRDefault="0050128F" w:rsidP="00BE0BFF">
      <w:pPr>
        <w:spacing w:after="220"/>
        <w:jc w:val="center"/>
        <w:rPr>
          <w:sz w:val="22"/>
          <w:szCs w:val="22"/>
        </w:rPr>
      </w:pPr>
      <w:r w:rsidRPr="0050128F">
        <w:rPr>
          <w:rFonts w:eastAsia="SimSun"/>
          <w:b/>
          <w:sz w:val="22"/>
          <w:szCs w:val="22"/>
          <w:lang w:eastAsia="zh-CN"/>
        </w:rPr>
        <w:t>Seguimiento de las denuncias mencionadas en el cuadro anterior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983"/>
        <w:gridCol w:w="1082"/>
        <w:gridCol w:w="1148"/>
        <w:gridCol w:w="1462"/>
        <w:gridCol w:w="1317"/>
        <w:gridCol w:w="1486"/>
        <w:gridCol w:w="1291"/>
      </w:tblGrid>
      <w:tr w:rsidR="00BE0BFF" w:rsidRPr="0050128F" w:rsidTr="00213C13">
        <w:trPr>
          <w:jc w:val="center"/>
        </w:trPr>
        <w:tc>
          <w:tcPr>
            <w:tcW w:w="380" w:type="pct"/>
            <w:vMerge w:val="restart"/>
            <w:shd w:val="clear" w:color="auto" w:fill="auto"/>
            <w:tcMar>
              <w:left w:w="68" w:type="dxa"/>
              <w:right w:w="68" w:type="dxa"/>
            </w:tcMar>
            <w:vAlign w:val="center"/>
          </w:tcPr>
          <w:p w:rsidR="00452729" w:rsidRPr="0050128F" w:rsidRDefault="00452729" w:rsidP="0050128F">
            <w:pPr>
              <w:jc w:val="center"/>
              <w:rPr>
                <w:rFonts w:eastAsia="SimSun"/>
                <w:b/>
                <w:sz w:val="22"/>
                <w:szCs w:val="22"/>
                <w:lang w:val="en-GB" w:eastAsia="zh-CN"/>
              </w:rPr>
            </w:pPr>
            <w:r w:rsidRPr="0050128F">
              <w:rPr>
                <w:rFonts w:eastAsia="SimSun"/>
                <w:b/>
                <w:sz w:val="22"/>
                <w:szCs w:val="22"/>
                <w:lang w:val="en-GB" w:eastAsia="zh-CN"/>
              </w:rPr>
              <w:t>Año</w:t>
            </w:r>
          </w:p>
        </w:tc>
        <w:tc>
          <w:tcPr>
            <w:tcW w:w="518" w:type="pct"/>
            <w:vMerge w:val="restart"/>
            <w:shd w:val="clear" w:color="auto" w:fill="auto"/>
            <w:tcMar>
              <w:left w:w="68" w:type="dxa"/>
              <w:right w:w="68" w:type="dxa"/>
            </w:tcMar>
            <w:vAlign w:val="center"/>
          </w:tcPr>
          <w:p w:rsidR="00452729" w:rsidRPr="0050128F" w:rsidRDefault="00452729" w:rsidP="0050128F">
            <w:pPr>
              <w:jc w:val="center"/>
              <w:rPr>
                <w:rFonts w:eastAsia="SimSun"/>
                <w:b/>
                <w:sz w:val="22"/>
                <w:szCs w:val="22"/>
                <w:lang w:val="en-GB" w:eastAsia="zh-CN"/>
              </w:rPr>
            </w:pPr>
            <w:r w:rsidRPr="0050128F">
              <w:rPr>
                <w:rFonts w:eastAsia="SimSun"/>
                <w:b/>
                <w:sz w:val="22"/>
                <w:szCs w:val="22"/>
                <w:lang w:val="en-GB" w:eastAsia="zh-CN"/>
              </w:rPr>
              <w:t>N</w:t>
            </w:r>
            <w:r w:rsidR="0050128F" w:rsidRPr="0050128F">
              <w:rPr>
                <w:rFonts w:eastAsia="SimSun"/>
                <w:b/>
                <w:sz w:val="22"/>
                <w:szCs w:val="22"/>
                <w:lang w:val="en-GB" w:eastAsia="zh-CN"/>
              </w:rPr>
              <w:t>úmero</w:t>
            </w:r>
            <w:r w:rsidRPr="0050128F">
              <w:rPr>
                <w:rFonts w:eastAsia="SimSun"/>
                <w:b/>
                <w:sz w:val="22"/>
                <w:szCs w:val="22"/>
                <w:lang w:val="en-GB" w:eastAsia="zh-CN"/>
              </w:rPr>
              <w:t xml:space="preserve"> de casos</w:t>
            </w:r>
          </w:p>
        </w:tc>
        <w:tc>
          <w:tcPr>
            <w:tcW w:w="1945" w:type="pct"/>
            <w:gridSpan w:val="3"/>
            <w:shd w:val="clear" w:color="auto" w:fill="auto"/>
            <w:tcMar>
              <w:left w:w="68" w:type="dxa"/>
              <w:right w:w="68" w:type="dxa"/>
            </w:tcMar>
            <w:vAlign w:val="center"/>
          </w:tcPr>
          <w:p w:rsidR="00452729" w:rsidRPr="0050128F" w:rsidRDefault="00452729" w:rsidP="0050128F">
            <w:pPr>
              <w:jc w:val="center"/>
              <w:rPr>
                <w:rFonts w:eastAsia="SimSun"/>
                <w:b/>
                <w:sz w:val="22"/>
                <w:szCs w:val="22"/>
                <w:lang w:val="en-GB" w:eastAsia="zh-CN"/>
              </w:rPr>
            </w:pPr>
            <w:r w:rsidRPr="0050128F">
              <w:rPr>
                <w:rFonts w:eastAsia="SimSun"/>
                <w:b/>
                <w:sz w:val="22"/>
                <w:szCs w:val="22"/>
                <w:lang w:val="en-GB" w:eastAsia="zh-CN"/>
              </w:rPr>
              <w:t>Expedientes disciplinarios</w:t>
            </w:r>
          </w:p>
        </w:tc>
        <w:tc>
          <w:tcPr>
            <w:tcW w:w="2157" w:type="pct"/>
            <w:gridSpan w:val="3"/>
            <w:shd w:val="clear" w:color="auto" w:fill="auto"/>
            <w:tcMar>
              <w:left w:w="68" w:type="dxa"/>
              <w:right w:w="68" w:type="dxa"/>
            </w:tcMar>
            <w:vAlign w:val="center"/>
          </w:tcPr>
          <w:p w:rsidR="00452729" w:rsidRPr="0050128F" w:rsidRDefault="00452729" w:rsidP="0050128F">
            <w:pPr>
              <w:jc w:val="center"/>
              <w:rPr>
                <w:rFonts w:eastAsia="SimSun"/>
                <w:b/>
                <w:sz w:val="22"/>
                <w:szCs w:val="22"/>
                <w:lang w:val="en-GB" w:eastAsia="zh-CN"/>
              </w:rPr>
            </w:pPr>
            <w:r w:rsidRPr="0050128F">
              <w:rPr>
                <w:rFonts w:eastAsia="SimSun"/>
                <w:b/>
                <w:sz w:val="22"/>
                <w:szCs w:val="22"/>
                <w:lang w:val="en-GB" w:eastAsia="zh-CN"/>
              </w:rPr>
              <w:t>Actuaciones penales</w:t>
            </w:r>
          </w:p>
        </w:tc>
      </w:tr>
      <w:tr w:rsidR="00BE0BFF" w:rsidRPr="0050128F" w:rsidTr="00213C13">
        <w:trPr>
          <w:jc w:val="center"/>
        </w:trPr>
        <w:tc>
          <w:tcPr>
            <w:tcW w:w="380" w:type="pct"/>
            <w:vMerge/>
            <w:shd w:val="clear" w:color="auto" w:fill="auto"/>
            <w:tcMar>
              <w:left w:w="68" w:type="dxa"/>
              <w:right w:w="68" w:type="dxa"/>
            </w:tcMar>
            <w:vAlign w:val="center"/>
          </w:tcPr>
          <w:p w:rsidR="00452729" w:rsidRPr="0050128F" w:rsidRDefault="00452729" w:rsidP="0050128F">
            <w:pPr>
              <w:jc w:val="center"/>
              <w:rPr>
                <w:rFonts w:eastAsia="SimSun"/>
                <w:b/>
                <w:sz w:val="22"/>
                <w:szCs w:val="22"/>
                <w:lang w:val="en-GB" w:eastAsia="zh-CN"/>
              </w:rPr>
            </w:pPr>
          </w:p>
        </w:tc>
        <w:tc>
          <w:tcPr>
            <w:tcW w:w="518" w:type="pct"/>
            <w:vMerge/>
            <w:shd w:val="clear" w:color="auto" w:fill="auto"/>
            <w:tcMar>
              <w:left w:w="68" w:type="dxa"/>
              <w:right w:w="68" w:type="dxa"/>
            </w:tcMar>
            <w:vAlign w:val="center"/>
          </w:tcPr>
          <w:p w:rsidR="00452729" w:rsidRPr="0050128F" w:rsidRDefault="00452729" w:rsidP="0050128F">
            <w:pPr>
              <w:jc w:val="center"/>
              <w:rPr>
                <w:rFonts w:eastAsia="SimSun"/>
                <w:b/>
                <w:sz w:val="22"/>
                <w:szCs w:val="22"/>
                <w:lang w:val="en-GB" w:eastAsia="zh-CN"/>
              </w:rPr>
            </w:pPr>
          </w:p>
        </w:tc>
        <w:tc>
          <w:tcPr>
            <w:tcW w:w="570" w:type="pct"/>
            <w:shd w:val="clear" w:color="auto" w:fill="auto"/>
            <w:tcMar>
              <w:left w:w="68" w:type="dxa"/>
              <w:right w:w="68" w:type="dxa"/>
            </w:tcMar>
            <w:vAlign w:val="center"/>
          </w:tcPr>
          <w:p w:rsidR="00452729" w:rsidRPr="0050128F" w:rsidRDefault="00452729" w:rsidP="0050128F">
            <w:pPr>
              <w:jc w:val="center"/>
              <w:rPr>
                <w:rFonts w:eastAsia="SimSun"/>
                <w:b/>
                <w:sz w:val="22"/>
                <w:szCs w:val="22"/>
                <w:lang w:val="en-GB" w:eastAsia="zh-CN"/>
              </w:rPr>
            </w:pPr>
            <w:r w:rsidRPr="0050128F">
              <w:rPr>
                <w:rFonts w:eastAsia="SimSun"/>
                <w:b/>
                <w:sz w:val="22"/>
                <w:szCs w:val="22"/>
                <w:lang w:val="en-GB" w:eastAsia="zh-CN"/>
              </w:rPr>
              <w:t>Incoados</w:t>
            </w:r>
          </w:p>
        </w:tc>
        <w:tc>
          <w:tcPr>
            <w:tcW w:w="605" w:type="pct"/>
            <w:shd w:val="clear" w:color="auto" w:fill="auto"/>
            <w:tcMar>
              <w:left w:w="68" w:type="dxa"/>
              <w:right w:w="68" w:type="dxa"/>
            </w:tcMar>
            <w:vAlign w:val="center"/>
          </w:tcPr>
          <w:p w:rsidR="00452729" w:rsidRPr="0050128F" w:rsidRDefault="00452729" w:rsidP="0050128F">
            <w:pPr>
              <w:jc w:val="center"/>
              <w:rPr>
                <w:rFonts w:eastAsia="SimSun"/>
                <w:b/>
                <w:sz w:val="22"/>
                <w:szCs w:val="22"/>
                <w:lang w:val="en-GB" w:eastAsia="zh-CN"/>
              </w:rPr>
            </w:pPr>
            <w:r w:rsidRPr="0050128F">
              <w:rPr>
                <w:rFonts w:eastAsia="SimSun"/>
                <w:b/>
                <w:sz w:val="22"/>
                <w:szCs w:val="22"/>
                <w:lang w:val="en-GB" w:eastAsia="zh-CN"/>
              </w:rPr>
              <w:t>Llevados a término</w:t>
            </w:r>
          </w:p>
        </w:tc>
        <w:tc>
          <w:tcPr>
            <w:tcW w:w="770" w:type="pct"/>
            <w:shd w:val="clear" w:color="auto" w:fill="auto"/>
            <w:tcMar>
              <w:left w:w="68" w:type="dxa"/>
              <w:right w:w="68" w:type="dxa"/>
            </w:tcMar>
            <w:vAlign w:val="center"/>
          </w:tcPr>
          <w:p w:rsidR="00452729" w:rsidRPr="0050128F" w:rsidRDefault="00452729" w:rsidP="0050128F">
            <w:pPr>
              <w:jc w:val="center"/>
              <w:rPr>
                <w:rFonts w:eastAsia="SimSun"/>
                <w:b/>
                <w:sz w:val="22"/>
                <w:szCs w:val="22"/>
                <w:lang w:val="en-GB" w:eastAsia="zh-CN"/>
              </w:rPr>
            </w:pPr>
            <w:r w:rsidRPr="0050128F">
              <w:rPr>
                <w:rFonts w:eastAsia="SimSun"/>
                <w:b/>
                <w:sz w:val="22"/>
                <w:szCs w:val="22"/>
                <w:lang w:val="en-GB" w:eastAsia="zh-CN"/>
              </w:rPr>
              <w:t>Sanciones impuestas</w:t>
            </w:r>
          </w:p>
        </w:tc>
        <w:tc>
          <w:tcPr>
            <w:tcW w:w="694" w:type="pct"/>
            <w:shd w:val="clear" w:color="auto" w:fill="auto"/>
            <w:tcMar>
              <w:left w:w="68" w:type="dxa"/>
              <w:right w:w="68" w:type="dxa"/>
            </w:tcMar>
            <w:vAlign w:val="center"/>
          </w:tcPr>
          <w:p w:rsidR="00452729" w:rsidRPr="0050128F" w:rsidRDefault="00452729" w:rsidP="0050128F">
            <w:pPr>
              <w:jc w:val="center"/>
              <w:rPr>
                <w:rFonts w:eastAsia="SimSun"/>
                <w:b/>
                <w:sz w:val="22"/>
                <w:szCs w:val="22"/>
                <w:lang w:val="en-GB" w:eastAsia="zh-CN"/>
              </w:rPr>
            </w:pPr>
            <w:r w:rsidRPr="0050128F">
              <w:rPr>
                <w:rFonts w:eastAsia="SimSun"/>
                <w:b/>
                <w:sz w:val="22"/>
                <w:szCs w:val="22"/>
                <w:lang w:val="en-GB" w:eastAsia="zh-CN"/>
              </w:rPr>
              <w:t>Denuncias al Fiscal</w:t>
            </w:r>
          </w:p>
        </w:tc>
        <w:tc>
          <w:tcPr>
            <w:tcW w:w="783" w:type="pct"/>
            <w:shd w:val="clear" w:color="auto" w:fill="auto"/>
            <w:tcMar>
              <w:left w:w="68" w:type="dxa"/>
              <w:right w:w="68" w:type="dxa"/>
            </w:tcMar>
            <w:vAlign w:val="center"/>
          </w:tcPr>
          <w:p w:rsidR="00452729" w:rsidRPr="0050128F" w:rsidRDefault="00452729" w:rsidP="0050128F">
            <w:pPr>
              <w:jc w:val="center"/>
              <w:rPr>
                <w:rFonts w:eastAsia="SimSun"/>
                <w:b/>
                <w:sz w:val="22"/>
                <w:szCs w:val="22"/>
                <w:lang w:val="en-GB" w:eastAsia="zh-CN"/>
              </w:rPr>
            </w:pPr>
            <w:r w:rsidRPr="0050128F">
              <w:rPr>
                <w:rFonts w:eastAsia="SimSun"/>
                <w:b/>
                <w:sz w:val="22"/>
                <w:szCs w:val="22"/>
                <w:lang w:val="en-GB" w:eastAsia="zh-CN"/>
              </w:rPr>
              <w:t>Sobreseídas</w:t>
            </w:r>
          </w:p>
        </w:tc>
        <w:tc>
          <w:tcPr>
            <w:tcW w:w="680" w:type="pct"/>
            <w:shd w:val="clear" w:color="auto" w:fill="auto"/>
            <w:tcMar>
              <w:left w:w="68" w:type="dxa"/>
              <w:right w:w="68" w:type="dxa"/>
            </w:tcMar>
            <w:vAlign w:val="center"/>
          </w:tcPr>
          <w:p w:rsidR="00452729" w:rsidRPr="0050128F" w:rsidRDefault="00452729" w:rsidP="0050128F">
            <w:pPr>
              <w:jc w:val="center"/>
              <w:rPr>
                <w:rFonts w:eastAsia="SimSun"/>
                <w:b/>
                <w:sz w:val="22"/>
                <w:szCs w:val="22"/>
                <w:lang w:val="en-GB" w:eastAsia="zh-CN"/>
              </w:rPr>
            </w:pPr>
            <w:r w:rsidRPr="0050128F">
              <w:rPr>
                <w:rFonts w:eastAsia="SimSun"/>
                <w:b/>
                <w:sz w:val="22"/>
                <w:szCs w:val="22"/>
                <w:lang w:val="en-GB" w:eastAsia="zh-CN"/>
              </w:rPr>
              <w:t>Pendientes</w:t>
            </w:r>
          </w:p>
        </w:tc>
      </w:tr>
      <w:tr w:rsidR="00BE0BFF" w:rsidRPr="0050128F" w:rsidTr="00213C13">
        <w:trPr>
          <w:jc w:val="center"/>
        </w:trPr>
        <w:tc>
          <w:tcPr>
            <w:tcW w:w="380" w:type="pct"/>
            <w:tcMar>
              <w:left w:w="68" w:type="dxa"/>
              <w:right w:w="68" w:type="dxa"/>
            </w:tcMar>
          </w:tcPr>
          <w:p w:rsidR="00452729" w:rsidRPr="0050128F" w:rsidRDefault="00452729" w:rsidP="006331A2">
            <w:pPr>
              <w:rPr>
                <w:rFonts w:eastAsia="SimSun"/>
                <w:sz w:val="22"/>
                <w:szCs w:val="22"/>
                <w:lang w:val="en-GB" w:eastAsia="zh-CN"/>
              </w:rPr>
            </w:pPr>
            <w:r w:rsidRPr="0050128F">
              <w:rPr>
                <w:rFonts w:eastAsia="SimSun"/>
                <w:sz w:val="22"/>
                <w:szCs w:val="22"/>
                <w:lang w:val="en-GB" w:eastAsia="zh-CN"/>
              </w:rPr>
              <w:t>2004</w:t>
            </w:r>
          </w:p>
        </w:tc>
        <w:tc>
          <w:tcPr>
            <w:tcW w:w="518" w:type="pct"/>
            <w:tcMar>
              <w:left w:w="68" w:type="dxa"/>
              <w:right w:w="68" w:type="dxa"/>
            </w:tcMar>
          </w:tcPr>
          <w:p w:rsidR="00452729" w:rsidRPr="0050128F" w:rsidRDefault="00452729" w:rsidP="00BE0BFF">
            <w:pPr>
              <w:keepNext/>
              <w:keepLines/>
              <w:tabs>
                <w:tab w:val="decimal" w:pos="519"/>
              </w:tabs>
              <w:ind w:right="52"/>
              <w:rPr>
                <w:sz w:val="22"/>
                <w:szCs w:val="22"/>
              </w:rPr>
            </w:pPr>
            <w:r w:rsidRPr="0050128F">
              <w:rPr>
                <w:sz w:val="22"/>
                <w:szCs w:val="22"/>
              </w:rPr>
              <w:t>13</w:t>
            </w:r>
          </w:p>
        </w:tc>
        <w:tc>
          <w:tcPr>
            <w:tcW w:w="570" w:type="pct"/>
            <w:tcMar>
              <w:left w:w="68" w:type="dxa"/>
              <w:right w:w="68" w:type="dxa"/>
            </w:tcMar>
          </w:tcPr>
          <w:p w:rsidR="00452729" w:rsidRPr="0050128F" w:rsidRDefault="00452729" w:rsidP="0050128F">
            <w:pPr>
              <w:keepNext/>
              <w:keepLines/>
              <w:ind w:right="-18"/>
              <w:jc w:val="center"/>
              <w:rPr>
                <w:sz w:val="22"/>
                <w:szCs w:val="22"/>
              </w:rPr>
            </w:pPr>
            <w:r w:rsidRPr="0050128F">
              <w:rPr>
                <w:sz w:val="22"/>
                <w:szCs w:val="22"/>
              </w:rPr>
              <w:t>7</w:t>
            </w:r>
          </w:p>
        </w:tc>
        <w:tc>
          <w:tcPr>
            <w:tcW w:w="605" w:type="pct"/>
            <w:tcMar>
              <w:left w:w="68" w:type="dxa"/>
              <w:right w:w="68" w:type="dxa"/>
            </w:tcMar>
          </w:tcPr>
          <w:p w:rsidR="00452729" w:rsidRPr="0050128F" w:rsidRDefault="00452729" w:rsidP="00BE0BFF">
            <w:pPr>
              <w:keepNext/>
              <w:keepLines/>
              <w:ind w:right="14"/>
              <w:jc w:val="center"/>
              <w:rPr>
                <w:sz w:val="22"/>
                <w:szCs w:val="22"/>
              </w:rPr>
            </w:pPr>
            <w:r w:rsidRPr="0050128F">
              <w:rPr>
                <w:sz w:val="22"/>
                <w:szCs w:val="22"/>
              </w:rPr>
              <w:t>7</w:t>
            </w:r>
          </w:p>
        </w:tc>
        <w:tc>
          <w:tcPr>
            <w:tcW w:w="770" w:type="pct"/>
            <w:tcMar>
              <w:left w:w="68" w:type="dxa"/>
              <w:right w:w="68" w:type="dxa"/>
            </w:tcMar>
          </w:tcPr>
          <w:p w:rsidR="00452729" w:rsidRPr="0050128F" w:rsidRDefault="00452729" w:rsidP="00BE0BFF">
            <w:pPr>
              <w:keepNext/>
              <w:keepLines/>
              <w:tabs>
                <w:tab w:val="decimal" w:pos="554"/>
              </w:tabs>
              <w:ind w:right="397"/>
              <w:jc w:val="center"/>
              <w:rPr>
                <w:sz w:val="22"/>
                <w:szCs w:val="22"/>
              </w:rPr>
            </w:pPr>
            <w:r w:rsidRPr="0050128F">
              <w:rPr>
                <w:sz w:val="22"/>
                <w:szCs w:val="22"/>
              </w:rPr>
              <w:t>0</w:t>
            </w:r>
          </w:p>
        </w:tc>
        <w:tc>
          <w:tcPr>
            <w:tcW w:w="694" w:type="pct"/>
            <w:tcMar>
              <w:left w:w="68" w:type="dxa"/>
              <w:right w:w="68" w:type="dxa"/>
            </w:tcMar>
          </w:tcPr>
          <w:p w:rsidR="00452729" w:rsidRPr="0050128F" w:rsidRDefault="00452729" w:rsidP="006331A2">
            <w:pPr>
              <w:keepNext/>
              <w:keepLines/>
              <w:ind w:right="397"/>
              <w:jc w:val="right"/>
              <w:rPr>
                <w:sz w:val="22"/>
                <w:szCs w:val="22"/>
              </w:rPr>
            </w:pPr>
            <w:r w:rsidRPr="0050128F">
              <w:rPr>
                <w:sz w:val="22"/>
                <w:szCs w:val="22"/>
              </w:rPr>
              <w:t>11</w:t>
            </w:r>
          </w:p>
        </w:tc>
        <w:tc>
          <w:tcPr>
            <w:tcW w:w="783" w:type="pct"/>
            <w:tcMar>
              <w:left w:w="68" w:type="dxa"/>
              <w:right w:w="68" w:type="dxa"/>
            </w:tcMar>
          </w:tcPr>
          <w:p w:rsidR="00452729" w:rsidRPr="0050128F" w:rsidRDefault="00452729" w:rsidP="00BE0BFF">
            <w:pPr>
              <w:keepNext/>
              <w:keepLines/>
              <w:ind w:right="13"/>
              <w:jc w:val="center"/>
              <w:rPr>
                <w:sz w:val="22"/>
                <w:szCs w:val="22"/>
              </w:rPr>
            </w:pPr>
            <w:r w:rsidRPr="0050128F">
              <w:rPr>
                <w:sz w:val="22"/>
                <w:szCs w:val="22"/>
              </w:rPr>
              <w:t>1</w:t>
            </w:r>
          </w:p>
        </w:tc>
        <w:tc>
          <w:tcPr>
            <w:tcW w:w="680" w:type="pct"/>
            <w:tcMar>
              <w:left w:w="68" w:type="dxa"/>
              <w:right w:w="68" w:type="dxa"/>
            </w:tcMar>
          </w:tcPr>
          <w:p w:rsidR="00452729" w:rsidRPr="0050128F" w:rsidRDefault="00452729" w:rsidP="006331A2">
            <w:pPr>
              <w:keepNext/>
              <w:keepLines/>
              <w:ind w:right="397"/>
              <w:jc w:val="right"/>
              <w:rPr>
                <w:sz w:val="22"/>
                <w:szCs w:val="22"/>
              </w:rPr>
            </w:pPr>
            <w:r w:rsidRPr="0050128F">
              <w:rPr>
                <w:sz w:val="22"/>
                <w:szCs w:val="22"/>
              </w:rPr>
              <w:t>1</w:t>
            </w:r>
          </w:p>
        </w:tc>
      </w:tr>
      <w:tr w:rsidR="00BE0BFF" w:rsidRPr="0050128F" w:rsidTr="00213C13">
        <w:trPr>
          <w:jc w:val="center"/>
        </w:trPr>
        <w:tc>
          <w:tcPr>
            <w:tcW w:w="380" w:type="pct"/>
            <w:tcMar>
              <w:left w:w="68" w:type="dxa"/>
              <w:right w:w="68" w:type="dxa"/>
            </w:tcMar>
          </w:tcPr>
          <w:p w:rsidR="00452729" w:rsidRPr="0050128F" w:rsidRDefault="00452729" w:rsidP="006331A2">
            <w:pPr>
              <w:rPr>
                <w:rFonts w:eastAsia="SimSun"/>
                <w:sz w:val="22"/>
                <w:szCs w:val="22"/>
                <w:lang w:val="en-GB" w:eastAsia="zh-CN"/>
              </w:rPr>
            </w:pPr>
            <w:r w:rsidRPr="0050128F">
              <w:rPr>
                <w:rFonts w:eastAsia="SimSun"/>
                <w:sz w:val="22"/>
                <w:szCs w:val="22"/>
                <w:lang w:val="en-GB" w:eastAsia="zh-CN"/>
              </w:rPr>
              <w:t>2005</w:t>
            </w:r>
          </w:p>
        </w:tc>
        <w:tc>
          <w:tcPr>
            <w:tcW w:w="518" w:type="pct"/>
            <w:tcMar>
              <w:left w:w="68" w:type="dxa"/>
              <w:right w:w="68" w:type="dxa"/>
            </w:tcMar>
          </w:tcPr>
          <w:p w:rsidR="00452729" w:rsidRPr="0050128F" w:rsidRDefault="00452729" w:rsidP="00BE0BFF">
            <w:pPr>
              <w:keepNext/>
              <w:keepLines/>
              <w:tabs>
                <w:tab w:val="decimal" w:pos="519"/>
              </w:tabs>
              <w:ind w:right="52"/>
              <w:rPr>
                <w:sz w:val="22"/>
                <w:szCs w:val="22"/>
              </w:rPr>
            </w:pPr>
            <w:r w:rsidRPr="0050128F">
              <w:rPr>
                <w:sz w:val="22"/>
                <w:szCs w:val="22"/>
              </w:rPr>
              <w:t>18</w:t>
            </w:r>
          </w:p>
        </w:tc>
        <w:tc>
          <w:tcPr>
            <w:tcW w:w="570" w:type="pct"/>
            <w:tcMar>
              <w:left w:w="68" w:type="dxa"/>
              <w:right w:w="68" w:type="dxa"/>
            </w:tcMar>
          </w:tcPr>
          <w:p w:rsidR="00452729" w:rsidRPr="0050128F" w:rsidRDefault="00452729" w:rsidP="0050128F">
            <w:pPr>
              <w:keepNext/>
              <w:keepLines/>
              <w:ind w:right="-18"/>
              <w:jc w:val="center"/>
              <w:rPr>
                <w:sz w:val="22"/>
                <w:szCs w:val="22"/>
              </w:rPr>
            </w:pPr>
            <w:r w:rsidRPr="0050128F">
              <w:rPr>
                <w:sz w:val="22"/>
                <w:szCs w:val="22"/>
              </w:rPr>
              <w:t>2</w:t>
            </w:r>
          </w:p>
        </w:tc>
        <w:tc>
          <w:tcPr>
            <w:tcW w:w="605" w:type="pct"/>
            <w:tcMar>
              <w:left w:w="68" w:type="dxa"/>
              <w:right w:w="68" w:type="dxa"/>
            </w:tcMar>
          </w:tcPr>
          <w:p w:rsidR="00452729" w:rsidRPr="0050128F" w:rsidRDefault="00452729" w:rsidP="00BE0BFF">
            <w:pPr>
              <w:keepNext/>
              <w:keepLines/>
              <w:ind w:right="14"/>
              <w:jc w:val="center"/>
              <w:rPr>
                <w:sz w:val="22"/>
                <w:szCs w:val="22"/>
              </w:rPr>
            </w:pPr>
            <w:r w:rsidRPr="0050128F">
              <w:rPr>
                <w:sz w:val="22"/>
                <w:szCs w:val="22"/>
              </w:rPr>
              <w:t>2</w:t>
            </w:r>
          </w:p>
        </w:tc>
        <w:tc>
          <w:tcPr>
            <w:tcW w:w="770" w:type="pct"/>
            <w:tcMar>
              <w:left w:w="68" w:type="dxa"/>
              <w:right w:w="68" w:type="dxa"/>
            </w:tcMar>
          </w:tcPr>
          <w:p w:rsidR="00452729" w:rsidRPr="0050128F" w:rsidRDefault="00452729" w:rsidP="00BE0BFF">
            <w:pPr>
              <w:keepNext/>
              <w:keepLines/>
              <w:tabs>
                <w:tab w:val="decimal" w:pos="554"/>
              </w:tabs>
              <w:ind w:right="397"/>
              <w:jc w:val="center"/>
              <w:rPr>
                <w:sz w:val="22"/>
                <w:szCs w:val="22"/>
              </w:rPr>
            </w:pPr>
            <w:r w:rsidRPr="0050128F">
              <w:rPr>
                <w:sz w:val="22"/>
                <w:szCs w:val="22"/>
              </w:rPr>
              <w:t>0</w:t>
            </w:r>
          </w:p>
        </w:tc>
        <w:tc>
          <w:tcPr>
            <w:tcW w:w="694" w:type="pct"/>
            <w:tcMar>
              <w:left w:w="68" w:type="dxa"/>
              <w:right w:w="68" w:type="dxa"/>
            </w:tcMar>
          </w:tcPr>
          <w:p w:rsidR="00452729" w:rsidRPr="0050128F" w:rsidRDefault="00452729" w:rsidP="006331A2">
            <w:pPr>
              <w:keepNext/>
              <w:keepLines/>
              <w:ind w:right="397"/>
              <w:jc w:val="right"/>
              <w:rPr>
                <w:sz w:val="22"/>
                <w:szCs w:val="22"/>
              </w:rPr>
            </w:pPr>
            <w:r w:rsidRPr="0050128F">
              <w:rPr>
                <w:sz w:val="22"/>
                <w:szCs w:val="22"/>
              </w:rPr>
              <w:t>9</w:t>
            </w:r>
          </w:p>
        </w:tc>
        <w:tc>
          <w:tcPr>
            <w:tcW w:w="783" w:type="pct"/>
            <w:tcMar>
              <w:left w:w="68" w:type="dxa"/>
              <w:right w:w="68" w:type="dxa"/>
            </w:tcMar>
          </w:tcPr>
          <w:p w:rsidR="00452729" w:rsidRPr="0050128F" w:rsidRDefault="00452729" w:rsidP="00BE0BFF">
            <w:pPr>
              <w:keepNext/>
              <w:keepLines/>
              <w:ind w:right="13"/>
              <w:jc w:val="center"/>
              <w:rPr>
                <w:sz w:val="22"/>
                <w:szCs w:val="22"/>
              </w:rPr>
            </w:pPr>
            <w:r w:rsidRPr="0050128F">
              <w:rPr>
                <w:sz w:val="22"/>
                <w:szCs w:val="22"/>
              </w:rPr>
              <w:t>7</w:t>
            </w:r>
          </w:p>
        </w:tc>
        <w:tc>
          <w:tcPr>
            <w:tcW w:w="680" w:type="pct"/>
            <w:tcMar>
              <w:left w:w="68" w:type="dxa"/>
              <w:right w:w="68" w:type="dxa"/>
            </w:tcMar>
          </w:tcPr>
          <w:p w:rsidR="00452729" w:rsidRPr="0050128F" w:rsidRDefault="00452729" w:rsidP="006331A2">
            <w:pPr>
              <w:keepNext/>
              <w:keepLines/>
              <w:ind w:right="397"/>
              <w:jc w:val="right"/>
              <w:rPr>
                <w:sz w:val="22"/>
                <w:szCs w:val="22"/>
              </w:rPr>
            </w:pPr>
            <w:r w:rsidRPr="0050128F">
              <w:rPr>
                <w:sz w:val="22"/>
                <w:szCs w:val="22"/>
              </w:rPr>
              <w:t>2</w:t>
            </w:r>
          </w:p>
        </w:tc>
      </w:tr>
      <w:tr w:rsidR="00BE0BFF" w:rsidRPr="0050128F" w:rsidTr="00213C13">
        <w:trPr>
          <w:jc w:val="center"/>
        </w:trPr>
        <w:tc>
          <w:tcPr>
            <w:tcW w:w="380" w:type="pct"/>
            <w:tcMar>
              <w:left w:w="68" w:type="dxa"/>
              <w:right w:w="68" w:type="dxa"/>
            </w:tcMar>
          </w:tcPr>
          <w:p w:rsidR="00452729" w:rsidRPr="0050128F" w:rsidRDefault="00452729" w:rsidP="006331A2">
            <w:pPr>
              <w:rPr>
                <w:rFonts w:eastAsia="SimSun"/>
                <w:sz w:val="22"/>
                <w:szCs w:val="22"/>
                <w:lang w:val="en-GB" w:eastAsia="zh-CN"/>
              </w:rPr>
            </w:pPr>
            <w:r w:rsidRPr="0050128F">
              <w:rPr>
                <w:rFonts w:eastAsia="SimSun"/>
                <w:sz w:val="22"/>
                <w:szCs w:val="22"/>
                <w:lang w:val="en-GB" w:eastAsia="zh-CN"/>
              </w:rPr>
              <w:t>2006</w:t>
            </w:r>
          </w:p>
        </w:tc>
        <w:tc>
          <w:tcPr>
            <w:tcW w:w="518" w:type="pct"/>
            <w:tcMar>
              <w:left w:w="68" w:type="dxa"/>
              <w:right w:w="68" w:type="dxa"/>
            </w:tcMar>
          </w:tcPr>
          <w:p w:rsidR="00452729" w:rsidRPr="0050128F" w:rsidRDefault="00452729" w:rsidP="00BE0BFF">
            <w:pPr>
              <w:keepNext/>
              <w:keepLines/>
              <w:tabs>
                <w:tab w:val="decimal" w:pos="519"/>
              </w:tabs>
              <w:ind w:right="52"/>
              <w:rPr>
                <w:sz w:val="22"/>
                <w:szCs w:val="22"/>
              </w:rPr>
            </w:pPr>
            <w:r w:rsidRPr="0050128F">
              <w:rPr>
                <w:sz w:val="22"/>
                <w:szCs w:val="22"/>
              </w:rPr>
              <w:t>8</w:t>
            </w:r>
          </w:p>
        </w:tc>
        <w:tc>
          <w:tcPr>
            <w:tcW w:w="570" w:type="pct"/>
            <w:tcMar>
              <w:left w:w="68" w:type="dxa"/>
              <w:right w:w="68" w:type="dxa"/>
            </w:tcMar>
          </w:tcPr>
          <w:p w:rsidR="00452729" w:rsidRPr="0050128F" w:rsidRDefault="00452729" w:rsidP="0050128F">
            <w:pPr>
              <w:keepNext/>
              <w:keepLines/>
              <w:ind w:right="-18"/>
              <w:jc w:val="center"/>
              <w:rPr>
                <w:sz w:val="22"/>
                <w:szCs w:val="22"/>
              </w:rPr>
            </w:pPr>
            <w:r w:rsidRPr="0050128F">
              <w:rPr>
                <w:sz w:val="22"/>
                <w:szCs w:val="22"/>
              </w:rPr>
              <w:t>4</w:t>
            </w:r>
          </w:p>
        </w:tc>
        <w:tc>
          <w:tcPr>
            <w:tcW w:w="605" w:type="pct"/>
            <w:tcMar>
              <w:left w:w="68" w:type="dxa"/>
              <w:right w:w="68" w:type="dxa"/>
            </w:tcMar>
          </w:tcPr>
          <w:p w:rsidR="00452729" w:rsidRPr="0050128F" w:rsidRDefault="00452729" w:rsidP="00BE0BFF">
            <w:pPr>
              <w:keepNext/>
              <w:keepLines/>
              <w:ind w:right="14"/>
              <w:jc w:val="center"/>
              <w:rPr>
                <w:sz w:val="22"/>
                <w:szCs w:val="22"/>
              </w:rPr>
            </w:pPr>
            <w:r w:rsidRPr="0050128F">
              <w:rPr>
                <w:sz w:val="22"/>
                <w:szCs w:val="22"/>
              </w:rPr>
              <w:t>4</w:t>
            </w:r>
          </w:p>
        </w:tc>
        <w:tc>
          <w:tcPr>
            <w:tcW w:w="770" w:type="pct"/>
            <w:tcMar>
              <w:left w:w="68" w:type="dxa"/>
              <w:right w:w="68" w:type="dxa"/>
            </w:tcMar>
          </w:tcPr>
          <w:p w:rsidR="00452729" w:rsidRPr="0050128F" w:rsidRDefault="00452729" w:rsidP="00BE0BFF">
            <w:pPr>
              <w:keepNext/>
              <w:keepLines/>
              <w:tabs>
                <w:tab w:val="decimal" w:pos="554"/>
              </w:tabs>
              <w:ind w:right="397"/>
              <w:jc w:val="center"/>
              <w:rPr>
                <w:sz w:val="22"/>
                <w:szCs w:val="22"/>
              </w:rPr>
            </w:pPr>
            <w:r w:rsidRPr="0050128F">
              <w:rPr>
                <w:sz w:val="22"/>
                <w:szCs w:val="22"/>
              </w:rPr>
              <w:t>0</w:t>
            </w:r>
          </w:p>
        </w:tc>
        <w:tc>
          <w:tcPr>
            <w:tcW w:w="694" w:type="pct"/>
            <w:tcMar>
              <w:left w:w="68" w:type="dxa"/>
              <w:right w:w="68" w:type="dxa"/>
            </w:tcMar>
          </w:tcPr>
          <w:p w:rsidR="00452729" w:rsidRPr="0050128F" w:rsidRDefault="00452729" w:rsidP="006331A2">
            <w:pPr>
              <w:keepNext/>
              <w:keepLines/>
              <w:ind w:right="397"/>
              <w:jc w:val="right"/>
              <w:rPr>
                <w:sz w:val="22"/>
                <w:szCs w:val="22"/>
              </w:rPr>
            </w:pPr>
            <w:r w:rsidRPr="0050128F">
              <w:rPr>
                <w:sz w:val="22"/>
                <w:szCs w:val="22"/>
              </w:rPr>
              <w:t>4</w:t>
            </w:r>
          </w:p>
        </w:tc>
        <w:tc>
          <w:tcPr>
            <w:tcW w:w="783" w:type="pct"/>
            <w:tcMar>
              <w:left w:w="68" w:type="dxa"/>
              <w:right w:w="68" w:type="dxa"/>
            </w:tcMar>
          </w:tcPr>
          <w:p w:rsidR="00452729" w:rsidRPr="0050128F" w:rsidRDefault="00452729" w:rsidP="00BE0BFF">
            <w:pPr>
              <w:keepNext/>
              <w:keepLines/>
              <w:ind w:right="13"/>
              <w:jc w:val="center"/>
              <w:rPr>
                <w:sz w:val="22"/>
                <w:szCs w:val="22"/>
              </w:rPr>
            </w:pPr>
            <w:r w:rsidRPr="0050128F">
              <w:rPr>
                <w:sz w:val="22"/>
                <w:szCs w:val="22"/>
              </w:rPr>
              <w:t>3</w:t>
            </w:r>
          </w:p>
        </w:tc>
        <w:tc>
          <w:tcPr>
            <w:tcW w:w="680" w:type="pct"/>
            <w:tcMar>
              <w:left w:w="68" w:type="dxa"/>
              <w:right w:w="68" w:type="dxa"/>
            </w:tcMar>
          </w:tcPr>
          <w:p w:rsidR="00452729" w:rsidRPr="0050128F" w:rsidRDefault="00452729" w:rsidP="006331A2">
            <w:pPr>
              <w:keepNext/>
              <w:keepLines/>
              <w:ind w:right="397"/>
              <w:jc w:val="right"/>
              <w:rPr>
                <w:sz w:val="22"/>
                <w:szCs w:val="22"/>
              </w:rPr>
            </w:pPr>
            <w:r w:rsidRPr="0050128F">
              <w:rPr>
                <w:sz w:val="22"/>
                <w:szCs w:val="22"/>
              </w:rPr>
              <w:t>1</w:t>
            </w:r>
          </w:p>
        </w:tc>
      </w:tr>
      <w:tr w:rsidR="00BE0BFF" w:rsidRPr="0050128F" w:rsidTr="00213C13">
        <w:trPr>
          <w:jc w:val="center"/>
        </w:trPr>
        <w:tc>
          <w:tcPr>
            <w:tcW w:w="380" w:type="pct"/>
            <w:tcMar>
              <w:left w:w="68" w:type="dxa"/>
              <w:right w:w="68" w:type="dxa"/>
            </w:tcMar>
          </w:tcPr>
          <w:p w:rsidR="00452729" w:rsidRPr="0050128F" w:rsidRDefault="00452729" w:rsidP="006331A2">
            <w:pPr>
              <w:rPr>
                <w:rFonts w:eastAsia="SimSun"/>
                <w:sz w:val="22"/>
                <w:szCs w:val="22"/>
                <w:lang w:val="en-GB" w:eastAsia="zh-CN"/>
              </w:rPr>
            </w:pPr>
            <w:r w:rsidRPr="0050128F">
              <w:rPr>
                <w:rFonts w:eastAsia="SimSun"/>
                <w:sz w:val="22"/>
                <w:szCs w:val="22"/>
                <w:lang w:val="en-GB" w:eastAsia="zh-CN"/>
              </w:rPr>
              <w:t>2007</w:t>
            </w:r>
          </w:p>
        </w:tc>
        <w:tc>
          <w:tcPr>
            <w:tcW w:w="518" w:type="pct"/>
            <w:tcMar>
              <w:left w:w="68" w:type="dxa"/>
              <w:right w:w="68" w:type="dxa"/>
            </w:tcMar>
          </w:tcPr>
          <w:p w:rsidR="00452729" w:rsidRPr="0050128F" w:rsidRDefault="00452729" w:rsidP="00BE0BFF">
            <w:pPr>
              <w:keepNext/>
              <w:keepLines/>
              <w:tabs>
                <w:tab w:val="decimal" w:pos="519"/>
              </w:tabs>
              <w:ind w:right="52"/>
              <w:rPr>
                <w:sz w:val="22"/>
                <w:szCs w:val="22"/>
              </w:rPr>
            </w:pPr>
            <w:r w:rsidRPr="0050128F">
              <w:rPr>
                <w:sz w:val="22"/>
                <w:szCs w:val="22"/>
              </w:rPr>
              <w:t>16</w:t>
            </w:r>
          </w:p>
        </w:tc>
        <w:tc>
          <w:tcPr>
            <w:tcW w:w="570" w:type="pct"/>
            <w:tcMar>
              <w:left w:w="68" w:type="dxa"/>
              <w:right w:w="68" w:type="dxa"/>
            </w:tcMar>
          </w:tcPr>
          <w:p w:rsidR="00452729" w:rsidRPr="0050128F" w:rsidRDefault="00452729" w:rsidP="0050128F">
            <w:pPr>
              <w:keepNext/>
              <w:keepLines/>
              <w:ind w:right="-18"/>
              <w:jc w:val="center"/>
              <w:rPr>
                <w:sz w:val="22"/>
                <w:szCs w:val="22"/>
              </w:rPr>
            </w:pPr>
            <w:r w:rsidRPr="0050128F">
              <w:rPr>
                <w:sz w:val="22"/>
                <w:szCs w:val="22"/>
              </w:rPr>
              <w:t>9</w:t>
            </w:r>
          </w:p>
        </w:tc>
        <w:tc>
          <w:tcPr>
            <w:tcW w:w="605" w:type="pct"/>
            <w:tcMar>
              <w:left w:w="68" w:type="dxa"/>
              <w:right w:w="68" w:type="dxa"/>
            </w:tcMar>
          </w:tcPr>
          <w:p w:rsidR="00452729" w:rsidRPr="0050128F" w:rsidRDefault="00452729" w:rsidP="00BE0BFF">
            <w:pPr>
              <w:keepNext/>
              <w:keepLines/>
              <w:ind w:right="14"/>
              <w:jc w:val="center"/>
              <w:rPr>
                <w:sz w:val="22"/>
                <w:szCs w:val="22"/>
              </w:rPr>
            </w:pPr>
            <w:r w:rsidRPr="0050128F">
              <w:rPr>
                <w:sz w:val="22"/>
                <w:szCs w:val="22"/>
              </w:rPr>
              <w:t>5</w:t>
            </w:r>
          </w:p>
        </w:tc>
        <w:tc>
          <w:tcPr>
            <w:tcW w:w="770" w:type="pct"/>
            <w:tcMar>
              <w:left w:w="68" w:type="dxa"/>
              <w:right w:w="68" w:type="dxa"/>
            </w:tcMar>
          </w:tcPr>
          <w:p w:rsidR="00452729" w:rsidRPr="0050128F" w:rsidRDefault="00452729" w:rsidP="00BE0BFF">
            <w:pPr>
              <w:keepNext/>
              <w:keepLines/>
              <w:tabs>
                <w:tab w:val="decimal" w:pos="554"/>
              </w:tabs>
              <w:ind w:right="397"/>
              <w:jc w:val="center"/>
              <w:rPr>
                <w:sz w:val="22"/>
                <w:szCs w:val="22"/>
              </w:rPr>
            </w:pPr>
            <w:r w:rsidRPr="0050128F">
              <w:rPr>
                <w:sz w:val="22"/>
                <w:szCs w:val="22"/>
              </w:rPr>
              <w:t>2</w:t>
            </w:r>
          </w:p>
        </w:tc>
        <w:tc>
          <w:tcPr>
            <w:tcW w:w="694" w:type="pct"/>
            <w:tcMar>
              <w:left w:w="68" w:type="dxa"/>
              <w:right w:w="68" w:type="dxa"/>
            </w:tcMar>
          </w:tcPr>
          <w:p w:rsidR="00452729" w:rsidRPr="0050128F" w:rsidRDefault="00452729" w:rsidP="006331A2">
            <w:pPr>
              <w:keepNext/>
              <w:keepLines/>
              <w:ind w:right="397"/>
              <w:jc w:val="right"/>
              <w:rPr>
                <w:sz w:val="22"/>
                <w:szCs w:val="22"/>
              </w:rPr>
            </w:pPr>
            <w:r w:rsidRPr="0050128F">
              <w:rPr>
                <w:sz w:val="22"/>
                <w:szCs w:val="22"/>
              </w:rPr>
              <w:t>10</w:t>
            </w:r>
          </w:p>
        </w:tc>
        <w:tc>
          <w:tcPr>
            <w:tcW w:w="783" w:type="pct"/>
            <w:tcMar>
              <w:left w:w="68" w:type="dxa"/>
              <w:right w:w="68" w:type="dxa"/>
            </w:tcMar>
          </w:tcPr>
          <w:p w:rsidR="00452729" w:rsidRPr="0050128F" w:rsidRDefault="00452729" w:rsidP="00BE0BFF">
            <w:pPr>
              <w:keepNext/>
              <w:keepLines/>
              <w:ind w:right="13"/>
              <w:jc w:val="center"/>
              <w:rPr>
                <w:sz w:val="22"/>
                <w:szCs w:val="22"/>
              </w:rPr>
            </w:pPr>
            <w:r w:rsidRPr="0050128F">
              <w:rPr>
                <w:sz w:val="22"/>
                <w:szCs w:val="22"/>
              </w:rPr>
              <w:t>3</w:t>
            </w:r>
          </w:p>
        </w:tc>
        <w:tc>
          <w:tcPr>
            <w:tcW w:w="680" w:type="pct"/>
            <w:tcMar>
              <w:left w:w="68" w:type="dxa"/>
              <w:right w:w="68" w:type="dxa"/>
            </w:tcMar>
          </w:tcPr>
          <w:p w:rsidR="00452729" w:rsidRPr="0050128F" w:rsidRDefault="00452729" w:rsidP="006331A2">
            <w:pPr>
              <w:keepNext/>
              <w:keepLines/>
              <w:ind w:right="397"/>
              <w:jc w:val="right"/>
              <w:rPr>
                <w:sz w:val="22"/>
                <w:szCs w:val="22"/>
              </w:rPr>
            </w:pPr>
            <w:r w:rsidRPr="0050128F">
              <w:rPr>
                <w:sz w:val="22"/>
                <w:szCs w:val="22"/>
              </w:rPr>
              <w:t>2</w:t>
            </w:r>
          </w:p>
        </w:tc>
      </w:tr>
      <w:tr w:rsidR="00BE0BFF" w:rsidRPr="0050128F" w:rsidTr="00213C13">
        <w:trPr>
          <w:jc w:val="center"/>
        </w:trPr>
        <w:tc>
          <w:tcPr>
            <w:tcW w:w="380" w:type="pct"/>
            <w:tcMar>
              <w:left w:w="68" w:type="dxa"/>
              <w:right w:w="68" w:type="dxa"/>
            </w:tcMar>
          </w:tcPr>
          <w:p w:rsidR="00452729" w:rsidRPr="0050128F" w:rsidRDefault="00452729" w:rsidP="006331A2">
            <w:pPr>
              <w:rPr>
                <w:rFonts w:eastAsia="SimSun"/>
                <w:sz w:val="22"/>
                <w:szCs w:val="22"/>
                <w:lang w:val="en-GB" w:eastAsia="zh-CN"/>
              </w:rPr>
            </w:pPr>
            <w:r w:rsidRPr="0050128F">
              <w:rPr>
                <w:rFonts w:eastAsia="SimSun"/>
                <w:sz w:val="22"/>
                <w:szCs w:val="22"/>
                <w:lang w:val="en-GB" w:eastAsia="zh-CN"/>
              </w:rPr>
              <w:t>2008</w:t>
            </w:r>
            <w:r w:rsidRPr="0050128F">
              <w:rPr>
                <w:rFonts w:eastAsia="SimSun"/>
                <w:b/>
                <w:sz w:val="22"/>
                <w:szCs w:val="22"/>
                <w:vertAlign w:val="superscript"/>
                <w:lang w:val="en-GB" w:eastAsia="zh-CN"/>
              </w:rPr>
              <w:t>1</w:t>
            </w:r>
          </w:p>
        </w:tc>
        <w:tc>
          <w:tcPr>
            <w:tcW w:w="518" w:type="pct"/>
            <w:tcMar>
              <w:left w:w="68" w:type="dxa"/>
              <w:right w:w="68" w:type="dxa"/>
            </w:tcMar>
          </w:tcPr>
          <w:p w:rsidR="00452729" w:rsidRPr="0050128F" w:rsidRDefault="00452729" w:rsidP="00BE0BFF">
            <w:pPr>
              <w:keepNext/>
              <w:keepLines/>
              <w:tabs>
                <w:tab w:val="decimal" w:pos="519"/>
              </w:tabs>
              <w:ind w:right="52"/>
              <w:rPr>
                <w:sz w:val="22"/>
                <w:szCs w:val="22"/>
              </w:rPr>
            </w:pPr>
            <w:r w:rsidRPr="0050128F">
              <w:rPr>
                <w:sz w:val="22"/>
                <w:szCs w:val="22"/>
              </w:rPr>
              <w:t>3</w:t>
            </w:r>
          </w:p>
        </w:tc>
        <w:tc>
          <w:tcPr>
            <w:tcW w:w="570" w:type="pct"/>
            <w:tcMar>
              <w:left w:w="68" w:type="dxa"/>
              <w:right w:w="68" w:type="dxa"/>
            </w:tcMar>
          </w:tcPr>
          <w:p w:rsidR="00452729" w:rsidRPr="0050128F" w:rsidRDefault="00452729" w:rsidP="0050128F">
            <w:pPr>
              <w:keepNext/>
              <w:keepLines/>
              <w:ind w:right="-18"/>
              <w:jc w:val="center"/>
              <w:rPr>
                <w:sz w:val="22"/>
                <w:szCs w:val="22"/>
              </w:rPr>
            </w:pPr>
            <w:r w:rsidRPr="0050128F">
              <w:rPr>
                <w:sz w:val="22"/>
                <w:szCs w:val="22"/>
              </w:rPr>
              <w:t>0</w:t>
            </w:r>
          </w:p>
        </w:tc>
        <w:tc>
          <w:tcPr>
            <w:tcW w:w="605" w:type="pct"/>
            <w:tcMar>
              <w:left w:w="68" w:type="dxa"/>
              <w:right w:w="68" w:type="dxa"/>
            </w:tcMar>
          </w:tcPr>
          <w:p w:rsidR="00452729" w:rsidRPr="0050128F" w:rsidRDefault="00452729" w:rsidP="00BE0BFF">
            <w:pPr>
              <w:keepNext/>
              <w:keepLines/>
              <w:ind w:right="14"/>
              <w:jc w:val="center"/>
              <w:rPr>
                <w:sz w:val="22"/>
                <w:szCs w:val="22"/>
              </w:rPr>
            </w:pPr>
            <w:r w:rsidRPr="0050128F">
              <w:rPr>
                <w:sz w:val="22"/>
                <w:szCs w:val="22"/>
              </w:rPr>
              <w:t>0</w:t>
            </w:r>
          </w:p>
        </w:tc>
        <w:tc>
          <w:tcPr>
            <w:tcW w:w="770" w:type="pct"/>
            <w:tcMar>
              <w:left w:w="68" w:type="dxa"/>
              <w:right w:w="68" w:type="dxa"/>
            </w:tcMar>
          </w:tcPr>
          <w:p w:rsidR="00452729" w:rsidRPr="0050128F" w:rsidRDefault="00452729" w:rsidP="00BE0BFF">
            <w:pPr>
              <w:keepNext/>
              <w:keepLines/>
              <w:tabs>
                <w:tab w:val="decimal" w:pos="554"/>
              </w:tabs>
              <w:ind w:right="397"/>
              <w:jc w:val="center"/>
              <w:rPr>
                <w:sz w:val="22"/>
                <w:szCs w:val="22"/>
              </w:rPr>
            </w:pPr>
            <w:r w:rsidRPr="0050128F">
              <w:rPr>
                <w:sz w:val="22"/>
                <w:szCs w:val="22"/>
              </w:rPr>
              <w:t>0</w:t>
            </w:r>
          </w:p>
        </w:tc>
        <w:tc>
          <w:tcPr>
            <w:tcW w:w="694" w:type="pct"/>
            <w:tcMar>
              <w:left w:w="68" w:type="dxa"/>
              <w:right w:w="68" w:type="dxa"/>
            </w:tcMar>
          </w:tcPr>
          <w:p w:rsidR="00452729" w:rsidRPr="0050128F" w:rsidRDefault="00452729" w:rsidP="006331A2">
            <w:pPr>
              <w:keepNext/>
              <w:keepLines/>
              <w:ind w:right="397"/>
              <w:jc w:val="right"/>
              <w:rPr>
                <w:sz w:val="22"/>
                <w:szCs w:val="22"/>
              </w:rPr>
            </w:pPr>
            <w:r w:rsidRPr="0050128F">
              <w:rPr>
                <w:sz w:val="22"/>
                <w:szCs w:val="22"/>
              </w:rPr>
              <w:t>2</w:t>
            </w:r>
          </w:p>
        </w:tc>
        <w:tc>
          <w:tcPr>
            <w:tcW w:w="783" w:type="pct"/>
            <w:tcMar>
              <w:left w:w="68" w:type="dxa"/>
              <w:right w:w="68" w:type="dxa"/>
            </w:tcMar>
          </w:tcPr>
          <w:p w:rsidR="00452729" w:rsidRPr="0050128F" w:rsidRDefault="00452729" w:rsidP="00BE0BFF">
            <w:pPr>
              <w:keepNext/>
              <w:keepLines/>
              <w:ind w:right="13"/>
              <w:jc w:val="center"/>
              <w:rPr>
                <w:sz w:val="22"/>
                <w:szCs w:val="22"/>
              </w:rPr>
            </w:pPr>
            <w:r w:rsidRPr="0050128F">
              <w:rPr>
                <w:sz w:val="22"/>
                <w:szCs w:val="22"/>
              </w:rPr>
              <w:t>0</w:t>
            </w:r>
          </w:p>
        </w:tc>
        <w:tc>
          <w:tcPr>
            <w:tcW w:w="680" w:type="pct"/>
            <w:tcMar>
              <w:left w:w="68" w:type="dxa"/>
              <w:right w:w="68" w:type="dxa"/>
            </w:tcMar>
          </w:tcPr>
          <w:p w:rsidR="00452729" w:rsidRPr="0050128F" w:rsidRDefault="00452729" w:rsidP="006331A2">
            <w:pPr>
              <w:keepNext/>
              <w:keepLines/>
              <w:ind w:right="397"/>
              <w:jc w:val="right"/>
              <w:rPr>
                <w:sz w:val="22"/>
                <w:szCs w:val="22"/>
              </w:rPr>
            </w:pPr>
            <w:r w:rsidRPr="0050128F">
              <w:rPr>
                <w:sz w:val="22"/>
                <w:szCs w:val="22"/>
              </w:rPr>
              <w:t>1</w:t>
            </w:r>
          </w:p>
        </w:tc>
      </w:tr>
    </w:tbl>
    <w:p w:rsidR="00452729" w:rsidRPr="0050128F" w:rsidRDefault="00452729" w:rsidP="00BE0BFF">
      <w:pPr>
        <w:spacing w:before="220" w:after="220"/>
        <w:rPr>
          <w:sz w:val="22"/>
          <w:szCs w:val="22"/>
        </w:rPr>
      </w:pPr>
      <w:r w:rsidRPr="0050128F">
        <w:rPr>
          <w:i/>
          <w:sz w:val="22"/>
          <w:szCs w:val="22"/>
        </w:rPr>
        <w:t xml:space="preserve">Fuente: </w:t>
      </w:r>
      <w:r w:rsidRPr="0050128F">
        <w:rPr>
          <w:sz w:val="22"/>
          <w:szCs w:val="22"/>
        </w:rPr>
        <w:t xml:space="preserve"> Oficina de Coordinación de la Seguridad.</w:t>
      </w:r>
    </w:p>
    <w:p w:rsidR="00452729" w:rsidRDefault="00452729" w:rsidP="00BE0BFF">
      <w:pPr>
        <w:spacing w:after="480"/>
        <w:rPr>
          <w:sz w:val="22"/>
          <w:szCs w:val="22"/>
        </w:rPr>
      </w:pPr>
      <w:r w:rsidRPr="0050128F">
        <w:rPr>
          <w:b/>
          <w:sz w:val="22"/>
          <w:szCs w:val="22"/>
          <w:vertAlign w:val="superscript"/>
        </w:rPr>
        <w:t>1</w:t>
      </w:r>
      <w:r w:rsidRPr="0050128F">
        <w:rPr>
          <w:sz w:val="22"/>
          <w:szCs w:val="22"/>
        </w:rPr>
        <w:t xml:space="preserve"> Hasta mayo de 2008.</w:t>
      </w:r>
    </w:p>
    <w:p w:rsidR="00BE0BFF" w:rsidRDefault="00BE0BFF" w:rsidP="00BE0BFF">
      <w:pPr>
        <w:spacing w:before="480" w:after="240"/>
        <w:rPr>
          <w:sz w:val="22"/>
          <w:szCs w:val="22"/>
        </w:rPr>
      </w:pPr>
    </w:p>
    <w:p w:rsidR="00BE0BFF" w:rsidRDefault="00BE0BFF" w:rsidP="00BE0BFF">
      <w:pPr>
        <w:spacing w:before="480" w:after="240"/>
        <w:rPr>
          <w:sz w:val="22"/>
          <w:szCs w:val="22"/>
        </w:rPr>
      </w:pPr>
    </w:p>
    <w:p w:rsidR="00BE0BFF" w:rsidRDefault="00BE0BFF" w:rsidP="00BE0BFF">
      <w:pPr>
        <w:spacing w:before="480" w:after="240"/>
        <w:jc w:val="center"/>
      </w:pPr>
      <w:r w:rsidRPr="00DF5A12">
        <w:rPr>
          <w:rFonts w:eastAsia="SimSun"/>
          <w:b/>
          <w:lang w:eastAsia="zh-CN"/>
        </w:rPr>
        <w:t>Delitos presuntamente cometidos por personal de las corporaciones y servicios de las fuerzas de seguridad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5"/>
        <w:gridCol w:w="1165"/>
        <w:gridCol w:w="985"/>
        <w:gridCol w:w="1014"/>
        <w:gridCol w:w="1014"/>
        <w:gridCol w:w="888"/>
      </w:tblGrid>
      <w:tr w:rsidR="00452729" w:rsidRPr="00DF5A12" w:rsidTr="00213C13">
        <w:trPr>
          <w:tblHeader/>
          <w:jc w:val="center"/>
        </w:trPr>
        <w:tc>
          <w:tcPr>
            <w:tcW w:w="2331" w:type="pct"/>
            <w:shd w:val="clear" w:color="auto" w:fill="auto"/>
            <w:tcMar>
              <w:left w:w="68" w:type="dxa"/>
              <w:right w:w="68" w:type="dxa"/>
            </w:tcMar>
          </w:tcPr>
          <w:p w:rsidR="00452729" w:rsidRPr="00DF5A12" w:rsidRDefault="00452729" w:rsidP="006331A2">
            <w:pPr>
              <w:keepNext/>
              <w:jc w:val="center"/>
              <w:rPr>
                <w:rFonts w:eastAsia="SimSun"/>
                <w:b/>
                <w:lang w:val="en-GB" w:eastAsia="zh-CN"/>
              </w:rPr>
            </w:pPr>
            <w:r w:rsidRPr="00DF5A12">
              <w:rPr>
                <w:rFonts w:eastAsia="SimSun"/>
                <w:b/>
                <w:lang w:val="en-GB" w:eastAsia="zh-CN"/>
              </w:rPr>
              <w:t>Tipo de delito</w:t>
            </w:r>
          </w:p>
        </w:tc>
        <w:tc>
          <w:tcPr>
            <w:tcW w:w="614" w:type="pct"/>
            <w:shd w:val="clear" w:color="auto" w:fill="auto"/>
            <w:tcMar>
              <w:left w:w="68" w:type="dxa"/>
              <w:right w:w="68" w:type="dxa"/>
            </w:tcMar>
          </w:tcPr>
          <w:p w:rsidR="00452729" w:rsidRPr="00DF5A12" w:rsidRDefault="00452729" w:rsidP="006331A2">
            <w:pPr>
              <w:jc w:val="center"/>
              <w:rPr>
                <w:rFonts w:eastAsia="SimSun"/>
                <w:b/>
                <w:lang w:val="en-GB" w:eastAsia="zh-CN"/>
              </w:rPr>
            </w:pPr>
            <w:r w:rsidRPr="00DF5A12">
              <w:rPr>
                <w:rFonts w:eastAsia="SimSun"/>
                <w:b/>
                <w:lang w:val="en-GB" w:eastAsia="zh-CN"/>
              </w:rPr>
              <w:t>2004</w:t>
            </w:r>
          </w:p>
        </w:tc>
        <w:tc>
          <w:tcPr>
            <w:tcW w:w="519" w:type="pct"/>
            <w:shd w:val="clear" w:color="auto" w:fill="auto"/>
            <w:tcMar>
              <w:left w:w="68" w:type="dxa"/>
              <w:right w:w="68" w:type="dxa"/>
            </w:tcMar>
          </w:tcPr>
          <w:p w:rsidR="00452729" w:rsidRPr="00DF5A12" w:rsidRDefault="00452729" w:rsidP="006331A2">
            <w:pPr>
              <w:jc w:val="center"/>
              <w:rPr>
                <w:rFonts w:eastAsia="SimSun"/>
                <w:b/>
                <w:lang w:val="en-GB" w:eastAsia="zh-CN"/>
              </w:rPr>
            </w:pPr>
            <w:r w:rsidRPr="00DF5A12">
              <w:rPr>
                <w:rFonts w:eastAsia="SimSun"/>
                <w:b/>
                <w:lang w:val="en-GB" w:eastAsia="zh-CN"/>
              </w:rPr>
              <w:t>2005</w:t>
            </w:r>
          </w:p>
        </w:tc>
        <w:tc>
          <w:tcPr>
            <w:tcW w:w="534" w:type="pct"/>
            <w:shd w:val="clear" w:color="auto" w:fill="auto"/>
            <w:tcMar>
              <w:left w:w="68" w:type="dxa"/>
              <w:right w:w="68" w:type="dxa"/>
            </w:tcMar>
          </w:tcPr>
          <w:p w:rsidR="00452729" w:rsidRPr="00DF5A12" w:rsidRDefault="00452729" w:rsidP="006331A2">
            <w:pPr>
              <w:jc w:val="center"/>
              <w:rPr>
                <w:rFonts w:eastAsia="SimSun"/>
                <w:b/>
                <w:lang w:val="en-GB" w:eastAsia="zh-CN"/>
              </w:rPr>
            </w:pPr>
            <w:r w:rsidRPr="00DF5A12">
              <w:rPr>
                <w:rFonts w:eastAsia="SimSun"/>
                <w:b/>
                <w:lang w:val="en-GB" w:eastAsia="zh-CN"/>
              </w:rPr>
              <w:t>2006</w:t>
            </w:r>
          </w:p>
        </w:tc>
        <w:tc>
          <w:tcPr>
            <w:tcW w:w="534" w:type="pct"/>
            <w:shd w:val="clear" w:color="auto" w:fill="auto"/>
            <w:tcMar>
              <w:left w:w="68" w:type="dxa"/>
              <w:right w:w="68" w:type="dxa"/>
            </w:tcMar>
          </w:tcPr>
          <w:p w:rsidR="00452729" w:rsidRPr="00DF5A12" w:rsidRDefault="00452729" w:rsidP="006331A2">
            <w:pPr>
              <w:jc w:val="center"/>
              <w:rPr>
                <w:rFonts w:eastAsia="SimSun"/>
                <w:b/>
                <w:lang w:val="en-GB" w:eastAsia="zh-CN"/>
              </w:rPr>
            </w:pPr>
            <w:r w:rsidRPr="00DF5A12">
              <w:rPr>
                <w:rFonts w:eastAsia="SimSun"/>
                <w:b/>
                <w:lang w:val="en-GB" w:eastAsia="zh-CN"/>
              </w:rPr>
              <w:t>2007</w:t>
            </w:r>
          </w:p>
        </w:tc>
        <w:tc>
          <w:tcPr>
            <w:tcW w:w="468" w:type="pct"/>
            <w:shd w:val="clear" w:color="auto" w:fill="auto"/>
            <w:tcMar>
              <w:left w:w="68" w:type="dxa"/>
              <w:right w:w="68" w:type="dxa"/>
            </w:tcMar>
          </w:tcPr>
          <w:p w:rsidR="00452729" w:rsidRPr="00DF5A12" w:rsidRDefault="00452729" w:rsidP="006331A2">
            <w:pPr>
              <w:jc w:val="center"/>
              <w:rPr>
                <w:rFonts w:eastAsia="SimSun"/>
                <w:b/>
                <w:lang w:val="en-GB" w:eastAsia="zh-CN"/>
              </w:rPr>
            </w:pPr>
            <w:r w:rsidRPr="00DF5A12">
              <w:rPr>
                <w:rFonts w:eastAsia="SimSun"/>
                <w:b/>
                <w:lang w:val="en-GB" w:eastAsia="zh-CN"/>
              </w:rPr>
              <w:t>2008</w:t>
            </w:r>
            <w:r w:rsidRPr="00DF5A12">
              <w:rPr>
                <w:rFonts w:eastAsia="SimSun"/>
                <w:b/>
                <w:vertAlign w:val="superscript"/>
                <w:lang w:val="en-GB" w:eastAsia="zh-CN"/>
              </w:rPr>
              <w:t>1</w:t>
            </w:r>
          </w:p>
        </w:tc>
      </w:tr>
      <w:tr w:rsidR="00452729" w:rsidRPr="00DF5A12" w:rsidTr="00213C13">
        <w:trPr>
          <w:jc w:val="center"/>
        </w:trPr>
        <w:tc>
          <w:tcPr>
            <w:tcW w:w="2331" w:type="pct"/>
            <w:tcMar>
              <w:left w:w="68" w:type="dxa"/>
              <w:right w:w="68" w:type="dxa"/>
            </w:tcMar>
          </w:tcPr>
          <w:p w:rsidR="00452729" w:rsidRPr="00DF5A12" w:rsidRDefault="00452729" w:rsidP="006331A2">
            <w:pPr>
              <w:keepNext/>
              <w:rPr>
                <w:rFonts w:eastAsia="SimSun"/>
                <w:lang w:eastAsia="zh-CN"/>
              </w:rPr>
            </w:pPr>
            <w:r w:rsidRPr="00DF5A12">
              <w:rPr>
                <w:rFonts w:eastAsia="SimSun"/>
                <w:lang w:eastAsia="zh-CN"/>
              </w:rPr>
              <w:t>Delitos contra la libertad sexual (violación)</w:t>
            </w:r>
          </w:p>
        </w:tc>
        <w:tc>
          <w:tcPr>
            <w:tcW w:w="614" w:type="pct"/>
            <w:tcMar>
              <w:left w:w="68" w:type="dxa"/>
              <w:right w:w="68" w:type="dxa"/>
            </w:tcMar>
          </w:tcPr>
          <w:p w:rsidR="00452729" w:rsidRPr="00DF5A12" w:rsidRDefault="00452729" w:rsidP="00213C13">
            <w:pPr>
              <w:keepNext/>
              <w:keepLines/>
              <w:tabs>
                <w:tab w:val="decimal" w:pos="629"/>
              </w:tabs>
            </w:pPr>
            <w:r w:rsidRPr="00DF5A12">
              <w:t>0</w:t>
            </w:r>
          </w:p>
        </w:tc>
        <w:tc>
          <w:tcPr>
            <w:tcW w:w="519" w:type="pct"/>
            <w:tcMar>
              <w:left w:w="68" w:type="dxa"/>
              <w:right w:w="68" w:type="dxa"/>
            </w:tcMar>
          </w:tcPr>
          <w:p w:rsidR="00452729" w:rsidRPr="00DF5A12" w:rsidRDefault="00452729" w:rsidP="00E6315C">
            <w:pPr>
              <w:keepNext/>
              <w:keepLines/>
              <w:tabs>
                <w:tab w:val="decimal" w:pos="521"/>
              </w:tabs>
            </w:pPr>
            <w:r w:rsidRPr="00DF5A12">
              <w:t>0</w:t>
            </w:r>
          </w:p>
        </w:tc>
        <w:tc>
          <w:tcPr>
            <w:tcW w:w="534" w:type="pct"/>
            <w:tcMar>
              <w:left w:w="68" w:type="dxa"/>
              <w:right w:w="68" w:type="dxa"/>
            </w:tcMar>
          </w:tcPr>
          <w:p w:rsidR="00452729" w:rsidRPr="00DF5A12" w:rsidRDefault="00452729" w:rsidP="00213C13">
            <w:pPr>
              <w:keepNext/>
              <w:keepLines/>
              <w:tabs>
                <w:tab w:val="decimal" w:pos="578"/>
              </w:tabs>
            </w:pPr>
            <w:r w:rsidRPr="00DF5A12">
              <w:t>0</w:t>
            </w:r>
          </w:p>
        </w:tc>
        <w:tc>
          <w:tcPr>
            <w:tcW w:w="534" w:type="pct"/>
            <w:tcMar>
              <w:left w:w="68" w:type="dxa"/>
              <w:right w:w="68" w:type="dxa"/>
            </w:tcMar>
          </w:tcPr>
          <w:p w:rsidR="00452729" w:rsidRPr="00DF5A12" w:rsidRDefault="00452729" w:rsidP="00C43655">
            <w:pPr>
              <w:keepNext/>
              <w:keepLines/>
              <w:tabs>
                <w:tab w:val="decimal" w:pos="544"/>
              </w:tabs>
            </w:pPr>
            <w:r w:rsidRPr="00DF5A12">
              <w:t>1</w:t>
            </w:r>
          </w:p>
        </w:tc>
        <w:tc>
          <w:tcPr>
            <w:tcW w:w="468" w:type="pct"/>
            <w:tcMar>
              <w:left w:w="68" w:type="dxa"/>
              <w:right w:w="68" w:type="dxa"/>
            </w:tcMar>
          </w:tcPr>
          <w:p w:rsidR="00452729" w:rsidRPr="00DF5A12" w:rsidRDefault="00452729" w:rsidP="00C43655">
            <w:pPr>
              <w:keepNext/>
              <w:keepLines/>
              <w:tabs>
                <w:tab w:val="decimal" w:pos="482"/>
              </w:tabs>
            </w:pPr>
            <w:r w:rsidRPr="00DF5A12">
              <w:t>0</w:t>
            </w:r>
          </w:p>
        </w:tc>
      </w:tr>
      <w:tr w:rsidR="00452729" w:rsidRPr="00DF5A12" w:rsidTr="00213C13">
        <w:trPr>
          <w:jc w:val="center"/>
        </w:trPr>
        <w:tc>
          <w:tcPr>
            <w:tcW w:w="2331" w:type="pct"/>
            <w:tcMar>
              <w:left w:w="68" w:type="dxa"/>
              <w:right w:w="68" w:type="dxa"/>
            </w:tcMar>
          </w:tcPr>
          <w:p w:rsidR="00452729" w:rsidRPr="00DF5A12" w:rsidRDefault="00452729" w:rsidP="006331A2">
            <w:pPr>
              <w:rPr>
                <w:rFonts w:eastAsia="SimSun"/>
                <w:lang w:eastAsia="zh-CN"/>
              </w:rPr>
            </w:pPr>
            <w:r w:rsidRPr="00DF5A12">
              <w:rPr>
                <w:rFonts w:eastAsia="SimSun"/>
                <w:lang w:eastAsia="zh-CN"/>
              </w:rPr>
              <w:t>Delitos contra la integridad física</w:t>
            </w:r>
            <w:r w:rsidRPr="00DF5A12">
              <w:rPr>
                <w:rFonts w:eastAsia="SimSun"/>
                <w:b/>
                <w:vertAlign w:val="superscript"/>
                <w:lang w:eastAsia="zh-CN"/>
              </w:rPr>
              <w:t>2</w:t>
            </w:r>
          </w:p>
        </w:tc>
        <w:tc>
          <w:tcPr>
            <w:tcW w:w="614" w:type="pct"/>
            <w:tcMar>
              <w:left w:w="68" w:type="dxa"/>
              <w:right w:w="68" w:type="dxa"/>
            </w:tcMar>
          </w:tcPr>
          <w:p w:rsidR="00452729" w:rsidRPr="00DF5A12" w:rsidRDefault="00452729" w:rsidP="00213C13">
            <w:pPr>
              <w:keepNext/>
              <w:keepLines/>
              <w:tabs>
                <w:tab w:val="decimal" w:pos="629"/>
              </w:tabs>
            </w:pPr>
            <w:r w:rsidRPr="00DF5A12">
              <w:t>11</w:t>
            </w:r>
          </w:p>
        </w:tc>
        <w:tc>
          <w:tcPr>
            <w:tcW w:w="519" w:type="pct"/>
            <w:tcMar>
              <w:left w:w="68" w:type="dxa"/>
              <w:right w:w="68" w:type="dxa"/>
            </w:tcMar>
          </w:tcPr>
          <w:p w:rsidR="00452729" w:rsidRPr="00DF5A12" w:rsidRDefault="00452729" w:rsidP="00E6315C">
            <w:pPr>
              <w:keepNext/>
              <w:keepLines/>
              <w:tabs>
                <w:tab w:val="decimal" w:pos="521"/>
              </w:tabs>
            </w:pPr>
            <w:r w:rsidRPr="00DF5A12">
              <w:t>10</w:t>
            </w:r>
          </w:p>
        </w:tc>
        <w:tc>
          <w:tcPr>
            <w:tcW w:w="534" w:type="pct"/>
            <w:tcMar>
              <w:left w:w="68" w:type="dxa"/>
              <w:right w:w="68" w:type="dxa"/>
            </w:tcMar>
          </w:tcPr>
          <w:p w:rsidR="00452729" w:rsidRPr="00DF5A12" w:rsidRDefault="00452729" w:rsidP="00213C13">
            <w:pPr>
              <w:keepNext/>
              <w:keepLines/>
              <w:tabs>
                <w:tab w:val="decimal" w:pos="578"/>
              </w:tabs>
            </w:pPr>
            <w:r w:rsidRPr="00DF5A12">
              <w:t>12</w:t>
            </w:r>
          </w:p>
        </w:tc>
        <w:tc>
          <w:tcPr>
            <w:tcW w:w="534" w:type="pct"/>
            <w:tcMar>
              <w:left w:w="68" w:type="dxa"/>
              <w:right w:w="68" w:type="dxa"/>
            </w:tcMar>
          </w:tcPr>
          <w:p w:rsidR="00452729" w:rsidRPr="00DF5A12" w:rsidRDefault="00452729" w:rsidP="00C43655">
            <w:pPr>
              <w:keepNext/>
              <w:keepLines/>
              <w:tabs>
                <w:tab w:val="decimal" w:pos="544"/>
              </w:tabs>
            </w:pPr>
            <w:r w:rsidRPr="00DF5A12">
              <w:t>17</w:t>
            </w:r>
          </w:p>
        </w:tc>
        <w:tc>
          <w:tcPr>
            <w:tcW w:w="468" w:type="pct"/>
            <w:tcMar>
              <w:left w:w="68" w:type="dxa"/>
              <w:right w:w="68" w:type="dxa"/>
            </w:tcMar>
          </w:tcPr>
          <w:p w:rsidR="00452729" w:rsidRPr="00DF5A12" w:rsidRDefault="00452729" w:rsidP="00C43655">
            <w:pPr>
              <w:keepNext/>
              <w:keepLines/>
              <w:tabs>
                <w:tab w:val="decimal" w:pos="482"/>
              </w:tabs>
            </w:pPr>
            <w:r w:rsidRPr="00DF5A12">
              <w:t>6</w:t>
            </w:r>
          </w:p>
        </w:tc>
      </w:tr>
      <w:tr w:rsidR="00452729" w:rsidRPr="00DF5A12" w:rsidTr="00213C13">
        <w:trPr>
          <w:jc w:val="center"/>
        </w:trPr>
        <w:tc>
          <w:tcPr>
            <w:tcW w:w="2331" w:type="pct"/>
            <w:tcMar>
              <w:left w:w="68" w:type="dxa"/>
              <w:right w:w="68" w:type="dxa"/>
            </w:tcMar>
          </w:tcPr>
          <w:p w:rsidR="00452729" w:rsidRPr="00DF5A12" w:rsidRDefault="00452729" w:rsidP="006331A2">
            <w:pPr>
              <w:rPr>
                <w:rFonts w:eastAsia="SimSun"/>
                <w:lang w:eastAsia="zh-CN"/>
              </w:rPr>
            </w:pPr>
            <w:r w:rsidRPr="00DF5A12">
              <w:rPr>
                <w:rFonts w:eastAsia="SimSun"/>
                <w:lang w:eastAsia="zh-CN"/>
              </w:rPr>
              <w:t>Delitos contra la integridad física</w:t>
            </w:r>
            <w:r w:rsidRPr="00DF5A12">
              <w:rPr>
                <w:rFonts w:eastAsia="SimSun"/>
                <w:b/>
                <w:vertAlign w:val="superscript"/>
                <w:lang w:eastAsia="zh-CN"/>
              </w:rPr>
              <w:t>3</w:t>
            </w:r>
          </w:p>
        </w:tc>
        <w:tc>
          <w:tcPr>
            <w:tcW w:w="614" w:type="pct"/>
            <w:tcMar>
              <w:left w:w="68" w:type="dxa"/>
              <w:right w:w="68" w:type="dxa"/>
            </w:tcMar>
          </w:tcPr>
          <w:p w:rsidR="00452729" w:rsidRPr="00DF5A12" w:rsidRDefault="00452729" w:rsidP="00213C13">
            <w:pPr>
              <w:keepNext/>
              <w:keepLines/>
              <w:tabs>
                <w:tab w:val="decimal" w:pos="629"/>
              </w:tabs>
            </w:pPr>
            <w:r w:rsidRPr="00DF5A12">
              <w:t>13</w:t>
            </w:r>
          </w:p>
        </w:tc>
        <w:tc>
          <w:tcPr>
            <w:tcW w:w="519" w:type="pct"/>
            <w:tcMar>
              <w:left w:w="68" w:type="dxa"/>
              <w:right w:w="68" w:type="dxa"/>
            </w:tcMar>
          </w:tcPr>
          <w:p w:rsidR="00452729" w:rsidRPr="00DF5A12" w:rsidRDefault="00452729" w:rsidP="00E6315C">
            <w:pPr>
              <w:keepNext/>
              <w:keepLines/>
              <w:tabs>
                <w:tab w:val="decimal" w:pos="521"/>
              </w:tabs>
            </w:pPr>
            <w:r w:rsidRPr="00DF5A12">
              <w:t>18</w:t>
            </w:r>
          </w:p>
        </w:tc>
        <w:tc>
          <w:tcPr>
            <w:tcW w:w="534" w:type="pct"/>
            <w:tcMar>
              <w:left w:w="68" w:type="dxa"/>
              <w:right w:w="68" w:type="dxa"/>
            </w:tcMar>
          </w:tcPr>
          <w:p w:rsidR="00452729" w:rsidRPr="00DF5A12" w:rsidRDefault="00452729" w:rsidP="00213C13">
            <w:pPr>
              <w:keepNext/>
              <w:keepLines/>
              <w:tabs>
                <w:tab w:val="decimal" w:pos="578"/>
              </w:tabs>
            </w:pPr>
            <w:r w:rsidRPr="00DF5A12">
              <w:t>8</w:t>
            </w:r>
          </w:p>
        </w:tc>
        <w:tc>
          <w:tcPr>
            <w:tcW w:w="534" w:type="pct"/>
            <w:tcMar>
              <w:left w:w="68" w:type="dxa"/>
              <w:right w:w="68" w:type="dxa"/>
            </w:tcMar>
          </w:tcPr>
          <w:p w:rsidR="00452729" w:rsidRPr="00DF5A12" w:rsidRDefault="00452729" w:rsidP="00C43655">
            <w:pPr>
              <w:keepNext/>
              <w:keepLines/>
              <w:tabs>
                <w:tab w:val="decimal" w:pos="544"/>
              </w:tabs>
            </w:pPr>
            <w:r w:rsidRPr="00DF5A12">
              <w:t>15</w:t>
            </w:r>
          </w:p>
        </w:tc>
        <w:tc>
          <w:tcPr>
            <w:tcW w:w="468" w:type="pct"/>
            <w:tcMar>
              <w:left w:w="68" w:type="dxa"/>
              <w:right w:w="68" w:type="dxa"/>
            </w:tcMar>
          </w:tcPr>
          <w:p w:rsidR="00452729" w:rsidRPr="00DF5A12" w:rsidRDefault="00452729" w:rsidP="00C43655">
            <w:pPr>
              <w:keepNext/>
              <w:keepLines/>
              <w:tabs>
                <w:tab w:val="decimal" w:pos="482"/>
              </w:tabs>
            </w:pPr>
            <w:r w:rsidRPr="00DF5A12">
              <w:t>3</w:t>
            </w:r>
          </w:p>
        </w:tc>
      </w:tr>
      <w:tr w:rsidR="00452729" w:rsidRPr="00DF5A12" w:rsidTr="00213C13">
        <w:trPr>
          <w:jc w:val="center"/>
        </w:trPr>
        <w:tc>
          <w:tcPr>
            <w:tcW w:w="2331" w:type="pct"/>
            <w:tcMar>
              <w:left w:w="68" w:type="dxa"/>
              <w:right w:w="68" w:type="dxa"/>
            </w:tcMar>
          </w:tcPr>
          <w:p w:rsidR="00452729" w:rsidRPr="00DF5A12" w:rsidRDefault="00452729" w:rsidP="006331A2">
            <w:pPr>
              <w:rPr>
                <w:rFonts w:eastAsia="SimSun"/>
                <w:lang w:val="en-GB" w:eastAsia="zh-CN"/>
              </w:rPr>
            </w:pPr>
            <w:r w:rsidRPr="00DF5A12">
              <w:rPr>
                <w:rFonts w:eastAsia="SimSun"/>
                <w:lang w:val="en-GB" w:eastAsia="zh-CN"/>
              </w:rPr>
              <w:t>Extorsión</w:t>
            </w:r>
          </w:p>
        </w:tc>
        <w:tc>
          <w:tcPr>
            <w:tcW w:w="614" w:type="pct"/>
            <w:tcMar>
              <w:left w:w="68" w:type="dxa"/>
              <w:right w:w="68" w:type="dxa"/>
            </w:tcMar>
          </w:tcPr>
          <w:p w:rsidR="00452729" w:rsidRPr="00DF5A12" w:rsidRDefault="00452729" w:rsidP="00213C13">
            <w:pPr>
              <w:keepNext/>
              <w:keepLines/>
              <w:tabs>
                <w:tab w:val="decimal" w:pos="629"/>
              </w:tabs>
            </w:pPr>
            <w:r w:rsidRPr="00DF5A12">
              <w:t>1</w:t>
            </w:r>
          </w:p>
        </w:tc>
        <w:tc>
          <w:tcPr>
            <w:tcW w:w="519" w:type="pct"/>
            <w:tcMar>
              <w:left w:w="68" w:type="dxa"/>
              <w:right w:w="68" w:type="dxa"/>
            </w:tcMar>
          </w:tcPr>
          <w:p w:rsidR="00452729" w:rsidRPr="00DF5A12" w:rsidRDefault="00452729" w:rsidP="00E6315C">
            <w:pPr>
              <w:keepNext/>
              <w:keepLines/>
              <w:tabs>
                <w:tab w:val="decimal" w:pos="521"/>
              </w:tabs>
            </w:pPr>
            <w:r w:rsidRPr="00DF5A12">
              <w:t>0</w:t>
            </w:r>
          </w:p>
        </w:tc>
        <w:tc>
          <w:tcPr>
            <w:tcW w:w="534" w:type="pct"/>
            <w:tcMar>
              <w:left w:w="68" w:type="dxa"/>
              <w:right w:w="68" w:type="dxa"/>
            </w:tcMar>
          </w:tcPr>
          <w:p w:rsidR="00452729" w:rsidRPr="00DF5A12" w:rsidRDefault="00452729" w:rsidP="00213C13">
            <w:pPr>
              <w:keepNext/>
              <w:keepLines/>
              <w:tabs>
                <w:tab w:val="decimal" w:pos="578"/>
              </w:tabs>
            </w:pPr>
            <w:r w:rsidRPr="00DF5A12">
              <w:t>0</w:t>
            </w:r>
          </w:p>
        </w:tc>
        <w:tc>
          <w:tcPr>
            <w:tcW w:w="534" w:type="pct"/>
            <w:tcMar>
              <w:left w:w="68" w:type="dxa"/>
              <w:right w:w="68" w:type="dxa"/>
            </w:tcMar>
          </w:tcPr>
          <w:p w:rsidR="00452729" w:rsidRPr="00DF5A12" w:rsidRDefault="00452729" w:rsidP="00C43655">
            <w:pPr>
              <w:keepNext/>
              <w:keepLines/>
              <w:tabs>
                <w:tab w:val="decimal" w:pos="544"/>
              </w:tabs>
            </w:pPr>
            <w:r w:rsidRPr="00DF5A12">
              <w:t>1</w:t>
            </w:r>
          </w:p>
        </w:tc>
        <w:tc>
          <w:tcPr>
            <w:tcW w:w="468" w:type="pct"/>
            <w:tcMar>
              <w:left w:w="68" w:type="dxa"/>
              <w:right w:w="68" w:type="dxa"/>
            </w:tcMar>
          </w:tcPr>
          <w:p w:rsidR="00452729" w:rsidRPr="00DF5A12" w:rsidRDefault="00452729" w:rsidP="00C43655">
            <w:pPr>
              <w:keepNext/>
              <w:keepLines/>
              <w:tabs>
                <w:tab w:val="decimal" w:pos="482"/>
              </w:tabs>
            </w:pPr>
            <w:r w:rsidRPr="00DF5A12">
              <w:t>1</w:t>
            </w:r>
          </w:p>
        </w:tc>
      </w:tr>
      <w:tr w:rsidR="00452729" w:rsidRPr="00DF5A12" w:rsidTr="00213C13">
        <w:trPr>
          <w:jc w:val="center"/>
        </w:trPr>
        <w:tc>
          <w:tcPr>
            <w:tcW w:w="2331" w:type="pct"/>
            <w:tcMar>
              <w:left w:w="68" w:type="dxa"/>
              <w:right w:w="68" w:type="dxa"/>
            </w:tcMar>
          </w:tcPr>
          <w:p w:rsidR="00452729" w:rsidRPr="00DF5A12" w:rsidRDefault="00452729" w:rsidP="006331A2">
            <w:pPr>
              <w:rPr>
                <w:rFonts w:eastAsia="SimSun"/>
                <w:lang w:val="en-GB" w:eastAsia="zh-CN"/>
              </w:rPr>
            </w:pPr>
            <w:r w:rsidRPr="00DF5A12">
              <w:rPr>
                <w:rFonts w:eastAsia="SimSun"/>
                <w:lang w:val="en-GB" w:eastAsia="zh-CN"/>
              </w:rPr>
              <w:t>Allanamiento de morada</w:t>
            </w:r>
          </w:p>
        </w:tc>
        <w:tc>
          <w:tcPr>
            <w:tcW w:w="614" w:type="pct"/>
            <w:tcMar>
              <w:left w:w="68" w:type="dxa"/>
              <w:right w:w="68" w:type="dxa"/>
            </w:tcMar>
          </w:tcPr>
          <w:p w:rsidR="00452729" w:rsidRPr="00DF5A12" w:rsidRDefault="00452729" w:rsidP="00213C13">
            <w:pPr>
              <w:keepNext/>
              <w:keepLines/>
              <w:tabs>
                <w:tab w:val="decimal" w:pos="629"/>
              </w:tabs>
            </w:pPr>
            <w:r w:rsidRPr="00DF5A12">
              <w:t>1</w:t>
            </w:r>
          </w:p>
        </w:tc>
        <w:tc>
          <w:tcPr>
            <w:tcW w:w="519" w:type="pct"/>
            <w:tcMar>
              <w:left w:w="68" w:type="dxa"/>
              <w:right w:w="68" w:type="dxa"/>
            </w:tcMar>
          </w:tcPr>
          <w:p w:rsidR="00452729" w:rsidRPr="00DF5A12" w:rsidRDefault="00452729" w:rsidP="00E6315C">
            <w:pPr>
              <w:keepNext/>
              <w:keepLines/>
              <w:tabs>
                <w:tab w:val="decimal" w:pos="521"/>
              </w:tabs>
            </w:pPr>
            <w:r w:rsidRPr="00DF5A12">
              <w:t>1</w:t>
            </w:r>
          </w:p>
        </w:tc>
        <w:tc>
          <w:tcPr>
            <w:tcW w:w="534" w:type="pct"/>
            <w:tcMar>
              <w:left w:w="68" w:type="dxa"/>
              <w:right w:w="68" w:type="dxa"/>
            </w:tcMar>
          </w:tcPr>
          <w:p w:rsidR="00452729" w:rsidRPr="00DF5A12" w:rsidRDefault="00452729" w:rsidP="00213C13">
            <w:pPr>
              <w:keepNext/>
              <w:keepLines/>
              <w:tabs>
                <w:tab w:val="decimal" w:pos="578"/>
              </w:tabs>
            </w:pPr>
            <w:r w:rsidRPr="00DF5A12">
              <w:t>0</w:t>
            </w:r>
          </w:p>
        </w:tc>
        <w:tc>
          <w:tcPr>
            <w:tcW w:w="534" w:type="pct"/>
            <w:tcMar>
              <w:left w:w="68" w:type="dxa"/>
              <w:right w:w="68" w:type="dxa"/>
            </w:tcMar>
          </w:tcPr>
          <w:p w:rsidR="00452729" w:rsidRPr="00DF5A12" w:rsidRDefault="00452729" w:rsidP="00C43655">
            <w:pPr>
              <w:keepNext/>
              <w:keepLines/>
              <w:tabs>
                <w:tab w:val="decimal" w:pos="544"/>
              </w:tabs>
            </w:pPr>
            <w:r w:rsidRPr="00DF5A12">
              <w:t>0</w:t>
            </w:r>
          </w:p>
        </w:tc>
        <w:tc>
          <w:tcPr>
            <w:tcW w:w="468" w:type="pct"/>
            <w:tcMar>
              <w:left w:w="68" w:type="dxa"/>
              <w:right w:w="68" w:type="dxa"/>
            </w:tcMar>
          </w:tcPr>
          <w:p w:rsidR="00452729" w:rsidRPr="00DF5A12" w:rsidRDefault="00452729" w:rsidP="00C43655">
            <w:pPr>
              <w:keepNext/>
              <w:keepLines/>
              <w:tabs>
                <w:tab w:val="decimal" w:pos="482"/>
              </w:tabs>
            </w:pPr>
            <w:r w:rsidRPr="00DF5A12">
              <w:t>0</w:t>
            </w:r>
          </w:p>
        </w:tc>
      </w:tr>
      <w:tr w:rsidR="00452729" w:rsidRPr="00DF5A12" w:rsidTr="00213C13">
        <w:trPr>
          <w:jc w:val="center"/>
        </w:trPr>
        <w:tc>
          <w:tcPr>
            <w:tcW w:w="2331" w:type="pct"/>
            <w:tcMar>
              <w:left w:w="68" w:type="dxa"/>
              <w:right w:w="68" w:type="dxa"/>
            </w:tcMar>
          </w:tcPr>
          <w:p w:rsidR="00452729" w:rsidRPr="00DF5A12" w:rsidRDefault="00452729" w:rsidP="006331A2">
            <w:pPr>
              <w:rPr>
                <w:rFonts w:eastAsia="SimSun"/>
                <w:lang w:val="en-GB" w:eastAsia="zh-CN"/>
              </w:rPr>
            </w:pPr>
            <w:r w:rsidRPr="00DF5A12">
              <w:rPr>
                <w:rFonts w:eastAsia="SimSun"/>
                <w:lang w:val="en-GB" w:eastAsia="zh-CN"/>
              </w:rPr>
              <w:t>Amenazas</w:t>
            </w:r>
          </w:p>
        </w:tc>
        <w:tc>
          <w:tcPr>
            <w:tcW w:w="614" w:type="pct"/>
            <w:tcMar>
              <w:left w:w="68" w:type="dxa"/>
              <w:right w:w="68" w:type="dxa"/>
            </w:tcMar>
          </w:tcPr>
          <w:p w:rsidR="00452729" w:rsidRPr="00DF5A12" w:rsidRDefault="00452729" w:rsidP="00213C13">
            <w:pPr>
              <w:keepNext/>
              <w:keepLines/>
              <w:tabs>
                <w:tab w:val="decimal" w:pos="629"/>
              </w:tabs>
            </w:pPr>
            <w:r w:rsidRPr="00DF5A12">
              <w:t>3</w:t>
            </w:r>
          </w:p>
        </w:tc>
        <w:tc>
          <w:tcPr>
            <w:tcW w:w="519" w:type="pct"/>
            <w:tcMar>
              <w:left w:w="68" w:type="dxa"/>
              <w:right w:w="68" w:type="dxa"/>
            </w:tcMar>
          </w:tcPr>
          <w:p w:rsidR="00452729" w:rsidRPr="00DF5A12" w:rsidRDefault="00452729" w:rsidP="00E6315C">
            <w:pPr>
              <w:keepNext/>
              <w:keepLines/>
              <w:tabs>
                <w:tab w:val="decimal" w:pos="521"/>
              </w:tabs>
            </w:pPr>
            <w:r w:rsidRPr="00DF5A12">
              <w:t>2</w:t>
            </w:r>
          </w:p>
        </w:tc>
        <w:tc>
          <w:tcPr>
            <w:tcW w:w="534" w:type="pct"/>
            <w:tcMar>
              <w:left w:w="68" w:type="dxa"/>
              <w:right w:w="68" w:type="dxa"/>
            </w:tcMar>
          </w:tcPr>
          <w:p w:rsidR="00452729" w:rsidRPr="00DF5A12" w:rsidRDefault="00452729" w:rsidP="00213C13">
            <w:pPr>
              <w:keepNext/>
              <w:keepLines/>
              <w:tabs>
                <w:tab w:val="decimal" w:pos="578"/>
              </w:tabs>
            </w:pPr>
            <w:r w:rsidRPr="00DF5A12">
              <w:t>6</w:t>
            </w:r>
          </w:p>
        </w:tc>
        <w:tc>
          <w:tcPr>
            <w:tcW w:w="534" w:type="pct"/>
            <w:tcMar>
              <w:left w:w="68" w:type="dxa"/>
              <w:right w:w="68" w:type="dxa"/>
            </w:tcMar>
          </w:tcPr>
          <w:p w:rsidR="00452729" w:rsidRPr="00DF5A12" w:rsidRDefault="00452729" w:rsidP="00C43655">
            <w:pPr>
              <w:keepNext/>
              <w:keepLines/>
              <w:tabs>
                <w:tab w:val="decimal" w:pos="544"/>
              </w:tabs>
            </w:pPr>
            <w:r w:rsidRPr="00DF5A12">
              <w:t>7</w:t>
            </w:r>
          </w:p>
        </w:tc>
        <w:tc>
          <w:tcPr>
            <w:tcW w:w="468" w:type="pct"/>
            <w:tcMar>
              <w:left w:w="68" w:type="dxa"/>
              <w:right w:w="68" w:type="dxa"/>
            </w:tcMar>
          </w:tcPr>
          <w:p w:rsidR="00452729" w:rsidRPr="00DF5A12" w:rsidRDefault="00452729" w:rsidP="00C43655">
            <w:pPr>
              <w:keepNext/>
              <w:keepLines/>
              <w:tabs>
                <w:tab w:val="decimal" w:pos="482"/>
              </w:tabs>
            </w:pPr>
            <w:r w:rsidRPr="00DF5A12">
              <w:t>4</w:t>
            </w:r>
          </w:p>
        </w:tc>
      </w:tr>
      <w:tr w:rsidR="00452729" w:rsidRPr="00DF5A12" w:rsidTr="00213C13">
        <w:trPr>
          <w:jc w:val="center"/>
        </w:trPr>
        <w:tc>
          <w:tcPr>
            <w:tcW w:w="2331" w:type="pct"/>
            <w:tcMar>
              <w:left w:w="68" w:type="dxa"/>
              <w:right w:w="68" w:type="dxa"/>
            </w:tcMar>
          </w:tcPr>
          <w:p w:rsidR="00452729" w:rsidRPr="00DF5A12" w:rsidRDefault="00452729" w:rsidP="006331A2">
            <w:pPr>
              <w:rPr>
                <w:rFonts w:eastAsia="SimSun"/>
                <w:lang w:val="en-GB" w:eastAsia="zh-CN"/>
              </w:rPr>
            </w:pPr>
            <w:r w:rsidRPr="00DF5A12">
              <w:rPr>
                <w:rFonts w:eastAsia="SimSun"/>
                <w:lang w:val="en-GB" w:eastAsia="zh-CN"/>
              </w:rPr>
              <w:t>Otros delitos</w:t>
            </w:r>
          </w:p>
        </w:tc>
        <w:tc>
          <w:tcPr>
            <w:tcW w:w="614" w:type="pct"/>
            <w:tcMar>
              <w:left w:w="68" w:type="dxa"/>
              <w:right w:w="68" w:type="dxa"/>
            </w:tcMar>
          </w:tcPr>
          <w:p w:rsidR="00452729" w:rsidRPr="00DF5A12" w:rsidRDefault="00452729" w:rsidP="00213C13">
            <w:pPr>
              <w:keepNext/>
              <w:keepLines/>
              <w:tabs>
                <w:tab w:val="decimal" w:pos="629"/>
              </w:tabs>
            </w:pPr>
            <w:r w:rsidRPr="00DF5A12">
              <w:t>6</w:t>
            </w:r>
          </w:p>
        </w:tc>
        <w:tc>
          <w:tcPr>
            <w:tcW w:w="519" w:type="pct"/>
            <w:tcMar>
              <w:left w:w="68" w:type="dxa"/>
              <w:right w:w="68" w:type="dxa"/>
            </w:tcMar>
          </w:tcPr>
          <w:p w:rsidR="00452729" w:rsidRPr="00DF5A12" w:rsidRDefault="00452729" w:rsidP="00E6315C">
            <w:pPr>
              <w:keepNext/>
              <w:keepLines/>
              <w:tabs>
                <w:tab w:val="decimal" w:pos="521"/>
              </w:tabs>
            </w:pPr>
            <w:r w:rsidRPr="00DF5A12">
              <w:t>9</w:t>
            </w:r>
          </w:p>
        </w:tc>
        <w:tc>
          <w:tcPr>
            <w:tcW w:w="534" w:type="pct"/>
            <w:tcMar>
              <w:left w:w="68" w:type="dxa"/>
              <w:right w:w="68" w:type="dxa"/>
            </w:tcMar>
          </w:tcPr>
          <w:p w:rsidR="00452729" w:rsidRPr="00DF5A12" w:rsidRDefault="00452729" w:rsidP="00213C13">
            <w:pPr>
              <w:keepNext/>
              <w:keepLines/>
              <w:tabs>
                <w:tab w:val="decimal" w:pos="578"/>
              </w:tabs>
            </w:pPr>
            <w:r w:rsidRPr="00DF5A12">
              <w:t>6</w:t>
            </w:r>
          </w:p>
        </w:tc>
        <w:tc>
          <w:tcPr>
            <w:tcW w:w="534" w:type="pct"/>
            <w:tcMar>
              <w:left w:w="68" w:type="dxa"/>
              <w:right w:w="68" w:type="dxa"/>
            </w:tcMar>
          </w:tcPr>
          <w:p w:rsidR="00452729" w:rsidRPr="00DF5A12" w:rsidRDefault="00452729" w:rsidP="00C43655">
            <w:pPr>
              <w:keepNext/>
              <w:keepLines/>
              <w:tabs>
                <w:tab w:val="decimal" w:pos="642"/>
              </w:tabs>
            </w:pPr>
            <w:r w:rsidRPr="00DF5A12">
              <w:t>14</w:t>
            </w:r>
            <w:r w:rsidRPr="00C43655">
              <w:rPr>
                <w:vertAlign w:val="superscript"/>
              </w:rPr>
              <w:t>4</w:t>
            </w:r>
          </w:p>
        </w:tc>
        <w:tc>
          <w:tcPr>
            <w:tcW w:w="468" w:type="pct"/>
            <w:tcMar>
              <w:left w:w="68" w:type="dxa"/>
              <w:right w:w="68" w:type="dxa"/>
            </w:tcMar>
          </w:tcPr>
          <w:p w:rsidR="00452729" w:rsidRPr="00DF5A12" w:rsidRDefault="00452729" w:rsidP="00C43655">
            <w:pPr>
              <w:keepNext/>
              <w:keepLines/>
              <w:tabs>
                <w:tab w:val="decimal" w:pos="482"/>
              </w:tabs>
            </w:pPr>
            <w:r w:rsidRPr="00DF5A12">
              <w:t>1</w:t>
            </w:r>
          </w:p>
        </w:tc>
      </w:tr>
      <w:tr w:rsidR="00452729" w:rsidRPr="00DF5A12" w:rsidTr="00213C13">
        <w:trPr>
          <w:jc w:val="center"/>
        </w:trPr>
        <w:tc>
          <w:tcPr>
            <w:tcW w:w="2331" w:type="pct"/>
            <w:tcMar>
              <w:left w:w="68" w:type="dxa"/>
              <w:right w:w="68" w:type="dxa"/>
            </w:tcMar>
          </w:tcPr>
          <w:p w:rsidR="00452729" w:rsidRPr="009A4E01" w:rsidRDefault="00452729" w:rsidP="006331A2">
            <w:pPr>
              <w:ind w:left="284"/>
              <w:rPr>
                <w:rFonts w:eastAsia="SimSun"/>
                <w:b/>
                <w:lang w:val="en-GB" w:eastAsia="zh-CN"/>
              </w:rPr>
            </w:pPr>
            <w:r w:rsidRPr="009A4E01">
              <w:rPr>
                <w:rFonts w:eastAsia="SimSun"/>
                <w:b/>
                <w:lang w:val="en-GB" w:eastAsia="zh-CN"/>
              </w:rPr>
              <w:t>Total</w:t>
            </w:r>
          </w:p>
        </w:tc>
        <w:tc>
          <w:tcPr>
            <w:tcW w:w="614" w:type="pct"/>
            <w:tcMar>
              <w:left w:w="68" w:type="dxa"/>
              <w:right w:w="68" w:type="dxa"/>
            </w:tcMar>
          </w:tcPr>
          <w:p w:rsidR="00452729" w:rsidRPr="009A4E01" w:rsidRDefault="00452729" w:rsidP="00E6315C">
            <w:pPr>
              <w:keepNext/>
              <w:keepLines/>
              <w:jc w:val="center"/>
              <w:rPr>
                <w:b/>
              </w:rPr>
            </w:pPr>
            <w:r w:rsidRPr="009A4E01">
              <w:rPr>
                <w:b/>
              </w:rPr>
              <w:t>35</w:t>
            </w:r>
          </w:p>
        </w:tc>
        <w:tc>
          <w:tcPr>
            <w:tcW w:w="519" w:type="pct"/>
            <w:tcMar>
              <w:left w:w="68" w:type="dxa"/>
              <w:right w:w="68" w:type="dxa"/>
            </w:tcMar>
          </w:tcPr>
          <w:p w:rsidR="00452729" w:rsidRPr="009A4E01" w:rsidRDefault="00452729" w:rsidP="0091011C">
            <w:pPr>
              <w:keepNext/>
              <w:keepLines/>
              <w:jc w:val="center"/>
              <w:rPr>
                <w:b/>
              </w:rPr>
            </w:pPr>
            <w:r w:rsidRPr="009A4E01">
              <w:rPr>
                <w:b/>
              </w:rPr>
              <w:t>40</w:t>
            </w:r>
          </w:p>
        </w:tc>
        <w:tc>
          <w:tcPr>
            <w:tcW w:w="534" w:type="pct"/>
            <w:tcMar>
              <w:left w:w="68" w:type="dxa"/>
              <w:right w:w="68" w:type="dxa"/>
            </w:tcMar>
          </w:tcPr>
          <w:p w:rsidR="00452729" w:rsidRPr="009A4E01" w:rsidRDefault="00452729" w:rsidP="0091011C">
            <w:pPr>
              <w:keepNext/>
              <w:keepLines/>
              <w:jc w:val="center"/>
              <w:rPr>
                <w:b/>
              </w:rPr>
            </w:pPr>
            <w:r w:rsidRPr="009A4E01">
              <w:rPr>
                <w:b/>
              </w:rPr>
              <w:t>32</w:t>
            </w:r>
          </w:p>
        </w:tc>
        <w:tc>
          <w:tcPr>
            <w:tcW w:w="534" w:type="pct"/>
            <w:tcMar>
              <w:left w:w="68" w:type="dxa"/>
              <w:right w:w="68" w:type="dxa"/>
            </w:tcMar>
          </w:tcPr>
          <w:p w:rsidR="00452729" w:rsidRPr="009A4E01" w:rsidRDefault="00452729" w:rsidP="0091011C">
            <w:pPr>
              <w:keepNext/>
              <w:keepLines/>
              <w:jc w:val="center"/>
              <w:rPr>
                <w:b/>
              </w:rPr>
            </w:pPr>
            <w:r w:rsidRPr="009A4E01">
              <w:rPr>
                <w:b/>
              </w:rPr>
              <w:t>55</w:t>
            </w:r>
          </w:p>
        </w:tc>
        <w:tc>
          <w:tcPr>
            <w:tcW w:w="468" w:type="pct"/>
            <w:tcMar>
              <w:left w:w="68" w:type="dxa"/>
              <w:right w:w="68" w:type="dxa"/>
            </w:tcMar>
          </w:tcPr>
          <w:p w:rsidR="00452729" w:rsidRPr="009A4E01" w:rsidRDefault="00452729" w:rsidP="0091011C">
            <w:pPr>
              <w:keepNext/>
              <w:keepLines/>
              <w:jc w:val="center"/>
              <w:rPr>
                <w:b/>
              </w:rPr>
            </w:pPr>
            <w:r w:rsidRPr="009A4E01">
              <w:rPr>
                <w:b/>
              </w:rPr>
              <w:t>15</w:t>
            </w:r>
          </w:p>
        </w:tc>
      </w:tr>
    </w:tbl>
    <w:p w:rsidR="00452729" w:rsidRPr="00ED72A1" w:rsidRDefault="00452729" w:rsidP="00C43655">
      <w:pPr>
        <w:spacing w:before="240" w:after="240"/>
      </w:pPr>
      <w:r w:rsidRPr="009A4E01">
        <w:rPr>
          <w:i/>
        </w:rPr>
        <w:t>Fuente:</w:t>
      </w:r>
      <w:r>
        <w:t xml:space="preserve"> </w:t>
      </w:r>
      <w:r w:rsidRPr="00ED72A1">
        <w:t xml:space="preserve"> Oficina de Coordinación de la Seguridad.</w:t>
      </w:r>
    </w:p>
    <w:p w:rsidR="00452729" w:rsidRDefault="00452729" w:rsidP="00213C13">
      <w:pPr>
        <w:spacing w:after="240"/>
      </w:pPr>
      <w:r w:rsidRPr="009A4E01">
        <w:rPr>
          <w:b/>
          <w:vertAlign w:val="superscript"/>
        </w:rPr>
        <w:t>1</w:t>
      </w:r>
      <w:r w:rsidR="00213C13">
        <w:t xml:space="preserve"> Hasta mayo de 2008.</w:t>
      </w:r>
    </w:p>
    <w:p w:rsidR="00452729" w:rsidRDefault="00452729" w:rsidP="00213C13">
      <w:pPr>
        <w:spacing w:after="240"/>
      </w:pPr>
      <w:r w:rsidRPr="009A4E01">
        <w:rPr>
          <w:b/>
          <w:vertAlign w:val="superscript"/>
        </w:rPr>
        <w:t>2</w:t>
      </w:r>
      <w:r w:rsidRPr="00ED72A1">
        <w:t xml:space="preserve"> </w:t>
      </w:r>
      <w:r w:rsidRPr="009A4E01">
        <w:t xml:space="preserve">Cometidos </w:t>
      </w:r>
      <w:r w:rsidRPr="00ED72A1">
        <w:t>por funcionarios encargados de hacer cumplir la ley en el ma</w:t>
      </w:r>
      <w:r w:rsidR="00C43655">
        <w:t>rco de sus actividades privadas.</w:t>
      </w:r>
    </w:p>
    <w:p w:rsidR="00452729" w:rsidRDefault="00452729" w:rsidP="00213C13">
      <w:pPr>
        <w:spacing w:after="240"/>
      </w:pPr>
      <w:r w:rsidRPr="009A4E01">
        <w:rPr>
          <w:b/>
          <w:vertAlign w:val="superscript"/>
        </w:rPr>
        <w:t>3</w:t>
      </w:r>
      <w:r w:rsidRPr="009A4E01">
        <w:t xml:space="preserve"> Cometidos</w:t>
      </w:r>
      <w:r w:rsidRPr="00ED72A1">
        <w:t xml:space="preserve"> por funcionarios encargados de hacer cumplir la ley e</w:t>
      </w:r>
      <w:r w:rsidR="00C43655">
        <w:t>n el desempeño de sus funciones.</w:t>
      </w:r>
    </w:p>
    <w:p w:rsidR="00452729" w:rsidRDefault="00452729" w:rsidP="00213C13">
      <w:pPr>
        <w:spacing w:after="480"/>
      </w:pPr>
      <w:r w:rsidRPr="009A4E01">
        <w:rPr>
          <w:b/>
          <w:vertAlign w:val="superscript"/>
        </w:rPr>
        <w:t>4</w:t>
      </w:r>
      <w:r w:rsidRPr="00ED72A1">
        <w:t xml:space="preserve"> En un caso se produjo el fallecimiento de la víctima.</w:t>
      </w:r>
    </w:p>
    <w:p w:rsidR="00213C13" w:rsidRDefault="00213C13" w:rsidP="00213C13">
      <w:pPr>
        <w:spacing w:after="240"/>
        <w:jc w:val="center"/>
      </w:pPr>
      <w:r w:rsidRPr="009A4E01">
        <w:rPr>
          <w:rFonts w:eastAsia="SimSun"/>
          <w:b/>
          <w:szCs w:val="20"/>
          <w:lang w:eastAsia="zh-CN"/>
        </w:rPr>
        <w:t xml:space="preserve">Sanciones impuestas al personal de las corporaciones y servicios de las fuerzas de seguridad como consecuencia de expedientes disciplinarios relacionados con la </w:t>
      </w:r>
      <w:r>
        <w:rPr>
          <w:rFonts w:eastAsia="SimSun"/>
          <w:b/>
          <w:szCs w:val="20"/>
          <w:lang w:eastAsia="zh-CN"/>
        </w:rPr>
        <w:br/>
      </w:r>
      <w:r w:rsidRPr="009A4E01">
        <w:rPr>
          <w:rFonts w:eastAsia="SimSun"/>
          <w:b/>
          <w:szCs w:val="20"/>
          <w:lang w:eastAsia="zh-CN"/>
        </w:rPr>
        <w:t>comisión de delitos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139"/>
        <w:gridCol w:w="1139"/>
        <w:gridCol w:w="1139"/>
        <w:gridCol w:w="1139"/>
        <w:gridCol w:w="1141"/>
      </w:tblGrid>
      <w:tr w:rsidR="00452729" w:rsidRPr="00ED72A1" w:rsidTr="00213C13">
        <w:trPr>
          <w:jc w:val="center"/>
        </w:trPr>
        <w:tc>
          <w:tcPr>
            <w:tcW w:w="1998" w:type="pct"/>
            <w:shd w:val="clear" w:color="auto" w:fill="auto"/>
            <w:tcMar>
              <w:left w:w="68" w:type="dxa"/>
              <w:right w:w="68" w:type="dxa"/>
            </w:tcMar>
          </w:tcPr>
          <w:p w:rsidR="00452729" w:rsidRPr="009A4E01" w:rsidRDefault="00452729" w:rsidP="00C43655">
            <w:pPr>
              <w:jc w:val="center"/>
              <w:rPr>
                <w:rFonts w:eastAsia="SimSun"/>
                <w:b/>
                <w:szCs w:val="20"/>
                <w:lang w:val="en-GB" w:eastAsia="zh-CN"/>
              </w:rPr>
            </w:pPr>
            <w:r w:rsidRPr="009A4E01">
              <w:rPr>
                <w:rFonts w:eastAsia="SimSun"/>
                <w:b/>
                <w:szCs w:val="20"/>
                <w:lang w:val="en-GB" w:eastAsia="zh-CN"/>
              </w:rPr>
              <w:t>Tipo de delito cometido</w:t>
            </w:r>
          </w:p>
        </w:tc>
        <w:tc>
          <w:tcPr>
            <w:tcW w:w="600" w:type="pct"/>
            <w:shd w:val="clear" w:color="auto" w:fill="auto"/>
            <w:tcMar>
              <w:left w:w="68" w:type="dxa"/>
              <w:right w:w="68" w:type="dxa"/>
            </w:tcMar>
          </w:tcPr>
          <w:p w:rsidR="00452729" w:rsidRPr="009A4E01" w:rsidRDefault="00452729" w:rsidP="00C43655">
            <w:pPr>
              <w:jc w:val="center"/>
              <w:rPr>
                <w:rFonts w:eastAsia="SimSun"/>
                <w:b/>
                <w:szCs w:val="20"/>
                <w:lang w:val="en-GB" w:eastAsia="zh-CN"/>
              </w:rPr>
            </w:pPr>
            <w:r w:rsidRPr="009A4E01">
              <w:rPr>
                <w:rFonts w:eastAsia="SimSun"/>
                <w:b/>
                <w:szCs w:val="20"/>
                <w:lang w:val="en-GB" w:eastAsia="zh-CN"/>
              </w:rPr>
              <w:t>2004</w:t>
            </w:r>
          </w:p>
        </w:tc>
        <w:tc>
          <w:tcPr>
            <w:tcW w:w="600" w:type="pct"/>
            <w:shd w:val="clear" w:color="auto" w:fill="auto"/>
            <w:tcMar>
              <w:left w:w="68" w:type="dxa"/>
              <w:right w:w="68" w:type="dxa"/>
            </w:tcMar>
          </w:tcPr>
          <w:p w:rsidR="00452729" w:rsidRPr="009A4E01" w:rsidRDefault="00452729" w:rsidP="00C43655">
            <w:pPr>
              <w:jc w:val="center"/>
              <w:rPr>
                <w:rFonts w:eastAsia="SimSun"/>
                <w:b/>
                <w:szCs w:val="20"/>
                <w:lang w:val="en-GB" w:eastAsia="zh-CN"/>
              </w:rPr>
            </w:pPr>
            <w:r w:rsidRPr="009A4E01">
              <w:rPr>
                <w:rFonts w:eastAsia="SimSun"/>
                <w:b/>
                <w:szCs w:val="20"/>
                <w:lang w:val="en-GB" w:eastAsia="zh-CN"/>
              </w:rPr>
              <w:t>2005</w:t>
            </w:r>
          </w:p>
        </w:tc>
        <w:tc>
          <w:tcPr>
            <w:tcW w:w="600" w:type="pct"/>
            <w:shd w:val="clear" w:color="auto" w:fill="auto"/>
            <w:tcMar>
              <w:left w:w="68" w:type="dxa"/>
              <w:right w:w="68" w:type="dxa"/>
            </w:tcMar>
          </w:tcPr>
          <w:p w:rsidR="00452729" w:rsidRPr="009A4E01" w:rsidRDefault="00452729" w:rsidP="00C43655">
            <w:pPr>
              <w:jc w:val="center"/>
              <w:rPr>
                <w:rFonts w:eastAsia="SimSun"/>
                <w:b/>
                <w:szCs w:val="20"/>
                <w:lang w:val="en-GB" w:eastAsia="zh-CN"/>
              </w:rPr>
            </w:pPr>
            <w:r w:rsidRPr="009A4E01">
              <w:rPr>
                <w:rFonts w:eastAsia="SimSun"/>
                <w:b/>
                <w:szCs w:val="20"/>
                <w:lang w:val="en-GB" w:eastAsia="zh-CN"/>
              </w:rPr>
              <w:t>2006</w:t>
            </w:r>
          </w:p>
        </w:tc>
        <w:tc>
          <w:tcPr>
            <w:tcW w:w="600" w:type="pct"/>
            <w:shd w:val="clear" w:color="auto" w:fill="auto"/>
            <w:tcMar>
              <w:left w:w="68" w:type="dxa"/>
              <w:right w:w="68" w:type="dxa"/>
            </w:tcMar>
          </w:tcPr>
          <w:p w:rsidR="00452729" w:rsidRPr="009A4E01" w:rsidRDefault="00452729" w:rsidP="00C43655">
            <w:pPr>
              <w:jc w:val="center"/>
              <w:rPr>
                <w:rFonts w:eastAsia="SimSun"/>
                <w:b/>
                <w:szCs w:val="20"/>
                <w:lang w:val="en-GB" w:eastAsia="zh-CN"/>
              </w:rPr>
            </w:pPr>
            <w:r w:rsidRPr="009A4E01">
              <w:rPr>
                <w:rFonts w:eastAsia="SimSun"/>
                <w:b/>
                <w:szCs w:val="20"/>
                <w:lang w:val="en-GB" w:eastAsia="zh-CN"/>
              </w:rPr>
              <w:t>2007</w:t>
            </w:r>
          </w:p>
        </w:tc>
        <w:tc>
          <w:tcPr>
            <w:tcW w:w="601" w:type="pct"/>
            <w:shd w:val="clear" w:color="auto" w:fill="auto"/>
            <w:tcMar>
              <w:left w:w="68" w:type="dxa"/>
              <w:right w:w="68" w:type="dxa"/>
            </w:tcMar>
          </w:tcPr>
          <w:p w:rsidR="00452729" w:rsidRPr="009A4E01" w:rsidRDefault="00452729" w:rsidP="00C43655">
            <w:pPr>
              <w:jc w:val="center"/>
              <w:rPr>
                <w:rFonts w:eastAsia="SimSun"/>
                <w:b/>
                <w:szCs w:val="20"/>
                <w:lang w:val="en-GB" w:eastAsia="zh-CN"/>
              </w:rPr>
            </w:pPr>
            <w:r w:rsidRPr="009A4E01">
              <w:rPr>
                <w:rFonts w:eastAsia="SimSun"/>
                <w:b/>
                <w:szCs w:val="20"/>
                <w:lang w:val="en-GB" w:eastAsia="zh-CN"/>
              </w:rPr>
              <w:t>2008</w:t>
            </w:r>
            <w:r w:rsidRPr="009A4E01">
              <w:rPr>
                <w:rFonts w:eastAsia="SimSun"/>
                <w:b/>
                <w:szCs w:val="20"/>
                <w:vertAlign w:val="superscript"/>
                <w:lang w:val="en-GB" w:eastAsia="zh-CN"/>
              </w:rPr>
              <w:t>1</w:t>
            </w:r>
          </w:p>
        </w:tc>
      </w:tr>
      <w:tr w:rsidR="00452729" w:rsidRPr="00ED72A1" w:rsidTr="00213C13">
        <w:trPr>
          <w:jc w:val="center"/>
        </w:trPr>
        <w:tc>
          <w:tcPr>
            <w:tcW w:w="1998" w:type="pct"/>
            <w:tcMar>
              <w:left w:w="68" w:type="dxa"/>
              <w:right w:w="68" w:type="dxa"/>
            </w:tcMar>
          </w:tcPr>
          <w:p w:rsidR="00452729" w:rsidRPr="00ED72A1" w:rsidRDefault="00452729" w:rsidP="00213C13">
            <w:pPr>
              <w:rPr>
                <w:rFonts w:eastAsia="SimSun"/>
                <w:szCs w:val="20"/>
                <w:lang w:val="en-GB" w:eastAsia="zh-CN"/>
              </w:rPr>
            </w:pPr>
            <w:r w:rsidRPr="00ED72A1">
              <w:rPr>
                <w:rFonts w:eastAsia="SimSun"/>
                <w:szCs w:val="20"/>
                <w:lang w:val="en-GB" w:eastAsia="zh-CN"/>
              </w:rPr>
              <w:t>Destitución</w:t>
            </w:r>
            <w:r w:rsidRPr="009A4E01">
              <w:rPr>
                <w:rFonts w:eastAsia="SimSun"/>
                <w:b/>
                <w:szCs w:val="20"/>
                <w:vertAlign w:val="superscript"/>
                <w:lang w:val="en-GB" w:eastAsia="zh-CN"/>
              </w:rPr>
              <w:t>2</w:t>
            </w:r>
          </w:p>
        </w:tc>
        <w:tc>
          <w:tcPr>
            <w:tcW w:w="600" w:type="pct"/>
            <w:tcMar>
              <w:left w:w="68" w:type="dxa"/>
              <w:right w:w="68" w:type="dxa"/>
            </w:tcMar>
          </w:tcPr>
          <w:p w:rsidR="00452729" w:rsidRDefault="00452729" w:rsidP="007F4E15">
            <w:pPr>
              <w:keepNext/>
              <w:keepLines/>
              <w:ind w:right="23"/>
              <w:jc w:val="center"/>
            </w:pPr>
            <w:r>
              <w:t>3</w:t>
            </w:r>
          </w:p>
        </w:tc>
        <w:tc>
          <w:tcPr>
            <w:tcW w:w="600" w:type="pct"/>
            <w:tcMar>
              <w:left w:w="68" w:type="dxa"/>
              <w:right w:w="68" w:type="dxa"/>
            </w:tcMar>
          </w:tcPr>
          <w:p w:rsidR="00452729" w:rsidRDefault="00452729" w:rsidP="007F4E15">
            <w:pPr>
              <w:keepNext/>
              <w:keepLines/>
              <w:ind w:right="15"/>
              <w:jc w:val="center"/>
            </w:pPr>
            <w:r>
              <w:t>4</w:t>
            </w:r>
          </w:p>
        </w:tc>
        <w:tc>
          <w:tcPr>
            <w:tcW w:w="600" w:type="pct"/>
            <w:tcMar>
              <w:left w:w="68" w:type="dxa"/>
              <w:right w:w="68" w:type="dxa"/>
            </w:tcMar>
          </w:tcPr>
          <w:p w:rsidR="00452729" w:rsidRDefault="00452729" w:rsidP="007F4E15">
            <w:pPr>
              <w:keepNext/>
              <w:keepLines/>
              <w:ind w:right="15"/>
              <w:jc w:val="center"/>
            </w:pPr>
            <w:r>
              <w:t>2</w:t>
            </w:r>
          </w:p>
        </w:tc>
        <w:tc>
          <w:tcPr>
            <w:tcW w:w="600" w:type="pct"/>
            <w:tcMar>
              <w:left w:w="68" w:type="dxa"/>
              <w:right w:w="68" w:type="dxa"/>
            </w:tcMar>
          </w:tcPr>
          <w:p w:rsidR="00452729" w:rsidRPr="00C11661" w:rsidRDefault="00452729" w:rsidP="007F4E15">
            <w:pPr>
              <w:keepNext/>
              <w:keepLines/>
              <w:ind w:right="15"/>
              <w:jc w:val="center"/>
            </w:pPr>
            <w:r w:rsidRPr="00C11661">
              <w:t>2</w:t>
            </w:r>
          </w:p>
        </w:tc>
        <w:tc>
          <w:tcPr>
            <w:tcW w:w="601" w:type="pct"/>
            <w:tcMar>
              <w:left w:w="68" w:type="dxa"/>
              <w:right w:w="68" w:type="dxa"/>
            </w:tcMar>
          </w:tcPr>
          <w:p w:rsidR="00452729" w:rsidRPr="00C11661" w:rsidRDefault="00452729" w:rsidP="007F4E15">
            <w:pPr>
              <w:keepNext/>
              <w:keepLines/>
              <w:ind w:right="15"/>
              <w:jc w:val="center"/>
            </w:pPr>
            <w:r w:rsidRPr="00C11661">
              <w:t>3</w:t>
            </w:r>
          </w:p>
        </w:tc>
      </w:tr>
      <w:tr w:rsidR="00452729" w:rsidRPr="00ED72A1" w:rsidTr="00213C13">
        <w:trPr>
          <w:jc w:val="center"/>
        </w:trPr>
        <w:tc>
          <w:tcPr>
            <w:tcW w:w="1998" w:type="pct"/>
            <w:tcMar>
              <w:left w:w="68" w:type="dxa"/>
              <w:right w:w="68" w:type="dxa"/>
            </w:tcMar>
          </w:tcPr>
          <w:p w:rsidR="00452729" w:rsidRPr="00ED72A1" w:rsidRDefault="00452729" w:rsidP="00213C13">
            <w:pPr>
              <w:rPr>
                <w:rFonts w:eastAsia="SimSun"/>
                <w:szCs w:val="20"/>
                <w:lang w:val="en-GB" w:eastAsia="zh-CN"/>
              </w:rPr>
            </w:pPr>
            <w:r w:rsidRPr="00ED72A1">
              <w:rPr>
                <w:rFonts w:eastAsia="SimSun"/>
                <w:szCs w:val="20"/>
                <w:lang w:val="en-GB" w:eastAsia="zh-CN"/>
              </w:rPr>
              <w:t>Supensión</w:t>
            </w:r>
          </w:p>
        </w:tc>
        <w:tc>
          <w:tcPr>
            <w:tcW w:w="600" w:type="pct"/>
            <w:tcMar>
              <w:left w:w="68" w:type="dxa"/>
              <w:right w:w="68" w:type="dxa"/>
            </w:tcMar>
          </w:tcPr>
          <w:p w:rsidR="00452729" w:rsidRDefault="00452729" w:rsidP="007F4E15">
            <w:pPr>
              <w:keepNext/>
              <w:keepLines/>
              <w:ind w:right="23"/>
              <w:jc w:val="center"/>
            </w:pPr>
            <w:r>
              <w:t>2</w:t>
            </w:r>
          </w:p>
        </w:tc>
        <w:tc>
          <w:tcPr>
            <w:tcW w:w="600" w:type="pct"/>
            <w:tcMar>
              <w:left w:w="68" w:type="dxa"/>
              <w:right w:w="68" w:type="dxa"/>
            </w:tcMar>
          </w:tcPr>
          <w:p w:rsidR="00452729" w:rsidRDefault="00452729" w:rsidP="007F4E15">
            <w:pPr>
              <w:keepNext/>
              <w:keepLines/>
              <w:ind w:right="15"/>
              <w:jc w:val="center"/>
            </w:pPr>
            <w:r>
              <w:t>1</w:t>
            </w:r>
          </w:p>
        </w:tc>
        <w:tc>
          <w:tcPr>
            <w:tcW w:w="600" w:type="pct"/>
            <w:tcMar>
              <w:left w:w="68" w:type="dxa"/>
              <w:right w:w="68" w:type="dxa"/>
            </w:tcMar>
          </w:tcPr>
          <w:p w:rsidR="00452729" w:rsidRDefault="00452729" w:rsidP="007F4E15">
            <w:pPr>
              <w:keepNext/>
              <w:keepLines/>
              <w:ind w:right="15"/>
              <w:jc w:val="center"/>
            </w:pPr>
            <w:r>
              <w:t>2</w:t>
            </w:r>
          </w:p>
        </w:tc>
        <w:tc>
          <w:tcPr>
            <w:tcW w:w="600" w:type="pct"/>
            <w:tcMar>
              <w:left w:w="68" w:type="dxa"/>
              <w:right w:w="68" w:type="dxa"/>
            </w:tcMar>
          </w:tcPr>
          <w:p w:rsidR="00452729" w:rsidRDefault="00452729" w:rsidP="007F4E15">
            <w:pPr>
              <w:keepNext/>
              <w:keepLines/>
              <w:ind w:right="15"/>
              <w:jc w:val="center"/>
            </w:pPr>
            <w:r>
              <w:t>5</w:t>
            </w:r>
          </w:p>
        </w:tc>
        <w:tc>
          <w:tcPr>
            <w:tcW w:w="601" w:type="pct"/>
            <w:tcMar>
              <w:left w:w="68" w:type="dxa"/>
              <w:right w:w="68" w:type="dxa"/>
            </w:tcMar>
          </w:tcPr>
          <w:p w:rsidR="00452729" w:rsidRDefault="00452729" w:rsidP="007F4E15">
            <w:pPr>
              <w:keepNext/>
              <w:keepLines/>
              <w:ind w:right="15"/>
              <w:jc w:val="center"/>
            </w:pPr>
            <w:r>
              <w:t>1</w:t>
            </w:r>
          </w:p>
        </w:tc>
      </w:tr>
      <w:tr w:rsidR="00452729" w:rsidRPr="00ED72A1" w:rsidTr="00213C13">
        <w:trPr>
          <w:trHeight w:val="77"/>
          <w:jc w:val="center"/>
        </w:trPr>
        <w:tc>
          <w:tcPr>
            <w:tcW w:w="1998" w:type="pct"/>
            <w:tcMar>
              <w:left w:w="68" w:type="dxa"/>
              <w:right w:w="68" w:type="dxa"/>
            </w:tcMar>
          </w:tcPr>
          <w:p w:rsidR="00452729" w:rsidRPr="00ED72A1" w:rsidRDefault="00452729" w:rsidP="00213C13">
            <w:pPr>
              <w:rPr>
                <w:rFonts w:eastAsia="SimSun"/>
                <w:szCs w:val="20"/>
                <w:lang w:val="en-GB" w:eastAsia="zh-CN"/>
              </w:rPr>
            </w:pPr>
            <w:r w:rsidRPr="00ED72A1">
              <w:rPr>
                <w:rFonts w:eastAsia="SimSun"/>
                <w:szCs w:val="20"/>
                <w:lang w:val="en-GB" w:eastAsia="zh-CN"/>
              </w:rPr>
              <w:t>Multa</w:t>
            </w:r>
          </w:p>
        </w:tc>
        <w:tc>
          <w:tcPr>
            <w:tcW w:w="600" w:type="pct"/>
            <w:tcMar>
              <w:left w:w="68" w:type="dxa"/>
              <w:right w:w="68" w:type="dxa"/>
            </w:tcMar>
          </w:tcPr>
          <w:p w:rsidR="00452729" w:rsidRDefault="00452729" w:rsidP="007F4E15">
            <w:pPr>
              <w:keepNext/>
              <w:keepLines/>
              <w:ind w:right="23"/>
              <w:jc w:val="center"/>
            </w:pPr>
            <w:r>
              <w:t>0</w:t>
            </w:r>
          </w:p>
        </w:tc>
        <w:tc>
          <w:tcPr>
            <w:tcW w:w="600" w:type="pct"/>
            <w:tcMar>
              <w:left w:w="68" w:type="dxa"/>
              <w:right w:w="68" w:type="dxa"/>
            </w:tcMar>
          </w:tcPr>
          <w:p w:rsidR="00452729" w:rsidRDefault="00452729" w:rsidP="007F4E15">
            <w:pPr>
              <w:keepNext/>
              <w:keepLines/>
              <w:ind w:right="15"/>
              <w:jc w:val="center"/>
            </w:pPr>
            <w:r>
              <w:t>2</w:t>
            </w:r>
          </w:p>
        </w:tc>
        <w:tc>
          <w:tcPr>
            <w:tcW w:w="600" w:type="pct"/>
            <w:tcMar>
              <w:left w:w="68" w:type="dxa"/>
              <w:right w:w="68" w:type="dxa"/>
            </w:tcMar>
          </w:tcPr>
          <w:p w:rsidR="00452729" w:rsidRDefault="00452729" w:rsidP="007F4E15">
            <w:pPr>
              <w:keepNext/>
              <w:keepLines/>
              <w:ind w:right="15"/>
              <w:jc w:val="center"/>
            </w:pPr>
            <w:r>
              <w:t>0</w:t>
            </w:r>
          </w:p>
        </w:tc>
        <w:tc>
          <w:tcPr>
            <w:tcW w:w="600" w:type="pct"/>
            <w:tcMar>
              <w:left w:w="68" w:type="dxa"/>
              <w:right w:w="68" w:type="dxa"/>
            </w:tcMar>
          </w:tcPr>
          <w:p w:rsidR="00452729" w:rsidRDefault="00452729" w:rsidP="007F4E15">
            <w:pPr>
              <w:keepNext/>
              <w:keepLines/>
              <w:ind w:right="15"/>
              <w:jc w:val="center"/>
            </w:pPr>
            <w:r>
              <w:t>0</w:t>
            </w:r>
          </w:p>
        </w:tc>
        <w:tc>
          <w:tcPr>
            <w:tcW w:w="601" w:type="pct"/>
            <w:tcMar>
              <w:left w:w="68" w:type="dxa"/>
              <w:right w:w="68" w:type="dxa"/>
            </w:tcMar>
          </w:tcPr>
          <w:p w:rsidR="00452729" w:rsidRDefault="00452729" w:rsidP="007F4E15">
            <w:pPr>
              <w:keepNext/>
              <w:keepLines/>
              <w:ind w:right="15"/>
              <w:jc w:val="center"/>
            </w:pPr>
            <w:r>
              <w:t>0</w:t>
            </w:r>
          </w:p>
        </w:tc>
      </w:tr>
      <w:tr w:rsidR="00452729" w:rsidRPr="00ED72A1" w:rsidTr="00213C13">
        <w:trPr>
          <w:jc w:val="center"/>
        </w:trPr>
        <w:tc>
          <w:tcPr>
            <w:tcW w:w="1998" w:type="pct"/>
            <w:tcMar>
              <w:left w:w="68" w:type="dxa"/>
              <w:right w:w="68" w:type="dxa"/>
            </w:tcMar>
          </w:tcPr>
          <w:p w:rsidR="00452729" w:rsidRPr="009A4E01" w:rsidRDefault="00452729" w:rsidP="00213C13">
            <w:pPr>
              <w:ind w:left="266"/>
              <w:rPr>
                <w:rFonts w:eastAsia="SimSun"/>
                <w:b/>
                <w:szCs w:val="20"/>
                <w:lang w:val="en-GB" w:eastAsia="zh-CN"/>
              </w:rPr>
            </w:pPr>
            <w:r w:rsidRPr="009A4E01">
              <w:rPr>
                <w:rFonts w:eastAsia="SimSun"/>
                <w:b/>
                <w:szCs w:val="20"/>
                <w:lang w:val="en-GB" w:eastAsia="zh-CN"/>
              </w:rPr>
              <w:t>Total</w:t>
            </w:r>
          </w:p>
        </w:tc>
        <w:tc>
          <w:tcPr>
            <w:tcW w:w="600" w:type="pct"/>
            <w:tcMar>
              <w:left w:w="68" w:type="dxa"/>
              <w:right w:w="68" w:type="dxa"/>
            </w:tcMar>
          </w:tcPr>
          <w:p w:rsidR="00452729" w:rsidRPr="00865199" w:rsidRDefault="00452729" w:rsidP="007F4E15">
            <w:pPr>
              <w:keepNext/>
              <w:keepLines/>
              <w:ind w:right="23"/>
              <w:jc w:val="center"/>
              <w:rPr>
                <w:b/>
              </w:rPr>
            </w:pPr>
            <w:r w:rsidRPr="00865199">
              <w:rPr>
                <w:b/>
              </w:rPr>
              <w:t>5</w:t>
            </w:r>
          </w:p>
        </w:tc>
        <w:tc>
          <w:tcPr>
            <w:tcW w:w="600" w:type="pct"/>
            <w:tcMar>
              <w:left w:w="68" w:type="dxa"/>
              <w:right w:w="68" w:type="dxa"/>
            </w:tcMar>
          </w:tcPr>
          <w:p w:rsidR="00452729" w:rsidRPr="00865199" w:rsidRDefault="00452729" w:rsidP="007F4E15">
            <w:pPr>
              <w:keepNext/>
              <w:keepLines/>
              <w:ind w:right="15"/>
              <w:jc w:val="center"/>
              <w:rPr>
                <w:b/>
              </w:rPr>
            </w:pPr>
            <w:r w:rsidRPr="00865199">
              <w:rPr>
                <w:b/>
              </w:rPr>
              <w:t>7</w:t>
            </w:r>
          </w:p>
        </w:tc>
        <w:tc>
          <w:tcPr>
            <w:tcW w:w="600" w:type="pct"/>
            <w:tcMar>
              <w:left w:w="68" w:type="dxa"/>
              <w:right w:w="68" w:type="dxa"/>
            </w:tcMar>
          </w:tcPr>
          <w:p w:rsidR="00452729" w:rsidRPr="007F4E15" w:rsidRDefault="00452729" w:rsidP="007F4E15">
            <w:pPr>
              <w:keepNext/>
              <w:keepLines/>
              <w:ind w:right="15"/>
              <w:jc w:val="center"/>
              <w:rPr>
                <w:b/>
              </w:rPr>
            </w:pPr>
            <w:r w:rsidRPr="007F4E15">
              <w:rPr>
                <w:b/>
              </w:rPr>
              <w:t>4</w:t>
            </w:r>
          </w:p>
        </w:tc>
        <w:tc>
          <w:tcPr>
            <w:tcW w:w="600" w:type="pct"/>
            <w:tcMar>
              <w:left w:w="68" w:type="dxa"/>
              <w:right w:w="68" w:type="dxa"/>
            </w:tcMar>
          </w:tcPr>
          <w:p w:rsidR="00452729" w:rsidRPr="007F4E15" w:rsidRDefault="00452729" w:rsidP="007F4E15">
            <w:pPr>
              <w:keepNext/>
              <w:keepLines/>
              <w:ind w:right="15"/>
              <w:jc w:val="center"/>
              <w:rPr>
                <w:b/>
              </w:rPr>
            </w:pPr>
            <w:r w:rsidRPr="007F4E15">
              <w:rPr>
                <w:b/>
              </w:rPr>
              <w:t>7</w:t>
            </w:r>
          </w:p>
        </w:tc>
        <w:tc>
          <w:tcPr>
            <w:tcW w:w="601" w:type="pct"/>
            <w:tcMar>
              <w:left w:w="68" w:type="dxa"/>
              <w:right w:w="68" w:type="dxa"/>
            </w:tcMar>
          </w:tcPr>
          <w:p w:rsidR="00452729" w:rsidRPr="007F4E15" w:rsidRDefault="00452729" w:rsidP="007F4E15">
            <w:pPr>
              <w:keepNext/>
              <w:keepLines/>
              <w:ind w:right="15"/>
              <w:jc w:val="center"/>
              <w:rPr>
                <w:b/>
              </w:rPr>
            </w:pPr>
            <w:r w:rsidRPr="007F4E15">
              <w:rPr>
                <w:b/>
              </w:rPr>
              <w:t>4</w:t>
            </w:r>
          </w:p>
        </w:tc>
      </w:tr>
    </w:tbl>
    <w:p w:rsidR="00452729" w:rsidRPr="00ED72A1" w:rsidRDefault="00452729" w:rsidP="00C43655">
      <w:pPr>
        <w:spacing w:before="240" w:after="240"/>
      </w:pPr>
      <w:r w:rsidRPr="00865199">
        <w:rPr>
          <w:i/>
        </w:rPr>
        <w:t>Fuente:</w:t>
      </w:r>
      <w:r w:rsidRPr="00ED72A1">
        <w:t xml:space="preserve"> </w:t>
      </w:r>
      <w:r>
        <w:t xml:space="preserve"> </w:t>
      </w:r>
      <w:r w:rsidRPr="00ED72A1">
        <w:t>Oficina de Coordinación de la Seguridad.</w:t>
      </w:r>
    </w:p>
    <w:p w:rsidR="00452729" w:rsidRDefault="00452729" w:rsidP="00C43655">
      <w:pPr>
        <w:spacing w:after="240"/>
      </w:pPr>
      <w:r w:rsidRPr="00865199">
        <w:rPr>
          <w:b/>
          <w:vertAlign w:val="superscript"/>
        </w:rPr>
        <w:t>1</w:t>
      </w:r>
      <w:r w:rsidRPr="00ED72A1">
        <w:t xml:space="preserve"> </w:t>
      </w:r>
      <w:r w:rsidR="00C43655">
        <w:t>Hasta mayo de 2008.</w:t>
      </w:r>
    </w:p>
    <w:p w:rsidR="00452729" w:rsidRDefault="00452729" w:rsidP="00C43655">
      <w:pPr>
        <w:spacing w:after="480"/>
      </w:pPr>
      <w:r w:rsidRPr="00865199">
        <w:rPr>
          <w:b/>
          <w:vertAlign w:val="superscript"/>
        </w:rPr>
        <w:t>2</w:t>
      </w:r>
      <w:r w:rsidRPr="00ED72A1">
        <w:t xml:space="preserve"> Incluye situaciones similares, como la rescisión o la no renovación del contrato de trabajo.</w:t>
      </w:r>
    </w:p>
    <w:p w:rsidR="00C43655" w:rsidRDefault="00C43655" w:rsidP="00C43655">
      <w:pPr>
        <w:spacing w:after="480"/>
      </w:pPr>
    </w:p>
    <w:p w:rsidR="00C43655" w:rsidRDefault="00C43655" w:rsidP="00C43655">
      <w:pPr>
        <w:spacing w:after="480"/>
      </w:pPr>
    </w:p>
    <w:p w:rsidR="00C43655" w:rsidRDefault="00C43655" w:rsidP="00C43655">
      <w:pPr>
        <w:spacing w:after="240"/>
        <w:jc w:val="center"/>
      </w:pPr>
      <w:r w:rsidRPr="00865199">
        <w:rPr>
          <w:rFonts w:eastAsia="SimSun"/>
          <w:b/>
          <w:szCs w:val="20"/>
          <w:lang w:eastAsia="zh-CN"/>
        </w:rPr>
        <w:t>Muertes ocurridas durante la detención policial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8"/>
        <w:gridCol w:w="1024"/>
        <w:gridCol w:w="1024"/>
        <w:gridCol w:w="1024"/>
        <w:gridCol w:w="1024"/>
        <w:gridCol w:w="1025"/>
      </w:tblGrid>
      <w:tr w:rsidR="00452729" w:rsidRPr="00ED72A1" w:rsidTr="00C43655">
        <w:trPr>
          <w:tblHeader/>
          <w:jc w:val="center"/>
        </w:trPr>
        <w:tc>
          <w:tcPr>
            <w:tcW w:w="3408" w:type="dxa"/>
            <w:shd w:val="clear" w:color="auto" w:fill="auto"/>
            <w:vAlign w:val="center"/>
          </w:tcPr>
          <w:p w:rsidR="00452729" w:rsidRPr="00865199" w:rsidRDefault="00452729" w:rsidP="00C43655">
            <w:pPr>
              <w:keepNext/>
              <w:keepLines/>
              <w:jc w:val="center"/>
              <w:rPr>
                <w:rFonts w:eastAsia="SimSun"/>
                <w:b/>
                <w:szCs w:val="20"/>
                <w:lang w:val="en-GB" w:eastAsia="zh-CN"/>
              </w:rPr>
            </w:pPr>
            <w:r w:rsidRPr="00865199">
              <w:rPr>
                <w:rFonts w:eastAsia="SimSun"/>
                <w:b/>
                <w:szCs w:val="20"/>
                <w:lang w:val="en-GB" w:eastAsia="zh-CN"/>
              </w:rPr>
              <w:t>Lugar</w:t>
            </w:r>
          </w:p>
        </w:tc>
        <w:tc>
          <w:tcPr>
            <w:tcW w:w="1024" w:type="dxa"/>
            <w:shd w:val="clear" w:color="auto" w:fill="auto"/>
            <w:vAlign w:val="center"/>
          </w:tcPr>
          <w:p w:rsidR="00452729" w:rsidRPr="00865199" w:rsidRDefault="00452729" w:rsidP="00C43655">
            <w:pPr>
              <w:jc w:val="center"/>
              <w:rPr>
                <w:rFonts w:eastAsia="SimSun"/>
                <w:b/>
                <w:szCs w:val="20"/>
                <w:lang w:val="en-GB" w:eastAsia="zh-CN"/>
              </w:rPr>
            </w:pPr>
            <w:r w:rsidRPr="00865199">
              <w:rPr>
                <w:rFonts w:eastAsia="SimSun"/>
                <w:b/>
                <w:szCs w:val="20"/>
                <w:lang w:val="en-GB" w:eastAsia="zh-CN"/>
              </w:rPr>
              <w:t>2004</w:t>
            </w:r>
            <w:r w:rsidRPr="00865199">
              <w:rPr>
                <w:rFonts w:eastAsia="SimSun"/>
                <w:b/>
                <w:szCs w:val="20"/>
                <w:vertAlign w:val="superscript"/>
                <w:lang w:val="en-GB" w:eastAsia="zh-CN"/>
              </w:rPr>
              <w:t>1</w:t>
            </w:r>
          </w:p>
        </w:tc>
        <w:tc>
          <w:tcPr>
            <w:tcW w:w="1024" w:type="dxa"/>
            <w:shd w:val="clear" w:color="auto" w:fill="auto"/>
            <w:vAlign w:val="center"/>
          </w:tcPr>
          <w:p w:rsidR="00452729" w:rsidRPr="00865199" w:rsidRDefault="00452729" w:rsidP="00C43655">
            <w:pPr>
              <w:jc w:val="center"/>
              <w:rPr>
                <w:rFonts w:eastAsia="SimSun"/>
                <w:b/>
                <w:szCs w:val="20"/>
                <w:lang w:val="en-GB" w:eastAsia="zh-CN"/>
              </w:rPr>
            </w:pPr>
            <w:r w:rsidRPr="00865199">
              <w:rPr>
                <w:rFonts w:eastAsia="SimSun"/>
                <w:b/>
                <w:szCs w:val="20"/>
                <w:lang w:val="en-GB" w:eastAsia="zh-CN"/>
              </w:rPr>
              <w:t>2005</w:t>
            </w:r>
          </w:p>
        </w:tc>
        <w:tc>
          <w:tcPr>
            <w:tcW w:w="1024" w:type="dxa"/>
            <w:shd w:val="clear" w:color="auto" w:fill="auto"/>
            <w:vAlign w:val="center"/>
          </w:tcPr>
          <w:p w:rsidR="00452729" w:rsidRPr="00865199" w:rsidRDefault="00452729" w:rsidP="00C43655">
            <w:pPr>
              <w:jc w:val="center"/>
              <w:rPr>
                <w:rFonts w:eastAsia="SimSun"/>
                <w:b/>
                <w:szCs w:val="20"/>
                <w:lang w:val="en-GB" w:eastAsia="zh-CN"/>
              </w:rPr>
            </w:pPr>
            <w:r w:rsidRPr="00865199">
              <w:rPr>
                <w:rFonts w:eastAsia="SimSun"/>
                <w:b/>
                <w:szCs w:val="20"/>
                <w:lang w:val="en-GB" w:eastAsia="zh-CN"/>
              </w:rPr>
              <w:t>2006</w:t>
            </w:r>
          </w:p>
        </w:tc>
        <w:tc>
          <w:tcPr>
            <w:tcW w:w="1024" w:type="dxa"/>
            <w:shd w:val="clear" w:color="auto" w:fill="auto"/>
            <w:vAlign w:val="center"/>
          </w:tcPr>
          <w:p w:rsidR="00452729" w:rsidRPr="00865199" w:rsidRDefault="00452729" w:rsidP="00C43655">
            <w:pPr>
              <w:jc w:val="center"/>
              <w:rPr>
                <w:rFonts w:eastAsia="SimSun"/>
                <w:b/>
                <w:szCs w:val="20"/>
                <w:lang w:val="en-GB" w:eastAsia="zh-CN"/>
              </w:rPr>
            </w:pPr>
            <w:r w:rsidRPr="00865199">
              <w:rPr>
                <w:rFonts w:eastAsia="SimSun"/>
                <w:b/>
                <w:szCs w:val="20"/>
                <w:lang w:val="en-GB" w:eastAsia="zh-CN"/>
              </w:rPr>
              <w:t>2007</w:t>
            </w:r>
          </w:p>
        </w:tc>
        <w:tc>
          <w:tcPr>
            <w:tcW w:w="1025" w:type="dxa"/>
            <w:shd w:val="clear" w:color="auto" w:fill="auto"/>
            <w:vAlign w:val="center"/>
          </w:tcPr>
          <w:p w:rsidR="00452729" w:rsidRPr="00865199" w:rsidRDefault="00452729" w:rsidP="00C43655">
            <w:pPr>
              <w:jc w:val="center"/>
              <w:rPr>
                <w:rFonts w:eastAsia="SimSun"/>
                <w:b/>
                <w:szCs w:val="20"/>
                <w:lang w:val="en-GB" w:eastAsia="zh-CN"/>
              </w:rPr>
            </w:pPr>
            <w:r w:rsidRPr="00865199">
              <w:rPr>
                <w:rFonts w:eastAsia="SimSun"/>
                <w:b/>
                <w:szCs w:val="20"/>
                <w:lang w:val="en-GB" w:eastAsia="zh-CN"/>
              </w:rPr>
              <w:t>2008</w:t>
            </w:r>
            <w:r w:rsidRPr="00865199">
              <w:rPr>
                <w:rFonts w:eastAsia="SimSun"/>
                <w:b/>
                <w:szCs w:val="20"/>
                <w:vertAlign w:val="superscript"/>
                <w:lang w:val="en-GB" w:eastAsia="zh-CN"/>
              </w:rPr>
              <w:t>2</w:t>
            </w:r>
          </w:p>
        </w:tc>
      </w:tr>
      <w:tr w:rsidR="00452729" w:rsidRPr="00ED72A1" w:rsidTr="00F86D1F">
        <w:trPr>
          <w:jc w:val="center"/>
        </w:trPr>
        <w:tc>
          <w:tcPr>
            <w:tcW w:w="3408" w:type="dxa"/>
          </w:tcPr>
          <w:p w:rsidR="00452729" w:rsidRPr="00ED72A1" w:rsidRDefault="00452729" w:rsidP="00C43655">
            <w:pPr>
              <w:keepNext/>
              <w:keepLines/>
              <w:rPr>
                <w:rFonts w:eastAsia="SimSun"/>
                <w:szCs w:val="20"/>
                <w:lang w:val="en-GB" w:eastAsia="zh-CN"/>
              </w:rPr>
            </w:pPr>
            <w:r w:rsidRPr="00ED72A1">
              <w:rPr>
                <w:rFonts w:eastAsia="SimSun"/>
                <w:szCs w:val="20"/>
                <w:lang w:val="en-GB" w:eastAsia="zh-CN"/>
              </w:rPr>
              <w:t>Centro penitenciario</w:t>
            </w:r>
          </w:p>
        </w:tc>
        <w:tc>
          <w:tcPr>
            <w:tcW w:w="1024" w:type="dxa"/>
          </w:tcPr>
          <w:p w:rsidR="00452729" w:rsidRPr="000A2383" w:rsidRDefault="00452729" w:rsidP="006331A2">
            <w:pPr>
              <w:jc w:val="center"/>
            </w:pPr>
            <w:r w:rsidRPr="000A2383">
              <w:t>1</w:t>
            </w:r>
          </w:p>
        </w:tc>
        <w:tc>
          <w:tcPr>
            <w:tcW w:w="1024" w:type="dxa"/>
          </w:tcPr>
          <w:p w:rsidR="00452729" w:rsidRPr="000A2383" w:rsidRDefault="00452729" w:rsidP="006331A2">
            <w:pPr>
              <w:jc w:val="center"/>
            </w:pPr>
            <w:r w:rsidRPr="000A2383">
              <w:t>0</w:t>
            </w:r>
          </w:p>
        </w:tc>
        <w:tc>
          <w:tcPr>
            <w:tcW w:w="1024" w:type="dxa"/>
          </w:tcPr>
          <w:p w:rsidR="00452729" w:rsidRPr="000A2383" w:rsidRDefault="00452729" w:rsidP="006331A2">
            <w:pPr>
              <w:jc w:val="center"/>
            </w:pPr>
            <w:r w:rsidRPr="000A2383">
              <w:t>0</w:t>
            </w:r>
          </w:p>
        </w:tc>
        <w:tc>
          <w:tcPr>
            <w:tcW w:w="1024" w:type="dxa"/>
          </w:tcPr>
          <w:p w:rsidR="00452729" w:rsidRPr="000A2383" w:rsidRDefault="00452729" w:rsidP="006331A2">
            <w:pPr>
              <w:ind w:right="113"/>
              <w:jc w:val="center"/>
            </w:pPr>
            <w:r w:rsidRPr="000A2383">
              <w:t>0</w:t>
            </w:r>
          </w:p>
        </w:tc>
        <w:tc>
          <w:tcPr>
            <w:tcW w:w="1025" w:type="dxa"/>
          </w:tcPr>
          <w:p w:rsidR="00452729" w:rsidRPr="000A2383" w:rsidRDefault="00452729" w:rsidP="006331A2">
            <w:pPr>
              <w:jc w:val="center"/>
            </w:pPr>
            <w:r w:rsidRPr="000A2383">
              <w:t>0</w:t>
            </w:r>
          </w:p>
        </w:tc>
      </w:tr>
      <w:tr w:rsidR="00452729" w:rsidRPr="00ED72A1" w:rsidTr="00F86D1F">
        <w:trPr>
          <w:jc w:val="center"/>
        </w:trPr>
        <w:tc>
          <w:tcPr>
            <w:tcW w:w="3408" w:type="dxa"/>
          </w:tcPr>
          <w:p w:rsidR="00452729" w:rsidRPr="00ED72A1" w:rsidRDefault="00452729" w:rsidP="00C43655">
            <w:pPr>
              <w:keepNext/>
              <w:keepLines/>
              <w:rPr>
                <w:rFonts w:eastAsia="SimSun"/>
                <w:szCs w:val="20"/>
                <w:lang w:val="en-GB" w:eastAsia="zh-CN"/>
              </w:rPr>
            </w:pPr>
            <w:r w:rsidRPr="00ED72A1">
              <w:rPr>
                <w:rFonts w:eastAsia="SimSun"/>
                <w:szCs w:val="20"/>
                <w:lang w:val="en-GB" w:eastAsia="zh-CN"/>
              </w:rPr>
              <w:t>Comisarías</w:t>
            </w:r>
          </w:p>
        </w:tc>
        <w:tc>
          <w:tcPr>
            <w:tcW w:w="1024" w:type="dxa"/>
          </w:tcPr>
          <w:p w:rsidR="00452729" w:rsidRPr="000A2383" w:rsidRDefault="00452729" w:rsidP="006331A2">
            <w:pPr>
              <w:jc w:val="center"/>
            </w:pPr>
            <w:r w:rsidRPr="000A2383">
              <w:t>1</w:t>
            </w:r>
          </w:p>
        </w:tc>
        <w:tc>
          <w:tcPr>
            <w:tcW w:w="1024" w:type="dxa"/>
          </w:tcPr>
          <w:p w:rsidR="00452729" w:rsidRPr="000A2383" w:rsidRDefault="00452729" w:rsidP="006331A2">
            <w:pPr>
              <w:jc w:val="center"/>
            </w:pPr>
            <w:r w:rsidRPr="000A2383">
              <w:t>0</w:t>
            </w:r>
          </w:p>
        </w:tc>
        <w:tc>
          <w:tcPr>
            <w:tcW w:w="1024" w:type="dxa"/>
          </w:tcPr>
          <w:p w:rsidR="00452729" w:rsidRPr="000A2383" w:rsidRDefault="00452729" w:rsidP="006331A2">
            <w:pPr>
              <w:jc w:val="center"/>
            </w:pPr>
            <w:r w:rsidRPr="000A2383">
              <w:t>0</w:t>
            </w:r>
          </w:p>
        </w:tc>
        <w:tc>
          <w:tcPr>
            <w:tcW w:w="1024" w:type="dxa"/>
          </w:tcPr>
          <w:p w:rsidR="00452729" w:rsidRPr="000A2383" w:rsidRDefault="00452729" w:rsidP="006331A2">
            <w:pPr>
              <w:ind w:right="170"/>
              <w:jc w:val="center"/>
            </w:pPr>
            <w:r w:rsidRPr="000A2383">
              <w:t>1</w:t>
            </w:r>
            <w:r w:rsidRPr="00865199">
              <w:rPr>
                <w:b/>
                <w:vertAlign w:val="superscript"/>
              </w:rPr>
              <w:t>3</w:t>
            </w:r>
          </w:p>
        </w:tc>
        <w:tc>
          <w:tcPr>
            <w:tcW w:w="1025" w:type="dxa"/>
          </w:tcPr>
          <w:p w:rsidR="00452729" w:rsidRPr="000A2383" w:rsidRDefault="00452729" w:rsidP="006331A2">
            <w:pPr>
              <w:jc w:val="center"/>
            </w:pPr>
            <w:r w:rsidRPr="000A2383">
              <w:t>0</w:t>
            </w:r>
          </w:p>
        </w:tc>
      </w:tr>
      <w:tr w:rsidR="00452729" w:rsidRPr="00ED72A1" w:rsidTr="00F86D1F">
        <w:trPr>
          <w:jc w:val="center"/>
        </w:trPr>
        <w:tc>
          <w:tcPr>
            <w:tcW w:w="3408" w:type="dxa"/>
          </w:tcPr>
          <w:p w:rsidR="00452729" w:rsidRPr="00C43655" w:rsidRDefault="00452729" w:rsidP="00C43655">
            <w:pPr>
              <w:keepNext/>
              <w:keepLines/>
              <w:ind w:left="277"/>
              <w:rPr>
                <w:rFonts w:eastAsia="SimSun"/>
                <w:b/>
                <w:szCs w:val="20"/>
                <w:lang w:val="en-GB" w:eastAsia="zh-CN"/>
              </w:rPr>
            </w:pPr>
            <w:r w:rsidRPr="00C43655">
              <w:rPr>
                <w:rFonts w:eastAsia="SimSun"/>
                <w:b/>
                <w:szCs w:val="20"/>
                <w:lang w:val="en-GB" w:eastAsia="zh-CN"/>
              </w:rPr>
              <w:t>Total</w:t>
            </w:r>
          </w:p>
        </w:tc>
        <w:tc>
          <w:tcPr>
            <w:tcW w:w="1024" w:type="dxa"/>
          </w:tcPr>
          <w:p w:rsidR="00452729" w:rsidRPr="00C43655" w:rsidRDefault="00452729" w:rsidP="006331A2">
            <w:pPr>
              <w:jc w:val="center"/>
              <w:rPr>
                <w:b/>
              </w:rPr>
            </w:pPr>
            <w:r w:rsidRPr="00C43655">
              <w:rPr>
                <w:b/>
              </w:rPr>
              <w:t>2</w:t>
            </w:r>
          </w:p>
        </w:tc>
        <w:tc>
          <w:tcPr>
            <w:tcW w:w="1024" w:type="dxa"/>
          </w:tcPr>
          <w:p w:rsidR="00452729" w:rsidRPr="00C43655" w:rsidRDefault="00452729" w:rsidP="006331A2">
            <w:pPr>
              <w:jc w:val="center"/>
              <w:rPr>
                <w:b/>
              </w:rPr>
            </w:pPr>
            <w:r w:rsidRPr="00C43655">
              <w:rPr>
                <w:b/>
              </w:rPr>
              <w:t>0</w:t>
            </w:r>
          </w:p>
        </w:tc>
        <w:tc>
          <w:tcPr>
            <w:tcW w:w="1024" w:type="dxa"/>
          </w:tcPr>
          <w:p w:rsidR="00452729" w:rsidRPr="00C43655" w:rsidRDefault="00452729" w:rsidP="006331A2">
            <w:pPr>
              <w:jc w:val="center"/>
              <w:rPr>
                <w:b/>
              </w:rPr>
            </w:pPr>
            <w:r w:rsidRPr="00C43655">
              <w:rPr>
                <w:b/>
              </w:rPr>
              <w:t>0</w:t>
            </w:r>
          </w:p>
        </w:tc>
        <w:tc>
          <w:tcPr>
            <w:tcW w:w="1024" w:type="dxa"/>
          </w:tcPr>
          <w:p w:rsidR="00452729" w:rsidRPr="00C43655" w:rsidRDefault="00452729" w:rsidP="006331A2">
            <w:pPr>
              <w:ind w:right="113"/>
              <w:jc w:val="center"/>
              <w:rPr>
                <w:b/>
              </w:rPr>
            </w:pPr>
            <w:r w:rsidRPr="00C43655">
              <w:rPr>
                <w:b/>
              </w:rPr>
              <w:t>1</w:t>
            </w:r>
          </w:p>
        </w:tc>
        <w:tc>
          <w:tcPr>
            <w:tcW w:w="1025" w:type="dxa"/>
          </w:tcPr>
          <w:p w:rsidR="00452729" w:rsidRPr="00C43655" w:rsidRDefault="00452729" w:rsidP="006331A2">
            <w:pPr>
              <w:jc w:val="center"/>
              <w:rPr>
                <w:b/>
              </w:rPr>
            </w:pPr>
            <w:r w:rsidRPr="00C43655">
              <w:rPr>
                <w:b/>
              </w:rPr>
              <w:t>0</w:t>
            </w:r>
          </w:p>
        </w:tc>
      </w:tr>
    </w:tbl>
    <w:p w:rsidR="00452729" w:rsidRPr="00ED72A1" w:rsidRDefault="00452729" w:rsidP="006331A2">
      <w:pPr>
        <w:spacing w:before="240" w:after="240"/>
        <w:ind w:left="397"/>
      </w:pPr>
      <w:r w:rsidRPr="00865199">
        <w:rPr>
          <w:i/>
        </w:rPr>
        <w:t>Fuente:</w:t>
      </w:r>
      <w:r>
        <w:t xml:space="preserve"> </w:t>
      </w:r>
      <w:r w:rsidRPr="00ED72A1">
        <w:t xml:space="preserve"> Oficina de Coordinación de la Seguridad.</w:t>
      </w:r>
    </w:p>
    <w:p w:rsidR="00452729" w:rsidRDefault="00452729" w:rsidP="006331A2">
      <w:pPr>
        <w:spacing w:after="240"/>
        <w:ind w:left="397"/>
      </w:pPr>
      <w:r w:rsidRPr="00865199">
        <w:rPr>
          <w:b/>
          <w:vertAlign w:val="superscript"/>
        </w:rPr>
        <w:t>1</w:t>
      </w:r>
      <w:r w:rsidRPr="00ED72A1">
        <w:t xml:space="preserve"> Los datos correspondientes a 2004 se refieren a todo el año</w:t>
      </w:r>
      <w:r w:rsidR="00C43655">
        <w:t xml:space="preserve"> (en el cuadro que figura en el </w:t>
      </w:r>
      <w:r w:rsidRPr="00ED72A1">
        <w:t>párrafo 189 del informe los datos correspondían al pe</w:t>
      </w:r>
      <w:r w:rsidR="00C43655">
        <w:t>ríodo comprendido entre enero y junio).</w:t>
      </w:r>
    </w:p>
    <w:p w:rsidR="00452729" w:rsidRDefault="00452729" w:rsidP="006331A2">
      <w:pPr>
        <w:spacing w:after="240"/>
        <w:ind w:left="397"/>
      </w:pPr>
      <w:r w:rsidRPr="00865199">
        <w:rPr>
          <w:b/>
          <w:vertAlign w:val="superscript"/>
        </w:rPr>
        <w:t>2</w:t>
      </w:r>
      <w:r w:rsidR="00C43655">
        <w:t xml:space="preserve"> Hasta mayo de 2008.</w:t>
      </w:r>
    </w:p>
    <w:p w:rsidR="00452729" w:rsidRPr="00ED72A1" w:rsidRDefault="00452729" w:rsidP="006331A2">
      <w:pPr>
        <w:spacing w:after="480"/>
        <w:ind w:left="397"/>
      </w:pPr>
      <w:r w:rsidRPr="00865199">
        <w:rPr>
          <w:b/>
          <w:vertAlign w:val="superscript"/>
        </w:rPr>
        <w:t>3</w:t>
      </w:r>
      <w:r w:rsidRPr="00ED72A1">
        <w:t xml:space="preserve"> Se incoaron acciones penales que siguen su curso.</w:t>
      </w:r>
    </w:p>
    <w:p w:rsidR="00452729" w:rsidRPr="00ED72A1" w:rsidRDefault="00452729" w:rsidP="006331A2">
      <w:pPr>
        <w:spacing w:after="240"/>
      </w:pPr>
      <w:r w:rsidRPr="00ED72A1">
        <w:t>162.</w:t>
      </w:r>
      <w:r w:rsidRPr="00ED72A1">
        <w:tab/>
        <w:t xml:space="preserve">Asimismo en relación con el cuadro del párrafo 189 del informe, en lo concerniente a los dos casos que se califican de homicidio, en las respectivas investigaciones se llegó a la conclusión de que la causa del fallecimiento había sido el suicidio por ahorcamiento. </w:t>
      </w:r>
      <w:r>
        <w:t xml:space="preserve"> </w:t>
      </w:r>
      <w:r w:rsidRPr="00ED72A1">
        <w:t>En uno de esos casos, un subinspector fue sancionado por no actuar con la diligencia debida.</w:t>
      </w:r>
    </w:p>
    <w:p w:rsidR="00452729" w:rsidRPr="00ED72A1" w:rsidRDefault="00452729" w:rsidP="006331A2">
      <w:pPr>
        <w:spacing w:after="240"/>
      </w:pPr>
      <w:r w:rsidRPr="00ED72A1">
        <w:t>163.</w:t>
      </w:r>
      <w:r w:rsidRPr="00ED72A1">
        <w:tab/>
        <w:t xml:space="preserve">Mientras tanto, en 2005 la última decisión sobre un recurso guardaba relación con otra muerte ocurrida en una comisaría en 2002 y calificada de homicidio en el cuadro. </w:t>
      </w:r>
      <w:r>
        <w:t xml:space="preserve"> </w:t>
      </w:r>
      <w:r w:rsidRPr="00ED72A1">
        <w:t xml:space="preserve">En este último caso, el acusado fue imputado de la comisión de un delito de coacción grave (tipificado y sancionado en los artículos 148 1) y 149 1) b) del Código Penal). </w:t>
      </w:r>
      <w:r>
        <w:t xml:space="preserve"> </w:t>
      </w:r>
      <w:r w:rsidRPr="00ED72A1">
        <w:t xml:space="preserve">El acusado fue condenado en primera instancia a una pena de privación de libertad de tres años y seis meses, que posteriormente fue conmutada en virtud de un fallo en apelación por una pena de privación de libertad de un año y seis meses. </w:t>
      </w:r>
      <w:r>
        <w:t xml:space="preserve"> </w:t>
      </w:r>
      <w:r w:rsidRPr="00ED72A1">
        <w:t>El tribunal de apelación decidió asimismo que era admisible la petición de responsabilidad civil extracontractual</w:t>
      </w:r>
      <w:r>
        <w:t xml:space="preserve">. </w:t>
      </w:r>
      <w:r w:rsidRPr="00ED72A1">
        <w:t xml:space="preserve"> Posteriormente se ordenó que el acusado y la RAE de Macao pagaran conjuntamente a la familia una indemnización pecuniaria.</w:t>
      </w:r>
    </w:p>
    <w:p w:rsidR="00452729" w:rsidRPr="00BB5DF2" w:rsidRDefault="00452729" w:rsidP="006331A2">
      <w:pPr>
        <w:spacing w:after="240"/>
        <w:ind w:left="1134" w:hanging="567"/>
        <w:rPr>
          <w:b/>
        </w:rPr>
      </w:pPr>
      <w:r w:rsidRPr="00BB5DF2">
        <w:rPr>
          <w:b/>
          <w:iCs/>
        </w:rPr>
        <w:t>c)</w:t>
      </w:r>
      <w:r w:rsidRPr="00BB5DF2">
        <w:rPr>
          <w:b/>
          <w:iCs/>
        </w:rPr>
        <w:tab/>
        <w:t>Con respecto al párrafo 74 y ss</w:t>
      </w:r>
      <w:r w:rsidR="005E7BCA">
        <w:rPr>
          <w:b/>
          <w:iCs/>
        </w:rPr>
        <w:t>.</w:t>
      </w:r>
      <w:r w:rsidRPr="00BB5DF2">
        <w:rPr>
          <w:b/>
          <w:iCs/>
        </w:rPr>
        <w:t xml:space="preserve"> </w:t>
      </w:r>
      <w:r w:rsidRPr="00BB5DF2">
        <w:rPr>
          <w:b/>
        </w:rPr>
        <w:t xml:space="preserve">del informe de la </w:t>
      </w:r>
      <w:r w:rsidRPr="00BB5DF2">
        <w:rPr>
          <w:b/>
          <w:iCs/>
        </w:rPr>
        <w:t>Región Administrativa Especial de Macao</w:t>
      </w:r>
      <w:r w:rsidRPr="00BB5DF2">
        <w:rPr>
          <w:b/>
        </w:rPr>
        <w:t>, el número de denuncias presentadas por personas privadas de libertad, el resultado de las investigaciones, el número de procedimientos disciplinarios y/o penales iniciados a raíz de dichas denuncias y sus resultados, si se conocen.</w:t>
      </w:r>
    </w:p>
    <w:p w:rsidR="00452729" w:rsidRPr="00ED72A1" w:rsidRDefault="00452729" w:rsidP="006331A2">
      <w:pPr>
        <w:spacing w:after="240"/>
      </w:pPr>
      <w:r w:rsidRPr="00ED72A1">
        <w:t>164.</w:t>
      </w:r>
      <w:r w:rsidRPr="00ED72A1">
        <w:tab/>
        <w:t>No hay datos disponibles.</w:t>
      </w:r>
    </w:p>
    <w:p w:rsidR="00452729" w:rsidRPr="00BB5DF2" w:rsidRDefault="00452729" w:rsidP="006331A2">
      <w:pPr>
        <w:spacing w:after="240"/>
        <w:ind w:left="567" w:hanging="567"/>
        <w:rPr>
          <w:b/>
        </w:rPr>
      </w:pPr>
      <w:r w:rsidRPr="00BB5DF2">
        <w:rPr>
          <w:b/>
        </w:rPr>
        <w:t>22.</w:t>
      </w:r>
      <w:r w:rsidRPr="00BB5DF2">
        <w:rPr>
          <w:b/>
        </w:rPr>
        <w:tab/>
        <w:t xml:space="preserve">Sírvanse explicar si Macao ha tomado o prevé tomar algún tipo de medida con vistas a crear una institución de derechos humanos totalmente independiente, de conformidad con los Principios de París (resolución 48/134 de la Asamblea General, de 20 de diciembre de 1993), y con atribuciones en materia de investigación, vigilancia y supervisión, entre otras.  ¿Están sujetos a limitaciones los actuales mecanismos de vigilancia, por ejemplo el </w:t>
      </w:r>
      <w:r w:rsidRPr="00BB5DF2">
        <w:rPr>
          <w:b/>
          <w:i/>
        </w:rPr>
        <w:t>Ombudsman</w:t>
      </w:r>
      <w:r w:rsidRPr="00BB5DF2">
        <w:rPr>
          <w:b/>
        </w:rPr>
        <w:t>?  ¿Qué órgano de vigilancia independiente tiene autoridad para inspeccionar las cárceles y otros lugares de detención o confinamiento?  Sírvanse proporcionar información sobre las conclusiones de esos mecanismos.</w:t>
      </w:r>
    </w:p>
    <w:p w:rsidR="00452729" w:rsidRPr="00ED72A1" w:rsidRDefault="00452729" w:rsidP="006331A2">
      <w:pPr>
        <w:spacing w:after="240"/>
      </w:pPr>
      <w:r w:rsidRPr="00ED72A1">
        <w:t>165.</w:t>
      </w:r>
      <w:r w:rsidRPr="00ED72A1">
        <w:tab/>
        <w:t>Por el momento no se prevé</w:t>
      </w:r>
      <w:r>
        <w:t xml:space="preserve">. </w:t>
      </w:r>
      <w:r w:rsidRPr="00ED72A1">
        <w:t xml:space="preserve"> No obstante, al margen de la Comisión para los Refugiados, cabe mencionar que se han establecido otros órganos especializados independientes para mejorar la protección de los derechos humanos en diferentes ámbitos, como la Comisión de Asuntos de la Mujer (establecida en virtud del </w:t>
      </w:r>
      <w:r w:rsidR="005E7BCA" w:rsidRPr="00ED72A1">
        <w:t xml:space="preserve">Reglamento </w:t>
      </w:r>
      <w:r w:rsidRPr="00ED72A1">
        <w:t xml:space="preserve">administrativo </w:t>
      </w:r>
      <w:r w:rsidR="005E7BCA">
        <w:t xml:space="preserve">Nº </w:t>
      </w:r>
      <w:r w:rsidRPr="00ED72A1">
        <w:t xml:space="preserve">6/2005, de 5 de mayo), la Comisión de seguimiento de la aplicación de las medidas disuasorias de la trata de seres humanos (establecida en virtud de la Orden </w:t>
      </w:r>
      <w:r w:rsidR="005E7BCA">
        <w:t xml:space="preserve">Nº </w:t>
      </w:r>
      <w:r w:rsidRPr="00ED72A1">
        <w:t>266/2007 del Jefe del Ejecutivo, de 10 de septiembre), la Comisión de Asuntos de las Personas de Edad (establecida en virtud de la Orden</w:t>
      </w:r>
      <w:r>
        <w:t> </w:t>
      </w:r>
      <w:r w:rsidR="005E7BCA">
        <w:t xml:space="preserve">Nº </w:t>
      </w:r>
      <w:r w:rsidRPr="00ED72A1">
        <w:t xml:space="preserve">307/2007 del Jefe del Ejecutivo, de 12 de noviembre), </w:t>
      </w:r>
      <w:r w:rsidR="005E7BCA">
        <w:t>la Comisión de Lucha contra las </w:t>
      </w:r>
      <w:r w:rsidRPr="00ED72A1">
        <w:t xml:space="preserve">Drogas (establecida en virtud de la Orden </w:t>
      </w:r>
      <w:r w:rsidR="005E7BCA">
        <w:t xml:space="preserve">Nº </w:t>
      </w:r>
      <w:r w:rsidRPr="00ED72A1">
        <w:t xml:space="preserve">179/2008, del Jefe </w:t>
      </w:r>
      <w:r w:rsidR="005E7BCA">
        <w:t>del Ejecutivo, de 16 de junio), </w:t>
      </w:r>
      <w:r w:rsidRPr="00ED72A1">
        <w:t>etc.</w:t>
      </w:r>
    </w:p>
    <w:p w:rsidR="00452729" w:rsidRPr="00ED72A1" w:rsidRDefault="00452729" w:rsidP="006331A2">
      <w:pPr>
        <w:spacing w:after="240"/>
      </w:pPr>
      <w:r w:rsidRPr="00ED72A1">
        <w:t>166.</w:t>
      </w:r>
      <w:r w:rsidRPr="00ED72A1">
        <w:tab/>
        <w:t xml:space="preserve">Concretamente en relación con la inspección de las cárceles y otros lugares de detención o reclusión, además de la Comisión de Control Disciplinario de las Fuerzas y Servicios de Seguridad, cabe recordar la existencia de la Comisión contra la Corrupción, órgano independiente de derecho público que tiene encomendadas funciones de </w:t>
      </w:r>
      <w:r w:rsidR="005E7BCA" w:rsidRPr="003477F6">
        <w:rPr>
          <w:i/>
        </w:rPr>
        <w:t>Ombudsman</w:t>
      </w:r>
      <w:r>
        <w:t xml:space="preserve">. </w:t>
      </w:r>
      <w:r w:rsidRPr="00ED72A1">
        <w:t xml:space="preserve"> Pueden consultarse más detalles sobre esta Comisión en los párrafos 27, 37, 139, 151, 152 y 163 del informe. </w:t>
      </w:r>
      <w:r>
        <w:t xml:space="preserve"> </w:t>
      </w:r>
      <w:r w:rsidRPr="00ED72A1">
        <w:t xml:space="preserve">Como se menciona en él, la Comisión se rige por la Ley </w:t>
      </w:r>
      <w:r w:rsidR="005E7BCA">
        <w:t xml:space="preserve">Nº </w:t>
      </w:r>
      <w:r w:rsidRPr="00ED72A1">
        <w:t xml:space="preserve">10/2000, de 14 de agosto, complementada por el </w:t>
      </w:r>
      <w:r w:rsidR="005E7BCA" w:rsidRPr="00ED72A1">
        <w:t xml:space="preserve">Reglamento </w:t>
      </w:r>
      <w:r w:rsidRPr="00ED72A1">
        <w:t xml:space="preserve">administrativo </w:t>
      </w:r>
      <w:r w:rsidR="005E7BCA">
        <w:t xml:space="preserve">Nº </w:t>
      </w:r>
      <w:r w:rsidRPr="00ED72A1">
        <w:t xml:space="preserve">31/2000, de 21 de agosto, modificado por el </w:t>
      </w:r>
      <w:r w:rsidR="005E7BCA" w:rsidRPr="00ED72A1">
        <w:t xml:space="preserve">Reglamento </w:t>
      </w:r>
      <w:r w:rsidRPr="00ED72A1">
        <w:t xml:space="preserve">administrativo </w:t>
      </w:r>
      <w:r w:rsidR="005E7BCA">
        <w:t xml:space="preserve">Nº </w:t>
      </w:r>
      <w:r w:rsidRPr="00ED72A1">
        <w:t>13/2005, de 8 de agosto</w:t>
      </w:r>
      <w:r>
        <w:t xml:space="preserve">. </w:t>
      </w:r>
      <w:r w:rsidRPr="00ED72A1">
        <w:t xml:space="preserve"> Se está examinando la posibilidad de promulgar legislación para reforzar las facultades de la Comisión contra la Corrupción. </w:t>
      </w:r>
      <w:r>
        <w:t xml:space="preserve"> </w:t>
      </w:r>
      <w:r w:rsidRPr="00ED72A1">
        <w:t xml:space="preserve">Dentro del ámbito de su actividad de </w:t>
      </w:r>
      <w:r w:rsidR="005E7BCA" w:rsidRPr="005E7BCA">
        <w:rPr>
          <w:i/>
        </w:rPr>
        <w:t>Ombudsman</w:t>
      </w:r>
      <w:r w:rsidRPr="00ED72A1">
        <w:t>, la Comisión tiene por objeto proteger los derechos humanos, las libertades y los intereses legítimos de las personas, así como promover la justicia, la legalidad y la eficacia de la administración pública.</w:t>
      </w:r>
    </w:p>
    <w:p w:rsidR="00452729" w:rsidRPr="00ED72A1" w:rsidRDefault="00452729" w:rsidP="006331A2">
      <w:pPr>
        <w:spacing w:after="240"/>
      </w:pPr>
      <w:r w:rsidRPr="00ED72A1">
        <w:t>167.</w:t>
      </w:r>
      <w:r w:rsidRPr="00ED72A1">
        <w:tab/>
        <w:t xml:space="preserve">La Comisión contra la Corrupción está facultada para llevar a cabo las indagaciones e investigaciones necesarias para el cumplimiento de sus objetivos, particularmente inspeccionar, con o sin previo aviso, cualquier instalación de una entidad pública, examinar documentos y pedir la información y los documentos que considere necesarios y poner en marcha (o pedir que se pongan en marcha) indagaciones, investigaciones o medidas de cualquier índole encaminadas a examinar la legalidad de los actos y actuaciones de carácter administrativo en lo concerniente a las relaciones entre las entidades públicas y los particulares. </w:t>
      </w:r>
      <w:r>
        <w:t xml:space="preserve"> </w:t>
      </w:r>
      <w:r w:rsidRPr="00ED72A1">
        <w:t>En cuanto a las deficiencias que pueda encontrar en la legislación, particularmente las que puedan llegar a afectar a los derechos, las libertades, las salvaguardias o cualquier interés legítimo de los particulares, la Comisión contra la Corrupción puede formular recomendaciones o sugerencias en lo concerniente a su interpretación, modificación o derogación, así como sugerencias para que se promulgue nueva legislación.</w:t>
      </w:r>
    </w:p>
    <w:p w:rsidR="00452729" w:rsidRPr="00ED72A1" w:rsidRDefault="00452729" w:rsidP="006331A2">
      <w:pPr>
        <w:spacing w:after="240"/>
      </w:pPr>
      <w:r w:rsidRPr="00ED72A1">
        <w:t>168.</w:t>
      </w:r>
      <w:r w:rsidRPr="00ED72A1">
        <w:tab/>
        <w:t>También tiene importancia la Comisión de Salud Mental (establecida en virtud del artículo</w:t>
      </w:r>
      <w:r>
        <w:t> </w:t>
      </w:r>
      <w:r w:rsidRPr="00ED72A1">
        <w:t xml:space="preserve">6 del mencionado Decreto-ley </w:t>
      </w:r>
      <w:r w:rsidR="005E7BCA">
        <w:t xml:space="preserve">Nº </w:t>
      </w:r>
      <w:r w:rsidRPr="00ED72A1">
        <w:t xml:space="preserve">31/99/M), que desempeña un destacado papel en todos los asuntos relacionados con la salud mental, lo que incluye la protección de los derechos de las personas con discapacidad mental. </w:t>
      </w:r>
      <w:r>
        <w:t xml:space="preserve"> </w:t>
      </w:r>
      <w:r w:rsidRPr="00ED72A1">
        <w:t xml:space="preserve">A tal efecto, la Comisión tiene atribuidas, entre otras, las facultades de inspeccionar las condiciones del internamiento y el tratamiento. </w:t>
      </w:r>
      <w:r>
        <w:t xml:space="preserve"> </w:t>
      </w:r>
      <w:r w:rsidRPr="00ED72A1">
        <w:t>Además, puede formular opiniones sobre el funcionamiento de los centros de salud mental y recomendaciones y sugerencias para que se promulgue nueva legislación.</w:t>
      </w:r>
    </w:p>
    <w:p w:rsidR="00452729" w:rsidRPr="00ED72A1" w:rsidRDefault="00452729" w:rsidP="006331A2">
      <w:pPr>
        <w:spacing w:after="240"/>
      </w:pPr>
      <w:r w:rsidRPr="00ED72A1">
        <w:t>169.</w:t>
      </w:r>
      <w:r w:rsidRPr="00ED72A1">
        <w:tab/>
        <w:t xml:space="preserve">La supervisión independiente externa de los lugares de detención es primordialmente competencia de los jueces y fiscales. </w:t>
      </w:r>
      <w:r>
        <w:t xml:space="preserve"> </w:t>
      </w:r>
      <w:r w:rsidRPr="00ED72A1">
        <w:t xml:space="preserve">Han de llevarse a cabo inspecciones en la cárcel por lo menos una vez al mes. </w:t>
      </w:r>
      <w:r>
        <w:t xml:space="preserve"> </w:t>
      </w:r>
      <w:r w:rsidRPr="00ED72A1">
        <w:t xml:space="preserve">Se permite que los reclusos manifiesten sus quejas y sus necesidades a los jueces y fiscales durante las inspecciones (artículos 13 y 14 del Decreto-ley </w:t>
      </w:r>
      <w:r w:rsidR="005E7BCA">
        <w:t xml:space="preserve">Nº </w:t>
      </w:r>
      <w:r w:rsidRPr="00ED72A1">
        <w:t>86/99/M).</w:t>
      </w:r>
    </w:p>
    <w:p w:rsidR="00452729" w:rsidRPr="00BB5DF2" w:rsidRDefault="00452729" w:rsidP="006331A2">
      <w:pPr>
        <w:spacing w:after="240"/>
        <w:rPr>
          <w:b/>
        </w:rPr>
      </w:pPr>
      <w:r w:rsidRPr="00BB5DF2">
        <w:rPr>
          <w:b/>
        </w:rPr>
        <w:t>Artículo 14</w:t>
      </w:r>
    </w:p>
    <w:p w:rsidR="00452729" w:rsidRPr="00BB5DF2" w:rsidRDefault="00452729" w:rsidP="006331A2">
      <w:pPr>
        <w:spacing w:after="240"/>
        <w:ind w:left="567" w:hanging="567"/>
        <w:rPr>
          <w:b/>
        </w:rPr>
      </w:pPr>
      <w:r w:rsidRPr="00BB5DF2">
        <w:rPr>
          <w:b/>
        </w:rPr>
        <w:t>23.</w:t>
      </w:r>
      <w:r w:rsidRPr="00BB5DF2">
        <w:rPr>
          <w:b/>
        </w:rPr>
        <w:tab/>
      </w:r>
      <w:r w:rsidRPr="00BB5DF2">
        <w:rPr>
          <w:b/>
          <w:iCs/>
        </w:rPr>
        <w:t xml:space="preserve">Sírvanse proporcionar datos estadísticos sobre las indemnizaciones ofrecidas a las víctimas de </w:t>
      </w:r>
      <w:r w:rsidRPr="00BB5DF2">
        <w:rPr>
          <w:b/>
        </w:rPr>
        <w:t>torturas</w:t>
      </w:r>
      <w:r w:rsidRPr="00BB5DF2">
        <w:rPr>
          <w:b/>
          <w:iCs/>
        </w:rPr>
        <w:t xml:space="preserve"> o </w:t>
      </w:r>
      <w:r w:rsidRPr="00BB5DF2">
        <w:rPr>
          <w:b/>
        </w:rPr>
        <w:t>de</w:t>
      </w:r>
      <w:r w:rsidRPr="00BB5DF2">
        <w:rPr>
          <w:b/>
          <w:iCs/>
        </w:rPr>
        <w:t xml:space="preserve"> tratos crueles, inhumanos o degradantes desde el último informe periódico.  Sírvanse indicar asimismo si el derecho a indemnización depende de una orden de indemnización dictada por un tribunal penal</w:t>
      </w:r>
      <w:r w:rsidRPr="00BB5DF2">
        <w:rPr>
          <w:b/>
        </w:rPr>
        <w:t>.  ¿Puede obtener indemnización una víctima de torturas o tratos crueles, inhumanos o degradantes cuyo autor haya sido objeto de una sanción disciplinaria pero no penal?</w:t>
      </w:r>
    </w:p>
    <w:p w:rsidR="00452729" w:rsidRPr="00ED72A1" w:rsidRDefault="00452729" w:rsidP="006331A2">
      <w:pPr>
        <w:spacing w:after="240"/>
      </w:pPr>
      <w:r w:rsidRPr="00ED72A1">
        <w:t>170.</w:t>
      </w:r>
      <w:r w:rsidRPr="00ED72A1">
        <w:tab/>
        <w:t>No existen datos estadísticos sobre las indemnizaciones ofrecidas a las víctimas de torturas o de malos tratos.</w:t>
      </w:r>
    </w:p>
    <w:p w:rsidR="00452729" w:rsidRPr="00ED72A1" w:rsidRDefault="00452729" w:rsidP="006331A2">
      <w:pPr>
        <w:spacing w:after="240"/>
      </w:pPr>
      <w:r w:rsidRPr="00ED72A1">
        <w:t>171.</w:t>
      </w:r>
      <w:r w:rsidRPr="00ED72A1">
        <w:tab/>
        <w:t>El derecho a una indemnización no depende de la existencia de un fallo dictado en el marco de una causa penal.</w:t>
      </w:r>
    </w:p>
    <w:p w:rsidR="00452729" w:rsidRPr="00ED72A1" w:rsidRDefault="00452729" w:rsidP="006331A2">
      <w:pPr>
        <w:spacing w:after="240"/>
      </w:pPr>
      <w:r w:rsidRPr="00ED72A1">
        <w:t>172.</w:t>
      </w:r>
      <w:r w:rsidRPr="00ED72A1">
        <w:tab/>
        <w:t>Los principios generales sobre la responsabilidad civil figuran e</w:t>
      </w:r>
      <w:r w:rsidR="005E7BCA">
        <w:t>n el Código Civil de Macao (art</w:t>
      </w:r>
      <w:r w:rsidRPr="00ED72A1">
        <w:t>s</w:t>
      </w:r>
      <w:r w:rsidR="005E7BCA">
        <w:t>.</w:t>
      </w:r>
      <w:r w:rsidRPr="00ED72A1">
        <w:t xml:space="preserve"> 477 y s</w:t>
      </w:r>
      <w:r w:rsidR="005E7BCA">
        <w:t>s.</w:t>
      </w:r>
      <w:r w:rsidRPr="00ED72A1">
        <w:t xml:space="preserve">). </w:t>
      </w:r>
      <w:r>
        <w:t xml:space="preserve"> </w:t>
      </w:r>
      <w:r w:rsidRPr="00ED72A1">
        <w:t xml:space="preserve">Toda persona que deliberadamente o por negligencia cause un daño a otra ha de pagar una indemnización por el daño causado, incluido el causado </w:t>
      </w:r>
      <w:r w:rsidR="005E7BCA">
        <w:t xml:space="preserve">por </w:t>
      </w:r>
      <w:r w:rsidRPr="00ED72A1">
        <w:t xml:space="preserve">una omisión, siempre que existiera la obligación de realizar el acto omitido. </w:t>
      </w:r>
      <w:r>
        <w:t xml:space="preserve"> </w:t>
      </w:r>
      <w:r w:rsidRPr="00ED72A1">
        <w:t>Si el daño es causado por más de una persona, todas ellas habrán de responder de forma mancomunada y solidaria.</w:t>
      </w:r>
    </w:p>
    <w:p w:rsidR="00452729" w:rsidRPr="00ED72A1" w:rsidRDefault="00452729" w:rsidP="006331A2">
      <w:pPr>
        <w:spacing w:after="240"/>
      </w:pPr>
      <w:r w:rsidRPr="00ED72A1">
        <w:t>173.</w:t>
      </w:r>
      <w:r w:rsidRPr="00ED72A1">
        <w:tab/>
        <w:t xml:space="preserve">El Decreto-ley </w:t>
      </w:r>
      <w:r w:rsidR="005E7BCA">
        <w:t xml:space="preserve">Nº </w:t>
      </w:r>
      <w:r w:rsidRPr="00ED72A1">
        <w:t xml:space="preserve">28/91/M, de 22 de abril, establece el marco jurídico de la responsabilidad civil extracontractual de la RAE de Macao, las personas jurídicas de derecho público y sus funcionarios y agentes por los actos cometidos por la administración pública. </w:t>
      </w:r>
      <w:r>
        <w:t xml:space="preserve"> </w:t>
      </w:r>
      <w:r w:rsidRPr="00ED72A1">
        <w:t xml:space="preserve">Queda abarcada la responsabilidad tanto por los actos lícitos como por los ilícitos. </w:t>
      </w:r>
      <w:r>
        <w:t xml:space="preserve"> </w:t>
      </w:r>
      <w:r w:rsidRPr="00ED72A1">
        <w:t>En relación con estos últimos, cabe remitirse a los actos cometidos deliberadamente por los órganos públicos o los funcionarios o agentes públicos de la RAE de Macao en el desempeño de sus funciones y por razón de tales funciones</w:t>
      </w:r>
      <w:r>
        <w:t xml:space="preserve">. </w:t>
      </w:r>
      <w:r w:rsidRPr="00ED72A1">
        <w:t xml:space="preserve"> Además, y sin prejuicio de ello, cabe remitirse tambi</w:t>
      </w:r>
      <w:r w:rsidR="005E7BCA">
        <w:t>én a los actos cometidos -por las</w:t>
      </w:r>
      <w:r w:rsidRPr="00ED72A1">
        <w:t xml:space="preserve"> mismas personas- con intención dolosa. </w:t>
      </w:r>
      <w:r>
        <w:t xml:space="preserve"> </w:t>
      </w:r>
      <w:r w:rsidRPr="00ED72A1">
        <w:t xml:space="preserve">Por otra parte, a los efectos de esas normas jurídicas, un acto ilícito se define expresamente como una violación de los derechos de terceros o de una disposición jurídica destinada a proteger sus intereses, así como todo acto jurídico en violación de normas, reglamentos o principios generales aplicables y todo acto concreto contra tales disposiciones y principios o contra cualesquiera normas de carácter técnico o relacionadas con la prudencia que deberían tenerse en cuenta. </w:t>
      </w:r>
      <w:r>
        <w:t xml:space="preserve"> </w:t>
      </w:r>
      <w:r w:rsidRPr="00ED72A1">
        <w:t>La determinación de hasta qué punto las personas responsables obraron de manera deliberada y cuál fue su número se rige por los principios generales del Código Civil (artículos 2, 3, 7 y 4, respectivamente).</w:t>
      </w:r>
    </w:p>
    <w:p w:rsidR="00452729" w:rsidRPr="00ED72A1" w:rsidRDefault="00452729" w:rsidP="006331A2">
      <w:pPr>
        <w:spacing w:after="240"/>
      </w:pPr>
      <w:r w:rsidRPr="00ED72A1">
        <w:t>174.</w:t>
      </w:r>
      <w:r w:rsidRPr="00ED72A1">
        <w:tab/>
        <w:t xml:space="preserve">Además, puede obtenerse una indemnización independientemente del resultado de un expediente disciplinario. </w:t>
      </w:r>
      <w:r>
        <w:t xml:space="preserve"> </w:t>
      </w:r>
      <w:r w:rsidRPr="00ED72A1">
        <w:t>No obstante, dado que la tortura y otros malos tratos constituyen delitos, han de incoarse expedientes disciplinarios y acciones penales.</w:t>
      </w:r>
    </w:p>
    <w:p w:rsidR="00452729" w:rsidRPr="00ED72A1" w:rsidRDefault="00452729" w:rsidP="006331A2">
      <w:pPr>
        <w:spacing w:after="240"/>
      </w:pPr>
      <w:r w:rsidRPr="00ED72A1">
        <w:t>175.</w:t>
      </w:r>
      <w:r w:rsidRPr="00ED72A1">
        <w:tab/>
        <w:t xml:space="preserve">El Código Penal dispone que la indemnización por los daños sufridos como consecuencia de un delito se rige por las disposiciones civiles. </w:t>
      </w:r>
      <w:r>
        <w:t xml:space="preserve"> </w:t>
      </w:r>
      <w:r w:rsidRPr="00ED72A1">
        <w:t xml:space="preserve">Tal indemnización debe ser pagada por la persona que haya causado el daño, es decir, el ofensor, a la persona que haya sufrido el daño, incluida la víctima (o sus representantes legales). </w:t>
      </w:r>
      <w:r>
        <w:t xml:space="preserve"> </w:t>
      </w:r>
      <w:r w:rsidRPr="00ED72A1">
        <w:t xml:space="preserve">Sin embargo, si ello no es posible por alguna razón, el tribunal, a petición de la parte lesionada, puede decretar que, en concepto de indemnización por el daño sufrido, se entregue el bien confiscado a la RAE de Macao o el producto de su venta, hasta el valor del daño sufrido. </w:t>
      </w:r>
      <w:r>
        <w:t xml:space="preserve"> </w:t>
      </w:r>
      <w:r w:rsidRPr="00ED72A1">
        <w:t xml:space="preserve">Si el daño causado, habida cuenta de su elevada cuantía, da lugar a que la parte lesionada pase a encontrarse en una situación precaria y si es improbable que el ofensor pague la indemnización, el tribunal también puede decretar que se asigne a la parte lesionada toda o parte de cualquier multa que se haya pagado, hasta el valor del daño. </w:t>
      </w:r>
      <w:r>
        <w:t xml:space="preserve"> </w:t>
      </w:r>
      <w:r w:rsidRPr="00ED72A1">
        <w:t>La RAE de Macao se subroga en el derecho de la parte lesionada a obtener una indemnización respecto de cualquier suma que pueda haber pagado (artículos 121 y 122 del Código Penal).</w:t>
      </w:r>
    </w:p>
    <w:p w:rsidR="00452729" w:rsidRPr="00ED72A1" w:rsidRDefault="00452729" w:rsidP="006331A2">
      <w:pPr>
        <w:spacing w:after="240"/>
      </w:pPr>
      <w:r w:rsidRPr="00ED72A1">
        <w:t>176.</w:t>
      </w:r>
      <w:r w:rsidRPr="00ED72A1">
        <w:tab/>
        <w:t>Como norma, las reclamaciones de indemnización por los daños causados por los delitos deben ser formuladas por la parte lesionada en el marco de las actuaciones penales pertinentes, salvo en ciertos casos expresamente especificados en la legislación (artículos 60 y 62 del Código de Procedimiento Penal).</w:t>
      </w:r>
    </w:p>
    <w:p w:rsidR="00452729" w:rsidRPr="00ED72A1" w:rsidRDefault="00452729" w:rsidP="006331A2">
      <w:pPr>
        <w:spacing w:after="240"/>
      </w:pPr>
      <w:r w:rsidRPr="00ED72A1">
        <w:t>177.</w:t>
      </w:r>
      <w:r w:rsidRPr="00ED72A1">
        <w:tab/>
        <w:t xml:space="preserve">En concreto, el párrafo 1 del artículo 61 del Código de Procedimiento Penal determina que una reclamación civil puede formularse de manera separada cuando: </w:t>
      </w:r>
      <w:r>
        <w:t xml:space="preserve"> </w:t>
      </w:r>
      <w:r w:rsidRPr="00ED72A1">
        <w:t>a)</w:t>
      </w:r>
      <w:r>
        <w:t xml:space="preserve"> </w:t>
      </w:r>
      <w:r w:rsidRPr="00ED72A1">
        <w:t>dentro de los ocho meses siguientes a haberse denunciado la comisión del delito no se hayan imputado cargos en el marco de actuaciones penales o no se haya modificado la situación;</w:t>
      </w:r>
      <w:r>
        <w:t xml:space="preserve"> </w:t>
      </w:r>
      <w:r w:rsidRPr="00ED72A1">
        <w:t xml:space="preserve"> b) las acciones penales se hayan archivado o extinguido antes de que el fallo adquiera fuerza de </w:t>
      </w:r>
      <w:r w:rsidRPr="00E93BC0">
        <w:rPr>
          <w:i/>
        </w:rPr>
        <w:t>res judicata</w:t>
      </w:r>
      <w:r w:rsidRPr="00ED72A1">
        <w:t>;</w:t>
      </w:r>
      <w:r>
        <w:t xml:space="preserve"> </w:t>
      </w:r>
      <w:r w:rsidRPr="00ED72A1">
        <w:t xml:space="preserve"> c) las actuaciones dependan de una denuncia o imputación de carácter privado;</w:t>
      </w:r>
      <w:r>
        <w:t xml:space="preserve"> </w:t>
      </w:r>
      <w:r w:rsidRPr="00ED72A1">
        <w:t xml:space="preserve"> d) no se haya producido ningún daño en el momento en que se imputaron los cargos o se desconozca el daño o toda la envergadura de éste;</w:t>
      </w:r>
      <w:r>
        <w:t xml:space="preserve"> </w:t>
      </w:r>
      <w:r w:rsidRPr="00ED72A1">
        <w:t xml:space="preserve"> e) la sentencia penal no incluya ninguna resolución sobre los daños y perjuicios de conformidad con lo previsto en el párrafo 4 del artículo </w:t>
      </w:r>
      <w:r w:rsidR="005E7BCA">
        <w:t>7</w:t>
      </w:r>
      <w:r w:rsidRPr="00ED72A1">
        <w:t>1, es decir, cuando las cuestiones relacionadas con la reclamación puedan obstaculizar que se adopte una decisión completa o dar lugar a incidentes que puedan demorar las actuaciones de manera injustificada;</w:t>
      </w:r>
      <w:r>
        <w:t xml:space="preserve"> </w:t>
      </w:r>
      <w:r w:rsidRPr="00ED72A1">
        <w:t xml:space="preserve"> f)</w:t>
      </w:r>
      <w:r>
        <w:t> </w:t>
      </w:r>
      <w:r w:rsidRPr="00ED72A1">
        <w:t>la reclamación se interponga contra el acusado y otras personas que tengan únicamente responsabilidad civil o únicamente contra estas últimas y se emplace al acusado a que comparezca en relación con tales actuaciones;</w:t>
      </w:r>
      <w:r>
        <w:t xml:space="preserve"> </w:t>
      </w:r>
      <w:r w:rsidRPr="00ED72A1">
        <w:t xml:space="preserve"> g) las actuaciones penales cobren la forma de sumarias o muy sumarias o actuaciones por contravención.</w:t>
      </w:r>
    </w:p>
    <w:p w:rsidR="00452729" w:rsidRPr="00ED72A1" w:rsidRDefault="00452729" w:rsidP="006331A2">
      <w:pPr>
        <w:spacing w:after="240"/>
      </w:pPr>
      <w:r w:rsidRPr="00ED72A1">
        <w:t>178.</w:t>
      </w:r>
      <w:r w:rsidRPr="00ED72A1">
        <w:tab/>
        <w:t>La absolución en las causas penales no entraña necesariamente la denegación del derecho a la indemnización (artículo 358 del Código de Procedimiento Penal).</w:t>
      </w:r>
    </w:p>
    <w:p w:rsidR="00452729" w:rsidRPr="00ED72A1" w:rsidRDefault="00452729" w:rsidP="006331A2">
      <w:pPr>
        <w:spacing w:after="240"/>
      </w:pPr>
      <w:r w:rsidRPr="00ED72A1">
        <w:t>179.</w:t>
      </w:r>
      <w:r w:rsidRPr="00ED72A1">
        <w:tab/>
        <w:t xml:space="preserve">Además, hay otra forma de obtener una indemnización -por medio de una subvención de la RAE de Macao-, según se dispone en el Decreto-ley </w:t>
      </w:r>
      <w:r w:rsidR="005E7BCA">
        <w:t xml:space="preserve">Nº </w:t>
      </w:r>
      <w:r w:rsidRPr="00ED72A1">
        <w:t xml:space="preserve">6/98/M, de 17 de agosto, que regula la protección de las víctimas de los delitos violentos. </w:t>
      </w:r>
      <w:r>
        <w:t xml:space="preserve"> </w:t>
      </w:r>
      <w:r w:rsidRPr="00ED72A1">
        <w:t>Ese tipo de indemnización beneficia a las personas que hayan sufrido graves lesiones corporales de resultas de un acto intencional de violencia, así como, en el caso de fallecimiento, a quienes, en virtud de las disposiciones del derecho civil, esas personas hayan de pagar un subsidio de manutención, aun cuando no se hayan constituido o no puedan constituirse como parte en las actuaciones penales.</w:t>
      </w:r>
    </w:p>
    <w:p w:rsidR="00452729" w:rsidRPr="00ED72A1" w:rsidRDefault="00452729" w:rsidP="006331A2">
      <w:pPr>
        <w:spacing w:after="240"/>
      </w:pPr>
      <w:r w:rsidRPr="00ED72A1">
        <w:t>180.</w:t>
      </w:r>
      <w:r w:rsidRPr="00ED72A1">
        <w:tab/>
        <w:t>Los requisitos establecidos son los siguientes:</w:t>
      </w:r>
      <w:r>
        <w:t xml:space="preserve"> </w:t>
      </w:r>
      <w:r w:rsidRPr="00ED72A1">
        <w:t xml:space="preserve"> a) las víctimas han de encontrarse legalmente en la RAE de Macao o en un buque o una aeronave registrados allí;</w:t>
      </w:r>
      <w:r>
        <w:t xml:space="preserve"> </w:t>
      </w:r>
      <w:r w:rsidRPr="00ED72A1">
        <w:t xml:space="preserve"> b) el daño ha de haber causado la muerte, la incapacidad permanente o la incapacidad total temporal para trabajar durante 30 días como mínimo; </w:t>
      </w:r>
      <w:r>
        <w:t xml:space="preserve"> </w:t>
      </w:r>
      <w:r w:rsidRPr="00ED72A1">
        <w:t xml:space="preserve">c) el daño ha de haber causado un profundo empeoramiento del nivel de vida de la víctima o de la persona con derecho al subsidio de manutención; y </w:t>
      </w:r>
      <w:r>
        <w:t xml:space="preserve"> </w:t>
      </w:r>
      <w:r w:rsidRPr="00ED72A1">
        <w:t>d) no puede procederse a una indemnización mediante la admisión a juicio de una demanda penal de conformidad con los artículos 70 a 74 del Código de Procedimiento Penal o hay razones fundadas para creer que el ofensor y las personas sobre las que recae la responsabilidad civil no pagarán la indemnización y no es posible obtener una indemnización eficaz y adecuada por otros medios.</w:t>
      </w:r>
    </w:p>
    <w:p w:rsidR="00452729" w:rsidRPr="00ED72A1" w:rsidRDefault="00452729" w:rsidP="006331A2">
      <w:pPr>
        <w:spacing w:after="240"/>
      </w:pPr>
      <w:r w:rsidRPr="00ED72A1">
        <w:t>181.</w:t>
      </w:r>
      <w:r w:rsidRPr="00ED72A1">
        <w:tab/>
        <w:t>La indemnización se concederá incluso si el ofensor es desconocido o no puede se</w:t>
      </w:r>
      <w:r w:rsidR="005E7BCA">
        <w:t>r</w:t>
      </w:r>
      <w:r w:rsidRPr="00ED72A1">
        <w:t xml:space="preserve"> procesado ni sancionado. </w:t>
      </w:r>
      <w:r>
        <w:t xml:space="preserve"> </w:t>
      </w:r>
      <w:r w:rsidRPr="00ED72A1">
        <w:t xml:space="preserve">La indemnización queda limitada al valor de los daños materiales causados por la lesión y se determinará de manera equitativa. </w:t>
      </w:r>
      <w:r>
        <w:t xml:space="preserve"> </w:t>
      </w:r>
      <w:r w:rsidRPr="00ED72A1">
        <w:t xml:space="preserve">La máxima cuantía pagadera a cada parte lesionada se determina en función del índice 1.000 del organigrama salarial de los funcionarios públicos civiles. </w:t>
      </w:r>
      <w:r>
        <w:t xml:space="preserve"> </w:t>
      </w:r>
      <w:r w:rsidRPr="00ED72A1">
        <w:t xml:space="preserve">Se computará toda suma recibida de otra fuente, incluidos el ofensor y la seguridad social. </w:t>
      </w:r>
      <w:r>
        <w:t xml:space="preserve"> </w:t>
      </w:r>
      <w:r w:rsidRPr="00ED72A1">
        <w:t>El seguro de vida o de accidente personal únicamente se tendrá en cuenta en la medida en que así lo requiera la equidad.</w:t>
      </w:r>
    </w:p>
    <w:p w:rsidR="00452729" w:rsidRPr="00ED72A1" w:rsidRDefault="00452729" w:rsidP="006331A2">
      <w:pPr>
        <w:spacing w:after="240"/>
      </w:pPr>
      <w:r w:rsidRPr="00ED72A1">
        <w:t>182.</w:t>
      </w:r>
      <w:r w:rsidRPr="00ED72A1">
        <w:tab/>
        <w:t>La facultad para decretar el pago de la subvención recae en el Jefe del Ejecutivo, quien decide en base al asesoramiento de una comisión establecida a tal efecto</w:t>
      </w:r>
      <w:r>
        <w:t xml:space="preserve">. </w:t>
      </w:r>
      <w:r w:rsidRPr="00ED72A1">
        <w:t xml:space="preserve"> La subvención ha de solicitarse, a petición de la víctima u otras partes interesadas o la Procuraduría, dentro de un año contado a partir de la comisión del acto que causó el daño, a menos que haya pendientes actuaciones penales, en cuyo caso el plazo empieza a contarse a partir de la fecha de la correspondiente sentencia o una vez transcurrida la fecha límite si el Jefe del Ejecutivo, habida cuenta de la existencia de circunstancias excepcionales, permite que se haga una excepción una vez expirado el plazo.</w:t>
      </w:r>
    </w:p>
    <w:p w:rsidR="00452729" w:rsidRPr="00ED72A1" w:rsidRDefault="00452729" w:rsidP="006331A2">
      <w:pPr>
        <w:spacing w:after="240"/>
      </w:pPr>
      <w:r w:rsidRPr="00ED72A1">
        <w:t>183.</w:t>
      </w:r>
      <w:r w:rsidRPr="00ED72A1">
        <w:tab/>
        <w:t>La Comisión está integrada por dos personas de reconocido prestigio social, un abogado nombrado por la Asociación de Abogados y los Directores del Departamento de Asuntos Jurídicos y el Instituto de Bienestar Social.</w:t>
      </w:r>
    </w:p>
    <w:p w:rsidR="00452729" w:rsidRPr="009973A7" w:rsidRDefault="00452729" w:rsidP="006331A2">
      <w:pPr>
        <w:spacing w:after="240"/>
        <w:ind w:left="567" w:hanging="567"/>
        <w:rPr>
          <w:b/>
        </w:rPr>
      </w:pPr>
      <w:r w:rsidRPr="009973A7">
        <w:rPr>
          <w:b/>
        </w:rPr>
        <w:t>24.</w:t>
      </w:r>
      <w:r w:rsidRPr="009973A7">
        <w:rPr>
          <w:b/>
        </w:rPr>
        <w:tab/>
        <w:t>Sírvanse indicar con mayor detalle los servicios de que se dispone para el tratamiento de traumas y otras formas de rehabilitación de las víctimas de la tortura u otros tratos c</w:t>
      </w:r>
      <w:r w:rsidR="005E7BCA">
        <w:rPr>
          <w:b/>
        </w:rPr>
        <w:t>rueles, inhumanos o degradantes.</w:t>
      </w:r>
    </w:p>
    <w:p w:rsidR="00452729" w:rsidRPr="00ED72A1" w:rsidRDefault="00452729" w:rsidP="006331A2">
      <w:pPr>
        <w:spacing w:after="240"/>
      </w:pPr>
      <w:r w:rsidRPr="00ED72A1">
        <w:t>184.</w:t>
      </w:r>
      <w:r w:rsidRPr="00ED72A1">
        <w:tab/>
        <w:t xml:space="preserve">El </w:t>
      </w:r>
      <w:r w:rsidR="005E7BCA" w:rsidRPr="00ED72A1">
        <w:t xml:space="preserve">hospital </w:t>
      </w:r>
      <w:r w:rsidRPr="00ED72A1">
        <w:t xml:space="preserve">público presta asistencia las víctimas o las remite a otras instituciones de asistencia especializada en función de los daños que hayan sufrido, lo que significa que los pacientes y las víctimas de traumas </w:t>
      </w:r>
      <w:r w:rsidR="005E7BCA" w:rsidRPr="00ED72A1">
        <w:t xml:space="preserve">se </w:t>
      </w:r>
      <w:r w:rsidRPr="00ED72A1">
        <w:t>benefician de un tratamiento completo.</w:t>
      </w:r>
    </w:p>
    <w:p w:rsidR="00452729" w:rsidRPr="00ED72A1" w:rsidRDefault="00452729" w:rsidP="006331A2">
      <w:pPr>
        <w:spacing w:after="240"/>
      </w:pPr>
      <w:r w:rsidRPr="00ED72A1">
        <w:t>185.</w:t>
      </w:r>
      <w:r w:rsidRPr="00ED72A1">
        <w:tab/>
        <w:t xml:space="preserve">El Departamento de </w:t>
      </w:r>
      <w:r w:rsidR="005E7BCA" w:rsidRPr="00ED72A1">
        <w:t>rehabilitación del hos</w:t>
      </w:r>
      <w:r w:rsidRPr="00ED72A1">
        <w:t>pital dispone de instalaciones completas y de recursos humanos y equipos similares a los del programa de rehabilitación ambulatoria de cualquier país desarrollado.</w:t>
      </w:r>
      <w:r>
        <w:t xml:space="preserve"> </w:t>
      </w:r>
      <w:r w:rsidRPr="00ED72A1">
        <w:t xml:space="preserve"> En lo concerniente a la atención psiquiátrica, se han adoptado un tipo de organización concreta del trabajo y medidas particulares para que los pacientes sean objeto de un tratamiento médico seguro y profesional, el cual incluye la apertura de un expediente especial con el diagnóstico y las medidas terapéuticas adoptadas a fin de garantizar la intimidad de los pacientes. </w:t>
      </w:r>
      <w:r>
        <w:t xml:space="preserve"> </w:t>
      </w:r>
      <w:r w:rsidRPr="00ED72A1">
        <w:t>Al mismo tiempo, se ofrecen servicios de orientación psiquiátrica y terapias tales como la rehabilitación posterior a los traumas psicológicos.</w:t>
      </w:r>
    </w:p>
    <w:p w:rsidR="00452729" w:rsidRPr="00ED72A1" w:rsidRDefault="00452729" w:rsidP="00593086">
      <w:pPr>
        <w:spacing w:after="220"/>
      </w:pPr>
      <w:r w:rsidRPr="00ED72A1">
        <w:t>186.</w:t>
      </w:r>
      <w:r w:rsidRPr="00ED72A1">
        <w:tab/>
        <w:t xml:space="preserve">Por otra parte, hay un servicio social en el </w:t>
      </w:r>
      <w:r w:rsidR="005E7BCA" w:rsidRPr="00ED72A1">
        <w:t xml:space="preserve">hospital </w:t>
      </w:r>
      <w:r w:rsidRPr="00ED72A1">
        <w:t xml:space="preserve">público. </w:t>
      </w:r>
      <w:r>
        <w:t xml:space="preserve"> </w:t>
      </w:r>
      <w:r w:rsidRPr="00ED72A1">
        <w:t xml:space="preserve">Los trabajadores sociales reciben capacitación para establecer una alianza terapéutica con la familia de los paciente a fin de que ésta disponga de medios más idóneos para comunicarse con los profesionales de la medicina, prevea y resuelva problemas psicosociales y logre confiar en el proceso </w:t>
      </w:r>
      <w:r w:rsidR="005E7BCA">
        <w:t xml:space="preserve">de </w:t>
      </w:r>
      <w:r w:rsidRPr="00ED72A1">
        <w:t>atención de la salud</w:t>
      </w:r>
      <w:r>
        <w:t xml:space="preserve">. </w:t>
      </w:r>
      <w:r w:rsidRPr="00ED72A1">
        <w:t xml:space="preserve"> Los trabajadores sociales contribuyen a proporcionar el apoyo social y mutuo que resulta necesario para respaldar la experiencia de rehabilitación.</w:t>
      </w:r>
    </w:p>
    <w:p w:rsidR="00452729" w:rsidRPr="009973A7" w:rsidRDefault="00452729" w:rsidP="00593086">
      <w:pPr>
        <w:spacing w:after="220"/>
        <w:rPr>
          <w:b/>
        </w:rPr>
      </w:pPr>
      <w:r w:rsidRPr="009973A7">
        <w:rPr>
          <w:b/>
        </w:rPr>
        <w:t>Artículo 16</w:t>
      </w:r>
    </w:p>
    <w:p w:rsidR="00452729" w:rsidRPr="009973A7" w:rsidRDefault="00452729" w:rsidP="00593086">
      <w:pPr>
        <w:spacing w:after="220"/>
        <w:ind w:left="567" w:hanging="567"/>
        <w:rPr>
          <w:b/>
        </w:rPr>
      </w:pPr>
      <w:r w:rsidRPr="009973A7">
        <w:rPr>
          <w:b/>
        </w:rPr>
        <w:t>25.</w:t>
      </w:r>
      <w:r w:rsidRPr="009973A7">
        <w:rPr>
          <w:b/>
        </w:rPr>
        <w:tab/>
        <w:t>Sírvanse aclarar la diferencia entre la tortura y otros tratos crueles, inhumanos o degradantes con arreglo al artículo 234 del Código Penal, habida cuenta de que, como se señala en el informe de la Región Administrativa Especial de Macao, dicha disposición no establece ninguna distinción entre ambos conceptos.  A este respecto, sírvanse precisar también los criterios que aplican en la práctica las autoridades investigadoras y judiciales para determinar y distinguir jurídicamente entre actos de tortura y otros tratos crueles, inhumanos o degradantes</w:t>
      </w:r>
      <w:r>
        <w:rPr>
          <w:b/>
        </w:rPr>
        <w:t>.</w:t>
      </w:r>
    </w:p>
    <w:p w:rsidR="00452729" w:rsidRPr="00ED72A1" w:rsidRDefault="00452729" w:rsidP="00593086">
      <w:pPr>
        <w:spacing w:after="220"/>
      </w:pPr>
      <w:r w:rsidRPr="00ED72A1">
        <w:t>187.</w:t>
      </w:r>
      <w:r w:rsidRPr="00ED72A1">
        <w:tab/>
        <w:t>Sírvanse leer las respuestas a las preguntas 1 y 2.</w:t>
      </w:r>
    </w:p>
    <w:p w:rsidR="00452729" w:rsidRPr="009973A7" w:rsidRDefault="00452729" w:rsidP="00593086">
      <w:pPr>
        <w:spacing w:after="220"/>
        <w:ind w:left="567" w:hanging="567"/>
        <w:rPr>
          <w:b/>
        </w:rPr>
      </w:pPr>
      <w:r w:rsidRPr="009973A7">
        <w:rPr>
          <w:b/>
        </w:rPr>
        <w:t>26.</w:t>
      </w:r>
      <w:r w:rsidRPr="009973A7">
        <w:rPr>
          <w:b/>
        </w:rPr>
        <w:tab/>
        <w:t>Sírvanse informar al Comité de las medidas adoptadas para prohibir el recurso a los castigos corporales en todos los ámbitos.</w:t>
      </w:r>
    </w:p>
    <w:p w:rsidR="00452729" w:rsidRPr="00ED72A1" w:rsidRDefault="00452729" w:rsidP="00593086">
      <w:pPr>
        <w:spacing w:after="220"/>
      </w:pPr>
      <w:r w:rsidRPr="00ED72A1">
        <w:t>188.</w:t>
      </w:r>
      <w:r w:rsidRPr="00ED72A1">
        <w:tab/>
        <w:t>Están prohibidos los castigos corporales de las personas privadas de libertad</w:t>
      </w:r>
      <w:r>
        <w:t xml:space="preserve">. </w:t>
      </w:r>
      <w:r w:rsidRPr="00ED72A1">
        <w:t xml:space="preserve"> Si un recluso considera que ha sufrido un castigo corporal (o, en su caso, cualquier otro tipo de malos tratos), puede presentar una queja al juez, la Procuraduría, la Comisión contra la Tortura, la Comisión de Control Disciplinario de las Fuerzas y Servicios de Seguridad, el director del centro penitenciario o cualquier otra entidad pertinente a la que decida dirigirse. </w:t>
      </w:r>
      <w:r>
        <w:t xml:space="preserve"> </w:t>
      </w:r>
      <w:r w:rsidRPr="00ED72A1">
        <w:t>Si el centro penitenciario recibe una queja, se realiza una investigación interna que culmina en una medida disciplinaria o una acción penal, según corresponda.</w:t>
      </w:r>
    </w:p>
    <w:p w:rsidR="00452729" w:rsidRPr="009973A7" w:rsidRDefault="00452729" w:rsidP="00593086">
      <w:pPr>
        <w:spacing w:after="220"/>
        <w:rPr>
          <w:b/>
        </w:rPr>
      </w:pPr>
      <w:r w:rsidRPr="009973A7">
        <w:rPr>
          <w:b/>
        </w:rPr>
        <w:t>Otros</w:t>
      </w:r>
    </w:p>
    <w:p w:rsidR="00452729" w:rsidRPr="009973A7" w:rsidRDefault="00452729" w:rsidP="00593086">
      <w:pPr>
        <w:spacing w:after="200"/>
        <w:ind w:left="567" w:hanging="567"/>
        <w:rPr>
          <w:b/>
        </w:rPr>
      </w:pPr>
      <w:r w:rsidRPr="009973A7">
        <w:rPr>
          <w:b/>
        </w:rPr>
        <w:t>27.</w:t>
      </w:r>
      <w:r w:rsidRPr="009973A7">
        <w:rPr>
          <w:b/>
        </w:rPr>
        <w:tab/>
        <w:t>Sírvanse especificar las medidas que haya adoptado Macao, en su caso, para informar a los ciudadanos de su derecho a presentar comunicaciones al Comité de conformidad con el artículo 22, como ya se señaló en exámenes anteriores</w:t>
      </w:r>
      <w:r>
        <w:rPr>
          <w:b/>
        </w:rPr>
        <w:t>.</w:t>
      </w:r>
    </w:p>
    <w:p w:rsidR="00452729" w:rsidRPr="00ED72A1" w:rsidRDefault="00452729" w:rsidP="00593086">
      <w:pPr>
        <w:spacing w:after="200"/>
      </w:pPr>
      <w:r w:rsidRPr="00ED72A1">
        <w:t>189.</w:t>
      </w:r>
      <w:r w:rsidRPr="00ED72A1">
        <w:tab/>
        <w:t xml:space="preserve">No se han adoptado medidas concretas para difundir información sobre el derecho a presentar comunicaciones al Comité; no obstante, se realizaron actividades de divulgación sobre la Convención. </w:t>
      </w:r>
      <w:r>
        <w:t xml:space="preserve"> </w:t>
      </w:r>
      <w:r w:rsidRPr="00ED72A1">
        <w:t xml:space="preserve">La RAE de Macao ha llevado y lleva a cabo constantes actividades para difundir información sobre los derechos y las libertades fundamentales a través de los medios de comunicación o la publicación de libros, folletos y octavillas, que están disponibles en los lugares públicos, así como a través de la promoción de actividades de </w:t>
      </w:r>
      <w:r>
        <w:t>"</w:t>
      </w:r>
      <w:r w:rsidRPr="00ED72A1">
        <w:t>ocio como aprendizaje</w:t>
      </w:r>
      <w:r>
        <w:t>"</w:t>
      </w:r>
      <w:r w:rsidRPr="00ED72A1">
        <w:t xml:space="preserve"> a nivel de la comunidad, tales como concursos, obras de teatro, espectáculos y otras actividades interactivas, que sirven para que la población en general conozca mejor los derechos humanos y principalmente el modo de ejercitarlos en la práctica.</w:t>
      </w:r>
    </w:p>
    <w:p w:rsidR="00452729" w:rsidRPr="009973A7" w:rsidRDefault="00452729" w:rsidP="00593086">
      <w:pPr>
        <w:spacing w:after="200"/>
        <w:ind w:left="567" w:hanging="567"/>
        <w:rPr>
          <w:b/>
        </w:rPr>
      </w:pPr>
      <w:r w:rsidRPr="009973A7">
        <w:rPr>
          <w:b/>
        </w:rPr>
        <w:t>28.</w:t>
      </w:r>
      <w:r w:rsidRPr="009973A7">
        <w:rPr>
          <w:b/>
        </w:rPr>
        <w:tab/>
        <w:t>¿Se plantea Macao la posibilidad de adherirse al Protocolo Facultativo de la Convención contra la Tortura?</w:t>
      </w:r>
    </w:p>
    <w:p w:rsidR="00452729" w:rsidRDefault="00452729" w:rsidP="00593086">
      <w:pPr>
        <w:spacing w:after="200"/>
      </w:pPr>
      <w:r w:rsidRPr="00ED72A1">
        <w:t>190.</w:t>
      </w:r>
      <w:r w:rsidRPr="00ED72A1">
        <w:tab/>
        <w:t>El Protocolo es un tratado reservado a los Estados soberanos; la RAE de Macao no es un Estado.</w:t>
      </w:r>
    </w:p>
    <w:p w:rsidR="00452729" w:rsidRDefault="00452729" w:rsidP="00593086">
      <w:pPr>
        <w:adjustRightInd w:val="0"/>
        <w:snapToGrid w:val="0"/>
        <w:spacing w:after="200"/>
        <w:jc w:val="center"/>
      </w:pPr>
      <w:r>
        <w:rPr>
          <w:snapToGrid w:val="0"/>
        </w:rPr>
        <w:t>-----</w:t>
      </w:r>
    </w:p>
    <w:sectPr w:rsidR="00452729" w:rsidSect="00EF0844">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62" w:rsidRDefault="00FC1562">
      <w:r>
        <w:separator/>
      </w:r>
    </w:p>
  </w:endnote>
  <w:endnote w:type="continuationSeparator" w:id="0">
    <w:p w:rsidR="00FC1562" w:rsidRDefault="00FC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62" w:rsidRDefault="00FC1562">
      <w:r>
        <w:separator/>
      </w:r>
    </w:p>
  </w:footnote>
  <w:footnote w:type="continuationSeparator" w:id="0">
    <w:p w:rsidR="00FC1562" w:rsidRDefault="00FC1562">
      <w:r>
        <w:continuationSeparator/>
      </w:r>
    </w:p>
  </w:footnote>
  <w:footnote w:id="1">
    <w:p w:rsidR="00BE0BFF" w:rsidRDefault="00BE0BFF" w:rsidP="004146CB">
      <w:pPr>
        <w:pStyle w:val="FootnoteText"/>
        <w:spacing w:after="480" w:line="240" w:lineRule="auto"/>
      </w:pPr>
      <w:r>
        <w:rPr>
          <w:rStyle w:val="FootnoteReference"/>
        </w:rPr>
        <w:t>*</w:t>
      </w:r>
      <w:r>
        <w:t xml:space="preserve"> </w:t>
      </w:r>
      <w:r w:rsidRPr="00D375C2">
        <w:t>Con arreglo a la información transmitida a los Estados partes acerca de la tramitación de sus informes, el presente documento no fue objeto de revisión editorial oficial antes de ser enviado a los servicios de traducción de las Naciones Unidas.</w:t>
      </w:r>
    </w:p>
    <w:p w:rsidR="00BE0BFF" w:rsidRDefault="00BE0BFF" w:rsidP="00BC4112">
      <w:pPr>
        <w:pStyle w:val="FootnoteText"/>
        <w:spacing w:after="0" w:line="240" w:lineRule="auto"/>
      </w:pPr>
      <w:r>
        <w:t>GE.08-44410  (S)    171108    211108</w:t>
      </w:r>
    </w:p>
  </w:footnote>
  <w:footnote w:id="2">
    <w:p w:rsidR="00BE0BFF" w:rsidRPr="008520F2" w:rsidRDefault="00BE0BFF" w:rsidP="00BC4112">
      <w:pPr>
        <w:pStyle w:val="FootnoteText"/>
        <w:spacing w:line="240" w:lineRule="auto"/>
      </w:pPr>
      <w:r>
        <w:rPr>
          <w:rStyle w:val="FootnoteReference"/>
        </w:rPr>
        <w:footnoteRef/>
      </w:r>
      <w:r>
        <w:t xml:space="preserve"> De hecho, en el párrafo 2 del artículo 234 se utiliza la palabra "</w:t>
      </w:r>
      <w:r>
        <w:rPr>
          <w:i/>
        </w:rPr>
        <w:t>agudo</w:t>
      </w:r>
      <w:r>
        <w:t>", que en español puede traducirse también como "</w:t>
      </w:r>
      <w:r>
        <w:rPr>
          <w:i/>
        </w:rPr>
        <w:t>intenso</w:t>
      </w:r>
      <w:r>
        <w:t xml:space="preserve">". En el contexto de esa disposición, las palabras </w:t>
      </w:r>
      <w:r>
        <w:rPr>
          <w:i/>
        </w:rPr>
        <w:t>agudo</w:t>
      </w:r>
      <w:r>
        <w:t xml:space="preserve"> y </w:t>
      </w:r>
      <w:r>
        <w:rPr>
          <w:i/>
        </w:rPr>
        <w:t>grave</w:t>
      </w:r>
      <w:r>
        <w:t xml:space="preserve"> en portugués (idioma en que está redactada la disposición) son casi sinónimas.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FF" w:rsidRPr="00CA37F3" w:rsidRDefault="00BE0BFF">
    <w:pPr>
      <w:pStyle w:val="Header"/>
      <w:rPr>
        <w:lang w:val="en-GB"/>
      </w:rPr>
    </w:pPr>
    <w:r w:rsidRPr="00CA37F3">
      <w:rPr>
        <w:lang w:val="en-GB"/>
      </w:rPr>
      <w:t>CAT/C/MAC/Q/4/Add.1</w:t>
    </w:r>
  </w:p>
  <w:p w:rsidR="00BE0BFF" w:rsidRDefault="00BE0BFF">
    <w:pPr>
      <w:pStyle w:val="Header"/>
    </w:pPr>
    <w:r>
      <w:t xml:space="preserve">página </w:t>
    </w:r>
    <w:r>
      <w:fldChar w:fldCharType="begin"/>
    </w:r>
    <w:r>
      <w:instrText xml:space="preserve"> PAGE  \* MERGEFORMAT </w:instrText>
    </w:r>
    <w:r>
      <w:fldChar w:fldCharType="separate"/>
    </w:r>
    <w:r w:rsidR="00B72232">
      <w:rPr>
        <w:noProof/>
      </w:rPr>
      <w:t>38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FF" w:rsidRPr="00CA37F3" w:rsidRDefault="00BE0BFF" w:rsidP="00CA37F3">
    <w:pPr>
      <w:tabs>
        <w:tab w:val="left" w:pos="6803"/>
      </w:tabs>
      <w:rPr>
        <w:lang w:val="en-GB"/>
      </w:rPr>
    </w:pPr>
    <w:r>
      <w:tab/>
    </w:r>
    <w:r w:rsidRPr="00CA37F3">
      <w:rPr>
        <w:lang w:val="en-GB"/>
      </w:rPr>
      <w:t>CAT/C/MAC/Q/4/Add.1</w:t>
    </w:r>
  </w:p>
  <w:p w:rsidR="00BE0BFF" w:rsidRDefault="00BE0BFF" w:rsidP="00CA37F3">
    <w:pPr>
      <w:tabs>
        <w:tab w:val="left" w:pos="6803"/>
      </w:tabs>
    </w:pPr>
    <w:r w:rsidRPr="00CA37F3">
      <w:rPr>
        <w:lang w:val="en-GB"/>
      </w:rPr>
      <w:tab/>
    </w:r>
    <w:r>
      <w:t xml:space="preserve">página </w:t>
    </w:r>
    <w:r>
      <w:fldChar w:fldCharType="begin"/>
    </w:r>
    <w:r>
      <w:instrText xml:space="preserve"> PAGE  \* MERGEFORMAT </w:instrText>
    </w:r>
    <w:r>
      <w:fldChar w:fldCharType="separate"/>
    </w:r>
    <w:r w:rsidR="00B72232">
      <w:rPr>
        <w:noProof/>
      </w:rPr>
      <w:t>41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78474A"/>
    <w:lvl w:ilvl="0">
      <w:start w:val="1"/>
      <w:numFmt w:val="decimal"/>
      <w:lvlText w:val="%1."/>
      <w:lvlJc w:val="left"/>
      <w:pPr>
        <w:tabs>
          <w:tab w:val="num" w:pos="1492"/>
        </w:tabs>
        <w:ind w:left="1492" w:hanging="360"/>
      </w:pPr>
    </w:lvl>
  </w:abstractNum>
  <w:abstractNum w:abstractNumId="1">
    <w:nsid w:val="FFFFFF7D"/>
    <w:multiLevelType w:val="singleLevel"/>
    <w:tmpl w:val="811EBFC2"/>
    <w:lvl w:ilvl="0">
      <w:start w:val="1"/>
      <w:numFmt w:val="decimal"/>
      <w:lvlText w:val="%1."/>
      <w:lvlJc w:val="left"/>
      <w:pPr>
        <w:tabs>
          <w:tab w:val="num" w:pos="1209"/>
        </w:tabs>
        <w:ind w:left="1209" w:hanging="360"/>
      </w:pPr>
    </w:lvl>
  </w:abstractNum>
  <w:abstractNum w:abstractNumId="2">
    <w:nsid w:val="FFFFFF7E"/>
    <w:multiLevelType w:val="singleLevel"/>
    <w:tmpl w:val="D1BA8310"/>
    <w:lvl w:ilvl="0">
      <w:start w:val="1"/>
      <w:numFmt w:val="decimal"/>
      <w:lvlText w:val="%1."/>
      <w:lvlJc w:val="left"/>
      <w:pPr>
        <w:tabs>
          <w:tab w:val="num" w:pos="926"/>
        </w:tabs>
        <w:ind w:left="926" w:hanging="360"/>
      </w:pPr>
    </w:lvl>
  </w:abstractNum>
  <w:abstractNum w:abstractNumId="3">
    <w:nsid w:val="FFFFFF7F"/>
    <w:multiLevelType w:val="singleLevel"/>
    <w:tmpl w:val="3FFAE82E"/>
    <w:lvl w:ilvl="0">
      <w:start w:val="1"/>
      <w:numFmt w:val="decimal"/>
      <w:lvlText w:val="%1."/>
      <w:lvlJc w:val="left"/>
      <w:pPr>
        <w:tabs>
          <w:tab w:val="num" w:pos="643"/>
        </w:tabs>
        <w:ind w:left="643" w:hanging="360"/>
      </w:pPr>
    </w:lvl>
  </w:abstractNum>
  <w:abstractNum w:abstractNumId="4">
    <w:nsid w:val="FFFFFF80"/>
    <w:multiLevelType w:val="singleLevel"/>
    <w:tmpl w:val="968E33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6E1C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5CC6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2603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928036"/>
    <w:lvl w:ilvl="0">
      <w:start w:val="1"/>
      <w:numFmt w:val="decimal"/>
      <w:lvlText w:val="%1."/>
      <w:lvlJc w:val="left"/>
      <w:pPr>
        <w:tabs>
          <w:tab w:val="num" w:pos="360"/>
        </w:tabs>
        <w:ind w:left="360" w:hanging="360"/>
      </w:pPr>
    </w:lvl>
  </w:abstractNum>
  <w:abstractNum w:abstractNumId="9">
    <w:nsid w:val="FFFFFF89"/>
    <w:multiLevelType w:val="singleLevel"/>
    <w:tmpl w:val="6478E14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462E"/>
    <w:rsid w:val="00007A84"/>
    <w:rsid w:val="0004401D"/>
    <w:rsid w:val="00062B67"/>
    <w:rsid w:val="000A3FD2"/>
    <w:rsid w:val="000B3D8C"/>
    <w:rsid w:val="000D155F"/>
    <w:rsid w:val="000F18F3"/>
    <w:rsid w:val="00100008"/>
    <w:rsid w:val="00163F5A"/>
    <w:rsid w:val="001E79FD"/>
    <w:rsid w:val="001E7D80"/>
    <w:rsid w:val="002009CB"/>
    <w:rsid w:val="00213C13"/>
    <w:rsid w:val="0021550C"/>
    <w:rsid w:val="002426E2"/>
    <w:rsid w:val="00242C68"/>
    <w:rsid w:val="00273020"/>
    <w:rsid w:val="00334461"/>
    <w:rsid w:val="00334E1A"/>
    <w:rsid w:val="00346B01"/>
    <w:rsid w:val="00363BEA"/>
    <w:rsid w:val="003920F3"/>
    <w:rsid w:val="0039223A"/>
    <w:rsid w:val="003E71E7"/>
    <w:rsid w:val="00403040"/>
    <w:rsid w:val="004146CB"/>
    <w:rsid w:val="00452729"/>
    <w:rsid w:val="0046001D"/>
    <w:rsid w:val="00493B79"/>
    <w:rsid w:val="004A5640"/>
    <w:rsid w:val="004E2A4B"/>
    <w:rsid w:val="0050128F"/>
    <w:rsid w:val="00514516"/>
    <w:rsid w:val="00593086"/>
    <w:rsid w:val="005B6CFC"/>
    <w:rsid w:val="005C5E38"/>
    <w:rsid w:val="005E7BCA"/>
    <w:rsid w:val="006331A2"/>
    <w:rsid w:val="00637794"/>
    <w:rsid w:val="00647DEA"/>
    <w:rsid w:val="006541BE"/>
    <w:rsid w:val="006B366A"/>
    <w:rsid w:val="006B55CD"/>
    <w:rsid w:val="006C222A"/>
    <w:rsid w:val="007066CC"/>
    <w:rsid w:val="00714B4B"/>
    <w:rsid w:val="00716E4C"/>
    <w:rsid w:val="0077727F"/>
    <w:rsid w:val="00784342"/>
    <w:rsid w:val="00791843"/>
    <w:rsid w:val="007D37F6"/>
    <w:rsid w:val="007E1504"/>
    <w:rsid w:val="007E7BD0"/>
    <w:rsid w:val="007F2341"/>
    <w:rsid w:val="007F4E15"/>
    <w:rsid w:val="0080090B"/>
    <w:rsid w:val="0086462E"/>
    <w:rsid w:val="00894125"/>
    <w:rsid w:val="008C2547"/>
    <w:rsid w:val="0091011C"/>
    <w:rsid w:val="00935C36"/>
    <w:rsid w:val="00941D4E"/>
    <w:rsid w:val="009C5E8A"/>
    <w:rsid w:val="009D4F8F"/>
    <w:rsid w:val="00A172AF"/>
    <w:rsid w:val="00A25F6E"/>
    <w:rsid w:val="00A528E7"/>
    <w:rsid w:val="00AA0CDD"/>
    <w:rsid w:val="00AE40CB"/>
    <w:rsid w:val="00AF5934"/>
    <w:rsid w:val="00B111CA"/>
    <w:rsid w:val="00B72232"/>
    <w:rsid w:val="00BC4112"/>
    <w:rsid w:val="00BE0BFF"/>
    <w:rsid w:val="00BE1186"/>
    <w:rsid w:val="00BE2162"/>
    <w:rsid w:val="00C3049A"/>
    <w:rsid w:val="00C43655"/>
    <w:rsid w:val="00C60A99"/>
    <w:rsid w:val="00C820BE"/>
    <w:rsid w:val="00CA12C7"/>
    <w:rsid w:val="00CA37F3"/>
    <w:rsid w:val="00CA6F07"/>
    <w:rsid w:val="00DC21CE"/>
    <w:rsid w:val="00DC57F8"/>
    <w:rsid w:val="00E01E15"/>
    <w:rsid w:val="00E523DE"/>
    <w:rsid w:val="00E6315C"/>
    <w:rsid w:val="00E672FB"/>
    <w:rsid w:val="00E84BB8"/>
    <w:rsid w:val="00E951F6"/>
    <w:rsid w:val="00E97CCA"/>
    <w:rsid w:val="00EF0844"/>
    <w:rsid w:val="00F17191"/>
    <w:rsid w:val="00F4131F"/>
    <w:rsid w:val="00F41456"/>
    <w:rsid w:val="00F7742E"/>
    <w:rsid w:val="00F82B34"/>
    <w:rsid w:val="00F86D1F"/>
    <w:rsid w:val="00FC1562"/>
    <w:rsid w:val="00FD02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link w:val="EndnoteTextChar"/>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link w:val="FooterChar"/>
    <w:rsid w:val="00CA37F3"/>
    <w:pPr>
      <w:tabs>
        <w:tab w:val="center" w:pos="4252"/>
        <w:tab w:val="right" w:pos="8504"/>
      </w:tabs>
    </w:pPr>
  </w:style>
  <w:style w:type="paragraph" w:customStyle="1" w:styleId="quadro">
    <w:name w:val="quadro"/>
    <w:rsid w:val="00BC4112"/>
    <w:pPr>
      <w:widowControl w:val="0"/>
      <w:jc w:val="both"/>
    </w:pPr>
    <w:rPr>
      <w:rFonts w:eastAsia="SimSun"/>
      <w:lang w:val="en-US" w:eastAsia="zh-CN"/>
    </w:rPr>
  </w:style>
  <w:style w:type="character" w:customStyle="1" w:styleId="HeaderChar">
    <w:name w:val="Header Char"/>
    <w:link w:val="Header"/>
    <w:rsid w:val="00BC4112"/>
    <w:rPr>
      <w:sz w:val="24"/>
      <w:szCs w:val="24"/>
      <w:lang w:val="es-ES" w:eastAsia="en-US" w:bidi="ar-SA"/>
    </w:rPr>
  </w:style>
  <w:style w:type="character" w:customStyle="1" w:styleId="FooterChar">
    <w:name w:val="Footer Char"/>
    <w:link w:val="Footer"/>
    <w:semiHidden/>
    <w:rsid w:val="00BC4112"/>
    <w:rPr>
      <w:sz w:val="24"/>
      <w:szCs w:val="24"/>
      <w:lang w:val="es-ES" w:eastAsia="en-US" w:bidi="ar-SA"/>
    </w:rPr>
  </w:style>
  <w:style w:type="paragraph" w:styleId="BalloonText">
    <w:name w:val="Balloon Text"/>
    <w:basedOn w:val="Normal"/>
    <w:link w:val="BalloonTextChar"/>
    <w:semiHidden/>
    <w:unhideWhenUsed/>
    <w:rsid w:val="00BC4112"/>
    <w:pPr>
      <w:jc w:val="both"/>
    </w:pPr>
    <w:rPr>
      <w:rFonts w:ascii="Tahoma" w:eastAsia="Calibri" w:hAnsi="Tahoma" w:cs="Tahoma"/>
      <w:spacing w:val="4"/>
      <w:w w:val="103"/>
      <w:kern w:val="14"/>
      <w:sz w:val="16"/>
      <w:szCs w:val="16"/>
      <w:lang w:val="es-ES_tradnl"/>
    </w:rPr>
  </w:style>
  <w:style w:type="character" w:customStyle="1" w:styleId="BalloonTextChar">
    <w:name w:val="Balloon Text Char"/>
    <w:link w:val="BalloonText"/>
    <w:semiHidden/>
    <w:rsid w:val="00BC4112"/>
    <w:rPr>
      <w:rFonts w:ascii="Tahoma" w:eastAsia="Calibri" w:hAnsi="Tahoma" w:cs="Tahoma"/>
      <w:spacing w:val="4"/>
      <w:w w:val="103"/>
      <w:kern w:val="14"/>
      <w:sz w:val="16"/>
      <w:szCs w:val="16"/>
      <w:lang w:val="es-ES_tradnl" w:eastAsia="en-US" w:bidi="ar-SA"/>
    </w:rPr>
  </w:style>
  <w:style w:type="character" w:customStyle="1" w:styleId="EndnoteTextChar">
    <w:name w:val="Endnote Text Char"/>
    <w:link w:val="EndnoteText"/>
    <w:rsid w:val="00BC4112"/>
    <w:rPr>
      <w:sz w:val="24"/>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46</Pages>
  <Words>20194</Words>
  <Characters>111071</Characters>
  <Application>Microsoft Office Word</Application>
  <DocSecurity>4</DocSecurity>
  <Lines>925</Lines>
  <Paragraphs>262</Paragraphs>
  <ScaleCrop>false</ScaleCrop>
  <HeadingPairs>
    <vt:vector size="2" baseType="variant">
      <vt:variant>
        <vt:lpstr>Título</vt:lpstr>
      </vt:variant>
      <vt:variant>
        <vt:i4>1</vt:i4>
      </vt:variant>
    </vt:vector>
  </HeadingPairs>
  <TitlesOfParts>
    <vt:vector size="1" baseType="lpstr">
      <vt:lpstr>CAT/C/MAC/Q/4/Add.1 - 08-44410</vt:lpstr>
    </vt:vector>
  </TitlesOfParts>
  <Company>CSD</Company>
  <LinksUpToDate>false</LinksUpToDate>
  <CharactersWithSpaces>131003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CAT/C/MAC/Q/4/Add.1 - 08-44410</dc:title>
  <dc:subject>FINAL</dc:subject>
  <dc:creator>Mabel Parada</dc:creator>
  <cp:keywords/>
  <dc:description/>
  <cp:lastModifiedBy>Admieng</cp:lastModifiedBy>
  <cp:revision>2</cp:revision>
  <cp:lastPrinted>2008-11-21T15:39:00Z</cp:lastPrinted>
  <dcterms:created xsi:type="dcterms:W3CDTF">2008-11-21T15:50:00Z</dcterms:created>
  <dcterms:modified xsi:type="dcterms:W3CDTF">2008-11-21T15:50:00Z</dcterms:modified>
</cp:coreProperties>
</file>