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pPr w:leftFromText="142" w:rightFromText="142" w:vertAnchor="page" w:horzAnchor="page" w:tblpX="1135" w:tblpY="568"/>
        <w:tblOverlap w:val="never"/>
        <w:tblW w:w="9639" w:type="dxa"/>
        <w:tblLayout w:type="fixed"/>
        <w:tblCellMar>
          <w:left w:w="0" w:type="dxa"/>
          <w:right w:w="0" w:type="dxa"/>
        </w:tblCellMar>
        <w:tblLook w:val="01E0" w:firstRow="1" w:lastRow="1" w:firstColumn="1" w:lastColumn="1" w:noHBand="0" w:noVBand="0"/>
      </w:tblPr>
      <w:tblGrid>
        <w:gridCol w:w="1259"/>
        <w:gridCol w:w="2236"/>
        <w:gridCol w:w="3214"/>
        <w:gridCol w:w="2930"/>
      </w:tblGrid>
      <w:tr w:rsidR="006F0959" w:rsidTr="00CD0365">
        <w:trPr>
          <w:trHeight w:val="851"/>
        </w:trPr>
        <w:tc>
          <w:tcPr>
            <w:tcW w:w="1259" w:type="dxa"/>
            <w:tcBorders>
              <w:top w:val="nil"/>
              <w:left w:val="nil"/>
              <w:bottom w:val="single" w:sz="4" w:space="0" w:color="auto"/>
              <w:right w:val="nil"/>
            </w:tcBorders>
          </w:tcPr>
          <w:p w:rsidR="006F0959" w:rsidRDefault="006F0959" w:rsidP="00A7530F">
            <w:pPr>
              <w:spacing w:after="80" w:line="340" w:lineRule="exact"/>
            </w:pPr>
          </w:p>
        </w:tc>
        <w:tc>
          <w:tcPr>
            <w:tcW w:w="2236" w:type="dxa"/>
            <w:tcBorders>
              <w:top w:val="nil"/>
              <w:left w:val="nil"/>
              <w:bottom w:val="single" w:sz="4" w:space="0" w:color="auto"/>
              <w:right w:val="nil"/>
            </w:tcBorders>
            <w:vAlign w:val="bottom"/>
          </w:tcPr>
          <w:p w:rsidR="006F0959" w:rsidRDefault="006F0959" w:rsidP="00A7530F">
            <w:pPr>
              <w:spacing w:after="80" w:line="340" w:lineRule="exact"/>
              <w:rPr>
                <w:sz w:val="28"/>
                <w:szCs w:val="28"/>
              </w:rPr>
            </w:pPr>
            <w:r>
              <w:rPr>
                <w:sz w:val="28"/>
                <w:szCs w:val="28"/>
              </w:rPr>
              <w:t>United Nations</w:t>
            </w:r>
          </w:p>
        </w:tc>
        <w:tc>
          <w:tcPr>
            <w:tcW w:w="6144" w:type="dxa"/>
            <w:gridSpan w:val="2"/>
            <w:tcBorders>
              <w:top w:val="nil"/>
              <w:left w:val="nil"/>
              <w:bottom w:val="single" w:sz="4" w:space="0" w:color="auto"/>
              <w:right w:val="nil"/>
            </w:tcBorders>
            <w:vAlign w:val="bottom"/>
          </w:tcPr>
          <w:p w:rsidR="006F0959" w:rsidRDefault="00A7530F" w:rsidP="00A7530F">
            <w:pPr>
              <w:suppressAutoHyphens w:val="0"/>
              <w:spacing w:after="20"/>
              <w:jc w:val="right"/>
            </w:pPr>
            <w:r w:rsidRPr="00A7530F">
              <w:rPr>
                <w:sz w:val="40"/>
              </w:rPr>
              <w:t>CRC</w:t>
            </w:r>
            <w:r>
              <w:t>/C/SRB/Q/2-3/Add.1</w:t>
            </w:r>
          </w:p>
        </w:tc>
      </w:tr>
      <w:tr w:rsidR="006F0959" w:rsidTr="00CD0365">
        <w:trPr>
          <w:trHeight w:val="2835"/>
        </w:trPr>
        <w:tc>
          <w:tcPr>
            <w:tcW w:w="1259" w:type="dxa"/>
            <w:tcBorders>
              <w:top w:val="single" w:sz="4" w:space="0" w:color="auto"/>
              <w:left w:val="nil"/>
              <w:bottom w:val="single" w:sz="12" w:space="0" w:color="auto"/>
              <w:right w:val="nil"/>
            </w:tcBorders>
          </w:tcPr>
          <w:p w:rsidR="006F0959" w:rsidRDefault="006F0959" w:rsidP="00A7530F">
            <w:pPr>
              <w:spacing w:before="120"/>
              <w:jc w:val="center"/>
            </w:pPr>
            <w:r>
              <w:rPr>
                <w:noProof/>
                <w:lang w:val="en-US" w:eastAsia="zh-CN"/>
              </w:rPr>
              <w:drawing>
                <wp:inline distT="0" distB="0" distL="0" distR="0" wp14:anchorId="4DAE8E48" wp14:editId="3C954D8D">
                  <wp:extent cx="714375" cy="590550"/>
                  <wp:effectExtent l="0" t="0" r="9525" b="0"/>
                  <wp:docPr id="1" name="Picture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p>
        </w:tc>
        <w:tc>
          <w:tcPr>
            <w:tcW w:w="5450" w:type="dxa"/>
            <w:gridSpan w:val="2"/>
            <w:tcBorders>
              <w:top w:val="single" w:sz="4" w:space="0" w:color="auto"/>
              <w:left w:val="nil"/>
              <w:bottom w:val="single" w:sz="12" w:space="0" w:color="auto"/>
              <w:right w:val="nil"/>
            </w:tcBorders>
          </w:tcPr>
          <w:p w:rsidR="006F0959" w:rsidRDefault="006F0959" w:rsidP="00A7530F">
            <w:pPr>
              <w:spacing w:before="120" w:line="420" w:lineRule="exact"/>
              <w:rPr>
                <w:b/>
                <w:sz w:val="40"/>
                <w:szCs w:val="40"/>
              </w:rPr>
            </w:pPr>
            <w:r>
              <w:rPr>
                <w:b/>
                <w:sz w:val="40"/>
                <w:szCs w:val="40"/>
              </w:rPr>
              <w:t>Convention on the</w:t>
            </w:r>
            <w:r>
              <w:rPr>
                <w:b/>
                <w:sz w:val="40"/>
                <w:szCs w:val="40"/>
              </w:rPr>
              <w:br/>
              <w:t>Rights of the Child</w:t>
            </w:r>
          </w:p>
        </w:tc>
        <w:tc>
          <w:tcPr>
            <w:tcW w:w="2930" w:type="dxa"/>
            <w:tcBorders>
              <w:top w:val="single" w:sz="4" w:space="0" w:color="auto"/>
              <w:left w:val="nil"/>
              <w:bottom w:val="single" w:sz="12" w:space="0" w:color="auto"/>
              <w:right w:val="nil"/>
            </w:tcBorders>
          </w:tcPr>
          <w:p w:rsidR="006F0959" w:rsidRDefault="00A7530F" w:rsidP="00A7530F">
            <w:pPr>
              <w:suppressAutoHyphens w:val="0"/>
              <w:spacing w:before="240" w:line="240" w:lineRule="exact"/>
            </w:pPr>
            <w:r>
              <w:t>Distr.: General</w:t>
            </w:r>
          </w:p>
          <w:p w:rsidR="00A7530F" w:rsidRDefault="00A7530F" w:rsidP="00B833FB">
            <w:pPr>
              <w:suppressAutoHyphens w:val="0"/>
            </w:pPr>
            <w:r>
              <w:t>2</w:t>
            </w:r>
            <w:r w:rsidR="00B833FB">
              <w:t>8</w:t>
            </w:r>
            <w:r>
              <w:t xml:space="preserve"> November 2016</w:t>
            </w:r>
          </w:p>
          <w:p w:rsidR="00A7530F" w:rsidRDefault="00A7530F" w:rsidP="00A7530F">
            <w:pPr>
              <w:suppressAutoHyphens w:val="0"/>
            </w:pPr>
          </w:p>
          <w:p w:rsidR="00A7530F" w:rsidRDefault="00A7530F" w:rsidP="00A7530F">
            <w:pPr>
              <w:suppressAutoHyphens w:val="0"/>
            </w:pPr>
            <w:r>
              <w:t>English</w:t>
            </w:r>
            <w:r w:rsidR="00C918BE">
              <w:t xml:space="preserve"> only</w:t>
            </w:r>
          </w:p>
        </w:tc>
      </w:tr>
    </w:tbl>
    <w:p w:rsidR="00A7530F" w:rsidRPr="002B2250" w:rsidRDefault="00A7530F" w:rsidP="00A7530F">
      <w:pPr>
        <w:spacing w:before="120"/>
        <w:rPr>
          <w:b/>
          <w:sz w:val="24"/>
          <w:szCs w:val="24"/>
        </w:rPr>
      </w:pPr>
      <w:r w:rsidRPr="002B2250">
        <w:rPr>
          <w:b/>
          <w:sz w:val="24"/>
          <w:szCs w:val="24"/>
        </w:rPr>
        <w:t>Committee on the Rights of the Child</w:t>
      </w:r>
    </w:p>
    <w:p w:rsidR="00A7530F" w:rsidRPr="002B2250" w:rsidRDefault="00A7530F" w:rsidP="00A7530F">
      <w:pPr>
        <w:rPr>
          <w:b/>
          <w:bCs/>
        </w:rPr>
      </w:pPr>
      <w:r w:rsidRPr="002B2250">
        <w:rPr>
          <w:b/>
          <w:bCs/>
        </w:rPr>
        <w:t xml:space="preserve">Seventy-fourth </w:t>
      </w:r>
      <w:proofErr w:type="gramStart"/>
      <w:r w:rsidRPr="002B2250">
        <w:rPr>
          <w:b/>
          <w:bCs/>
        </w:rPr>
        <w:t>session</w:t>
      </w:r>
      <w:proofErr w:type="gramEnd"/>
      <w:r w:rsidRPr="002B2250">
        <w:rPr>
          <w:b/>
          <w:bCs/>
        </w:rPr>
        <w:t xml:space="preserve"> </w:t>
      </w:r>
    </w:p>
    <w:p w:rsidR="00A7530F" w:rsidRPr="002B2250" w:rsidRDefault="00A7530F" w:rsidP="00A7530F">
      <w:r w:rsidRPr="002B2250">
        <w:t>16 January-3 February 2017</w:t>
      </w:r>
    </w:p>
    <w:p w:rsidR="00A7530F" w:rsidRPr="002B2250" w:rsidRDefault="00A7530F" w:rsidP="00A7530F">
      <w:r w:rsidRPr="002B2250">
        <w:t>Item 4 of the provisional agenda</w:t>
      </w:r>
    </w:p>
    <w:p w:rsidR="00A7530F" w:rsidRPr="002B2250" w:rsidRDefault="00A7530F" w:rsidP="00A7530F">
      <w:pPr>
        <w:rPr>
          <w:b/>
          <w:bCs/>
        </w:rPr>
      </w:pPr>
      <w:bookmarkStart w:id="0" w:name="_GoBack"/>
      <w:r w:rsidRPr="002B2250">
        <w:rPr>
          <w:b/>
          <w:bCs/>
        </w:rPr>
        <w:t>C</w:t>
      </w:r>
      <w:bookmarkEnd w:id="0"/>
      <w:r w:rsidRPr="002B2250">
        <w:rPr>
          <w:b/>
          <w:bCs/>
        </w:rPr>
        <w:t>onsideration of reports of States parties</w:t>
      </w:r>
    </w:p>
    <w:p w:rsidR="00A7530F" w:rsidRPr="002B2250" w:rsidRDefault="00A7530F" w:rsidP="00A7530F">
      <w:pPr>
        <w:pStyle w:val="HMG"/>
      </w:pPr>
      <w:r w:rsidRPr="002B2250">
        <w:tab/>
      </w:r>
      <w:r w:rsidRPr="002B2250">
        <w:tab/>
        <w:t>List of issues in relation to the second and third periodic reports of Serbia</w:t>
      </w:r>
    </w:p>
    <w:p w:rsidR="00A7530F" w:rsidRPr="002B2250" w:rsidRDefault="00A7530F" w:rsidP="00A7530F">
      <w:pPr>
        <w:pStyle w:val="H23G"/>
      </w:pPr>
      <w:r w:rsidRPr="002B2250">
        <w:tab/>
      </w:r>
      <w:r w:rsidRPr="002B2250">
        <w:tab/>
        <w:t>Addendum</w:t>
      </w:r>
    </w:p>
    <w:p w:rsidR="00A7530F" w:rsidRPr="002B2250" w:rsidRDefault="00A7530F" w:rsidP="00A7530F">
      <w:pPr>
        <w:pStyle w:val="HMG"/>
      </w:pPr>
      <w:r w:rsidRPr="002B2250">
        <w:tab/>
      </w:r>
      <w:r w:rsidRPr="002B2250">
        <w:tab/>
        <w:t>Replies of Serbia to the list of issues</w:t>
      </w:r>
      <w:r w:rsidRPr="002B2250">
        <w:rPr>
          <w:b w:val="0"/>
          <w:bCs/>
          <w:sz w:val="20"/>
        </w:rPr>
        <w:footnoteReference w:customMarkFollows="1" w:id="1"/>
        <w:t>*</w:t>
      </w:r>
    </w:p>
    <w:p w:rsidR="00A7530F" w:rsidRPr="002B2250" w:rsidRDefault="00A7530F" w:rsidP="00A7530F">
      <w:pPr>
        <w:pStyle w:val="SingleTxtG"/>
        <w:jc w:val="right"/>
      </w:pPr>
      <w:r w:rsidRPr="002B2250">
        <w:t>[Date received: 18 November 2016]</w:t>
      </w:r>
    </w:p>
    <w:p w:rsidR="00A7530F" w:rsidRPr="002B2250" w:rsidRDefault="00A7530F" w:rsidP="00A7530F">
      <w:pPr>
        <w:pStyle w:val="HChG"/>
      </w:pPr>
      <w:r w:rsidRPr="002B2250">
        <w:br w:type="page"/>
      </w:r>
      <w:r w:rsidRPr="002B2250">
        <w:lastRenderedPageBreak/>
        <w:tab/>
      </w:r>
      <w:r w:rsidRPr="002B2250">
        <w:tab/>
        <w:t>Answers to additional questions of the Committee on the Rights of the Child</w:t>
      </w:r>
    </w:p>
    <w:p w:rsidR="00A7530F" w:rsidRPr="002B2250" w:rsidRDefault="00A7530F" w:rsidP="00A7530F">
      <w:pPr>
        <w:pStyle w:val="H1G"/>
      </w:pPr>
      <w:r w:rsidRPr="002B2250">
        <w:tab/>
      </w:r>
      <w:r w:rsidRPr="002B2250">
        <w:tab/>
        <w:t>1.</w:t>
      </w:r>
    </w:p>
    <w:p w:rsidR="00A7530F" w:rsidRPr="002B2250" w:rsidRDefault="00A7530F" w:rsidP="00A7530F">
      <w:pPr>
        <w:pStyle w:val="SingleTxtG"/>
      </w:pPr>
      <w:r w:rsidRPr="002B2250">
        <w:t>1.</w:t>
      </w:r>
      <w:r w:rsidRPr="002B2250">
        <w:tab/>
        <w:t xml:space="preserve">RS ratified Convention on the Rights of the Child, as well as the relevant Hague Conventions regulating child rights, whereby these standards became integrated in the domestic law. Child rights are incorporated in special laws regulating the systems of education, healthcare, internal affairs, judiciary, social protection, child protection, etc. Model law on child rights has not yet been officially forwarded to the RS Government for adoption, and the line Ministry is of the opinion that in the current situation it is not necessary to pass a special Law on Child Rights. </w:t>
      </w:r>
    </w:p>
    <w:p w:rsidR="00A7530F" w:rsidRPr="002B2250" w:rsidRDefault="00A7530F" w:rsidP="00A7530F">
      <w:pPr>
        <w:pStyle w:val="SingleTxtG"/>
      </w:pPr>
      <w:r w:rsidRPr="002B2250">
        <w:t>2.</w:t>
      </w:r>
      <w:r w:rsidRPr="002B2250">
        <w:tab/>
        <w:t xml:space="preserve">The Council for Child Rights (CCR), which was established in 2002, is still in charge of the coordination of activities in the field of child rights, as the expert and advisory body of the RS Government. In addition to regular tasks of the CCR, special attention will be paid in the future period to furthering of inter-departmental and multidisciplinary approach in the promotion, prevention and protection of child rights. </w:t>
      </w:r>
    </w:p>
    <w:p w:rsidR="00A7530F" w:rsidRPr="002B2250" w:rsidRDefault="00A7530F" w:rsidP="00A7530F">
      <w:pPr>
        <w:pStyle w:val="SingleTxtG"/>
      </w:pPr>
      <w:r w:rsidRPr="002B2250">
        <w:t>3.</w:t>
      </w:r>
      <w:r w:rsidRPr="002B2250">
        <w:tab/>
        <w:t>According to the Decision of the CCR from 2015, the existing version of the Draft Law on Ombudsman for Child Rights from 2008 was analysed and amended, and in April 2015, CCR passed a conclusion to officially address an initiative to the RS Government to initiate the legislative procedure for the adoption of the Law on Ombudsman for Child Rights. The Draft Law is in the public consultations</w:t>
      </w:r>
      <w:r w:rsidR="002B2250">
        <w:t>’</w:t>
      </w:r>
      <w:r w:rsidRPr="002B2250">
        <w:t xml:space="preserve"> phase, with the aim to additionally improve its text based on the comments obtained. The CCR has paid special attention to the measures taken with the aim of providing protection and support to children involved in the life and work in the street. The term of office of the multisectoral team tasked with drafting of a separate Action Plan for the </w:t>
      </w:r>
      <w:r w:rsidR="002B2250">
        <w:t>“</w:t>
      </w:r>
      <w:r w:rsidRPr="002B2250">
        <w:t>street children</w:t>
      </w:r>
      <w:r w:rsidR="002B2250">
        <w:t>”</w:t>
      </w:r>
      <w:r w:rsidRPr="002B2250">
        <w:t xml:space="preserve"> has been extended. </w:t>
      </w:r>
    </w:p>
    <w:p w:rsidR="00A7530F" w:rsidRPr="002B2250" w:rsidRDefault="00A7530F" w:rsidP="00A7530F">
      <w:pPr>
        <w:pStyle w:val="H1G"/>
      </w:pPr>
      <w:r w:rsidRPr="002B2250">
        <w:tab/>
      </w:r>
      <w:r w:rsidRPr="002B2250">
        <w:tab/>
        <w:t>2.</w:t>
      </w:r>
    </w:p>
    <w:p w:rsidR="00A7530F" w:rsidRPr="002B2250" w:rsidRDefault="00A7530F" w:rsidP="00A7530F">
      <w:pPr>
        <w:pStyle w:val="SingleTxtG"/>
      </w:pPr>
      <w:r w:rsidRPr="002B2250">
        <w:t>4.</w:t>
      </w:r>
      <w:r w:rsidRPr="002B2250">
        <w:tab/>
        <w:t xml:space="preserve">The RS Government has defined its short-term, medium term and long-term policy regarding children and identified the main problem in the realization, protection and promotion of child rights in the country through the National Plan of Action for Children for 2004-2015. </w:t>
      </w:r>
    </w:p>
    <w:p w:rsidR="00A7530F" w:rsidRPr="002B2250" w:rsidRDefault="00A7530F" w:rsidP="00A7530F">
      <w:pPr>
        <w:pStyle w:val="SingleTxtG"/>
      </w:pPr>
      <w:r w:rsidRPr="002B2250">
        <w:t>5.</w:t>
      </w:r>
      <w:r w:rsidRPr="002B2250">
        <w:tab/>
        <w:t xml:space="preserve">In 2009, the CCR adopted Summary on Realization of NPA for Children in 2004-2009 and drawn up Draft Amendments to NPA for Children for 2010-2015. </w:t>
      </w:r>
    </w:p>
    <w:p w:rsidR="00A7530F" w:rsidRPr="002B2250" w:rsidRDefault="00A7530F" w:rsidP="00A7530F">
      <w:pPr>
        <w:pStyle w:val="SingleTxtG"/>
      </w:pPr>
      <w:r w:rsidRPr="002B2250">
        <w:t>6.</w:t>
      </w:r>
      <w:r w:rsidRPr="002B2250">
        <w:tab/>
        <w:t>A review of NPA for Children was conducted six years after its implementation due to the need to provide an overview of its achievements with recommendations for its alignment with the new social circumstances, and with a view to achieving its improved implementation and more efficient monitoring of its implementation. The review was focused on: determining and presenting the activities</w:t>
      </w:r>
      <w:r w:rsidR="002B2250">
        <w:t>’</w:t>
      </w:r>
      <w:r w:rsidRPr="002B2250">
        <w:t xml:space="preserve"> realization levels and achievement of the specific and strategic NPA goals in 2004-2008; examining coherence of the NPA measures with measures envisaged in the new strategic documents adopted by the RS Government after 2004; assessment of their relevance for further implementation bearing in mind the current situation and the effects achieved so far, recommendations issued by the Committee on the Rights of the Child and European standards. In the following meeting, the CCR will initiate passing of the new NPA for Children for the period from 2016.</w:t>
      </w:r>
    </w:p>
    <w:p w:rsidR="00A7530F" w:rsidRPr="002B2250" w:rsidRDefault="00A7530F" w:rsidP="00A7530F">
      <w:pPr>
        <w:pStyle w:val="H1G"/>
      </w:pPr>
      <w:r w:rsidRPr="002B2250">
        <w:lastRenderedPageBreak/>
        <w:tab/>
      </w:r>
      <w:r w:rsidRPr="002B2250">
        <w:tab/>
        <w:t>3.</w:t>
      </w:r>
    </w:p>
    <w:p w:rsidR="00A7530F" w:rsidRPr="002B2250" w:rsidRDefault="00A7530F" w:rsidP="00492D16">
      <w:pPr>
        <w:pStyle w:val="SingleTxtG"/>
      </w:pPr>
      <w:r w:rsidRPr="002B2250">
        <w:t>7.</w:t>
      </w:r>
      <w:r w:rsidRPr="002B2250">
        <w:tab/>
        <w:t xml:space="preserve">Since 2012, the issue of personal identification documents has been resolved for more than 25,000 persons, whereby the necessary preconditions are achieved for their access to all the rights and services. </w:t>
      </w:r>
      <w:proofErr w:type="gramStart"/>
      <w:r w:rsidRPr="002B2250">
        <w:t>In the field of education, with the support of pedagogical assistants (in 2015, 2016), more than 1,300 children were enrolled in preschool institutions.</w:t>
      </w:r>
      <w:proofErr w:type="gramEnd"/>
      <w:r w:rsidRPr="002B2250">
        <w:t xml:space="preserve"> Through the implementation of the measures of affirmative action (since 2003) 3,438 students were enrolled in secondary schools, and 1,782 students were enrolled in vocational schools and universities, and the attendance and achievements</w:t>
      </w:r>
      <w:r w:rsidR="002B2250">
        <w:t>’</w:t>
      </w:r>
      <w:r w:rsidRPr="002B2250">
        <w:t xml:space="preserve"> monitoring system was established for these students. Scholarships are provided for Roma pupils and students with a view to assisting them in completing their education.</w:t>
      </w:r>
    </w:p>
    <w:p w:rsidR="00A7530F" w:rsidRPr="002B2250" w:rsidRDefault="00A7530F" w:rsidP="00A7530F">
      <w:pPr>
        <w:pStyle w:val="SingleTxtG"/>
      </w:pPr>
      <w:r w:rsidRPr="002B2250">
        <w:t>8.</w:t>
      </w:r>
      <w:r w:rsidRPr="002B2250">
        <w:tab/>
        <w:t xml:space="preserve">In the field of health care, the female health mediators are regularly assisting the inhabitants of the informal settlements in improving the condition of their health and in their inclusion in the health care system, obtaining health cards, regular medical check-ups, immunization of children, etc. The NES has recorded an increase in the employment levels of Roma man/woman, and project funding is used to support the employment and self-employment promotion programs. </w:t>
      </w:r>
    </w:p>
    <w:p w:rsidR="00A7530F" w:rsidRPr="002B2250" w:rsidRDefault="00A7530F" w:rsidP="00A7530F">
      <w:pPr>
        <w:pStyle w:val="SingleTxtG"/>
      </w:pPr>
      <w:r w:rsidRPr="002B2250">
        <w:t>9.</w:t>
      </w:r>
      <w:r w:rsidRPr="002B2250">
        <w:tab/>
        <w:t xml:space="preserve">There are 22,930 persons of Roma nationality in the unemployment list of the NES. In the first four months of 2016, 754 Roma persons got employment, which is an increase of 104.7% compared to the same period of the previous year. Roma people are among the six categories of hard-to-employ persons, for the employment of whom the employer may get adequate subsidy. In 2015, 249 private entrepreneurs employing Roma persons were recorded, and 17 Roma enterprises that employ approximately 60 Roma persons were supported with IPA 2021 funds; more of 50% of these enterprises are owned by Roma women. </w:t>
      </w:r>
    </w:p>
    <w:p w:rsidR="00A7530F" w:rsidRPr="002B2250" w:rsidRDefault="00A7530F" w:rsidP="00A7530F">
      <w:pPr>
        <w:pStyle w:val="SingleTxtG"/>
      </w:pPr>
      <w:r w:rsidRPr="002B2250">
        <w:t>10.</w:t>
      </w:r>
      <w:r w:rsidRPr="002B2250">
        <w:tab/>
        <w:t>In the field of housing, records on the number and locations of informal settlements in Serbia has been established for the first time, which has enabled planning and allocation of financial means to address the problems identified in these settlements. According to the local self-governments</w:t>
      </w:r>
      <w:r w:rsidR="002B2250">
        <w:t>’</w:t>
      </w:r>
      <w:r w:rsidRPr="002B2250">
        <w:t xml:space="preserve"> data, 583 informal/illegal Roma settlements have been identified. In addition to the social apartments as a model for resolving the housing issues, purchasing of the first rural households has commenced, as a more humane housing model, which is followed by a comprehensive system of inhabitants</w:t>
      </w:r>
      <w:r w:rsidR="002B2250">
        <w:t>’</w:t>
      </w:r>
      <w:r w:rsidRPr="002B2250">
        <w:t xml:space="preserve"> integration in the new environment. Towards the end of 2015, database for monitoring of the Roma inclusion process was established. Information from this database will impact the policy-making process of the national and local institutions, adoption of strategic decisions by the donors, and it shall ensure improved visibility of results, plans and needs of the Roma community on the local level.</w:t>
      </w:r>
    </w:p>
    <w:p w:rsidR="00A7530F" w:rsidRPr="002B2250" w:rsidRDefault="00A7530F" w:rsidP="00A7530F">
      <w:pPr>
        <w:pStyle w:val="SingleTxtG"/>
      </w:pPr>
      <w:r w:rsidRPr="002B2250">
        <w:t>11.</w:t>
      </w:r>
      <w:r w:rsidRPr="002B2250">
        <w:tab/>
        <w:t>On March 3, 2016, the RS Government adopted Strategy for Social Inclusion of Roma Men and Women in RS for the period 2016-2025.</w:t>
      </w:r>
      <w:r w:rsidRPr="002B2250">
        <w:rPr>
          <w:rStyle w:val="FootnoteReference"/>
        </w:rPr>
        <w:footnoteReference w:id="2"/>
      </w:r>
      <w:r w:rsidRPr="002B2250">
        <w:t xml:space="preserve"> The new Strategy was based on the principles of inclusiveness, decentralisation, rationalisation, cost efficiency and efficiency, as well as on the affirmative action measures. It has been aligned with Europa 2020 Standards. Members of the Roma community were completely included in drafting of this document. Public consultations were held in the entire territory of Serbia with civil society organizations, Roma networks, local self-governments in Serbia, NCRNM, </w:t>
      </w:r>
      <w:proofErr w:type="gramStart"/>
      <w:r w:rsidRPr="002B2250">
        <w:t>Ministries</w:t>
      </w:r>
      <w:proofErr w:type="gramEnd"/>
      <w:r w:rsidRPr="002B2250">
        <w:t xml:space="preserve"> in the RS Government, expert members of the general public and with other parties, with a view to achieving unanimous agreement regarding the document text. President of the NCRNM chaired the Working Group for drawing up of the new Strategy for the Inclusion of Roma Men and Women. The Strategy will be accompanied with the Action Plan with clearly defined measures, activities, time limits, responsible persons and with precisely specified financial sources for the realization of activities. The NCRNM is included in all the activities of the RS Government relating to the Roma inclusion issues. </w:t>
      </w:r>
    </w:p>
    <w:p w:rsidR="00A7530F" w:rsidRPr="002B2250" w:rsidRDefault="00A7530F" w:rsidP="00A7530F">
      <w:pPr>
        <w:pStyle w:val="SingleTxtG"/>
      </w:pPr>
      <w:r w:rsidRPr="002B2250">
        <w:t>12.</w:t>
      </w:r>
      <w:r w:rsidRPr="002B2250">
        <w:tab/>
        <w:t xml:space="preserve">Since June 2013, the RS Government with the European Commission regularly implements seminars on social inclusion of Roma men and women in Serbia. Operational conclusions from the seminars were integrated in the AP for Negotiation Chapter 23. So far, the </w:t>
      </w:r>
      <w:proofErr w:type="gramStart"/>
      <w:r w:rsidRPr="002B2250">
        <w:t>total of three seminars were</w:t>
      </w:r>
      <w:proofErr w:type="gramEnd"/>
      <w:r w:rsidRPr="002B2250">
        <w:t xml:space="preserve"> organized and two reports were submitted. </w:t>
      </w:r>
    </w:p>
    <w:p w:rsidR="00A7530F" w:rsidRPr="002B2250" w:rsidRDefault="00A7530F" w:rsidP="00A7530F">
      <w:pPr>
        <w:pStyle w:val="SingleTxtG"/>
      </w:pPr>
      <w:r w:rsidRPr="002B2250">
        <w:t>13.</w:t>
      </w:r>
      <w:r w:rsidRPr="002B2250">
        <w:tab/>
      </w:r>
      <w:r w:rsidRPr="002B2250">
        <w:rPr>
          <w:b/>
          <w:bCs/>
        </w:rPr>
        <w:t>Strategy for Prevention and Protection against Discrimination for period 2013-2018</w:t>
      </w:r>
      <w:r w:rsidRPr="002B2250">
        <w:t xml:space="preserve"> was adopted. It is the first state document that has comprehensively addressed the issues of anti-discrimination. Measures and activities are focused on nine vulnerable social groups that are at a greater risk from discrimination, which include children, as well. The AP for the implementation of the Strategy for Prevention and Protection against Discrimination for period 2014-2018 envisages concrete measures, activities, time limits, persons responsible for realization, systematic monitoring of the implementation of measures and precisely allocated means for their realization. With the aim of monitoring the continuity in achieving the AP results, the Government established the Council for AP realization monitoring on August 13, 2015. In each of the Ministries/institutions tasked with the realization of measures, contact persons for the realization of measures were appointed, who are monitoring the realization of activities. Three reports have been drawn up on the AP implementation from Q4 2014 until the end of 2016. All the contact persons were provided with training. </w:t>
      </w:r>
    </w:p>
    <w:p w:rsidR="00A7530F" w:rsidRPr="002B2250" w:rsidRDefault="00A7530F" w:rsidP="00492D16">
      <w:pPr>
        <w:pStyle w:val="H1G"/>
      </w:pPr>
      <w:r w:rsidRPr="002B2250">
        <w:tab/>
      </w:r>
      <w:r w:rsidRPr="002B2250">
        <w:tab/>
        <w:t>4.</w:t>
      </w:r>
    </w:p>
    <w:p w:rsidR="00A7530F" w:rsidRPr="002B2250" w:rsidRDefault="00A7530F" w:rsidP="006D4623">
      <w:pPr>
        <w:pStyle w:val="SingleTxtG"/>
      </w:pPr>
      <w:r w:rsidRPr="002B2250">
        <w:t>14.</w:t>
      </w:r>
      <w:r w:rsidRPr="002B2250">
        <w:tab/>
        <w:t>With the adoption of the Law on Amendments to the Law on Non-Contentious Procedure from 2012, the legal framework has been supplemented in respect of the realization of the right to be entered in the register of births, since by prescribing the procedure for determining the time and place of birth the realization of this right has been enabled for the persons who could not provide proof of the time and place of their birth in the manner envisaged by the regulations governing the maintenance of record books. The largest number of requests for subsequent entry of the fact of birth in the record of births</w:t>
      </w:r>
      <w:r w:rsidR="00583E59">
        <w:t xml:space="preserve"> was received in 2009 and 2010 —</w:t>
      </w:r>
      <w:r w:rsidRPr="002B2250">
        <w:t xml:space="preserve"> 17,596 requests. In 2011, the number of requests was 774, in 2012 </w:t>
      </w:r>
      <w:r w:rsidR="006D4623">
        <w:t>—</w:t>
      </w:r>
      <w:r w:rsidRPr="002B2250">
        <w:t xml:space="preserve"> 1,552, in 2013 </w:t>
      </w:r>
      <w:r w:rsidR="00583E59">
        <w:t xml:space="preserve">— </w:t>
      </w:r>
      <w:r w:rsidRPr="002B2250">
        <w:t xml:space="preserve">784 requests, in 2014 </w:t>
      </w:r>
      <w:r w:rsidR="006D4623">
        <w:t>—</w:t>
      </w:r>
      <w:r w:rsidRPr="002B2250">
        <w:t xml:space="preserve"> 419 requests and in 2015 </w:t>
      </w:r>
      <w:r w:rsidR="006D4623">
        <w:t>—</w:t>
      </w:r>
      <w:r w:rsidRPr="002B2250">
        <w:t xml:space="preserve"> 1,072 requests. Other entries in the record of birth in the above mentioned years were performed within the legally prescribed time limit for recording of such fact. The </w:t>
      </w:r>
      <w:proofErr w:type="gramStart"/>
      <w:r w:rsidRPr="002B2250">
        <w:t>persons</w:t>
      </w:r>
      <w:proofErr w:type="gramEnd"/>
      <w:r w:rsidRPr="002B2250">
        <w:t xml:space="preserve"> who could not prove the fact of birth in the administrative procedure, realized their right to entry in the record of births in compliance with the provisions of the Law on Amendments to the Law on Non-Contentious Procedure. In 2014, there was the total of 149 proposals addressed and in 2015 the total of 264 proposals for determining the time and place of birth. With the entry into force of the Rulebook on the Domicile Registration Form at the Address of an Institution, i.e. Centre for Social Work, in 2013-2015 the MoI determined the domicile at the address of competent centres for social work for 1,468 persons by means of the relevant decisions, following which the personal identification documents were issued to these persons. The majority of these persons were members of Roma population who were living in informal settlements. According to the </w:t>
      </w:r>
      <w:r w:rsidR="002B2250">
        <w:t>“</w:t>
      </w:r>
      <w:r w:rsidRPr="002B2250">
        <w:t xml:space="preserve">Persons at Risk of Statelessness in Serbia </w:t>
      </w:r>
      <w:r w:rsidR="006D4623">
        <w:t>—</w:t>
      </w:r>
      <w:r w:rsidRPr="002B2250">
        <w:t xml:space="preserve"> Progress Assessment for 2010-2015</w:t>
      </w:r>
      <w:r w:rsidR="002B2250">
        <w:t>”</w:t>
      </w:r>
      <w:r w:rsidRPr="002B2250">
        <w:t xml:space="preserve"> research published by the UN Refugee Agency, the number of </w:t>
      </w:r>
      <w:r w:rsidR="002B2250">
        <w:t>“</w:t>
      </w:r>
      <w:r w:rsidRPr="002B2250">
        <w:t>legally invisible</w:t>
      </w:r>
      <w:r w:rsidR="002B2250">
        <w:t>”</w:t>
      </w:r>
      <w:r w:rsidRPr="002B2250">
        <w:t xml:space="preserve"> Roma, </w:t>
      </w:r>
      <w:proofErr w:type="spellStart"/>
      <w:r w:rsidRPr="002B2250">
        <w:t>Ashkali</w:t>
      </w:r>
      <w:proofErr w:type="spellEnd"/>
      <w:r w:rsidRPr="002B2250">
        <w:t xml:space="preserve"> and Egyptians has been halved over the past four years.</w:t>
      </w:r>
    </w:p>
    <w:p w:rsidR="00A7530F" w:rsidRPr="002B2250" w:rsidRDefault="00A7530F" w:rsidP="00492D16">
      <w:pPr>
        <w:pStyle w:val="H1G"/>
      </w:pPr>
      <w:r w:rsidRPr="002B2250">
        <w:tab/>
      </w:r>
      <w:r w:rsidRPr="002B2250">
        <w:tab/>
        <w:t>5.</w:t>
      </w:r>
    </w:p>
    <w:p w:rsidR="00A7530F" w:rsidRPr="002B2250" w:rsidRDefault="00A7530F" w:rsidP="00A7530F">
      <w:pPr>
        <w:pStyle w:val="SingleTxtG"/>
      </w:pPr>
      <w:r w:rsidRPr="002B2250">
        <w:t>15.</w:t>
      </w:r>
      <w:r w:rsidRPr="002B2250">
        <w:tab/>
      </w:r>
      <w:r w:rsidRPr="002B2250">
        <w:rPr>
          <w:b/>
          <w:bCs/>
        </w:rPr>
        <w:t xml:space="preserve">The General Protocol for the Protection of Children </w:t>
      </w:r>
      <w:proofErr w:type="gramStart"/>
      <w:r w:rsidRPr="002B2250">
        <w:rPr>
          <w:b/>
          <w:bCs/>
        </w:rPr>
        <w:t>Against</w:t>
      </w:r>
      <w:proofErr w:type="gramEnd"/>
      <w:r w:rsidRPr="002B2250">
        <w:rPr>
          <w:b/>
          <w:bCs/>
        </w:rPr>
        <w:t xml:space="preserve"> Abuse and Neglect</w:t>
      </w:r>
      <w:r w:rsidRPr="002B2250">
        <w:t xml:space="preserve"> has contributed to the development and expansion of the network of multidisciplinary teams offering protection to children in the local community and to the application of the unified model for these teams at the muni</w:t>
      </w:r>
      <w:r w:rsidR="00492D16" w:rsidRPr="002B2250">
        <w:t>cipal level throughout Serbia.</w:t>
      </w:r>
    </w:p>
    <w:p w:rsidR="00A7530F" w:rsidRPr="002B2250" w:rsidRDefault="00A7530F" w:rsidP="00A7530F">
      <w:pPr>
        <w:pStyle w:val="SingleTxtG"/>
      </w:pPr>
      <w:r w:rsidRPr="002B2250">
        <w:t>16.</w:t>
      </w:r>
      <w:r w:rsidRPr="002B2250">
        <w:tab/>
        <w:t>In accordance with the General Protocol, mandatory 24 hours</w:t>
      </w:r>
      <w:r w:rsidR="002B2250">
        <w:t>’</w:t>
      </w:r>
      <w:r w:rsidRPr="002B2250">
        <w:t xml:space="preserve"> duty was introduced in all the centres for social work for emergency interventions for child protection against abuse and neglect, which are conducted in cooperation with the Police and health service. In accordance with the Special Protocol for Child Protection in institutions for social protection against abuse and neglect, all the institutions of social protection tasked with taking care of the beneficiaries are obliged to notify the inspection of the Ministry without delay, orally, and within 24 hours at the latest in writing as well, on each incident in the institution, and internal procedures for action in the said cases have been prescribed as well. Four Units for the protection of child victims or witnesses in criminal proceedings were established in 4 centres in transformation. So far, the service has been provided in 18 cases, some of which were related to support in conducting forensic interviews, and some of which pertained to preparation of the children for court procedures. </w:t>
      </w:r>
    </w:p>
    <w:p w:rsidR="00A7530F" w:rsidRPr="002B2250" w:rsidRDefault="00A7530F" w:rsidP="00A7530F">
      <w:pPr>
        <w:pStyle w:val="SingleTxtG"/>
      </w:pPr>
      <w:r w:rsidRPr="002B2250">
        <w:t>17.</w:t>
      </w:r>
      <w:r w:rsidRPr="002B2250">
        <w:tab/>
      </w:r>
      <w:r w:rsidRPr="002B2250">
        <w:rPr>
          <w:b/>
          <w:bCs/>
        </w:rPr>
        <w:t>The Special Protocol on the Conduct of Police Officers in Protection of Minors against Abuse and Neglect</w:t>
      </w:r>
      <w:r w:rsidRPr="002B2250">
        <w:t xml:space="preserve"> is implemented in all the Police Directorates and stations. In accordance with this Protocol, 24-hours</w:t>
      </w:r>
      <w:r w:rsidR="002B2250">
        <w:t>’</w:t>
      </w:r>
      <w:r w:rsidRPr="002B2250">
        <w:t xml:space="preserve"> availability of the trained Police officers has been provided both to the children and to their parents, i.e. caretakers, as well as the equal conduct of Police officers in respect of the protection of the personality of a minor victim and method of conducting an interview with him/her. Training of Police officers for the implementation of the Special Protocol on the conduct of Police officers in the Protection of Minors against Abuse and Neglect is an integral part of the training conducted by the MoI in cooperation with the JA, in accordance with the Agreement on Cooperation in the field of training and vocational training of the MoI Police personnel for the implementation of the Law on Underage Perpetrators of Criminal Offences and Criminal and Legal Protection of Minors, as well as of the Program of Vocational Training of MoI Police Officers. </w:t>
      </w:r>
    </w:p>
    <w:p w:rsidR="00A7530F" w:rsidRPr="002B2250" w:rsidRDefault="00A7530F" w:rsidP="00A7530F">
      <w:pPr>
        <w:pStyle w:val="SingleTxtG"/>
      </w:pPr>
      <w:r w:rsidRPr="002B2250">
        <w:t>18.</w:t>
      </w:r>
      <w:r w:rsidRPr="002B2250">
        <w:tab/>
        <w:t>In resolving violent peer delicts, police intervention is quick and efficient and it is conducted in compliance with the legal powers and procedures from the Special Protocol on Police Conduct in Protection of Minors against Abuse and Neglect. During the protection process, a Police officer who acquired special skills from the field of child rights and criminal and legal protection of minors is conducting activities pertaining to the injured underage person. On average, Police register approximately 5,000 safety-related incidents in schools and in their immediate surroundings on the annual level in the RS. The majority of these incidents comprise of inappropriate students</w:t>
      </w:r>
      <w:r w:rsidR="002B2250">
        <w:t>’</w:t>
      </w:r>
      <w:r w:rsidRPr="002B2250">
        <w:t xml:space="preserve"> behaviour with characteristics of a disciplinary offence and those that require further involvement from the part of the school with the involvement of the parents, as well as the services for social and health protection, while in somewhat over 1,300 of cases, Police determined that the cases involved criminal acts and offences with elements of violence. Observed by the breakdown of the violent delicts perpetrated in schools and school zones, physical fights, insulting, abuse and violent acts perpetrated against another person, quarrels, yelling and threats, violent behaviour, smaller and serious physical injuries, extortion and robberies have been predominantly reported. On the annual level, 311 Police officers are engaged on average on furthering safety of pupils and schools in approximately 560 schools, and this form of protection has been predominantly used in primary schools.</w:t>
      </w:r>
    </w:p>
    <w:p w:rsidR="00A7530F" w:rsidRPr="002B2250" w:rsidRDefault="00A7530F" w:rsidP="00A7530F">
      <w:pPr>
        <w:pStyle w:val="SingleTxtG"/>
      </w:pPr>
      <w:r w:rsidRPr="002B2250">
        <w:t>19.</w:t>
      </w:r>
      <w:r w:rsidRPr="002B2250">
        <w:tab/>
        <w:t>With a view to implementing the Special Protocol on the Activities of Judiciary Authorities in the Protection of Minors against Abuse and Neglect and Proper, Uniform and Quality Implementation of Legal Regulations, the JA conducts training courses for judges and prosecutors of the basic courts, higher courts and courts of appeal and prosecutors</w:t>
      </w:r>
      <w:r w:rsidR="002B2250">
        <w:t>’</w:t>
      </w:r>
      <w:r w:rsidRPr="002B2250">
        <w:t xml:space="preserve"> offices, as well as for lawyers and communal police members. </w:t>
      </w:r>
    </w:p>
    <w:p w:rsidR="00A7530F" w:rsidRPr="002B2250" w:rsidRDefault="00A7530F" w:rsidP="00A7530F">
      <w:pPr>
        <w:pStyle w:val="SingleTxtG"/>
      </w:pPr>
      <w:r w:rsidRPr="002B2250">
        <w:t>20.</w:t>
      </w:r>
      <w:r w:rsidRPr="002B2250">
        <w:tab/>
        <w:t>Special Protocol for the Protection of Children and Students against Violence, Abuse and Neglect has been adopted and in 2014 the violence prevention unit was established in the MESTD, with a view to coordinating, planning, developing, implementing and monitoring of activities aimed at strengthening systemic protection against violence and discrimination in educational institutions. Framework Instrument for inclusive education monitoring in Serbia is prepared and implemented as a pilot project, which comprises defined indicators on the national, local and school levels. Provision of quality education is additionally ensured through the adoption of educational standards for students</w:t>
      </w:r>
      <w:r w:rsidR="002B2250">
        <w:t>’</w:t>
      </w:r>
      <w:r w:rsidRPr="002B2250">
        <w:t xml:space="preserve"> achievements. Development of indicators for accessibility of school facilities is underway, which will become integral parts of the information system in education and which will be regularly collected for the entire territory of Serbia. </w:t>
      </w:r>
    </w:p>
    <w:p w:rsidR="00A7530F" w:rsidRPr="002B2250" w:rsidRDefault="00A7530F" w:rsidP="00A7530F">
      <w:pPr>
        <w:pStyle w:val="SingleTxtG"/>
      </w:pPr>
      <w:r w:rsidRPr="002B2250">
        <w:t>21.</w:t>
      </w:r>
      <w:r w:rsidRPr="002B2250">
        <w:tab/>
        <w:t>Teams tasked with considering individually recorded cases of abuse and neglect of children have been established in all the health institutions that, according to the assessment conducted, contact other authorities, MoI, centre for social work. In accordance with the Special Protocol, preventive work, education of employed staff and associates in the health protection system are being organized, with a view to understanding the child protection process against abuse and neglect and ensuring adequate conduct in this process in the health protection institutions.</w:t>
      </w:r>
    </w:p>
    <w:p w:rsidR="00A7530F" w:rsidRPr="002B2250" w:rsidRDefault="00A7530F" w:rsidP="00A7530F">
      <w:pPr>
        <w:pStyle w:val="SingleTxtG"/>
      </w:pPr>
      <w:r w:rsidRPr="002B2250">
        <w:t>22.</w:t>
      </w:r>
      <w:r w:rsidRPr="002B2250">
        <w:tab/>
        <w:t xml:space="preserve">In 2010, the RS ratified the Council of Europe Convention on the Protection of Children against Sexual Exploitation and Sexual Abuse. Since 2013, there is no statute of limitation for criminal prosecution and enforcement of penalties for sexual delicts against children in Serbia, which </w:t>
      </w:r>
      <w:proofErr w:type="gramStart"/>
      <w:r w:rsidRPr="002B2250">
        <w:t>is</w:t>
      </w:r>
      <w:proofErr w:type="gramEnd"/>
      <w:r w:rsidRPr="002B2250">
        <w:t xml:space="preserve"> provided for by Article 108 of the Criminal Code of the RS. Thus, Serbia has become a country that recognizes that there is no time limit for a sexual trauma of a child, that it leaves a long-term effect during his/her life and that it requires the legal option of criminal proceedings at the moment when the person who survived a sexual trauma feels capable of participating in the proceedings. By amending the legal regulations, potential for sanctioning of the perpetrator is increased, since he/she can be brought before a court for an offence perpetrated against a child during his/her entire life. </w:t>
      </w:r>
    </w:p>
    <w:p w:rsidR="00A7530F" w:rsidRPr="002B2250" w:rsidRDefault="00A7530F" w:rsidP="00A7530F">
      <w:pPr>
        <w:pStyle w:val="SingleTxtG"/>
      </w:pPr>
      <w:r w:rsidRPr="002B2250">
        <w:t>23.</w:t>
      </w:r>
      <w:r w:rsidRPr="002B2250">
        <w:tab/>
        <w:t>In the new Law on Police</w:t>
      </w:r>
      <w:r w:rsidR="00492D16" w:rsidRPr="002B2250">
        <w:t>,</w:t>
      </w:r>
      <w:r w:rsidRPr="002B2250">
        <w:rPr>
          <w:rStyle w:val="FootnoteReference"/>
        </w:rPr>
        <w:footnoteReference w:id="3"/>
      </w:r>
      <w:r w:rsidRPr="002B2250">
        <w:t xml:space="preserve"> provision </w:t>
      </w:r>
      <w:r w:rsidR="002B2250">
        <w:t>“</w:t>
      </w:r>
      <w:r w:rsidRPr="002B2250">
        <w:t>Search for Persons and Objects</w:t>
      </w:r>
      <w:r w:rsidR="002B2250">
        <w:t>”</w:t>
      </w:r>
      <w:r w:rsidRPr="002B2250">
        <w:t xml:space="preserve"> has been amended, emergency Police reaction in cases where persons are reported missing has been prescribed (the initiative called </w:t>
      </w:r>
      <w:r w:rsidR="002B2250">
        <w:t>“</w:t>
      </w:r>
      <w:proofErr w:type="spellStart"/>
      <w:r w:rsidRPr="002B2250">
        <w:t>Tijana</w:t>
      </w:r>
      <w:r w:rsidR="002B2250">
        <w:t>’</w:t>
      </w:r>
      <w:r w:rsidRPr="002B2250">
        <w:t>s</w:t>
      </w:r>
      <w:proofErr w:type="spellEnd"/>
      <w:r w:rsidRPr="002B2250">
        <w:t xml:space="preserve"> Law</w:t>
      </w:r>
      <w:r w:rsidR="002B2250">
        <w:t>”</w:t>
      </w:r>
      <w:r w:rsidRPr="002B2250">
        <w:t>).</w:t>
      </w:r>
    </w:p>
    <w:p w:rsidR="00A7530F" w:rsidRPr="002B2250" w:rsidRDefault="00A7530F" w:rsidP="00A7530F">
      <w:pPr>
        <w:pStyle w:val="SingleTxtG"/>
      </w:pPr>
      <w:r w:rsidRPr="002B2250">
        <w:t>24.</w:t>
      </w:r>
      <w:r w:rsidRPr="002B2250">
        <w:tab/>
        <w:t>The Law on Sports</w:t>
      </w:r>
      <w:r w:rsidRPr="002B2250">
        <w:rPr>
          <w:rStyle w:val="FootnoteReference"/>
        </w:rPr>
        <w:footnoteReference w:id="4"/>
      </w:r>
      <w:r w:rsidRPr="002B2250">
        <w:t xml:space="preserve"> prohibits any abuse, ill-treatment, discrimination and violence against children in the field of sports. The Law on Public Health</w:t>
      </w:r>
      <w:r w:rsidRPr="002B2250">
        <w:rPr>
          <w:rStyle w:val="FootnoteReference"/>
        </w:rPr>
        <w:footnoteReference w:id="5"/>
      </w:r>
      <w:r w:rsidRPr="002B2250">
        <w:t xml:space="preserve"> provides that a representative of the institute for public health is a member of the Healthcare Council </w:t>
      </w:r>
      <w:proofErr w:type="gramStart"/>
      <w:r w:rsidRPr="002B2250">
        <w:t>in each local self-government</w:t>
      </w:r>
      <w:proofErr w:type="gramEnd"/>
      <w:r w:rsidRPr="002B2250">
        <w:t xml:space="preserve">, who is to influence strategic planning and contribute to keeping the topics of violence against children and abuse of children visible and continuously considered. The MJ has prepared the Preliminary Draft Law on Domestic Violence Prevention that regulates organization and conduct of state and other authorities and organizations and emergency measures for the prevention of domestic violence, combating criminal offences specified by this Law and provision of protection and support to domestic violence victims and victims of the criminal offences specified by this Law. Within the Ministry in charge of family protection, work has begun on drawing up of the Draft Law on Amendments to the Family Law. </w:t>
      </w:r>
    </w:p>
    <w:p w:rsidR="00A7530F" w:rsidRPr="002B2250" w:rsidRDefault="00A7530F" w:rsidP="00A7530F">
      <w:pPr>
        <w:pStyle w:val="SingleTxtG"/>
      </w:pPr>
      <w:r w:rsidRPr="002B2250">
        <w:t>25.</w:t>
      </w:r>
      <w:r w:rsidRPr="002B2250">
        <w:tab/>
        <w:t>In the AP for Negotiation Chapter 23 within the negotiation process for Serbian accession to the European Union, an analysis of the effects of the existing strategic framework for child protection against violence and drafting of a new strategic framework with a precise AP based on the experiences from the previous stra</w:t>
      </w:r>
      <w:r w:rsidR="002B2250">
        <w:t>tegic cycle have been planned.</w:t>
      </w:r>
    </w:p>
    <w:p w:rsidR="00A7530F" w:rsidRPr="002B2250" w:rsidRDefault="00A7530F" w:rsidP="00A7530F">
      <w:pPr>
        <w:pStyle w:val="SingleTxtG"/>
      </w:pPr>
      <w:r w:rsidRPr="002B2250">
        <w:t>26.</w:t>
      </w:r>
      <w:r w:rsidRPr="002B2250">
        <w:tab/>
        <w:t>We are hereby pointing out to the worrying ph</w:t>
      </w:r>
      <w:r w:rsidR="006D4623">
        <w:t xml:space="preserve">enomenon in Kosovo and </w:t>
      </w:r>
      <w:proofErr w:type="spellStart"/>
      <w:r w:rsidR="006D4623">
        <w:t>Metohia</w:t>
      </w:r>
      <w:proofErr w:type="spellEnd"/>
      <w:r w:rsidR="006D4623">
        <w:t xml:space="preserve"> —</w:t>
      </w:r>
      <w:r w:rsidRPr="002B2250">
        <w:t xml:space="preserve"> from April till June 2016, a series of attacks on children from the Serbian community has been recorded, with suspected abduction attempts. The attacks were perpetrated by unknown persons, who spoke Albanian, always in the same manner: from an arriving vehicle, children who were at the time of the attack walking on their own along the village </w:t>
      </w:r>
      <w:proofErr w:type="gramStart"/>
      <w:r w:rsidRPr="002B2250">
        <w:t>road,</w:t>
      </w:r>
      <w:proofErr w:type="gramEnd"/>
      <w:r w:rsidRPr="002B2250">
        <w:t xml:space="preserve"> were attacked. Fortunately, all the children who were attacked succeeded in running away. The perpetrators have not been found, and bearing in mind the present statistics of the sanctioning of criminal offences perpetrated against Serbs and members of other communities so far, the perpetrators will probably never be found or criminally prosecuted. </w:t>
      </w:r>
    </w:p>
    <w:p w:rsidR="00A7530F" w:rsidRPr="002B2250" w:rsidRDefault="00A7530F" w:rsidP="00A7530F">
      <w:pPr>
        <w:pStyle w:val="SingleTxtG"/>
      </w:pPr>
      <w:r w:rsidRPr="002B2250">
        <w:t>27.</w:t>
      </w:r>
      <w:r w:rsidRPr="002B2250">
        <w:tab/>
        <w:t xml:space="preserve">Numerous programs and campaigns have been organized: </w:t>
      </w:r>
      <w:r w:rsidR="002B2250">
        <w:t>“</w:t>
      </w:r>
      <w:r w:rsidRPr="002B2250">
        <w:t>Country Level Engagement and Assistance to Reduce Child Labour</w:t>
      </w:r>
      <w:r w:rsidR="002B2250">
        <w:t>”</w:t>
      </w:r>
      <w:r w:rsidRPr="002B2250">
        <w:t xml:space="preserve"> (CLEAR); </w:t>
      </w:r>
      <w:r w:rsidR="002B2250">
        <w:t>“</w:t>
      </w:r>
      <w:r w:rsidRPr="002B2250">
        <w:t>School without Violence</w:t>
      </w:r>
      <w:r w:rsidR="002B2250">
        <w:t>”</w:t>
      </w:r>
      <w:r w:rsidRPr="002B2250">
        <w:t xml:space="preserve"> Program; IPA 2013 Project, </w:t>
      </w:r>
      <w:r w:rsidR="002B2250">
        <w:t>“</w:t>
      </w:r>
      <w:r w:rsidRPr="002B2250">
        <w:t>Improvement of Child Rights through Strengthening the Systems of Judiciary and Social Protection in Serbia</w:t>
      </w:r>
      <w:r w:rsidR="002B2250">
        <w:t>”</w:t>
      </w:r>
      <w:r w:rsidRPr="002B2250">
        <w:t xml:space="preserve">; </w:t>
      </w:r>
      <w:r w:rsidR="002B2250">
        <w:t>“</w:t>
      </w:r>
      <w:r w:rsidRPr="002B2250">
        <w:t>Click Safely</w:t>
      </w:r>
      <w:r w:rsidR="002B2250">
        <w:t>”</w:t>
      </w:r>
      <w:r w:rsidR="006D4623">
        <w:t xml:space="preserve"> Project —</w:t>
      </w:r>
      <w:r w:rsidRPr="002B2250">
        <w:t xml:space="preserve"> Safer Internet Centre Serbia; Internet portal </w:t>
      </w:r>
      <w:r w:rsidR="002B2250">
        <w:t>“</w:t>
      </w:r>
      <w:r w:rsidRPr="002B2250">
        <w:t>Net Patrol</w:t>
      </w:r>
      <w:r w:rsidR="002B2250">
        <w:t>”</w:t>
      </w:r>
      <w:r w:rsidRPr="002B2250">
        <w:t xml:space="preserve"> is operational; Online Campaign </w:t>
      </w:r>
      <w:r w:rsidR="002B2250">
        <w:t>“</w:t>
      </w:r>
      <w:r w:rsidRPr="002B2250">
        <w:t>Turn Off the Violence</w:t>
      </w:r>
      <w:r w:rsidR="002B2250">
        <w:t>”</w:t>
      </w:r>
      <w:r w:rsidRPr="002B2250">
        <w:t xml:space="preserve"> (#</w:t>
      </w:r>
      <w:proofErr w:type="spellStart"/>
      <w:r w:rsidRPr="002B2250">
        <w:t>iskljucinasilje</w:t>
      </w:r>
      <w:proofErr w:type="spellEnd"/>
      <w:r w:rsidRPr="002B2250">
        <w:t xml:space="preserve">); </w:t>
      </w:r>
      <w:r w:rsidR="002B2250">
        <w:t>“</w:t>
      </w:r>
      <w:r w:rsidRPr="002B2250">
        <w:t>1 of 5</w:t>
      </w:r>
      <w:r w:rsidR="002B2250">
        <w:t>”</w:t>
      </w:r>
      <w:r w:rsidRPr="002B2250">
        <w:t xml:space="preserve"> campaign, etc.</w:t>
      </w:r>
    </w:p>
    <w:p w:rsidR="00A7530F" w:rsidRPr="002B2250" w:rsidRDefault="00A7530F" w:rsidP="006D4623">
      <w:pPr>
        <w:pStyle w:val="SingleTxtG"/>
      </w:pPr>
      <w:r w:rsidRPr="002B2250">
        <w:t>28.</w:t>
      </w:r>
      <w:r w:rsidRPr="002B2250">
        <w:tab/>
        <w:t xml:space="preserve">The following publications were produced: </w:t>
      </w:r>
      <w:r w:rsidR="002B2250">
        <w:t>“</w:t>
      </w:r>
      <w:r w:rsidRPr="002B2250">
        <w:t>Research of the Gender Based Violence in Schools in Serbia</w:t>
      </w:r>
      <w:r w:rsidR="002B2250">
        <w:t>”</w:t>
      </w:r>
      <w:r w:rsidRPr="002B2250">
        <w:t xml:space="preserve">; </w:t>
      </w:r>
      <w:r w:rsidR="002B2250">
        <w:t>“</w:t>
      </w:r>
      <w:r w:rsidRPr="002B2250">
        <w:t>Guidelines for prevention of gender-based violence</w:t>
      </w:r>
      <w:r w:rsidR="002B2250">
        <w:t>”</w:t>
      </w:r>
      <w:r w:rsidRPr="002B2250">
        <w:t xml:space="preserve">; </w:t>
      </w:r>
      <w:r w:rsidR="002B2250">
        <w:t>“</w:t>
      </w:r>
      <w:r w:rsidRPr="002B2250">
        <w:t xml:space="preserve">Digital Violence </w:t>
      </w:r>
      <w:r w:rsidR="006D4623">
        <w:t>—</w:t>
      </w:r>
      <w:r w:rsidRPr="002B2250">
        <w:t xml:space="preserve"> Prevention and Reaction</w:t>
      </w:r>
      <w:r w:rsidR="002B2250">
        <w:t>”</w:t>
      </w:r>
      <w:r w:rsidRPr="002B2250">
        <w:t xml:space="preserve"> guide; </w:t>
      </w:r>
      <w:r w:rsidR="002B2250">
        <w:t>“</w:t>
      </w:r>
      <w:r w:rsidRPr="002B2250">
        <w:t>Psychological Crisis Intervention in Educational Institutions</w:t>
      </w:r>
      <w:r w:rsidR="002B2250">
        <w:t>”</w:t>
      </w:r>
      <w:r w:rsidRPr="002B2250">
        <w:t xml:space="preserve"> guide; </w:t>
      </w:r>
      <w:r w:rsidR="002B2250">
        <w:t>“</w:t>
      </w:r>
      <w:r w:rsidRPr="002B2250">
        <w:t>Manual for Safe Childhood</w:t>
      </w:r>
      <w:r w:rsidR="002B2250">
        <w:t>”</w:t>
      </w:r>
      <w:r w:rsidRPr="002B2250">
        <w:t xml:space="preserve"> and </w:t>
      </w:r>
      <w:r w:rsidR="002B2250">
        <w:t>“</w:t>
      </w:r>
      <w:r w:rsidRPr="002B2250">
        <w:t>Manual for the Implementation of Protocol for Child Protection against Abuse and Neglect pertaining to children and young with developmental disorders</w:t>
      </w:r>
      <w:r w:rsidR="002B2250">
        <w:t>”</w:t>
      </w:r>
      <w:r w:rsidRPr="002B2250">
        <w:t>. Training courses were realized for more than one thousand educational workers in different areas of child protection against violence.</w:t>
      </w:r>
    </w:p>
    <w:p w:rsidR="00A7530F" w:rsidRPr="002B2250" w:rsidRDefault="00A7530F" w:rsidP="00A7530F">
      <w:pPr>
        <w:pStyle w:val="SingleTxtG"/>
      </w:pPr>
      <w:r w:rsidRPr="002B2250">
        <w:t>29.</w:t>
      </w:r>
      <w:r w:rsidRPr="002B2250">
        <w:tab/>
        <w:t xml:space="preserve">Calls are conducted for co-financing of projects in the field of public information where priority is given to projects dedicated to children. These projects are focused on media literacy development, cultural and educational contents, child rights, child quizzes, fight against addictions, inclusion of children with disabilities, position of children in underdeveloped areas, contents in the mother tongue of children who are members of national minorities. Efforts are made so that the supported projects are equally represented in the entire territory of the country. </w:t>
      </w:r>
    </w:p>
    <w:p w:rsidR="00A7530F" w:rsidRPr="002B2250" w:rsidRDefault="00A7530F" w:rsidP="00A7530F">
      <w:pPr>
        <w:pStyle w:val="SingleTxtG"/>
      </w:pPr>
      <w:r w:rsidRPr="002B2250">
        <w:t>30.</w:t>
      </w:r>
      <w:r w:rsidRPr="002B2250">
        <w:tab/>
        <w:t>In the areas of youth sector, in 2014-2016, 13 projects focused on the implementation of activities aimed at prevention of peer violence, human trafficking and information on other safety-related challenges, risks and threats for the children and young people, including the risks in the digital sphere were supported. In 2013-2015, 23 projects were supported with the aim of eradicating discrimination against children.</w:t>
      </w:r>
    </w:p>
    <w:p w:rsidR="00A7530F" w:rsidRPr="002B2250" w:rsidRDefault="00A7530F" w:rsidP="00492D16">
      <w:pPr>
        <w:pStyle w:val="H1G"/>
      </w:pPr>
      <w:r w:rsidRPr="002B2250">
        <w:tab/>
      </w:r>
      <w:r w:rsidRPr="002B2250">
        <w:tab/>
        <w:t>6.</w:t>
      </w:r>
    </w:p>
    <w:p w:rsidR="00A7530F" w:rsidRPr="002B2250" w:rsidRDefault="00A7530F" w:rsidP="00A7530F">
      <w:pPr>
        <w:pStyle w:val="SingleTxtG"/>
      </w:pPr>
      <w:r w:rsidRPr="002B2250">
        <w:t>31.</w:t>
      </w:r>
      <w:r w:rsidRPr="002B2250">
        <w:tab/>
        <w:t xml:space="preserve">The MLEVSP has commenced work on drawing up of the Draft Law on Amendments to the Family Law that envisages, among others, amendments pertaining to the introduction of the ban on physical punishment of children and use of physical force as an educational tool and additions pertaining to the protection of children against domestic violence. The Draft Civil Code, which is currently in the phase of public consultations, includes alternative solutions in respect of the physical punishment. One of the solutions envisages the provision that will read as follows: </w:t>
      </w:r>
      <w:r w:rsidR="002B2250">
        <w:t>“</w:t>
      </w:r>
      <w:r w:rsidRPr="002B2250">
        <w:t xml:space="preserve">Every form of abuse of a child shall be forbidden, especially physical </w:t>
      </w:r>
      <w:proofErr w:type="gramStart"/>
      <w:r w:rsidRPr="002B2250">
        <w:t>punishment</w:t>
      </w:r>
      <w:r w:rsidR="002B2250">
        <w:t>”</w:t>
      </w:r>
      <w:r w:rsidRPr="002B2250">
        <w:t>,</w:t>
      </w:r>
      <w:proofErr w:type="gramEnd"/>
      <w:r w:rsidRPr="002B2250">
        <w:t xml:space="preserve"> and another one: </w:t>
      </w:r>
      <w:r w:rsidR="002B2250">
        <w:t>“</w:t>
      </w:r>
      <w:r w:rsidRPr="002B2250">
        <w:t>Child abuse shall not be allowed, in particular inappropriate physical punishment</w:t>
      </w:r>
      <w:r w:rsidR="002B2250">
        <w:t>”</w:t>
      </w:r>
      <w:r w:rsidRPr="002B2250">
        <w:t>.</w:t>
      </w:r>
    </w:p>
    <w:p w:rsidR="00A7530F" w:rsidRPr="002B2250" w:rsidRDefault="00A7530F" w:rsidP="00492D16">
      <w:pPr>
        <w:pStyle w:val="H1G"/>
      </w:pPr>
      <w:r w:rsidRPr="002B2250">
        <w:tab/>
      </w:r>
      <w:r w:rsidRPr="002B2250">
        <w:tab/>
        <w:t>7.</w:t>
      </w:r>
    </w:p>
    <w:p w:rsidR="00A7530F" w:rsidRPr="002B2250" w:rsidRDefault="00A7530F" w:rsidP="00A7530F">
      <w:pPr>
        <w:pStyle w:val="SingleTxtG"/>
      </w:pPr>
      <w:r w:rsidRPr="002B2250">
        <w:t>32.</w:t>
      </w:r>
      <w:r w:rsidRPr="002B2250">
        <w:tab/>
        <w:t>Six centres for family placement and adoption have been established in the RS, and it has been planned to establish two additional centres of that kind that will: 1) prepare, conduct assessment and training of future foster parents and adoptive parents; 2) support the foster parents, i.e. families providing the service of family placement and adoptive parents; 3) report to the centre for social work on the work of the foster parents and functioning of families providing the service of family placement and propose measures with a view to removing any omissions; 4) conduct other tasks in compliance with the law and other regulation.</w:t>
      </w:r>
    </w:p>
    <w:p w:rsidR="00A7530F" w:rsidRPr="002B2250" w:rsidRDefault="00A7530F" w:rsidP="00A7530F">
      <w:pPr>
        <w:pStyle w:val="SingleTxtG"/>
      </w:pPr>
      <w:r w:rsidRPr="002B2250">
        <w:t>33.</w:t>
      </w:r>
      <w:r w:rsidRPr="002B2250">
        <w:tab/>
        <w:t>The number of children in foster families is significantly larger compared with the number of children in residential institutions, but it is lower for the children with developmental disorders. It is due to this that the state places special emphasis on the development of specialized foster care, and efforts on the development of the service of periodical foster care have been intensified. In addition to that, implementation of the family associate service is underway on the project level, aimed at providing support to families dealing with various and intensive difficulties with a view to preventing displacements of</w:t>
      </w:r>
      <w:r w:rsidR="00492D16" w:rsidRPr="002B2250">
        <w:t xml:space="preserve"> children from their families.</w:t>
      </w:r>
    </w:p>
    <w:p w:rsidR="00A7530F" w:rsidRPr="002B2250" w:rsidRDefault="00A7530F" w:rsidP="00A7530F">
      <w:pPr>
        <w:pStyle w:val="SingleTxtG"/>
      </w:pPr>
      <w:r w:rsidRPr="002B2250">
        <w:t>34.</w:t>
      </w:r>
      <w:r w:rsidRPr="002B2250">
        <w:tab/>
        <w:t xml:space="preserve">As a part of the process of deinstitutionalisation and transformation of institutions, the process of displacement of children and young persons with developmental disorders from the large residential institutions and their putting in small residential communities is underway. Numerous activities have been undertaken pertaining to the service development in the community, and placement in an institution is a service that is resorted to only where the support cannot be provided in a less restrictive form. </w:t>
      </w:r>
    </w:p>
    <w:p w:rsidR="00A7530F" w:rsidRPr="002B2250" w:rsidRDefault="00A7530F" w:rsidP="00A7530F">
      <w:pPr>
        <w:pStyle w:val="SingleTxtG"/>
      </w:pPr>
      <w:r w:rsidRPr="002B2250">
        <w:t>35.</w:t>
      </w:r>
      <w:r w:rsidRPr="002B2250">
        <w:tab/>
        <w:t xml:space="preserve">The line Ministry has produced the Draft Plan for transformation of residential institutions for children and young persons and identified the services that are </w:t>
      </w:r>
      <w:proofErr w:type="gramStart"/>
      <w:r w:rsidRPr="002B2250">
        <w:t>key</w:t>
      </w:r>
      <w:proofErr w:type="gramEnd"/>
      <w:r w:rsidRPr="002B2250">
        <w:t xml:space="preserve"> for the implementation of deinstitutionalisation of these institutions. The mechanism of special purpose transfers has been established with the adoption of the Regulation on Special Purpose Transfers, which provides for the financial support to the underdeveloped local self-governments with the developmental levels below the republic average for the development of community services, as well as to those local self-governments that are developing innovative services and in the territories of which the institutions in transformation process are located. </w:t>
      </w:r>
    </w:p>
    <w:p w:rsidR="00A7530F" w:rsidRPr="002B2250" w:rsidRDefault="00A7530F" w:rsidP="00492D16">
      <w:pPr>
        <w:pStyle w:val="H1G"/>
      </w:pPr>
      <w:r w:rsidRPr="002B2250">
        <w:tab/>
      </w:r>
      <w:r w:rsidRPr="002B2250">
        <w:tab/>
        <w:t>8.</w:t>
      </w:r>
    </w:p>
    <w:p w:rsidR="00A7530F" w:rsidRPr="002B2250" w:rsidRDefault="00A7530F" w:rsidP="00A7530F">
      <w:pPr>
        <w:pStyle w:val="SingleTxtG"/>
      </w:pPr>
      <w:r w:rsidRPr="002B2250">
        <w:t>36.</w:t>
      </w:r>
      <w:r w:rsidRPr="002B2250">
        <w:tab/>
        <w:t xml:space="preserve">With a view to ensuring the child right to the standard of life, the </w:t>
      </w:r>
      <w:r w:rsidRPr="002B2250">
        <w:rPr>
          <w:b/>
          <w:bCs/>
        </w:rPr>
        <w:t>Law on Financial Support to Families with Children</w:t>
      </w:r>
      <w:r w:rsidRPr="002B2250">
        <w:t xml:space="preserve"> regulates the financial support to families with children, which includes improvement of conditions for fulfilling the basic needs of the children; particular incentives for child birth; support to underprivileged families with children, families with children with developmental disorders and to children without parental care.</w:t>
      </w:r>
    </w:p>
    <w:p w:rsidR="00A7530F" w:rsidRPr="002B2250" w:rsidRDefault="00A7530F" w:rsidP="00A7530F">
      <w:pPr>
        <w:pStyle w:val="SingleTxtG"/>
      </w:pPr>
      <w:r w:rsidRPr="002B2250">
        <w:t>37.</w:t>
      </w:r>
      <w:r w:rsidRPr="002B2250">
        <w:tab/>
        <w:t>The rights to financial support to families with children laid down in Article 9 of the Law (compensation of salary during maternity leave, absence from work to provide care for the child and leave to provide special care to the child, maternity benefit, child-care allowance, reimbursement of costs for attendance of a preschool institution for children without parental care and compensation of costs for attendance of a preschool institution for children with developmental disorders) are the rights of general interest that are provided for by the RS.</w:t>
      </w:r>
    </w:p>
    <w:p w:rsidR="00A7530F" w:rsidRPr="002B2250" w:rsidRDefault="00A7530F" w:rsidP="00A7530F">
      <w:pPr>
        <w:pStyle w:val="SingleTxtG"/>
      </w:pPr>
      <w:r w:rsidRPr="002B2250">
        <w:t>38.</w:t>
      </w:r>
      <w:r w:rsidRPr="002B2250">
        <w:tab/>
        <w:t>The municipality, i.e. the city/town is providing for the right to reimbursement of costs for attendance of a preschool institution for children from disadvantaged families. The Law provides that mother is entitled to parental allowance for the birth of the first, second, third and fourth child providing that she is a national of the Republic of Serbia, with residency in the RS and that she is entitled to health care provided by the Institute for Health Care Insurance of the Republic of Serbia. Both the employed and unemployed mothers are entitled to this right. In addition to that, poorer families with a child with developmental disorders may exercise the right to child allowance under privileged conditions and in a higher amount.</w:t>
      </w:r>
    </w:p>
    <w:p w:rsidR="00A7530F" w:rsidRPr="002B2250" w:rsidRDefault="00A7530F" w:rsidP="00A7530F">
      <w:pPr>
        <w:pStyle w:val="SingleTxtG"/>
      </w:pPr>
      <w:r w:rsidRPr="002B2250">
        <w:t>39.</w:t>
      </w:r>
      <w:r w:rsidRPr="002B2250">
        <w:tab/>
        <w:t xml:space="preserve">The right to allowance for assistance and care of another person, the right to a higher allowance for assistance and care of another person and the right to use services in day-care centres and stationary clubs for children with developmental disorders, housing with support, free transport in public transportation, subsidies for payment of utility services are realized irrespective of the financial status of the family, i.e. it is not conditional upon the means test. In addition to that, these families exercise the right of the energy protected consumers in accordance with the regulations. </w:t>
      </w:r>
    </w:p>
    <w:p w:rsidR="00A7530F" w:rsidRPr="002B2250" w:rsidRDefault="00A7530F" w:rsidP="00A7530F">
      <w:pPr>
        <w:pStyle w:val="SingleTxtG"/>
      </w:pPr>
      <w:r w:rsidRPr="002B2250">
        <w:t>40.</w:t>
      </w:r>
      <w:r w:rsidRPr="002B2250">
        <w:tab/>
      </w:r>
      <w:r w:rsidRPr="002B2250">
        <w:rPr>
          <w:b/>
          <w:bCs/>
        </w:rPr>
        <w:t>The Labour Law</w:t>
      </w:r>
      <w:r w:rsidRPr="002B2250">
        <w:t xml:space="preserve"> lays down the term of the right to maternity leave and absence from work to provide care for the child of 365 days for the first and for the second child, i.e. two years for the third and any following child, from the date of commencement of the maternity leave. One of the parents of the child to whom special care must be provided due to a high degree of psychological and/or physical disability, except for the cases stipulated by the regulations on health insurance, is entitled to the leave or alternatively to work one half of the working hours upon the expiry of the maternity leave and absence from work to provide care to the child, until the child turns five at the maximum. </w:t>
      </w:r>
    </w:p>
    <w:p w:rsidR="00A7530F" w:rsidRPr="002B2250" w:rsidRDefault="00A7530F" w:rsidP="00A7530F">
      <w:pPr>
        <w:pStyle w:val="SingleTxtG"/>
      </w:pPr>
      <w:r w:rsidRPr="002B2250">
        <w:t>41.</w:t>
      </w:r>
      <w:r w:rsidRPr="002B2250">
        <w:tab/>
        <w:t xml:space="preserve">According to the </w:t>
      </w:r>
      <w:r w:rsidRPr="002B2250">
        <w:rPr>
          <w:b/>
          <w:bCs/>
        </w:rPr>
        <w:t>Law on Social Protection</w:t>
      </w:r>
      <w:r w:rsidRPr="002B2250">
        <w:t xml:space="preserve">, citizens are entitled to various types of financial assistance contributing to poverty reduction, such as: the monetary social assistance, allowance for the assistance and care of another person, increased allowance for the assistance and care of another person, assistance for vocational training, one-off financial assistance, assistance in kind. According to the same Law, an individual of working age, i.e. a family member is additionally entitled to the monetary social assistance where he/she is the single caretaker of his/her child with developmental disorders in such a manner that he/she cannot work. In addition to that, one of the parents who is not employed and who is directly providing care for his/her child for a minimum of 15 years where the child is exercising the right to the increased allowance for the assistance and care of another person, shall be entitled to a special monetary compensation in the form of a life-time monthly monetary income in the amount of the lowest pension in the employment insurance, upon having fulfilling the general requirement pertaining to the age for retirement in accordance with regulations on pension and disability insurance, providing that he/she has not </w:t>
      </w:r>
      <w:r w:rsidR="002B2250">
        <w:t>realized the right to pension.</w:t>
      </w:r>
    </w:p>
    <w:p w:rsidR="00A7530F" w:rsidRPr="002B2250" w:rsidRDefault="00A7530F" w:rsidP="00A7530F">
      <w:pPr>
        <w:pStyle w:val="SingleTxtG"/>
      </w:pPr>
      <w:r w:rsidRPr="002B2250">
        <w:t>42.</w:t>
      </w:r>
      <w:r w:rsidRPr="002B2250">
        <w:tab/>
        <w:t xml:space="preserve">In accordance with the </w:t>
      </w:r>
      <w:r w:rsidRPr="002B2250">
        <w:rPr>
          <w:b/>
          <w:bCs/>
        </w:rPr>
        <w:t>Law on Foundations of the Education System and Strategy of Education Development in Serbia by 2020</w:t>
      </w:r>
      <w:r w:rsidRPr="002B2250">
        <w:t xml:space="preserve"> the main principles for achieving just education have been defined as well. According to the provisions of Article 3, paragraph 3 of the Law, in the realization of general educational principles, special attention is paid to the potential for the children, students and grownups with developmental disorders and disabilities, irrespective of their own financial standing, have access to all the levels of education in institutions, and the persons in institutions of social protection, ill children, students and grownups exercise their right to education during their stay in the institution and during the treatment in hospital and at home; to the reduction of the early school leaving rate in the educational system, especially for the persons from socially underprivileged categories of population and underdeveloped regions, persons with developmental disorders and disabilities and other persons with specific learning difficulties and support to their re-inclusion in compliance with the principles of inclusive education. </w:t>
      </w:r>
    </w:p>
    <w:p w:rsidR="00A7530F" w:rsidRPr="002B2250" w:rsidRDefault="00A7530F" w:rsidP="00A7530F">
      <w:pPr>
        <w:pStyle w:val="SingleTxtG"/>
      </w:pPr>
      <w:r w:rsidRPr="002B2250">
        <w:t>43.</w:t>
      </w:r>
      <w:r w:rsidRPr="002B2250">
        <w:tab/>
        <w:t>Support is provided for children from vulnerable groups on the occasion of taking the final exam at the end of the primary education as well. The new Law on Textbooks provides that pupils and students with disabilities use the textbook with the format adjusted to their needs and defines the teaching aid as a teaching tool used in educational work with children with disabilities.</w:t>
      </w:r>
    </w:p>
    <w:p w:rsidR="00A7530F" w:rsidRPr="002B2250" w:rsidRDefault="00A7530F" w:rsidP="00A7530F">
      <w:pPr>
        <w:pStyle w:val="SingleTxtG"/>
      </w:pPr>
      <w:r w:rsidRPr="002B2250">
        <w:t>44.</w:t>
      </w:r>
      <w:r w:rsidRPr="002B2250">
        <w:tab/>
      </w:r>
      <w:r w:rsidRPr="002B2250">
        <w:rPr>
          <w:b/>
          <w:bCs/>
        </w:rPr>
        <w:t>The Rulebook on Detailed Conditions for Determining Priorities for Enrolment of Children in a Preschool Institution</w:t>
      </w:r>
      <w:r w:rsidRPr="002B2250">
        <w:t xml:space="preserve"> provides for the affirmative action for the children from vulnerable groups in the enrolment in the preschool institutions. Attendance of the preparatory preschool program is free of charge for all the children and is financed from the RS budget. This program is mandatory for all the children during the year that immediately precedes the commencement of their schooling.</w:t>
      </w:r>
    </w:p>
    <w:p w:rsidR="00A7530F" w:rsidRPr="002B2250" w:rsidRDefault="00A7530F" w:rsidP="00A7530F">
      <w:pPr>
        <w:pStyle w:val="SingleTxtG"/>
      </w:pPr>
      <w:r w:rsidRPr="002B2250">
        <w:t>45.</w:t>
      </w:r>
      <w:r w:rsidRPr="002B2250">
        <w:tab/>
        <w:t>Campaign aimed at increasing coverage of children from vulnerable social groups with preparatory preschool program and primary education is conducted from August 2015. The Group for Social Inclusion sent written guidelines to all the actors with the expected/proposed activities for preschool institutions, pedagogical assistants and representatives of the Red Cross branches, and invited the professional associations to support the inclusion of children from vulnerable groups through identification and promotion of best practice examples of the inclusion practices in professional gatherings.</w:t>
      </w:r>
    </w:p>
    <w:p w:rsidR="00A7530F" w:rsidRPr="002B2250" w:rsidRDefault="00A7530F" w:rsidP="00492D16">
      <w:pPr>
        <w:pStyle w:val="SingleTxtG"/>
      </w:pPr>
      <w:r w:rsidRPr="002B2250">
        <w:t>46.</w:t>
      </w:r>
      <w:r w:rsidRPr="002B2250">
        <w:tab/>
        <w:t xml:space="preserve">Enrolment in the first grade pertains to all the children that are aged between 6 and a half and 7 and </w:t>
      </w:r>
      <w:proofErr w:type="gramStart"/>
      <w:r w:rsidRPr="002B2250">
        <w:t>a half</w:t>
      </w:r>
      <w:proofErr w:type="gramEnd"/>
      <w:r w:rsidRPr="002B2250">
        <w:t xml:space="preserve"> years. All children must be enrolled in school, irrespective of whether he/she is enroll</w:t>
      </w:r>
      <w:r w:rsidR="002B2250">
        <w:t>ed in a timely manner or late.</w:t>
      </w:r>
    </w:p>
    <w:p w:rsidR="00A7530F" w:rsidRPr="002B2250" w:rsidRDefault="00A7530F" w:rsidP="006D4623">
      <w:pPr>
        <w:pStyle w:val="SingleTxtG"/>
      </w:pPr>
      <w:r w:rsidRPr="002B2250">
        <w:t>47.</w:t>
      </w:r>
      <w:r w:rsidRPr="002B2250">
        <w:tab/>
        <w:t xml:space="preserve">The MESTD and the UNICEF Office for Serbia supported the Info Line for Parents </w:t>
      </w:r>
      <w:r w:rsidR="006D4623">
        <w:t>—</w:t>
      </w:r>
      <w:r w:rsidRPr="002B2250">
        <w:t xml:space="preserve"> Support to Inclusive Education Project. The Project is contributing to improved and quality inclusion of parents in the educational process and to the development of inclusive education. The info line, telephone number 0800100121, is operational on working days, from 12:00 until 7:00 p.m.</w:t>
      </w:r>
    </w:p>
    <w:p w:rsidR="00A7530F" w:rsidRPr="002B2250" w:rsidRDefault="00A7530F" w:rsidP="00492D16">
      <w:pPr>
        <w:pStyle w:val="H1G"/>
      </w:pPr>
      <w:r w:rsidRPr="002B2250">
        <w:tab/>
      </w:r>
      <w:r w:rsidRPr="002B2250">
        <w:tab/>
        <w:t>9</w:t>
      </w:r>
      <w:r w:rsidR="00492D16" w:rsidRPr="002B2250">
        <w:t>.</w:t>
      </w:r>
    </w:p>
    <w:p w:rsidR="00A7530F" w:rsidRPr="002B2250" w:rsidRDefault="00A7530F" w:rsidP="002B2250">
      <w:pPr>
        <w:pStyle w:val="SingleTxtG"/>
      </w:pPr>
      <w:r w:rsidRPr="002B2250">
        <w:t>48.</w:t>
      </w:r>
      <w:r w:rsidRPr="002B2250">
        <w:tab/>
        <w:t>Personal identification documents and health identification documents have been provided for 16,330 citizens; 28,003 citizens chose the medical doctor; 30,018 children were vaccinated (Te-Al), health was controlled for 4,500 pregnant women and puerperae, 12,617 women underwent systematic medical check-ups, 11,177 women chose their gynaecologist, 1,144 mammography check-ups were performed, systematic medical check-ups for enrolment in school were conducted for 7,710 children who were enrolled in schools. The total of 460,125 visits to families and family members requiring assistance and visits were made to conduct health-related education through the planned discussion, lecture and workshops. Death rate was reduced by 50% for Roma children compared with 2006.</w:t>
      </w:r>
    </w:p>
    <w:p w:rsidR="00A7530F" w:rsidRPr="002B2250" w:rsidRDefault="00A7530F" w:rsidP="00A7530F">
      <w:pPr>
        <w:pStyle w:val="SingleTxtG"/>
      </w:pPr>
      <w:r w:rsidRPr="002B2250">
        <w:t>49.</w:t>
      </w:r>
      <w:r w:rsidRPr="002B2250">
        <w:tab/>
        <w:t xml:space="preserve">In the </w:t>
      </w:r>
      <w:r w:rsidR="002B2250">
        <w:t>“</w:t>
      </w:r>
      <w:r w:rsidRPr="002B2250">
        <w:t>Health Mediators</w:t>
      </w:r>
      <w:r w:rsidR="002B2250">
        <w:t>”</w:t>
      </w:r>
      <w:r w:rsidRPr="002B2250">
        <w:t xml:space="preserve"> Project 71 female health mediators are currently participating in 57 towns. Since the beginning of the Project, they made 37,502 initial visits to Roma families, and during the initial visits, 140, 408 citizens were registered: 46,453 of women, 43,201 of men and 50,754 children. 221,166 visits were made for the family members who needed assistance in acquiring personal identification documents, realization of health insurance, inclusion in the health care system (gynaecological check-ups for women, selection of medical doctor, vaccination of children and selection of paediatrician), with the enrolment of children in school, in the realization of various forms of assistance (financial one-off assistance, the Red Cross assistance, child-care allowance, scholarship, etc.). 170,278 visits to families or family members were made to conduct health-related education through planned discussions and 55,200 pieces of educational materials related to health were given out (fliers, brochures, vaccination calendars and visual tools, handkerchiefs, condoms, tooth pastes and brushes, etc.) Health-related educational work was conducted in small groups, in the form of lectures and posters for 31,808 grownups and specifically: 6,265 in lectures; 25,313 in workshops, 230 were given posters. The Commissioner for the Protection of Equality, in cooperation with the MH and Paediatricians</w:t>
      </w:r>
      <w:r w:rsidR="002B2250">
        <w:t>’</w:t>
      </w:r>
      <w:r w:rsidRPr="002B2250">
        <w:t xml:space="preserve"> Association, gave six lectures during the course </w:t>
      </w:r>
      <w:r w:rsidR="002B2250">
        <w:t>“</w:t>
      </w:r>
      <w:r w:rsidRPr="002B2250">
        <w:t>Protection of Child Rights in Health Care System with Special Emphasis on Roma Children and Vulnerable Children</w:t>
      </w:r>
      <w:r w:rsidR="002B2250">
        <w:t>’</w:t>
      </w:r>
      <w:r w:rsidRPr="002B2250">
        <w:t>s Group</w:t>
      </w:r>
      <w:r w:rsidR="002B2250">
        <w:t>”</w:t>
      </w:r>
      <w:r w:rsidRPr="002B2250">
        <w:t>.</w:t>
      </w:r>
    </w:p>
    <w:p w:rsidR="00A7530F" w:rsidRPr="002B2250" w:rsidRDefault="00A7530F" w:rsidP="00492D16">
      <w:pPr>
        <w:pStyle w:val="H1G"/>
      </w:pPr>
      <w:r w:rsidRPr="002B2250">
        <w:tab/>
      </w:r>
      <w:r w:rsidRPr="002B2250">
        <w:tab/>
        <w:t>10.</w:t>
      </w:r>
    </w:p>
    <w:p w:rsidR="00A7530F" w:rsidRPr="002B2250" w:rsidRDefault="00A7530F" w:rsidP="00A7530F">
      <w:pPr>
        <w:pStyle w:val="SingleTxtG"/>
      </w:pPr>
      <w:r w:rsidRPr="002B2250">
        <w:t>50.</w:t>
      </w:r>
      <w:r w:rsidRPr="002B2250">
        <w:tab/>
        <w:t>On the level of each preschool institution, primary and secondary school, an Expert Team for Inclusive Education has been established, which is tasked with the development and promotion of the climate, policy and practice of inclusiveness on the level of the institution. The expert team for inclusive education works on timely identification of children from vulnerable groups, designs parents</w:t>
      </w:r>
      <w:r w:rsidR="002B2250">
        <w:t>’</w:t>
      </w:r>
      <w:r w:rsidRPr="002B2250">
        <w:t xml:space="preserve"> participation, takes care of the cooperation between the teachers and the parents in the process of crea</w:t>
      </w:r>
      <w:r w:rsidR="002B2250">
        <w:t>ting support for the children.</w:t>
      </w:r>
    </w:p>
    <w:p w:rsidR="00A7530F" w:rsidRPr="002B2250" w:rsidRDefault="00A7530F" w:rsidP="002B2250">
      <w:pPr>
        <w:pStyle w:val="SingleTxtG"/>
      </w:pPr>
      <w:r w:rsidRPr="002B2250">
        <w:t>51.</w:t>
      </w:r>
      <w:r w:rsidRPr="002B2250">
        <w:tab/>
        <w:t>The Law on Foundations of Education System introduced mandatory preparatory preschool program that is free for children and financed from the national budget; through the program, all the children, especially Roma children and children from other vulnerable groups acquire experiences and opportunities for playing, learning and participation in joint activities, in order to eliminate differences among children caused by social deprivation. On the local level, inter-departmental commissions tasked with the assessment of the needs for additional educational, health care and social support to the child have been established.</w:t>
      </w:r>
    </w:p>
    <w:p w:rsidR="00A7530F" w:rsidRPr="002B2250" w:rsidRDefault="00A7530F" w:rsidP="002B2250">
      <w:pPr>
        <w:pStyle w:val="SingleTxtG"/>
      </w:pPr>
      <w:r w:rsidRPr="002B2250">
        <w:t>52.</w:t>
      </w:r>
      <w:r w:rsidRPr="002B2250">
        <w:tab/>
        <w:t>Printed promotional and informative materials were produced for parents with information related to the enrolment procedures, importance of the attendance of preparatory preschool program and primary school and on their mandatory character. Fliers and posters were printed in Serbian and Roma languages. Fliers were handed out during the activities implemented in Roma communities, as well as work with families with children with difficulties and/or disabilities, and these are intended to remind the parents, inform and motivate them to enrol/include their children in the educational system.</w:t>
      </w:r>
    </w:p>
    <w:p w:rsidR="00A7530F" w:rsidRPr="002B2250" w:rsidRDefault="00A7530F" w:rsidP="00607596">
      <w:pPr>
        <w:pStyle w:val="SingleTxtG"/>
      </w:pPr>
      <w:r w:rsidRPr="002B2250">
        <w:t>53.</w:t>
      </w:r>
      <w:r w:rsidRPr="002B2250">
        <w:tab/>
        <w:t xml:space="preserve">In December 2014, in cooperation with the MESTD, in cooperation with UNICEF and Support Network, Peer Support Network was established, which comprises of 30 young people from the entire country, with the task to promote the values of tolerance and inclusive society, reaction to each form of discrimination and inequality. Special attention was paid to education in the languages of national minorities in primary and secondary education, which is presented in the tables below. </w:t>
      </w:r>
    </w:p>
    <w:p w:rsidR="00A7530F" w:rsidRPr="002B2250" w:rsidRDefault="00A7530F" w:rsidP="00844826">
      <w:pPr>
        <w:pStyle w:val="Heading1"/>
      </w:pPr>
      <w:r w:rsidRPr="002B2250">
        <w:t>Table</w:t>
      </w:r>
      <w:r w:rsidR="00844826">
        <w:t xml:space="preserve"> </w:t>
      </w:r>
      <w:r w:rsidRPr="002B2250">
        <w:t xml:space="preserve">1 </w:t>
      </w:r>
    </w:p>
    <w:p w:rsidR="00A7530F" w:rsidRPr="002B2250" w:rsidRDefault="00A7530F" w:rsidP="00E920D8">
      <w:pPr>
        <w:pStyle w:val="SingleTxtG"/>
        <w:spacing w:after="240"/>
        <w:rPr>
          <w:b/>
          <w:bCs/>
        </w:rPr>
      </w:pPr>
      <w:r w:rsidRPr="002B2250">
        <w:rPr>
          <w:b/>
          <w:bCs/>
        </w:rPr>
        <w:t>Education in the languages of national minorities in primary schools</w:t>
      </w:r>
    </w:p>
    <w:tbl>
      <w:tblPr>
        <w:tblW w:w="0" w:type="auto"/>
        <w:tblInd w:w="1134"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480"/>
        <w:gridCol w:w="938"/>
        <w:gridCol w:w="596"/>
        <w:gridCol w:w="461"/>
        <w:gridCol w:w="644"/>
        <w:gridCol w:w="709"/>
        <w:gridCol w:w="567"/>
        <w:gridCol w:w="425"/>
        <w:gridCol w:w="567"/>
        <w:gridCol w:w="709"/>
        <w:gridCol w:w="567"/>
        <w:gridCol w:w="567"/>
        <w:gridCol w:w="567"/>
        <w:gridCol w:w="708"/>
      </w:tblGrid>
      <w:tr w:rsidR="00E920D8" w:rsidRPr="002B2250" w:rsidTr="00F571E4">
        <w:trPr>
          <w:trHeight w:val="240"/>
          <w:tblHeader/>
        </w:trPr>
        <w:tc>
          <w:tcPr>
            <w:tcW w:w="480" w:type="dxa"/>
            <w:vMerge w:val="restart"/>
            <w:tcBorders>
              <w:top w:val="single" w:sz="4" w:space="0" w:color="auto"/>
              <w:bottom w:val="single" w:sz="12" w:space="0" w:color="auto"/>
            </w:tcBorders>
            <w:shd w:val="clear" w:color="auto" w:fill="auto"/>
            <w:vAlign w:val="bottom"/>
          </w:tcPr>
          <w:p w:rsidR="00A7530F" w:rsidRPr="002B2250" w:rsidRDefault="00A7530F" w:rsidP="00E920D8">
            <w:pPr>
              <w:suppressAutoHyphens w:val="0"/>
              <w:spacing w:before="80" w:after="80" w:line="200" w:lineRule="exact"/>
              <w:ind w:right="113"/>
              <w:rPr>
                <w:i/>
                <w:sz w:val="16"/>
                <w:szCs w:val="16"/>
              </w:rPr>
            </w:pPr>
            <w:r w:rsidRPr="002B2250">
              <w:rPr>
                <w:i/>
                <w:sz w:val="16"/>
                <w:szCs w:val="16"/>
              </w:rPr>
              <w:t>No.</w:t>
            </w:r>
          </w:p>
        </w:tc>
        <w:tc>
          <w:tcPr>
            <w:tcW w:w="938" w:type="dxa"/>
            <w:vMerge w:val="restart"/>
            <w:tcBorders>
              <w:top w:val="single" w:sz="4" w:space="0" w:color="auto"/>
              <w:bottom w:val="single" w:sz="12" w:space="0" w:color="auto"/>
            </w:tcBorders>
            <w:shd w:val="clear" w:color="auto" w:fill="auto"/>
            <w:vAlign w:val="bottom"/>
          </w:tcPr>
          <w:p w:rsidR="00A7530F" w:rsidRPr="002B2250" w:rsidRDefault="00A7530F" w:rsidP="00E920D8">
            <w:pPr>
              <w:suppressAutoHyphens w:val="0"/>
              <w:spacing w:before="80" w:after="80" w:line="200" w:lineRule="exact"/>
              <w:ind w:right="113"/>
              <w:rPr>
                <w:i/>
                <w:sz w:val="16"/>
                <w:szCs w:val="16"/>
              </w:rPr>
            </w:pPr>
            <w:r w:rsidRPr="002B2250">
              <w:rPr>
                <w:i/>
                <w:sz w:val="16"/>
                <w:szCs w:val="16"/>
              </w:rPr>
              <w:t>National minority</w:t>
            </w:r>
          </w:p>
        </w:tc>
        <w:tc>
          <w:tcPr>
            <w:tcW w:w="2410" w:type="dxa"/>
            <w:gridSpan w:val="4"/>
            <w:tcBorders>
              <w:top w:val="single" w:sz="4" w:space="0" w:color="auto"/>
              <w:bottom w:val="single" w:sz="4" w:space="0" w:color="auto"/>
              <w:right w:val="single" w:sz="24" w:space="0" w:color="FFFFFF" w:themeColor="background1"/>
            </w:tcBorders>
            <w:shd w:val="clear" w:color="auto" w:fill="auto"/>
            <w:vAlign w:val="bottom"/>
          </w:tcPr>
          <w:p w:rsidR="00A7530F" w:rsidRPr="002B2250" w:rsidRDefault="00A7530F" w:rsidP="00607596">
            <w:pPr>
              <w:suppressAutoHyphens w:val="0"/>
              <w:spacing w:before="80" w:after="80" w:line="200" w:lineRule="exact"/>
              <w:ind w:right="113"/>
              <w:jc w:val="center"/>
              <w:rPr>
                <w:i/>
                <w:sz w:val="16"/>
                <w:szCs w:val="16"/>
              </w:rPr>
            </w:pPr>
            <w:r w:rsidRPr="002B2250">
              <w:rPr>
                <w:i/>
                <w:sz w:val="16"/>
                <w:szCs w:val="16"/>
              </w:rPr>
              <w:t>2013/2014</w:t>
            </w:r>
          </w:p>
        </w:tc>
        <w:tc>
          <w:tcPr>
            <w:tcW w:w="2268" w:type="dxa"/>
            <w:gridSpan w:val="4"/>
            <w:tcBorders>
              <w:top w:val="single" w:sz="4" w:space="0" w:color="auto"/>
              <w:left w:val="single" w:sz="24" w:space="0" w:color="FFFFFF" w:themeColor="background1"/>
              <w:bottom w:val="single" w:sz="4" w:space="0" w:color="auto"/>
              <w:right w:val="single" w:sz="24" w:space="0" w:color="FFFFFF" w:themeColor="background1"/>
            </w:tcBorders>
            <w:shd w:val="clear" w:color="auto" w:fill="auto"/>
            <w:vAlign w:val="bottom"/>
          </w:tcPr>
          <w:p w:rsidR="00A7530F" w:rsidRPr="002B2250" w:rsidRDefault="00A7530F" w:rsidP="00607596">
            <w:pPr>
              <w:suppressAutoHyphens w:val="0"/>
              <w:spacing w:before="80" w:after="80" w:line="200" w:lineRule="exact"/>
              <w:ind w:right="113"/>
              <w:jc w:val="center"/>
              <w:rPr>
                <w:i/>
                <w:sz w:val="16"/>
                <w:szCs w:val="16"/>
              </w:rPr>
            </w:pPr>
            <w:r w:rsidRPr="002B2250">
              <w:rPr>
                <w:i/>
                <w:sz w:val="16"/>
                <w:szCs w:val="16"/>
              </w:rPr>
              <w:t>2014/2015</w:t>
            </w:r>
          </w:p>
        </w:tc>
        <w:tc>
          <w:tcPr>
            <w:tcW w:w="2409" w:type="dxa"/>
            <w:gridSpan w:val="4"/>
            <w:tcBorders>
              <w:top w:val="single" w:sz="4" w:space="0" w:color="auto"/>
              <w:left w:val="single" w:sz="24" w:space="0" w:color="FFFFFF" w:themeColor="background1"/>
              <w:bottom w:val="single" w:sz="4" w:space="0" w:color="auto"/>
            </w:tcBorders>
            <w:shd w:val="clear" w:color="auto" w:fill="auto"/>
            <w:vAlign w:val="bottom"/>
          </w:tcPr>
          <w:p w:rsidR="00A7530F" w:rsidRPr="002B2250" w:rsidRDefault="00A7530F" w:rsidP="00607596">
            <w:pPr>
              <w:suppressAutoHyphens w:val="0"/>
              <w:spacing w:before="80" w:after="80" w:line="200" w:lineRule="exact"/>
              <w:ind w:right="113"/>
              <w:jc w:val="center"/>
              <w:rPr>
                <w:i/>
                <w:sz w:val="16"/>
                <w:szCs w:val="16"/>
              </w:rPr>
            </w:pPr>
            <w:r w:rsidRPr="002B2250">
              <w:rPr>
                <w:i/>
                <w:sz w:val="16"/>
                <w:szCs w:val="16"/>
              </w:rPr>
              <w:t>2015/2016</w:t>
            </w:r>
          </w:p>
        </w:tc>
      </w:tr>
      <w:tr w:rsidR="00E920D8" w:rsidRPr="002B2250" w:rsidTr="00F571E4">
        <w:trPr>
          <w:trHeight w:val="240"/>
          <w:tblHeader/>
        </w:trPr>
        <w:tc>
          <w:tcPr>
            <w:tcW w:w="480" w:type="dxa"/>
            <w:vMerge/>
            <w:tcBorders>
              <w:top w:val="single" w:sz="12" w:space="0" w:color="auto"/>
              <w:bottom w:val="single" w:sz="12" w:space="0" w:color="auto"/>
            </w:tcBorders>
            <w:shd w:val="clear" w:color="auto" w:fill="auto"/>
            <w:vAlign w:val="bottom"/>
          </w:tcPr>
          <w:p w:rsidR="00A7530F" w:rsidRPr="002B2250" w:rsidRDefault="00A7530F" w:rsidP="00E920D8">
            <w:pPr>
              <w:suppressAutoHyphens w:val="0"/>
              <w:spacing w:before="80" w:after="80" w:line="200" w:lineRule="exact"/>
              <w:ind w:right="113"/>
              <w:rPr>
                <w:i/>
                <w:sz w:val="16"/>
                <w:szCs w:val="16"/>
              </w:rPr>
            </w:pPr>
          </w:p>
        </w:tc>
        <w:tc>
          <w:tcPr>
            <w:tcW w:w="938" w:type="dxa"/>
            <w:vMerge/>
            <w:tcBorders>
              <w:top w:val="single" w:sz="12" w:space="0" w:color="auto"/>
              <w:bottom w:val="single" w:sz="12" w:space="0" w:color="auto"/>
            </w:tcBorders>
            <w:shd w:val="clear" w:color="auto" w:fill="auto"/>
            <w:vAlign w:val="bottom"/>
          </w:tcPr>
          <w:p w:rsidR="00A7530F" w:rsidRPr="002B2250" w:rsidRDefault="00A7530F" w:rsidP="00E920D8">
            <w:pPr>
              <w:suppressAutoHyphens w:val="0"/>
              <w:spacing w:before="80" w:after="80" w:line="200" w:lineRule="exact"/>
              <w:ind w:right="113"/>
              <w:rPr>
                <w:i/>
                <w:sz w:val="16"/>
                <w:szCs w:val="16"/>
              </w:rPr>
            </w:pPr>
          </w:p>
        </w:tc>
        <w:tc>
          <w:tcPr>
            <w:tcW w:w="596" w:type="dxa"/>
            <w:tcBorders>
              <w:top w:val="single" w:sz="4" w:space="0" w:color="auto"/>
              <w:bottom w:val="single" w:sz="12" w:space="0" w:color="auto"/>
            </w:tcBorders>
            <w:shd w:val="clear" w:color="auto" w:fill="auto"/>
            <w:vAlign w:val="bottom"/>
          </w:tcPr>
          <w:p w:rsidR="00A7530F" w:rsidRPr="002B2250" w:rsidRDefault="00A7530F" w:rsidP="00E920D8">
            <w:pPr>
              <w:suppressAutoHyphens w:val="0"/>
              <w:spacing w:before="80" w:after="80" w:line="200" w:lineRule="exact"/>
              <w:ind w:right="113"/>
              <w:jc w:val="right"/>
              <w:rPr>
                <w:i/>
                <w:sz w:val="16"/>
                <w:szCs w:val="16"/>
              </w:rPr>
            </w:pPr>
            <w:r w:rsidRPr="002B2250">
              <w:rPr>
                <w:i/>
                <w:sz w:val="16"/>
                <w:szCs w:val="16"/>
              </w:rPr>
              <w:t>LSGU</w:t>
            </w:r>
          </w:p>
        </w:tc>
        <w:tc>
          <w:tcPr>
            <w:tcW w:w="461" w:type="dxa"/>
            <w:tcBorders>
              <w:top w:val="single" w:sz="4" w:space="0" w:color="auto"/>
              <w:bottom w:val="single" w:sz="12" w:space="0" w:color="auto"/>
            </w:tcBorders>
            <w:shd w:val="clear" w:color="auto" w:fill="auto"/>
            <w:vAlign w:val="bottom"/>
          </w:tcPr>
          <w:p w:rsidR="00A7530F" w:rsidRPr="002B2250" w:rsidRDefault="00A7530F" w:rsidP="00E920D8">
            <w:pPr>
              <w:suppressAutoHyphens w:val="0"/>
              <w:spacing w:before="80" w:after="80" w:line="200" w:lineRule="exact"/>
              <w:ind w:right="113"/>
              <w:jc w:val="right"/>
              <w:rPr>
                <w:i/>
                <w:sz w:val="16"/>
                <w:szCs w:val="16"/>
              </w:rPr>
            </w:pPr>
            <w:r w:rsidRPr="002B2250">
              <w:rPr>
                <w:i/>
                <w:sz w:val="16"/>
                <w:szCs w:val="16"/>
              </w:rPr>
              <w:t>S</w:t>
            </w:r>
          </w:p>
        </w:tc>
        <w:tc>
          <w:tcPr>
            <w:tcW w:w="644" w:type="dxa"/>
            <w:tcBorders>
              <w:top w:val="single" w:sz="4" w:space="0" w:color="auto"/>
              <w:bottom w:val="single" w:sz="12" w:space="0" w:color="auto"/>
            </w:tcBorders>
            <w:shd w:val="clear" w:color="auto" w:fill="auto"/>
            <w:vAlign w:val="bottom"/>
          </w:tcPr>
          <w:p w:rsidR="00A7530F" w:rsidRPr="002B2250" w:rsidRDefault="00A7530F" w:rsidP="00E920D8">
            <w:pPr>
              <w:suppressAutoHyphens w:val="0"/>
              <w:spacing w:before="80" w:after="80" w:line="200" w:lineRule="exact"/>
              <w:ind w:right="113"/>
              <w:jc w:val="right"/>
              <w:rPr>
                <w:i/>
                <w:sz w:val="16"/>
                <w:szCs w:val="16"/>
              </w:rPr>
            </w:pPr>
            <w:r w:rsidRPr="002B2250">
              <w:rPr>
                <w:i/>
                <w:sz w:val="16"/>
                <w:szCs w:val="16"/>
              </w:rPr>
              <w:t>C</w:t>
            </w:r>
          </w:p>
        </w:tc>
        <w:tc>
          <w:tcPr>
            <w:tcW w:w="709" w:type="dxa"/>
            <w:tcBorders>
              <w:top w:val="single" w:sz="4" w:space="0" w:color="auto"/>
              <w:bottom w:val="single" w:sz="12" w:space="0" w:color="auto"/>
              <w:right w:val="single" w:sz="24" w:space="0" w:color="FFFFFF" w:themeColor="background1"/>
            </w:tcBorders>
            <w:shd w:val="clear" w:color="auto" w:fill="auto"/>
            <w:vAlign w:val="bottom"/>
          </w:tcPr>
          <w:p w:rsidR="00A7530F" w:rsidRPr="002B2250" w:rsidRDefault="00A7530F" w:rsidP="00E920D8">
            <w:pPr>
              <w:suppressAutoHyphens w:val="0"/>
              <w:spacing w:before="80" w:after="80" w:line="200" w:lineRule="exact"/>
              <w:ind w:right="113"/>
              <w:jc w:val="right"/>
              <w:rPr>
                <w:i/>
                <w:sz w:val="16"/>
                <w:szCs w:val="16"/>
              </w:rPr>
            </w:pPr>
            <w:r w:rsidRPr="002B2250">
              <w:rPr>
                <w:i/>
                <w:sz w:val="16"/>
                <w:szCs w:val="16"/>
              </w:rPr>
              <w:t>P</w:t>
            </w:r>
          </w:p>
        </w:tc>
        <w:tc>
          <w:tcPr>
            <w:tcW w:w="567" w:type="dxa"/>
            <w:tcBorders>
              <w:top w:val="single" w:sz="4" w:space="0" w:color="auto"/>
              <w:left w:val="single" w:sz="24" w:space="0" w:color="FFFFFF" w:themeColor="background1"/>
              <w:bottom w:val="single" w:sz="12" w:space="0" w:color="auto"/>
            </w:tcBorders>
            <w:shd w:val="clear" w:color="auto" w:fill="auto"/>
            <w:vAlign w:val="bottom"/>
          </w:tcPr>
          <w:p w:rsidR="00A7530F" w:rsidRPr="002B2250" w:rsidRDefault="00A7530F" w:rsidP="00E920D8">
            <w:pPr>
              <w:suppressAutoHyphens w:val="0"/>
              <w:spacing w:before="80" w:after="80" w:line="200" w:lineRule="exact"/>
              <w:ind w:right="113"/>
              <w:jc w:val="right"/>
              <w:rPr>
                <w:i/>
                <w:sz w:val="16"/>
                <w:szCs w:val="16"/>
              </w:rPr>
            </w:pPr>
            <w:r w:rsidRPr="002B2250">
              <w:rPr>
                <w:i/>
                <w:sz w:val="16"/>
                <w:szCs w:val="16"/>
              </w:rPr>
              <w:t>LSGU</w:t>
            </w:r>
          </w:p>
        </w:tc>
        <w:tc>
          <w:tcPr>
            <w:tcW w:w="425" w:type="dxa"/>
            <w:tcBorders>
              <w:top w:val="single" w:sz="4" w:space="0" w:color="auto"/>
              <w:bottom w:val="single" w:sz="12" w:space="0" w:color="auto"/>
            </w:tcBorders>
            <w:shd w:val="clear" w:color="auto" w:fill="auto"/>
            <w:vAlign w:val="bottom"/>
          </w:tcPr>
          <w:p w:rsidR="00A7530F" w:rsidRPr="002B2250" w:rsidRDefault="00A7530F" w:rsidP="00E920D8">
            <w:pPr>
              <w:suppressAutoHyphens w:val="0"/>
              <w:spacing w:before="80" w:after="80" w:line="200" w:lineRule="exact"/>
              <w:ind w:right="113"/>
              <w:jc w:val="right"/>
              <w:rPr>
                <w:i/>
                <w:sz w:val="16"/>
                <w:szCs w:val="16"/>
              </w:rPr>
            </w:pPr>
            <w:r w:rsidRPr="002B2250">
              <w:rPr>
                <w:i/>
                <w:sz w:val="16"/>
                <w:szCs w:val="16"/>
              </w:rPr>
              <w:t>S</w:t>
            </w:r>
          </w:p>
        </w:tc>
        <w:tc>
          <w:tcPr>
            <w:tcW w:w="567" w:type="dxa"/>
            <w:tcBorders>
              <w:top w:val="single" w:sz="4" w:space="0" w:color="auto"/>
              <w:bottom w:val="single" w:sz="12" w:space="0" w:color="auto"/>
            </w:tcBorders>
            <w:shd w:val="clear" w:color="auto" w:fill="auto"/>
            <w:vAlign w:val="bottom"/>
          </w:tcPr>
          <w:p w:rsidR="00A7530F" w:rsidRPr="002B2250" w:rsidRDefault="00A7530F" w:rsidP="00E920D8">
            <w:pPr>
              <w:suppressAutoHyphens w:val="0"/>
              <w:spacing w:before="80" w:after="80" w:line="200" w:lineRule="exact"/>
              <w:ind w:right="113"/>
              <w:jc w:val="right"/>
              <w:rPr>
                <w:i/>
                <w:sz w:val="16"/>
                <w:szCs w:val="16"/>
              </w:rPr>
            </w:pPr>
            <w:r w:rsidRPr="002B2250">
              <w:rPr>
                <w:i/>
                <w:sz w:val="16"/>
                <w:szCs w:val="16"/>
              </w:rPr>
              <w:t>C</w:t>
            </w:r>
          </w:p>
        </w:tc>
        <w:tc>
          <w:tcPr>
            <w:tcW w:w="709" w:type="dxa"/>
            <w:tcBorders>
              <w:top w:val="single" w:sz="4" w:space="0" w:color="auto"/>
              <w:bottom w:val="single" w:sz="12" w:space="0" w:color="auto"/>
              <w:right w:val="single" w:sz="24" w:space="0" w:color="FFFFFF" w:themeColor="background1"/>
            </w:tcBorders>
            <w:shd w:val="clear" w:color="auto" w:fill="auto"/>
            <w:vAlign w:val="bottom"/>
          </w:tcPr>
          <w:p w:rsidR="00A7530F" w:rsidRPr="002B2250" w:rsidRDefault="00A7530F" w:rsidP="00E920D8">
            <w:pPr>
              <w:suppressAutoHyphens w:val="0"/>
              <w:spacing w:before="80" w:after="80" w:line="200" w:lineRule="exact"/>
              <w:ind w:right="113"/>
              <w:jc w:val="right"/>
              <w:rPr>
                <w:i/>
                <w:sz w:val="16"/>
                <w:szCs w:val="16"/>
              </w:rPr>
            </w:pPr>
            <w:r w:rsidRPr="002B2250">
              <w:rPr>
                <w:i/>
                <w:sz w:val="16"/>
                <w:szCs w:val="16"/>
              </w:rPr>
              <w:t>P</w:t>
            </w:r>
          </w:p>
        </w:tc>
        <w:tc>
          <w:tcPr>
            <w:tcW w:w="567" w:type="dxa"/>
            <w:tcBorders>
              <w:top w:val="single" w:sz="4" w:space="0" w:color="auto"/>
              <w:left w:val="single" w:sz="24" w:space="0" w:color="FFFFFF" w:themeColor="background1"/>
              <w:bottom w:val="single" w:sz="12" w:space="0" w:color="auto"/>
            </w:tcBorders>
            <w:shd w:val="clear" w:color="auto" w:fill="auto"/>
            <w:vAlign w:val="bottom"/>
          </w:tcPr>
          <w:p w:rsidR="00A7530F" w:rsidRPr="002B2250" w:rsidRDefault="00A7530F" w:rsidP="00E920D8">
            <w:pPr>
              <w:suppressAutoHyphens w:val="0"/>
              <w:spacing w:before="80" w:after="80" w:line="200" w:lineRule="exact"/>
              <w:ind w:right="113"/>
              <w:jc w:val="right"/>
              <w:rPr>
                <w:i/>
                <w:sz w:val="16"/>
                <w:szCs w:val="16"/>
              </w:rPr>
            </w:pPr>
            <w:r w:rsidRPr="002B2250">
              <w:rPr>
                <w:i/>
                <w:sz w:val="16"/>
                <w:szCs w:val="16"/>
              </w:rPr>
              <w:t>LSGU</w:t>
            </w:r>
          </w:p>
        </w:tc>
        <w:tc>
          <w:tcPr>
            <w:tcW w:w="567" w:type="dxa"/>
            <w:tcBorders>
              <w:top w:val="single" w:sz="4" w:space="0" w:color="auto"/>
              <w:bottom w:val="single" w:sz="12" w:space="0" w:color="auto"/>
            </w:tcBorders>
            <w:shd w:val="clear" w:color="auto" w:fill="auto"/>
            <w:vAlign w:val="bottom"/>
          </w:tcPr>
          <w:p w:rsidR="00A7530F" w:rsidRPr="002B2250" w:rsidRDefault="00A7530F" w:rsidP="00E920D8">
            <w:pPr>
              <w:suppressAutoHyphens w:val="0"/>
              <w:spacing w:before="80" w:after="80" w:line="200" w:lineRule="exact"/>
              <w:ind w:right="113"/>
              <w:jc w:val="right"/>
              <w:rPr>
                <w:i/>
                <w:sz w:val="16"/>
                <w:szCs w:val="16"/>
              </w:rPr>
            </w:pPr>
            <w:r w:rsidRPr="002B2250">
              <w:rPr>
                <w:i/>
                <w:sz w:val="16"/>
                <w:szCs w:val="16"/>
              </w:rPr>
              <w:t>S</w:t>
            </w:r>
          </w:p>
        </w:tc>
        <w:tc>
          <w:tcPr>
            <w:tcW w:w="567" w:type="dxa"/>
            <w:tcBorders>
              <w:top w:val="single" w:sz="4" w:space="0" w:color="auto"/>
              <w:bottom w:val="single" w:sz="12" w:space="0" w:color="auto"/>
            </w:tcBorders>
            <w:shd w:val="clear" w:color="auto" w:fill="auto"/>
            <w:vAlign w:val="bottom"/>
          </w:tcPr>
          <w:p w:rsidR="00A7530F" w:rsidRPr="002B2250" w:rsidRDefault="00A7530F" w:rsidP="00E920D8">
            <w:pPr>
              <w:suppressAutoHyphens w:val="0"/>
              <w:spacing w:before="80" w:after="80" w:line="200" w:lineRule="exact"/>
              <w:ind w:right="113"/>
              <w:jc w:val="right"/>
              <w:rPr>
                <w:i/>
                <w:sz w:val="16"/>
                <w:szCs w:val="16"/>
              </w:rPr>
            </w:pPr>
            <w:r w:rsidRPr="002B2250">
              <w:rPr>
                <w:i/>
                <w:sz w:val="16"/>
                <w:szCs w:val="16"/>
              </w:rPr>
              <w:t>C</w:t>
            </w:r>
          </w:p>
        </w:tc>
        <w:tc>
          <w:tcPr>
            <w:tcW w:w="708" w:type="dxa"/>
            <w:tcBorders>
              <w:top w:val="single" w:sz="4" w:space="0" w:color="auto"/>
              <w:bottom w:val="single" w:sz="12" w:space="0" w:color="auto"/>
            </w:tcBorders>
            <w:shd w:val="clear" w:color="auto" w:fill="auto"/>
            <w:vAlign w:val="bottom"/>
          </w:tcPr>
          <w:p w:rsidR="00A7530F" w:rsidRPr="002B2250" w:rsidRDefault="00A7530F" w:rsidP="00E920D8">
            <w:pPr>
              <w:suppressAutoHyphens w:val="0"/>
              <w:spacing w:before="80" w:after="80" w:line="200" w:lineRule="exact"/>
              <w:ind w:right="113"/>
              <w:jc w:val="right"/>
              <w:rPr>
                <w:i/>
                <w:sz w:val="16"/>
                <w:szCs w:val="16"/>
              </w:rPr>
            </w:pPr>
            <w:r w:rsidRPr="002B2250">
              <w:rPr>
                <w:i/>
                <w:sz w:val="16"/>
                <w:szCs w:val="16"/>
              </w:rPr>
              <w:t>P</w:t>
            </w:r>
          </w:p>
        </w:tc>
      </w:tr>
      <w:tr w:rsidR="00F571E4" w:rsidRPr="002B2250" w:rsidTr="00F571E4">
        <w:trPr>
          <w:trHeight w:hRule="exact" w:val="113"/>
          <w:tblHeader/>
        </w:trPr>
        <w:tc>
          <w:tcPr>
            <w:tcW w:w="480" w:type="dxa"/>
            <w:tcBorders>
              <w:top w:val="single" w:sz="12" w:space="0" w:color="auto"/>
              <w:bottom w:val="nil"/>
            </w:tcBorders>
            <w:shd w:val="clear" w:color="auto" w:fill="auto"/>
          </w:tcPr>
          <w:p w:rsidR="00F571E4" w:rsidRPr="002B2250" w:rsidRDefault="00F571E4" w:rsidP="00E920D8">
            <w:pPr>
              <w:suppressAutoHyphens w:val="0"/>
              <w:spacing w:before="40" w:after="40" w:line="220" w:lineRule="exact"/>
              <w:ind w:right="113"/>
              <w:rPr>
                <w:sz w:val="18"/>
              </w:rPr>
            </w:pPr>
          </w:p>
        </w:tc>
        <w:tc>
          <w:tcPr>
            <w:tcW w:w="938" w:type="dxa"/>
            <w:tcBorders>
              <w:top w:val="single" w:sz="12" w:space="0" w:color="auto"/>
              <w:bottom w:val="nil"/>
            </w:tcBorders>
            <w:shd w:val="clear" w:color="auto" w:fill="auto"/>
            <w:vAlign w:val="bottom"/>
          </w:tcPr>
          <w:p w:rsidR="00F571E4" w:rsidRPr="002B2250" w:rsidRDefault="00F571E4" w:rsidP="00E920D8">
            <w:pPr>
              <w:suppressAutoHyphens w:val="0"/>
              <w:spacing w:before="40" w:after="40" w:line="220" w:lineRule="exact"/>
              <w:ind w:right="113"/>
              <w:rPr>
                <w:sz w:val="18"/>
              </w:rPr>
            </w:pPr>
          </w:p>
        </w:tc>
        <w:tc>
          <w:tcPr>
            <w:tcW w:w="596" w:type="dxa"/>
            <w:tcBorders>
              <w:top w:val="single" w:sz="12" w:space="0" w:color="auto"/>
              <w:bottom w:val="nil"/>
            </w:tcBorders>
            <w:shd w:val="clear" w:color="auto" w:fill="auto"/>
            <w:vAlign w:val="bottom"/>
          </w:tcPr>
          <w:p w:rsidR="00F571E4" w:rsidRPr="002B2250" w:rsidRDefault="00F571E4" w:rsidP="00E920D8">
            <w:pPr>
              <w:suppressAutoHyphens w:val="0"/>
              <w:spacing w:before="40" w:after="40" w:line="220" w:lineRule="exact"/>
              <w:ind w:right="113"/>
              <w:jc w:val="right"/>
              <w:rPr>
                <w:sz w:val="18"/>
              </w:rPr>
            </w:pPr>
          </w:p>
        </w:tc>
        <w:tc>
          <w:tcPr>
            <w:tcW w:w="461" w:type="dxa"/>
            <w:tcBorders>
              <w:top w:val="single" w:sz="12" w:space="0" w:color="auto"/>
              <w:bottom w:val="nil"/>
            </w:tcBorders>
            <w:shd w:val="clear" w:color="auto" w:fill="auto"/>
            <w:vAlign w:val="bottom"/>
          </w:tcPr>
          <w:p w:rsidR="00F571E4" w:rsidRPr="002B2250" w:rsidRDefault="00F571E4" w:rsidP="00E920D8">
            <w:pPr>
              <w:suppressAutoHyphens w:val="0"/>
              <w:spacing w:before="40" w:after="40" w:line="220" w:lineRule="exact"/>
              <w:ind w:right="113"/>
              <w:jc w:val="right"/>
              <w:rPr>
                <w:sz w:val="18"/>
              </w:rPr>
            </w:pPr>
          </w:p>
        </w:tc>
        <w:tc>
          <w:tcPr>
            <w:tcW w:w="644" w:type="dxa"/>
            <w:tcBorders>
              <w:top w:val="single" w:sz="12" w:space="0" w:color="auto"/>
              <w:bottom w:val="nil"/>
            </w:tcBorders>
            <w:shd w:val="clear" w:color="auto" w:fill="auto"/>
            <w:vAlign w:val="bottom"/>
          </w:tcPr>
          <w:p w:rsidR="00F571E4" w:rsidRPr="002B2250" w:rsidRDefault="00F571E4" w:rsidP="00E920D8">
            <w:pPr>
              <w:suppressAutoHyphens w:val="0"/>
              <w:spacing w:before="40" w:after="40" w:line="220" w:lineRule="exact"/>
              <w:ind w:right="113"/>
              <w:jc w:val="right"/>
              <w:rPr>
                <w:sz w:val="18"/>
              </w:rPr>
            </w:pPr>
          </w:p>
        </w:tc>
        <w:tc>
          <w:tcPr>
            <w:tcW w:w="709" w:type="dxa"/>
            <w:tcBorders>
              <w:top w:val="single" w:sz="12" w:space="0" w:color="auto"/>
              <w:bottom w:val="nil"/>
            </w:tcBorders>
            <w:shd w:val="clear" w:color="auto" w:fill="auto"/>
            <w:vAlign w:val="bottom"/>
          </w:tcPr>
          <w:p w:rsidR="00F571E4" w:rsidRPr="002B2250" w:rsidRDefault="00F571E4" w:rsidP="00E920D8">
            <w:pPr>
              <w:suppressAutoHyphens w:val="0"/>
              <w:spacing w:before="40" w:after="40" w:line="220" w:lineRule="exact"/>
              <w:ind w:right="113"/>
              <w:jc w:val="right"/>
              <w:rPr>
                <w:sz w:val="18"/>
              </w:rPr>
            </w:pPr>
          </w:p>
        </w:tc>
        <w:tc>
          <w:tcPr>
            <w:tcW w:w="567" w:type="dxa"/>
            <w:tcBorders>
              <w:top w:val="single" w:sz="12" w:space="0" w:color="auto"/>
              <w:bottom w:val="nil"/>
            </w:tcBorders>
            <w:shd w:val="clear" w:color="auto" w:fill="auto"/>
            <w:vAlign w:val="bottom"/>
          </w:tcPr>
          <w:p w:rsidR="00F571E4" w:rsidRPr="002B2250" w:rsidRDefault="00F571E4" w:rsidP="00E920D8">
            <w:pPr>
              <w:suppressAutoHyphens w:val="0"/>
              <w:spacing w:before="40" w:after="40" w:line="220" w:lineRule="exact"/>
              <w:ind w:right="113"/>
              <w:jc w:val="right"/>
              <w:rPr>
                <w:sz w:val="18"/>
              </w:rPr>
            </w:pPr>
          </w:p>
        </w:tc>
        <w:tc>
          <w:tcPr>
            <w:tcW w:w="425" w:type="dxa"/>
            <w:tcBorders>
              <w:top w:val="single" w:sz="12" w:space="0" w:color="auto"/>
              <w:bottom w:val="nil"/>
            </w:tcBorders>
            <w:shd w:val="clear" w:color="auto" w:fill="auto"/>
            <w:vAlign w:val="bottom"/>
          </w:tcPr>
          <w:p w:rsidR="00F571E4" w:rsidRPr="002B2250" w:rsidRDefault="00F571E4" w:rsidP="00E920D8">
            <w:pPr>
              <w:suppressAutoHyphens w:val="0"/>
              <w:spacing w:before="40" w:after="40" w:line="220" w:lineRule="exact"/>
              <w:ind w:right="113"/>
              <w:jc w:val="right"/>
              <w:rPr>
                <w:sz w:val="18"/>
              </w:rPr>
            </w:pPr>
          </w:p>
        </w:tc>
        <w:tc>
          <w:tcPr>
            <w:tcW w:w="567" w:type="dxa"/>
            <w:tcBorders>
              <w:top w:val="single" w:sz="12" w:space="0" w:color="auto"/>
              <w:bottom w:val="nil"/>
            </w:tcBorders>
            <w:shd w:val="clear" w:color="auto" w:fill="auto"/>
            <w:vAlign w:val="bottom"/>
          </w:tcPr>
          <w:p w:rsidR="00F571E4" w:rsidRPr="002B2250" w:rsidRDefault="00F571E4" w:rsidP="00E920D8">
            <w:pPr>
              <w:suppressAutoHyphens w:val="0"/>
              <w:spacing w:before="40" w:after="40" w:line="220" w:lineRule="exact"/>
              <w:ind w:right="113"/>
              <w:jc w:val="right"/>
              <w:rPr>
                <w:sz w:val="18"/>
              </w:rPr>
            </w:pPr>
          </w:p>
        </w:tc>
        <w:tc>
          <w:tcPr>
            <w:tcW w:w="709" w:type="dxa"/>
            <w:tcBorders>
              <w:top w:val="single" w:sz="12" w:space="0" w:color="auto"/>
              <w:bottom w:val="nil"/>
            </w:tcBorders>
            <w:shd w:val="clear" w:color="auto" w:fill="auto"/>
            <w:vAlign w:val="bottom"/>
          </w:tcPr>
          <w:p w:rsidR="00F571E4" w:rsidRPr="002B2250" w:rsidRDefault="00F571E4" w:rsidP="00E920D8">
            <w:pPr>
              <w:suppressAutoHyphens w:val="0"/>
              <w:spacing w:before="40" w:after="40" w:line="220" w:lineRule="exact"/>
              <w:ind w:right="113"/>
              <w:jc w:val="right"/>
              <w:rPr>
                <w:sz w:val="18"/>
              </w:rPr>
            </w:pPr>
          </w:p>
        </w:tc>
        <w:tc>
          <w:tcPr>
            <w:tcW w:w="567" w:type="dxa"/>
            <w:tcBorders>
              <w:top w:val="single" w:sz="12" w:space="0" w:color="auto"/>
              <w:bottom w:val="nil"/>
            </w:tcBorders>
            <w:shd w:val="clear" w:color="auto" w:fill="auto"/>
            <w:vAlign w:val="bottom"/>
          </w:tcPr>
          <w:p w:rsidR="00F571E4" w:rsidRPr="002B2250" w:rsidRDefault="00F571E4" w:rsidP="00E920D8">
            <w:pPr>
              <w:suppressAutoHyphens w:val="0"/>
              <w:spacing w:before="40" w:after="40" w:line="220" w:lineRule="exact"/>
              <w:ind w:right="113"/>
              <w:jc w:val="right"/>
              <w:rPr>
                <w:sz w:val="18"/>
              </w:rPr>
            </w:pPr>
          </w:p>
        </w:tc>
        <w:tc>
          <w:tcPr>
            <w:tcW w:w="567" w:type="dxa"/>
            <w:tcBorders>
              <w:top w:val="single" w:sz="12" w:space="0" w:color="auto"/>
              <w:bottom w:val="nil"/>
            </w:tcBorders>
            <w:shd w:val="clear" w:color="auto" w:fill="auto"/>
            <w:vAlign w:val="bottom"/>
          </w:tcPr>
          <w:p w:rsidR="00F571E4" w:rsidRPr="002B2250" w:rsidRDefault="00F571E4" w:rsidP="00E920D8">
            <w:pPr>
              <w:suppressAutoHyphens w:val="0"/>
              <w:spacing w:before="40" w:after="40" w:line="220" w:lineRule="exact"/>
              <w:ind w:right="113"/>
              <w:jc w:val="right"/>
              <w:rPr>
                <w:sz w:val="18"/>
              </w:rPr>
            </w:pPr>
          </w:p>
        </w:tc>
        <w:tc>
          <w:tcPr>
            <w:tcW w:w="567" w:type="dxa"/>
            <w:tcBorders>
              <w:top w:val="single" w:sz="12" w:space="0" w:color="auto"/>
              <w:bottom w:val="nil"/>
            </w:tcBorders>
            <w:shd w:val="clear" w:color="auto" w:fill="auto"/>
            <w:vAlign w:val="bottom"/>
          </w:tcPr>
          <w:p w:rsidR="00F571E4" w:rsidRPr="002B2250" w:rsidRDefault="00F571E4" w:rsidP="00E920D8">
            <w:pPr>
              <w:suppressAutoHyphens w:val="0"/>
              <w:spacing w:before="40" w:after="40" w:line="220" w:lineRule="exact"/>
              <w:ind w:right="113"/>
              <w:jc w:val="right"/>
              <w:rPr>
                <w:sz w:val="18"/>
              </w:rPr>
            </w:pPr>
          </w:p>
        </w:tc>
        <w:tc>
          <w:tcPr>
            <w:tcW w:w="708" w:type="dxa"/>
            <w:tcBorders>
              <w:top w:val="single" w:sz="12" w:space="0" w:color="auto"/>
              <w:bottom w:val="nil"/>
            </w:tcBorders>
            <w:shd w:val="clear" w:color="auto" w:fill="auto"/>
            <w:vAlign w:val="bottom"/>
          </w:tcPr>
          <w:p w:rsidR="00F571E4" w:rsidRPr="002B2250" w:rsidRDefault="00F571E4" w:rsidP="00E920D8">
            <w:pPr>
              <w:suppressAutoHyphens w:val="0"/>
              <w:spacing w:before="40" w:after="40" w:line="220" w:lineRule="exact"/>
              <w:ind w:right="113"/>
              <w:jc w:val="right"/>
              <w:rPr>
                <w:sz w:val="18"/>
              </w:rPr>
            </w:pPr>
          </w:p>
        </w:tc>
      </w:tr>
      <w:tr w:rsidR="00E920D8" w:rsidRPr="002B2250" w:rsidTr="00F571E4">
        <w:trPr>
          <w:trHeight w:val="240"/>
        </w:trPr>
        <w:tc>
          <w:tcPr>
            <w:tcW w:w="480" w:type="dxa"/>
            <w:tcBorders>
              <w:top w:val="nil"/>
              <w:bottom w:val="nil"/>
            </w:tcBorders>
            <w:shd w:val="clear" w:color="auto" w:fill="auto"/>
          </w:tcPr>
          <w:p w:rsidR="00A7530F" w:rsidRPr="002B2250" w:rsidRDefault="00A7530F" w:rsidP="00E920D8">
            <w:pPr>
              <w:suppressAutoHyphens w:val="0"/>
              <w:spacing w:before="40" w:after="40" w:line="220" w:lineRule="exact"/>
              <w:ind w:right="113"/>
              <w:rPr>
                <w:sz w:val="18"/>
              </w:rPr>
            </w:pPr>
            <w:r w:rsidRPr="002B2250">
              <w:rPr>
                <w:sz w:val="18"/>
              </w:rPr>
              <w:t>1.</w:t>
            </w:r>
          </w:p>
        </w:tc>
        <w:tc>
          <w:tcPr>
            <w:tcW w:w="938" w:type="dxa"/>
            <w:tcBorders>
              <w:top w:val="nil"/>
              <w:bottom w:val="nil"/>
            </w:tcBorders>
            <w:shd w:val="clear" w:color="auto" w:fill="auto"/>
            <w:vAlign w:val="bottom"/>
          </w:tcPr>
          <w:p w:rsidR="00A7530F" w:rsidRPr="002B2250" w:rsidRDefault="00A7530F" w:rsidP="00E920D8">
            <w:pPr>
              <w:suppressAutoHyphens w:val="0"/>
              <w:spacing w:before="40" w:after="40" w:line="220" w:lineRule="exact"/>
              <w:ind w:right="113"/>
              <w:rPr>
                <w:sz w:val="18"/>
              </w:rPr>
            </w:pPr>
            <w:r w:rsidRPr="002B2250">
              <w:rPr>
                <w:sz w:val="18"/>
              </w:rPr>
              <w:t>Albanian</w:t>
            </w:r>
          </w:p>
        </w:tc>
        <w:tc>
          <w:tcPr>
            <w:tcW w:w="596" w:type="dxa"/>
            <w:tcBorders>
              <w:top w:val="nil"/>
              <w:bottom w:val="nil"/>
            </w:tcBorders>
            <w:shd w:val="clear" w:color="auto" w:fill="auto"/>
            <w:vAlign w:val="bottom"/>
          </w:tcPr>
          <w:p w:rsidR="00A7530F" w:rsidRPr="002B2250" w:rsidRDefault="00A7530F" w:rsidP="00E920D8">
            <w:pPr>
              <w:suppressAutoHyphens w:val="0"/>
              <w:spacing w:before="40" w:after="40" w:line="220" w:lineRule="exact"/>
              <w:ind w:right="113"/>
              <w:jc w:val="right"/>
              <w:rPr>
                <w:sz w:val="18"/>
              </w:rPr>
            </w:pPr>
            <w:r w:rsidRPr="002B2250">
              <w:rPr>
                <w:sz w:val="18"/>
              </w:rPr>
              <w:t>3</w:t>
            </w:r>
          </w:p>
        </w:tc>
        <w:tc>
          <w:tcPr>
            <w:tcW w:w="461" w:type="dxa"/>
            <w:tcBorders>
              <w:top w:val="nil"/>
              <w:bottom w:val="nil"/>
            </w:tcBorders>
            <w:shd w:val="clear" w:color="auto" w:fill="auto"/>
            <w:vAlign w:val="bottom"/>
          </w:tcPr>
          <w:p w:rsidR="00A7530F" w:rsidRPr="002B2250" w:rsidRDefault="00A7530F" w:rsidP="00E920D8">
            <w:pPr>
              <w:suppressAutoHyphens w:val="0"/>
              <w:spacing w:before="40" w:after="40" w:line="220" w:lineRule="exact"/>
              <w:ind w:right="113"/>
              <w:jc w:val="right"/>
              <w:rPr>
                <w:sz w:val="18"/>
              </w:rPr>
            </w:pPr>
            <w:r w:rsidRPr="002B2250">
              <w:rPr>
                <w:sz w:val="18"/>
              </w:rPr>
              <w:t>16</w:t>
            </w:r>
          </w:p>
        </w:tc>
        <w:tc>
          <w:tcPr>
            <w:tcW w:w="644" w:type="dxa"/>
            <w:tcBorders>
              <w:top w:val="nil"/>
              <w:bottom w:val="nil"/>
            </w:tcBorders>
            <w:shd w:val="clear" w:color="auto" w:fill="auto"/>
            <w:vAlign w:val="bottom"/>
          </w:tcPr>
          <w:p w:rsidR="00A7530F" w:rsidRPr="002B2250" w:rsidRDefault="00A7530F" w:rsidP="00E920D8">
            <w:pPr>
              <w:suppressAutoHyphens w:val="0"/>
              <w:spacing w:before="40" w:after="40" w:line="220" w:lineRule="exact"/>
              <w:ind w:right="113"/>
              <w:jc w:val="right"/>
              <w:rPr>
                <w:sz w:val="18"/>
              </w:rPr>
            </w:pPr>
            <w:r w:rsidRPr="002B2250">
              <w:rPr>
                <w:sz w:val="18"/>
              </w:rPr>
              <w:t>351</w:t>
            </w:r>
          </w:p>
        </w:tc>
        <w:tc>
          <w:tcPr>
            <w:tcW w:w="709" w:type="dxa"/>
            <w:tcBorders>
              <w:top w:val="nil"/>
              <w:bottom w:val="nil"/>
            </w:tcBorders>
            <w:shd w:val="clear" w:color="auto" w:fill="auto"/>
            <w:vAlign w:val="bottom"/>
          </w:tcPr>
          <w:p w:rsidR="00A7530F" w:rsidRPr="002B2250" w:rsidRDefault="00A7530F" w:rsidP="00E920D8">
            <w:pPr>
              <w:suppressAutoHyphens w:val="0"/>
              <w:spacing w:before="40" w:after="40" w:line="220" w:lineRule="exact"/>
              <w:ind w:right="113"/>
              <w:jc w:val="right"/>
              <w:rPr>
                <w:sz w:val="18"/>
              </w:rPr>
            </w:pPr>
            <w:r w:rsidRPr="002B2250">
              <w:rPr>
                <w:sz w:val="18"/>
              </w:rPr>
              <w:t>5.916</w:t>
            </w:r>
          </w:p>
        </w:tc>
        <w:tc>
          <w:tcPr>
            <w:tcW w:w="567" w:type="dxa"/>
            <w:tcBorders>
              <w:top w:val="nil"/>
              <w:bottom w:val="nil"/>
            </w:tcBorders>
            <w:shd w:val="clear" w:color="auto" w:fill="auto"/>
            <w:vAlign w:val="bottom"/>
          </w:tcPr>
          <w:p w:rsidR="00A7530F" w:rsidRPr="002B2250" w:rsidRDefault="00A7530F" w:rsidP="00E920D8">
            <w:pPr>
              <w:suppressAutoHyphens w:val="0"/>
              <w:spacing w:before="40" w:after="40" w:line="220" w:lineRule="exact"/>
              <w:ind w:right="113"/>
              <w:jc w:val="right"/>
              <w:rPr>
                <w:sz w:val="18"/>
              </w:rPr>
            </w:pPr>
            <w:r w:rsidRPr="002B2250">
              <w:rPr>
                <w:sz w:val="18"/>
              </w:rPr>
              <w:t>3</w:t>
            </w:r>
          </w:p>
        </w:tc>
        <w:tc>
          <w:tcPr>
            <w:tcW w:w="425" w:type="dxa"/>
            <w:tcBorders>
              <w:top w:val="nil"/>
              <w:bottom w:val="nil"/>
            </w:tcBorders>
            <w:shd w:val="clear" w:color="auto" w:fill="auto"/>
            <w:vAlign w:val="bottom"/>
          </w:tcPr>
          <w:p w:rsidR="00A7530F" w:rsidRPr="002B2250" w:rsidRDefault="00A7530F" w:rsidP="00E920D8">
            <w:pPr>
              <w:suppressAutoHyphens w:val="0"/>
              <w:spacing w:before="40" w:after="40" w:line="220" w:lineRule="exact"/>
              <w:ind w:right="113"/>
              <w:jc w:val="right"/>
              <w:rPr>
                <w:sz w:val="18"/>
              </w:rPr>
            </w:pPr>
            <w:r w:rsidRPr="002B2250">
              <w:rPr>
                <w:sz w:val="18"/>
              </w:rPr>
              <w:t>16</w:t>
            </w:r>
          </w:p>
        </w:tc>
        <w:tc>
          <w:tcPr>
            <w:tcW w:w="567" w:type="dxa"/>
            <w:tcBorders>
              <w:top w:val="nil"/>
              <w:bottom w:val="nil"/>
            </w:tcBorders>
            <w:shd w:val="clear" w:color="auto" w:fill="auto"/>
            <w:vAlign w:val="bottom"/>
          </w:tcPr>
          <w:p w:rsidR="00A7530F" w:rsidRPr="002B2250" w:rsidRDefault="00A7530F" w:rsidP="00E920D8">
            <w:pPr>
              <w:suppressAutoHyphens w:val="0"/>
              <w:spacing w:before="40" w:after="40" w:line="220" w:lineRule="exact"/>
              <w:ind w:right="113"/>
              <w:jc w:val="right"/>
              <w:rPr>
                <w:sz w:val="18"/>
              </w:rPr>
            </w:pPr>
            <w:r w:rsidRPr="002B2250">
              <w:rPr>
                <w:sz w:val="18"/>
              </w:rPr>
              <w:t>341</w:t>
            </w:r>
          </w:p>
        </w:tc>
        <w:tc>
          <w:tcPr>
            <w:tcW w:w="709" w:type="dxa"/>
            <w:tcBorders>
              <w:top w:val="nil"/>
              <w:bottom w:val="nil"/>
            </w:tcBorders>
            <w:shd w:val="clear" w:color="auto" w:fill="auto"/>
            <w:vAlign w:val="bottom"/>
          </w:tcPr>
          <w:p w:rsidR="00A7530F" w:rsidRPr="002B2250" w:rsidRDefault="00A7530F" w:rsidP="00E920D8">
            <w:pPr>
              <w:suppressAutoHyphens w:val="0"/>
              <w:spacing w:before="40" w:after="40" w:line="220" w:lineRule="exact"/>
              <w:ind w:right="113"/>
              <w:jc w:val="right"/>
              <w:rPr>
                <w:sz w:val="18"/>
              </w:rPr>
            </w:pPr>
            <w:r w:rsidRPr="002B2250">
              <w:rPr>
                <w:sz w:val="18"/>
              </w:rPr>
              <w:t>5.546</w:t>
            </w:r>
          </w:p>
        </w:tc>
        <w:tc>
          <w:tcPr>
            <w:tcW w:w="567" w:type="dxa"/>
            <w:tcBorders>
              <w:top w:val="nil"/>
              <w:bottom w:val="nil"/>
            </w:tcBorders>
            <w:shd w:val="clear" w:color="auto" w:fill="auto"/>
            <w:vAlign w:val="bottom"/>
          </w:tcPr>
          <w:p w:rsidR="00A7530F" w:rsidRPr="002B2250" w:rsidRDefault="00A7530F" w:rsidP="00E920D8">
            <w:pPr>
              <w:suppressAutoHyphens w:val="0"/>
              <w:spacing w:before="40" w:after="40" w:line="220" w:lineRule="exact"/>
              <w:ind w:right="113"/>
              <w:jc w:val="right"/>
              <w:rPr>
                <w:sz w:val="18"/>
              </w:rPr>
            </w:pPr>
            <w:r w:rsidRPr="002B2250">
              <w:rPr>
                <w:sz w:val="18"/>
              </w:rPr>
              <w:t>3</w:t>
            </w:r>
          </w:p>
        </w:tc>
        <w:tc>
          <w:tcPr>
            <w:tcW w:w="567" w:type="dxa"/>
            <w:tcBorders>
              <w:top w:val="nil"/>
              <w:bottom w:val="nil"/>
            </w:tcBorders>
            <w:shd w:val="clear" w:color="auto" w:fill="auto"/>
            <w:vAlign w:val="bottom"/>
          </w:tcPr>
          <w:p w:rsidR="00A7530F" w:rsidRPr="002B2250" w:rsidRDefault="00A7530F" w:rsidP="00E920D8">
            <w:pPr>
              <w:suppressAutoHyphens w:val="0"/>
              <w:spacing w:before="40" w:after="40" w:line="220" w:lineRule="exact"/>
              <w:ind w:right="113"/>
              <w:jc w:val="right"/>
              <w:rPr>
                <w:sz w:val="18"/>
              </w:rPr>
            </w:pPr>
            <w:r w:rsidRPr="002B2250">
              <w:rPr>
                <w:sz w:val="18"/>
              </w:rPr>
              <w:t>15</w:t>
            </w:r>
          </w:p>
        </w:tc>
        <w:tc>
          <w:tcPr>
            <w:tcW w:w="567" w:type="dxa"/>
            <w:tcBorders>
              <w:top w:val="nil"/>
              <w:bottom w:val="nil"/>
            </w:tcBorders>
            <w:shd w:val="clear" w:color="auto" w:fill="auto"/>
            <w:vAlign w:val="bottom"/>
          </w:tcPr>
          <w:p w:rsidR="00A7530F" w:rsidRPr="002B2250" w:rsidRDefault="00A7530F" w:rsidP="00E920D8">
            <w:pPr>
              <w:suppressAutoHyphens w:val="0"/>
              <w:spacing w:before="40" w:after="40" w:line="220" w:lineRule="exact"/>
              <w:ind w:right="113"/>
              <w:jc w:val="right"/>
              <w:rPr>
                <w:sz w:val="18"/>
              </w:rPr>
            </w:pPr>
            <w:r w:rsidRPr="002B2250">
              <w:rPr>
                <w:sz w:val="18"/>
              </w:rPr>
              <w:t>334</w:t>
            </w:r>
          </w:p>
        </w:tc>
        <w:tc>
          <w:tcPr>
            <w:tcW w:w="708" w:type="dxa"/>
            <w:tcBorders>
              <w:top w:val="nil"/>
              <w:bottom w:val="nil"/>
            </w:tcBorders>
            <w:shd w:val="clear" w:color="auto" w:fill="auto"/>
            <w:vAlign w:val="bottom"/>
          </w:tcPr>
          <w:p w:rsidR="00A7530F" w:rsidRPr="002B2250" w:rsidRDefault="00A7530F" w:rsidP="00E920D8">
            <w:pPr>
              <w:suppressAutoHyphens w:val="0"/>
              <w:spacing w:before="40" w:after="40" w:line="220" w:lineRule="exact"/>
              <w:ind w:right="113"/>
              <w:jc w:val="right"/>
              <w:rPr>
                <w:sz w:val="18"/>
              </w:rPr>
            </w:pPr>
            <w:r w:rsidRPr="002B2250">
              <w:rPr>
                <w:sz w:val="18"/>
              </w:rPr>
              <w:t>5.485</w:t>
            </w:r>
          </w:p>
        </w:tc>
      </w:tr>
      <w:tr w:rsidR="00E920D8" w:rsidRPr="002B2250" w:rsidTr="00F571E4">
        <w:trPr>
          <w:trHeight w:val="240"/>
        </w:trPr>
        <w:tc>
          <w:tcPr>
            <w:tcW w:w="480" w:type="dxa"/>
            <w:tcBorders>
              <w:top w:val="nil"/>
              <w:bottom w:val="nil"/>
            </w:tcBorders>
            <w:shd w:val="clear" w:color="auto" w:fill="auto"/>
          </w:tcPr>
          <w:p w:rsidR="00A7530F" w:rsidRPr="002B2250" w:rsidRDefault="00A7530F" w:rsidP="00E920D8">
            <w:pPr>
              <w:suppressAutoHyphens w:val="0"/>
              <w:spacing w:before="40" w:after="40" w:line="220" w:lineRule="exact"/>
              <w:ind w:right="113"/>
              <w:rPr>
                <w:sz w:val="18"/>
              </w:rPr>
            </w:pPr>
            <w:r w:rsidRPr="002B2250">
              <w:rPr>
                <w:sz w:val="18"/>
              </w:rPr>
              <w:t>2.</w:t>
            </w:r>
          </w:p>
        </w:tc>
        <w:tc>
          <w:tcPr>
            <w:tcW w:w="938" w:type="dxa"/>
            <w:tcBorders>
              <w:top w:val="nil"/>
              <w:bottom w:val="nil"/>
            </w:tcBorders>
            <w:shd w:val="clear" w:color="auto" w:fill="auto"/>
            <w:vAlign w:val="bottom"/>
          </w:tcPr>
          <w:p w:rsidR="00A7530F" w:rsidRPr="002B2250" w:rsidRDefault="00A7530F" w:rsidP="00E920D8">
            <w:pPr>
              <w:suppressAutoHyphens w:val="0"/>
              <w:spacing w:before="40" w:after="40" w:line="220" w:lineRule="exact"/>
              <w:ind w:right="113"/>
              <w:rPr>
                <w:sz w:val="18"/>
              </w:rPr>
            </w:pPr>
            <w:r w:rsidRPr="002B2250">
              <w:rPr>
                <w:sz w:val="18"/>
              </w:rPr>
              <w:t>Bosnian</w:t>
            </w:r>
          </w:p>
        </w:tc>
        <w:tc>
          <w:tcPr>
            <w:tcW w:w="596" w:type="dxa"/>
            <w:tcBorders>
              <w:top w:val="nil"/>
              <w:bottom w:val="nil"/>
            </w:tcBorders>
            <w:shd w:val="clear" w:color="auto" w:fill="auto"/>
            <w:vAlign w:val="bottom"/>
          </w:tcPr>
          <w:p w:rsidR="00A7530F" w:rsidRPr="002B2250" w:rsidRDefault="00A7530F" w:rsidP="00E920D8">
            <w:pPr>
              <w:suppressAutoHyphens w:val="0"/>
              <w:spacing w:before="40" w:after="40" w:line="220" w:lineRule="exact"/>
              <w:ind w:right="113"/>
              <w:jc w:val="right"/>
              <w:rPr>
                <w:sz w:val="18"/>
              </w:rPr>
            </w:pPr>
            <w:r w:rsidRPr="002B2250">
              <w:rPr>
                <w:sz w:val="18"/>
              </w:rPr>
              <w:t>3</w:t>
            </w:r>
          </w:p>
        </w:tc>
        <w:tc>
          <w:tcPr>
            <w:tcW w:w="461" w:type="dxa"/>
            <w:tcBorders>
              <w:top w:val="nil"/>
              <w:bottom w:val="nil"/>
            </w:tcBorders>
            <w:shd w:val="clear" w:color="auto" w:fill="auto"/>
            <w:vAlign w:val="bottom"/>
          </w:tcPr>
          <w:p w:rsidR="00A7530F" w:rsidRPr="002B2250" w:rsidRDefault="00A7530F" w:rsidP="00E920D8">
            <w:pPr>
              <w:suppressAutoHyphens w:val="0"/>
              <w:spacing w:before="40" w:after="40" w:line="220" w:lineRule="exact"/>
              <w:ind w:right="113"/>
              <w:jc w:val="right"/>
              <w:rPr>
                <w:sz w:val="18"/>
              </w:rPr>
            </w:pPr>
            <w:r w:rsidRPr="002B2250">
              <w:rPr>
                <w:sz w:val="18"/>
              </w:rPr>
              <w:t>22</w:t>
            </w:r>
          </w:p>
        </w:tc>
        <w:tc>
          <w:tcPr>
            <w:tcW w:w="644" w:type="dxa"/>
            <w:tcBorders>
              <w:top w:val="nil"/>
              <w:bottom w:val="nil"/>
            </w:tcBorders>
            <w:shd w:val="clear" w:color="auto" w:fill="auto"/>
            <w:vAlign w:val="bottom"/>
          </w:tcPr>
          <w:p w:rsidR="00A7530F" w:rsidRPr="002B2250" w:rsidRDefault="00A7530F" w:rsidP="00E920D8">
            <w:pPr>
              <w:suppressAutoHyphens w:val="0"/>
              <w:spacing w:before="40" w:after="40" w:line="220" w:lineRule="exact"/>
              <w:ind w:right="113"/>
              <w:jc w:val="right"/>
              <w:rPr>
                <w:sz w:val="18"/>
              </w:rPr>
            </w:pPr>
            <w:r w:rsidRPr="002B2250">
              <w:rPr>
                <w:sz w:val="18"/>
              </w:rPr>
              <w:t>174</w:t>
            </w:r>
          </w:p>
        </w:tc>
        <w:tc>
          <w:tcPr>
            <w:tcW w:w="709" w:type="dxa"/>
            <w:tcBorders>
              <w:top w:val="nil"/>
              <w:bottom w:val="nil"/>
            </w:tcBorders>
            <w:shd w:val="clear" w:color="auto" w:fill="auto"/>
            <w:vAlign w:val="bottom"/>
          </w:tcPr>
          <w:p w:rsidR="00A7530F" w:rsidRPr="002B2250" w:rsidRDefault="00A7530F" w:rsidP="00E920D8">
            <w:pPr>
              <w:suppressAutoHyphens w:val="0"/>
              <w:spacing w:before="40" w:after="40" w:line="220" w:lineRule="exact"/>
              <w:ind w:right="113"/>
              <w:jc w:val="right"/>
              <w:rPr>
                <w:sz w:val="18"/>
              </w:rPr>
            </w:pPr>
            <w:r w:rsidRPr="002B2250">
              <w:rPr>
                <w:sz w:val="18"/>
              </w:rPr>
              <w:t>3.545</w:t>
            </w:r>
          </w:p>
        </w:tc>
        <w:tc>
          <w:tcPr>
            <w:tcW w:w="567" w:type="dxa"/>
            <w:tcBorders>
              <w:top w:val="nil"/>
              <w:bottom w:val="nil"/>
            </w:tcBorders>
            <w:shd w:val="clear" w:color="auto" w:fill="auto"/>
            <w:vAlign w:val="bottom"/>
          </w:tcPr>
          <w:p w:rsidR="00A7530F" w:rsidRPr="002B2250" w:rsidRDefault="00A7530F" w:rsidP="00E920D8">
            <w:pPr>
              <w:suppressAutoHyphens w:val="0"/>
              <w:spacing w:before="40" w:after="40" w:line="220" w:lineRule="exact"/>
              <w:ind w:right="113"/>
              <w:jc w:val="right"/>
              <w:rPr>
                <w:sz w:val="18"/>
              </w:rPr>
            </w:pPr>
            <w:r w:rsidRPr="002B2250">
              <w:rPr>
                <w:sz w:val="18"/>
              </w:rPr>
              <w:t>4</w:t>
            </w:r>
          </w:p>
        </w:tc>
        <w:tc>
          <w:tcPr>
            <w:tcW w:w="425" w:type="dxa"/>
            <w:tcBorders>
              <w:top w:val="nil"/>
              <w:bottom w:val="nil"/>
            </w:tcBorders>
            <w:shd w:val="clear" w:color="auto" w:fill="auto"/>
            <w:vAlign w:val="bottom"/>
          </w:tcPr>
          <w:p w:rsidR="00A7530F" w:rsidRPr="002B2250" w:rsidRDefault="00A7530F" w:rsidP="00E920D8">
            <w:pPr>
              <w:suppressAutoHyphens w:val="0"/>
              <w:spacing w:before="40" w:after="40" w:line="220" w:lineRule="exact"/>
              <w:ind w:right="113"/>
              <w:jc w:val="right"/>
              <w:rPr>
                <w:sz w:val="18"/>
              </w:rPr>
            </w:pPr>
            <w:r w:rsidRPr="002B2250">
              <w:rPr>
                <w:sz w:val="18"/>
              </w:rPr>
              <w:t>37</w:t>
            </w:r>
          </w:p>
        </w:tc>
        <w:tc>
          <w:tcPr>
            <w:tcW w:w="567" w:type="dxa"/>
            <w:tcBorders>
              <w:top w:val="nil"/>
              <w:bottom w:val="nil"/>
            </w:tcBorders>
            <w:shd w:val="clear" w:color="auto" w:fill="auto"/>
            <w:vAlign w:val="bottom"/>
          </w:tcPr>
          <w:p w:rsidR="00A7530F" w:rsidRPr="002B2250" w:rsidRDefault="00A7530F" w:rsidP="00E920D8">
            <w:pPr>
              <w:suppressAutoHyphens w:val="0"/>
              <w:spacing w:before="40" w:after="40" w:line="220" w:lineRule="exact"/>
              <w:ind w:right="113"/>
              <w:jc w:val="right"/>
              <w:rPr>
                <w:sz w:val="18"/>
              </w:rPr>
            </w:pPr>
            <w:r w:rsidRPr="002B2250">
              <w:rPr>
                <w:sz w:val="18"/>
              </w:rPr>
              <w:t>315</w:t>
            </w:r>
          </w:p>
        </w:tc>
        <w:tc>
          <w:tcPr>
            <w:tcW w:w="709" w:type="dxa"/>
            <w:tcBorders>
              <w:top w:val="nil"/>
              <w:bottom w:val="nil"/>
            </w:tcBorders>
            <w:shd w:val="clear" w:color="auto" w:fill="auto"/>
            <w:vAlign w:val="bottom"/>
          </w:tcPr>
          <w:p w:rsidR="00A7530F" w:rsidRPr="002B2250" w:rsidRDefault="00A7530F" w:rsidP="00E920D8">
            <w:pPr>
              <w:suppressAutoHyphens w:val="0"/>
              <w:spacing w:before="40" w:after="40" w:line="220" w:lineRule="exact"/>
              <w:ind w:right="113"/>
              <w:jc w:val="right"/>
              <w:rPr>
                <w:sz w:val="18"/>
              </w:rPr>
            </w:pPr>
            <w:r w:rsidRPr="002B2250">
              <w:rPr>
                <w:sz w:val="18"/>
              </w:rPr>
              <w:t>6.854</w:t>
            </w:r>
          </w:p>
        </w:tc>
        <w:tc>
          <w:tcPr>
            <w:tcW w:w="567" w:type="dxa"/>
            <w:tcBorders>
              <w:top w:val="nil"/>
              <w:bottom w:val="nil"/>
            </w:tcBorders>
            <w:shd w:val="clear" w:color="auto" w:fill="auto"/>
            <w:vAlign w:val="bottom"/>
          </w:tcPr>
          <w:p w:rsidR="00A7530F" w:rsidRPr="002B2250" w:rsidRDefault="00A7530F" w:rsidP="00E920D8">
            <w:pPr>
              <w:suppressAutoHyphens w:val="0"/>
              <w:spacing w:before="40" w:after="40" w:line="220" w:lineRule="exact"/>
              <w:ind w:right="113"/>
              <w:jc w:val="right"/>
              <w:rPr>
                <w:sz w:val="18"/>
              </w:rPr>
            </w:pPr>
            <w:r w:rsidRPr="002B2250">
              <w:rPr>
                <w:sz w:val="18"/>
              </w:rPr>
              <w:t>4</w:t>
            </w:r>
          </w:p>
        </w:tc>
        <w:tc>
          <w:tcPr>
            <w:tcW w:w="567" w:type="dxa"/>
            <w:tcBorders>
              <w:top w:val="nil"/>
              <w:bottom w:val="nil"/>
            </w:tcBorders>
            <w:shd w:val="clear" w:color="auto" w:fill="auto"/>
            <w:vAlign w:val="bottom"/>
          </w:tcPr>
          <w:p w:rsidR="00A7530F" w:rsidRPr="002B2250" w:rsidRDefault="00A7530F" w:rsidP="00E920D8">
            <w:pPr>
              <w:suppressAutoHyphens w:val="0"/>
              <w:spacing w:before="40" w:after="40" w:line="220" w:lineRule="exact"/>
              <w:ind w:right="113"/>
              <w:jc w:val="right"/>
              <w:rPr>
                <w:sz w:val="18"/>
              </w:rPr>
            </w:pPr>
            <w:r w:rsidRPr="002B2250">
              <w:rPr>
                <w:sz w:val="18"/>
              </w:rPr>
              <w:t>28</w:t>
            </w:r>
          </w:p>
        </w:tc>
        <w:tc>
          <w:tcPr>
            <w:tcW w:w="567" w:type="dxa"/>
            <w:tcBorders>
              <w:top w:val="nil"/>
              <w:bottom w:val="nil"/>
            </w:tcBorders>
            <w:shd w:val="clear" w:color="auto" w:fill="auto"/>
            <w:vAlign w:val="bottom"/>
          </w:tcPr>
          <w:p w:rsidR="00A7530F" w:rsidRPr="002B2250" w:rsidRDefault="00A7530F" w:rsidP="00E920D8">
            <w:pPr>
              <w:suppressAutoHyphens w:val="0"/>
              <w:spacing w:before="40" w:after="40" w:line="220" w:lineRule="exact"/>
              <w:ind w:right="113"/>
              <w:jc w:val="right"/>
              <w:rPr>
                <w:sz w:val="18"/>
              </w:rPr>
            </w:pPr>
            <w:r w:rsidRPr="002B2250">
              <w:rPr>
                <w:sz w:val="18"/>
              </w:rPr>
              <w:t>461</w:t>
            </w:r>
          </w:p>
        </w:tc>
        <w:tc>
          <w:tcPr>
            <w:tcW w:w="708" w:type="dxa"/>
            <w:tcBorders>
              <w:top w:val="nil"/>
              <w:bottom w:val="nil"/>
            </w:tcBorders>
            <w:shd w:val="clear" w:color="auto" w:fill="auto"/>
            <w:vAlign w:val="bottom"/>
          </w:tcPr>
          <w:p w:rsidR="00A7530F" w:rsidRPr="002B2250" w:rsidRDefault="00A7530F" w:rsidP="00E920D8">
            <w:pPr>
              <w:suppressAutoHyphens w:val="0"/>
              <w:spacing w:before="40" w:after="40" w:line="220" w:lineRule="exact"/>
              <w:ind w:right="113"/>
              <w:jc w:val="right"/>
              <w:rPr>
                <w:sz w:val="18"/>
              </w:rPr>
            </w:pPr>
            <w:r w:rsidRPr="002B2250">
              <w:rPr>
                <w:sz w:val="18"/>
              </w:rPr>
              <w:t>10.393</w:t>
            </w:r>
          </w:p>
        </w:tc>
      </w:tr>
      <w:tr w:rsidR="00E920D8" w:rsidRPr="002B2250" w:rsidTr="00F571E4">
        <w:trPr>
          <w:trHeight w:val="240"/>
        </w:trPr>
        <w:tc>
          <w:tcPr>
            <w:tcW w:w="480" w:type="dxa"/>
            <w:tcBorders>
              <w:top w:val="nil"/>
              <w:bottom w:val="nil"/>
            </w:tcBorders>
            <w:shd w:val="clear" w:color="auto" w:fill="auto"/>
          </w:tcPr>
          <w:p w:rsidR="00A7530F" w:rsidRPr="002B2250" w:rsidRDefault="00A7530F" w:rsidP="00E920D8">
            <w:pPr>
              <w:suppressAutoHyphens w:val="0"/>
              <w:spacing w:before="40" w:after="40" w:line="220" w:lineRule="exact"/>
              <w:ind w:right="113"/>
              <w:rPr>
                <w:sz w:val="18"/>
              </w:rPr>
            </w:pPr>
            <w:r w:rsidRPr="002B2250">
              <w:rPr>
                <w:sz w:val="18"/>
              </w:rPr>
              <w:t>3.</w:t>
            </w:r>
          </w:p>
        </w:tc>
        <w:tc>
          <w:tcPr>
            <w:tcW w:w="938" w:type="dxa"/>
            <w:tcBorders>
              <w:top w:val="nil"/>
              <w:bottom w:val="nil"/>
            </w:tcBorders>
            <w:shd w:val="clear" w:color="auto" w:fill="auto"/>
            <w:vAlign w:val="bottom"/>
          </w:tcPr>
          <w:p w:rsidR="00A7530F" w:rsidRPr="002B2250" w:rsidRDefault="00A7530F" w:rsidP="00E920D8">
            <w:pPr>
              <w:suppressAutoHyphens w:val="0"/>
              <w:spacing w:before="40" w:after="40" w:line="220" w:lineRule="exact"/>
              <w:ind w:right="113"/>
              <w:rPr>
                <w:sz w:val="18"/>
              </w:rPr>
            </w:pPr>
            <w:r w:rsidRPr="002B2250">
              <w:rPr>
                <w:sz w:val="18"/>
              </w:rPr>
              <w:t>Bulgarian</w:t>
            </w:r>
          </w:p>
        </w:tc>
        <w:tc>
          <w:tcPr>
            <w:tcW w:w="596" w:type="dxa"/>
            <w:tcBorders>
              <w:top w:val="nil"/>
              <w:bottom w:val="nil"/>
            </w:tcBorders>
            <w:shd w:val="clear" w:color="auto" w:fill="auto"/>
            <w:vAlign w:val="bottom"/>
          </w:tcPr>
          <w:p w:rsidR="00A7530F" w:rsidRPr="002B2250" w:rsidRDefault="00A7530F" w:rsidP="00E920D8">
            <w:pPr>
              <w:suppressAutoHyphens w:val="0"/>
              <w:spacing w:before="40" w:after="40" w:line="220" w:lineRule="exact"/>
              <w:ind w:right="113"/>
              <w:jc w:val="right"/>
              <w:rPr>
                <w:sz w:val="18"/>
              </w:rPr>
            </w:pPr>
            <w:r w:rsidRPr="002B2250">
              <w:rPr>
                <w:sz w:val="18"/>
              </w:rPr>
              <w:t>1</w:t>
            </w:r>
          </w:p>
        </w:tc>
        <w:tc>
          <w:tcPr>
            <w:tcW w:w="461" w:type="dxa"/>
            <w:tcBorders>
              <w:top w:val="nil"/>
              <w:bottom w:val="nil"/>
            </w:tcBorders>
            <w:shd w:val="clear" w:color="auto" w:fill="auto"/>
            <w:vAlign w:val="bottom"/>
          </w:tcPr>
          <w:p w:rsidR="00A7530F" w:rsidRPr="002B2250" w:rsidRDefault="00A7530F" w:rsidP="00E920D8">
            <w:pPr>
              <w:suppressAutoHyphens w:val="0"/>
              <w:spacing w:before="40" w:after="40" w:line="220" w:lineRule="exact"/>
              <w:ind w:right="113"/>
              <w:jc w:val="right"/>
              <w:rPr>
                <w:sz w:val="18"/>
              </w:rPr>
            </w:pPr>
            <w:r w:rsidRPr="002B2250">
              <w:rPr>
                <w:sz w:val="18"/>
              </w:rPr>
              <w:t>1</w:t>
            </w:r>
          </w:p>
        </w:tc>
        <w:tc>
          <w:tcPr>
            <w:tcW w:w="644" w:type="dxa"/>
            <w:tcBorders>
              <w:top w:val="nil"/>
              <w:bottom w:val="nil"/>
            </w:tcBorders>
            <w:shd w:val="clear" w:color="auto" w:fill="auto"/>
            <w:vAlign w:val="bottom"/>
          </w:tcPr>
          <w:p w:rsidR="00A7530F" w:rsidRPr="002B2250" w:rsidRDefault="00A7530F" w:rsidP="00E920D8">
            <w:pPr>
              <w:suppressAutoHyphens w:val="0"/>
              <w:spacing w:before="40" w:after="40" w:line="220" w:lineRule="exact"/>
              <w:ind w:right="113"/>
              <w:jc w:val="right"/>
              <w:rPr>
                <w:sz w:val="18"/>
              </w:rPr>
            </w:pPr>
            <w:r w:rsidRPr="002B2250">
              <w:rPr>
                <w:sz w:val="18"/>
              </w:rPr>
              <w:t>14</w:t>
            </w:r>
          </w:p>
        </w:tc>
        <w:tc>
          <w:tcPr>
            <w:tcW w:w="709" w:type="dxa"/>
            <w:tcBorders>
              <w:top w:val="nil"/>
              <w:bottom w:val="nil"/>
            </w:tcBorders>
            <w:shd w:val="clear" w:color="auto" w:fill="auto"/>
            <w:vAlign w:val="bottom"/>
          </w:tcPr>
          <w:p w:rsidR="00A7530F" w:rsidRPr="002B2250" w:rsidRDefault="00A7530F" w:rsidP="00E920D8">
            <w:pPr>
              <w:suppressAutoHyphens w:val="0"/>
              <w:spacing w:before="40" w:after="40" w:line="220" w:lineRule="exact"/>
              <w:ind w:right="113"/>
              <w:jc w:val="right"/>
              <w:rPr>
                <w:sz w:val="18"/>
              </w:rPr>
            </w:pPr>
            <w:r w:rsidRPr="002B2250">
              <w:rPr>
                <w:sz w:val="18"/>
              </w:rPr>
              <w:t>90</w:t>
            </w:r>
          </w:p>
        </w:tc>
        <w:tc>
          <w:tcPr>
            <w:tcW w:w="567" w:type="dxa"/>
            <w:tcBorders>
              <w:top w:val="nil"/>
              <w:bottom w:val="nil"/>
            </w:tcBorders>
            <w:shd w:val="clear" w:color="auto" w:fill="auto"/>
            <w:vAlign w:val="bottom"/>
          </w:tcPr>
          <w:p w:rsidR="00A7530F" w:rsidRPr="002B2250" w:rsidRDefault="00A7530F" w:rsidP="00E920D8">
            <w:pPr>
              <w:suppressAutoHyphens w:val="0"/>
              <w:spacing w:before="40" w:after="40" w:line="220" w:lineRule="exact"/>
              <w:ind w:right="113"/>
              <w:jc w:val="right"/>
              <w:rPr>
                <w:sz w:val="18"/>
              </w:rPr>
            </w:pPr>
            <w:r w:rsidRPr="002B2250">
              <w:rPr>
                <w:sz w:val="18"/>
              </w:rPr>
              <w:t>1</w:t>
            </w:r>
          </w:p>
        </w:tc>
        <w:tc>
          <w:tcPr>
            <w:tcW w:w="425" w:type="dxa"/>
            <w:tcBorders>
              <w:top w:val="nil"/>
              <w:bottom w:val="nil"/>
            </w:tcBorders>
            <w:shd w:val="clear" w:color="auto" w:fill="auto"/>
            <w:vAlign w:val="bottom"/>
          </w:tcPr>
          <w:p w:rsidR="00A7530F" w:rsidRPr="002B2250" w:rsidRDefault="00A7530F" w:rsidP="00E920D8">
            <w:pPr>
              <w:suppressAutoHyphens w:val="0"/>
              <w:spacing w:before="40" w:after="40" w:line="220" w:lineRule="exact"/>
              <w:ind w:right="113"/>
              <w:jc w:val="right"/>
              <w:rPr>
                <w:sz w:val="18"/>
              </w:rPr>
            </w:pPr>
            <w:r w:rsidRPr="002B2250">
              <w:rPr>
                <w:sz w:val="18"/>
              </w:rPr>
              <w:t>1</w:t>
            </w:r>
          </w:p>
        </w:tc>
        <w:tc>
          <w:tcPr>
            <w:tcW w:w="567" w:type="dxa"/>
            <w:tcBorders>
              <w:top w:val="nil"/>
              <w:bottom w:val="nil"/>
            </w:tcBorders>
            <w:shd w:val="clear" w:color="auto" w:fill="auto"/>
            <w:vAlign w:val="bottom"/>
          </w:tcPr>
          <w:p w:rsidR="00A7530F" w:rsidRPr="002B2250" w:rsidRDefault="00A7530F" w:rsidP="00E920D8">
            <w:pPr>
              <w:suppressAutoHyphens w:val="0"/>
              <w:spacing w:before="40" w:after="40" w:line="220" w:lineRule="exact"/>
              <w:ind w:right="113"/>
              <w:jc w:val="right"/>
              <w:rPr>
                <w:sz w:val="18"/>
              </w:rPr>
            </w:pPr>
            <w:r w:rsidRPr="002B2250">
              <w:rPr>
                <w:sz w:val="18"/>
              </w:rPr>
              <w:t>3</w:t>
            </w:r>
          </w:p>
        </w:tc>
        <w:tc>
          <w:tcPr>
            <w:tcW w:w="709" w:type="dxa"/>
            <w:tcBorders>
              <w:top w:val="nil"/>
              <w:bottom w:val="nil"/>
            </w:tcBorders>
            <w:shd w:val="clear" w:color="auto" w:fill="auto"/>
            <w:vAlign w:val="bottom"/>
          </w:tcPr>
          <w:p w:rsidR="00A7530F" w:rsidRPr="002B2250" w:rsidRDefault="00A7530F" w:rsidP="00E920D8">
            <w:pPr>
              <w:suppressAutoHyphens w:val="0"/>
              <w:spacing w:before="40" w:after="40" w:line="220" w:lineRule="exact"/>
              <w:ind w:right="113"/>
              <w:jc w:val="right"/>
              <w:rPr>
                <w:sz w:val="18"/>
              </w:rPr>
            </w:pPr>
            <w:r w:rsidRPr="002B2250">
              <w:rPr>
                <w:sz w:val="18"/>
              </w:rPr>
              <w:t>25</w:t>
            </w:r>
          </w:p>
        </w:tc>
        <w:tc>
          <w:tcPr>
            <w:tcW w:w="567" w:type="dxa"/>
            <w:tcBorders>
              <w:top w:val="nil"/>
              <w:bottom w:val="nil"/>
            </w:tcBorders>
            <w:shd w:val="clear" w:color="auto" w:fill="auto"/>
            <w:vAlign w:val="bottom"/>
          </w:tcPr>
          <w:p w:rsidR="00A7530F" w:rsidRPr="002B2250" w:rsidRDefault="00A7530F" w:rsidP="00E920D8">
            <w:pPr>
              <w:suppressAutoHyphens w:val="0"/>
              <w:spacing w:before="40" w:after="40" w:line="220" w:lineRule="exact"/>
              <w:ind w:right="113"/>
              <w:jc w:val="right"/>
              <w:rPr>
                <w:sz w:val="18"/>
              </w:rPr>
            </w:pPr>
            <w:r w:rsidRPr="002B2250">
              <w:rPr>
                <w:sz w:val="18"/>
              </w:rPr>
              <w:t>1</w:t>
            </w:r>
          </w:p>
        </w:tc>
        <w:tc>
          <w:tcPr>
            <w:tcW w:w="567" w:type="dxa"/>
            <w:tcBorders>
              <w:top w:val="nil"/>
              <w:bottom w:val="nil"/>
            </w:tcBorders>
            <w:shd w:val="clear" w:color="auto" w:fill="auto"/>
            <w:vAlign w:val="bottom"/>
          </w:tcPr>
          <w:p w:rsidR="00A7530F" w:rsidRPr="002B2250" w:rsidRDefault="00A7530F" w:rsidP="00E920D8">
            <w:pPr>
              <w:suppressAutoHyphens w:val="0"/>
              <w:spacing w:before="40" w:after="40" w:line="220" w:lineRule="exact"/>
              <w:ind w:right="113"/>
              <w:jc w:val="right"/>
              <w:rPr>
                <w:sz w:val="18"/>
              </w:rPr>
            </w:pPr>
            <w:r w:rsidRPr="002B2250">
              <w:rPr>
                <w:sz w:val="18"/>
              </w:rPr>
              <w:t>1</w:t>
            </w:r>
          </w:p>
        </w:tc>
        <w:tc>
          <w:tcPr>
            <w:tcW w:w="567" w:type="dxa"/>
            <w:tcBorders>
              <w:top w:val="nil"/>
              <w:bottom w:val="nil"/>
            </w:tcBorders>
            <w:shd w:val="clear" w:color="auto" w:fill="auto"/>
            <w:vAlign w:val="bottom"/>
          </w:tcPr>
          <w:p w:rsidR="00A7530F" w:rsidRPr="002B2250" w:rsidRDefault="00A7530F" w:rsidP="00E920D8">
            <w:pPr>
              <w:suppressAutoHyphens w:val="0"/>
              <w:spacing w:before="40" w:after="40" w:line="220" w:lineRule="exact"/>
              <w:ind w:right="113"/>
              <w:jc w:val="right"/>
              <w:rPr>
                <w:sz w:val="18"/>
              </w:rPr>
            </w:pPr>
            <w:r w:rsidRPr="002B2250">
              <w:rPr>
                <w:sz w:val="18"/>
              </w:rPr>
              <w:t>3</w:t>
            </w:r>
          </w:p>
        </w:tc>
        <w:tc>
          <w:tcPr>
            <w:tcW w:w="708" w:type="dxa"/>
            <w:tcBorders>
              <w:top w:val="nil"/>
              <w:bottom w:val="nil"/>
            </w:tcBorders>
            <w:shd w:val="clear" w:color="auto" w:fill="auto"/>
            <w:vAlign w:val="bottom"/>
          </w:tcPr>
          <w:p w:rsidR="00A7530F" w:rsidRPr="002B2250" w:rsidRDefault="00A7530F" w:rsidP="00E920D8">
            <w:pPr>
              <w:suppressAutoHyphens w:val="0"/>
              <w:spacing w:before="40" w:after="40" w:line="220" w:lineRule="exact"/>
              <w:ind w:right="113"/>
              <w:jc w:val="right"/>
              <w:rPr>
                <w:sz w:val="18"/>
              </w:rPr>
            </w:pPr>
            <w:r w:rsidRPr="002B2250">
              <w:rPr>
                <w:sz w:val="18"/>
              </w:rPr>
              <w:t>21</w:t>
            </w:r>
          </w:p>
        </w:tc>
      </w:tr>
      <w:tr w:rsidR="00E920D8" w:rsidRPr="002B2250" w:rsidTr="00F571E4">
        <w:trPr>
          <w:trHeight w:val="240"/>
        </w:trPr>
        <w:tc>
          <w:tcPr>
            <w:tcW w:w="480" w:type="dxa"/>
            <w:tcBorders>
              <w:top w:val="nil"/>
            </w:tcBorders>
            <w:shd w:val="clear" w:color="auto" w:fill="auto"/>
          </w:tcPr>
          <w:p w:rsidR="00A7530F" w:rsidRPr="002B2250" w:rsidRDefault="00A7530F" w:rsidP="00E920D8">
            <w:pPr>
              <w:suppressAutoHyphens w:val="0"/>
              <w:spacing w:before="40" w:after="40" w:line="220" w:lineRule="exact"/>
              <w:ind w:right="113"/>
              <w:rPr>
                <w:sz w:val="18"/>
              </w:rPr>
            </w:pPr>
            <w:r w:rsidRPr="002B2250">
              <w:rPr>
                <w:sz w:val="18"/>
              </w:rPr>
              <w:t>4.</w:t>
            </w:r>
          </w:p>
        </w:tc>
        <w:tc>
          <w:tcPr>
            <w:tcW w:w="938" w:type="dxa"/>
            <w:tcBorders>
              <w:top w:val="nil"/>
            </w:tcBorders>
            <w:shd w:val="clear" w:color="auto" w:fill="auto"/>
            <w:vAlign w:val="bottom"/>
          </w:tcPr>
          <w:p w:rsidR="00A7530F" w:rsidRPr="002B2250" w:rsidRDefault="00A7530F" w:rsidP="00E920D8">
            <w:pPr>
              <w:suppressAutoHyphens w:val="0"/>
              <w:spacing w:before="40" w:after="40" w:line="220" w:lineRule="exact"/>
              <w:ind w:right="113"/>
              <w:rPr>
                <w:sz w:val="18"/>
              </w:rPr>
            </w:pPr>
            <w:r w:rsidRPr="002B2250">
              <w:rPr>
                <w:sz w:val="18"/>
              </w:rPr>
              <w:t>Hungarian</w:t>
            </w:r>
          </w:p>
        </w:tc>
        <w:tc>
          <w:tcPr>
            <w:tcW w:w="596" w:type="dxa"/>
            <w:tcBorders>
              <w:top w:val="nil"/>
            </w:tcBorders>
            <w:shd w:val="clear" w:color="auto" w:fill="auto"/>
            <w:vAlign w:val="bottom"/>
          </w:tcPr>
          <w:p w:rsidR="00A7530F" w:rsidRPr="002B2250" w:rsidRDefault="00A7530F" w:rsidP="00E920D8">
            <w:pPr>
              <w:suppressAutoHyphens w:val="0"/>
              <w:spacing w:before="40" w:after="40" w:line="220" w:lineRule="exact"/>
              <w:ind w:right="113"/>
              <w:jc w:val="right"/>
              <w:rPr>
                <w:sz w:val="18"/>
              </w:rPr>
            </w:pPr>
            <w:r w:rsidRPr="002B2250">
              <w:rPr>
                <w:sz w:val="18"/>
              </w:rPr>
              <w:t>27</w:t>
            </w:r>
          </w:p>
        </w:tc>
        <w:tc>
          <w:tcPr>
            <w:tcW w:w="461" w:type="dxa"/>
            <w:tcBorders>
              <w:top w:val="nil"/>
            </w:tcBorders>
            <w:shd w:val="clear" w:color="auto" w:fill="auto"/>
            <w:vAlign w:val="bottom"/>
          </w:tcPr>
          <w:p w:rsidR="00A7530F" w:rsidRPr="002B2250" w:rsidRDefault="00A7530F" w:rsidP="00E920D8">
            <w:pPr>
              <w:suppressAutoHyphens w:val="0"/>
              <w:spacing w:before="40" w:after="40" w:line="220" w:lineRule="exact"/>
              <w:ind w:right="113"/>
              <w:jc w:val="right"/>
              <w:rPr>
                <w:sz w:val="18"/>
              </w:rPr>
            </w:pPr>
            <w:r w:rsidRPr="002B2250">
              <w:rPr>
                <w:sz w:val="18"/>
              </w:rPr>
              <w:t>74</w:t>
            </w:r>
          </w:p>
        </w:tc>
        <w:tc>
          <w:tcPr>
            <w:tcW w:w="644" w:type="dxa"/>
            <w:tcBorders>
              <w:top w:val="nil"/>
            </w:tcBorders>
            <w:shd w:val="clear" w:color="auto" w:fill="auto"/>
            <w:vAlign w:val="bottom"/>
          </w:tcPr>
          <w:p w:rsidR="00A7530F" w:rsidRPr="002B2250" w:rsidRDefault="00A7530F" w:rsidP="00E920D8">
            <w:pPr>
              <w:suppressAutoHyphens w:val="0"/>
              <w:spacing w:before="40" w:after="40" w:line="220" w:lineRule="exact"/>
              <w:ind w:right="113"/>
              <w:jc w:val="right"/>
              <w:rPr>
                <w:sz w:val="18"/>
              </w:rPr>
            </w:pPr>
            <w:r w:rsidRPr="002B2250">
              <w:rPr>
                <w:sz w:val="18"/>
              </w:rPr>
              <w:t>892</w:t>
            </w:r>
          </w:p>
        </w:tc>
        <w:tc>
          <w:tcPr>
            <w:tcW w:w="709" w:type="dxa"/>
            <w:tcBorders>
              <w:top w:val="nil"/>
            </w:tcBorders>
            <w:shd w:val="clear" w:color="auto" w:fill="auto"/>
            <w:vAlign w:val="bottom"/>
          </w:tcPr>
          <w:p w:rsidR="00A7530F" w:rsidRPr="002B2250" w:rsidRDefault="00A7530F" w:rsidP="00E920D8">
            <w:pPr>
              <w:suppressAutoHyphens w:val="0"/>
              <w:spacing w:before="40" w:after="40" w:line="220" w:lineRule="exact"/>
              <w:ind w:right="113"/>
              <w:jc w:val="right"/>
              <w:rPr>
                <w:sz w:val="18"/>
              </w:rPr>
            </w:pPr>
            <w:r w:rsidRPr="002B2250">
              <w:rPr>
                <w:sz w:val="18"/>
              </w:rPr>
              <w:t>15.216</w:t>
            </w:r>
          </w:p>
        </w:tc>
        <w:tc>
          <w:tcPr>
            <w:tcW w:w="567" w:type="dxa"/>
            <w:tcBorders>
              <w:top w:val="nil"/>
            </w:tcBorders>
            <w:shd w:val="clear" w:color="auto" w:fill="auto"/>
            <w:vAlign w:val="bottom"/>
          </w:tcPr>
          <w:p w:rsidR="00A7530F" w:rsidRPr="002B2250" w:rsidRDefault="00A7530F" w:rsidP="00E920D8">
            <w:pPr>
              <w:suppressAutoHyphens w:val="0"/>
              <w:spacing w:before="40" w:after="40" w:line="220" w:lineRule="exact"/>
              <w:ind w:right="113"/>
              <w:jc w:val="right"/>
              <w:rPr>
                <w:sz w:val="18"/>
              </w:rPr>
            </w:pPr>
            <w:r w:rsidRPr="002B2250">
              <w:rPr>
                <w:sz w:val="18"/>
              </w:rPr>
              <w:t>25</w:t>
            </w:r>
          </w:p>
        </w:tc>
        <w:tc>
          <w:tcPr>
            <w:tcW w:w="425" w:type="dxa"/>
            <w:tcBorders>
              <w:top w:val="nil"/>
            </w:tcBorders>
            <w:shd w:val="clear" w:color="auto" w:fill="auto"/>
            <w:vAlign w:val="bottom"/>
          </w:tcPr>
          <w:p w:rsidR="00A7530F" w:rsidRPr="002B2250" w:rsidRDefault="00A7530F" w:rsidP="00E920D8">
            <w:pPr>
              <w:suppressAutoHyphens w:val="0"/>
              <w:spacing w:before="40" w:after="40" w:line="220" w:lineRule="exact"/>
              <w:ind w:right="113"/>
              <w:jc w:val="right"/>
              <w:rPr>
                <w:sz w:val="18"/>
              </w:rPr>
            </w:pPr>
            <w:r w:rsidRPr="002B2250">
              <w:rPr>
                <w:sz w:val="18"/>
              </w:rPr>
              <w:t>74</w:t>
            </w:r>
          </w:p>
        </w:tc>
        <w:tc>
          <w:tcPr>
            <w:tcW w:w="567" w:type="dxa"/>
            <w:tcBorders>
              <w:top w:val="nil"/>
            </w:tcBorders>
            <w:shd w:val="clear" w:color="auto" w:fill="auto"/>
            <w:vAlign w:val="bottom"/>
          </w:tcPr>
          <w:p w:rsidR="00A7530F" w:rsidRPr="002B2250" w:rsidRDefault="00A7530F" w:rsidP="00E920D8">
            <w:pPr>
              <w:suppressAutoHyphens w:val="0"/>
              <w:spacing w:before="40" w:after="40" w:line="220" w:lineRule="exact"/>
              <w:ind w:right="113"/>
              <w:jc w:val="right"/>
              <w:rPr>
                <w:sz w:val="18"/>
              </w:rPr>
            </w:pPr>
            <w:r w:rsidRPr="002B2250">
              <w:rPr>
                <w:sz w:val="18"/>
              </w:rPr>
              <w:t>921</w:t>
            </w:r>
          </w:p>
        </w:tc>
        <w:tc>
          <w:tcPr>
            <w:tcW w:w="709" w:type="dxa"/>
            <w:tcBorders>
              <w:top w:val="nil"/>
            </w:tcBorders>
            <w:shd w:val="clear" w:color="auto" w:fill="auto"/>
            <w:vAlign w:val="bottom"/>
          </w:tcPr>
          <w:p w:rsidR="00A7530F" w:rsidRPr="002B2250" w:rsidRDefault="00A7530F" w:rsidP="00E920D8">
            <w:pPr>
              <w:suppressAutoHyphens w:val="0"/>
              <w:spacing w:before="40" w:after="40" w:line="220" w:lineRule="exact"/>
              <w:ind w:right="113"/>
              <w:jc w:val="right"/>
              <w:rPr>
                <w:sz w:val="18"/>
              </w:rPr>
            </w:pPr>
            <w:r w:rsidRPr="002B2250">
              <w:rPr>
                <w:sz w:val="18"/>
              </w:rPr>
              <w:t>14.308</w:t>
            </w:r>
          </w:p>
        </w:tc>
        <w:tc>
          <w:tcPr>
            <w:tcW w:w="567" w:type="dxa"/>
            <w:tcBorders>
              <w:top w:val="nil"/>
            </w:tcBorders>
            <w:shd w:val="clear" w:color="auto" w:fill="auto"/>
            <w:vAlign w:val="bottom"/>
          </w:tcPr>
          <w:p w:rsidR="00A7530F" w:rsidRPr="002B2250" w:rsidRDefault="00A7530F" w:rsidP="00E920D8">
            <w:pPr>
              <w:suppressAutoHyphens w:val="0"/>
              <w:spacing w:before="40" w:after="40" w:line="220" w:lineRule="exact"/>
              <w:ind w:right="113"/>
              <w:jc w:val="right"/>
              <w:rPr>
                <w:sz w:val="18"/>
              </w:rPr>
            </w:pPr>
            <w:r w:rsidRPr="002B2250">
              <w:rPr>
                <w:sz w:val="18"/>
              </w:rPr>
              <w:t>28</w:t>
            </w:r>
          </w:p>
        </w:tc>
        <w:tc>
          <w:tcPr>
            <w:tcW w:w="567" w:type="dxa"/>
            <w:tcBorders>
              <w:top w:val="nil"/>
            </w:tcBorders>
            <w:shd w:val="clear" w:color="auto" w:fill="auto"/>
            <w:vAlign w:val="bottom"/>
          </w:tcPr>
          <w:p w:rsidR="00A7530F" w:rsidRPr="002B2250" w:rsidRDefault="00A7530F" w:rsidP="00E920D8">
            <w:pPr>
              <w:suppressAutoHyphens w:val="0"/>
              <w:spacing w:before="40" w:after="40" w:line="220" w:lineRule="exact"/>
              <w:ind w:right="113"/>
              <w:jc w:val="right"/>
              <w:rPr>
                <w:sz w:val="18"/>
              </w:rPr>
            </w:pPr>
            <w:r w:rsidRPr="002B2250">
              <w:rPr>
                <w:sz w:val="18"/>
              </w:rPr>
              <w:t>75</w:t>
            </w:r>
          </w:p>
        </w:tc>
        <w:tc>
          <w:tcPr>
            <w:tcW w:w="567" w:type="dxa"/>
            <w:tcBorders>
              <w:top w:val="nil"/>
            </w:tcBorders>
            <w:shd w:val="clear" w:color="auto" w:fill="auto"/>
            <w:vAlign w:val="bottom"/>
          </w:tcPr>
          <w:p w:rsidR="00A7530F" w:rsidRPr="002B2250" w:rsidRDefault="00A7530F" w:rsidP="00E920D8">
            <w:pPr>
              <w:suppressAutoHyphens w:val="0"/>
              <w:spacing w:before="40" w:after="40" w:line="220" w:lineRule="exact"/>
              <w:ind w:right="113"/>
              <w:jc w:val="right"/>
              <w:rPr>
                <w:sz w:val="18"/>
              </w:rPr>
            </w:pPr>
            <w:r w:rsidRPr="002B2250">
              <w:rPr>
                <w:sz w:val="18"/>
              </w:rPr>
              <w:t>884</w:t>
            </w:r>
          </w:p>
        </w:tc>
        <w:tc>
          <w:tcPr>
            <w:tcW w:w="708" w:type="dxa"/>
            <w:tcBorders>
              <w:top w:val="nil"/>
            </w:tcBorders>
            <w:shd w:val="clear" w:color="auto" w:fill="auto"/>
            <w:vAlign w:val="bottom"/>
          </w:tcPr>
          <w:p w:rsidR="00A7530F" w:rsidRPr="002B2250" w:rsidRDefault="00A7530F" w:rsidP="00E920D8">
            <w:pPr>
              <w:suppressAutoHyphens w:val="0"/>
              <w:spacing w:before="40" w:after="40" w:line="220" w:lineRule="exact"/>
              <w:ind w:right="113"/>
              <w:jc w:val="right"/>
              <w:rPr>
                <w:sz w:val="18"/>
              </w:rPr>
            </w:pPr>
            <w:r w:rsidRPr="002B2250">
              <w:rPr>
                <w:sz w:val="18"/>
              </w:rPr>
              <w:t>14.304</w:t>
            </w:r>
          </w:p>
        </w:tc>
      </w:tr>
      <w:tr w:rsidR="00E920D8" w:rsidRPr="002B2250" w:rsidTr="00F571E4">
        <w:trPr>
          <w:trHeight w:val="240"/>
        </w:trPr>
        <w:tc>
          <w:tcPr>
            <w:tcW w:w="480" w:type="dxa"/>
            <w:shd w:val="clear" w:color="auto" w:fill="auto"/>
          </w:tcPr>
          <w:p w:rsidR="00A7530F" w:rsidRPr="002B2250" w:rsidRDefault="00A7530F" w:rsidP="00E920D8">
            <w:pPr>
              <w:suppressAutoHyphens w:val="0"/>
              <w:spacing w:before="40" w:after="40" w:line="220" w:lineRule="exact"/>
              <w:ind w:right="113"/>
              <w:rPr>
                <w:sz w:val="18"/>
              </w:rPr>
            </w:pPr>
            <w:r w:rsidRPr="002B2250">
              <w:rPr>
                <w:sz w:val="18"/>
              </w:rPr>
              <w:t>5.</w:t>
            </w:r>
          </w:p>
        </w:tc>
        <w:tc>
          <w:tcPr>
            <w:tcW w:w="938" w:type="dxa"/>
            <w:shd w:val="clear" w:color="auto" w:fill="auto"/>
            <w:vAlign w:val="bottom"/>
          </w:tcPr>
          <w:p w:rsidR="00A7530F" w:rsidRPr="002B2250" w:rsidRDefault="00A7530F" w:rsidP="00E920D8">
            <w:pPr>
              <w:suppressAutoHyphens w:val="0"/>
              <w:spacing w:before="40" w:after="40" w:line="220" w:lineRule="exact"/>
              <w:ind w:right="113"/>
              <w:rPr>
                <w:sz w:val="18"/>
              </w:rPr>
            </w:pPr>
            <w:r w:rsidRPr="002B2250">
              <w:rPr>
                <w:sz w:val="18"/>
              </w:rPr>
              <w:t>Romanian</w:t>
            </w:r>
          </w:p>
        </w:tc>
        <w:tc>
          <w:tcPr>
            <w:tcW w:w="596" w:type="dxa"/>
            <w:shd w:val="clear" w:color="auto" w:fill="auto"/>
            <w:vAlign w:val="bottom"/>
          </w:tcPr>
          <w:p w:rsidR="00A7530F" w:rsidRPr="002B2250" w:rsidRDefault="00A7530F" w:rsidP="00E920D8">
            <w:pPr>
              <w:suppressAutoHyphens w:val="0"/>
              <w:spacing w:before="40" w:after="40" w:line="220" w:lineRule="exact"/>
              <w:ind w:right="113"/>
              <w:jc w:val="right"/>
              <w:rPr>
                <w:sz w:val="18"/>
              </w:rPr>
            </w:pPr>
            <w:r w:rsidRPr="002B2250">
              <w:rPr>
                <w:sz w:val="18"/>
              </w:rPr>
              <w:t>10</w:t>
            </w:r>
          </w:p>
        </w:tc>
        <w:tc>
          <w:tcPr>
            <w:tcW w:w="461" w:type="dxa"/>
            <w:shd w:val="clear" w:color="auto" w:fill="auto"/>
            <w:vAlign w:val="bottom"/>
          </w:tcPr>
          <w:p w:rsidR="00A7530F" w:rsidRPr="002B2250" w:rsidRDefault="00A7530F" w:rsidP="00E920D8">
            <w:pPr>
              <w:suppressAutoHyphens w:val="0"/>
              <w:spacing w:before="40" w:after="40" w:line="220" w:lineRule="exact"/>
              <w:ind w:right="113"/>
              <w:jc w:val="right"/>
              <w:rPr>
                <w:sz w:val="18"/>
              </w:rPr>
            </w:pPr>
            <w:r w:rsidRPr="002B2250">
              <w:rPr>
                <w:sz w:val="18"/>
              </w:rPr>
              <w:t>19</w:t>
            </w:r>
          </w:p>
        </w:tc>
        <w:tc>
          <w:tcPr>
            <w:tcW w:w="644" w:type="dxa"/>
            <w:shd w:val="clear" w:color="auto" w:fill="auto"/>
            <w:vAlign w:val="bottom"/>
          </w:tcPr>
          <w:p w:rsidR="00A7530F" w:rsidRPr="002B2250" w:rsidRDefault="00A7530F" w:rsidP="00E920D8">
            <w:pPr>
              <w:suppressAutoHyphens w:val="0"/>
              <w:spacing w:before="40" w:after="40" w:line="220" w:lineRule="exact"/>
              <w:ind w:right="113"/>
              <w:jc w:val="right"/>
              <w:rPr>
                <w:sz w:val="18"/>
              </w:rPr>
            </w:pPr>
            <w:r w:rsidRPr="002B2250">
              <w:rPr>
                <w:sz w:val="18"/>
              </w:rPr>
              <w:t>118</w:t>
            </w:r>
          </w:p>
        </w:tc>
        <w:tc>
          <w:tcPr>
            <w:tcW w:w="709" w:type="dxa"/>
            <w:shd w:val="clear" w:color="auto" w:fill="auto"/>
            <w:vAlign w:val="bottom"/>
          </w:tcPr>
          <w:p w:rsidR="00A7530F" w:rsidRPr="002B2250" w:rsidRDefault="00A7530F" w:rsidP="00E920D8">
            <w:pPr>
              <w:suppressAutoHyphens w:val="0"/>
              <w:spacing w:before="40" w:after="40" w:line="220" w:lineRule="exact"/>
              <w:ind w:right="113"/>
              <w:jc w:val="right"/>
              <w:rPr>
                <w:sz w:val="18"/>
              </w:rPr>
            </w:pPr>
            <w:r w:rsidRPr="002B2250">
              <w:rPr>
                <w:sz w:val="18"/>
              </w:rPr>
              <w:t>1.079</w:t>
            </w:r>
          </w:p>
        </w:tc>
        <w:tc>
          <w:tcPr>
            <w:tcW w:w="567" w:type="dxa"/>
            <w:shd w:val="clear" w:color="auto" w:fill="auto"/>
            <w:vAlign w:val="bottom"/>
          </w:tcPr>
          <w:p w:rsidR="00A7530F" w:rsidRPr="002B2250" w:rsidRDefault="00A7530F" w:rsidP="00E920D8">
            <w:pPr>
              <w:suppressAutoHyphens w:val="0"/>
              <w:spacing w:before="40" w:after="40" w:line="220" w:lineRule="exact"/>
              <w:ind w:right="113"/>
              <w:jc w:val="right"/>
              <w:rPr>
                <w:sz w:val="18"/>
              </w:rPr>
            </w:pPr>
            <w:r w:rsidRPr="002B2250">
              <w:rPr>
                <w:sz w:val="18"/>
              </w:rPr>
              <w:t>9</w:t>
            </w:r>
          </w:p>
        </w:tc>
        <w:tc>
          <w:tcPr>
            <w:tcW w:w="425" w:type="dxa"/>
            <w:shd w:val="clear" w:color="auto" w:fill="auto"/>
            <w:vAlign w:val="bottom"/>
          </w:tcPr>
          <w:p w:rsidR="00A7530F" w:rsidRPr="002B2250" w:rsidRDefault="00A7530F" w:rsidP="00E920D8">
            <w:pPr>
              <w:suppressAutoHyphens w:val="0"/>
              <w:spacing w:before="40" w:after="40" w:line="220" w:lineRule="exact"/>
              <w:ind w:right="113"/>
              <w:jc w:val="right"/>
              <w:rPr>
                <w:sz w:val="18"/>
              </w:rPr>
            </w:pPr>
            <w:r w:rsidRPr="002B2250">
              <w:rPr>
                <w:sz w:val="18"/>
              </w:rPr>
              <w:t>18</w:t>
            </w:r>
          </w:p>
        </w:tc>
        <w:tc>
          <w:tcPr>
            <w:tcW w:w="567" w:type="dxa"/>
            <w:shd w:val="clear" w:color="auto" w:fill="auto"/>
            <w:vAlign w:val="bottom"/>
          </w:tcPr>
          <w:p w:rsidR="00A7530F" w:rsidRPr="002B2250" w:rsidRDefault="00A7530F" w:rsidP="00E920D8">
            <w:pPr>
              <w:suppressAutoHyphens w:val="0"/>
              <w:spacing w:before="40" w:after="40" w:line="220" w:lineRule="exact"/>
              <w:ind w:right="113"/>
              <w:jc w:val="right"/>
              <w:rPr>
                <w:sz w:val="18"/>
              </w:rPr>
            </w:pPr>
            <w:r w:rsidRPr="002B2250">
              <w:rPr>
                <w:sz w:val="18"/>
              </w:rPr>
              <w:t>97</w:t>
            </w:r>
          </w:p>
        </w:tc>
        <w:tc>
          <w:tcPr>
            <w:tcW w:w="709" w:type="dxa"/>
            <w:shd w:val="clear" w:color="auto" w:fill="auto"/>
            <w:vAlign w:val="bottom"/>
          </w:tcPr>
          <w:p w:rsidR="00A7530F" w:rsidRPr="002B2250" w:rsidRDefault="00A7530F" w:rsidP="00E920D8">
            <w:pPr>
              <w:suppressAutoHyphens w:val="0"/>
              <w:spacing w:before="40" w:after="40" w:line="220" w:lineRule="exact"/>
              <w:ind w:right="113"/>
              <w:jc w:val="right"/>
              <w:rPr>
                <w:sz w:val="18"/>
              </w:rPr>
            </w:pPr>
            <w:r w:rsidRPr="002B2250">
              <w:rPr>
                <w:sz w:val="18"/>
              </w:rPr>
              <w:t>921</w:t>
            </w:r>
          </w:p>
        </w:tc>
        <w:tc>
          <w:tcPr>
            <w:tcW w:w="567" w:type="dxa"/>
            <w:shd w:val="clear" w:color="auto" w:fill="auto"/>
            <w:vAlign w:val="bottom"/>
          </w:tcPr>
          <w:p w:rsidR="00A7530F" w:rsidRPr="002B2250" w:rsidRDefault="00A7530F" w:rsidP="00E920D8">
            <w:pPr>
              <w:suppressAutoHyphens w:val="0"/>
              <w:spacing w:before="40" w:after="40" w:line="220" w:lineRule="exact"/>
              <w:ind w:right="113"/>
              <w:jc w:val="right"/>
              <w:rPr>
                <w:sz w:val="18"/>
              </w:rPr>
            </w:pPr>
            <w:r w:rsidRPr="002B2250">
              <w:rPr>
                <w:sz w:val="18"/>
              </w:rPr>
              <w:t>9</w:t>
            </w:r>
          </w:p>
        </w:tc>
        <w:tc>
          <w:tcPr>
            <w:tcW w:w="567" w:type="dxa"/>
            <w:shd w:val="clear" w:color="auto" w:fill="auto"/>
            <w:vAlign w:val="bottom"/>
          </w:tcPr>
          <w:p w:rsidR="00A7530F" w:rsidRPr="002B2250" w:rsidRDefault="00A7530F" w:rsidP="00E920D8">
            <w:pPr>
              <w:suppressAutoHyphens w:val="0"/>
              <w:spacing w:before="40" w:after="40" w:line="220" w:lineRule="exact"/>
              <w:ind w:right="113"/>
              <w:jc w:val="right"/>
              <w:rPr>
                <w:sz w:val="18"/>
              </w:rPr>
            </w:pPr>
            <w:r w:rsidRPr="002B2250">
              <w:rPr>
                <w:sz w:val="18"/>
              </w:rPr>
              <w:t>9</w:t>
            </w:r>
          </w:p>
        </w:tc>
        <w:tc>
          <w:tcPr>
            <w:tcW w:w="567" w:type="dxa"/>
            <w:shd w:val="clear" w:color="auto" w:fill="auto"/>
            <w:vAlign w:val="bottom"/>
          </w:tcPr>
          <w:p w:rsidR="00A7530F" w:rsidRPr="002B2250" w:rsidRDefault="00A7530F" w:rsidP="00E920D8">
            <w:pPr>
              <w:suppressAutoHyphens w:val="0"/>
              <w:spacing w:before="40" w:after="40" w:line="220" w:lineRule="exact"/>
              <w:ind w:right="113"/>
              <w:jc w:val="right"/>
              <w:rPr>
                <w:sz w:val="18"/>
              </w:rPr>
            </w:pPr>
            <w:r w:rsidRPr="002B2250">
              <w:rPr>
                <w:sz w:val="18"/>
              </w:rPr>
              <w:t>97</w:t>
            </w:r>
          </w:p>
        </w:tc>
        <w:tc>
          <w:tcPr>
            <w:tcW w:w="708" w:type="dxa"/>
            <w:shd w:val="clear" w:color="auto" w:fill="auto"/>
            <w:vAlign w:val="bottom"/>
          </w:tcPr>
          <w:p w:rsidR="00A7530F" w:rsidRPr="002B2250" w:rsidRDefault="00A7530F" w:rsidP="00E920D8">
            <w:pPr>
              <w:suppressAutoHyphens w:val="0"/>
              <w:spacing w:before="40" w:after="40" w:line="220" w:lineRule="exact"/>
              <w:ind w:right="113"/>
              <w:jc w:val="right"/>
              <w:rPr>
                <w:sz w:val="18"/>
              </w:rPr>
            </w:pPr>
            <w:r w:rsidRPr="002B2250">
              <w:rPr>
                <w:sz w:val="18"/>
              </w:rPr>
              <w:t>932</w:t>
            </w:r>
          </w:p>
        </w:tc>
      </w:tr>
      <w:tr w:rsidR="00E920D8" w:rsidRPr="002B2250" w:rsidTr="00F571E4">
        <w:trPr>
          <w:trHeight w:val="240"/>
        </w:trPr>
        <w:tc>
          <w:tcPr>
            <w:tcW w:w="480" w:type="dxa"/>
            <w:shd w:val="clear" w:color="auto" w:fill="auto"/>
          </w:tcPr>
          <w:p w:rsidR="00A7530F" w:rsidRPr="002B2250" w:rsidRDefault="00A7530F" w:rsidP="00E920D8">
            <w:pPr>
              <w:suppressAutoHyphens w:val="0"/>
              <w:spacing w:before="40" w:after="40" w:line="220" w:lineRule="exact"/>
              <w:ind w:right="113"/>
              <w:rPr>
                <w:sz w:val="18"/>
              </w:rPr>
            </w:pPr>
            <w:r w:rsidRPr="002B2250">
              <w:rPr>
                <w:sz w:val="18"/>
              </w:rPr>
              <w:t>6.</w:t>
            </w:r>
          </w:p>
        </w:tc>
        <w:tc>
          <w:tcPr>
            <w:tcW w:w="938" w:type="dxa"/>
            <w:shd w:val="clear" w:color="auto" w:fill="auto"/>
            <w:vAlign w:val="bottom"/>
          </w:tcPr>
          <w:p w:rsidR="00A7530F" w:rsidRPr="002B2250" w:rsidRDefault="00A7530F" w:rsidP="00E920D8">
            <w:pPr>
              <w:suppressAutoHyphens w:val="0"/>
              <w:spacing w:before="40" w:after="40" w:line="220" w:lineRule="exact"/>
              <w:ind w:right="113"/>
              <w:rPr>
                <w:sz w:val="18"/>
              </w:rPr>
            </w:pPr>
            <w:r w:rsidRPr="002B2250">
              <w:rPr>
                <w:sz w:val="18"/>
              </w:rPr>
              <w:t>Ruthenian</w:t>
            </w:r>
          </w:p>
        </w:tc>
        <w:tc>
          <w:tcPr>
            <w:tcW w:w="596" w:type="dxa"/>
            <w:shd w:val="clear" w:color="auto" w:fill="auto"/>
            <w:vAlign w:val="bottom"/>
          </w:tcPr>
          <w:p w:rsidR="00A7530F" w:rsidRPr="002B2250" w:rsidRDefault="00A7530F" w:rsidP="00E920D8">
            <w:pPr>
              <w:suppressAutoHyphens w:val="0"/>
              <w:spacing w:before="40" w:after="40" w:line="220" w:lineRule="exact"/>
              <w:ind w:right="113"/>
              <w:jc w:val="right"/>
              <w:rPr>
                <w:sz w:val="18"/>
              </w:rPr>
            </w:pPr>
            <w:r w:rsidRPr="002B2250">
              <w:rPr>
                <w:sz w:val="18"/>
              </w:rPr>
              <w:t>3</w:t>
            </w:r>
          </w:p>
        </w:tc>
        <w:tc>
          <w:tcPr>
            <w:tcW w:w="461" w:type="dxa"/>
            <w:shd w:val="clear" w:color="auto" w:fill="auto"/>
            <w:vAlign w:val="bottom"/>
          </w:tcPr>
          <w:p w:rsidR="00A7530F" w:rsidRPr="002B2250" w:rsidRDefault="00A7530F" w:rsidP="00E920D8">
            <w:pPr>
              <w:suppressAutoHyphens w:val="0"/>
              <w:spacing w:before="40" w:after="40" w:line="220" w:lineRule="exact"/>
              <w:ind w:right="113"/>
              <w:jc w:val="right"/>
              <w:rPr>
                <w:sz w:val="18"/>
              </w:rPr>
            </w:pPr>
            <w:r w:rsidRPr="002B2250">
              <w:rPr>
                <w:sz w:val="18"/>
              </w:rPr>
              <w:t>3</w:t>
            </w:r>
          </w:p>
        </w:tc>
        <w:tc>
          <w:tcPr>
            <w:tcW w:w="644" w:type="dxa"/>
            <w:shd w:val="clear" w:color="auto" w:fill="auto"/>
            <w:vAlign w:val="bottom"/>
          </w:tcPr>
          <w:p w:rsidR="00A7530F" w:rsidRPr="002B2250" w:rsidRDefault="00A7530F" w:rsidP="00E920D8">
            <w:pPr>
              <w:suppressAutoHyphens w:val="0"/>
              <w:spacing w:before="40" w:after="40" w:line="220" w:lineRule="exact"/>
              <w:ind w:right="113"/>
              <w:jc w:val="right"/>
              <w:rPr>
                <w:sz w:val="18"/>
              </w:rPr>
            </w:pPr>
            <w:r w:rsidRPr="002B2250">
              <w:rPr>
                <w:sz w:val="18"/>
              </w:rPr>
              <w:t>33</w:t>
            </w:r>
          </w:p>
        </w:tc>
        <w:tc>
          <w:tcPr>
            <w:tcW w:w="709" w:type="dxa"/>
            <w:shd w:val="clear" w:color="auto" w:fill="auto"/>
            <w:vAlign w:val="bottom"/>
          </w:tcPr>
          <w:p w:rsidR="00A7530F" w:rsidRPr="002B2250" w:rsidRDefault="00A7530F" w:rsidP="00E920D8">
            <w:pPr>
              <w:suppressAutoHyphens w:val="0"/>
              <w:spacing w:before="40" w:after="40" w:line="220" w:lineRule="exact"/>
              <w:ind w:right="113"/>
              <w:jc w:val="right"/>
              <w:rPr>
                <w:sz w:val="18"/>
              </w:rPr>
            </w:pPr>
            <w:r w:rsidRPr="002B2250">
              <w:rPr>
                <w:sz w:val="18"/>
              </w:rPr>
              <w:t>479</w:t>
            </w:r>
          </w:p>
        </w:tc>
        <w:tc>
          <w:tcPr>
            <w:tcW w:w="567" w:type="dxa"/>
            <w:shd w:val="clear" w:color="auto" w:fill="auto"/>
            <w:vAlign w:val="bottom"/>
          </w:tcPr>
          <w:p w:rsidR="00A7530F" w:rsidRPr="002B2250" w:rsidRDefault="00A7530F" w:rsidP="00E920D8">
            <w:pPr>
              <w:suppressAutoHyphens w:val="0"/>
              <w:spacing w:before="40" w:after="40" w:line="220" w:lineRule="exact"/>
              <w:ind w:right="113"/>
              <w:jc w:val="right"/>
              <w:rPr>
                <w:sz w:val="18"/>
              </w:rPr>
            </w:pPr>
            <w:r w:rsidRPr="002B2250">
              <w:rPr>
                <w:sz w:val="18"/>
              </w:rPr>
              <w:t>3</w:t>
            </w:r>
          </w:p>
        </w:tc>
        <w:tc>
          <w:tcPr>
            <w:tcW w:w="425" w:type="dxa"/>
            <w:shd w:val="clear" w:color="auto" w:fill="auto"/>
            <w:vAlign w:val="bottom"/>
          </w:tcPr>
          <w:p w:rsidR="00A7530F" w:rsidRPr="002B2250" w:rsidRDefault="00A7530F" w:rsidP="00E920D8">
            <w:pPr>
              <w:suppressAutoHyphens w:val="0"/>
              <w:spacing w:before="40" w:after="40" w:line="220" w:lineRule="exact"/>
              <w:ind w:right="113"/>
              <w:jc w:val="right"/>
              <w:rPr>
                <w:sz w:val="18"/>
              </w:rPr>
            </w:pPr>
            <w:r w:rsidRPr="002B2250">
              <w:rPr>
                <w:sz w:val="18"/>
              </w:rPr>
              <w:t>3</w:t>
            </w:r>
          </w:p>
        </w:tc>
        <w:tc>
          <w:tcPr>
            <w:tcW w:w="567" w:type="dxa"/>
            <w:shd w:val="clear" w:color="auto" w:fill="auto"/>
            <w:vAlign w:val="bottom"/>
          </w:tcPr>
          <w:p w:rsidR="00A7530F" w:rsidRPr="002B2250" w:rsidRDefault="00A7530F" w:rsidP="00E920D8">
            <w:pPr>
              <w:suppressAutoHyphens w:val="0"/>
              <w:spacing w:before="40" w:after="40" w:line="220" w:lineRule="exact"/>
              <w:ind w:right="113"/>
              <w:jc w:val="right"/>
              <w:rPr>
                <w:sz w:val="18"/>
              </w:rPr>
            </w:pPr>
            <w:r w:rsidRPr="002B2250">
              <w:rPr>
                <w:sz w:val="18"/>
              </w:rPr>
              <w:t>30</w:t>
            </w:r>
          </w:p>
        </w:tc>
        <w:tc>
          <w:tcPr>
            <w:tcW w:w="709" w:type="dxa"/>
            <w:shd w:val="clear" w:color="auto" w:fill="auto"/>
            <w:vAlign w:val="bottom"/>
          </w:tcPr>
          <w:p w:rsidR="00A7530F" w:rsidRPr="002B2250" w:rsidRDefault="00A7530F" w:rsidP="00E920D8">
            <w:pPr>
              <w:suppressAutoHyphens w:val="0"/>
              <w:spacing w:before="40" w:after="40" w:line="220" w:lineRule="exact"/>
              <w:ind w:right="113"/>
              <w:jc w:val="right"/>
              <w:rPr>
                <w:sz w:val="18"/>
              </w:rPr>
            </w:pPr>
            <w:r w:rsidRPr="002B2250">
              <w:rPr>
                <w:sz w:val="18"/>
              </w:rPr>
              <w:t>443</w:t>
            </w:r>
          </w:p>
        </w:tc>
        <w:tc>
          <w:tcPr>
            <w:tcW w:w="567" w:type="dxa"/>
            <w:shd w:val="clear" w:color="auto" w:fill="auto"/>
            <w:vAlign w:val="bottom"/>
          </w:tcPr>
          <w:p w:rsidR="00A7530F" w:rsidRPr="002B2250" w:rsidRDefault="00A7530F" w:rsidP="00E920D8">
            <w:pPr>
              <w:suppressAutoHyphens w:val="0"/>
              <w:spacing w:before="40" w:after="40" w:line="220" w:lineRule="exact"/>
              <w:ind w:right="113"/>
              <w:jc w:val="right"/>
              <w:rPr>
                <w:sz w:val="18"/>
              </w:rPr>
            </w:pPr>
            <w:r w:rsidRPr="002B2250">
              <w:rPr>
                <w:sz w:val="18"/>
              </w:rPr>
              <w:t>3</w:t>
            </w:r>
          </w:p>
        </w:tc>
        <w:tc>
          <w:tcPr>
            <w:tcW w:w="567" w:type="dxa"/>
            <w:shd w:val="clear" w:color="auto" w:fill="auto"/>
            <w:vAlign w:val="bottom"/>
          </w:tcPr>
          <w:p w:rsidR="00A7530F" w:rsidRPr="002B2250" w:rsidRDefault="00A7530F" w:rsidP="00E920D8">
            <w:pPr>
              <w:suppressAutoHyphens w:val="0"/>
              <w:spacing w:before="40" w:after="40" w:line="220" w:lineRule="exact"/>
              <w:ind w:right="113"/>
              <w:jc w:val="right"/>
              <w:rPr>
                <w:sz w:val="18"/>
              </w:rPr>
            </w:pPr>
            <w:r w:rsidRPr="002B2250">
              <w:rPr>
                <w:sz w:val="18"/>
              </w:rPr>
              <w:t>3</w:t>
            </w:r>
          </w:p>
        </w:tc>
        <w:tc>
          <w:tcPr>
            <w:tcW w:w="567" w:type="dxa"/>
            <w:shd w:val="clear" w:color="auto" w:fill="auto"/>
            <w:vAlign w:val="bottom"/>
          </w:tcPr>
          <w:p w:rsidR="00A7530F" w:rsidRPr="002B2250" w:rsidRDefault="00A7530F" w:rsidP="00E920D8">
            <w:pPr>
              <w:suppressAutoHyphens w:val="0"/>
              <w:spacing w:before="40" w:after="40" w:line="220" w:lineRule="exact"/>
              <w:ind w:right="113"/>
              <w:jc w:val="right"/>
              <w:rPr>
                <w:sz w:val="18"/>
              </w:rPr>
            </w:pPr>
            <w:r w:rsidRPr="002B2250">
              <w:rPr>
                <w:sz w:val="18"/>
              </w:rPr>
              <w:t>29</w:t>
            </w:r>
          </w:p>
        </w:tc>
        <w:tc>
          <w:tcPr>
            <w:tcW w:w="708" w:type="dxa"/>
            <w:shd w:val="clear" w:color="auto" w:fill="auto"/>
            <w:vAlign w:val="bottom"/>
          </w:tcPr>
          <w:p w:rsidR="00A7530F" w:rsidRPr="002B2250" w:rsidRDefault="00A7530F" w:rsidP="00E920D8">
            <w:pPr>
              <w:suppressAutoHyphens w:val="0"/>
              <w:spacing w:before="40" w:after="40" w:line="220" w:lineRule="exact"/>
              <w:ind w:right="113"/>
              <w:jc w:val="right"/>
              <w:rPr>
                <w:sz w:val="18"/>
              </w:rPr>
            </w:pPr>
            <w:r w:rsidRPr="002B2250">
              <w:rPr>
                <w:sz w:val="18"/>
              </w:rPr>
              <w:t>412</w:t>
            </w:r>
          </w:p>
        </w:tc>
      </w:tr>
      <w:tr w:rsidR="00E920D8" w:rsidRPr="002B2250" w:rsidTr="00F571E4">
        <w:trPr>
          <w:trHeight w:val="240"/>
        </w:trPr>
        <w:tc>
          <w:tcPr>
            <w:tcW w:w="480" w:type="dxa"/>
            <w:shd w:val="clear" w:color="auto" w:fill="auto"/>
          </w:tcPr>
          <w:p w:rsidR="00A7530F" w:rsidRPr="002B2250" w:rsidRDefault="00A7530F" w:rsidP="00E920D8">
            <w:pPr>
              <w:suppressAutoHyphens w:val="0"/>
              <w:spacing w:before="40" w:after="40" w:line="220" w:lineRule="exact"/>
              <w:ind w:right="113"/>
              <w:rPr>
                <w:sz w:val="18"/>
              </w:rPr>
            </w:pPr>
            <w:r w:rsidRPr="002B2250">
              <w:rPr>
                <w:sz w:val="18"/>
              </w:rPr>
              <w:t>7.</w:t>
            </w:r>
          </w:p>
        </w:tc>
        <w:tc>
          <w:tcPr>
            <w:tcW w:w="938" w:type="dxa"/>
            <w:shd w:val="clear" w:color="auto" w:fill="auto"/>
            <w:vAlign w:val="bottom"/>
          </w:tcPr>
          <w:p w:rsidR="00A7530F" w:rsidRPr="002B2250" w:rsidRDefault="00A7530F" w:rsidP="00E920D8">
            <w:pPr>
              <w:suppressAutoHyphens w:val="0"/>
              <w:spacing w:before="40" w:after="40" w:line="220" w:lineRule="exact"/>
              <w:ind w:right="113"/>
              <w:rPr>
                <w:sz w:val="18"/>
              </w:rPr>
            </w:pPr>
            <w:r w:rsidRPr="002B2250">
              <w:rPr>
                <w:sz w:val="18"/>
              </w:rPr>
              <w:t>Slovak</w:t>
            </w:r>
          </w:p>
        </w:tc>
        <w:tc>
          <w:tcPr>
            <w:tcW w:w="596" w:type="dxa"/>
            <w:shd w:val="clear" w:color="auto" w:fill="auto"/>
            <w:vAlign w:val="bottom"/>
          </w:tcPr>
          <w:p w:rsidR="00A7530F" w:rsidRPr="002B2250" w:rsidRDefault="00A7530F" w:rsidP="00E920D8">
            <w:pPr>
              <w:suppressAutoHyphens w:val="0"/>
              <w:spacing w:before="40" w:after="40" w:line="220" w:lineRule="exact"/>
              <w:ind w:right="113"/>
              <w:jc w:val="right"/>
              <w:rPr>
                <w:sz w:val="18"/>
              </w:rPr>
            </w:pPr>
            <w:r w:rsidRPr="002B2250">
              <w:rPr>
                <w:sz w:val="18"/>
              </w:rPr>
              <w:t>12</w:t>
            </w:r>
          </w:p>
        </w:tc>
        <w:tc>
          <w:tcPr>
            <w:tcW w:w="461" w:type="dxa"/>
            <w:shd w:val="clear" w:color="auto" w:fill="auto"/>
            <w:vAlign w:val="bottom"/>
          </w:tcPr>
          <w:p w:rsidR="00A7530F" w:rsidRPr="002B2250" w:rsidRDefault="00A7530F" w:rsidP="00E920D8">
            <w:pPr>
              <w:suppressAutoHyphens w:val="0"/>
              <w:spacing w:before="40" w:after="40" w:line="220" w:lineRule="exact"/>
              <w:ind w:right="113"/>
              <w:jc w:val="right"/>
              <w:rPr>
                <w:sz w:val="18"/>
              </w:rPr>
            </w:pPr>
            <w:r w:rsidRPr="002B2250">
              <w:rPr>
                <w:sz w:val="18"/>
              </w:rPr>
              <w:t>18</w:t>
            </w:r>
          </w:p>
        </w:tc>
        <w:tc>
          <w:tcPr>
            <w:tcW w:w="644" w:type="dxa"/>
            <w:shd w:val="clear" w:color="auto" w:fill="auto"/>
            <w:vAlign w:val="bottom"/>
          </w:tcPr>
          <w:p w:rsidR="00A7530F" w:rsidRPr="002B2250" w:rsidRDefault="00A7530F" w:rsidP="00E920D8">
            <w:pPr>
              <w:suppressAutoHyphens w:val="0"/>
              <w:spacing w:before="40" w:after="40" w:line="220" w:lineRule="exact"/>
              <w:ind w:right="113"/>
              <w:jc w:val="right"/>
              <w:rPr>
                <w:sz w:val="18"/>
              </w:rPr>
            </w:pPr>
            <w:r w:rsidRPr="002B2250">
              <w:rPr>
                <w:sz w:val="18"/>
              </w:rPr>
              <w:t>164</w:t>
            </w:r>
          </w:p>
        </w:tc>
        <w:tc>
          <w:tcPr>
            <w:tcW w:w="709" w:type="dxa"/>
            <w:shd w:val="clear" w:color="auto" w:fill="auto"/>
            <w:vAlign w:val="bottom"/>
          </w:tcPr>
          <w:p w:rsidR="00A7530F" w:rsidRPr="002B2250" w:rsidRDefault="00A7530F" w:rsidP="00E920D8">
            <w:pPr>
              <w:suppressAutoHyphens w:val="0"/>
              <w:spacing w:before="40" w:after="40" w:line="220" w:lineRule="exact"/>
              <w:ind w:right="113"/>
              <w:jc w:val="right"/>
              <w:rPr>
                <w:sz w:val="18"/>
              </w:rPr>
            </w:pPr>
            <w:r w:rsidRPr="002B2250">
              <w:rPr>
                <w:sz w:val="18"/>
              </w:rPr>
              <w:t>3.034</w:t>
            </w:r>
          </w:p>
        </w:tc>
        <w:tc>
          <w:tcPr>
            <w:tcW w:w="567" w:type="dxa"/>
            <w:shd w:val="clear" w:color="auto" w:fill="auto"/>
            <w:vAlign w:val="bottom"/>
          </w:tcPr>
          <w:p w:rsidR="00A7530F" w:rsidRPr="002B2250" w:rsidRDefault="00A7530F" w:rsidP="00E920D8">
            <w:pPr>
              <w:suppressAutoHyphens w:val="0"/>
              <w:spacing w:before="40" w:after="40" w:line="220" w:lineRule="exact"/>
              <w:ind w:right="113"/>
              <w:jc w:val="right"/>
              <w:rPr>
                <w:sz w:val="18"/>
              </w:rPr>
            </w:pPr>
            <w:r w:rsidRPr="002B2250">
              <w:rPr>
                <w:sz w:val="18"/>
              </w:rPr>
              <w:t>12</w:t>
            </w:r>
          </w:p>
        </w:tc>
        <w:tc>
          <w:tcPr>
            <w:tcW w:w="425" w:type="dxa"/>
            <w:shd w:val="clear" w:color="auto" w:fill="auto"/>
            <w:vAlign w:val="bottom"/>
          </w:tcPr>
          <w:p w:rsidR="00A7530F" w:rsidRPr="002B2250" w:rsidRDefault="00A7530F" w:rsidP="00E920D8">
            <w:pPr>
              <w:suppressAutoHyphens w:val="0"/>
              <w:spacing w:before="40" w:after="40" w:line="220" w:lineRule="exact"/>
              <w:ind w:right="113"/>
              <w:jc w:val="right"/>
              <w:rPr>
                <w:sz w:val="18"/>
              </w:rPr>
            </w:pPr>
            <w:r w:rsidRPr="002B2250">
              <w:rPr>
                <w:sz w:val="18"/>
              </w:rPr>
              <w:t>17</w:t>
            </w:r>
          </w:p>
        </w:tc>
        <w:tc>
          <w:tcPr>
            <w:tcW w:w="567" w:type="dxa"/>
            <w:shd w:val="clear" w:color="auto" w:fill="auto"/>
            <w:vAlign w:val="bottom"/>
          </w:tcPr>
          <w:p w:rsidR="00A7530F" w:rsidRPr="002B2250" w:rsidRDefault="00A7530F" w:rsidP="00E920D8">
            <w:pPr>
              <w:suppressAutoHyphens w:val="0"/>
              <w:spacing w:before="40" w:after="40" w:line="220" w:lineRule="exact"/>
              <w:ind w:right="113"/>
              <w:jc w:val="right"/>
              <w:rPr>
                <w:sz w:val="18"/>
              </w:rPr>
            </w:pPr>
            <w:r w:rsidRPr="002B2250">
              <w:rPr>
                <w:sz w:val="18"/>
              </w:rPr>
              <w:t>166</w:t>
            </w:r>
          </w:p>
        </w:tc>
        <w:tc>
          <w:tcPr>
            <w:tcW w:w="709" w:type="dxa"/>
            <w:shd w:val="clear" w:color="auto" w:fill="auto"/>
            <w:vAlign w:val="bottom"/>
          </w:tcPr>
          <w:p w:rsidR="00A7530F" w:rsidRPr="002B2250" w:rsidRDefault="00A7530F" w:rsidP="00E920D8">
            <w:pPr>
              <w:suppressAutoHyphens w:val="0"/>
              <w:spacing w:before="40" w:after="40" w:line="220" w:lineRule="exact"/>
              <w:ind w:right="113"/>
              <w:jc w:val="right"/>
              <w:rPr>
                <w:sz w:val="18"/>
              </w:rPr>
            </w:pPr>
            <w:r w:rsidRPr="002B2250">
              <w:rPr>
                <w:sz w:val="18"/>
              </w:rPr>
              <w:t>2.804</w:t>
            </w:r>
          </w:p>
        </w:tc>
        <w:tc>
          <w:tcPr>
            <w:tcW w:w="567" w:type="dxa"/>
            <w:shd w:val="clear" w:color="auto" w:fill="auto"/>
            <w:vAlign w:val="bottom"/>
          </w:tcPr>
          <w:p w:rsidR="00A7530F" w:rsidRPr="002B2250" w:rsidRDefault="00A7530F" w:rsidP="00E920D8">
            <w:pPr>
              <w:suppressAutoHyphens w:val="0"/>
              <w:spacing w:before="40" w:after="40" w:line="220" w:lineRule="exact"/>
              <w:ind w:right="113"/>
              <w:jc w:val="right"/>
              <w:rPr>
                <w:sz w:val="18"/>
              </w:rPr>
            </w:pPr>
            <w:r w:rsidRPr="002B2250">
              <w:rPr>
                <w:sz w:val="18"/>
              </w:rPr>
              <w:t>12</w:t>
            </w:r>
          </w:p>
        </w:tc>
        <w:tc>
          <w:tcPr>
            <w:tcW w:w="567" w:type="dxa"/>
            <w:shd w:val="clear" w:color="auto" w:fill="auto"/>
            <w:vAlign w:val="bottom"/>
          </w:tcPr>
          <w:p w:rsidR="00A7530F" w:rsidRPr="002B2250" w:rsidRDefault="00A7530F" w:rsidP="00E920D8">
            <w:pPr>
              <w:suppressAutoHyphens w:val="0"/>
              <w:spacing w:before="40" w:after="40" w:line="220" w:lineRule="exact"/>
              <w:ind w:right="113"/>
              <w:jc w:val="right"/>
              <w:rPr>
                <w:sz w:val="18"/>
              </w:rPr>
            </w:pPr>
            <w:r w:rsidRPr="002B2250">
              <w:rPr>
                <w:sz w:val="18"/>
              </w:rPr>
              <w:t>17</w:t>
            </w:r>
          </w:p>
        </w:tc>
        <w:tc>
          <w:tcPr>
            <w:tcW w:w="567" w:type="dxa"/>
            <w:shd w:val="clear" w:color="auto" w:fill="auto"/>
            <w:vAlign w:val="bottom"/>
          </w:tcPr>
          <w:p w:rsidR="00A7530F" w:rsidRPr="002B2250" w:rsidRDefault="00A7530F" w:rsidP="00E920D8">
            <w:pPr>
              <w:suppressAutoHyphens w:val="0"/>
              <w:spacing w:before="40" w:after="40" w:line="220" w:lineRule="exact"/>
              <w:ind w:right="113"/>
              <w:jc w:val="right"/>
              <w:rPr>
                <w:sz w:val="18"/>
              </w:rPr>
            </w:pPr>
            <w:r w:rsidRPr="002B2250">
              <w:rPr>
                <w:sz w:val="18"/>
              </w:rPr>
              <w:t>179</w:t>
            </w:r>
          </w:p>
        </w:tc>
        <w:tc>
          <w:tcPr>
            <w:tcW w:w="708" w:type="dxa"/>
            <w:shd w:val="clear" w:color="auto" w:fill="auto"/>
            <w:vAlign w:val="bottom"/>
          </w:tcPr>
          <w:p w:rsidR="00A7530F" w:rsidRPr="002B2250" w:rsidRDefault="00A7530F" w:rsidP="00E920D8">
            <w:pPr>
              <w:suppressAutoHyphens w:val="0"/>
              <w:spacing w:before="40" w:after="40" w:line="220" w:lineRule="exact"/>
              <w:ind w:right="113"/>
              <w:jc w:val="right"/>
              <w:rPr>
                <w:sz w:val="18"/>
              </w:rPr>
            </w:pPr>
            <w:r w:rsidRPr="002B2250">
              <w:rPr>
                <w:sz w:val="18"/>
              </w:rPr>
              <w:t>3.133</w:t>
            </w:r>
          </w:p>
        </w:tc>
      </w:tr>
      <w:tr w:rsidR="00E920D8" w:rsidRPr="002B2250" w:rsidTr="00F571E4">
        <w:trPr>
          <w:trHeight w:val="240"/>
        </w:trPr>
        <w:tc>
          <w:tcPr>
            <w:tcW w:w="480" w:type="dxa"/>
            <w:tcBorders>
              <w:bottom w:val="single" w:sz="4" w:space="0" w:color="auto"/>
            </w:tcBorders>
            <w:shd w:val="clear" w:color="auto" w:fill="auto"/>
          </w:tcPr>
          <w:p w:rsidR="00A7530F" w:rsidRPr="002B2250" w:rsidRDefault="00A7530F" w:rsidP="00E920D8">
            <w:pPr>
              <w:suppressAutoHyphens w:val="0"/>
              <w:spacing w:before="40" w:after="40" w:line="220" w:lineRule="exact"/>
              <w:ind w:right="113"/>
              <w:rPr>
                <w:sz w:val="18"/>
              </w:rPr>
            </w:pPr>
            <w:r w:rsidRPr="002B2250">
              <w:rPr>
                <w:sz w:val="18"/>
              </w:rPr>
              <w:t>8.</w:t>
            </w:r>
          </w:p>
        </w:tc>
        <w:tc>
          <w:tcPr>
            <w:tcW w:w="938" w:type="dxa"/>
            <w:tcBorders>
              <w:bottom w:val="single" w:sz="4" w:space="0" w:color="auto"/>
            </w:tcBorders>
            <w:shd w:val="clear" w:color="auto" w:fill="auto"/>
            <w:vAlign w:val="bottom"/>
          </w:tcPr>
          <w:p w:rsidR="00A7530F" w:rsidRPr="002B2250" w:rsidRDefault="00A7530F" w:rsidP="00E920D8">
            <w:pPr>
              <w:suppressAutoHyphens w:val="0"/>
              <w:spacing w:before="40" w:after="40" w:line="220" w:lineRule="exact"/>
              <w:ind w:right="113"/>
              <w:rPr>
                <w:sz w:val="18"/>
              </w:rPr>
            </w:pPr>
            <w:r w:rsidRPr="002B2250">
              <w:rPr>
                <w:sz w:val="18"/>
              </w:rPr>
              <w:t>Croatian</w:t>
            </w:r>
          </w:p>
        </w:tc>
        <w:tc>
          <w:tcPr>
            <w:tcW w:w="596" w:type="dxa"/>
            <w:tcBorders>
              <w:bottom w:val="single" w:sz="4" w:space="0" w:color="auto"/>
            </w:tcBorders>
            <w:shd w:val="clear" w:color="auto" w:fill="auto"/>
            <w:vAlign w:val="bottom"/>
          </w:tcPr>
          <w:p w:rsidR="00A7530F" w:rsidRPr="002B2250" w:rsidRDefault="00A7530F" w:rsidP="00E920D8">
            <w:pPr>
              <w:suppressAutoHyphens w:val="0"/>
              <w:spacing w:before="40" w:after="40" w:line="220" w:lineRule="exact"/>
              <w:ind w:right="113"/>
              <w:jc w:val="right"/>
              <w:rPr>
                <w:sz w:val="18"/>
              </w:rPr>
            </w:pPr>
            <w:r w:rsidRPr="002B2250">
              <w:rPr>
                <w:sz w:val="18"/>
              </w:rPr>
              <w:t>1</w:t>
            </w:r>
          </w:p>
        </w:tc>
        <w:tc>
          <w:tcPr>
            <w:tcW w:w="461" w:type="dxa"/>
            <w:tcBorders>
              <w:bottom w:val="single" w:sz="4" w:space="0" w:color="auto"/>
            </w:tcBorders>
            <w:shd w:val="clear" w:color="auto" w:fill="auto"/>
            <w:vAlign w:val="bottom"/>
          </w:tcPr>
          <w:p w:rsidR="00A7530F" w:rsidRPr="002B2250" w:rsidRDefault="00A7530F" w:rsidP="00E920D8">
            <w:pPr>
              <w:suppressAutoHyphens w:val="0"/>
              <w:spacing w:before="40" w:after="40" w:line="220" w:lineRule="exact"/>
              <w:ind w:right="113"/>
              <w:jc w:val="right"/>
              <w:rPr>
                <w:sz w:val="18"/>
              </w:rPr>
            </w:pPr>
            <w:r w:rsidRPr="002B2250">
              <w:rPr>
                <w:sz w:val="18"/>
              </w:rPr>
              <w:t>7</w:t>
            </w:r>
          </w:p>
        </w:tc>
        <w:tc>
          <w:tcPr>
            <w:tcW w:w="644" w:type="dxa"/>
            <w:tcBorders>
              <w:bottom w:val="single" w:sz="4" w:space="0" w:color="auto"/>
            </w:tcBorders>
            <w:shd w:val="clear" w:color="auto" w:fill="auto"/>
            <w:vAlign w:val="bottom"/>
          </w:tcPr>
          <w:p w:rsidR="00A7530F" w:rsidRPr="002B2250" w:rsidRDefault="00A7530F" w:rsidP="00E920D8">
            <w:pPr>
              <w:suppressAutoHyphens w:val="0"/>
              <w:spacing w:before="40" w:after="40" w:line="220" w:lineRule="exact"/>
              <w:ind w:right="113"/>
              <w:jc w:val="right"/>
              <w:rPr>
                <w:sz w:val="18"/>
              </w:rPr>
            </w:pPr>
            <w:r w:rsidRPr="002B2250">
              <w:rPr>
                <w:sz w:val="18"/>
              </w:rPr>
              <w:t>48</w:t>
            </w:r>
          </w:p>
        </w:tc>
        <w:tc>
          <w:tcPr>
            <w:tcW w:w="709" w:type="dxa"/>
            <w:tcBorders>
              <w:bottom w:val="single" w:sz="4" w:space="0" w:color="auto"/>
            </w:tcBorders>
            <w:shd w:val="clear" w:color="auto" w:fill="auto"/>
            <w:vAlign w:val="bottom"/>
          </w:tcPr>
          <w:p w:rsidR="00A7530F" w:rsidRPr="002B2250" w:rsidRDefault="00A7530F" w:rsidP="00E920D8">
            <w:pPr>
              <w:suppressAutoHyphens w:val="0"/>
              <w:spacing w:before="40" w:after="40" w:line="220" w:lineRule="exact"/>
              <w:ind w:right="113"/>
              <w:jc w:val="right"/>
              <w:rPr>
                <w:sz w:val="18"/>
              </w:rPr>
            </w:pPr>
            <w:r w:rsidRPr="002B2250">
              <w:rPr>
                <w:sz w:val="18"/>
              </w:rPr>
              <w:t>315</w:t>
            </w:r>
          </w:p>
        </w:tc>
        <w:tc>
          <w:tcPr>
            <w:tcW w:w="567" w:type="dxa"/>
            <w:tcBorders>
              <w:bottom w:val="single" w:sz="4" w:space="0" w:color="auto"/>
            </w:tcBorders>
            <w:shd w:val="clear" w:color="auto" w:fill="auto"/>
            <w:vAlign w:val="bottom"/>
          </w:tcPr>
          <w:p w:rsidR="00A7530F" w:rsidRPr="002B2250" w:rsidRDefault="00A7530F" w:rsidP="00E920D8">
            <w:pPr>
              <w:suppressAutoHyphens w:val="0"/>
              <w:spacing w:before="40" w:after="40" w:line="220" w:lineRule="exact"/>
              <w:ind w:right="113"/>
              <w:jc w:val="right"/>
              <w:rPr>
                <w:sz w:val="18"/>
              </w:rPr>
            </w:pPr>
            <w:r w:rsidRPr="002B2250">
              <w:rPr>
                <w:sz w:val="18"/>
              </w:rPr>
              <w:t>1</w:t>
            </w:r>
          </w:p>
        </w:tc>
        <w:tc>
          <w:tcPr>
            <w:tcW w:w="425" w:type="dxa"/>
            <w:tcBorders>
              <w:bottom w:val="single" w:sz="4" w:space="0" w:color="auto"/>
            </w:tcBorders>
            <w:shd w:val="clear" w:color="auto" w:fill="auto"/>
            <w:vAlign w:val="bottom"/>
          </w:tcPr>
          <w:p w:rsidR="00A7530F" w:rsidRPr="002B2250" w:rsidRDefault="00A7530F" w:rsidP="00E920D8">
            <w:pPr>
              <w:suppressAutoHyphens w:val="0"/>
              <w:spacing w:before="40" w:after="40" w:line="220" w:lineRule="exact"/>
              <w:ind w:right="113"/>
              <w:jc w:val="right"/>
              <w:rPr>
                <w:sz w:val="18"/>
              </w:rPr>
            </w:pPr>
            <w:r w:rsidRPr="002B2250">
              <w:rPr>
                <w:sz w:val="18"/>
              </w:rPr>
              <w:t>5</w:t>
            </w:r>
          </w:p>
        </w:tc>
        <w:tc>
          <w:tcPr>
            <w:tcW w:w="567" w:type="dxa"/>
            <w:tcBorders>
              <w:bottom w:val="single" w:sz="4" w:space="0" w:color="auto"/>
            </w:tcBorders>
            <w:shd w:val="clear" w:color="auto" w:fill="auto"/>
            <w:vAlign w:val="bottom"/>
          </w:tcPr>
          <w:p w:rsidR="00A7530F" w:rsidRPr="002B2250" w:rsidRDefault="00A7530F" w:rsidP="00E920D8">
            <w:pPr>
              <w:suppressAutoHyphens w:val="0"/>
              <w:spacing w:before="40" w:after="40" w:line="220" w:lineRule="exact"/>
              <w:ind w:right="113"/>
              <w:jc w:val="right"/>
              <w:rPr>
                <w:sz w:val="18"/>
              </w:rPr>
            </w:pPr>
            <w:r w:rsidRPr="002B2250">
              <w:rPr>
                <w:sz w:val="18"/>
              </w:rPr>
              <w:t>33</w:t>
            </w:r>
          </w:p>
        </w:tc>
        <w:tc>
          <w:tcPr>
            <w:tcW w:w="709" w:type="dxa"/>
            <w:tcBorders>
              <w:bottom w:val="single" w:sz="4" w:space="0" w:color="auto"/>
            </w:tcBorders>
            <w:shd w:val="clear" w:color="auto" w:fill="auto"/>
            <w:vAlign w:val="bottom"/>
          </w:tcPr>
          <w:p w:rsidR="00A7530F" w:rsidRPr="002B2250" w:rsidRDefault="00A7530F" w:rsidP="00E920D8">
            <w:pPr>
              <w:suppressAutoHyphens w:val="0"/>
              <w:spacing w:before="40" w:after="40" w:line="220" w:lineRule="exact"/>
              <w:ind w:right="113"/>
              <w:jc w:val="right"/>
              <w:rPr>
                <w:sz w:val="18"/>
              </w:rPr>
            </w:pPr>
            <w:r w:rsidRPr="002B2250">
              <w:rPr>
                <w:sz w:val="18"/>
              </w:rPr>
              <w:t>244</w:t>
            </w:r>
          </w:p>
        </w:tc>
        <w:tc>
          <w:tcPr>
            <w:tcW w:w="567" w:type="dxa"/>
            <w:tcBorders>
              <w:bottom w:val="single" w:sz="4" w:space="0" w:color="auto"/>
            </w:tcBorders>
            <w:shd w:val="clear" w:color="auto" w:fill="auto"/>
            <w:vAlign w:val="bottom"/>
          </w:tcPr>
          <w:p w:rsidR="00A7530F" w:rsidRPr="002B2250" w:rsidRDefault="00A7530F" w:rsidP="00E920D8">
            <w:pPr>
              <w:suppressAutoHyphens w:val="0"/>
              <w:spacing w:before="40" w:after="40" w:line="220" w:lineRule="exact"/>
              <w:ind w:right="113"/>
              <w:jc w:val="right"/>
              <w:rPr>
                <w:sz w:val="18"/>
              </w:rPr>
            </w:pPr>
            <w:r w:rsidRPr="002B2250">
              <w:rPr>
                <w:sz w:val="18"/>
              </w:rPr>
              <w:t>1</w:t>
            </w:r>
          </w:p>
        </w:tc>
        <w:tc>
          <w:tcPr>
            <w:tcW w:w="567" w:type="dxa"/>
            <w:tcBorders>
              <w:bottom w:val="single" w:sz="4" w:space="0" w:color="auto"/>
            </w:tcBorders>
            <w:shd w:val="clear" w:color="auto" w:fill="auto"/>
            <w:vAlign w:val="bottom"/>
          </w:tcPr>
          <w:p w:rsidR="00A7530F" w:rsidRPr="002B2250" w:rsidRDefault="00A7530F" w:rsidP="00E920D8">
            <w:pPr>
              <w:suppressAutoHyphens w:val="0"/>
              <w:spacing w:before="40" w:after="40" w:line="220" w:lineRule="exact"/>
              <w:ind w:right="113"/>
              <w:jc w:val="right"/>
              <w:rPr>
                <w:sz w:val="18"/>
              </w:rPr>
            </w:pPr>
            <w:r w:rsidRPr="002B2250">
              <w:rPr>
                <w:sz w:val="18"/>
              </w:rPr>
              <w:t>5</w:t>
            </w:r>
          </w:p>
        </w:tc>
        <w:tc>
          <w:tcPr>
            <w:tcW w:w="567" w:type="dxa"/>
            <w:tcBorders>
              <w:bottom w:val="single" w:sz="4" w:space="0" w:color="auto"/>
            </w:tcBorders>
            <w:shd w:val="clear" w:color="auto" w:fill="auto"/>
            <w:vAlign w:val="bottom"/>
          </w:tcPr>
          <w:p w:rsidR="00A7530F" w:rsidRPr="002B2250" w:rsidRDefault="00A7530F" w:rsidP="00E920D8">
            <w:pPr>
              <w:suppressAutoHyphens w:val="0"/>
              <w:spacing w:before="40" w:after="40" w:line="220" w:lineRule="exact"/>
              <w:ind w:right="113"/>
              <w:jc w:val="right"/>
              <w:rPr>
                <w:sz w:val="18"/>
              </w:rPr>
            </w:pPr>
            <w:r w:rsidRPr="002B2250">
              <w:rPr>
                <w:sz w:val="18"/>
              </w:rPr>
              <w:t>24</w:t>
            </w:r>
          </w:p>
        </w:tc>
        <w:tc>
          <w:tcPr>
            <w:tcW w:w="708" w:type="dxa"/>
            <w:tcBorders>
              <w:bottom w:val="single" w:sz="4" w:space="0" w:color="auto"/>
            </w:tcBorders>
            <w:shd w:val="clear" w:color="auto" w:fill="auto"/>
            <w:vAlign w:val="bottom"/>
          </w:tcPr>
          <w:p w:rsidR="00A7530F" w:rsidRPr="002B2250" w:rsidRDefault="00A7530F" w:rsidP="00E920D8">
            <w:pPr>
              <w:suppressAutoHyphens w:val="0"/>
              <w:spacing w:before="40" w:after="40" w:line="220" w:lineRule="exact"/>
              <w:ind w:right="113"/>
              <w:jc w:val="right"/>
              <w:rPr>
                <w:sz w:val="18"/>
              </w:rPr>
            </w:pPr>
            <w:r w:rsidRPr="002B2250">
              <w:rPr>
                <w:sz w:val="18"/>
              </w:rPr>
              <w:t>238</w:t>
            </w:r>
          </w:p>
        </w:tc>
      </w:tr>
      <w:tr w:rsidR="00E920D8" w:rsidRPr="002B2250" w:rsidTr="00F571E4">
        <w:trPr>
          <w:trHeight w:val="240"/>
        </w:trPr>
        <w:tc>
          <w:tcPr>
            <w:tcW w:w="1418" w:type="dxa"/>
            <w:gridSpan w:val="2"/>
            <w:tcBorders>
              <w:top w:val="single" w:sz="4" w:space="0" w:color="auto"/>
              <w:bottom w:val="single" w:sz="12" w:space="0" w:color="auto"/>
            </w:tcBorders>
            <w:shd w:val="clear" w:color="auto" w:fill="auto"/>
          </w:tcPr>
          <w:p w:rsidR="00A7530F" w:rsidRPr="002B2250" w:rsidRDefault="00A7530F" w:rsidP="00607596">
            <w:pPr>
              <w:suppressAutoHyphens w:val="0"/>
              <w:spacing w:before="80" w:after="80" w:line="220" w:lineRule="exact"/>
              <w:ind w:left="284" w:right="113"/>
              <w:rPr>
                <w:b/>
                <w:bCs/>
                <w:sz w:val="18"/>
              </w:rPr>
            </w:pPr>
            <w:r w:rsidRPr="002B2250">
              <w:rPr>
                <w:b/>
                <w:bCs/>
                <w:sz w:val="18"/>
              </w:rPr>
              <w:t>Total</w:t>
            </w:r>
          </w:p>
        </w:tc>
        <w:tc>
          <w:tcPr>
            <w:tcW w:w="596" w:type="dxa"/>
            <w:tcBorders>
              <w:top w:val="single" w:sz="4" w:space="0" w:color="auto"/>
              <w:bottom w:val="single" w:sz="12" w:space="0" w:color="auto"/>
            </w:tcBorders>
            <w:shd w:val="clear" w:color="auto" w:fill="auto"/>
            <w:vAlign w:val="bottom"/>
          </w:tcPr>
          <w:p w:rsidR="00A7530F" w:rsidRPr="002B2250" w:rsidRDefault="00A7530F" w:rsidP="00607596">
            <w:pPr>
              <w:suppressAutoHyphens w:val="0"/>
              <w:spacing w:before="80" w:after="80" w:line="220" w:lineRule="exact"/>
              <w:ind w:right="113"/>
              <w:jc w:val="right"/>
              <w:rPr>
                <w:b/>
                <w:bCs/>
                <w:sz w:val="18"/>
              </w:rPr>
            </w:pPr>
            <w:r w:rsidRPr="002B2250">
              <w:rPr>
                <w:b/>
                <w:bCs/>
                <w:sz w:val="18"/>
              </w:rPr>
              <w:t>60</w:t>
            </w:r>
          </w:p>
        </w:tc>
        <w:tc>
          <w:tcPr>
            <w:tcW w:w="461" w:type="dxa"/>
            <w:tcBorders>
              <w:top w:val="single" w:sz="4" w:space="0" w:color="auto"/>
              <w:bottom w:val="single" w:sz="12" w:space="0" w:color="auto"/>
            </w:tcBorders>
            <w:shd w:val="clear" w:color="auto" w:fill="auto"/>
            <w:vAlign w:val="bottom"/>
          </w:tcPr>
          <w:p w:rsidR="00A7530F" w:rsidRPr="002B2250" w:rsidRDefault="00A7530F" w:rsidP="00607596">
            <w:pPr>
              <w:suppressAutoHyphens w:val="0"/>
              <w:spacing w:before="80" w:after="80" w:line="220" w:lineRule="exact"/>
              <w:ind w:right="113"/>
              <w:jc w:val="right"/>
              <w:rPr>
                <w:b/>
                <w:bCs/>
                <w:sz w:val="18"/>
              </w:rPr>
            </w:pPr>
            <w:r w:rsidRPr="002B2250">
              <w:rPr>
                <w:b/>
                <w:bCs/>
                <w:sz w:val="18"/>
              </w:rPr>
              <w:t>160</w:t>
            </w:r>
          </w:p>
        </w:tc>
        <w:tc>
          <w:tcPr>
            <w:tcW w:w="644" w:type="dxa"/>
            <w:tcBorders>
              <w:top w:val="single" w:sz="4" w:space="0" w:color="auto"/>
              <w:bottom w:val="single" w:sz="12" w:space="0" w:color="auto"/>
            </w:tcBorders>
            <w:shd w:val="clear" w:color="auto" w:fill="auto"/>
            <w:vAlign w:val="bottom"/>
          </w:tcPr>
          <w:p w:rsidR="00A7530F" w:rsidRPr="002B2250" w:rsidRDefault="00E920D8" w:rsidP="00607596">
            <w:pPr>
              <w:suppressAutoHyphens w:val="0"/>
              <w:spacing w:before="80" w:after="80" w:line="220" w:lineRule="exact"/>
              <w:ind w:right="113"/>
              <w:jc w:val="right"/>
              <w:rPr>
                <w:b/>
                <w:bCs/>
                <w:sz w:val="18"/>
              </w:rPr>
            </w:pPr>
            <w:r w:rsidRPr="002B2250">
              <w:rPr>
                <w:b/>
                <w:bCs/>
                <w:sz w:val="18"/>
              </w:rPr>
              <w:t xml:space="preserve">1 </w:t>
            </w:r>
            <w:r w:rsidR="00A7530F" w:rsidRPr="002B2250">
              <w:rPr>
                <w:b/>
                <w:bCs/>
                <w:sz w:val="18"/>
              </w:rPr>
              <w:t>794</w:t>
            </w:r>
          </w:p>
        </w:tc>
        <w:tc>
          <w:tcPr>
            <w:tcW w:w="709" w:type="dxa"/>
            <w:tcBorders>
              <w:top w:val="single" w:sz="4" w:space="0" w:color="auto"/>
              <w:bottom w:val="single" w:sz="12" w:space="0" w:color="auto"/>
            </w:tcBorders>
            <w:shd w:val="clear" w:color="auto" w:fill="auto"/>
            <w:vAlign w:val="bottom"/>
          </w:tcPr>
          <w:p w:rsidR="00A7530F" w:rsidRPr="002B2250" w:rsidRDefault="00E920D8" w:rsidP="00607596">
            <w:pPr>
              <w:suppressAutoHyphens w:val="0"/>
              <w:spacing w:before="80" w:after="80" w:line="220" w:lineRule="exact"/>
              <w:ind w:right="113"/>
              <w:jc w:val="right"/>
              <w:rPr>
                <w:b/>
                <w:bCs/>
                <w:sz w:val="18"/>
              </w:rPr>
            </w:pPr>
            <w:r w:rsidRPr="002B2250">
              <w:rPr>
                <w:b/>
                <w:bCs/>
                <w:sz w:val="18"/>
              </w:rPr>
              <w:t xml:space="preserve">29 </w:t>
            </w:r>
            <w:r w:rsidR="00A7530F" w:rsidRPr="002B2250">
              <w:rPr>
                <w:b/>
                <w:bCs/>
                <w:sz w:val="18"/>
              </w:rPr>
              <w:t>674</w:t>
            </w:r>
          </w:p>
        </w:tc>
        <w:tc>
          <w:tcPr>
            <w:tcW w:w="567" w:type="dxa"/>
            <w:tcBorders>
              <w:top w:val="single" w:sz="4" w:space="0" w:color="auto"/>
              <w:bottom w:val="single" w:sz="12" w:space="0" w:color="auto"/>
            </w:tcBorders>
            <w:shd w:val="clear" w:color="auto" w:fill="auto"/>
            <w:vAlign w:val="bottom"/>
          </w:tcPr>
          <w:p w:rsidR="00A7530F" w:rsidRPr="002B2250" w:rsidRDefault="00A7530F" w:rsidP="00607596">
            <w:pPr>
              <w:suppressAutoHyphens w:val="0"/>
              <w:spacing w:before="80" w:after="80" w:line="220" w:lineRule="exact"/>
              <w:ind w:right="113"/>
              <w:jc w:val="right"/>
              <w:rPr>
                <w:b/>
                <w:bCs/>
                <w:sz w:val="18"/>
              </w:rPr>
            </w:pPr>
            <w:r w:rsidRPr="002B2250">
              <w:rPr>
                <w:b/>
                <w:bCs/>
                <w:sz w:val="18"/>
              </w:rPr>
              <w:t>58</w:t>
            </w:r>
          </w:p>
        </w:tc>
        <w:tc>
          <w:tcPr>
            <w:tcW w:w="425" w:type="dxa"/>
            <w:tcBorders>
              <w:top w:val="single" w:sz="4" w:space="0" w:color="auto"/>
              <w:bottom w:val="single" w:sz="12" w:space="0" w:color="auto"/>
            </w:tcBorders>
            <w:shd w:val="clear" w:color="auto" w:fill="auto"/>
            <w:vAlign w:val="bottom"/>
          </w:tcPr>
          <w:p w:rsidR="00A7530F" w:rsidRPr="002B2250" w:rsidRDefault="00A7530F" w:rsidP="00607596">
            <w:pPr>
              <w:suppressAutoHyphens w:val="0"/>
              <w:spacing w:before="80" w:after="80" w:line="220" w:lineRule="exact"/>
              <w:ind w:right="113"/>
              <w:jc w:val="right"/>
              <w:rPr>
                <w:b/>
                <w:bCs/>
                <w:sz w:val="18"/>
              </w:rPr>
            </w:pPr>
            <w:r w:rsidRPr="002B2250">
              <w:rPr>
                <w:b/>
                <w:bCs/>
                <w:sz w:val="18"/>
              </w:rPr>
              <w:t>171</w:t>
            </w:r>
          </w:p>
        </w:tc>
        <w:tc>
          <w:tcPr>
            <w:tcW w:w="567" w:type="dxa"/>
            <w:tcBorders>
              <w:top w:val="single" w:sz="4" w:space="0" w:color="auto"/>
              <w:bottom w:val="single" w:sz="12" w:space="0" w:color="auto"/>
            </w:tcBorders>
            <w:shd w:val="clear" w:color="auto" w:fill="auto"/>
            <w:vAlign w:val="bottom"/>
          </w:tcPr>
          <w:p w:rsidR="00A7530F" w:rsidRPr="002B2250" w:rsidRDefault="00607596" w:rsidP="00607596">
            <w:pPr>
              <w:suppressAutoHyphens w:val="0"/>
              <w:spacing w:before="80" w:after="80" w:line="220" w:lineRule="exact"/>
              <w:ind w:right="113"/>
              <w:jc w:val="right"/>
              <w:rPr>
                <w:b/>
                <w:bCs/>
                <w:sz w:val="18"/>
              </w:rPr>
            </w:pPr>
            <w:r w:rsidRPr="002B2250">
              <w:rPr>
                <w:b/>
                <w:bCs/>
                <w:sz w:val="18"/>
              </w:rPr>
              <w:t xml:space="preserve">1 </w:t>
            </w:r>
            <w:r w:rsidR="00A7530F" w:rsidRPr="002B2250">
              <w:rPr>
                <w:b/>
                <w:bCs/>
                <w:sz w:val="18"/>
              </w:rPr>
              <w:t>906</w:t>
            </w:r>
          </w:p>
        </w:tc>
        <w:tc>
          <w:tcPr>
            <w:tcW w:w="709" w:type="dxa"/>
            <w:tcBorders>
              <w:top w:val="single" w:sz="4" w:space="0" w:color="auto"/>
              <w:bottom w:val="single" w:sz="12" w:space="0" w:color="auto"/>
            </w:tcBorders>
            <w:shd w:val="clear" w:color="auto" w:fill="auto"/>
            <w:vAlign w:val="bottom"/>
          </w:tcPr>
          <w:p w:rsidR="00A7530F" w:rsidRPr="002B2250" w:rsidRDefault="00A7530F" w:rsidP="00607596">
            <w:pPr>
              <w:suppressAutoHyphens w:val="0"/>
              <w:spacing w:before="80" w:after="80" w:line="220" w:lineRule="exact"/>
              <w:ind w:right="113"/>
              <w:jc w:val="right"/>
              <w:rPr>
                <w:b/>
                <w:bCs/>
                <w:sz w:val="18"/>
              </w:rPr>
            </w:pPr>
            <w:r w:rsidRPr="002B2250">
              <w:rPr>
                <w:b/>
                <w:bCs/>
                <w:sz w:val="18"/>
              </w:rPr>
              <w:t>31</w:t>
            </w:r>
            <w:r w:rsidR="00607596" w:rsidRPr="002B2250">
              <w:rPr>
                <w:b/>
                <w:bCs/>
                <w:sz w:val="18"/>
              </w:rPr>
              <w:t xml:space="preserve"> </w:t>
            </w:r>
            <w:r w:rsidRPr="002B2250">
              <w:rPr>
                <w:b/>
                <w:bCs/>
                <w:sz w:val="18"/>
              </w:rPr>
              <w:t>145</w:t>
            </w:r>
          </w:p>
        </w:tc>
        <w:tc>
          <w:tcPr>
            <w:tcW w:w="567" w:type="dxa"/>
            <w:tcBorders>
              <w:top w:val="single" w:sz="4" w:space="0" w:color="auto"/>
              <w:bottom w:val="single" w:sz="12" w:space="0" w:color="auto"/>
            </w:tcBorders>
            <w:shd w:val="clear" w:color="auto" w:fill="auto"/>
            <w:vAlign w:val="bottom"/>
          </w:tcPr>
          <w:p w:rsidR="00A7530F" w:rsidRPr="002B2250" w:rsidRDefault="00A7530F" w:rsidP="00607596">
            <w:pPr>
              <w:suppressAutoHyphens w:val="0"/>
              <w:spacing w:before="80" w:after="80" w:line="220" w:lineRule="exact"/>
              <w:ind w:right="113"/>
              <w:jc w:val="right"/>
              <w:rPr>
                <w:b/>
                <w:bCs/>
                <w:sz w:val="18"/>
              </w:rPr>
            </w:pPr>
            <w:r w:rsidRPr="002B2250">
              <w:rPr>
                <w:b/>
                <w:bCs/>
                <w:sz w:val="18"/>
              </w:rPr>
              <w:t>58</w:t>
            </w:r>
          </w:p>
        </w:tc>
        <w:tc>
          <w:tcPr>
            <w:tcW w:w="567" w:type="dxa"/>
            <w:tcBorders>
              <w:top w:val="single" w:sz="4" w:space="0" w:color="auto"/>
              <w:bottom w:val="single" w:sz="12" w:space="0" w:color="auto"/>
            </w:tcBorders>
            <w:shd w:val="clear" w:color="auto" w:fill="auto"/>
            <w:vAlign w:val="bottom"/>
          </w:tcPr>
          <w:p w:rsidR="00A7530F" w:rsidRPr="002B2250" w:rsidRDefault="00A7530F" w:rsidP="00607596">
            <w:pPr>
              <w:suppressAutoHyphens w:val="0"/>
              <w:spacing w:before="80" w:after="80" w:line="220" w:lineRule="exact"/>
              <w:ind w:right="113"/>
              <w:jc w:val="right"/>
              <w:rPr>
                <w:b/>
                <w:bCs/>
                <w:sz w:val="18"/>
              </w:rPr>
            </w:pPr>
            <w:r w:rsidRPr="002B2250">
              <w:rPr>
                <w:b/>
                <w:bCs/>
                <w:sz w:val="18"/>
              </w:rPr>
              <w:t>153</w:t>
            </w:r>
          </w:p>
        </w:tc>
        <w:tc>
          <w:tcPr>
            <w:tcW w:w="567" w:type="dxa"/>
            <w:tcBorders>
              <w:top w:val="single" w:sz="4" w:space="0" w:color="auto"/>
              <w:bottom w:val="single" w:sz="12" w:space="0" w:color="auto"/>
            </w:tcBorders>
            <w:shd w:val="clear" w:color="auto" w:fill="auto"/>
            <w:vAlign w:val="bottom"/>
          </w:tcPr>
          <w:p w:rsidR="00A7530F" w:rsidRPr="002B2250" w:rsidRDefault="00607596" w:rsidP="00607596">
            <w:pPr>
              <w:suppressAutoHyphens w:val="0"/>
              <w:spacing w:before="80" w:after="80" w:line="220" w:lineRule="exact"/>
              <w:ind w:right="113"/>
              <w:jc w:val="right"/>
              <w:rPr>
                <w:b/>
                <w:bCs/>
                <w:sz w:val="18"/>
              </w:rPr>
            </w:pPr>
            <w:r w:rsidRPr="002B2250">
              <w:rPr>
                <w:b/>
                <w:bCs/>
                <w:sz w:val="18"/>
              </w:rPr>
              <w:t xml:space="preserve">2 </w:t>
            </w:r>
            <w:r w:rsidR="00A7530F" w:rsidRPr="002B2250">
              <w:rPr>
                <w:b/>
                <w:bCs/>
                <w:sz w:val="18"/>
              </w:rPr>
              <w:t>011</w:t>
            </w:r>
          </w:p>
        </w:tc>
        <w:tc>
          <w:tcPr>
            <w:tcW w:w="708" w:type="dxa"/>
            <w:tcBorders>
              <w:top w:val="single" w:sz="4" w:space="0" w:color="auto"/>
              <w:bottom w:val="single" w:sz="12" w:space="0" w:color="auto"/>
            </w:tcBorders>
            <w:shd w:val="clear" w:color="auto" w:fill="auto"/>
            <w:vAlign w:val="bottom"/>
          </w:tcPr>
          <w:p w:rsidR="00A7530F" w:rsidRPr="002B2250" w:rsidRDefault="00A7530F" w:rsidP="00607596">
            <w:pPr>
              <w:suppressAutoHyphens w:val="0"/>
              <w:spacing w:before="80" w:after="80" w:line="220" w:lineRule="exact"/>
              <w:ind w:right="113"/>
              <w:jc w:val="right"/>
              <w:rPr>
                <w:b/>
                <w:bCs/>
                <w:sz w:val="18"/>
              </w:rPr>
            </w:pPr>
            <w:r w:rsidRPr="002B2250">
              <w:rPr>
                <w:b/>
                <w:bCs/>
                <w:sz w:val="18"/>
              </w:rPr>
              <w:t>34</w:t>
            </w:r>
            <w:r w:rsidR="00607596" w:rsidRPr="002B2250">
              <w:rPr>
                <w:b/>
                <w:bCs/>
                <w:sz w:val="18"/>
              </w:rPr>
              <w:t xml:space="preserve"> </w:t>
            </w:r>
            <w:r w:rsidRPr="002B2250">
              <w:rPr>
                <w:b/>
                <w:bCs/>
                <w:sz w:val="18"/>
              </w:rPr>
              <w:t>922</w:t>
            </w:r>
          </w:p>
        </w:tc>
      </w:tr>
    </w:tbl>
    <w:p w:rsidR="00607596" w:rsidRPr="002B2250" w:rsidRDefault="00A7530F" w:rsidP="00583E59">
      <w:pPr>
        <w:spacing w:before="120" w:after="240"/>
        <w:ind w:left="1134" w:right="1134" w:firstLine="170"/>
        <w:rPr>
          <w:sz w:val="18"/>
          <w:szCs w:val="18"/>
        </w:rPr>
      </w:pPr>
      <w:r w:rsidRPr="002B2250">
        <w:rPr>
          <w:sz w:val="18"/>
          <w:szCs w:val="18"/>
        </w:rPr>
        <w:t xml:space="preserve">Abbreviations: </w:t>
      </w:r>
      <w:r w:rsidR="00607596" w:rsidRPr="002B2250">
        <w:rPr>
          <w:sz w:val="18"/>
          <w:szCs w:val="18"/>
        </w:rPr>
        <w:t xml:space="preserve"> </w:t>
      </w:r>
      <w:r w:rsidRPr="002B2250">
        <w:rPr>
          <w:sz w:val="18"/>
          <w:szCs w:val="18"/>
        </w:rPr>
        <w:t xml:space="preserve">LSGU </w:t>
      </w:r>
      <w:r w:rsidR="00583E59">
        <w:rPr>
          <w:sz w:val="18"/>
          <w:szCs w:val="18"/>
        </w:rPr>
        <w:t>—</w:t>
      </w:r>
      <w:r w:rsidRPr="002B2250">
        <w:rPr>
          <w:sz w:val="18"/>
          <w:szCs w:val="18"/>
        </w:rPr>
        <w:t xml:space="preserve"> local self-government unit, S </w:t>
      </w:r>
      <w:r w:rsidR="00583E59">
        <w:rPr>
          <w:sz w:val="18"/>
          <w:szCs w:val="18"/>
        </w:rPr>
        <w:t>—</w:t>
      </w:r>
      <w:r w:rsidRPr="002B2250">
        <w:rPr>
          <w:sz w:val="18"/>
          <w:szCs w:val="18"/>
        </w:rPr>
        <w:t xml:space="preserve"> school, C </w:t>
      </w:r>
      <w:r w:rsidR="00583E59">
        <w:rPr>
          <w:sz w:val="18"/>
          <w:szCs w:val="18"/>
        </w:rPr>
        <w:t>—</w:t>
      </w:r>
      <w:r w:rsidRPr="002B2250">
        <w:rPr>
          <w:sz w:val="18"/>
          <w:szCs w:val="18"/>
        </w:rPr>
        <w:t xml:space="preserve"> class and P </w:t>
      </w:r>
      <w:r w:rsidR="00583E59">
        <w:rPr>
          <w:sz w:val="18"/>
          <w:szCs w:val="18"/>
        </w:rPr>
        <w:t>—</w:t>
      </w:r>
      <w:r w:rsidRPr="002B2250">
        <w:rPr>
          <w:sz w:val="18"/>
          <w:szCs w:val="18"/>
        </w:rPr>
        <w:t xml:space="preserve"> pupils.</w:t>
      </w:r>
    </w:p>
    <w:p w:rsidR="00A7530F" w:rsidRPr="002B2250" w:rsidRDefault="00A7530F" w:rsidP="00607596">
      <w:pPr>
        <w:pStyle w:val="SingleTxtG"/>
      </w:pPr>
      <w:r w:rsidRPr="002B2250">
        <w:t>54.</w:t>
      </w:r>
      <w:r w:rsidRPr="002B2250">
        <w:tab/>
        <w:t>Starting from spring of 2016, it has been noticed that the authorities of the Interim Local Self-Government Institutions in Pristina in the administrative crossing points (from the Central Serbia to the AP of Kosovo and Metohia) started to confiscate textbooks in Serbian language. Despite the fact that Pristina officially declared that there had been no official decision regarding that issue, since June such practice escalated into regular confiscation of all the books printed in Serbian language, which resulted in cancellation of Vidovdan Book Fair.</w:t>
      </w:r>
    </w:p>
    <w:p w:rsidR="00A7530F" w:rsidRPr="002B2250" w:rsidRDefault="00A7530F" w:rsidP="00607596">
      <w:pPr>
        <w:pStyle w:val="SingleTxtG"/>
      </w:pPr>
      <w:r w:rsidRPr="002B2250">
        <w:t>55.</w:t>
      </w:r>
      <w:r w:rsidRPr="002B2250">
        <w:tab/>
        <w:t xml:space="preserve">174 pedagogical assistants are employed in schools, whose role is to act as intermediaries between the parents and schools, offering additional pedagogical assistance to children, and personal assistants/aides are present in schools to provide support from the field of social protection and these are prescribed by the inter-departmental commission and financed by the local self-governments. </w:t>
      </w:r>
    </w:p>
    <w:p w:rsidR="00A7530F" w:rsidRPr="002B2250" w:rsidRDefault="00A7530F" w:rsidP="00607596">
      <w:pPr>
        <w:pStyle w:val="H1G"/>
      </w:pPr>
      <w:r w:rsidRPr="002B2250">
        <w:tab/>
      </w:r>
      <w:r w:rsidRPr="002B2250">
        <w:tab/>
        <w:t>11.</w:t>
      </w:r>
    </w:p>
    <w:p w:rsidR="00A7530F" w:rsidRPr="002B2250" w:rsidRDefault="00A7530F" w:rsidP="00607596">
      <w:pPr>
        <w:pStyle w:val="SingleTxtG"/>
      </w:pPr>
      <w:r w:rsidRPr="002B2250">
        <w:t>56.</w:t>
      </w:r>
      <w:r w:rsidRPr="002B2250">
        <w:tab/>
        <w:t xml:space="preserve">The phenomenon of </w:t>
      </w:r>
      <w:r w:rsidR="002B2250">
        <w:t>“</w:t>
      </w:r>
      <w:r w:rsidRPr="002B2250">
        <w:t>street children</w:t>
      </w:r>
      <w:r w:rsidR="002B2250">
        <w:t>”</w:t>
      </w:r>
      <w:r w:rsidRPr="002B2250">
        <w:t xml:space="preserve"> is approached in systematic and organized manner. Centres for social work received an order to establish special teams comprising of an expert for guardianship body, a Police officer and a representative of the regional medical centre, with the aim of realizing a comprehensive and continuous social and family and legal protection for these children. So far, 115 of these teams have been established in 115 centres for social work. </w:t>
      </w:r>
    </w:p>
    <w:p w:rsidR="00A7530F" w:rsidRPr="002B2250" w:rsidRDefault="00A7530F" w:rsidP="006D4623">
      <w:pPr>
        <w:pStyle w:val="SingleTxtG"/>
      </w:pPr>
      <w:r w:rsidRPr="002B2250">
        <w:t>57.</w:t>
      </w:r>
      <w:r w:rsidRPr="002B2250">
        <w:tab/>
        <w:t xml:space="preserve">The AP for realization of expansion and de-concentration of capacities for realization of intensive treatment programs </w:t>
      </w:r>
      <w:r w:rsidR="006D4623">
        <w:t>—</w:t>
      </w:r>
      <w:r w:rsidRPr="002B2250">
        <w:t xml:space="preserve"> the </w:t>
      </w:r>
      <w:r w:rsidR="002B2250">
        <w:t>“</w:t>
      </w:r>
      <w:r w:rsidRPr="002B2250">
        <w:t>PIT</w:t>
      </w:r>
      <w:r w:rsidR="002B2250">
        <w:t>”</w:t>
      </w:r>
      <w:r w:rsidRPr="002B2250">
        <w:t xml:space="preserve"> Program that has been implemented in the Institute for Upbringing of Children and Youth in Belgrade for 12 years now. So far, this Program was attended by 293 boys and as much as 97% of them have been permanently removed from the streets. The Program lasts for 6 to 9 months. According to that Action Plan, it has been envisaged to commence the implementation of these programs in six towns, i.e. residential institutions for social protection of children without parental care. </w:t>
      </w:r>
    </w:p>
    <w:p w:rsidR="00A7530F" w:rsidRPr="002B2250" w:rsidRDefault="00A7530F" w:rsidP="00607596">
      <w:pPr>
        <w:pStyle w:val="SingleTxtG"/>
      </w:pPr>
      <w:r w:rsidRPr="002B2250">
        <w:t>58.</w:t>
      </w:r>
      <w:r w:rsidRPr="002B2250">
        <w:tab/>
        <w:t>In accordance with the Caucus for Child Rights of the National Assembly, on December 26, 2014 the Working Group was established to monitor the situation and improve the position and rights of children involved in the life and work in the street. The task of the Working Group was to monitor the implementation of the laws pertaining to this category of children, to cooperate with the competent Ministries, local self-government authorities and civil society organizations with the aim of improving the legal regulations and taking measures with a view to achieving more efficient prevention and protection of children involved in the</w:t>
      </w:r>
      <w:r w:rsidR="00607596" w:rsidRPr="002B2250">
        <w:t xml:space="preserve"> life and work in the street.</w:t>
      </w:r>
    </w:p>
    <w:p w:rsidR="00A7530F" w:rsidRPr="002B2250" w:rsidRDefault="00A7530F" w:rsidP="002B2250">
      <w:pPr>
        <w:pStyle w:val="SingleTxtG"/>
      </w:pPr>
      <w:r w:rsidRPr="002B2250">
        <w:t>59.</w:t>
      </w:r>
      <w:r w:rsidRPr="002B2250">
        <w:tab/>
        <w:t>The Council for Child Rights of Belgrade established the Working Group for Prevention and Protection of Children against Violence and Children involved in the life and work in the street. In addition to that, Agreement on Cooperation was signed among the City of Belgrade, MoI and Save the Children, the purpose of which is to systematically resolve the issue of comprehensive support and protection of children involved in the life and work in the street, through creation of quality education for all the actors involved, as well as through systemic support in the territory of the City of Belgrade.</w:t>
      </w:r>
    </w:p>
    <w:p w:rsidR="00A7530F" w:rsidRPr="002B2250" w:rsidRDefault="00A7530F" w:rsidP="00607596">
      <w:pPr>
        <w:pStyle w:val="SingleTxtG"/>
      </w:pPr>
      <w:r w:rsidRPr="002B2250">
        <w:t>60.</w:t>
      </w:r>
      <w:r w:rsidRPr="002B2250">
        <w:tab/>
        <w:t>Since April 2014, the service of the Shelter (that belongs to the residential shelter service, in accordance with the Law on Social Protection) has not been included in the Decision on Rights and Services of Social Protection of the City of Belgrade, which was financed as per individual projects in the period prior to the above date. By this administrative decision, the service of the shelter was not abolished, since it had not been financed from the means of the City of Belgrade, nor did its functioning depend on whether it had been included or not in the documents of the City of Belgrade. The service has been provided continuously. The association providing the said service is supported through project funding for project with different purposes. In the meantime, the position of children involved in the life and work in the street has been included among the priorities that must be resolved, which is indicated by the fact that the new Law on Public Peace and Order</w:t>
      </w:r>
      <w:r w:rsidRPr="002B2250">
        <w:rPr>
          <w:rStyle w:val="FootnoteReference"/>
        </w:rPr>
        <w:footnoteReference w:id="6"/>
      </w:r>
      <w:r w:rsidRPr="002B2250">
        <w:t xml:space="preserve"> has been adopted and that drafting of the Protocol for Conduct in the Protection of Children Involved in the Life and/or Work in the Street in the territory of the City of Belgrade has begun. </w:t>
      </w:r>
    </w:p>
    <w:p w:rsidR="00A7530F" w:rsidRPr="002B2250" w:rsidRDefault="00A7530F" w:rsidP="00607596">
      <w:pPr>
        <w:pStyle w:val="H1G"/>
      </w:pPr>
      <w:r w:rsidRPr="002B2250">
        <w:tab/>
      </w:r>
      <w:r w:rsidRPr="002B2250">
        <w:tab/>
        <w:t>12.</w:t>
      </w:r>
    </w:p>
    <w:p w:rsidR="00A7530F" w:rsidRPr="002B2250" w:rsidRDefault="00A7530F" w:rsidP="00607596">
      <w:pPr>
        <w:pStyle w:val="SingleTxtG"/>
      </w:pPr>
      <w:r w:rsidRPr="002B2250">
        <w:t>61.</w:t>
      </w:r>
      <w:r w:rsidRPr="002B2250">
        <w:tab/>
        <w:t xml:space="preserve">The reform steps in the judicial system concerned with minors are focused on establishing of the judicial system that shall uniformly implement the adopted regulations/policies providing for the respect of the principle of the </w:t>
      </w:r>
      <w:r w:rsidR="002B2250">
        <w:t>“</w:t>
      </w:r>
      <w:r w:rsidRPr="002B2250">
        <w:t>best interest of the child</w:t>
      </w:r>
      <w:r w:rsidR="002B2250">
        <w:t>”</w:t>
      </w:r>
      <w:r w:rsidRPr="002B2250">
        <w:t xml:space="preserve">. The MJ has prepared </w:t>
      </w:r>
      <w:r w:rsidRPr="002B2250">
        <w:rPr>
          <w:b/>
          <w:bCs/>
        </w:rPr>
        <w:t>Draft Law on Underage Perpetrators of Criminal Offences and on the Protection of Minors in a Criminal Proceedings</w:t>
      </w:r>
      <w:r w:rsidRPr="002B2250">
        <w:t>. It has been planned to adopt the Law by the end of the year, with the six months</w:t>
      </w:r>
      <w:r w:rsidR="002B2250">
        <w:t>’</w:t>
      </w:r>
      <w:r w:rsidRPr="002B2250">
        <w:t xml:space="preserve"> deferred application from its entry into force. The deferred commencement of the application of the Law shall be necessary in order to create all the necessary conditions for its application, and before all, in order to train the persons in charge of its application. </w:t>
      </w:r>
    </w:p>
    <w:p w:rsidR="00A7530F" w:rsidRPr="002B2250" w:rsidRDefault="00A7530F" w:rsidP="00607596">
      <w:pPr>
        <w:pStyle w:val="SingleTxtG"/>
      </w:pPr>
      <w:r w:rsidRPr="002B2250">
        <w:t>62.</w:t>
      </w:r>
      <w:r w:rsidRPr="002B2250">
        <w:tab/>
        <w:t xml:space="preserve">The Draft Law on Underage Perpetrators of Criminal Offences and Protection of Minors in Criminal Proceedings includes a number of improvements. Namely, the former method in the existing Law comprising of lists shall be abandoned in relation to the criminal offences in respect of which special rules for the protection of minors injured by such rules. Instead of that, a general formulation has been proposed in which focus is on violence, as the core of such criminal offences. As for the underage perpetrators, </w:t>
      </w:r>
      <w:r w:rsidRPr="002B2250">
        <w:rPr>
          <w:b/>
          <w:bCs/>
        </w:rPr>
        <w:t>priority has been given to the implementation of educational orders</w:t>
      </w:r>
      <w:r w:rsidRPr="002B2250">
        <w:t xml:space="preserve">. This shall enable prioritization of restorative and re-integrational approach in treatment of underage perpetrators of criminal offences and offences, which are focused on the reduction of recidivism. The Draft Law includes a larger number of educational orders compared to the solutions that are currently in force, and it also clearly regulates the rules on the selection of relevant educational order, and regulates maintenance of records and statistical data on applied educational orders in a more adequate manner than the existing Law. </w:t>
      </w:r>
    </w:p>
    <w:p w:rsidR="00A7530F" w:rsidRPr="002B2250" w:rsidRDefault="00A7530F" w:rsidP="00607596">
      <w:pPr>
        <w:pStyle w:val="SingleTxtG"/>
      </w:pPr>
      <w:r w:rsidRPr="002B2250">
        <w:t>63.</w:t>
      </w:r>
      <w:r w:rsidRPr="002B2250">
        <w:tab/>
        <w:t>Through cooperation among the MLEVSP, MJ and RISP, pilot project on the implementation of educational orders in 4 towns was established.</w:t>
      </w:r>
    </w:p>
    <w:p w:rsidR="00A7530F" w:rsidRPr="002B2250" w:rsidRDefault="00A7530F" w:rsidP="00607596">
      <w:pPr>
        <w:pStyle w:val="SingleTxtG"/>
      </w:pPr>
      <w:r w:rsidRPr="002B2250">
        <w:t>64.</w:t>
      </w:r>
      <w:r w:rsidRPr="002B2250">
        <w:tab/>
        <w:t xml:space="preserve">The MJ with the partners and UNICEF implements a project financed from the EU pre-accession assistance funds, the </w:t>
      </w:r>
      <w:r w:rsidR="002B2250">
        <w:t>“</w:t>
      </w:r>
      <w:r w:rsidRPr="002B2250">
        <w:t>Furthering of Child Rights through Strengthening Judiciary and Social Protection Systems in Serbia</w:t>
      </w:r>
      <w:r w:rsidR="002B2250">
        <w:t>”</w:t>
      </w:r>
      <w:r w:rsidRPr="002B2250">
        <w:t xml:space="preserve"> Project. Within the said Project, with the aim to improving the position of children who are victims/witnesses in criminal procedures, </w:t>
      </w:r>
      <w:r w:rsidRPr="002B2250">
        <w:rPr>
          <w:b/>
          <w:bCs/>
        </w:rPr>
        <w:t>Guidelines for Hearing of Children to prevent secondary victimisation and traumatisation of the child in criminal proceedings</w:t>
      </w:r>
      <w:r w:rsidRPr="002B2250">
        <w:t xml:space="preserve"> have been drawn up. In addition to that, within the same Project, in Belgrade, Kragujevac, Nis and Novi Sad, units for support to children in criminal proceedings have been established with the aim of providing support to vulnerable groups of children and their parents in relation to court procedures. </w:t>
      </w:r>
    </w:p>
    <w:p w:rsidR="00A7530F" w:rsidRPr="002B2250" w:rsidRDefault="00A7530F" w:rsidP="00E2203B">
      <w:pPr>
        <w:pStyle w:val="SingleTxtG"/>
      </w:pPr>
      <w:r w:rsidRPr="002B2250">
        <w:t>65.</w:t>
      </w:r>
      <w:r w:rsidRPr="002B2250">
        <w:tab/>
      </w:r>
      <w:r w:rsidRPr="002B2250">
        <w:rPr>
          <w:b/>
          <w:bCs/>
        </w:rPr>
        <w:t>Guidelines for Child Participation in all Civil Proceedings</w:t>
      </w:r>
      <w:r w:rsidRPr="002B2250">
        <w:t xml:space="preserve"> have been developed as well. The Guidelines cover: а) the assessment of the child</w:t>
      </w:r>
      <w:r w:rsidR="002B2250">
        <w:t>’</w:t>
      </w:r>
      <w:r w:rsidRPr="002B2250">
        <w:t>s capacity to express his/her opinion; b) method of preparation for and introduction of the child in the court proceedings and the broader context of making statement, and c) manner in which the child</w:t>
      </w:r>
      <w:r w:rsidR="002B2250">
        <w:t>’</w:t>
      </w:r>
      <w:r w:rsidRPr="002B2250">
        <w:t>s opinion is asked for, as well as the instrument for the assessment of the best interest of the child. The Guidelines were printed and distributed to all the courts acting in the civil proceedings, as well as to all the centres for social work.</w:t>
      </w:r>
    </w:p>
    <w:p w:rsidR="00A7530F" w:rsidRPr="002B2250" w:rsidRDefault="00A7530F" w:rsidP="00607596">
      <w:pPr>
        <w:pStyle w:val="SingleTxtG"/>
      </w:pPr>
      <w:r w:rsidRPr="002B2250">
        <w:t>66.</w:t>
      </w:r>
      <w:r w:rsidRPr="002B2250">
        <w:tab/>
        <w:t>Concerning the children whose rights to education, health or social protection are jeopardized, efforts will be made to provide for facilitated access to courts through the adoption of the Law on Free Legal Assistance, in which children are defined as ex lege beneficiaries of the right to free legal assistances, irrespective of their financial status.</w:t>
      </w:r>
    </w:p>
    <w:p w:rsidR="00A7530F" w:rsidRPr="002B2250" w:rsidRDefault="00A7530F" w:rsidP="002B2250">
      <w:pPr>
        <w:pStyle w:val="SingleTxtG"/>
      </w:pPr>
      <w:r w:rsidRPr="002B2250">
        <w:t>67.</w:t>
      </w:r>
      <w:r w:rsidRPr="002B2250">
        <w:tab/>
        <w:t xml:space="preserve">All the judges and prosecutors acting in minors-related cases have been licensed, in accordance with the Law by the JA, to act in the minors-related cases. A number of Police officers and lawyers </w:t>
      </w:r>
      <w:proofErr w:type="gramStart"/>
      <w:r w:rsidRPr="002B2250">
        <w:t>has</w:t>
      </w:r>
      <w:proofErr w:type="gramEnd"/>
      <w:r w:rsidRPr="002B2250">
        <w:t xml:space="preserve"> been licensed as well, in accordance with the plan.</w:t>
      </w:r>
    </w:p>
    <w:p w:rsidR="00A7530F" w:rsidRPr="002B2250" w:rsidRDefault="00A7530F" w:rsidP="00607596">
      <w:pPr>
        <w:pStyle w:val="SingleTxtG"/>
      </w:pPr>
      <w:r w:rsidRPr="002B2250">
        <w:t>68.</w:t>
      </w:r>
      <w:r w:rsidRPr="002B2250">
        <w:tab/>
        <w:t xml:space="preserve">In respect of the children in civil procedures, the attention is focused on the promotion of the right of a child to express his/her opinion and to take such opinion in account during the procedure, through the development of specific guidelines in compliance with the relevant international and European standards and through capacity building of the relevant experts. </w:t>
      </w:r>
    </w:p>
    <w:p w:rsidR="00A7530F" w:rsidRPr="002B2250" w:rsidRDefault="00A7530F" w:rsidP="00E2203B">
      <w:pPr>
        <w:pStyle w:val="H1G"/>
      </w:pPr>
      <w:r w:rsidRPr="002B2250">
        <w:tab/>
      </w:r>
      <w:r w:rsidRPr="002B2250">
        <w:tab/>
        <w:t>13.</w:t>
      </w:r>
    </w:p>
    <w:p w:rsidR="00A7530F" w:rsidRPr="002B2250" w:rsidRDefault="00A7530F" w:rsidP="00607596">
      <w:pPr>
        <w:pStyle w:val="SingleTxtG"/>
      </w:pPr>
      <w:r w:rsidRPr="002B2250">
        <w:t>69.</w:t>
      </w:r>
      <w:r w:rsidRPr="002B2250">
        <w:tab/>
        <w:t>Provisions of the Law on Conscription, Compulsory Labour and Requisition</w:t>
      </w:r>
      <w:r w:rsidRPr="002B2250">
        <w:rPr>
          <w:rStyle w:val="FootnoteReference"/>
        </w:rPr>
        <w:footnoteReference w:id="7"/>
      </w:r>
      <w:r w:rsidRPr="002B2250">
        <w:t xml:space="preserve">, regulate the issue of military service in detail. </w:t>
      </w:r>
    </w:p>
    <w:p w:rsidR="00A7530F" w:rsidRPr="002B2250" w:rsidRDefault="00A7530F" w:rsidP="00607596">
      <w:pPr>
        <w:pStyle w:val="SingleTxtG"/>
      </w:pPr>
      <w:r w:rsidRPr="002B2250">
        <w:t>70.</w:t>
      </w:r>
      <w:r w:rsidRPr="002B2250">
        <w:tab/>
        <w:t>Thus, according to Article 3, paragraph 1 of the said Law, conscription consists of drafting, military service period, civilian service obligation and reserve service obligation conducted in accordance with this Law and special law, where the Decision of the National Assembly of the RS on the suspension of military service obligation in Serbia</w:t>
      </w:r>
      <w:r w:rsidRPr="002B2250">
        <w:rPr>
          <w:rStyle w:val="FootnoteReference"/>
        </w:rPr>
        <w:footnoteReference w:id="8"/>
      </w:r>
      <w:r w:rsidRPr="002B2250">
        <w:t xml:space="preserve"> is still in force, which has been applied as of January 1, 2011. </w:t>
      </w:r>
    </w:p>
    <w:p w:rsidR="00A7530F" w:rsidRPr="002B2250" w:rsidRDefault="00A7530F" w:rsidP="00607596">
      <w:pPr>
        <w:pStyle w:val="SingleTxtG"/>
      </w:pPr>
      <w:r w:rsidRPr="002B2250">
        <w:t>71.</w:t>
      </w:r>
      <w:r w:rsidRPr="002B2250">
        <w:tab/>
        <w:t>A national of the RS becomes a conscript in the calendar year in which he turns 18 years of age, which is the minimum age limit for military service.</w:t>
      </w:r>
    </w:p>
    <w:p w:rsidR="00A7530F" w:rsidRPr="002B2250" w:rsidRDefault="00A7530F" w:rsidP="00607596">
      <w:pPr>
        <w:pStyle w:val="SingleTxtG"/>
      </w:pPr>
      <w:r w:rsidRPr="002B2250">
        <w:t>72.</w:t>
      </w:r>
      <w:r w:rsidRPr="002B2250">
        <w:tab/>
        <w:t>The legal regulations governing conscription does not include voluntary recruitment.</w:t>
      </w:r>
    </w:p>
    <w:p w:rsidR="00A7530F" w:rsidRPr="002B2250" w:rsidRDefault="00A7530F" w:rsidP="006D4623">
      <w:pPr>
        <w:pStyle w:val="SingleTxtG"/>
      </w:pPr>
      <w:r w:rsidRPr="002B2250">
        <w:t>73.</w:t>
      </w:r>
      <w:r w:rsidRPr="002B2250">
        <w:tab/>
        <w:t xml:space="preserve">Due to the rising inflow of migrants from the warring regions into the RS and due to the fact that there is a large number of children among the migrants, the Ministry of Labour, Employment, Veteran Rights and Social Policy in July 2015 produced the Instruction on Activities of the Centres for Social Work and Residential Institutions for Social Protection of their beneficiaries in providing protection and accommodation for underage unaccompanied migrants which regulates the organization of work and obligations of the above mentioned institutions in the procedure for provision of temporary accommodation and care for minors. According to this Instruction, the centre for social work is obliged to immediately upon receiving a written or oral information from the </w:t>
      </w:r>
      <w:proofErr w:type="spellStart"/>
      <w:r w:rsidRPr="002B2250">
        <w:t>MoI</w:t>
      </w:r>
      <w:proofErr w:type="spellEnd"/>
      <w:r w:rsidRPr="002B2250">
        <w:t xml:space="preserve">, Police Directorate </w:t>
      </w:r>
      <w:r w:rsidR="006D4623">
        <w:t>—</w:t>
      </w:r>
      <w:r w:rsidRPr="002B2250">
        <w:t xml:space="preserve"> Border Police Directorate or KIM on an underage unaccompanied migrant in the territory of its territorial and actual competence, provide the following for such underage person: guardian protection, placement in a residential institution for social protection of its beneficiaries that has a special organizational unit in its organizational structure for temporary accommodation and care of underage unaccompanied migrants, which is to provide safety, health care and basic existential conditions for him/her.</w:t>
      </w:r>
    </w:p>
    <w:p w:rsidR="00A7530F" w:rsidRPr="002B2250" w:rsidRDefault="00A7530F" w:rsidP="00607596">
      <w:pPr>
        <w:pStyle w:val="SingleTxtG"/>
      </w:pPr>
      <w:r w:rsidRPr="002B2250">
        <w:t>74.</w:t>
      </w:r>
      <w:r w:rsidRPr="002B2250">
        <w:tab/>
        <w:t>The accommodation is temporary only and may be provided until the moment when the underage immigrant has expressed his/her wish to obtain asylum, in compliance with the Law on Asylum, when the accommodation for him/her is to be</w:t>
      </w:r>
      <w:r w:rsidR="002B2250">
        <w:t xml:space="preserve"> provided in an asylum centre.</w:t>
      </w:r>
    </w:p>
    <w:p w:rsidR="00A7530F" w:rsidRPr="002B2250" w:rsidRDefault="00A7530F" w:rsidP="00607596">
      <w:pPr>
        <w:pStyle w:val="SingleTxtG"/>
      </w:pPr>
      <w:r w:rsidRPr="002B2250">
        <w:t>75.</w:t>
      </w:r>
      <w:r w:rsidRPr="002B2250">
        <w:tab/>
        <w:t>Underage foreign nationals are accommodated in shelters accompanied by Police officers and workers of the centre for social work on duty, where first of all their identity is to be determined, based on the statements made by the underage persons themselves. The centre for social work provides for the underage foreign nationals wit</w:t>
      </w:r>
      <w:r w:rsidR="002B2250">
        <w:t>hin their scope of competence.</w:t>
      </w:r>
    </w:p>
    <w:p w:rsidR="00A7530F" w:rsidRPr="002B2250" w:rsidRDefault="00A7530F" w:rsidP="00607596">
      <w:pPr>
        <w:pStyle w:val="SingleTxtG"/>
      </w:pPr>
      <w:r w:rsidRPr="002B2250">
        <w:t>76.</w:t>
      </w:r>
      <w:r w:rsidRPr="002B2250">
        <w:tab/>
        <w:t xml:space="preserve">The psychosocial support is provided by the employees in the institution with relevant educational background. The treatment is short-term, focused on stabilisation of the child/young person, where his/her needs are being assessed and further form of protection is determined, upon which further activities are planned with the family members. In addition to the employees, the psychological and social support in the shelters is provided by the psychologists from different civil society organizations. </w:t>
      </w:r>
    </w:p>
    <w:p w:rsidR="00A7530F" w:rsidRPr="002B2250" w:rsidRDefault="00A7530F" w:rsidP="00E2203B">
      <w:pPr>
        <w:pStyle w:val="HChG"/>
      </w:pPr>
      <w:r w:rsidRPr="002B2250">
        <w:br w:type="page"/>
      </w:r>
      <w:r w:rsidRPr="002B2250">
        <w:tab/>
      </w:r>
      <w:r w:rsidRPr="002B2250">
        <w:tab/>
        <w:t>Part 2</w:t>
      </w:r>
    </w:p>
    <w:p w:rsidR="00A7530F" w:rsidRPr="002B2250" w:rsidRDefault="00A7530F" w:rsidP="00E2203B">
      <w:pPr>
        <w:pStyle w:val="H1G"/>
      </w:pPr>
      <w:r w:rsidRPr="002B2250">
        <w:tab/>
        <w:t>2.</w:t>
      </w:r>
      <w:r w:rsidRPr="002B2250">
        <w:tab/>
        <w:t>In this section, the Committee asks the Signatory State to provide brief updated information (up to three pages at the maximum) on data provided in their report in relation to the following:</w:t>
      </w:r>
    </w:p>
    <w:p w:rsidR="00A7530F" w:rsidRPr="002B2250" w:rsidRDefault="00A7530F" w:rsidP="00E2203B">
      <w:pPr>
        <w:pStyle w:val="H23G"/>
      </w:pPr>
      <w:r w:rsidRPr="002B2250">
        <w:tab/>
        <w:t>2.1</w:t>
      </w:r>
      <w:r w:rsidRPr="002B2250">
        <w:tab/>
        <w:t>New draft laws or laws, and their implementing regulations:</w:t>
      </w:r>
    </w:p>
    <w:p w:rsidR="00A7530F" w:rsidRPr="002B2250" w:rsidRDefault="00A7530F" w:rsidP="00E2203B">
      <w:pPr>
        <w:pStyle w:val="Bullet1G"/>
      </w:pPr>
      <w:r w:rsidRPr="002B2250">
        <w:t>Adopted Law on Textbooks</w:t>
      </w:r>
    </w:p>
    <w:p w:rsidR="00A7530F" w:rsidRPr="002B2250" w:rsidRDefault="00A7530F" w:rsidP="00E2203B">
      <w:pPr>
        <w:pStyle w:val="Bullet1G"/>
      </w:pPr>
      <w:r w:rsidRPr="002B2250">
        <w:t xml:space="preserve">Adopted Law on Sports </w:t>
      </w:r>
    </w:p>
    <w:p w:rsidR="00A7530F" w:rsidRPr="002B2250" w:rsidRDefault="00A7530F" w:rsidP="00E2203B">
      <w:pPr>
        <w:pStyle w:val="Bullet1G"/>
      </w:pPr>
      <w:r w:rsidRPr="002B2250">
        <w:t xml:space="preserve">Adopted Law on Sign Language </w:t>
      </w:r>
    </w:p>
    <w:p w:rsidR="00A7530F" w:rsidRPr="002B2250" w:rsidRDefault="00A7530F" w:rsidP="00E2203B">
      <w:pPr>
        <w:pStyle w:val="Bullet1G"/>
      </w:pPr>
      <w:r w:rsidRPr="002B2250">
        <w:t>Adopted Law on Police</w:t>
      </w:r>
    </w:p>
    <w:p w:rsidR="00A7530F" w:rsidRPr="002B2250" w:rsidRDefault="00A7530F" w:rsidP="00E2203B">
      <w:pPr>
        <w:pStyle w:val="Bullet1G"/>
      </w:pPr>
      <w:r w:rsidRPr="002B2250">
        <w:t xml:space="preserve">Draft Law on Border Control </w:t>
      </w:r>
    </w:p>
    <w:p w:rsidR="00A7530F" w:rsidRPr="002B2250" w:rsidRDefault="00A7530F" w:rsidP="00E2203B">
      <w:pPr>
        <w:pStyle w:val="Bullet1G"/>
      </w:pPr>
      <w:r w:rsidRPr="002B2250">
        <w:t xml:space="preserve">Draft Law on Asylum and Interim Protection </w:t>
      </w:r>
    </w:p>
    <w:p w:rsidR="00A7530F" w:rsidRPr="002B2250" w:rsidRDefault="00A7530F" w:rsidP="00E2203B">
      <w:pPr>
        <w:pStyle w:val="Bullet1G"/>
      </w:pPr>
      <w:r w:rsidRPr="002B2250">
        <w:t>Draft Law on Ombudsman for Child Rights</w:t>
      </w:r>
    </w:p>
    <w:p w:rsidR="00A7530F" w:rsidRPr="002B2250" w:rsidRDefault="00A7530F" w:rsidP="00E2203B">
      <w:pPr>
        <w:pStyle w:val="Bullet1G"/>
      </w:pPr>
      <w:r w:rsidRPr="002B2250">
        <w:t>Draft Law on Underage Perpetrators of Criminal Acts and Protection of Minors in Criminal Pro</w:t>
      </w:r>
      <w:r w:rsidR="00E2203B" w:rsidRPr="002B2250">
        <w:t>ceedings</w:t>
      </w:r>
    </w:p>
    <w:p w:rsidR="00A7530F" w:rsidRPr="002B2250" w:rsidRDefault="00A7530F" w:rsidP="00E2203B">
      <w:pPr>
        <w:pStyle w:val="Bullet1G"/>
      </w:pPr>
      <w:r w:rsidRPr="002B2250">
        <w:t>Preliminary Draft Law on Domestic Violence Prevention</w:t>
      </w:r>
    </w:p>
    <w:p w:rsidR="00A7530F" w:rsidRPr="002B2250" w:rsidRDefault="00A7530F" w:rsidP="00E2203B">
      <w:pPr>
        <w:pStyle w:val="Bullet1G"/>
      </w:pPr>
      <w:r w:rsidRPr="002B2250">
        <w:t>Work on Amendments to the Law on Social Protection is in progress</w:t>
      </w:r>
    </w:p>
    <w:p w:rsidR="00A7530F" w:rsidRPr="002B2250" w:rsidRDefault="00A7530F" w:rsidP="00E2203B">
      <w:pPr>
        <w:pStyle w:val="Bullet1G"/>
      </w:pPr>
      <w:r w:rsidRPr="002B2250">
        <w:t>Work on Amendments to the Family Law is in progress</w:t>
      </w:r>
    </w:p>
    <w:p w:rsidR="00A7530F" w:rsidRPr="002B2250" w:rsidRDefault="00A7530F" w:rsidP="00E2203B">
      <w:pPr>
        <w:pStyle w:val="Bullet1G"/>
      </w:pPr>
      <w:r w:rsidRPr="002B2250">
        <w:t>Work on the adoption of the Law on Financial Support to Families with Children is in progress</w:t>
      </w:r>
    </w:p>
    <w:p w:rsidR="00A7530F" w:rsidRPr="002B2250" w:rsidRDefault="00A7530F" w:rsidP="00E2203B">
      <w:pPr>
        <w:pStyle w:val="Bullet1G"/>
      </w:pPr>
      <w:r w:rsidRPr="002B2250">
        <w:t>Rulebook on detailed criteria used in recognizing different forms of discrimination by an employee, child or a third person in an educational institution</w:t>
      </w:r>
    </w:p>
    <w:p w:rsidR="00A7530F" w:rsidRPr="002B2250" w:rsidRDefault="00A7530F" w:rsidP="00E2203B">
      <w:pPr>
        <w:pStyle w:val="Bullet1G"/>
      </w:pPr>
      <w:r w:rsidRPr="002B2250">
        <w:t>Rulebook on grading of students in secondary schools</w:t>
      </w:r>
    </w:p>
    <w:p w:rsidR="00A7530F" w:rsidRPr="002B2250" w:rsidRDefault="00A7530F" w:rsidP="00E2203B">
      <w:pPr>
        <w:pStyle w:val="Bullet1G"/>
      </w:pPr>
      <w:r w:rsidRPr="002B2250">
        <w:t>Rulebook on criteria and procedure for affirmative action in the enrolment of students who are members of Roma national minority in secondary schools with a view to achieving their complete equality, monitoring of achievements of students enrolled in secondary schools on the basis of this affirmative action</w:t>
      </w:r>
    </w:p>
    <w:p w:rsidR="00A7530F" w:rsidRPr="002B2250" w:rsidRDefault="00A7530F" w:rsidP="00E2203B">
      <w:pPr>
        <w:pStyle w:val="Bullet1G"/>
      </w:pPr>
      <w:r w:rsidRPr="002B2250">
        <w:t xml:space="preserve">Rulebook on detailed conditions for realization of bilingual education </w:t>
      </w:r>
    </w:p>
    <w:p w:rsidR="00A7530F" w:rsidRPr="002B2250" w:rsidRDefault="00A7530F" w:rsidP="00E2203B">
      <w:pPr>
        <w:pStyle w:val="Bullet1G"/>
      </w:pPr>
      <w:r w:rsidRPr="002B2250">
        <w:t>Rulebook on enrolment of students in secondary school</w:t>
      </w:r>
    </w:p>
    <w:p w:rsidR="00A7530F" w:rsidRPr="002B2250" w:rsidRDefault="00A7530F" w:rsidP="00E2203B">
      <w:pPr>
        <w:pStyle w:val="Bullet1G"/>
      </w:pPr>
      <w:r w:rsidRPr="002B2250">
        <w:t>Rulebook on adjustments in textbooks with guidelines for the alignment of textbooks (in the process of adoption)</w:t>
      </w:r>
    </w:p>
    <w:p w:rsidR="00A7530F" w:rsidRPr="002B2250" w:rsidRDefault="00A7530F" w:rsidP="00E2203B">
      <w:pPr>
        <w:pStyle w:val="Bullet1G"/>
      </w:pPr>
      <w:r w:rsidRPr="002B2250">
        <w:t>Rulebook on technical standards for planning, designing and construction of facilities ensuring unobstructed movement and access to persons with disabilities, children and elderly persons</w:t>
      </w:r>
    </w:p>
    <w:p w:rsidR="00A7530F" w:rsidRPr="002B2250" w:rsidRDefault="00A7530F" w:rsidP="00E2203B">
      <w:pPr>
        <w:pStyle w:val="Bullet1G"/>
      </w:pPr>
      <w:r w:rsidRPr="002B2250">
        <w:t>Rulebook on method and contents of maintenance of the Consolidated Records on associations of the young, associations for the young and such associations</w:t>
      </w:r>
      <w:r w:rsidR="002B2250">
        <w:t>’</w:t>
      </w:r>
      <w:r w:rsidRPr="002B2250">
        <w:t xml:space="preserve"> unions</w:t>
      </w:r>
    </w:p>
    <w:p w:rsidR="00A7530F" w:rsidRPr="002B2250" w:rsidRDefault="00A7530F" w:rsidP="00E2203B">
      <w:pPr>
        <w:pStyle w:val="Bullet1G"/>
      </w:pPr>
      <w:r w:rsidRPr="002B2250">
        <w:t>Rulebook on financing and co-financing of programs and projects of public interest</w:t>
      </w:r>
      <w:r w:rsidR="00E2203B" w:rsidRPr="002B2250">
        <w:t xml:space="preserve"> in the fields of youth sector</w:t>
      </w:r>
    </w:p>
    <w:p w:rsidR="00A7530F" w:rsidRPr="002B2250" w:rsidRDefault="00A7530F" w:rsidP="00E2203B">
      <w:pPr>
        <w:pStyle w:val="Bullet1G"/>
      </w:pPr>
      <w:r w:rsidRPr="002B2250">
        <w:t xml:space="preserve">Adopted Regulation on criteria for determining priorities for accommodation of persons with recognized right to shelter or allocated subsidiary protection and on conditions for using housing space for temporary accommodation </w:t>
      </w:r>
    </w:p>
    <w:p w:rsidR="00A7530F" w:rsidRPr="002B2250" w:rsidRDefault="00A7530F" w:rsidP="00E2203B">
      <w:pPr>
        <w:pStyle w:val="Bullet1G"/>
      </w:pPr>
      <w:r w:rsidRPr="002B2250">
        <w:t>Draft Regulation on the manner of inclusion in social, cultural and economic life of the persons with recognized right to shelter and subsidiary protection</w:t>
      </w:r>
    </w:p>
    <w:p w:rsidR="00A7530F" w:rsidRPr="002B2250" w:rsidRDefault="00A7530F" w:rsidP="00E2203B">
      <w:pPr>
        <w:pStyle w:val="Bullet1G"/>
      </w:pPr>
      <w:r w:rsidRPr="002B2250">
        <w:t>Drawn Expert Instruction on the procedure for obtaining approval for organization of educational work for pupils and students on prolonged medical treatment at home and in hospitals</w:t>
      </w:r>
    </w:p>
    <w:p w:rsidR="00A7530F" w:rsidRPr="002B2250" w:rsidRDefault="00A7530F" w:rsidP="00E2203B">
      <w:pPr>
        <w:pStyle w:val="Bullet1G"/>
      </w:pPr>
      <w:r w:rsidRPr="002B2250">
        <w:t xml:space="preserve">Drawn program Sign Language Learning </w:t>
      </w:r>
    </w:p>
    <w:p w:rsidR="00A7530F" w:rsidRPr="002B2250" w:rsidRDefault="00E2203B" w:rsidP="00E2203B">
      <w:pPr>
        <w:pStyle w:val="H23G"/>
      </w:pPr>
      <w:r w:rsidRPr="002B2250">
        <w:tab/>
        <w:t>2.2</w:t>
      </w:r>
      <w:r w:rsidR="00A7530F" w:rsidRPr="002B2250">
        <w:tab/>
        <w:t>New institutions (and their mandates) or institutional reforms:</w:t>
      </w:r>
    </w:p>
    <w:p w:rsidR="00A7530F" w:rsidRPr="002B2250" w:rsidRDefault="00A7530F" w:rsidP="00E2203B">
      <w:pPr>
        <w:pStyle w:val="Bullet1G"/>
      </w:pPr>
      <w:r w:rsidRPr="002B2250">
        <w:rPr>
          <w:b/>
          <w:bCs/>
        </w:rPr>
        <w:t>Council for monitoring of the realization of AP for the implementation of the Strategy for Prevention and Protection against Discrimination</w:t>
      </w:r>
      <w:r w:rsidRPr="002B2250">
        <w:t xml:space="preserve"> (August 13, 2015) tasked with progress monitoring in the realization of measures, implementation of activities, compliance with the envisaged time limits and with timely notification of challenges faced in the implementation of mea</w:t>
      </w:r>
      <w:r w:rsidR="00E2203B" w:rsidRPr="002B2250">
        <w:t>sures within the AP realization</w:t>
      </w:r>
      <w:r w:rsidR="005E3ECC">
        <w:t>.</w:t>
      </w:r>
    </w:p>
    <w:p w:rsidR="00A7530F" w:rsidRPr="002B2250" w:rsidRDefault="00A7530F" w:rsidP="00E2203B">
      <w:pPr>
        <w:pStyle w:val="Bullet1G"/>
      </w:pPr>
      <w:r w:rsidRPr="002B2250">
        <w:rPr>
          <w:b/>
          <w:bCs/>
        </w:rPr>
        <w:t>Council for monitoring of implementation of recommendations by the UN human rights mechanisms</w:t>
      </w:r>
      <w:r w:rsidR="00E2203B" w:rsidRPr="002B2250">
        <w:t xml:space="preserve"> (December 19, 2014)</w:t>
      </w:r>
      <w:r w:rsidR="005E3ECC">
        <w:t>.</w:t>
      </w:r>
    </w:p>
    <w:p w:rsidR="00A7530F" w:rsidRPr="002B2250" w:rsidRDefault="00A7530F" w:rsidP="00E2203B">
      <w:pPr>
        <w:pStyle w:val="Bullet1G"/>
      </w:pPr>
      <w:r w:rsidRPr="002B2250">
        <w:t>Within the MoI, a Department for the Prevention and Combatting Domestic Violence was e</w:t>
      </w:r>
      <w:r w:rsidR="00E2203B" w:rsidRPr="002B2250">
        <w:t>stablished (July 14, 2015)</w:t>
      </w:r>
      <w:r w:rsidR="005E3ECC">
        <w:t>.</w:t>
      </w:r>
    </w:p>
    <w:p w:rsidR="00A7530F" w:rsidRPr="002B2250" w:rsidRDefault="006D4623" w:rsidP="00E2203B">
      <w:pPr>
        <w:pStyle w:val="Bullet1G"/>
      </w:pPr>
      <w:r>
        <w:t>The AP for Chapter 24 —</w:t>
      </w:r>
      <w:r w:rsidR="00A7530F" w:rsidRPr="002B2250">
        <w:t xml:space="preserve"> Freedom, Justice and Security, provides for the activity pertaining to </w:t>
      </w:r>
      <w:r w:rsidR="00A7530F" w:rsidRPr="002B2250">
        <w:rPr>
          <w:b/>
          <w:bCs/>
        </w:rPr>
        <w:t>establishing of a Unit for Harmful and Illicit Online Contents within the Department for Combatting High-Tech Crime of the MoI that will be in charge of the prevention and uncovering criminal offences with the elements of sexual abuse of minors</w:t>
      </w:r>
      <w:r w:rsidR="00A7530F" w:rsidRPr="002B2250">
        <w:t xml:space="preserve"> for pornogr</w:t>
      </w:r>
      <w:r w:rsidR="0008755B" w:rsidRPr="002B2250">
        <w:t>aphic purposes on the internet</w:t>
      </w:r>
      <w:r w:rsidR="005E3ECC">
        <w:t>.</w:t>
      </w:r>
    </w:p>
    <w:p w:rsidR="00A7530F" w:rsidRPr="002B2250" w:rsidRDefault="00A7530F" w:rsidP="00E2203B">
      <w:pPr>
        <w:pStyle w:val="Bullet1G"/>
      </w:pPr>
      <w:r w:rsidRPr="002B2250">
        <w:rPr>
          <w:b/>
          <w:bCs/>
        </w:rPr>
        <w:t>The procedure for MoI RS joining the EUROPOL Focal Points</w:t>
      </w:r>
      <w:r w:rsidRPr="002B2250">
        <w:t xml:space="preserve"> is underway as a part of the operations of the group for </w:t>
      </w:r>
      <w:r w:rsidR="002B2250">
        <w:t>“</w:t>
      </w:r>
      <w:r w:rsidRPr="002B2250">
        <w:t>Twins</w:t>
      </w:r>
      <w:r w:rsidR="002B2250">
        <w:t>”</w:t>
      </w:r>
      <w:r w:rsidRPr="002B2250">
        <w:t xml:space="preserve"> analysis aimed at combatting child sexual exploitation through the internet and prevention of activities by the perpetrators of criminal offences that are </w:t>
      </w:r>
      <w:r w:rsidR="0008755B" w:rsidRPr="002B2250">
        <w:t>leaving to other jurisdictions</w:t>
      </w:r>
      <w:r w:rsidR="005E3ECC">
        <w:t>.</w:t>
      </w:r>
    </w:p>
    <w:p w:rsidR="00A7530F" w:rsidRPr="002B2250" w:rsidRDefault="00A7530F" w:rsidP="0008755B">
      <w:pPr>
        <w:pStyle w:val="H23G"/>
      </w:pPr>
      <w:r w:rsidRPr="002B2250">
        <w:tab/>
        <w:t>2.3</w:t>
      </w:r>
      <w:r w:rsidRPr="002B2250">
        <w:tab/>
        <w:t>Recently introduced policies, programs and action plans and on their scopes and financing:</w:t>
      </w:r>
    </w:p>
    <w:p w:rsidR="00A7530F" w:rsidRPr="002B2250" w:rsidRDefault="00A7530F" w:rsidP="005E3ECC">
      <w:pPr>
        <w:pStyle w:val="Bullet1G"/>
      </w:pPr>
      <w:r w:rsidRPr="002B2250">
        <w:t xml:space="preserve">Strategy for the Social Inclusion of Roma Men and Women in </w:t>
      </w:r>
      <w:r w:rsidR="0008755B" w:rsidRPr="002B2250">
        <w:t>the RS for the period 2016-2025</w:t>
      </w:r>
      <w:r w:rsidR="005E3ECC">
        <w:t>,</w:t>
      </w:r>
    </w:p>
    <w:p w:rsidR="00A7530F" w:rsidRPr="002B2250" w:rsidRDefault="00A7530F" w:rsidP="005E3ECC">
      <w:pPr>
        <w:pStyle w:val="Bullet1G"/>
      </w:pPr>
      <w:r w:rsidRPr="002B2250">
        <w:t>Strategy for the Development of Sports in the RS with the AP for the period 2014-2018, with the emphasis on the development of children</w:t>
      </w:r>
      <w:r w:rsidR="002B2250">
        <w:t>’</w:t>
      </w:r>
      <w:r w:rsidRPr="002B2250">
        <w:t>s and youth s</w:t>
      </w:r>
      <w:r w:rsidR="0008755B" w:rsidRPr="002B2250">
        <w:t>ports, including school sports</w:t>
      </w:r>
      <w:r w:rsidR="005E3ECC">
        <w:t>,</w:t>
      </w:r>
    </w:p>
    <w:p w:rsidR="00A7530F" w:rsidRPr="002B2250" w:rsidRDefault="00A7530F" w:rsidP="005E3ECC">
      <w:pPr>
        <w:pStyle w:val="Bullet1G"/>
      </w:pPr>
      <w:r w:rsidRPr="002B2250">
        <w:t>National Strategy for the Young for the period 2015-2025 with the AP co</w:t>
      </w:r>
      <w:r w:rsidR="0008755B" w:rsidRPr="002B2250">
        <w:t>vering the three years</w:t>
      </w:r>
      <w:r w:rsidR="002B2250">
        <w:t>’</w:t>
      </w:r>
      <w:r w:rsidR="0008755B" w:rsidRPr="002B2250">
        <w:t xml:space="preserve"> period</w:t>
      </w:r>
      <w:r w:rsidR="005E3ECC">
        <w:t>,</w:t>
      </w:r>
    </w:p>
    <w:p w:rsidR="00A7530F" w:rsidRPr="002B2250" w:rsidRDefault="00A7530F" w:rsidP="005E3ECC">
      <w:pPr>
        <w:pStyle w:val="Bullet1G"/>
      </w:pPr>
      <w:r w:rsidRPr="002B2250">
        <w:t>AP for the implementation of Strategy for the Prevention and Protection against Discrimin</w:t>
      </w:r>
      <w:r w:rsidR="0008755B" w:rsidRPr="002B2250">
        <w:t>ation for the period 2014-2018</w:t>
      </w:r>
      <w:r w:rsidR="005E3ECC">
        <w:t>,</w:t>
      </w:r>
    </w:p>
    <w:p w:rsidR="00A7530F" w:rsidRPr="002B2250" w:rsidRDefault="00A7530F" w:rsidP="005E3ECC">
      <w:pPr>
        <w:pStyle w:val="Bullet1G"/>
      </w:pPr>
      <w:r w:rsidRPr="002B2250">
        <w:t>AP for the Negotiation Chapter 23: Ju</w:t>
      </w:r>
      <w:r w:rsidR="0008755B" w:rsidRPr="002B2250">
        <w:t>diciary and Fundamental Rights</w:t>
      </w:r>
      <w:r w:rsidR="005E3ECC">
        <w:t>,</w:t>
      </w:r>
    </w:p>
    <w:p w:rsidR="00A7530F" w:rsidRPr="002B2250" w:rsidRDefault="00A7530F" w:rsidP="0008755B">
      <w:pPr>
        <w:pStyle w:val="Bullet1G"/>
      </w:pPr>
      <w:r w:rsidRPr="002B2250">
        <w:t>AP for the implementation of Strategy for Communi</w:t>
      </w:r>
      <w:r w:rsidR="0008755B" w:rsidRPr="002B2250">
        <w:t>ty Policing for 2015 and 2016</w:t>
      </w:r>
      <w:r w:rsidR="005E3ECC">
        <w:t>.</w:t>
      </w:r>
    </w:p>
    <w:p w:rsidR="00A7530F" w:rsidRPr="002B2250" w:rsidRDefault="00A7530F" w:rsidP="005E3ECC">
      <w:pPr>
        <w:pStyle w:val="Bullet1G"/>
      </w:pPr>
      <w:r w:rsidRPr="002B2250">
        <w:t xml:space="preserve">Drawing up of the Strategy for the Improvement of the Position of Persons with Disabilities by 2020 with </w:t>
      </w:r>
      <w:r w:rsidR="0008755B" w:rsidRPr="002B2250">
        <w:t>the accompanying AP is underway</w:t>
      </w:r>
      <w:r w:rsidR="005E3ECC">
        <w:t>,</w:t>
      </w:r>
    </w:p>
    <w:p w:rsidR="00A7530F" w:rsidRPr="002B2250" w:rsidRDefault="00A7530F" w:rsidP="0008755B">
      <w:pPr>
        <w:pStyle w:val="Bullet1G"/>
      </w:pPr>
      <w:r w:rsidRPr="002B2250">
        <w:t>Drawing up of a new National Strategy for the Prevention and Combatting of Human Trafficking, in particular women and children and for the protection of victims in the RS for the period 2016-2022 is underway, as well as the drawing up of the accompanyi</w:t>
      </w:r>
      <w:r w:rsidR="0008755B" w:rsidRPr="002B2250">
        <w:t>ng NAP for the period 2016-2017</w:t>
      </w:r>
      <w:r w:rsidR="008E065C">
        <w:t>,</w:t>
      </w:r>
    </w:p>
    <w:p w:rsidR="00A7530F" w:rsidRPr="002B2250" w:rsidRDefault="00A7530F" w:rsidP="0008755B">
      <w:pPr>
        <w:pStyle w:val="Bullet1G"/>
      </w:pPr>
      <w:r w:rsidRPr="002B2250">
        <w:t>Adoption of the AP for Inclusive Education is underway, whereby measures and activities in the field of inclusive education are de</w:t>
      </w:r>
      <w:r w:rsidR="0008755B" w:rsidRPr="002B2250">
        <w:t>veloped</w:t>
      </w:r>
      <w:r w:rsidR="008E065C">
        <w:t>.</w:t>
      </w:r>
    </w:p>
    <w:p w:rsidR="00A7530F" w:rsidRPr="002B2250" w:rsidRDefault="00A7530F" w:rsidP="0008755B">
      <w:pPr>
        <w:pStyle w:val="H23G"/>
      </w:pPr>
      <w:r w:rsidRPr="002B2250">
        <w:tab/>
        <w:t>2.4</w:t>
      </w:r>
      <w:r w:rsidRPr="002B2250">
        <w:tab/>
        <w:t>Recently ratified human rights instruments:</w:t>
      </w:r>
    </w:p>
    <w:p w:rsidR="00A7530F" w:rsidRPr="002B2250" w:rsidRDefault="00A7530F" w:rsidP="0008755B">
      <w:pPr>
        <w:pStyle w:val="Bullet1G"/>
      </w:pPr>
      <w:r w:rsidRPr="002B2250">
        <w:t>In 2015, the National Assembly adopted the Law on Ratification of the Convention on Jurisdiction, Applicable Law, Enforcement and Cooperation in Respect of Parental Responsibility and Measures f</w:t>
      </w:r>
      <w:r w:rsidR="0008755B" w:rsidRPr="002B2250">
        <w:t>or the Protection of Children</w:t>
      </w:r>
      <w:r w:rsidR="008E065C">
        <w:t>;</w:t>
      </w:r>
    </w:p>
    <w:p w:rsidR="00A7530F" w:rsidRPr="002B2250" w:rsidRDefault="00A7530F" w:rsidP="0008755B">
      <w:pPr>
        <w:pStyle w:val="Bullet1G"/>
      </w:pPr>
      <w:r w:rsidRPr="002B2250">
        <w:t>In 2013, the National Assembly adopted the Law on Ratification of the Convention on Protection of Children and Cooperation in Respect of Intercountry Adoption, which entered into fo</w:t>
      </w:r>
      <w:r w:rsidR="0008755B" w:rsidRPr="002B2250">
        <w:t>rce for the RS on April 1, 2014</w:t>
      </w:r>
      <w:r w:rsidR="008E065C">
        <w:t>;</w:t>
      </w:r>
    </w:p>
    <w:p w:rsidR="00A7530F" w:rsidRPr="002B2250" w:rsidRDefault="00A7530F" w:rsidP="006D4623">
      <w:pPr>
        <w:pStyle w:val="Bullet1G"/>
      </w:pPr>
      <w:r w:rsidRPr="002B2250">
        <w:t>Convention on Protection of Children and Cooperation in Respect of Intercoun</w:t>
      </w:r>
      <w:r w:rsidR="0008755B" w:rsidRPr="002B2250">
        <w:t xml:space="preserve">try Adoption </w:t>
      </w:r>
      <w:r w:rsidR="006D4623">
        <w:t>—</w:t>
      </w:r>
      <w:r w:rsidR="0008755B" w:rsidRPr="002B2250">
        <w:t xml:space="preserve"> October 30, 2013</w:t>
      </w:r>
      <w:r w:rsidR="008E065C">
        <w:t>;</w:t>
      </w:r>
    </w:p>
    <w:p w:rsidR="00A7530F" w:rsidRPr="002B2250" w:rsidRDefault="00A7530F" w:rsidP="006D4623">
      <w:pPr>
        <w:pStyle w:val="Bullet1G"/>
      </w:pPr>
      <w:r w:rsidRPr="002B2250">
        <w:t>Council of Europe Convention on Preventing and Combatting Violence Against Women and Domestic Violence (CETS No. 2010)</w:t>
      </w:r>
      <w:r w:rsidR="0008755B" w:rsidRPr="002B2250">
        <w:t xml:space="preserve"> </w:t>
      </w:r>
      <w:r w:rsidR="006D4623">
        <w:t>—</w:t>
      </w:r>
      <w:r w:rsidR="0008755B" w:rsidRPr="002B2250">
        <w:t xml:space="preserve"> ratified on October 31, 2013</w:t>
      </w:r>
      <w:r w:rsidR="008E065C">
        <w:t>;</w:t>
      </w:r>
    </w:p>
    <w:p w:rsidR="00A7530F" w:rsidRPr="002B2250" w:rsidRDefault="00A7530F" w:rsidP="006D4623">
      <w:pPr>
        <w:pStyle w:val="Bullet1G"/>
      </w:pPr>
      <w:r w:rsidRPr="002B2250">
        <w:t>Amendment to Article 20, paragraph 1 of the Convention on the Elimination of All Forms of Discriminati</w:t>
      </w:r>
      <w:r w:rsidR="0008755B" w:rsidRPr="002B2250">
        <w:t xml:space="preserve">on Against Women </w:t>
      </w:r>
      <w:r w:rsidR="006D4623">
        <w:t>—</w:t>
      </w:r>
      <w:r w:rsidR="0008755B" w:rsidRPr="002B2250">
        <w:t xml:space="preserve"> May 30, 2014</w:t>
      </w:r>
      <w:r w:rsidR="008E065C">
        <w:t>;</w:t>
      </w:r>
    </w:p>
    <w:p w:rsidR="00A7530F" w:rsidRPr="002B2250" w:rsidRDefault="00A7530F" w:rsidP="006D4623">
      <w:pPr>
        <w:pStyle w:val="Bullet1G"/>
      </w:pPr>
      <w:r w:rsidRPr="002B2250">
        <w:t>Protocol No. 15 amending the Convention on the Protection of Human Rights and Fund</w:t>
      </w:r>
      <w:r w:rsidR="0008755B" w:rsidRPr="002B2250">
        <w:t xml:space="preserve">amental Freedoms </w:t>
      </w:r>
      <w:r w:rsidR="006D4623">
        <w:t>—</w:t>
      </w:r>
      <w:r w:rsidR="0008755B" w:rsidRPr="002B2250">
        <w:t xml:space="preserve"> May 11, 2015</w:t>
      </w:r>
      <w:r w:rsidR="008E065C">
        <w:t>.</w:t>
      </w:r>
    </w:p>
    <w:p w:rsidR="00A7530F" w:rsidRPr="002B2250" w:rsidRDefault="00A7530F" w:rsidP="0008755B">
      <w:pPr>
        <w:pStyle w:val="HChG"/>
      </w:pPr>
      <w:r w:rsidRPr="002B2250">
        <w:br w:type="page"/>
      </w:r>
      <w:r w:rsidRPr="002B2250">
        <w:tab/>
      </w:r>
      <w:r w:rsidRPr="002B2250">
        <w:tab/>
        <w:t>Part 3</w:t>
      </w:r>
    </w:p>
    <w:p w:rsidR="00A7530F" w:rsidRPr="002B2250" w:rsidRDefault="00A7530F" w:rsidP="0008755B">
      <w:pPr>
        <w:pStyle w:val="H1G"/>
      </w:pPr>
      <w:r w:rsidRPr="002B2250">
        <w:tab/>
        <w:t>3.</w:t>
      </w:r>
      <w:r w:rsidRPr="002B2250">
        <w:tab/>
        <w:t>Information, statistical data and oth</w:t>
      </w:r>
      <w:r w:rsidR="0008755B" w:rsidRPr="002B2250">
        <w:t>er information, where available</w:t>
      </w:r>
      <w:r w:rsidR="00A77957">
        <w:t>.</w:t>
      </w:r>
    </w:p>
    <w:p w:rsidR="00A7530F" w:rsidRPr="002B2250" w:rsidRDefault="00A7530F" w:rsidP="0008755B">
      <w:pPr>
        <w:pStyle w:val="H23G"/>
      </w:pPr>
      <w:r w:rsidRPr="002B2250">
        <w:tab/>
        <w:t>3.1</w:t>
      </w:r>
      <w:r w:rsidRPr="002B2250">
        <w:tab/>
        <w:t>Kindly, provide consolidated information on budget for the past three years on budget lines for the child and social sectors, by stating the percentage that each budget line in the national budget, gross domestic product and geographical allocation of funding.</w:t>
      </w:r>
    </w:p>
    <w:p w:rsidR="00A7530F" w:rsidRPr="002B2250" w:rsidRDefault="0008755B" w:rsidP="0008755B">
      <w:pPr>
        <w:pStyle w:val="H23G"/>
      </w:pPr>
      <w:r w:rsidRPr="002B2250">
        <w:tab/>
      </w:r>
      <w:r w:rsidRPr="002B2250">
        <w:tab/>
      </w:r>
      <w:r w:rsidR="00A7530F" w:rsidRPr="002B2250">
        <w:t>Table 2</w:t>
      </w:r>
    </w:p>
    <w:p w:rsidR="00A7530F" w:rsidRPr="002B2250" w:rsidRDefault="00223E66" w:rsidP="0008755B">
      <w:pPr>
        <w:jc w:val="center"/>
      </w:pPr>
      <w:r>
        <w:rPr>
          <w:noProof/>
          <w:sz w:val="18"/>
          <w:szCs w:val="18"/>
          <w:lang w:val="en-US" w:eastAsia="zh-CN"/>
        </w:rPr>
        <w:drawing>
          <wp:inline distT="0" distB="0" distL="0" distR="0" wp14:anchorId="7C1E4C19" wp14:editId="315A4BA0">
            <wp:extent cx="6086247" cy="227502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84000" cy="2274187"/>
                    </a:xfrm>
                    <a:prstGeom prst="rect">
                      <a:avLst/>
                    </a:prstGeom>
                    <a:noFill/>
                  </pic:spPr>
                </pic:pic>
              </a:graphicData>
            </a:graphic>
          </wp:inline>
        </w:drawing>
      </w:r>
    </w:p>
    <w:p w:rsidR="0008755B" w:rsidRPr="002B2250" w:rsidRDefault="00A7530F" w:rsidP="00223E66">
      <w:pPr>
        <w:spacing w:before="120" w:after="240"/>
        <w:ind w:left="1134" w:right="1134" w:firstLine="170"/>
        <w:rPr>
          <w:sz w:val="18"/>
          <w:szCs w:val="18"/>
        </w:rPr>
      </w:pPr>
      <w:r w:rsidRPr="002B2250">
        <w:rPr>
          <w:i/>
          <w:iCs/>
          <w:sz w:val="18"/>
          <w:szCs w:val="18"/>
        </w:rPr>
        <w:t>Source:</w:t>
      </w:r>
      <w:r w:rsidRPr="002B2250">
        <w:rPr>
          <w:sz w:val="18"/>
          <w:szCs w:val="18"/>
        </w:rPr>
        <w:t xml:space="preserve"> </w:t>
      </w:r>
      <w:r w:rsidR="0008755B" w:rsidRPr="002B2250">
        <w:rPr>
          <w:sz w:val="18"/>
          <w:szCs w:val="18"/>
        </w:rPr>
        <w:t xml:space="preserve"> </w:t>
      </w:r>
      <w:r w:rsidRPr="002B2250">
        <w:rPr>
          <w:sz w:val="18"/>
          <w:szCs w:val="18"/>
        </w:rPr>
        <w:t>MLEVSP</w:t>
      </w:r>
      <w:r w:rsidR="0008755B" w:rsidRPr="002B2250">
        <w:rPr>
          <w:sz w:val="18"/>
          <w:szCs w:val="18"/>
        </w:rPr>
        <w:t>.</w:t>
      </w:r>
    </w:p>
    <w:p w:rsidR="00A7530F" w:rsidRPr="002B2250" w:rsidRDefault="0008755B" w:rsidP="0008755B">
      <w:pPr>
        <w:pStyle w:val="H23G"/>
      </w:pPr>
      <w:r w:rsidRPr="002B2250">
        <w:tab/>
      </w:r>
      <w:r w:rsidRPr="002B2250">
        <w:tab/>
      </w:r>
      <w:r w:rsidR="00A7530F" w:rsidRPr="002B2250">
        <w:t>Table 3</w:t>
      </w:r>
    </w:p>
    <w:p w:rsidR="00A7530F" w:rsidRPr="002B2250" w:rsidRDefault="00C46E79" w:rsidP="0008755B">
      <w:pPr>
        <w:jc w:val="center"/>
      </w:pPr>
      <w:r>
        <w:rPr>
          <w:noProof/>
          <w:sz w:val="18"/>
          <w:szCs w:val="18"/>
          <w:lang w:val="en-US" w:eastAsia="zh-CN"/>
        </w:rPr>
        <w:drawing>
          <wp:inline distT="0" distB="0" distL="0" distR="0" wp14:anchorId="71D089DC" wp14:editId="6845B927">
            <wp:extent cx="6026935" cy="23701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30000" cy="2371331"/>
                    </a:xfrm>
                    <a:prstGeom prst="rect">
                      <a:avLst/>
                    </a:prstGeom>
                    <a:noFill/>
                  </pic:spPr>
                </pic:pic>
              </a:graphicData>
            </a:graphic>
          </wp:inline>
        </w:drawing>
      </w:r>
    </w:p>
    <w:p w:rsidR="00A7530F" w:rsidRPr="002B2250" w:rsidRDefault="00A7530F" w:rsidP="00C46E79">
      <w:pPr>
        <w:spacing w:before="120" w:after="240"/>
        <w:ind w:right="1134" w:firstLine="170"/>
        <w:rPr>
          <w:sz w:val="18"/>
          <w:szCs w:val="18"/>
        </w:rPr>
      </w:pPr>
      <w:r w:rsidRPr="002B2250">
        <w:rPr>
          <w:i/>
          <w:iCs/>
          <w:sz w:val="18"/>
          <w:szCs w:val="18"/>
        </w:rPr>
        <w:t>Source:</w:t>
      </w:r>
      <w:r w:rsidR="0008755B" w:rsidRPr="002B2250">
        <w:rPr>
          <w:sz w:val="18"/>
          <w:szCs w:val="18"/>
        </w:rPr>
        <w:t xml:space="preserve">  MLEVSP.</w:t>
      </w:r>
    </w:p>
    <w:p w:rsidR="00A7530F" w:rsidRPr="002B2250" w:rsidRDefault="0008755B" w:rsidP="0008755B">
      <w:pPr>
        <w:pStyle w:val="H23G"/>
      </w:pPr>
      <w:r w:rsidRPr="002B2250">
        <w:tab/>
      </w:r>
      <w:r w:rsidRPr="002B2250">
        <w:tab/>
      </w:r>
      <w:r w:rsidR="00A7530F" w:rsidRPr="002B2250">
        <w:t>Table 4</w:t>
      </w:r>
    </w:p>
    <w:p w:rsidR="00A7530F" w:rsidRPr="002B2250" w:rsidRDefault="00A77957" w:rsidP="00A77957">
      <w:pPr>
        <w:pStyle w:val="SingleTxtG"/>
        <w:ind w:left="0"/>
      </w:pPr>
      <w:r>
        <w:rPr>
          <w:noProof/>
          <w:lang w:val="en-US"/>
        </w:rPr>
        <w:drawing>
          <wp:inline distT="0" distB="0" distL="0" distR="0" wp14:anchorId="5A52A32C">
            <wp:extent cx="6064300" cy="2553005"/>
            <wp:effectExtent l="0" t="0" r="0" b="0"/>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66001" cy="2553721"/>
                    </a:xfrm>
                    <a:prstGeom prst="rect">
                      <a:avLst/>
                    </a:prstGeom>
                    <a:noFill/>
                  </pic:spPr>
                </pic:pic>
              </a:graphicData>
            </a:graphic>
          </wp:inline>
        </w:drawing>
      </w:r>
    </w:p>
    <w:p w:rsidR="0008755B" w:rsidRPr="002B2250" w:rsidRDefault="00A7530F" w:rsidP="0008755B">
      <w:pPr>
        <w:spacing w:before="120" w:after="240"/>
        <w:ind w:left="1134" w:right="1134" w:firstLine="170"/>
        <w:rPr>
          <w:sz w:val="18"/>
          <w:szCs w:val="18"/>
        </w:rPr>
      </w:pPr>
      <w:r w:rsidRPr="002B2250">
        <w:rPr>
          <w:i/>
          <w:iCs/>
          <w:sz w:val="18"/>
          <w:szCs w:val="18"/>
        </w:rPr>
        <w:t>Source:</w:t>
      </w:r>
      <w:r w:rsidRPr="002B2250">
        <w:rPr>
          <w:sz w:val="18"/>
          <w:szCs w:val="18"/>
        </w:rPr>
        <w:t xml:space="preserve"> </w:t>
      </w:r>
      <w:r w:rsidR="0008755B" w:rsidRPr="002B2250">
        <w:rPr>
          <w:sz w:val="18"/>
          <w:szCs w:val="18"/>
        </w:rPr>
        <w:t xml:space="preserve"> </w:t>
      </w:r>
      <w:r w:rsidRPr="002B2250">
        <w:rPr>
          <w:sz w:val="18"/>
          <w:szCs w:val="18"/>
        </w:rPr>
        <w:t>MLEVSP</w:t>
      </w:r>
      <w:r w:rsidR="0008755B" w:rsidRPr="002B2250">
        <w:rPr>
          <w:sz w:val="18"/>
          <w:szCs w:val="18"/>
        </w:rPr>
        <w:t>.</w:t>
      </w:r>
    </w:p>
    <w:p w:rsidR="00A7530F" w:rsidRPr="002B2250" w:rsidRDefault="0008755B" w:rsidP="0008755B">
      <w:pPr>
        <w:pStyle w:val="H23G"/>
      </w:pPr>
      <w:r w:rsidRPr="002B2250">
        <w:tab/>
      </w:r>
      <w:r w:rsidRPr="002B2250">
        <w:tab/>
      </w:r>
      <w:r w:rsidR="00A7530F" w:rsidRPr="002B2250">
        <w:t>Table 5</w:t>
      </w:r>
    </w:p>
    <w:p w:rsidR="00A7530F" w:rsidRPr="002B2250" w:rsidRDefault="00A7530F" w:rsidP="0008755B">
      <w:pPr>
        <w:jc w:val="center"/>
      </w:pPr>
      <w:r w:rsidRPr="002B2250">
        <w:rPr>
          <w:noProof/>
          <w:lang w:val="en-US" w:eastAsia="zh-CN"/>
        </w:rPr>
        <w:drawing>
          <wp:inline distT="0" distB="0" distL="0" distR="0" wp14:anchorId="0BD8AF78" wp14:editId="12D03675">
            <wp:extent cx="6013094" cy="2399386"/>
            <wp:effectExtent l="0" t="0" r="6985" b="1270"/>
            <wp:docPr id="11" name="Picture 11" descr="tabel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abela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35495" cy="2408325"/>
                    </a:xfrm>
                    <a:prstGeom prst="rect">
                      <a:avLst/>
                    </a:prstGeom>
                    <a:noFill/>
                    <a:ln>
                      <a:noFill/>
                    </a:ln>
                  </pic:spPr>
                </pic:pic>
              </a:graphicData>
            </a:graphic>
          </wp:inline>
        </w:drawing>
      </w:r>
    </w:p>
    <w:p w:rsidR="00B20346" w:rsidRPr="002B2250" w:rsidRDefault="00A7530F" w:rsidP="0008755B">
      <w:pPr>
        <w:spacing w:before="120" w:after="240"/>
        <w:ind w:left="1134" w:right="1134" w:firstLine="170"/>
        <w:rPr>
          <w:sz w:val="18"/>
          <w:szCs w:val="18"/>
        </w:rPr>
      </w:pPr>
      <w:r w:rsidRPr="002B2250">
        <w:rPr>
          <w:i/>
          <w:iCs/>
          <w:sz w:val="18"/>
          <w:szCs w:val="18"/>
        </w:rPr>
        <w:t>Source</w:t>
      </w:r>
      <w:r w:rsidRPr="002B2250">
        <w:rPr>
          <w:sz w:val="18"/>
          <w:szCs w:val="18"/>
        </w:rPr>
        <w:t xml:space="preserve">: </w:t>
      </w:r>
      <w:r w:rsidR="00B20346" w:rsidRPr="002B2250">
        <w:rPr>
          <w:sz w:val="18"/>
          <w:szCs w:val="18"/>
        </w:rPr>
        <w:t xml:space="preserve"> </w:t>
      </w:r>
      <w:r w:rsidRPr="002B2250">
        <w:rPr>
          <w:sz w:val="18"/>
          <w:szCs w:val="18"/>
        </w:rPr>
        <w:t>MLEVSP</w:t>
      </w:r>
      <w:r w:rsidR="00B20346" w:rsidRPr="002B2250">
        <w:rPr>
          <w:sz w:val="18"/>
          <w:szCs w:val="18"/>
        </w:rPr>
        <w:t>.</w:t>
      </w:r>
    </w:p>
    <w:p w:rsidR="00A7530F" w:rsidRPr="002B2250" w:rsidRDefault="00B20346" w:rsidP="00B20346">
      <w:pPr>
        <w:pStyle w:val="H23G"/>
      </w:pPr>
      <w:r w:rsidRPr="002B2250">
        <w:tab/>
      </w:r>
      <w:r w:rsidRPr="002B2250">
        <w:tab/>
      </w:r>
      <w:r w:rsidR="00A7530F" w:rsidRPr="002B2250">
        <w:t>Table 6</w:t>
      </w:r>
    </w:p>
    <w:p w:rsidR="00A7530F" w:rsidRPr="002B2250" w:rsidRDefault="00A7530F" w:rsidP="00B20346">
      <w:pPr>
        <w:jc w:val="center"/>
      </w:pPr>
      <w:r w:rsidRPr="002B2250">
        <w:rPr>
          <w:noProof/>
          <w:lang w:val="en-US" w:eastAsia="zh-CN"/>
        </w:rPr>
        <w:drawing>
          <wp:inline distT="0" distB="0" distL="0" distR="0" wp14:anchorId="58C5F241" wp14:editId="3CEB99F4">
            <wp:extent cx="6005646" cy="2523744"/>
            <wp:effectExtent l="0" t="0" r="0" b="0"/>
            <wp:docPr id="12" name="Picture 12" descr="tabel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abela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18423" cy="2529113"/>
                    </a:xfrm>
                    <a:prstGeom prst="rect">
                      <a:avLst/>
                    </a:prstGeom>
                    <a:noFill/>
                    <a:ln>
                      <a:noFill/>
                    </a:ln>
                  </pic:spPr>
                </pic:pic>
              </a:graphicData>
            </a:graphic>
          </wp:inline>
        </w:drawing>
      </w:r>
    </w:p>
    <w:p w:rsidR="00B20346" w:rsidRPr="002B2250" w:rsidRDefault="00A7530F" w:rsidP="00B20346">
      <w:pPr>
        <w:spacing w:before="120" w:after="240"/>
        <w:ind w:left="1134" w:right="1134" w:firstLine="170"/>
        <w:rPr>
          <w:sz w:val="18"/>
          <w:szCs w:val="18"/>
        </w:rPr>
      </w:pPr>
      <w:r w:rsidRPr="002B2250">
        <w:rPr>
          <w:i/>
          <w:iCs/>
          <w:sz w:val="18"/>
          <w:szCs w:val="18"/>
        </w:rPr>
        <w:t>Source:</w:t>
      </w:r>
      <w:r w:rsidRPr="002B2250">
        <w:rPr>
          <w:sz w:val="18"/>
          <w:szCs w:val="18"/>
        </w:rPr>
        <w:t xml:space="preserve"> </w:t>
      </w:r>
      <w:r w:rsidR="00B20346" w:rsidRPr="002B2250">
        <w:rPr>
          <w:sz w:val="18"/>
          <w:szCs w:val="18"/>
        </w:rPr>
        <w:t xml:space="preserve"> </w:t>
      </w:r>
      <w:r w:rsidRPr="002B2250">
        <w:rPr>
          <w:sz w:val="18"/>
          <w:szCs w:val="18"/>
        </w:rPr>
        <w:t>MLEVS</w:t>
      </w:r>
      <w:r w:rsidR="00B20346" w:rsidRPr="002B2250">
        <w:rPr>
          <w:sz w:val="18"/>
          <w:szCs w:val="18"/>
        </w:rPr>
        <w:t>P.</w:t>
      </w:r>
    </w:p>
    <w:p w:rsidR="00A7530F" w:rsidRPr="002B2250" w:rsidRDefault="00B20346" w:rsidP="00B20346">
      <w:pPr>
        <w:pStyle w:val="H23G"/>
      </w:pPr>
      <w:r w:rsidRPr="002B2250">
        <w:tab/>
      </w:r>
      <w:r w:rsidRPr="002B2250">
        <w:tab/>
      </w:r>
      <w:r w:rsidR="00A7530F" w:rsidRPr="002B2250">
        <w:t>Table 7</w:t>
      </w:r>
    </w:p>
    <w:p w:rsidR="00A7530F" w:rsidRPr="002B2250" w:rsidRDefault="00A7530F" w:rsidP="00B20346">
      <w:pPr>
        <w:jc w:val="center"/>
      </w:pPr>
      <w:r w:rsidRPr="002B2250">
        <w:rPr>
          <w:noProof/>
          <w:lang w:val="en-US" w:eastAsia="zh-CN"/>
        </w:rPr>
        <w:drawing>
          <wp:inline distT="0" distB="0" distL="0" distR="0" wp14:anchorId="357E0686" wp14:editId="3ECD1733">
            <wp:extent cx="6078378" cy="2362810"/>
            <wp:effectExtent l="0" t="0" r="0" b="0"/>
            <wp:docPr id="7" name="Picture 7" descr="tabel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abela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83426" cy="2364772"/>
                    </a:xfrm>
                    <a:prstGeom prst="rect">
                      <a:avLst/>
                    </a:prstGeom>
                    <a:noFill/>
                    <a:ln>
                      <a:noFill/>
                    </a:ln>
                  </pic:spPr>
                </pic:pic>
              </a:graphicData>
            </a:graphic>
          </wp:inline>
        </w:drawing>
      </w:r>
    </w:p>
    <w:p w:rsidR="00B20346" w:rsidRPr="002B2250" w:rsidRDefault="00A7530F" w:rsidP="00820421">
      <w:pPr>
        <w:spacing w:before="120" w:after="120"/>
        <w:ind w:left="1134" w:right="1134" w:firstLine="170"/>
        <w:rPr>
          <w:sz w:val="18"/>
          <w:szCs w:val="18"/>
        </w:rPr>
      </w:pPr>
      <w:r w:rsidRPr="002B2250">
        <w:rPr>
          <w:i/>
          <w:iCs/>
          <w:sz w:val="18"/>
          <w:szCs w:val="18"/>
        </w:rPr>
        <w:t>Source:</w:t>
      </w:r>
      <w:r w:rsidR="00B20346" w:rsidRPr="002B2250">
        <w:rPr>
          <w:sz w:val="18"/>
          <w:szCs w:val="18"/>
        </w:rPr>
        <w:t xml:space="preserve"> </w:t>
      </w:r>
      <w:r w:rsidRPr="002B2250">
        <w:rPr>
          <w:sz w:val="18"/>
          <w:szCs w:val="18"/>
        </w:rPr>
        <w:t xml:space="preserve"> MLEVSP</w:t>
      </w:r>
      <w:r w:rsidR="00B20346" w:rsidRPr="002B2250">
        <w:rPr>
          <w:sz w:val="18"/>
          <w:szCs w:val="18"/>
        </w:rPr>
        <w:t>.</w:t>
      </w:r>
    </w:p>
    <w:p w:rsidR="00A7530F" w:rsidRPr="002B2250" w:rsidRDefault="00B20346" w:rsidP="00820421">
      <w:pPr>
        <w:pStyle w:val="H23G"/>
        <w:spacing w:before="120"/>
      </w:pPr>
      <w:r w:rsidRPr="002B2250">
        <w:tab/>
      </w:r>
      <w:r w:rsidRPr="002B2250">
        <w:tab/>
      </w:r>
      <w:r w:rsidR="00A7530F" w:rsidRPr="002B2250">
        <w:t>Table 8</w:t>
      </w:r>
    </w:p>
    <w:p w:rsidR="00A7530F" w:rsidRPr="002B2250" w:rsidRDefault="00A7530F" w:rsidP="00B20346">
      <w:pPr>
        <w:jc w:val="center"/>
      </w:pPr>
      <w:r w:rsidRPr="002B2250">
        <w:rPr>
          <w:noProof/>
          <w:lang w:val="en-US" w:eastAsia="zh-CN"/>
        </w:rPr>
        <w:drawing>
          <wp:inline distT="0" distB="0" distL="0" distR="0" wp14:anchorId="5CFFD52B" wp14:editId="5DA1C410">
            <wp:extent cx="4952391" cy="1205262"/>
            <wp:effectExtent l="0" t="0" r="635" b="0"/>
            <wp:docPr id="8" name="Picture 8" descr="tabela 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abela 8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53590" cy="1205554"/>
                    </a:xfrm>
                    <a:prstGeom prst="rect">
                      <a:avLst/>
                    </a:prstGeom>
                    <a:noFill/>
                    <a:ln>
                      <a:noFill/>
                    </a:ln>
                  </pic:spPr>
                </pic:pic>
              </a:graphicData>
            </a:graphic>
          </wp:inline>
        </w:drawing>
      </w:r>
    </w:p>
    <w:p w:rsidR="00A7530F" w:rsidRPr="002B2250" w:rsidRDefault="00A7530F" w:rsidP="00B20346">
      <w:pPr>
        <w:spacing w:before="120" w:after="240"/>
        <w:ind w:left="1134" w:right="1134" w:firstLine="170"/>
        <w:rPr>
          <w:sz w:val="18"/>
          <w:szCs w:val="18"/>
        </w:rPr>
      </w:pPr>
      <w:r w:rsidRPr="002B2250">
        <w:rPr>
          <w:i/>
          <w:iCs/>
          <w:sz w:val="18"/>
          <w:szCs w:val="18"/>
        </w:rPr>
        <w:t>Source:</w:t>
      </w:r>
      <w:r w:rsidRPr="002B2250">
        <w:rPr>
          <w:sz w:val="18"/>
          <w:szCs w:val="18"/>
        </w:rPr>
        <w:t xml:space="preserve"> </w:t>
      </w:r>
      <w:r w:rsidR="00B20346" w:rsidRPr="002B2250">
        <w:rPr>
          <w:sz w:val="18"/>
          <w:szCs w:val="18"/>
        </w:rPr>
        <w:t xml:space="preserve"> </w:t>
      </w:r>
      <w:r w:rsidRPr="002B2250">
        <w:rPr>
          <w:sz w:val="18"/>
          <w:szCs w:val="18"/>
        </w:rPr>
        <w:t>MLEVSP</w:t>
      </w:r>
      <w:r w:rsidR="00B20346" w:rsidRPr="002B2250">
        <w:rPr>
          <w:sz w:val="18"/>
          <w:szCs w:val="18"/>
        </w:rPr>
        <w:t>.</w:t>
      </w:r>
    </w:p>
    <w:p w:rsidR="00A7530F" w:rsidRPr="002B2250" w:rsidRDefault="00B20346" w:rsidP="00B20346">
      <w:pPr>
        <w:pStyle w:val="H23G"/>
      </w:pPr>
      <w:r w:rsidRPr="002B2250">
        <w:tab/>
      </w:r>
      <w:r w:rsidRPr="002B2250">
        <w:tab/>
      </w:r>
      <w:r w:rsidR="00A7530F" w:rsidRPr="002B2250">
        <w:t>Table 9</w:t>
      </w:r>
    </w:p>
    <w:p w:rsidR="00A7530F" w:rsidRPr="002B2250" w:rsidRDefault="00A7530F" w:rsidP="00B20346">
      <w:pPr>
        <w:jc w:val="center"/>
      </w:pPr>
      <w:r w:rsidRPr="002B2250">
        <w:rPr>
          <w:noProof/>
          <w:lang w:val="en-US" w:eastAsia="zh-CN"/>
        </w:rPr>
        <w:drawing>
          <wp:inline distT="0" distB="0" distL="0" distR="0" wp14:anchorId="21EB73CE" wp14:editId="60C65F14">
            <wp:extent cx="4770120" cy="1516380"/>
            <wp:effectExtent l="0" t="0" r="0" b="7620"/>
            <wp:docPr id="9" name="Picture 9" descr="tabela 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abela 9a"/>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70120" cy="1516380"/>
                    </a:xfrm>
                    <a:prstGeom prst="rect">
                      <a:avLst/>
                    </a:prstGeom>
                    <a:noFill/>
                    <a:ln>
                      <a:noFill/>
                    </a:ln>
                  </pic:spPr>
                </pic:pic>
              </a:graphicData>
            </a:graphic>
          </wp:inline>
        </w:drawing>
      </w:r>
    </w:p>
    <w:p w:rsidR="00A7530F" w:rsidRPr="002B2250" w:rsidRDefault="00A7530F" w:rsidP="00B20346">
      <w:pPr>
        <w:spacing w:before="120" w:after="240"/>
        <w:ind w:left="1134" w:right="1134" w:firstLine="170"/>
        <w:rPr>
          <w:sz w:val="18"/>
          <w:szCs w:val="18"/>
        </w:rPr>
      </w:pPr>
      <w:r w:rsidRPr="002B2250">
        <w:rPr>
          <w:i/>
          <w:iCs/>
          <w:sz w:val="18"/>
          <w:szCs w:val="18"/>
        </w:rPr>
        <w:t>Source</w:t>
      </w:r>
      <w:r w:rsidRPr="002B2250">
        <w:rPr>
          <w:sz w:val="18"/>
          <w:szCs w:val="18"/>
        </w:rPr>
        <w:t xml:space="preserve">: </w:t>
      </w:r>
      <w:r w:rsidR="00B20346" w:rsidRPr="002B2250">
        <w:rPr>
          <w:sz w:val="18"/>
          <w:szCs w:val="18"/>
        </w:rPr>
        <w:t xml:space="preserve"> MLEVSP.</w:t>
      </w:r>
    </w:p>
    <w:p w:rsidR="00A7530F" w:rsidRPr="002B2250" w:rsidRDefault="00A7530F" w:rsidP="00B20346">
      <w:pPr>
        <w:pStyle w:val="H23G"/>
      </w:pPr>
      <w:r w:rsidRPr="002B2250">
        <w:tab/>
        <w:t>3.2</w:t>
      </w:r>
      <w:r w:rsidRPr="002B2250">
        <w:tab/>
        <w:t>Kindly, provide updated statistical data, where available, classified per age, gender, ethnic origin, national origin, geographic location and social and economic status over the past three years:</w:t>
      </w:r>
    </w:p>
    <w:p w:rsidR="00A7530F" w:rsidRPr="002B2250" w:rsidRDefault="00A7530F" w:rsidP="00B20346">
      <w:pPr>
        <w:pStyle w:val="H4G"/>
      </w:pPr>
      <w:r w:rsidRPr="002B2250">
        <w:tab/>
        <w:t>3.2.1</w:t>
      </w:r>
      <w:r w:rsidRPr="002B2250">
        <w:tab/>
        <w:t>Cases of neglect and abuse, in particular in insti</w:t>
      </w:r>
      <w:r w:rsidR="00B20346" w:rsidRPr="002B2250">
        <w:t>tutions and on alternative care</w:t>
      </w:r>
    </w:p>
    <w:p w:rsidR="00A7530F" w:rsidRPr="002B2250" w:rsidRDefault="00B20346" w:rsidP="00B20346">
      <w:pPr>
        <w:pStyle w:val="H23G"/>
      </w:pPr>
      <w:r w:rsidRPr="002B2250">
        <w:tab/>
      </w:r>
      <w:r w:rsidRPr="002B2250">
        <w:tab/>
      </w:r>
      <w:r w:rsidR="00EA77E7" w:rsidRPr="002B2250">
        <w:t>Table 10</w:t>
      </w:r>
    </w:p>
    <w:p w:rsidR="00B20346" w:rsidRPr="002B2250" w:rsidRDefault="00A7530F" w:rsidP="00B20346">
      <w:pPr>
        <w:jc w:val="center"/>
      </w:pPr>
      <w:r w:rsidRPr="002B2250">
        <w:rPr>
          <w:noProof/>
          <w:lang w:val="en-US" w:eastAsia="zh-CN"/>
        </w:rPr>
        <w:drawing>
          <wp:inline distT="0" distB="0" distL="0" distR="0" wp14:anchorId="353A79C7" wp14:editId="1F5E9645">
            <wp:extent cx="4500532" cy="2157984"/>
            <wp:effectExtent l="0" t="0" r="0" b="0"/>
            <wp:docPr id="10" name="Picture 10" descr="tabela 1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abela 10a"/>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06672" cy="2160928"/>
                    </a:xfrm>
                    <a:prstGeom prst="rect">
                      <a:avLst/>
                    </a:prstGeom>
                    <a:noFill/>
                    <a:ln>
                      <a:noFill/>
                    </a:ln>
                  </pic:spPr>
                </pic:pic>
              </a:graphicData>
            </a:graphic>
          </wp:inline>
        </w:drawing>
      </w:r>
    </w:p>
    <w:p w:rsidR="00B20346" w:rsidRPr="002B2250" w:rsidRDefault="00A7530F" w:rsidP="005953FE">
      <w:pPr>
        <w:spacing w:before="120" w:after="240"/>
        <w:ind w:left="1134" w:right="1134" w:firstLine="170"/>
        <w:rPr>
          <w:sz w:val="18"/>
          <w:szCs w:val="18"/>
        </w:rPr>
      </w:pPr>
      <w:r w:rsidRPr="002B2250">
        <w:rPr>
          <w:i/>
          <w:iCs/>
          <w:sz w:val="18"/>
          <w:szCs w:val="18"/>
        </w:rPr>
        <w:t>Source:</w:t>
      </w:r>
      <w:r w:rsidRPr="002B2250">
        <w:rPr>
          <w:sz w:val="18"/>
          <w:szCs w:val="18"/>
        </w:rPr>
        <w:t xml:space="preserve"> </w:t>
      </w:r>
      <w:r w:rsidR="00B20346" w:rsidRPr="002B2250">
        <w:rPr>
          <w:sz w:val="18"/>
          <w:szCs w:val="18"/>
        </w:rPr>
        <w:t xml:space="preserve"> </w:t>
      </w:r>
      <w:r w:rsidRPr="002B2250">
        <w:rPr>
          <w:sz w:val="18"/>
          <w:szCs w:val="18"/>
        </w:rPr>
        <w:t>RISP</w:t>
      </w:r>
      <w:r w:rsidR="00B20346" w:rsidRPr="002B2250">
        <w:rPr>
          <w:sz w:val="18"/>
          <w:szCs w:val="18"/>
        </w:rPr>
        <w:t>.</w:t>
      </w:r>
    </w:p>
    <w:p w:rsidR="00A7530F" w:rsidRPr="002B2250" w:rsidRDefault="00B20346" w:rsidP="00670755">
      <w:pPr>
        <w:pStyle w:val="H23G"/>
        <w:tabs>
          <w:tab w:val="left" w:pos="1134"/>
          <w:tab w:val="left" w:pos="1701"/>
          <w:tab w:val="left" w:pos="2822"/>
        </w:tabs>
      </w:pPr>
      <w:r w:rsidRPr="002B2250">
        <w:tab/>
      </w:r>
      <w:r w:rsidRPr="002B2250">
        <w:tab/>
      </w:r>
      <w:r w:rsidR="00A7530F" w:rsidRPr="002B2250">
        <w:t>Table</w:t>
      </w:r>
      <w:r w:rsidRPr="002B2250">
        <w:t xml:space="preserve"> 1</w:t>
      </w:r>
      <w:r w:rsidR="00670755">
        <w:t>1</w:t>
      </w:r>
    </w:p>
    <w:p w:rsidR="00A7530F" w:rsidRPr="002B2250" w:rsidRDefault="00B63300" w:rsidP="002D4425">
      <w:pPr>
        <w:pStyle w:val="SingleTxtG"/>
      </w:pPr>
      <w:r>
        <w:rPr>
          <w:noProof/>
          <w:lang w:val="en-US"/>
        </w:rPr>
        <w:drawing>
          <wp:inline distT="0" distB="0" distL="0" distR="0" wp14:anchorId="18E8D701" wp14:editId="378CEF4C">
            <wp:extent cx="4714925" cy="3079699"/>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9">
                      <a:extLst>
                        <a:ext uri="{28A0092B-C50C-407E-A947-70E740481C1C}">
                          <a14:useLocalDpi xmlns:a14="http://schemas.microsoft.com/office/drawing/2010/main" val="0"/>
                        </a:ext>
                      </a:extLst>
                    </a:blip>
                    <a:srcRect l="2640" t="4182" r="2174" b="7807"/>
                    <a:stretch/>
                  </pic:blipFill>
                  <pic:spPr bwMode="auto">
                    <a:xfrm>
                      <a:off x="0" y="0"/>
                      <a:ext cx="4724430" cy="3085908"/>
                    </a:xfrm>
                    <a:prstGeom prst="rect">
                      <a:avLst/>
                    </a:prstGeom>
                    <a:noFill/>
                    <a:ln>
                      <a:noFill/>
                    </a:ln>
                    <a:extLst>
                      <a:ext uri="{53640926-AAD7-44D8-BBD7-CCE9431645EC}">
                        <a14:shadowObscured xmlns:a14="http://schemas.microsoft.com/office/drawing/2010/main"/>
                      </a:ext>
                    </a:extLst>
                  </pic:spPr>
                </pic:pic>
              </a:graphicData>
            </a:graphic>
          </wp:inline>
        </w:drawing>
      </w:r>
    </w:p>
    <w:p w:rsidR="00A7530F" w:rsidRPr="002B2250" w:rsidRDefault="00A7530F" w:rsidP="00B63300">
      <w:pPr>
        <w:pStyle w:val="SingleTxtG"/>
        <w:spacing w:before="240"/>
      </w:pPr>
      <w:r w:rsidRPr="002B2250">
        <w:t>In 2013, 412 and in 2014, 437 child victims of violence were recorded who were, based on an interim conclusion on child protection, displaced from their families with the aim of protecting them against violence. According to data collected by the institutions for social protection, 13 reports/appeals were submitted and in 2013, 19 reports/appeals were submitted pertaining to the violence against children and young person who are beneficiaries of services.</w:t>
      </w:r>
    </w:p>
    <w:p w:rsidR="00A7530F" w:rsidRPr="002B2250" w:rsidRDefault="005953FE" w:rsidP="005953FE">
      <w:pPr>
        <w:pStyle w:val="H23G"/>
      </w:pPr>
      <w:r w:rsidRPr="002B2250">
        <w:tab/>
      </w:r>
      <w:r w:rsidRPr="002B2250">
        <w:tab/>
      </w:r>
      <w:r w:rsidR="00A7530F" w:rsidRPr="002B2250">
        <w:t>Table 12</w:t>
      </w:r>
    </w:p>
    <w:p w:rsidR="005953FE" w:rsidRPr="002B2250" w:rsidRDefault="006F6AD4" w:rsidP="006F6AD4">
      <w:pPr>
        <w:pStyle w:val="SingleTxtG"/>
      </w:pPr>
      <w:r>
        <w:rPr>
          <w:noProof/>
          <w:lang w:val="en-US"/>
        </w:rPr>
        <w:drawing>
          <wp:inline distT="0" distB="0" distL="0" distR="0" wp14:anchorId="73DC2867" wp14:editId="6006F0E0">
            <wp:extent cx="4685335" cy="2852928"/>
            <wp:effectExtent l="0" t="0" r="127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0">
                      <a:extLst>
                        <a:ext uri="{28A0092B-C50C-407E-A947-70E740481C1C}">
                          <a14:useLocalDpi xmlns:a14="http://schemas.microsoft.com/office/drawing/2010/main" val="0"/>
                        </a:ext>
                      </a:extLst>
                    </a:blip>
                    <a:srcRect l="1840"/>
                    <a:stretch/>
                  </pic:blipFill>
                  <pic:spPr bwMode="auto">
                    <a:xfrm>
                      <a:off x="0" y="0"/>
                      <a:ext cx="4685509" cy="2853034"/>
                    </a:xfrm>
                    <a:prstGeom prst="rect">
                      <a:avLst/>
                    </a:prstGeom>
                    <a:noFill/>
                    <a:ln>
                      <a:noFill/>
                    </a:ln>
                    <a:extLst>
                      <a:ext uri="{53640926-AAD7-44D8-BBD7-CCE9431645EC}">
                        <a14:shadowObscured xmlns:a14="http://schemas.microsoft.com/office/drawing/2010/main"/>
                      </a:ext>
                    </a:extLst>
                  </pic:spPr>
                </pic:pic>
              </a:graphicData>
            </a:graphic>
          </wp:inline>
        </w:drawing>
      </w:r>
    </w:p>
    <w:p w:rsidR="00A7530F" w:rsidRPr="002B2250" w:rsidRDefault="00A7530F" w:rsidP="006D4623">
      <w:pPr>
        <w:spacing w:before="120"/>
        <w:ind w:left="1134" w:right="1134" w:firstLine="170"/>
        <w:rPr>
          <w:sz w:val="18"/>
          <w:szCs w:val="18"/>
        </w:rPr>
      </w:pPr>
      <w:r w:rsidRPr="002B2250">
        <w:rPr>
          <w:sz w:val="18"/>
          <w:szCs w:val="18"/>
        </w:rPr>
        <w:t xml:space="preserve">Number of procedures of the Centre for Social Work: in 2014 </w:t>
      </w:r>
      <w:r w:rsidR="006D4623">
        <w:rPr>
          <w:sz w:val="18"/>
          <w:szCs w:val="18"/>
        </w:rPr>
        <w:t>—</w:t>
      </w:r>
      <w:r w:rsidRPr="002B2250">
        <w:rPr>
          <w:sz w:val="18"/>
          <w:szCs w:val="18"/>
        </w:rPr>
        <w:t xml:space="preserve"> 5</w:t>
      </w:r>
      <w:r w:rsidR="006D4623">
        <w:rPr>
          <w:sz w:val="18"/>
          <w:szCs w:val="18"/>
        </w:rPr>
        <w:t>01; in 2013 —</w:t>
      </w:r>
      <w:r w:rsidRPr="002B2250">
        <w:rPr>
          <w:sz w:val="18"/>
          <w:szCs w:val="18"/>
        </w:rPr>
        <w:t xml:space="preserve"> 412.</w:t>
      </w:r>
    </w:p>
    <w:p w:rsidR="005953FE" w:rsidRPr="002B2250" w:rsidRDefault="00A7530F" w:rsidP="005953FE">
      <w:pPr>
        <w:spacing w:after="240"/>
        <w:ind w:left="1134" w:right="1134" w:firstLine="170"/>
      </w:pPr>
      <w:r w:rsidRPr="002B2250">
        <w:rPr>
          <w:i/>
          <w:iCs/>
          <w:sz w:val="18"/>
          <w:szCs w:val="18"/>
        </w:rPr>
        <w:t>Source</w:t>
      </w:r>
      <w:r w:rsidRPr="002B2250">
        <w:rPr>
          <w:i/>
          <w:iCs/>
        </w:rPr>
        <w:t>:</w:t>
      </w:r>
      <w:r w:rsidRPr="002B2250">
        <w:t xml:space="preserve"> </w:t>
      </w:r>
      <w:r w:rsidR="005953FE" w:rsidRPr="002B2250">
        <w:t xml:space="preserve"> </w:t>
      </w:r>
      <w:r w:rsidRPr="002B2250">
        <w:t>RISP</w:t>
      </w:r>
      <w:r w:rsidR="005953FE" w:rsidRPr="002B2250">
        <w:t>.</w:t>
      </w:r>
    </w:p>
    <w:p w:rsidR="00A7530F" w:rsidRPr="002B2250" w:rsidRDefault="005953FE" w:rsidP="005953FE">
      <w:pPr>
        <w:pStyle w:val="H4G"/>
      </w:pPr>
      <w:r w:rsidRPr="002B2250">
        <w:tab/>
        <w:t>3.2.2</w:t>
      </w:r>
      <w:r w:rsidR="00A7530F" w:rsidRPr="002B2250">
        <w:tab/>
        <w:t>Roma children in regular schools and classes</w:t>
      </w:r>
    </w:p>
    <w:p w:rsidR="00A7530F" w:rsidRPr="002B2250" w:rsidRDefault="005953FE" w:rsidP="005953FE">
      <w:pPr>
        <w:pStyle w:val="H23G"/>
      </w:pPr>
      <w:r w:rsidRPr="002B2250">
        <w:tab/>
      </w:r>
      <w:r w:rsidRPr="002B2250">
        <w:tab/>
      </w:r>
      <w:r w:rsidR="00A7530F" w:rsidRPr="002B2250">
        <w:t>Table 13</w:t>
      </w:r>
    </w:p>
    <w:p w:rsidR="00A7530F" w:rsidRPr="002B2250" w:rsidRDefault="0060733C" w:rsidP="0060733C">
      <w:pPr>
        <w:pStyle w:val="SingleTxtG"/>
      </w:pPr>
      <w:r w:rsidRPr="002B2250">
        <w:rPr>
          <w:noProof/>
          <w:lang w:val="en-US"/>
        </w:rPr>
        <w:drawing>
          <wp:inline distT="0" distB="0" distL="0" distR="0" wp14:anchorId="7103F31D" wp14:editId="3F92915A">
            <wp:extent cx="4520794" cy="761328"/>
            <wp:effectExtent l="0" t="0" r="0" b="1270"/>
            <wp:docPr id="15" name="Picture 15" descr="tabela 1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abela 13a"/>
                    <pic:cNvPicPr>
                      <a:picLocks noChangeAspect="1" noChangeArrowheads="1"/>
                    </pic:cNvPicPr>
                  </pic:nvPicPr>
                  <pic:blipFill rotWithShape="1">
                    <a:blip r:embed="rId21">
                      <a:extLst>
                        <a:ext uri="{28A0092B-C50C-407E-A947-70E740481C1C}">
                          <a14:useLocalDpi xmlns:a14="http://schemas.microsoft.com/office/drawing/2010/main" val="0"/>
                        </a:ext>
                      </a:extLst>
                    </a:blip>
                    <a:srcRect l="1744" r="4215"/>
                    <a:stretch/>
                  </pic:blipFill>
                  <pic:spPr bwMode="auto">
                    <a:xfrm>
                      <a:off x="0" y="0"/>
                      <a:ext cx="4538071" cy="764238"/>
                    </a:xfrm>
                    <a:prstGeom prst="rect">
                      <a:avLst/>
                    </a:prstGeom>
                    <a:noFill/>
                    <a:ln>
                      <a:noFill/>
                    </a:ln>
                    <a:extLst>
                      <a:ext uri="{53640926-AAD7-44D8-BBD7-CCE9431645EC}">
                        <a14:shadowObscured xmlns:a14="http://schemas.microsoft.com/office/drawing/2010/main"/>
                      </a:ext>
                    </a:extLst>
                  </pic:spPr>
                </pic:pic>
              </a:graphicData>
            </a:graphic>
          </wp:inline>
        </w:drawing>
      </w:r>
    </w:p>
    <w:p w:rsidR="00A7530F" w:rsidRPr="002B2250" w:rsidRDefault="00A7530F" w:rsidP="005953FE">
      <w:pPr>
        <w:spacing w:before="120" w:after="240"/>
        <w:ind w:left="1134" w:right="1134" w:firstLine="170"/>
        <w:rPr>
          <w:sz w:val="18"/>
          <w:szCs w:val="18"/>
        </w:rPr>
      </w:pPr>
      <w:r w:rsidRPr="002B2250">
        <w:rPr>
          <w:i/>
          <w:iCs/>
          <w:sz w:val="18"/>
          <w:szCs w:val="18"/>
        </w:rPr>
        <w:t>Source:</w:t>
      </w:r>
      <w:r w:rsidRPr="002B2250">
        <w:rPr>
          <w:sz w:val="18"/>
          <w:szCs w:val="18"/>
        </w:rPr>
        <w:t xml:space="preserve"> </w:t>
      </w:r>
      <w:r w:rsidR="005953FE" w:rsidRPr="002B2250">
        <w:rPr>
          <w:sz w:val="18"/>
          <w:szCs w:val="18"/>
        </w:rPr>
        <w:t xml:space="preserve"> </w:t>
      </w:r>
      <w:r w:rsidRPr="002B2250">
        <w:rPr>
          <w:sz w:val="18"/>
          <w:szCs w:val="18"/>
        </w:rPr>
        <w:t>MESTD</w:t>
      </w:r>
      <w:r w:rsidR="005953FE" w:rsidRPr="002B2250">
        <w:rPr>
          <w:sz w:val="18"/>
          <w:szCs w:val="18"/>
        </w:rPr>
        <w:t>.</w:t>
      </w:r>
    </w:p>
    <w:p w:rsidR="00A7530F" w:rsidRPr="002B2250" w:rsidRDefault="005953FE" w:rsidP="005953FE">
      <w:pPr>
        <w:pStyle w:val="H23G"/>
      </w:pPr>
      <w:r w:rsidRPr="002B2250">
        <w:tab/>
      </w:r>
      <w:r w:rsidRPr="002B2250">
        <w:tab/>
      </w:r>
      <w:r w:rsidR="00A7530F" w:rsidRPr="002B2250">
        <w:t>Table 14</w:t>
      </w:r>
    </w:p>
    <w:p w:rsidR="005953FE" w:rsidRPr="002B2250" w:rsidRDefault="001601AF" w:rsidP="001601AF">
      <w:pPr>
        <w:pStyle w:val="SingleTxtG"/>
      </w:pPr>
      <w:r w:rsidRPr="002B2250">
        <w:rPr>
          <w:noProof/>
          <w:lang w:val="en-US"/>
        </w:rPr>
        <w:drawing>
          <wp:inline distT="0" distB="0" distL="0" distR="0" wp14:anchorId="061AC81A" wp14:editId="4C7B4843">
            <wp:extent cx="4520794" cy="623052"/>
            <wp:effectExtent l="0" t="0" r="0" b="5715"/>
            <wp:docPr id="16" name="Picture 16" descr="tabela 1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abela 14a"/>
                    <pic:cNvPicPr>
                      <a:picLocks noChangeAspect="1" noChangeArrowheads="1"/>
                    </pic:cNvPicPr>
                  </pic:nvPicPr>
                  <pic:blipFill rotWithShape="1">
                    <a:blip r:embed="rId22">
                      <a:extLst>
                        <a:ext uri="{28A0092B-C50C-407E-A947-70E740481C1C}">
                          <a14:useLocalDpi xmlns:a14="http://schemas.microsoft.com/office/drawing/2010/main" val="0"/>
                        </a:ext>
                      </a:extLst>
                    </a:blip>
                    <a:srcRect l="884" r="1033"/>
                    <a:stretch/>
                  </pic:blipFill>
                  <pic:spPr bwMode="auto">
                    <a:xfrm>
                      <a:off x="0" y="0"/>
                      <a:ext cx="4525385" cy="623685"/>
                    </a:xfrm>
                    <a:prstGeom prst="rect">
                      <a:avLst/>
                    </a:prstGeom>
                    <a:noFill/>
                    <a:ln>
                      <a:noFill/>
                    </a:ln>
                    <a:extLst>
                      <a:ext uri="{53640926-AAD7-44D8-BBD7-CCE9431645EC}">
                        <a14:shadowObscured xmlns:a14="http://schemas.microsoft.com/office/drawing/2010/main"/>
                      </a:ext>
                    </a:extLst>
                  </pic:spPr>
                </pic:pic>
              </a:graphicData>
            </a:graphic>
          </wp:inline>
        </w:drawing>
      </w:r>
    </w:p>
    <w:p w:rsidR="00A7530F" w:rsidRPr="002B2250" w:rsidRDefault="00A7530F" w:rsidP="005953FE">
      <w:pPr>
        <w:spacing w:before="120" w:after="240"/>
        <w:ind w:left="1134" w:right="1134" w:firstLine="170"/>
      </w:pPr>
      <w:r w:rsidRPr="002B2250">
        <w:rPr>
          <w:i/>
          <w:iCs/>
          <w:sz w:val="18"/>
          <w:szCs w:val="18"/>
        </w:rPr>
        <w:t>Source:</w:t>
      </w:r>
      <w:r w:rsidRPr="002B2250">
        <w:rPr>
          <w:sz w:val="18"/>
          <w:szCs w:val="18"/>
        </w:rPr>
        <w:t xml:space="preserve"> </w:t>
      </w:r>
      <w:r w:rsidR="005953FE" w:rsidRPr="002B2250">
        <w:rPr>
          <w:sz w:val="18"/>
          <w:szCs w:val="18"/>
        </w:rPr>
        <w:t xml:space="preserve"> </w:t>
      </w:r>
      <w:r w:rsidRPr="002B2250">
        <w:rPr>
          <w:sz w:val="18"/>
          <w:szCs w:val="18"/>
        </w:rPr>
        <w:t>MESTD, on the basis of</w:t>
      </w:r>
      <w:r w:rsidR="005953FE" w:rsidRPr="002B2250">
        <w:rPr>
          <w:sz w:val="18"/>
          <w:szCs w:val="18"/>
        </w:rPr>
        <w:t xml:space="preserve"> data from the open database at </w:t>
      </w:r>
      <w:r w:rsidRPr="002B2250">
        <w:rPr>
          <w:sz w:val="18"/>
          <w:szCs w:val="18"/>
        </w:rPr>
        <w:t>http://opendata.mpn.gov.rs/</w:t>
      </w:r>
      <w:r w:rsidR="005953FE" w:rsidRPr="002B2250">
        <w:rPr>
          <w:sz w:val="18"/>
          <w:szCs w:val="18"/>
        </w:rPr>
        <w:t>.</w:t>
      </w:r>
      <w:r w:rsidRPr="002B2250">
        <w:rPr>
          <w:rStyle w:val="FootnoteReference"/>
        </w:rPr>
        <w:footnoteReference w:id="9"/>
      </w:r>
    </w:p>
    <w:p w:rsidR="00A7530F" w:rsidRPr="002B2250" w:rsidRDefault="00A7530F" w:rsidP="005953FE">
      <w:pPr>
        <w:pStyle w:val="H4G"/>
      </w:pPr>
      <w:r w:rsidRPr="002B2250">
        <w:tab/>
        <w:t>3.2.3</w:t>
      </w:r>
      <w:r w:rsidRPr="002B2250">
        <w:tab/>
        <w:t>Children working in informal sector and street children</w:t>
      </w:r>
    </w:p>
    <w:p w:rsidR="00A7530F" w:rsidRPr="002B2250" w:rsidRDefault="005953FE" w:rsidP="005953FE">
      <w:pPr>
        <w:pStyle w:val="H23G"/>
      </w:pPr>
      <w:r w:rsidRPr="002B2250">
        <w:tab/>
      </w:r>
      <w:r w:rsidRPr="002B2250">
        <w:tab/>
      </w:r>
      <w:r w:rsidR="00A7530F" w:rsidRPr="002B2250">
        <w:t>Table 15</w:t>
      </w:r>
    </w:p>
    <w:p w:rsidR="00A7530F" w:rsidRPr="002B2250" w:rsidRDefault="005B033D" w:rsidP="005B033D">
      <w:pPr>
        <w:pStyle w:val="SingleTxtG"/>
      </w:pPr>
      <w:r>
        <w:rPr>
          <w:noProof/>
          <w:lang w:val="en-US"/>
        </w:rPr>
        <w:drawing>
          <wp:inline distT="0" distB="0" distL="0" distR="0" wp14:anchorId="5FAF3CC9" wp14:editId="60BBE48D">
            <wp:extent cx="4520794" cy="219456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3">
                      <a:extLst>
                        <a:ext uri="{28A0092B-C50C-407E-A947-70E740481C1C}">
                          <a14:useLocalDpi xmlns:a14="http://schemas.microsoft.com/office/drawing/2010/main" val="0"/>
                        </a:ext>
                      </a:extLst>
                    </a:blip>
                    <a:srcRect l="1199"/>
                    <a:stretch/>
                  </pic:blipFill>
                  <pic:spPr bwMode="auto">
                    <a:xfrm>
                      <a:off x="0" y="0"/>
                      <a:ext cx="4519123" cy="2193749"/>
                    </a:xfrm>
                    <a:prstGeom prst="rect">
                      <a:avLst/>
                    </a:prstGeom>
                    <a:noFill/>
                    <a:ln>
                      <a:noFill/>
                    </a:ln>
                    <a:extLst>
                      <a:ext uri="{53640926-AAD7-44D8-BBD7-CCE9431645EC}">
                        <a14:shadowObscured xmlns:a14="http://schemas.microsoft.com/office/drawing/2010/main"/>
                      </a:ext>
                    </a:extLst>
                  </pic:spPr>
                </pic:pic>
              </a:graphicData>
            </a:graphic>
          </wp:inline>
        </w:drawing>
      </w:r>
    </w:p>
    <w:p w:rsidR="005953FE" w:rsidRPr="002B2250" w:rsidRDefault="00A7530F" w:rsidP="005953FE">
      <w:pPr>
        <w:spacing w:before="120" w:after="240"/>
        <w:ind w:left="1134" w:right="1134" w:firstLine="170"/>
        <w:rPr>
          <w:sz w:val="18"/>
          <w:szCs w:val="18"/>
        </w:rPr>
      </w:pPr>
      <w:r w:rsidRPr="002B2250">
        <w:rPr>
          <w:i/>
          <w:iCs/>
          <w:sz w:val="18"/>
          <w:szCs w:val="18"/>
        </w:rPr>
        <w:t>Source:</w:t>
      </w:r>
      <w:r w:rsidR="005953FE" w:rsidRPr="002B2250">
        <w:rPr>
          <w:sz w:val="18"/>
          <w:szCs w:val="18"/>
        </w:rPr>
        <w:t xml:space="preserve"> </w:t>
      </w:r>
      <w:r w:rsidRPr="002B2250">
        <w:rPr>
          <w:sz w:val="18"/>
          <w:szCs w:val="18"/>
        </w:rPr>
        <w:t xml:space="preserve"> RISP</w:t>
      </w:r>
      <w:r w:rsidR="005953FE" w:rsidRPr="002B2250">
        <w:rPr>
          <w:sz w:val="18"/>
          <w:szCs w:val="18"/>
        </w:rPr>
        <w:t>.</w:t>
      </w:r>
    </w:p>
    <w:p w:rsidR="00A7530F" w:rsidRPr="002B2250" w:rsidRDefault="005953FE" w:rsidP="005953FE">
      <w:pPr>
        <w:pStyle w:val="H23G"/>
      </w:pPr>
      <w:r w:rsidRPr="002B2250">
        <w:tab/>
      </w:r>
      <w:r w:rsidRPr="002B2250">
        <w:tab/>
      </w:r>
      <w:r w:rsidR="00A7530F" w:rsidRPr="002B2250">
        <w:t>Table 16</w:t>
      </w:r>
    </w:p>
    <w:p w:rsidR="00A7530F" w:rsidRPr="002B2250" w:rsidRDefault="00E17A8F" w:rsidP="00E17A8F">
      <w:pPr>
        <w:pStyle w:val="SingleTxtG"/>
      </w:pPr>
      <w:r w:rsidRPr="002B2250">
        <w:rPr>
          <w:noProof/>
          <w:lang w:val="en-US"/>
        </w:rPr>
        <w:drawing>
          <wp:inline distT="0" distB="0" distL="0" distR="0" wp14:anchorId="4619E13C" wp14:editId="69E2863F">
            <wp:extent cx="4509289" cy="841248"/>
            <wp:effectExtent l="0" t="0" r="5715" b="0"/>
            <wp:docPr id="18" name="Picture 18" descr="tabela 1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abela 16a"/>
                    <pic:cNvPicPr>
                      <a:picLocks noChangeAspect="1" noChangeArrowheads="1"/>
                    </pic:cNvPicPr>
                  </pic:nvPicPr>
                  <pic:blipFill rotWithShape="1">
                    <a:blip r:embed="rId24">
                      <a:extLst>
                        <a:ext uri="{28A0092B-C50C-407E-A947-70E740481C1C}">
                          <a14:useLocalDpi xmlns:a14="http://schemas.microsoft.com/office/drawing/2010/main" val="0"/>
                        </a:ext>
                      </a:extLst>
                    </a:blip>
                    <a:srcRect l="1353"/>
                    <a:stretch/>
                  </pic:blipFill>
                  <pic:spPr bwMode="auto">
                    <a:xfrm>
                      <a:off x="0" y="0"/>
                      <a:ext cx="4532142" cy="845511"/>
                    </a:xfrm>
                    <a:prstGeom prst="rect">
                      <a:avLst/>
                    </a:prstGeom>
                    <a:noFill/>
                    <a:ln>
                      <a:noFill/>
                    </a:ln>
                    <a:extLst>
                      <a:ext uri="{53640926-AAD7-44D8-BBD7-CCE9431645EC}">
                        <a14:shadowObscured xmlns:a14="http://schemas.microsoft.com/office/drawing/2010/main"/>
                      </a:ext>
                    </a:extLst>
                  </pic:spPr>
                </pic:pic>
              </a:graphicData>
            </a:graphic>
          </wp:inline>
        </w:drawing>
      </w:r>
    </w:p>
    <w:p w:rsidR="005953FE" w:rsidRPr="002B2250" w:rsidRDefault="00A7530F" w:rsidP="005953FE">
      <w:pPr>
        <w:spacing w:before="120" w:after="240"/>
        <w:ind w:left="1134" w:right="1134" w:firstLine="170"/>
        <w:rPr>
          <w:sz w:val="18"/>
          <w:szCs w:val="18"/>
        </w:rPr>
      </w:pPr>
      <w:r w:rsidRPr="002B2250">
        <w:rPr>
          <w:i/>
          <w:iCs/>
          <w:sz w:val="18"/>
          <w:szCs w:val="18"/>
        </w:rPr>
        <w:t>Source</w:t>
      </w:r>
      <w:r w:rsidRPr="002B2250">
        <w:rPr>
          <w:sz w:val="18"/>
          <w:szCs w:val="18"/>
        </w:rPr>
        <w:t>:</w:t>
      </w:r>
      <w:r w:rsidR="005953FE" w:rsidRPr="002B2250">
        <w:rPr>
          <w:sz w:val="18"/>
          <w:szCs w:val="18"/>
        </w:rPr>
        <w:t xml:space="preserve"> </w:t>
      </w:r>
      <w:r w:rsidRPr="002B2250">
        <w:rPr>
          <w:sz w:val="18"/>
          <w:szCs w:val="18"/>
        </w:rPr>
        <w:t xml:space="preserve"> MLEVSP</w:t>
      </w:r>
      <w:r w:rsidR="005953FE" w:rsidRPr="002B2250">
        <w:rPr>
          <w:sz w:val="18"/>
          <w:szCs w:val="18"/>
        </w:rPr>
        <w:t>.</w:t>
      </w:r>
    </w:p>
    <w:p w:rsidR="00E2333B" w:rsidRPr="002B2250" w:rsidRDefault="00A7530F" w:rsidP="00E2333B">
      <w:pPr>
        <w:pStyle w:val="H4G"/>
      </w:pPr>
      <w:r w:rsidRPr="002B2250">
        <w:tab/>
        <w:t>3.2.4</w:t>
      </w:r>
      <w:r w:rsidRPr="002B2250">
        <w:tab/>
        <w:t>Asylum seekers and child migrants in reception centres</w:t>
      </w:r>
    </w:p>
    <w:p w:rsidR="00A7530F" w:rsidRPr="002B2250" w:rsidRDefault="00E2333B" w:rsidP="00E2333B">
      <w:pPr>
        <w:pStyle w:val="H23G"/>
      </w:pPr>
      <w:r w:rsidRPr="002B2250">
        <w:tab/>
      </w:r>
      <w:r w:rsidRPr="002B2250">
        <w:tab/>
      </w:r>
      <w:r w:rsidR="00A7530F" w:rsidRPr="002B2250">
        <w:t>Table 17</w:t>
      </w:r>
    </w:p>
    <w:p w:rsidR="00A7530F" w:rsidRPr="002B2250" w:rsidRDefault="00C84B3F" w:rsidP="00C84B3F">
      <w:pPr>
        <w:pStyle w:val="SingleTxtG"/>
      </w:pPr>
      <w:r w:rsidRPr="002B2250">
        <w:rPr>
          <w:noProof/>
          <w:lang w:val="en-US"/>
        </w:rPr>
        <w:drawing>
          <wp:inline distT="0" distB="0" distL="0" distR="0" wp14:anchorId="4C8A5DA9" wp14:editId="7337F0D6">
            <wp:extent cx="4609232" cy="1916583"/>
            <wp:effectExtent l="0" t="0" r="1270" b="7620"/>
            <wp:docPr id="19" name="Picture 19" descr="tabela 1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abela 17a"/>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15427" cy="1919159"/>
                    </a:xfrm>
                    <a:prstGeom prst="rect">
                      <a:avLst/>
                    </a:prstGeom>
                    <a:noFill/>
                    <a:ln>
                      <a:noFill/>
                    </a:ln>
                  </pic:spPr>
                </pic:pic>
              </a:graphicData>
            </a:graphic>
          </wp:inline>
        </w:drawing>
      </w:r>
    </w:p>
    <w:p w:rsidR="00E2333B" w:rsidRPr="002B2250" w:rsidRDefault="00A7530F" w:rsidP="00E2333B">
      <w:pPr>
        <w:spacing w:before="120" w:after="240"/>
        <w:ind w:left="1134" w:right="1134" w:firstLine="170"/>
        <w:rPr>
          <w:sz w:val="18"/>
          <w:szCs w:val="18"/>
        </w:rPr>
      </w:pPr>
      <w:r w:rsidRPr="002B2250">
        <w:rPr>
          <w:i/>
          <w:iCs/>
          <w:sz w:val="18"/>
          <w:szCs w:val="18"/>
        </w:rPr>
        <w:t>Source:</w:t>
      </w:r>
      <w:r w:rsidR="00E2333B" w:rsidRPr="002B2250">
        <w:rPr>
          <w:sz w:val="18"/>
          <w:szCs w:val="18"/>
        </w:rPr>
        <w:t xml:space="preserve"> </w:t>
      </w:r>
      <w:r w:rsidRPr="002B2250">
        <w:rPr>
          <w:sz w:val="18"/>
          <w:szCs w:val="18"/>
        </w:rPr>
        <w:t xml:space="preserve"> MoI</w:t>
      </w:r>
      <w:r w:rsidR="00E2333B" w:rsidRPr="002B2250">
        <w:rPr>
          <w:sz w:val="18"/>
          <w:szCs w:val="18"/>
        </w:rPr>
        <w:t>.</w:t>
      </w:r>
    </w:p>
    <w:p w:rsidR="00A7530F" w:rsidRPr="002B2250" w:rsidRDefault="00E2333B" w:rsidP="00E2333B">
      <w:pPr>
        <w:pStyle w:val="H23G"/>
      </w:pPr>
      <w:r w:rsidRPr="002B2250">
        <w:tab/>
      </w:r>
      <w:r w:rsidRPr="002B2250">
        <w:tab/>
      </w:r>
      <w:r w:rsidR="00A7530F" w:rsidRPr="002B2250">
        <w:t>Table 18</w:t>
      </w:r>
    </w:p>
    <w:p w:rsidR="00A7530F" w:rsidRPr="002B2250" w:rsidRDefault="00C84B3F" w:rsidP="00C84B3F">
      <w:pPr>
        <w:pStyle w:val="SingleTxtG"/>
      </w:pPr>
      <w:r>
        <w:rPr>
          <w:noProof/>
          <w:lang w:val="en-US"/>
        </w:rPr>
        <w:drawing>
          <wp:inline distT="0" distB="0" distL="0" distR="0" wp14:anchorId="0651C4B3" wp14:editId="09F3A886">
            <wp:extent cx="4598135" cy="1792224"/>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05703" cy="1795174"/>
                    </a:xfrm>
                    <a:prstGeom prst="rect">
                      <a:avLst/>
                    </a:prstGeom>
                    <a:noFill/>
                  </pic:spPr>
                </pic:pic>
              </a:graphicData>
            </a:graphic>
          </wp:inline>
        </w:drawing>
      </w:r>
    </w:p>
    <w:p w:rsidR="00E2333B" w:rsidRPr="002B2250" w:rsidRDefault="00A7530F" w:rsidP="00E2333B">
      <w:pPr>
        <w:spacing w:before="120" w:after="240"/>
        <w:ind w:left="1134" w:right="1134" w:firstLine="170"/>
        <w:rPr>
          <w:sz w:val="18"/>
          <w:szCs w:val="18"/>
        </w:rPr>
      </w:pPr>
      <w:r w:rsidRPr="002B2250">
        <w:rPr>
          <w:i/>
          <w:iCs/>
          <w:sz w:val="18"/>
          <w:szCs w:val="18"/>
        </w:rPr>
        <w:t>Source</w:t>
      </w:r>
      <w:r w:rsidRPr="002B2250">
        <w:rPr>
          <w:sz w:val="18"/>
          <w:szCs w:val="18"/>
        </w:rPr>
        <w:t>:</w:t>
      </w:r>
      <w:r w:rsidR="00E2333B" w:rsidRPr="002B2250">
        <w:rPr>
          <w:sz w:val="18"/>
          <w:szCs w:val="18"/>
        </w:rPr>
        <w:t xml:space="preserve"> </w:t>
      </w:r>
      <w:r w:rsidRPr="002B2250">
        <w:rPr>
          <w:sz w:val="18"/>
          <w:szCs w:val="18"/>
        </w:rPr>
        <w:t xml:space="preserve"> CRM</w:t>
      </w:r>
      <w:r w:rsidR="00E2333B" w:rsidRPr="002B2250">
        <w:rPr>
          <w:sz w:val="18"/>
          <w:szCs w:val="18"/>
        </w:rPr>
        <w:t>.</w:t>
      </w:r>
    </w:p>
    <w:p w:rsidR="00A7530F" w:rsidRPr="002B2250" w:rsidRDefault="00E2333B" w:rsidP="00E2333B">
      <w:pPr>
        <w:pStyle w:val="H23G"/>
      </w:pPr>
      <w:r w:rsidRPr="002B2250">
        <w:tab/>
      </w:r>
      <w:r w:rsidRPr="002B2250">
        <w:tab/>
      </w:r>
      <w:r w:rsidR="00A7530F" w:rsidRPr="002B2250">
        <w:t>Table 19</w:t>
      </w:r>
    </w:p>
    <w:p w:rsidR="00A7530F" w:rsidRPr="002B2250" w:rsidRDefault="003906F0" w:rsidP="003906F0">
      <w:pPr>
        <w:pStyle w:val="SingleTxtG"/>
      </w:pPr>
      <w:r w:rsidRPr="002B2250">
        <w:rPr>
          <w:noProof/>
          <w:lang w:val="en-US"/>
        </w:rPr>
        <w:drawing>
          <wp:inline distT="0" distB="0" distL="0" distR="0" wp14:anchorId="53CD23DB" wp14:editId="7FE56E88">
            <wp:extent cx="4608576" cy="1484986"/>
            <wp:effectExtent l="0" t="0" r="1905" b="1270"/>
            <wp:docPr id="21" name="Picture 21" descr="tabel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abela 19"/>
                    <pic:cNvPicPr>
                      <a:picLocks noChangeAspect="1" noChangeArrowheads="1"/>
                    </pic:cNvPicPr>
                  </pic:nvPicPr>
                  <pic:blipFill rotWithShape="1">
                    <a:blip r:embed="rId27">
                      <a:extLst>
                        <a:ext uri="{28A0092B-C50C-407E-A947-70E740481C1C}">
                          <a14:useLocalDpi xmlns:a14="http://schemas.microsoft.com/office/drawing/2010/main" val="0"/>
                        </a:ext>
                      </a:extLst>
                    </a:blip>
                    <a:srcRect l="1361"/>
                    <a:stretch/>
                  </pic:blipFill>
                  <pic:spPr bwMode="auto">
                    <a:xfrm>
                      <a:off x="0" y="0"/>
                      <a:ext cx="4619065" cy="1488366"/>
                    </a:xfrm>
                    <a:prstGeom prst="rect">
                      <a:avLst/>
                    </a:prstGeom>
                    <a:noFill/>
                    <a:ln>
                      <a:noFill/>
                    </a:ln>
                    <a:extLst>
                      <a:ext uri="{53640926-AAD7-44D8-BBD7-CCE9431645EC}">
                        <a14:shadowObscured xmlns:a14="http://schemas.microsoft.com/office/drawing/2010/main"/>
                      </a:ext>
                    </a:extLst>
                  </pic:spPr>
                </pic:pic>
              </a:graphicData>
            </a:graphic>
          </wp:inline>
        </w:drawing>
      </w:r>
    </w:p>
    <w:p w:rsidR="00A7530F" w:rsidRPr="002B2250" w:rsidRDefault="00A7530F" w:rsidP="00E2333B">
      <w:pPr>
        <w:spacing w:before="120" w:after="240"/>
        <w:ind w:left="1134" w:right="1134" w:firstLine="170"/>
      </w:pPr>
      <w:r w:rsidRPr="002B2250">
        <w:rPr>
          <w:i/>
          <w:iCs/>
          <w:sz w:val="18"/>
          <w:szCs w:val="18"/>
        </w:rPr>
        <w:t>Source:</w:t>
      </w:r>
      <w:r w:rsidRPr="002B2250">
        <w:rPr>
          <w:sz w:val="18"/>
          <w:szCs w:val="18"/>
        </w:rPr>
        <w:t xml:space="preserve"> </w:t>
      </w:r>
      <w:r w:rsidR="00E2333B" w:rsidRPr="002B2250">
        <w:rPr>
          <w:sz w:val="18"/>
          <w:szCs w:val="18"/>
        </w:rPr>
        <w:t xml:space="preserve"> </w:t>
      </w:r>
      <w:r w:rsidRPr="002B2250">
        <w:rPr>
          <w:sz w:val="18"/>
          <w:szCs w:val="18"/>
        </w:rPr>
        <w:t>CRM</w:t>
      </w:r>
      <w:r w:rsidR="00E2333B" w:rsidRPr="002B2250">
        <w:rPr>
          <w:sz w:val="18"/>
          <w:szCs w:val="18"/>
        </w:rPr>
        <w:t>.</w:t>
      </w:r>
      <w:r w:rsidRPr="002B2250">
        <w:rPr>
          <w:rStyle w:val="FootnoteReference"/>
        </w:rPr>
        <w:footnoteReference w:id="10"/>
      </w:r>
    </w:p>
    <w:p w:rsidR="00A7530F" w:rsidRPr="002B2250" w:rsidRDefault="00A7530F" w:rsidP="00E2333B">
      <w:pPr>
        <w:pStyle w:val="H4G"/>
      </w:pPr>
      <w:r w:rsidRPr="002B2250">
        <w:tab/>
        <w:t>3.2.5</w:t>
      </w:r>
      <w:r w:rsidRPr="002B2250">
        <w:tab/>
        <w:t>Children in detention and penal institutions, including correctional institutions of the closed type</w:t>
      </w:r>
    </w:p>
    <w:p w:rsidR="00A7530F" w:rsidRPr="002B2250" w:rsidRDefault="00E2333B" w:rsidP="00E2333B">
      <w:pPr>
        <w:pStyle w:val="H23G"/>
      </w:pPr>
      <w:r w:rsidRPr="002B2250">
        <w:tab/>
      </w:r>
      <w:r w:rsidRPr="002B2250">
        <w:tab/>
      </w:r>
      <w:r w:rsidR="00A7530F" w:rsidRPr="002B2250">
        <w:t>Table 20</w:t>
      </w:r>
    </w:p>
    <w:p w:rsidR="00A7530F" w:rsidRPr="002B2250" w:rsidRDefault="00DC3D8C" w:rsidP="00DC3D8C">
      <w:pPr>
        <w:pStyle w:val="SingleTxtG"/>
      </w:pPr>
      <w:r w:rsidRPr="002B2250">
        <w:rPr>
          <w:noProof/>
          <w:lang w:val="en-US"/>
        </w:rPr>
        <w:drawing>
          <wp:inline distT="0" distB="0" distL="0" distR="0" wp14:anchorId="468A0C63" wp14:editId="390A10C0">
            <wp:extent cx="4747565" cy="1697127"/>
            <wp:effectExtent l="0" t="0" r="0" b="0"/>
            <wp:docPr id="22" name="Picture 22" descr="tabel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abela 20"/>
                    <pic:cNvPicPr>
                      <a:picLocks noChangeAspect="1" noChangeArrowheads="1"/>
                    </pic:cNvPicPr>
                  </pic:nvPicPr>
                  <pic:blipFill rotWithShape="1">
                    <a:blip r:embed="rId28">
                      <a:extLst>
                        <a:ext uri="{28A0092B-C50C-407E-A947-70E740481C1C}">
                          <a14:useLocalDpi xmlns:a14="http://schemas.microsoft.com/office/drawing/2010/main" val="0"/>
                        </a:ext>
                      </a:extLst>
                    </a:blip>
                    <a:srcRect l="1056"/>
                    <a:stretch/>
                  </pic:blipFill>
                  <pic:spPr bwMode="auto">
                    <a:xfrm>
                      <a:off x="0" y="0"/>
                      <a:ext cx="4751442" cy="1698513"/>
                    </a:xfrm>
                    <a:prstGeom prst="rect">
                      <a:avLst/>
                    </a:prstGeom>
                    <a:noFill/>
                    <a:ln>
                      <a:noFill/>
                    </a:ln>
                    <a:extLst>
                      <a:ext uri="{53640926-AAD7-44D8-BBD7-CCE9431645EC}">
                        <a14:shadowObscured xmlns:a14="http://schemas.microsoft.com/office/drawing/2010/main"/>
                      </a:ext>
                    </a:extLst>
                  </pic:spPr>
                </pic:pic>
              </a:graphicData>
            </a:graphic>
          </wp:inline>
        </w:drawing>
      </w:r>
    </w:p>
    <w:p w:rsidR="00A7530F" w:rsidRPr="002B2250" w:rsidRDefault="00A7530F" w:rsidP="00E2333B">
      <w:pPr>
        <w:spacing w:before="120" w:after="240"/>
        <w:ind w:left="1134" w:right="1134" w:firstLine="170"/>
        <w:rPr>
          <w:sz w:val="18"/>
          <w:szCs w:val="18"/>
        </w:rPr>
      </w:pPr>
      <w:r w:rsidRPr="002B2250">
        <w:rPr>
          <w:i/>
          <w:iCs/>
          <w:sz w:val="18"/>
          <w:szCs w:val="18"/>
        </w:rPr>
        <w:t>Source:</w:t>
      </w:r>
      <w:r w:rsidRPr="002B2250">
        <w:rPr>
          <w:sz w:val="18"/>
          <w:szCs w:val="18"/>
        </w:rPr>
        <w:t xml:space="preserve"> </w:t>
      </w:r>
      <w:r w:rsidR="00E2333B" w:rsidRPr="002B2250">
        <w:rPr>
          <w:sz w:val="18"/>
          <w:szCs w:val="18"/>
        </w:rPr>
        <w:t xml:space="preserve"> </w:t>
      </w:r>
      <w:r w:rsidRPr="002B2250">
        <w:rPr>
          <w:sz w:val="18"/>
          <w:szCs w:val="18"/>
        </w:rPr>
        <w:t>Directorate for the Enforcement of Penal Sanction</w:t>
      </w:r>
      <w:r w:rsidR="00E2333B" w:rsidRPr="002B2250">
        <w:rPr>
          <w:sz w:val="18"/>
          <w:szCs w:val="18"/>
        </w:rPr>
        <w:t>.</w:t>
      </w:r>
    </w:p>
    <w:p w:rsidR="00355F30" w:rsidRPr="002B2250" w:rsidRDefault="00355F30" w:rsidP="00A7530F">
      <w:pPr>
        <w:sectPr w:rsidR="00355F30" w:rsidRPr="002B2250" w:rsidSect="00A7530F">
          <w:headerReference w:type="even" r:id="rId29"/>
          <w:headerReference w:type="default" r:id="rId30"/>
          <w:footerReference w:type="even" r:id="rId31"/>
          <w:footerReference w:type="default" r:id="rId32"/>
          <w:footerReference w:type="first" r:id="rId33"/>
          <w:endnotePr>
            <w:numFmt w:val="decimal"/>
          </w:endnotePr>
          <w:type w:val="continuous"/>
          <w:pgSz w:w="11907" w:h="16840" w:code="9"/>
          <w:pgMar w:top="1701" w:right="1134" w:bottom="2268" w:left="1134" w:header="1134" w:footer="1701" w:gutter="0"/>
          <w:cols w:space="720"/>
          <w:titlePg/>
          <w:docGrid w:linePitch="272"/>
        </w:sectPr>
      </w:pPr>
    </w:p>
    <w:p w:rsidR="00355F30" w:rsidRPr="002B2250" w:rsidRDefault="009C6DF5" w:rsidP="00A7530F">
      <w:r>
        <w:rPr>
          <w:noProof/>
          <w:lang w:val="en-US" w:eastAsia="zh-CN"/>
        </w:rPr>
        <w:drawing>
          <wp:inline distT="0" distB="0" distL="0" distR="0" wp14:anchorId="43C424AB">
            <wp:extent cx="8214970" cy="3379622"/>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218170" cy="3380938"/>
                    </a:xfrm>
                    <a:prstGeom prst="rect">
                      <a:avLst/>
                    </a:prstGeom>
                    <a:noFill/>
                  </pic:spPr>
                </pic:pic>
              </a:graphicData>
            </a:graphic>
          </wp:inline>
        </w:drawing>
      </w:r>
    </w:p>
    <w:p w:rsidR="00355F30" w:rsidRPr="002B2250" w:rsidRDefault="00355F30" w:rsidP="00FC7C94"/>
    <w:p w:rsidR="00355F30" w:rsidRPr="002B2250" w:rsidRDefault="00CD2638" w:rsidP="003B70F5">
      <w:r w:rsidRPr="002B2250">
        <w:rPr>
          <w:noProof/>
          <w:lang w:val="en-US" w:eastAsia="zh-CN"/>
        </w:rPr>
        <w:drawing>
          <wp:inline distT="0" distB="0" distL="0" distR="0" wp14:anchorId="2DBC67A7" wp14:editId="2FE13721">
            <wp:extent cx="8191124" cy="3657600"/>
            <wp:effectExtent l="0" t="0" r="635" b="0"/>
            <wp:docPr id="48" name="Picture 23" descr="tabel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tabela 2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197181" cy="3660305"/>
                    </a:xfrm>
                    <a:prstGeom prst="rect">
                      <a:avLst/>
                    </a:prstGeom>
                    <a:noFill/>
                  </pic:spPr>
                </pic:pic>
              </a:graphicData>
            </a:graphic>
          </wp:inline>
        </w:drawing>
      </w:r>
    </w:p>
    <w:p w:rsidR="00782024" w:rsidRPr="002B2250" w:rsidRDefault="00782024" w:rsidP="003B70F5">
      <w:pPr>
        <w:rPr>
          <w:noProof/>
          <w:lang w:eastAsia="zh-CN"/>
        </w:rPr>
      </w:pPr>
    </w:p>
    <w:p w:rsidR="003B70F5" w:rsidRPr="002B2250" w:rsidRDefault="003B70F5" w:rsidP="003B70F5">
      <w:r w:rsidRPr="002B2250">
        <w:rPr>
          <w:noProof/>
          <w:lang w:val="en-US" w:eastAsia="zh-CN"/>
        </w:rPr>
        <w:drawing>
          <wp:inline distT="0" distB="0" distL="0" distR="0" wp14:anchorId="6E0CAF13" wp14:editId="77A54DAE">
            <wp:extent cx="8120441" cy="3503980"/>
            <wp:effectExtent l="0" t="0" r="0" b="1270"/>
            <wp:docPr id="56" name="Picture 25" descr="tabel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tabela 2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146598" cy="3515267"/>
                    </a:xfrm>
                    <a:prstGeom prst="rect">
                      <a:avLst/>
                    </a:prstGeom>
                    <a:noFill/>
                  </pic:spPr>
                </pic:pic>
              </a:graphicData>
            </a:graphic>
          </wp:inline>
        </w:drawing>
      </w:r>
    </w:p>
    <w:p w:rsidR="00782024" w:rsidRPr="002B2250" w:rsidRDefault="00782024" w:rsidP="003B70F5"/>
    <w:p w:rsidR="00782024" w:rsidRPr="002B2250" w:rsidRDefault="00782024" w:rsidP="003B70F5">
      <w:pPr>
        <w:sectPr w:rsidR="00782024" w:rsidRPr="002B2250" w:rsidSect="00355F30">
          <w:headerReference w:type="even" r:id="rId37"/>
          <w:headerReference w:type="default" r:id="rId38"/>
          <w:footerReference w:type="even" r:id="rId39"/>
          <w:footerReference w:type="default" r:id="rId40"/>
          <w:headerReference w:type="first" r:id="rId41"/>
          <w:endnotePr>
            <w:numFmt w:val="decimal"/>
          </w:endnotePr>
          <w:pgSz w:w="16840" w:h="11907" w:orient="landscape" w:code="9"/>
          <w:pgMar w:top="1134" w:right="1701" w:bottom="1134" w:left="2268" w:header="567" w:footer="567" w:gutter="0"/>
          <w:cols w:space="720"/>
          <w:docGrid w:linePitch="272"/>
        </w:sectPr>
      </w:pPr>
    </w:p>
    <w:p w:rsidR="008F3206" w:rsidRPr="002B2250" w:rsidRDefault="00782A3B" w:rsidP="00782A3B">
      <w:pPr>
        <w:pStyle w:val="H4G"/>
        <w:rPr>
          <w:rFonts w:eastAsia="Calibri"/>
        </w:rPr>
      </w:pPr>
      <w:r w:rsidRPr="002B2250">
        <w:rPr>
          <w:rFonts w:eastAsia="Calibri"/>
        </w:rPr>
        <w:tab/>
        <w:t>3.2.6</w:t>
      </w:r>
      <w:r w:rsidR="008F3206" w:rsidRPr="002B2250">
        <w:rPr>
          <w:rFonts w:eastAsia="Calibri"/>
        </w:rPr>
        <w:tab/>
        <w:t>Parents, guardians or employees of the institutions providing care who are charged, indicted and/or convicted for child abuse, including sexua</w:t>
      </w:r>
      <w:r w:rsidR="00766816">
        <w:rPr>
          <w:rFonts w:eastAsia="Calibri"/>
        </w:rPr>
        <w:t>l abuse and physical punishment</w:t>
      </w:r>
    </w:p>
    <w:p w:rsidR="008F3206" w:rsidRPr="002B2250" w:rsidRDefault="008F3206" w:rsidP="008F3206">
      <w:pPr>
        <w:pStyle w:val="SingleTxtG"/>
      </w:pPr>
      <w:r w:rsidRPr="002B2250">
        <w:t>In the period from 2013 to 2015, three criminal charges were filed against the personnel in the residential centres for children and youth in the system of social protection: 1 for the sexual abuse in 2015, 1 for the sexual abuse in 2014 and 1 for physical abuse in 2014.</w:t>
      </w:r>
    </w:p>
    <w:p w:rsidR="008F3206" w:rsidRPr="002B2250" w:rsidRDefault="00782A3B" w:rsidP="00782A3B">
      <w:pPr>
        <w:pStyle w:val="H23G"/>
        <w:rPr>
          <w:rFonts w:eastAsia="Calibri"/>
        </w:rPr>
      </w:pPr>
      <w:r w:rsidRPr="002B2250">
        <w:rPr>
          <w:rFonts w:eastAsia="Calibri"/>
        </w:rPr>
        <w:tab/>
      </w:r>
      <w:r w:rsidRPr="002B2250">
        <w:rPr>
          <w:rFonts w:eastAsia="Calibri"/>
        </w:rPr>
        <w:tab/>
      </w:r>
      <w:r w:rsidR="008F3206" w:rsidRPr="002B2250">
        <w:rPr>
          <w:rFonts w:eastAsia="Calibri"/>
        </w:rPr>
        <w:t>Table 24</w:t>
      </w:r>
    </w:p>
    <w:p w:rsidR="008F3206" w:rsidRPr="002B2250" w:rsidRDefault="005754DE" w:rsidP="005754DE">
      <w:pPr>
        <w:pStyle w:val="SingleTxtG"/>
      </w:pPr>
      <w:r>
        <w:rPr>
          <w:noProof/>
          <w:lang w:val="en-US"/>
        </w:rPr>
        <w:drawing>
          <wp:inline distT="0" distB="0" distL="0" distR="0" wp14:anchorId="04CD8A1C" wp14:editId="5C380BEB">
            <wp:extent cx="4886554" cy="1148486"/>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42">
                      <a:extLst>
                        <a:ext uri="{28A0092B-C50C-407E-A947-70E740481C1C}">
                          <a14:useLocalDpi xmlns:a14="http://schemas.microsoft.com/office/drawing/2010/main" val="0"/>
                        </a:ext>
                      </a:extLst>
                    </a:blip>
                    <a:srcRect l="901" r="-1"/>
                    <a:stretch/>
                  </pic:blipFill>
                  <pic:spPr bwMode="auto">
                    <a:xfrm>
                      <a:off x="0" y="0"/>
                      <a:ext cx="4918954" cy="1156101"/>
                    </a:xfrm>
                    <a:prstGeom prst="rect">
                      <a:avLst/>
                    </a:prstGeom>
                    <a:noFill/>
                    <a:ln>
                      <a:noFill/>
                    </a:ln>
                    <a:extLst>
                      <a:ext uri="{53640926-AAD7-44D8-BBD7-CCE9431645EC}">
                        <a14:shadowObscured xmlns:a14="http://schemas.microsoft.com/office/drawing/2010/main"/>
                      </a:ext>
                    </a:extLst>
                  </pic:spPr>
                </pic:pic>
              </a:graphicData>
            </a:graphic>
          </wp:inline>
        </w:drawing>
      </w:r>
    </w:p>
    <w:p w:rsidR="00782A3B" w:rsidRPr="002B2250" w:rsidRDefault="008F3206" w:rsidP="00782A3B">
      <w:pPr>
        <w:spacing w:before="120" w:after="240"/>
        <w:ind w:left="1134" w:right="1134" w:firstLine="170"/>
        <w:rPr>
          <w:sz w:val="18"/>
          <w:szCs w:val="18"/>
        </w:rPr>
      </w:pPr>
      <w:r w:rsidRPr="002B2250">
        <w:rPr>
          <w:i/>
          <w:iCs/>
          <w:sz w:val="18"/>
          <w:szCs w:val="18"/>
        </w:rPr>
        <w:t>Source</w:t>
      </w:r>
      <w:r w:rsidRPr="002B2250">
        <w:rPr>
          <w:sz w:val="18"/>
          <w:szCs w:val="18"/>
        </w:rPr>
        <w:t xml:space="preserve">: </w:t>
      </w:r>
      <w:r w:rsidR="00782A3B" w:rsidRPr="002B2250">
        <w:rPr>
          <w:sz w:val="18"/>
          <w:szCs w:val="18"/>
        </w:rPr>
        <w:t xml:space="preserve"> </w:t>
      </w:r>
      <w:r w:rsidRPr="002B2250">
        <w:rPr>
          <w:sz w:val="18"/>
          <w:szCs w:val="18"/>
        </w:rPr>
        <w:t>RISP</w:t>
      </w:r>
      <w:r w:rsidR="00782A3B" w:rsidRPr="002B2250">
        <w:rPr>
          <w:sz w:val="18"/>
          <w:szCs w:val="18"/>
        </w:rPr>
        <w:t>.</w:t>
      </w:r>
    </w:p>
    <w:p w:rsidR="008F3206" w:rsidRPr="002B2250" w:rsidRDefault="00782A3B" w:rsidP="00782A3B">
      <w:pPr>
        <w:pStyle w:val="H23G"/>
      </w:pPr>
      <w:r w:rsidRPr="002B2250">
        <w:tab/>
      </w:r>
      <w:r w:rsidRPr="002B2250">
        <w:tab/>
      </w:r>
      <w:r w:rsidR="008F3206" w:rsidRPr="002B2250">
        <w:t>Table 25</w:t>
      </w:r>
    </w:p>
    <w:p w:rsidR="008F3206" w:rsidRPr="002B2250" w:rsidRDefault="00B55A71" w:rsidP="00B55A71">
      <w:pPr>
        <w:pStyle w:val="SingleTxtG"/>
      </w:pPr>
      <w:r w:rsidRPr="002B2250">
        <w:rPr>
          <w:noProof/>
          <w:lang w:val="en-US"/>
        </w:rPr>
        <w:drawing>
          <wp:inline distT="0" distB="0" distL="0" distR="0" wp14:anchorId="1B2C887E" wp14:editId="167CFE00">
            <wp:extent cx="4747563" cy="3438144"/>
            <wp:effectExtent l="0" t="0" r="0" b="0"/>
            <wp:docPr id="23" name="Picture 23" descr="tabel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tabela 25"/>
                    <pic:cNvPicPr>
                      <a:picLocks noChangeAspect="1" noChangeArrowheads="1"/>
                    </pic:cNvPicPr>
                  </pic:nvPicPr>
                  <pic:blipFill rotWithShape="1">
                    <a:blip r:embed="rId43">
                      <a:extLst>
                        <a:ext uri="{28A0092B-C50C-407E-A947-70E740481C1C}">
                          <a14:useLocalDpi xmlns:a14="http://schemas.microsoft.com/office/drawing/2010/main" val="0"/>
                        </a:ext>
                      </a:extLst>
                    </a:blip>
                    <a:srcRect l="916"/>
                    <a:stretch/>
                  </pic:blipFill>
                  <pic:spPr bwMode="auto">
                    <a:xfrm>
                      <a:off x="0" y="0"/>
                      <a:ext cx="4749074" cy="3439238"/>
                    </a:xfrm>
                    <a:prstGeom prst="rect">
                      <a:avLst/>
                    </a:prstGeom>
                    <a:noFill/>
                    <a:ln>
                      <a:noFill/>
                    </a:ln>
                    <a:extLst>
                      <a:ext uri="{53640926-AAD7-44D8-BBD7-CCE9431645EC}">
                        <a14:shadowObscured xmlns:a14="http://schemas.microsoft.com/office/drawing/2010/main"/>
                      </a:ext>
                    </a:extLst>
                  </pic:spPr>
                </pic:pic>
              </a:graphicData>
            </a:graphic>
          </wp:inline>
        </w:drawing>
      </w:r>
    </w:p>
    <w:p w:rsidR="00782A3B" w:rsidRPr="002B2250" w:rsidRDefault="008F3206" w:rsidP="00340F4C">
      <w:pPr>
        <w:spacing w:before="120" w:after="240"/>
        <w:ind w:left="1134" w:right="1134" w:firstLine="170"/>
        <w:rPr>
          <w:sz w:val="18"/>
          <w:szCs w:val="18"/>
        </w:rPr>
      </w:pPr>
      <w:r w:rsidRPr="002B2250">
        <w:rPr>
          <w:i/>
          <w:iCs/>
          <w:sz w:val="18"/>
          <w:szCs w:val="18"/>
        </w:rPr>
        <w:t>Source</w:t>
      </w:r>
      <w:r w:rsidRPr="002B2250">
        <w:rPr>
          <w:sz w:val="18"/>
          <w:szCs w:val="18"/>
        </w:rPr>
        <w:t xml:space="preserve">: </w:t>
      </w:r>
      <w:r w:rsidR="00782A3B" w:rsidRPr="002B2250">
        <w:rPr>
          <w:sz w:val="18"/>
          <w:szCs w:val="18"/>
        </w:rPr>
        <w:t xml:space="preserve"> </w:t>
      </w:r>
      <w:r w:rsidRPr="002B2250">
        <w:rPr>
          <w:sz w:val="18"/>
          <w:szCs w:val="18"/>
        </w:rPr>
        <w:t>RISP</w:t>
      </w:r>
      <w:r w:rsidR="00782A3B" w:rsidRPr="002B2250">
        <w:rPr>
          <w:sz w:val="18"/>
          <w:szCs w:val="18"/>
        </w:rPr>
        <w:t>.</w:t>
      </w:r>
    </w:p>
    <w:p w:rsidR="008F3206" w:rsidRPr="002B2250" w:rsidRDefault="00782A3B" w:rsidP="00340F4C">
      <w:pPr>
        <w:pStyle w:val="H23G"/>
        <w:spacing w:before="120"/>
        <w:rPr>
          <w:rFonts w:eastAsia="Calibri"/>
        </w:rPr>
      </w:pPr>
      <w:r w:rsidRPr="002B2250">
        <w:rPr>
          <w:rFonts w:eastAsia="Calibri"/>
        </w:rPr>
        <w:tab/>
      </w:r>
      <w:r w:rsidRPr="002B2250">
        <w:rPr>
          <w:rFonts w:eastAsia="Calibri"/>
        </w:rPr>
        <w:tab/>
      </w:r>
      <w:r w:rsidR="008F3206" w:rsidRPr="002B2250">
        <w:rPr>
          <w:rFonts w:eastAsia="Calibri"/>
        </w:rPr>
        <w:t>Table 26</w:t>
      </w:r>
    </w:p>
    <w:p w:rsidR="008F3206" w:rsidRPr="00AD7E54" w:rsidRDefault="00AD7E54" w:rsidP="00AD7E54">
      <w:pPr>
        <w:pStyle w:val="SingleTxtG"/>
      </w:pPr>
      <w:r>
        <w:rPr>
          <w:noProof/>
          <w:lang w:val="en-US"/>
        </w:rPr>
        <w:drawing>
          <wp:inline distT="0" distB="0" distL="0" distR="0" wp14:anchorId="00D5ADAD" wp14:editId="20747F3F">
            <wp:extent cx="4559935" cy="1969135"/>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559935" cy="1969135"/>
                    </a:xfrm>
                    <a:prstGeom prst="rect">
                      <a:avLst/>
                    </a:prstGeom>
                    <a:noFill/>
                  </pic:spPr>
                </pic:pic>
              </a:graphicData>
            </a:graphic>
          </wp:inline>
        </w:drawing>
      </w:r>
    </w:p>
    <w:p w:rsidR="008F3206" w:rsidRPr="002B2250" w:rsidRDefault="008F3206" w:rsidP="00340F4C">
      <w:pPr>
        <w:spacing w:before="120"/>
        <w:ind w:left="1134" w:right="1134" w:firstLine="170"/>
        <w:rPr>
          <w:sz w:val="18"/>
          <w:szCs w:val="18"/>
        </w:rPr>
      </w:pPr>
      <w:r w:rsidRPr="002B2250">
        <w:rPr>
          <w:i/>
          <w:iCs/>
          <w:sz w:val="18"/>
          <w:szCs w:val="18"/>
        </w:rPr>
        <w:t>Source</w:t>
      </w:r>
      <w:r w:rsidRPr="002B2250">
        <w:rPr>
          <w:sz w:val="18"/>
          <w:szCs w:val="18"/>
        </w:rPr>
        <w:t>:</w:t>
      </w:r>
      <w:r w:rsidR="00782A3B" w:rsidRPr="002B2250">
        <w:rPr>
          <w:sz w:val="18"/>
          <w:szCs w:val="18"/>
        </w:rPr>
        <w:t xml:space="preserve">  </w:t>
      </w:r>
      <w:r w:rsidRPr="002B2250">
        <w:rPr>
          <w:sz w:val="18"/>
          <w:szCs w:val="18"/>
        </w:rPr>
        <w:t>RISP</w:t>
      </w:r>
      <w:r w:rsidR="00782A3B" w:rsidRPr="002B2250">
        <w:rPr>
          <w:sz w:val="18"/>
          <w:szCs w:val="18"/>
        </w:rPr>
        <w:t>.</w:t>
      </w:r>
    </w:p>
    <w:p w:rsidR="008F3206" w:rsidRPr="002B2250" w:rsidRDefault="008F3206" w:rsidP="00583E59">
      <w:pPr>
        <w:spacing w:after="120"/>
        <w:ind w:left="1134" w:right="1134" w:firstLine="170"/>
        <w:rPr>
          <w:i/>
          <w:iCs/>
        </w:rPr>
      </w:pPr>
      <w:r w:rsidRPr="002B2250">
        <w:rPr>
          <w:i/>
          <w:iCs/>
        </w:rPr>
        <w:t xml:space="preserve">At the end of </w:t>
      </w:r>
      <w:r w:rsidRPr="002B2250">
        <w:rPr>
          <w:i/>
          <w:iCs/>
          <w:sz w:val="18"/>
          <w:szCs w:val="18"/>
        </w:rPr>
        <w:t>2015</w:t>
      </w:r>
      <w:r w:rsidRPr="002B2250">
        <w:rPr>
          <w:i/>
          <w:iCs/>
        </w:rPr>
        <w:t xml:space="preserve">, there were 33 children of the age group 0-3 in the institutions of social protection (M </w:t>
      </w:r>
      <w:r w:rsidR="00583E59">
        <w:rPr>
          <w:i/>
          <w:iCs/>
        </w:rPr>
        <w:t>—</w:t>
      </w:r>
      <w:r w:rsidRPr="002B2250">
        <w:rPr>
          <w:i/>
          <w:iCs/>
        </w:rPr>
        <w:t xml:space="preserve"> 15, F </w:t>
      </w:r>
      <w:r w:rsidR="00583E59">
        <w:rPr>
          <w:i/>
          <w:iCs/>
        </w:rPr>
        <w:t>—</w:t>
      </w:r>
      <w:r w:rsidRPr="002B2250">
        <w:rPr>
          <w:i/>
          <w:iCs/>
        </w:rPr>
        <w:t xml:space="preserve"> 18), Source: RISP</w:t>
      </w:r>
      <w:r w:rsidR="00782A3B" w:rsidRPr="002B2250">
        <w:rPr>
          <w:i/>
          <w:iCs/>
        </w:rPr>
        <w:t>.</w:t>
      </w:r>
    </w:p>
    <w:p w:rsidR="008F3206" w:rsidRPr="002B2250" w:rsidRDefault="00782A3B" w:rsidP="00340F4C">
      <w:pPr>
        <w:pStyle w:val="H4G"/>
        <w:spacing w:before="180"/>
        <w:rPr>
          <w:rFonts w:eastAsia="Calibri"/>
        </w:rPr>
      </w:pPr>
      <w:r w:rsidRPr="002B2250">
        <w:rPr>
          <w:rFonts w:eastAsia="Calibri"/>
        </w:rPr>
        <w:tab/>
        <w:t>3.2.7</w:t>
      </w:r>
      <w:r w:rsidR="008F3206" w:rsidRPr="002B2250">
        <w:rPr>
          <w:rFonts w:eastAsia="Calibri"/>
        </w:rPr>
        <w:tab/>
        <w:t>Child victims of human trafficking and abductions</w:t>
      </w:r>
    </w:p>
    <w:p w:rsidR="008F3206" w:rsidRPr="002B2250" w:rsidRDefault="00782A3B" w:rsidP="00340F4C">
      <w:pPr>
        <w:pStyle w:val="H23G"/>
        <w:spacing w:before="120"/>
        <w:rPr>
          <w:rFonts w:eastAsia="Calibri"/>
        </w:rPr>
      </w:pPr>
      <w:r w:rsidRPr="002B2250">
        <w:rPr>
          <w:rFonts w:eastAsia="Calibri"/>
        </w:rPr>
        <w:tab/>
      </w:r>
      <w:r w:rsidRPr="002B2250">
        <w:rPr>
          <w:rFonts w:eastAsia="Calibri"/>
        </w:rPr>
        <w:tab/>
      </w:r>
      <w:r w:rsidR="008F3206" w:rsidRPr="002B2250">
        <w:rPr>
          <w:rFonts w:eastAsia="Calibri"/>
        </w:rPr>
        <w:t>Table 27</w:t>
      </w:r>
    </w:p>
    <w:p w:rsidR="008F3206" w:rsidRPr="002B2250" w:rsidRDefault="00AD7E54" w:rsidP="00935E75">
      <w:pPr>
        <w:pStyle w:val="SingleTxtG"/>
      </w:pPr>
      <w:r w:rsidRPr="002B2250">
        <w:rPr>
          <w:noProof/>
          <w:lang w:val="en-US"/>
        </w:rPr>
        <w:drawing>
          <wp:inline distT="0" distB="0" distL="0" distR="0" wp14:anchorId="702C72E5" wp14:editId="7440A31D">
            <wp:extent cx="4849978" cy="2223821"/>
            <wp:effectExtent l="0" t="0" r="8255" b="5080"/>
            <wp:docPr id="25" name="Picture 25" descr="tabela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tabela 2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853940" cy="2225638"/>
                    </a:xfrm>
                    <a:prstGeom prst="rect">
                      <a:avLst/>
                    </a:prstGeom>
                    <a:noFill/>
                    <a:ln>
                      <a:noFill/>
                    </a:ln>
                  </pic:spPr>
                </pic:pic>
              </a:graphicData>
            </a:graphic>
          </wp:inline>
        </w:drawing>
      </w:r>
    </w:p>
    <w:p w:rsidR="00782A3B" w:rsidRPr="002B2250" w:rsidRDefault="008F3206" w:rsidP="00340F4C">
      <w:pPr>
        <w:spacing w:before="120" w:after="120"/>
        <w:ind w:left="1134" w:right="1134" w:firstLine="170"/>
        <w:rPr>
          <w:sz w:val="18"/>
          <w:szCs w:val="18"/>
        </w:rPr>
      </w:pPr>
      <w:r w:rsidRPr="002B2250">
        <w:rPr>
          <w:i/>
          <w:iCs/>
          <w:sz w:val="18"/>
          <w:szCs w:val="18"/>
        </w:rPr>
        <w:t>Source</w:t>
      </w:r>
      <w:r w:rsidRPr="002B2250">
        <w:rPr>
          <w:sz w:val="18"/>
          <w:szCs w:val="18"/>
        </w:rPr>
        <w:t xml:space="preserve">: </w:t>
      </w:r>
      <w:r w:rsidR="00782A3B" w:rsidRPr="002B2250">
        <w:rPr>
          <w:sz w:val="18"/>
          <w:szCs w:val="18"/>
        </w:rPr>
        <w:t xml:space="preserve"> </w:t>
      </w:r>
      <w:r w:rsidRPr="002B2250">
        <w:rPr>
          <w:sz w:val="18"/>
          <w:szCs w:val="18"/>
        </w:rPr>
        <w:t>Centre for Human Trafficking Victims Protection</w:t>
      </w:r>
      <w:r w:rsidR="00782A3B" w:rsidRPr="002B2250">
        <w:rPr>
          <w:sz w:val="18"/>
          <w:szCs w:val="18"/>
        </w:rPr>
        <w:t>.</w:t>
      </w:r>
    </w:p>
    <w:p w:rsidR="008F3206" w:rsidRPr="002B2250" w:rsidRDefault="00782A3B" w:rsidP="00340F4C">
      <w:pPr>
        <w:pStyle w:val="H23G"/>
        <w:spacing w:before="120"/>
        <w:rPr>
          <w:rFonts w:eastAsia="Calibri"/>
        </w:rPr>
      </w:pPr>
      <w:r w:rsidRPr="002B2250">
        <w:rPr>
          <w:rFonts w:eastAsia="Calibri"/>
        </w:rPr>
        <w:tab/>
      </w:r>
      <w:r w:rsidRPr="002B2250">
        <w:rPr>
          <w:rFonts w:eastAsia="Calibri"/>
        </w:rPr>
        <w:tab/>
      </w:r>
      <w:r w:rsidR="008F3206" w:rsidRPr="002B2250">
        <w:rPr>
          <w:rFonts w:eastAsia="Calibri"/>
        </w:rPr>
        <w:t>Table 28</w:t>
      </w:r>
    </w:p>
    <w:p w:rsidR="008F3206" w:rsidRPr="002B2250" w:rsidRDefault="00935E75" w:rsidP="00935E75">
      <w:pPr>
        <w:pStyle w:val="SingleTxtG"/>
      </w:pPr>
      <w:r w:rsidRPr="002B2250">
        <w:rPr>
          <w:noProof/>
          <w:lang w:val="en-US"/>
        </w:rPr>
        <w:drawing>
          <wp:inline distT="0" distB="0" distL="0" distR="0" wp14:anchorId="61A5AA38" wp14:editId="2B7FFF96">
            <wp:extent cx="4784141" cy="1075335"/>
            <wp:effectExtent l="0" t="0" r="0" b="0"/>
            <wp:docPr id="26" name="Picture 26" descr="tabel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tabela 2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785360" cy="1075609"/>
                    </a:xfrm>
                    <a:prstGeom prst="rect">
                      <a:avLst/>
                    </a:prstGeom>
                    <a:noFill/>
                    <a:ln>
                      <a:noFill/>
                    </a:ln>
                  </pic:spPr>
                </pic:pic>
              </a:graphicData>
            </a:graphic>
          </wp:inline>
        </w:drawing>
      </w:r>
    </w:p>
    <w:p w:rsidR="008F3206" w:rsidRPr="002B2250" w:rsidRDefault="008F3206" w:rsidP="00340F4C">
      <w:pPr>
        <w:spacing w:before="120" w:after="120"/>
        <w:ind w:left="1134" w:right="1134" w:firstLine="170"/>
        <w:rPr>
          <w:sz w:val="18"/>
          <w:szCs w:val="18"/>
        </w:rPr>
      </w:pPr>
      <w:r w:rsidRPr="002B2250">
        <w:rPr>
          <w:i/>
          <w:iCs/>
          <w:sz w:val="18"/>
          <w:szCs w:val="18"/>
        </w:rPr>
        <w:t>Source</w:t>
      </w:r>
      <w:r w:rsidRPr="002B2250">
        <w:rPr>
          <w:sz w:val="18"/>
          <w:szCs w:val="18"/>
        </w:rPr>
        <w:t xml:space="preserve">: </w:t>
      </w:r>
      <w:r w:rsidR="00340F4C" w:rsidRPr="002B2250">
        <w:rPr>
          <w:sz w:val="18"/>
          <w:szCs w:val="18"/>
        </w:rPr>
        <w:t xml:space="preserve"> </w:t>
      </w:r>
      <w:r w:rsidRPr="002B2250">
        <w:rPr>
          <w:sz w:val="18"/>
          <w:szCs w:val="18"/>
        </w:rPr>
        <w:t>MoI</w:t>
      </w:r>
      <w:r w:rsidR="00340F4C" w:rsidRPr="002B2250">
        <w:rPr>
          <w:sz w:val="18"/>
          <w:szCs w:val="18"/>
        </w:rPr>
        <w:t>.</w:t>
      </w:r>
    </w:p>
    <w:p w:rsidR="008F3206" w:rsidRPr="002B2250" w:rsidRDefault="008F3206" w:rsidP="00340F4C">
      <w:pPr>
        <w:pStyle w:val="SingleTxtG"/>
      </w:pPr>
      <w:r w:rsidRPr="002B2250">
        <w:t>On average, two to three cases of abduction of minors are reported annually in the RS to the Police, but in respect of the manners and motives for this criminal offence, the majority of these cases pertained to committing the criminal offence of abduction, where the freedom of movement was restricted to the injured minors for several hours due to peer quarrels or resolving of problems of emotional character, as well as of the criminal offence of the abduction of a minor, where children were abducted by marital or extramarital partners, due to the non-compliance with the court decisions on the guardianship and methods of maintaining personal relations of a child with their parent.</w:t>
      </w:r>
    </w:p>
    <w:p w:rsidR="008F3206" w:rsidRPr="002B2250" w:rsidRDefault="008F3206" w:rsidP="00340F4C">
      <w:pPr>
        <w:pStyle w:val="H23G"/>
        <w:rPr>
          <w:rFonts w:eastAsia="Calibri"/>
        </w:rPr>
      </w:pPr>
      <w:r w:rsidRPr="002B2250">
        <w:rPr>
          <w:rFonts w:eastAsia="Calibri"/>
        </w:rPr>
        <w:tab/>
        <w:t>3.3</w:t>
      </w:r>
      <w:r w:rsidRPr="002B2250">
        <w:rPr>
          <w:rFonts w:eastAsia="Calibri"/>
        </w:rPr>
        <w:tab/>
        <w:t>Kindly, provide data categorized according to the age group, gender, social and economic status, ethnic origin and geographic location, pertaining to the situation of the children deprived of family environment, for the past three years, as well as on the number of children:</w:t>
      </w:r>
    </w:p>
    <w:p w:rsidR="008F3206" w:rsidRPr="002B2250" w:rsidRDefault="00340F4C" w:rsidP="00340F4C">
      <w:pPr>
        <w:pStyle w:val="H4G"/>
        <w:rPr>
          <w:rFonts w:eastAsia="Calibri"/>
        </w:rPr>
      </w:pPr>
      <w:r w:rsidRPr="002B2250">
        <w:rPr>
          <w:rFonts w:eastAsia="Calibri"/>
        </w:rPr>
        <w:tab/>
        <w:t>3.3.3</w:t>
      </w:r>
      <w:r w:rsidR="008F3206" w:rsidRPr="002B2250">
        <w:rPr>
          <w:rFonts w:eastAsia="Calibri"/>
        </w:rPr>
        <w:tab/>
        <w:t xml:space="preserve">Who are put in </w:t>
      </w:r>
      <w:proofErr w:type="gramStart"/>
      <w:r w:rsidR="008F3206" w:rsidRPr="002B2250">
        <w:rPr>
          <w:rFonts w:eastAsia="Calibri"/>
        </w:rPr>
        <w:t>institutions</w:t>
      </w:r>
      <w:proofErr w:type="gramEnd"/>
    </w:p>
    <w:p w:rsidR="008F3206" w:rsidRPr="002B2250" w:rsidRDefault="00340F4C" w:rsidP="00340F4C">
      <w:pPr>
        <w:pStyle w:val="H23G"/>
        <w:rPr>
          <w:rFonts w:eastAsia="Calibri"/>
        </w:rPr>
      </w:pPr>
      <w:r w:rsidRPr="002B2250">
        <w:rPr>
          <w:rFonts w:eastAsia="Calibri"/>
        </w:rPr>
        <w:tab/>
      </w:r>
      <w:r w:rsidRPr="002B2250">
        <w:rPr>
          <w:rFonts w:eastAsia="Calibri"/>
        </w:rPr>
        <w:tab/>
      </w:r>
      <w:r w:rsidR="008F3206" w:rsidRPr="002B2250">
        <w:rPr>
          <w:rFonts w:eastAsia="Calibri"/>
        </w:rPr>
        <w:t>Table 29</w:t>
      </w:r>
    </w:p>
    <w:p w:rsidR="008F3206" w:rsidRPr="002B2250" w:rsidRDefault="00651971" w:rsidP="00651971">
      <w:pPr>
        <w:pStyle w:val="SingleTxtG"/>
      </w:pPr>
      <w:r>
        <w:rPr>
          <w:noProof/>
          <w:lang w:val="en-US"/>
        </w:rPr>
        <w:drawing>
          <wp:inline distT="0" distB="0" distL="0" distR="0" wp14:anchorId="089FAC37" wp14:editId="709E8116">
            <wp:extent cx="4433011" cy="3167481"/>
            <wp:effectExtent l="0" t="0" r="571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47">
                      <a:extLst>
                        <a:ext uri="{28A0092B-C50C-407E-A947-70E740481C1C}">
                          <a14:useLocalDpi xmlns:a14="http://schemas.microsoft.com/office/drawing/2010/main" val="0"/>
                        </a:ext>
                      </a:extLst>
                    </a:blip>
                    <a:srcRect l="1083"/>
                    <a:stretch/>
                  </pic:blipFill>
                  <pic:spPr bwMode="auto">
                    <a:xfrm>
                      <a:off x="0" y="0"/>
                      <a:ext cx="4435135" cy="3168999"/>
                    </a:xfrm>
                    <a:prstGeom prst="rect">
                      <a:avLst/>
                    </a:prstGeom>
                    <a:noFill/>
                    <a:ln>
                      <a:noFill/>
                    </a:ln>
                    <a:extLst>
                      <a:ext uri="{53640926-AAD7-44D8-BBD7-CCE9431645EC}">
                        <a14:shadowObscured xmlns:a14="http://schemas.microsoft.com/office/drawing/2010/main"/>
                      </a:ext>
                    </a:extLst>
                  </pic:spPr>
                </pic:pic>
              </a:graphicData>
            </a:graphic>
          </wp:inline>
        </w:drawing>
      </w:r>
    </w:p>
    <w:p w:rsidR="008F3206" w:rsidRPr="002B2250" w:rsidRDefault="008F3206" w:rsidP="00ED1FD8">
      <w:pPr>
        <w:spacing w:before="120" w:after="240"/>
        <w:ind w:left="1134" w:right="1134" w:firstLine="170"/>
        <w:rPr>
          <w:sz w:val="18"/>
          <w:szCs w:val="18"/>
        </w:rPr>
      </w:pPr>
      <w:r w:rsidRPr="002B2250">
        <w:rPr>
          <w:i/>
          <w:iCs/>
          <w:sz w:val="18"/>
          <w:szCs w:val="18"/>
        </w:rPr>
        <w:t>Source</w:t>
      </w:r>
      <w:r w:rsidRPr="002B2250">
        <w:rPr>
          <w:sz w:val="18"/>
          <w:szCs w:val="18"/>
        </w:rPr>
        <w:t>:</w:t>
      </w:r>
      <w:r w:rsidR="00340F4C" w:rsidRPr="002B2250">
        <w:rPr>
          <w:sz w:val="18"/>
          <w:szCs w:val="18"/>
        </w:rPr>
        <w:t xml:space="preserve"> </w:t>
      </w:r>
      <w:r w:rsidRPr="002B2250">
        <w:rPr>
          <w:sz w:val="18"/>
          <w:szCs w:val="18"/>
        </w:rPr>
        <w:t xml:space="preserve"> RISP</w:t>
      </w:r>
      <w:r w:rsidR="00340F4C" w:rsidRPr="002B2250">
        <w:rPr>
          <w:sz w:val="18"/>
          <w:szCs w:val="18"/>
        </w:rPr>
        <w:t>.</w:t>
      </w:r>
    </w:p>
    <w:p w:rsidR="00ED1FD8" w:rsidRPr="002B2250" w:rsidRDefault="00ED1FD8" w:rsidP="00ED1FD8">
      <w:pPr>
        <w:pStyle w:val="H4G"/>
        <w:rPr>
          <w:rFonts w:eastAsia="Calibri"/>
        </w:rPr>
      </w:pPr>
      <w:r w:rsidRPr="002B2250">
        <w:rPr>
          <w:rFonts w:eastAsia="Calibri"/>
        </w:rPr>
        <w:tab/>
        <w:t>3.3.4</w:t>
      </w:r>
      <w:r w:rsidR="008F3206" w:rsidRPr="002B2250">
        <w:rPr>
          <w:rFonts w:eastAsia="Calibri"/>
        </w:rPr>
        <w:tab/>
        <w:t>Put in foster families</w:t>
      </w:r>
    </w:p>
    <w:p w:rsidR="008F3206" w:rsidRPr="002B2250" w:rsidRDefault="00ED1FD8" w:rsidP="00ED1FD8">
      <w:pPr>
        <w:pStyle w:val="H23G"/>
        <w:rPr>
          <w:rFonts w:eastAsia="Calibri"/>
        </w:rPr>
      </w:pPr>
      <w:r w:rsidRPr="002B2250">
        <w:rPr>
          <w:rFonts w:eastAsia="Calibri"/>
        </w:rPr>
        <w:tab/>
      </w:r>
      <w:r w:rsidRPr="002B2250">
        <w:rPr>
          <w:rFonts w:eastAsia="Calibri"/>
        </w:rPr>
        <w:tab/>
      </w:r>
      <w:r w:rsidR="008F3206" w:rsidRPr="002B2250">
        <w:rPr>
          <w:rFonts w:eastAsia="Calibri"/>
        </w:rPr>
        <w:t>Table 30</w:t>
      </w:r>
    </w:p>
    <w:p w:rsidR="008F3206" w:rsidRPr="002B2250" w:rsidRDefault="00E92BEC" w:rsidP="00B94F07">
      <w:pPr>
        <w:pStyle w:val="SingleTxtG"/>
      </w:pPr>
      <w:r>
        <w:rPr>
          <w:noProof/>
          <w:lang w:val="en-US"/>
        </w:rPr>
        <w:drawing>
          <wp:inline distT="0" distB="0" distL="0" distR="0" wp14:anchorId="5286C46A" wp14:editId="1729FC57">
            <wp:extent cx="4314397" cy="1741018"/>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309783" cy="1739156"/>
                    </a:xfrm>
                    <a:prstGeom prst="rect">
                      <a:avLst/>
                    </a:prstGeom>
                    <a:noFill/>
                  </pic:spPr>
                </pic:pic>
              </a:graphicData>
            </a:graphic>
          </wp:inline>
        </w:drawing>
      </w:r>
    </w:p>
    <w:p w:rsidR="008F3206" w:rsidRPr="002B2250" w:rsidRDefault="008F3206" w:rsidP="00ED1FD8">
      <w:pPr>
        <w:spacing w:before="120" w:after="240"/>
        <w:ind w:left="1134" w:right="1134" w:firstLine="170"/>
        <w:rPr>
          <w:sz w:val="18"/>
          <w:szCs w:val="18"/>
        </w:rPr>
      </w:pPr>
      <w:r w:rsidRPr="002B2250">
        <w:rPr>
          <w:i/>
          <w:iCs/>
          <w:sz w:val="18"/>
          <w:szCs w:val="18"/>
        </w:rPr>
        <w:t>Source</w:t>
      </w:r>
      <w:r w:rsidRPr="002B2250">
        <w:rPr>
          <w:sz w:val="18"/>
          <w:szCs w:val="18"/>
        </w:rPr>
        <w:t xml:space="preserve">: </w:t>
      </w:r>
      <w:r w:rsidR="00ED1FD8" w:rsidRPr="002B2250">
        <w:rPr>
          <w:sz w:val="18"/>
          <w:szCs w:val="18"/>
        </w:rPr>
        <w:t xml:space="preserve"> </w:t>
      </w:r>
      <w:r w:rsidRPr="002B2250">
        <w:rPr>
          <w:sz w:val="18"/>
          <w:szCs w:val="18"/>
        </w:rPr>
        <w:t>RISP</w:t>
      </w:r>
      <w:r w:rsidR="00ED1FD8" w:rsidRPr="002B2250">
        <w:rPr>
          <w:sz w:val="18"/>
          <w:szCs w:val="18"/>
        </w:rPr>
        <w:t>.</w:t>
      </w:r>
    </w:p>
    <w:p w:rsidR="008F3206" w:rsidRPr="002B2250" w:rsidRDefault="008F3206" w:rsidP="00ED1FD8">
      <w:pPr>
        <w:pStyle w:val="H4G"/>
        <w:rPr>
          <w:rFonts w:eastAsia="Calibri"/>
        </w:rPr>
      </w:pPr>
      <w:r w:rsidRPr="002B2250">
        <w:rPr>
          <w:rFonts w:eastAsia="Calibri"/>
        </w:rPr>
        <w:tab/>
        <w:t>3.3.5</w:t>
      </w:r>
      <w:r w:rsidRPr="002B2250">
        <w:rPr>
          <w:rFonts w:eastAsia="Calibri"/>
        </w:rPr>
        <w:tab/>
        <w:t>Adopted in the country o</w:t>
      </w:r>
      <w:r w:rsidR="00ED1FD8" w:rsidRPr="002B2250">
        <w:rPr>
          <w:rFonts w:eastAsia="Calibri"/>
        </w:rPr>
        <w:t>r through intercountry adoption</w:t>
      </w:r>
    </w:p>
    <w:p w:rsidR="008F3206" w:rsidRPr="002B2250" w:rsidRDefault="00ED1FD8" w:rsidP="00ED1FD8">
      <w:pPr>
        <w:pStyle w:val="H23G"/>
        <w:rPr>
          <w:rFonts w:eastAsia="Calibri"/>
        </w:rPr>
      </w:pPr>
      <w:r w:rsidRPr="002B2250">
        <w:rPr>
          <w:rFonts w:eastAsia="Calibri"/>
        </w:rPr>
        <w:tab/>
      </w:r>
      <w:r w:rsidRPr="002B2250">
        <w:rPr>
          <w:rFonts w:eastAsia="Calibri"/>
        </w:rPr>
        <w:tab/>
      </w:r>
      <w:r w:rsidR="008F3206" w:rsidRPr="002B2250">
        <w:rPr>
          <w:rFonts w:eastAsia="Calibri"/>
        </w:rPr>
        <w:t>Table 31</w:t>
      </w:r>
    </w:p>
    <w:p w:rsidR="008F3206" w:rsidRPr="002B2250" w:rsidRDefault="00E55012" w:rsidP="00E55012">
      <w:pPr>
        <w:pStyle w:val="SingleTxtG"/>
      </w:pPr>
      <w:r w:rsidRPr="00E55012">
        <w:rPr>
          <w:noProof/>
          <w:lang w:val="en-US"/>
        </w:rPr>
        <w:drawing>
          <wp:inline distT="0" distB="0" distL="0" distR="0" wp14:anchorId="4AFB2FC5" wp14:editId="21646D3D">
            <wp:extent cx="4718304" cy="1514247"/>
            <wp:effectExtent l="0" t="0" r="635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49">
                      <a:extLst>
                        <a:ext uri="{28A0092B-C50C-407E-A947-70E740481C1C}">
                          <a14:useLocalDpi xmlns:a14="http://schemas.microsoft.com/office/drawing/2010/main" val="0"/>
                        </a:ext>
                      </a:extLst>
                    </a:blip>
                    <a:srcRect l="906"/>
                    <a:stretch/>
                  </pic:blipFill>
                  <pic:spPr bwMode="auto">
                    <a:xfrm>
                      <a:off x="0" y="0"/>
                      <a:ext cx="4722517" cy="1515599"/>
                    </a:xfrm>
                    <a:prstGeom prst="rect">
                      <a:avLst/>
                    </a:prstGeom>
                    <a:noFill/>
                    <a:ln>
                      <a:noFill/>
                    </a:ln>
                    <a:extLst>
                      <a:ext uri="{53640926-AAD7-44D8-BBD7-CCE9431645EC}">
                        <a14:shadowObscured xmlns:a14="http://schemas.microsoft.com/office/drawing/2010/main"/>
                      </a:ext>
                    </a:extLst>
                  </pic:spPr>
                </pic:pic>
              </a:graphicData>
            </a:graphic>
          </wp:inline>
        </w:drawing>
      </w:r>
    </w:p>
    <w:p w:rsidR="008F3206" w:rsidRPr="002B2250" w:rsidRDefault="008F3206" w:rsidP="00ED1FD8">
      <w:pPr>
        <w:spacing w:before="120" w:after="240"/>
        <w:ind w:left="1134" w:right="1134" w:firstLine="170"/>
        <w:rPr>
          <w:sz w:val="18"/>
          <w:szCs w:val="18"/>
        </w:rPr>
      </w:pPr>
      <w:r w:rsidRPr="002B2250">
        <w:rPr>
          <w:i/>
          <w:iCs/>
          <w:sz w:val="18"/>
          <w:szCs w:val="18"/>
        </w:rPr>
        <w:t>Source</w:t>
      </w:r>
      <w:r w:rsidRPr="002B2250">
        <w:rPr>
          <w:sz w:val="18"/>
          <w:szCs w:val="18"/>
        </w:rPr>
        <w:t xml:space="preserve">: </w:t>
      </w:r>
      <w:r w:rsidR="00ED1FD8" w:rsidRPr="002B2250">
        <w:rPr>
          <w:sz w:val="18"/>
          <w:szCs w:val="18"/>
        </w:rPr>
        <w:t xml:space="preserve"> </w:t>
      </w:r>
      <w:r w:rsidRPr="002B2250">
        <w:rPr>
          <w:sz w:val="18"/>
          <w:szCs w:val="18"/>
        </w:rPr>
        <w:t>RISP</w:t>
      </w:r>
      <w:r w:rsidR="00ED1FD8" w:rsidRPr="002B2250">
        <w:rPr>
          <w:sz w:val="18"/>
          <w:szCs w:val="18"/>
        </w:rPr>
        <w:t>.</w:t>
      </w:r>
    </w:p>
    <w:p w:rsidR="008F3206" w:rsidRPr="002B2250" w:rsidRDefault="008F3206" w:rsidP="00ED1FD8">
      <w:pPr>
        <w:pStyle w:val="H23G"/>
        <w:rPr>
          <w:rFonts w:eastAsia="Calibri"/>
        </w:rPr>
      </w:pPr>
      <w:r w:rsidRPr="002B2250">
        <w:rPr>
          <w:rFonts w:eastAsia="Calibri"/>
        </w:rPr>
        <w:tab/>
        <w:t>3.4</w:t>
      </w:r>
      <w:r w:rsidRPr="002B2250">
        <w:rPr>
          <w:rFonts w:eastAsia="Calibri"/>
        </w:rPr>
        <w:tab/>
        <w:t>Kindly, provide data, classified per the age group, gender, type of disability, ethnic origin and geographic location for the past three years, on the number</w:t>
      </w:r>
      <w:r w:rsidR="00ED1FD8" w:rsidRPr="002B2250">
        <w:rPr>
          <w:rFonts w:eastAsia="Calibri"/>
        </w:rPr>
        <w:t xml:space="preserve"> of children with disabilities:</w:t>
      </w:r>
    </w:p>
    <w:p w:rsidR="00ED1FD8" w:rsidRPr="002B2250" w:rsidRDefault="008F3206" w:rsidP="00ED1FD8">
      <w:pPr>
        <w:pStyle w:val="H4G"/>
        <w:rPr>
          <w:rFonts w:eastAsia="Calibri"/>
        </w:rPr>
      </w:pPr>
      <w:r w:rsidRPr="002B2250">
        <w:rPr>
          <w:rFonts w:eastAsia="Calibri"/>
        </w:rPr>
        <w:tab/>
        <w:t>3.4</w:t>
      </w:r>
      <w:r w:rsidRPr="002B2250">
        <w:rPr>
          <w:rFonts w:eastAsia="Calibri"/>
        </w:rPr>
        <w:tab/>
        <w:t xml:space="preserve">Who are living with their </w:t>
      </w:r>
      <w:proofErr w:type="gramStart"/>
      <w:r w:rsidRPr="002B2250">
        <w:rPr>
          <w:rFonts w:eastAsia="Calibri"/>
        </w:rPr>
        <w:t>families</w:t>
      </w:r>
      <w:proofErr w:type="gramEnd"/>
    </w:p>
    <w:p w:rsidR="008F3206" w:rsidRPr="002B2250" w:rsidRDefault="00ED1FD8" w:rsidP="00ED1FD8">
      <w:pPr>
        <w:pStyle w:val="H23G"/>
        <w:rPr>
          <w:rFonts w:eastAsia="Calibri"/>
        </w:rPr>
      </w:pPr>
      <w:r w:rsidRPr="002B2250">
        <w:rPr>
          <w:rFonts w:eastAsia="Calibri"/>
        </w:rPr>
        <w:tab/>
      </w:r>
      <w:r w:rsidR="008F3206" w:rsidRPr="002B2250">
        <w:rPr>
          <w:rFonts w:eastAsia="Calibri"/>
        </w:rPr>
        <w:tab/>
        <w:t>Table 32</w:t>
      </w:r>
    </w:p>
    <w:p w:rsidR="008F3206" w:rsidRPr="0002327D" w:rsidRDefault="0002327D" w:rsidP="0002327D">
      <w:pPr>
        <w:pStyle w:val="SingleTxtG"/>
      </w:pPr>
      <w:r w:rsidRPr="002B2250">
        <w:rPr>
          <w:noProof/>
          <w:lang w:val="en-US"/>
        </w:rPr>
        <w:drawing>
          <wp:inline distT="0" distB="0" distL="0" distR="0" wp14:anchorId="5F5DCA30" wp14:editId="2C226CC1">
            <wp:extent cx="4813402" cy="1258215"/>
            <wp:effectExtent l="0" t="0" r="6350" b="0"/>
            <wp:docPr id="31" name="Picture 31" descr="tabela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tabela 32"/>
                    <pic:cNvPicPr>
                      <a:picLocks noChangeAspect="1" noChangeArrowheads="1"/>
                    </pic:cNvPicPr>
                  </pic:nvPicPr>
                  <pic:blipFill rotWithShape="1">
                    <a:blip r:embed="rId50">
                      <a:extLst>
                        <a:ext uri="{28A0092B-C50C-407E-A947-70E740481C1C}">
                          <a14:useLocalDpi xmlns:a14="http://schemas.microsoft.com/office/drawing/2010/main" val="0"/>
                        </a:ext>
                      </a:extLst>
                    </a:blip>
                    <a:srcRect l="1201"/>
                    <a:stretch/>
                  </pic:blipFill>
                  <pic:spPr bwMode="auto">
                    <a:xfrm>
                      <a:off x="0" y="0"/>
                      <a:ext cx="4810691" cy="1257506"/>
                    </a:xfrm>
                    <a:prstGeom prst="rect">
                      <a:avLst/>
                    </a:prstGeom>
                    <a:noFill/>
                    <a:ln>
                      <a:noFill/>
                    </a:ln>
                    <a:extLst>
                      <a:ext uri="{53640926-AAD7-44D8-BBD7-CCE9431645EC}">
                        <a14:shadowObscured xmlns:a14="http://schemas.microsoft.com/office/drawing/2010/main"/>
                      </a:ext>
                    </a:extLst>
                  </pic:spPr>
                </pic:pic>
              </a:graphicData>
            </a:graphic>
          </wp:inline>
        </w:drawing>
      </w:r>
    </w:p>
    <w:p w:rsidR="008F3206" w:rsidRPr="002B2250" w:rsidRDefault="008F3206" w:rsidP="00ED1FD8">
      <w:pPr>
        <w:spacing w:before="120" w:after="240"/>
        <w:ind w:left="1134" w:right="1134" w:firstLine="170"/>
      </w:pPr>
      <w:r w:rsidRPr="002B2250">
        <w:rPr>
          <w:i/>
          <w:iCs/>
          <w:sz w:val="18"/>
          <w:szCs w:val="18"/>
        </w:rPr>
        <w:t>Source</w:t>
      </w:r>
      <w:r w:rsidRPr="002B2250">
        <w:t xml:space="preserve">: </w:t>
      </w:r>
      <w:r w:rsidR="00ED1FD8" w:rsidRPr="002B2250">
        <w:t xml:space="preserve"> </w:t>
      </w:r>
      <w:r w:rsidRPr="002B2250">
        <w:t>RISP</w:t>
      </w:r>
      <w:r w:rsidR="00ED1FD8" w:rsidRPr="002B2250">
        <w:t>.</w:t>
      </w:r>
      <w:r w:rsidRPr="002B2250">
        <w:rPr>
          <w:sz w:val="18"/>
          <w:szCs w:val="18"/>
          <w:vertAlign w:val="superscript"/>
        </w:rPr>
        <w:footnoteReference w:id="11"/>
      </w:r>
    </w:p>
    <w:p w:rsidR="008F3206" w:rsidRPr="002B2250" w:rsidRDefault="00ED1FD8" w:rsidP="00ED1FD8">
      <w:pPr>
        <w:pStyle w:val="H4G"/>
        <w:rPr>
          <w:rFonts w:eastAsia="Calibri"/>
        </w:rPr>
      </w:pPr>
      <w:r w:rsidRPr="002B2250">
        <w:rPr>
          <w:rFonts w:eastAsia="Calibri"/>
        </w:rPr>
        <w:tab/>
        <w:t>3.4.2</w:t>
      </w:r>
      <w:r w:rsidRPr="002B2250">
        <w:rPr>
          <w:rFonts w:eastAsia="Calibri"/>
        </w:rPr>
        <w:tab/>
        <w:t xml:space="preserve">Who are living in </w:t>
      </w:r>
      <w:proofErr w:type="gramStart"/>
      <w:r w:rsidRPr="002B2250">
        <w:rPr>
          <w:rFonts w:eastAsia="Calibri"/>
        </w:rPr>
        <w:t>institutions</w:t>
      </w:r>
      <w:proofErr w:type="gramEnd"/>
    </w:p>
    <w:p w:rsidR="008F3206" w:rsidRPr="002B2250" w:rsidRDefault="00ED1FD8" w:rsidP="00ED1FD8">
      <w:pPr>
        <w:pStyle w:val="H23G"/>
        <w:rPr>
          <w:rFonts w:eastAsia="Calibri"/>
        </w:rPr>
      </w:pPr>
      <w:r w:rsidRPr="002B2250">
        <w:rPr>
          <w:rFonts w:eastAsia="Calibri"/>
        </w:rPr>
        <w:tab/>
      </w:r>
      <w:r w:rsidRPr="002B2250">
        <w:rPr>
          <w:rFonts w:eastAsia="Calibri"/>
        </w:rPr>
        <w:tab/>
      </w:r>
      <w:r w:rsidR="008F3206" w:rsidRPr="002B2250">
        <w:rPr>
          <w:rFonts w:eastAsia="Calibri"/>
        </w:rPr>
        <w:t>Table 33</w:t>
      </w:r>
    </w:p>
    <w:p w:rsidR="008F3206" w:rsidRPr="002B2250" w:rsidRDefault="008F3206" w:rsidP="00ED1FD8">
      <w:pPr>
        <w:jc w:val="center"/>
        <w:rPr>
          <w:rFonts w:eastAsia="Calibri"/>
        </w:rPr>
      </w:pPr>
      <w:r w:rsidRPr="002B2250">
        <w:rPr>
          <w:rFonts w:eastAsia="Calibri"/>
          <w:noProof/>
          <w:lang w:val="en-US" w:eastAsia="zh-CN"/>
        </w:rPr>
        <w:drawing>
          <wp:inline distT="0" distB="0" distL="0" distR="0" wp14:anchorId="29C3AA29" wp14:editId="5263B4D2">
            <wp:extent cx="4630521" cy="1591294"/>
            <wp:effectExtent l="0" t="0" r="0" b="9525"/>
            <wp:docPr id="32" name="Picture 32" descr="tabela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tabela 33"/>
                    <pic:cNvPicPr>
                      <a:picLocks noChangeAspect="1" noChangeArrowheads="1"/>
                    </pic:cNvPicPr>
                  </pic:nvPicPr>
                  <pic:blipFill rotWithShape="1">
                    <a:blip r:embed="rId51">
                      <a:extLst>
                        <a:ext uri="{28A0092B-C50C-407E-A947-70E740481C1C}">
                          <a14:useLocalDpi xmlns:a14="http://schemas.microsoft.com/office/drawing/2010/main" val="0"/>
                        </a:ext>
                      </a:extLst>
                    </a:blip>
                    <a:srcRect l="920"/>
                    <a:stretch/>
                  </pic:blipFill>
                  <pic:spPr bwMode="auto">
                    <a:xfrm>
                      <a:off x="0" y="0"/>
                      <a:ext cx="4631114" cy="1591498"/>
                    </a:xfrm>
                    <a:prstGeom prst="rect">
                      <a:avLst/>
                    </a:prstGeom>
                    <a:noFill/>
                    <a:ln>
                      <a:noFill/>
                    </a:ln>
                    <a:extLst>
                      <a:ext uri="{53640926-AAD7-44D8-BBD7-CCE9431645EC}">
                        <a14:shadowObscured xmlns:a14="http://schemas.microsoft.com/office/drawing/2010/main"/>
                      </a:ext>
                    </a:extLst>
                  </pic:spPr>
                </pic:pic>
              </a:graphicData>
            </a:graphic>
          </wp:inline>
        </w:drawing>
      </w:r>
    </w:p>
    <w:p w:rsidR="008F3206" w:rsidRPr="002B2250" w:rsidRDefault="008F3206" w:rsidP="00ED1FD8">
      <w:pPr>
        <w:spacing w:before="120" w:after="240"/>
        <w:ind w:left="1134" w:right="1134" w:firstLine="170"/>
        <w:rPr>
          <w:sz w:val="18"/>
          <w:szCs w:val="18"/>
        </w:rPr>
      </w:pPr>
      <w:r w:rsidRPr="002B2250">
        <w:rPr>
          <w:i/>
          <w:iCs/>
          <w:sz w:val="18"/>
          <w:szCs w:val="18"/>
        </w:rPr>
        <w:t>Source:</w:t>
      </w:r>
      <w:r w:rsidRPr="002B2250">
        <w:rPr>
          <w:sz w:val="18"/>
          <w:szCs w:val="18"/>
        </w:rPr>
        <w:t xml:space="preserve"> </w:t>
      </w:r>
      <w:r w:rsidR="00ED1FD8" w:rsidRPr="002B2250">
        <w:rPr>
          <w:sz w:val="18"/>
          <w:szCs w:val="18"/>
        </w:rPr>
        <w:t xml:space="preserve"> </w:t>
      </w:r>
      <w:r w:rsidRPr="002B2250">
        <w:rPr>
          <w:sz w:val="18"/>
          <w:szCs w:val="18"/>
        </w:rPr>
        <w:t>MLEVSP</w:t>
      </w:r>
      <w:r w:rsidR="00ED1FD8" w:rsidRPr="002B2250">
        <w:rPr>
          <w:sz w:val="18"/>
          <w:szCs w:val="18"/>
        </w:rPr>
        <w:t>.</w:t>
      </w:r>
    </w:p>
    <w:p w:rsidR="008F3206" w:rsidRPr="002B2250" w:rsidRDefault="008F3206" w:rsidP="00ED1FD8">
      <w:pPr>
        <w:pStyle w:val="H4G"/>
        <w:rPr>
          <w:rFonts w:eastAsia="Calibri"/>
        </w:rPr>
      </w:pPr>
      <w:r w:rsidRPr="002B2250">
        <w:rPr>
          <w:rFonts w:eastAsia="Calibri"/>
        </w:rPr>
        <w:tab/>
        <w:t>3.4.3</w:t>
      </w:r>
      <w:r w:rsidRPr="002B2250">
        <w:rPr>
          <w:rFonts w:eastAsia="Calibri"/>
        </w:rPr>
        <w:tab/>
        <w:t>Attending regular primary schools</w:t>
      </w:r>
    </w:p>
    <w:p w:rsidR="008F3206" w:rsidRPr="002B2250" w:rsidRDefault="008F3206" w:rsidP="00ED1FD8">
      <w:pPr>
        <w:pStyle w:val="SingleTxtG"/>
      </w:pPr>
      <w:r w:rsidRPr="002B2250">
        <w:t xml:space="preserve">In the school year of 2013/14, 2,384 pupils with disabilities attended classes </w:t>
      </w:r>
      <w:r w:rsidR="00ED1FD8" w:rsidRPr="002B2250">
        <w:t>in 276 regular primary schools.</w:t>
      </w:r>
    </w:p>
    <w:p w:rsidR="008F3206" w:rsidRPr="002B2250" w:rsidRDefault="00ED1FD8" w:rsidP="00B53364">
      <w:pPr>
        <w:pStyle w:val="H23G"/>
        <w:rPr>
          <w:rFonts w:eastAsia="Calibri"/>
        </w:rPr>
      </w:pPr>
      <w:r w:rsidRPr="002B2250">
        <w:rPr>
          <w:rFonts w:eastAsia="Calibri"/>
        </w:rPr>
        <w:tab/>
      </w:r>
      <w:r w:rsidRPr="002B2250">
        <w:rPr>
          <w:rFonts w:eastAsia="Calibri"/>
        </w:rPr>
        <w:tab/>
      </w:r>
      <w:r w:rsidR="008F3206" w:rsidRPr="002B2250">
        <w:rPr>
          <w:rFonts w:eastAsia="Calibri"/>
        </w:rPr>
        <w:t>Table 34</w:t>
      </w:r>
    </w:p>
    <w:p w:rsidR="008F3206" w:rsidRPr="002B2250" w:rsidRDefault="00792A2A" w:rsidP="00792A2A">
      <w:pPr>
        <w:pStyle w:val="SingleTxtG"/>
      </w:pPr>
      <w:r w:rsidRPr="002B2250">
        <w:rPr>
          <w:noProof/>
          <w:lang w:val="en-US"/>
        </w:rPr>
        <w:drawing>
          <wp:inline distT="0" distB="0" distL="0" distR="0" wp14:anchorId="1D8E7D7D" wp14:editId="7E70E78B">
            <wp:extent cx="4659782" cy="1836115"/>
            <wp:effectExtent l="0" t="0" r="7620" b="0"/>
            <wp:docPr id="33" name="Picture 33" descr="tabela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tabela 3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662964" cy="1837369"/>
                    </a:xfrm>
                    <a:prstGeom prst="rect">
                      <a:avLst/>
                    </a:prstGeom>
                    <a:noFill/>
                    <a:ln>
                      <a:noFill/>
                    </a:ln>
                  </pic:spPr>
                </pic:pic>
              </a:graphicData>
            </a:graphic>
          </wp:inline>
        </w:drawing>
      </w:r>
    </w:p>
    <w:p w:rsidR="008F3206" w:rsidRPr="002B2250" w:rsidRDefault="008F3206" w:rsidP="00FE02D2">
      <w:pPr>
        <w:spacing w:before="120" w:after="240"/>
        <w:ind w:left="1134" w:right="1134" w:firstLine="170"/>
        <w:rPr>
          <w:rFonts w:eastAsia="Calibri"/>
          <w:sz w:val="18"/>
          <w:szCs w:val="18"/>
        </w:rPr>
      </w:pPr>
      <w:r w:rsidRPr="002B2250">
        <w:rPr>
          <w:i/>
          <w:iCs/>
          <w:sz w:val="18"/>
          <w:szCs w:val="18"/>
        </w:rPr>
        <w:t>Source</w:t>
      </w:r>
      <w:r w:rsidRPr="002B2250">
        <w:rPr>
          <w:sz w:val="18"/>
          <w:szCs w:val="18"/>
        </w:rPr>
        <w:t xml:space="preserve">: </w:t>
      </w:r>
      <w:r w:rsidR="00FE02D2" w:rsidRPr="002B2250">
        <w:rPr>
          <w:sz w:val="18"/>
          <w:szCs w:val="18"/>
        </w:rPr>
        <w:t xml:space="preserve"> </w:t>
      </w:r>
      <w:r w:rsidRPr="002B2250">
        <w:rPr>
          <w:sz w:val="18"/>
          <w:szCs w:val="18"/>
        </w:rPr>
        <w:t>Statistical data on education, SORS</w:t>
      </w:r>
      <w:r w:rsidR="00FE02D2" w:rsidRPr="002B2250">
        <w:rPr>
          <w:sz w:val="18"/>
          <w:szCs w:val="18"/>
        </w:rPr>
        <w:t>.</w:t>
      </w:r>
    </w:p>
    <w:p w:rsidR="008F3206" w:rsidRPr="002B2250" w:rsidRDefault="00FE02D2" w:rsidP="00B53364">
      <w:pPr>
        <w:pStyle w:val="H23G"/>
        <w:rPr>
          <w:rFonts w:eastAsia="Calibri"/>
        </w:rPr>
      </w:pPr>
      <w:r w:rsidRPr="002B2250">
        <w:rPr>
          <w:rFonts w:eastAsia="Calibri"/>
        </w:rPr>
        <w:tab/>
      </w:r>
      <w:r w:rsidRPr="002B2250">
        <w:rPr>
          <w:rFonts w:eastAsia="Calibri"/>
        </w:rPr>
        <w:tab/>
      </w:r>
      <w:r w:rsidR="008F3206" w:rsidRPr="002B2250">
        <w:rPr>
          <w:rFonts w:eastAsia="Calibri"/>
        </w:rPr>
        <w:t>Table 35</w:t>
      </w:r>
    </w:p>
    <w:p w:rsidR="008F3206" w:rsidRPr="002B2250" w:rsidRDefault="00640A87" w:rsidP="00640A87">
      <w:pPr>
        <w:pStyle w:val="SingleTxtG"/>
      </w:pPr>
      <w:r>
        <w:rPr>
          <w:noProof/>
          <w:lang w:val="en-US"/>
        </w:rPr>
        <w:drawing>
          <wp:inline distT="0" distB="0" distL="0" distR="0" wp14:anchorId="3CCBB8B9" wp14:editId="6E7A68A5">
            <wp:extent cx="4615892" cy="2201876"/>
            <wp:effectExtent l="0" t="0" r="0" b="825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53">
                      <a:extLst>
                        <a:ext uri="{28A0092B-C50C-407E-A947-70E740481C1C}">
                          <a14:useLocalDpi xmlns:a14="http://schemas.microsoft.com/office/drawing/2010/main" val="0"/>
                        </a:ext>
                      </a:extLst>
                    </a:blip>
                    <a:srcRect l="1070"/>
                    <a:stretch/>
                  </pic:blipFill>
                  <pic:spPr bwMode="auto">
                    <a:xfrm>
                      <a:off x="0" y="0"/>
                      <a:ext cx="4623226" cy="2205374"/>
                    </a:xfrm>
                    <a:prstGeom prst="rect">
                      <a:avLst/>
                    </a:prstGeom>
                    <a:noFill/>
                    <a:ln>
                      <a:noFill/>
                    </a:ln>
                    <a:extLst>
                      <a:ext uri="{53640926-AAD7-44D8-BBD7-CCE9431645EC}">
                        <a14:shadowObscured xmlns:a14="http://schemas.microsoft.com/office/drawing/2010/main"/>
                      </a:ext>
                    </a:extLst>
                  </pic:spPr>
                </pic:pic>
              </a:graphicData>
            </a:graphic>
          </wp:inline>
        </w:drawing>
      </w:r>
    </w:p>
    <w:p w:rsidR="00FE02D2" w:rsidRPr="002B2250" w:rsidRDefault="008F3206" w:rsidP="00FE02D2">
      <w:pPr>
        <w:spacing w:before="120" w:after="240"/>
        <w:ind w:left="1134" w:right="1134" w:firstLine="170"/>
        <w:rPr>
          <w:sz w:val="18"/>
          <w:szCs w:val="18"/>
        </w:rPr>
      </w:pPr>
      <w:r w:rsidRPr="002B2250">
        <w:rPr>
          <w:i/>
          <w:iCs/>
          <w:sz w:val="18"/>
          <w:szCs w:val="18"/>
        </w:rPr>
        <w:t>Source</w:t>
      </w:r>
      <w:r w:rsidRPr="002B2250">
        <w:rPr>
          <w:sz w:val="18"/>
          <w:szCs w:val="18"/>
        </w:rPr>
        <w:t>:</w:t>
      </w:r>
      <w:r w:rsidR="00FE02D2" w:rsidRPr="002B2250">
        <w:rPr>
          <w:sz w:val="18"/>
          <w:szCs w:val="18"/>
        </w:rPr>
        <w:t xml:space="preserve"> </w:t>
      </w:r>
      <w:r w:rsidRPr="002B2250">
        <w:rPr>
          <w:sz w:val="18"/>
          <w:szCs w:val="18"/>
        </w:rPr>
        <w:t xml:space="preserve"> MESTD</w:t>
      </w:r>
      <w:r w:rsidR="00FE02D2" w:rsidRPr="002B2250">
        <w:rPr>
          <w:sz w:val="18"/>
          <w:szCs w:val="18"/>
        </w:rPr>
        <w:t>.</w:t>
      </w:r>
    </w:p>
    <w:p w:rsidR="008F3206" w:rsidRPr="002B2250" w:rsidRDefault="00FE02D2" w:rsidP="00FE02D2">
      <w:pPr>
        <w:pStyle w:val="H23G"/>
        <w:rPr>
          <w:rFonts w:eastAsia="Calibri"/>
        </w:rPr>
      </w:pPr>
      <w:r w:rsidRPr="002B2250">
        <w:rPr>
          <w:rFonts w:eastAsia="Calibri"/>
        </w:rPr>
        <w:tab/>
      </w:r>
      <w:r w:rsidRPr="002B2250">
        <w:rPr>
          <w:rFonts w:eastAsia="Calibri"/>
        </w:rPr>
        <w:tab/>
      </w:r>
      <w:r w:rsidR="008F3206" w:rsidRPr="002B2250">
        <w:rPr>
          <w:rFonts w:eastAsia="Calibri"/>
        </w:rPr>
        <w:t>Table 36</w:t>
      </w:r>
    </w:p>
    <w:p w:rsidR="008F3206" w:rsidRPr="002B2250" w:rsidRDefault="007260AA" w:rsidP="00FE02D2">
      <w:pPr>
        <w:jc w:val="center"/>
        <w:rPr>
          <w:rFonts w:eastAsia="Calibri"/>
        </w:rPr>
      </w:pPr>
      <w:r w:rsidRPr="002B2250">
        <w:rPr>
          <w:rFonts w:eastAsia="Calibri"/>
          <w:noProof/>
          <w:lang w:val="en-US" w:eastAsia="zh-CN"/>
        </w:rPr>
        <w:drawing>
          <wp:inline distT="0" distB="0" distL="0" distR="0" wp14:anchorId="45D78656" wp14:editId="78495C9E">
            <wp:extent cx="4689043" cy="1572768"/>
            <wp:effectExtent l="0" t="0" r="0" b="8890"/>
            <wp:docPr id="35" name="Picture 35" descr="tabela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tabela 36"/>
                    <pic:cNvPicPr>
                      <a:picLocks noChangeAspect="1" noChangeArrowheads="1"/>
                    </pic:cNvPicPr>
                  </pic:nvPicPr>
                  <pic:blipFill rotWithShape="1">
                    <a:blip r:embed="rId54">
                      <a:extLst>
                        <a:ext uri="{28A0092B-C50C-407E-A947-70E740481C1C}">
                          <a14:useLocalDpi xmlns:a14="http://schemas.microsoft.com/office/drawing/2010/main" val="0"/>
                        </a:ext>
                      </a:extLst>
                    </a:blip>
                    <a:srcRect l="466"/>
                    <a:stretch/>
                  </pic:blipFill>
                  <pic:spPr bwMode="auto">
                    <a:xfrm>
                      <a:off x="0" y="0"/>
                      <a:ext cx="4694818" cy="1574705"/>
                    </a:xfrm>
                    <a:prstGeom prst="rect">
                      <a:avLst/>
                    </a:prstGeom>
                    <a:noFill/>
                    <a:ln>
                      <a:noFill/>
                    </a:ln>
                    <a:extLst>
                      <a:ext uri="{53640926-AAD7-44D8-BBD7-CCE9431645EC}">
                        <a14:shadowObscured xmlns:a14="http://schemas.microsoft.com/office/drawing/2010/main"/>
                      </a:ext>
                    </a:extLst>
                  </pic:spPr>
                </pic:pic>
              </a:graphicData>
            </a:graphic>
          </wp:inline>
        </w:drawing>
      </w:r>
    </w:p>
    <w:p w:rsidR="008F3206" w:rsidRPr="002B2250" w:rsidRDefault="008F3206" w:rsidP="00FE02D2">
      <w:pPr>
        <w:spacing w:before="120" w:after="240"/>
        <w:ind w:left="1134" w:right="1134" w:firstLine="170"/>
        <w:rPr>
          <w:sz w:val="18"/>
          <w:szCs w:val="18"/>
        </w:rPr>
      </w:pPr>
      <w:r w:rsidRPr="002B2250">
        <w:rPr>
          <w:i/>
          <w:iCs/>
          <w:sz w:val="18"/>
          <w:szCs w:val="18"/>
        </w:rPr>
        <w:t>Source</w:t>
      </w:r>
      <w:r w:rsidRPr="002B2250">
        <w:rPr>
          <w:sz w:val="18"/>
          <w:szCs w:val="18"/>
        </w:rPr>
        <w:t xml:space="preserve">: </w:t>
      </w:r>
      <w:r w:rsidR="00FE02D2" w:rsidRPr="002B2250">
        <w:rPr>
          <w:sz w:val="18"/>
          <w:szCs w:val="18"/>
        </w:rPr>
        <w:t xml:space="preserve"> </w:t>
      </w:r>
      <w:r w:rsidRPr="002B2250">
        <w:rPr>
          <w:sz w:val="18"/>
          <w:szCs w:val="18"/>
        </w:rPr>
        <w:t>SORS</w:t>
      </w:r>
      <w:r w:rsidR="00FE02D2" w:rsidRPr="002B2250">
        <w:rPr>
          <w:sz w:val="18"/>
          <w:szCs w:val="18"/>
        </w:rPr>
        <w:t>.</w:t>
      </w:r>
    </w:p>
    <w:p w:rsidR="008F3206" w:rsidRPr="002B2250" w:rsidRDefault="008F3206" w:rsidP="00FE02D2">
      <w:pPr>
        <w:pStyle w:val="H4G"/>
        <w:rPr>
          <w:rFonts w:eastAsia="Calibri"/>
        </w:rPr>
      </w:pPr>
      <w:r w:rsidRPr="002B2250">
        <w:rPr>
          <w:rFonts w:eastAsia="Calibri"/>
        </w:rPr>
        <w:tab/>
        <w:t>3.4.4</w:t>
      </w:r>
      <w:r w:rsidRPr="002B2250">
        <w:rPr>
          <w:rFonts w:eastAsia="Calibri"/>
        </w:rPr>
        <w:tab/>
        <w:t>Attending regular secondary schools</w:t>
      </w:r>
    </w:p>
    <w:p w:rsidR="008F3206" w:rsidRPr="002B2250" w:rsidRDefault="00FE02D2" w:rsidP="00FE02D2">
      <w:pPr>
        <w:pStyle w:val="H23G"/>
        <w:rPr>
          <w:rFonts w:eastAsia="Calibri"/>
        </w:rPr>
      </w:pPr>
      <w:r w:rsidRPr="002B2250">
        <w:rPr>
          <w:rFonts w:eastAsia="Calibri"/>
        </w:rPr>
        <w:tab/>
      </w:r>
      <w:r w:rsidRPr="002B2250">
        <w:rPr>
          <w:rFonts w:eastAsia="Calibri"/>
        </w:rPr>
        <w:tab/>
      </w:r>
      <w:r w:rsidR="008F3206" w:rsidRPr="002B2250">
        <w:rPr>
          <w:rFonts w:eastAsia="Calibri"/>
        </w:rPr>
        <w:t>Table 37</w:t>
      </w:r>
    </w:p>
    <w:p w:rsidR="008F3206" w:rsidRPr="002B2250" w:rsidRDefault="00862009" w:rsidP="00862009">
      <w:pPr>
        <w:pStyle w:val="SingleTxtG"/>
      </w:pPr>
      <w:r w:rsidRPr="002B2250">
        <w:rPr>
          <w:noProof/>
          <w:lang w:val="en-US"/>
        </w:rPr>
        <w:drawing>
          <wp:inline distT="0" distB="0" distL="0" distR="0" wp14:anchorId="03023610" wp14:editId="06E0BFE9">
            <wp:extent cx="4667097" cy="972922"/>
            <wp:effectExtent l="0" t="0" r="635" b="0"/>
            <wp:docPr id="36" name="Picture 36" descr="tabela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tabela 37"/>
                    <pic:cNvPicPr>
                      <a:picLocks noChangeAspect="1" noChangeArrowheads="1"/>
                    </pic:cNvPicPr>
                  </pic:nvPicPr>
                  <pic:blipFill rotWithShape="1">
                    <a:blip r:embed="rId55">
                      <a:extLst>
                        <a:ext uri="{28A0092B-C50C-407E-A947-70E740481C1C}">
                          <a14:useLocalDpi xmlns:a14="http://schemas.microsoft.com/office/drawing/2010/main" val="0"/>
                        </a:ext>
                      </a:extLst>
                    </a:blip>
                    <a:srcRect l="931" b="3623"/>
                    <a:stretch/>
                  </pic:blipFill>
                  <pic:spPr bwMode="auto">
                    <a:xfrm>
                      <a:off x="0" y="0"/>
                      <a:ext cx="4680416" cy="975699"/>
                    </a:xfrm>
                    <a:prstGeom prst="rect">
                      <a:avLst/>
                    </a:prstGeom>
                    <a:noFill/>
                    <a:ln>
                      <a:noFill/>
                    </a:ln>
                    <a:extLst>
                      <a:ext uri="{53640926-AAD7-44D8-BBD7-CCE9431645EC}">
                        <a14:shadowObscured xmlns:a14="http://schemas.microsoft.com/office/drawing/2010/main"/>
                      </a:ext>
                    </a:extLst>
                  </pic:spPr>
                </pic:pic>
              </a:graphicData>
            </a:graphic>
          </wp:inline>
        </w:drawing>
      </w:r>
    </w:p>
    <w:p w:rsidR="008F3206" w:rsidRPr="002B2250" w:rsidRDefault="008F3206" w:rsidP="00FE02D2">
      <w:pPr>
        <w:spacing w:before="120" w:after="240"/>
        <w:ind w:left="1134" w:right="1134" w:firstLine="170"/>
        <w:rPr>
          <w:rFonts w:eastAsia="Calibri"/>
          <w:sz w:val="18"/>
          <w:szCs w:val="18"/>
        </w:rPr>
      </w:pPr>
      <w:r w:rsidRPr="002B2250">
        <w:rPr>
          <w:i/>
          <w:iCs/>
          <w:sz w:val="18"/>
          <w:szCs w:val="18"/>
        </w:rPr>
        <w:t>Source</w:t>
      </w:r>
      <w:r w:rsidRPr="002B2250">
        <w:rPr>
          <w:sz w:val="18"/>
          <w:szCs w:val="18"/>
        </w:rPr>
        <w:t xml:space="preserve">: </w:t>
      </w:r>
      <w:r w:rsidR="00FE02D2" w:rsidRPr="002B2250">
        <w:rPr>
          <w:sz w:val="18"/>
          <w:szCs w:val="18"/>
        </w:rPr>
        <w:t xml:space="preserve"> </w:t>
      </w:r>
      <w:r w:rsidRPr="002B2250">
        <w:rPr>
          <w:sz w:val="18"/>
          <w:szCs w:val="18"/>
        </w:rPr>
        <w:t>SORS</w:t>
      </w:r>
      <w:r w:rsidR="00FE02D2" w:rsidRPr="002B2250">
        <w:rPr>
          <w:sz w:val="18"/>
          <w:szCs w:val="18"/>
        </w:rPr>
        <w:t>.</w:t>
      </w:r>
    </w:p>
    <w:p w:rsidR="008F3206" w:rsidRPr="002B2250" w:rsidRDefault="00FE02D2" w:rsidP="00FE02D2">
      <w:pPr>
        <w:pStyle w:val="H23G"/>
        <w:rPr>
          <w:rFonts w:eastAsia="Calibri"/>
        </w:rPr>
      </w:pPr>
      <w:r w:rsidRPr="002B2250">
        <w:rPr>
          <w:rFonts w:eastAsia="Calibri"/>
        </w:rPr>
        <w:tab/>
      </w:r>
      <w:r w:rsidRPr="002B2250">
        <w:rPr>
          <w:rFonts w:eastAsia="Calibri"/>
        </w:rPr>
        <w:tab/>
      </w:r>
      <w:r w:rsidR="008F3206" w:rsidRPr="002B2250">
        <w:rPr>
          <w:rFonts w:eastAsia="Calibri"/>
        </w:rPr>
        <w:t>Table 38</w:t>
      </w:r>
    </w:p>
    <w:p w:rsidR="008F3206" w:rsidRPr="002B2250" w:rsidRDefault="008F3206" w:rsidP="00862009">
      <w:pPr>
        <w:pStyle w:val="SingleTxtG"/>
      </w:pPr>
      <w:r w:rsidRPr="002B2250">
        <w:rPr>
          <w:noProof/>
          <w:lang w:val="en-US"/>
        </w:rPr>
        <w:drawing>
          <wp:inline distT="0" distB="0" distL="0" distR="0" wp14:anchorId="107AC3BA" wp14:editId="50B372AA">
            <wp:extent cx="4674412" cy="2260397"/>
            <wp:effectExtent l="0" t="0" r="0" b="6985"/>
            <wp:docPr id="37" name="Picture 37" descr="tabela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tabela 38"/>
                    <pic:cNvPicPr>
                      <a:picLocks noChangeAspect="1" noChangeArrowheads="1"/>
                    </pic:cNvPicPr>
                  </pic:nvPicPr>
                  <pic:blipFill rotWithShape="1">
                    <a:blip r:embed="rId56">
                      <a:extLst>
                        <a:ext uri="{28A0092B-C50C-407E-A947-70E740481C1C}">
                          <a14:useLocalDpi xmlns:a14="http://schemas.microsoft.com/office/drawing/2010/main" val="0"/>
                        </a:ext>
                      </a:extLst>
                    </a:blip>
                    <a:srcRect l="1084"/>
                    <a:stretch/>
                  </pic:blipFill>
                  <pic:spPr bwMode="auto">
                    <a:xfrm>
                      <a:off x="0" y="0"/>
                      <a:ext cx="4673206" cy="2259814"/>
                    </a:xfrm>
                    <a:prstGeom prst="rect">
                      <a:avLst/>
                    </a:prstGeom>
                    <a:noFill/>
                    <a:ln>
                      <a:noFill/>
                    </a:ln>
                    <a:extLst>
                      <a:ext uri="{53640926-AAD7-44D8-BBD7-CCE9431645EC}">
                        <a14:shadowObscured xmlns:a14="http://schemas.microsoft.com/office/drawing/2010/main"/>
                      </a:ext>
                    </a:extLst>
                  </pic:spPr>
                </pic:pic>
              </a:graphicData>
            </a:graphic>
          </wp:inline>
        </w:drawing>
      </w:r>
    </w:p>
    <w:p w:rsidR="00FE02D2" w:rsidRPr="002B2250" w:rsidRDefault="008F3206" w:rsidP="00FE02D2">
      <w:pPr>
        <w:spacing w:before="120" w:after="240"/>
        <w:ind w:left="1134" w:right="1134" w:firstLine="170"/>
        <w:rPr>
          <w:sz w:val="18"/>
          <w:szCs w:val="18"/>
        </w:rPr>
      </w:pPr>
      <w:r w:rsidRPr="002B2250">
        <w:rPr>
          <w:i/>
          <w:iCs/>
          <w:sz w:val="18"/>
          <w:szCs w:val="18"/>
        </w:rPr>
        <w:t>Source:</w:t>
      </w:r>
      <w:r w:rsidRPr="002B2250">
        <w:rPr>
          <w:sz w:val="18"/>
          <w:szCs w:val="18"/>
        </w:rPr>
        <w:t xml:space="preserve"> </w:t>
      </w:r>
      <w:r w:rsidR="00FE02D2" w:rsidRPr="002B2250">
        <w:rPr>
          <w:sz w:val="18"/>
          <w:szCs w:val="18"/>
        </w:rPr>
        <w:t xml:space="preserve"> </w:t>
      </w:r>
      <w:r w:rsidRPr="002B2250">
        <w:rPr>
          <w:sz w:val="18"/>
          <w:szCs w:val="18"/>
        </w:rPr>
        <w:t>Statistical data on education, SORS</w:t>
      </w:r>
      <w:r w:rsidR="00FE02D2" w:rsidRPr="002B2250">
        <w:rPr>
          <w:sz w:val="18"/>
          <w:szCs w:val="18"/>
        </w:rPr>
        <w:t>.</w:t>
      </w:r>
    </w:p>
    <w:p w:rsidR="008F3206" w:rsidRPr="002B2250" w:rsidRDefault="00FE02D2" w:rsidP="00FE02D2">
      <w:pPr>
        <w:pStyle w:val="H23G"/>
        <w:rPr>
          <w:rFonts w:eastAsia="Calibri"/>
        </w:rPr>
      </w:pPr>
      <w:r w:rsidRPr="002B2250">
        <w:rPr>
          <w:rFonts w:eastAsia="Calibri"/>
        </w:rPr>
        <w:tab/>
      </w:r>
      <w:r w:rsidRPr="002B2250">
        <w:rPr>
          <w:rFonts w:eastAsia="Calibri"/>
        </w:rPr>
        <w:tab/>
      </w:r>
      <w:r w:rsidR="008F3206" w:rsidRPr="002B2250">
        <w:rPr>
          <w:rFonts w:eastAsia="Calibri"/>
        </w:rPr>
        <w:t>Table 39</w:t>
      </w:r>
    </w:p>
    <w:p w:rsidR="008F3206" w:rsidRPr="002B2250" w:rsidRDefault="008F3206" w:rsidP="00B31439">
      <w:pPr>
        <w:pStyle w:val="SingleTxtG"/>
      </w:pPr>
      <w:r w:rsidRPr="002B2250">
        <w:rPr>
          <w:noProof/>
          <w:lang w:val="en-US"/>
        </w:rPr>
        <w:drawing>
          <wp:inline distT="0" distB="0" distL="0" distR="0" wp14:anchorId="006C428D" wp14:editId="5441D0B8">
            <wp:extent cx="4708753" cy="994867"/>
            <wp:effectExtent l="0" t="0" r="0" b="0"/>
            <wp:docPr id="38" name="Picture 38" descr="tabela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tabela 3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708753" cy="994867"/>
                    </a:xfrm>
                    <a:prstGeom prst="rect">
                      <a:avLst/>
                    </a:prstGeom>
                    <a:noFill/>
                    <a:ln>
                      <a:noFill/>
                    </a:ln>
                  </pic:spPr>
                </pic:pic>
              </a:graphicData>
            </a:graphic>
          </wp:inline>
        </w:drawing>
      </w:r>
    </w:p>
    <w:p w:rsidR="008F3206" w:rsidRPr="002B2250" w:rsidRDefault="008F3206" w:rsidP="00FE02D2">
      <w:pPr>
        <w:spacing w:before="120" w:after="240"/>
        <w:ind w:left="1134" w:right="1134" w:firstLine="170"/>
        <w:rPr>
          <w:sz w:val="18"/>
          <w:szCs w:val="18"/>
        </w:rPr>
      </w:pPr>
      <w:r w:rsidRPr="002B2250">
        <w:rPr>
          <w:i/>
          <w:iCs/>
          <w:sz w:val="18"/>
          <w:szCs w:val="18"/>
        </w:rPr>
        <w:t>Source</w:t>
      </w:r>
      <w:r w:rsidRPr="002B2250">
        <w:rPr>
          <w:sz w:val="18"/>
          <w:szCs w:val="18"/>
        </w:rPr>
        <w:t xml:space="preserve">: </w:t>
      </w:r>
      <w:r w:rsidR="00FE02D2" w:rsidRPr="002B2250">
        <w:rPr>
          <w:sz w:val="18"/>
          <w:szCs w:val="18"/>
        </w:rPr>
        <w:t xml:space="preserve"> </w:t>
      </w:r>
      <w:r w:rsidRPr="002B2250">
        <w:rPr>
          <w:sz w:val="18"/>
          <w:szCs w:val="18"/>
        </w:rPr>
        <w:t>SORS</w:t>
      </w:r>
      <w:r w:rsidR="00FE02D2" w:rsidRPr="002B2250">
        <w:rPr>
          <w:sz w:val="18"/>
          <w:szCs w:val="18"/>
        </w:rPr>
        <w:t>.</w:t>
      </w:r>
    </w:p>
    <w:p w:rsidR="008F3206" w:rsidRPr="002B2250" w:rsidRDefault="008F3206" w:rsidP="00FE02D2">
      <w:pPr>
        <w:pStyle w:val="H23G"/>
        <w:rPr>
          <w:rFonts w:eastAsia="Calibri"/>
        </w:rPr>
      </w:pPr>
      <w:r w:rsidRPr="002B2250">
        <w:rPr>
          <w:rFonts w:eastAsia="Calibri"/>
        </w:rPr>
        <w:tab/>
        <w:t>3.5</w:t>
      </w:r>
      <w:r w:rsidRPr="002B2250">
        <w:rPr>
          <w:rFonts w:eastAsia="Calibri"/>
        </w:rPr>
        <w:tab/>
        <w:t>Kindly, provide data classified among other per the age group, gender, social and economic status, geographic location and ethnic origin for the past three years, on:</w:t>
      </w:r>
    </w:p>
    <w:p w:rsidR="008F3206" w:rsidRPr="002B2250" w:rsidRDefault="008F3206" w:rsidP="00FE02D2">
      <w:pPr>
        <w:pStyle w:val="H4G"/>
        <w:rPr>
          <w:rFonts w:eastAsia="Calibri"/>
        </w:rPr>
      </w:pPr>
      <w:r w:rsidRPr="002B2250">
        <w:rPr>
          <w:rFonts w:eastAsia="Calibri"/>
        </w:rPr>
        <w:tab/>
        <w:t>3.5.1</w:t>
      </w:r>
      <w:r w:rsidRPr="002B2250">
        <w:rPr>
          <w:rFonts w:eastAsia="Calibri"/>
        </w:rPr>
        <w:tab/>
        <w:t>The level of enrolment and completion of preschool education, primary and secondary schools, in percentag</w:t>
      </w:r>
      <w:r w:rsidR="00B53364" w:rsidRPr="002B2250">
        <w:rPr>
          <w:rFonts w:eastAsia="Calibri"/>
        </w:rPr>
        <w:t>es, for the relevant age groups</w:t>
      </w:r>
    </w:p>
    <w:p w:rsidR="008F3206" w:rsidRPr="002B2250" w:rsidRDefault="00FE02D2" w:rsidP="00FE02D2">
      <w:pPr>
        <w:pStyle w:val="H23G"/>
        <w:rPr>
          <w:rFonts w:eastAsia="Calibri"/>
        </w:rPr>
      </w:pPr>
      <w:r w:rsidRPr="002B2250">
        <w:rPr>
          <w:rFonts w:eastAsia="Calibri"/>
        </w:rPr>
        <w:tab/>
      </w:r>
      <w:r w:rsidRPr="002B2250">
        <w:rPr>
          <w:rFonts w:eastAsia="Calibri"/>
        </w:rPr>
        <w:tab/>
      </w:r>
      <w:r w:rsidR="008F3206" w:rsidRPr="002B2250">
        <w:rPr>
          <w:rFonts w:eastAsia="Calibri"/>
        </w:rPr>
        <w:t>Table 40</w:t>
      </w:r>
    </w:p>
    <w:p w:rsidR="008F3206" w:rsidRPr="002B2250" w:rsidRDefault="008F3206" w:rsidP="00B31439">
      <w:pPr>
        <w:pStyle w:val="SingleTxtG"/>
      </w:pPr>
      <w:r w:rsidRPr="002B2250">
        <w:rPr>
          <w:noProof/>
          <w:lang w:val="en-US"/>
        </w:rPr>
        <w:drawing>
          <wp:inline distT="0" distB="0" distL="0" distR="0" wp14:anchorId="013F5EDD" wp14:editId="7726F403">
            <wp:extent cx="4593946" cy="4220870"/>
            <wp:effectExtent l="0" t="0" r="0" b="8255"/>
            <wp:docPr id="39" name="Picture 39" descr="tabela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tabela 4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597699" cy="4224318"/>
                    </a:xfrm>
                    <a:prstGeom prst="rect">
                      <a:avLst/>
                    </a:prstGeom>
                    <a:noFill/>
                    <a:ln>
                      <a:noFill/>
                    </a:ln>
                  </pic:spPr>
                </pic:pic>
              </a:graphicData>
            </a:graphic>
          </wp:inline>
        </w:drawing>
      </w:r>
    </w:p>
    <w:p w:rsidR="008F3206" w:rsidRPr="002B2250" w:rsidRDefault="008F3206" w:rsidP="00FE02D2">
      <w:pPr>
        <w:spacing w:before="120" w:after="240"/>
        <w:ind w:left="1134" w:right="1134" w:firstLine="170"/>
        <w:rPr>
          <w:sz w:val="18"/>
          <w:szCs w:val="18"/>
        </w:rPr>
      </w:pPr>
      <w:r w:rsidRPr="002B2250">
        <w:rPr>
          <w:i/>
          <w:iCs/>
          <w:sz w:val="18"/>
          <w:szCs w:val="18"/>
        </w:rPr>
        <w:t>Source</w:t>
      </w:r>
      <w:r w:rsidRPr="002B2250">
        <w:rPr>
          <w:sz w:val="18"/>
          <w:szCs w:val="18"/>
        </w:rPr>
        <w:t xml:space="preserve">: </w:t>
      </w:r>
      <w:r w:rsidR="00FE02D2" w:rsidRPr="002B2250">
        <w:rPr>
          <w:sz w:val="18"/>
          <w:szCs w:val="18"/>
        </w:rPr>
        <w:t xml:space="preserve"> </w:t>
      </w:r>
      <w:r w:rsidRPr="002B2250">
        <w:rPr>
          <w:sz w:val="18"/>
          <w:szCs w:val="18"/>
        </w:rPr>
        <w:t>SORS</w:t>
      </w:r>
      <w:r w:rsidR="00FE02D2" w:rsidRPr="002B2250">
        <w:rPr>
          <w:sz w:val="18"/>
          <w:szCs w:val="18"/>
        </w:rPr>
        <w:t>.</w:t>
      </w:r>
    </w:p>
    <w:p w:rsidR="00FE02D2" w:rsidRPr="002B2250" w:rsidRDefault="008F3206" w:rsidP="00FE02D2">
      <w:pPr>
        <w:pStyle w:val="H4G"/>
        <w:rPr>
          <w:rFonts w:eastAsia="Calibri"/>
        </w:rPr>
      </w:pPr>
      <w:r w:rsidRPr="002B2250">
        <w:rPr>
          <w:rFonts w:eastAsia="Calibri"/>
        </w:rPr>
        <w:tab/>
        <w:t>3.5.2</w:t>
      </w:r>
      <w:r w:rsidRPr="002B2250">
        <w:rPr>
          <w:rFonts w:eastAsia="Calibri"/>
        </w:rPr>
        <w:tab/>
        <w:t>Number and percent of discontinuing schooling and repeating grades</w:t>
      </w:r>
    </w:p>
    <w:p w:rsidR="008F3206" w:rsidRPr="002B2250" w:rsidRDefault="00FE02D2" w:rsidP="00FE02D2">
      <w:pPr>
        <w:pStyle w:val="H23G"/>
        <w:rPr>
          <w:rFonts w:eastAsia="Calibri"/>
        </w:rPr>
      </w:pPr>
      <w:r w:rsidRPr="002B2250">
        <w:rPr>
          <w:rFonts w:eastAsia="Calibri"/>
        </w:rPr>
        <w:tab/>
      </w:r>
      <w:r w:rsidRPr="002B2250">
        <w:rPr>
          <w:rFonts w:eastAsia="Calibri"/>
        </w:rPr>
        <w:tab/>
      </w:r>
      <w:r w:rsidR="008F3206" w:rsidRPr="002B2250">
        <w:rPr>
          <w:rFonts w:eastAsia="Calibri"/>
        </w:rPr>
        <w:t>Table 41</w:t>
      </w:r>
    </w:p>
    <w:p w:rsidR="008F3206" w:rsidRPr="002B2250" w:rsidRDefault="008F3206" w:rsidP="00642DC9">
      <w:pPr>
        <w:pStyle w:val="SingleTxtG"/>
      </w:pPr>
      <w:r w:rsidRPr="002B2250">
        <w:rPr>
          <w:noProof/>
          <w:lang w:val="en-US"/>
        </w:rPr>
        <w:drawing>
          <wp:inline distT="0" distB="0" distL="0" distR="0" wp14:anchorId="2821FBAB" wp14:editId="3AC08A51">
            <wp:extent cx="4476903" cy="4286707"/>
            <wp:effectExtent l="0" t="0" r="0" b="0"/>
            <wp:docPr id="40" name="Picture 40" descr="tabela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tabela 41"/>
                    <pic:cNvPicPr>
                      <a:picLocks noChangeAspect="1" noChangeArrowheads="1"/>
                    </pic:cNvPicPr>
                  </pic:nvPicPr>
                  <pic:blipFill rotWithShape="1">
                    <a:blip r:embed="rId59">
                      <a:extLst>
                        <a:ext uri="{28A0092B-C50C-407E-A947-70E740481C1C}">
                          <a14:useLocalDpi xmlns:a14="http://schemas.microsoft.com/office/drawing/2010/main" val="0"/>
                        </a:ext>
                      </a:extLst>
                    </a:blip>
                    <a:srcRect l="1082"/>
                    <a:stretch/>
                  </pic:blipFill>
                  <pic:spPr bwMode="auto">
                    <a:xfrm>
                      <a:off x="0" y="0"/>
                      <a:ext cx="4483245" cy="4292779"/>
                    </a:xfrm>
                    <a:prstGeom prst="rect">
                      <a:avLst/>
                    </a:prstGeom>
                    <a:noFill/>
                    <a:ln>
                      <a:noFill/>
                    </a:ln>
                    <a:extLst>
                      <a:ext uri="{53640926-AAD7-44D8-BBD7-CCE9431645EC}">
                        <a14:shadowObscured xmlns:a14="http://schemas.microsoft.com/office/drawing/2010/main"/>
                      </a:ext>
                    </a:extLst>
                  </pic:spPr>
                </pic:pic>
              </a:graphicData>
            </a:graphic>
          </wp:inline>
        </w:drawing>
      </w:r>
    </w:p>
    <w:p w:rsidR="008F3206" w:rsidRPr="002B2250" w:rsidRDefault="008F3206" w:rsidP="00FE02D2">
      <w:pPr>
        <w:spacing w:before="120" w:after="240"/>
        <w:ind w:left="1134" w:right="1134" w:firstLine="170"/>
        <w:rPr>
          <w:rFonts w:eastAsia="Calibri"/>
          <w:sz w:val="18"/>
          <w:szCs w:val="18"/>
        </w:rPr>
      </w:pPr>
      <w:r w:rsidRPr="002B2250">
        <w:rPr>
          <w:i/>
          <w:iCs/>
          <w:sz w:val="18"/>
          <w:szCs w:val="18"/>
        </w:rPr>
        <w:t>Source</w:t>
      </w:r>
      <w:r w:rsidRPr="002B2250">
        <w:rPr>
          <w:sz w:val="18"/>
          <w:szCs w:val="18"/>
        </w:rPr>
        <w:t xml:space="preserve">: </w:t>
      </w:r>
      <w:r w:rsidR="00FE02D2" w:rsidRPr="002B2250">
        <w:rPr>
          <w:sz w:val="18"/>
          <w:szCs w:val="18"/>
        </w:rPr>
        <w:t xml:space="preserve"> </w:t>
      </w:r>
      <w:r w:rsidRPr="002B2250">
        <w:rPr>
          <w:sz w:val="18"/>
          <w:szCs w:val="18"/>
        </w:rPr>
        <w:t>SORS</w:t>
      </w:r>
      <w:r w:rsidR="00FE02D2" w:rsidRPr="002B2250">
        <w:rPr>
          <w:sz w:val="18"/>
          <w:szCs w:val="18"/>
        </w:rPr>
        <w:t>.</w:t>
      </w:r>
    </w:p>
    <w:p w:rsidR="008F3206" w:rsidRPr="002B2250" w:rsidRDefault="00FE02D2" w:rsidP="00FE02D2">
      <w:pPr>
        <w:pStyle w:val="H23G"/>
        <w:rPr>
          <w:rFonts w:eastAsia="Calibri"/>
        </w:rPr>
      </w:pPr>
      <w:r w:rsidRPr="002B2250">
        <w:rPr>
          <w:rFonts w:eastAsia="Calibri"/>
        </w:rPr>
        <w:tab/>
      </w:r>
      <w:r w:rsidRPr="002B2250">
        <w:rPr>
          <w:rFonts w:eastAsia="Calibri"/>
        </w:rPr>
        <w:tab/>
      </w:r>
      <w:r w:rsidR="008F3206" w:rsidRPr="002B2250">
        <w:rPr>
          <w:rFonts w:eastAsia="Calibri"/>
        </w:rPr>
        <w:t>Table 42</w:t>
      </w:r>
    </w:p>
    <w:p w:rsidR="008F3206" w:rsidRPr="002B2250" w:rsidRDefault="008F3206" w:rsidP="00876D2D">
      <w:pPr>
        <w:pStyle w:val="SingleTxtG"/>
        <w:keepNext/>
        <w:keepLines/>
      </w:pPr>
      <w:r w:rsidRPr="002B2250">
        <w:rPr>
          <w:noProof/>
          <w:lang w:val="en-US"/>
        </w:rPr>
        <w:drawing>
          <wp:inline distT="0" distB="0" distL="0" distR="0" wp14:anchorId="409B5F34" wp14:editId="23A01D18">
            <wp:extent cx="4403751" cy="2655418"/>
            <wp:effectExtent l="0" t="0" r="0" b="0"/>
            <wp:docPr id="41" name="Picture 41" descr="tabela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tabela 4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407207" cy="2657502"/>
                    </a:xfrm>
                    <a:prstGeom prst="rect">
                      <a:avLst/>
                    </a:prstGeom>
                    <a:noFill/>
                    <a:ln>
                      <a:noFill/>
                    </a:ln>
                  </pic:spPr>
                </pic:pic>
              </a:graphicData>
            </a:graphic>
          </wp:inline>
        </w:drawing>
      </w:r>
    </w:p>
    <w:p w:rsidR="00FE02D2" w:rsidRPr="002B2250" w:rsidRDefault="008F3206" w:rsidP="00FE02D2">
      <w:pPr>
        <w:spacing w:before="120" w:after="240"/>
        <w:ind w:left="1134" w:right="1134" w:firstLine="170"/>
        <w:rPr>
          <w:sz w:val="18"/>
          <w:szCs w:val="18"/>
        </w:rPr>
      </w:pPr>
      <w:r w:rsidRPr="002B2250">
        <w:rPr>
          <w:i/>
          <w:iCs/>
          <w:sz w:val="18"/>
          <w:szCs w:val="18"/>
        </w:rPr>
        <w:t>Source</w:t>
      </w:r>
      <w:r w:rsidRPr="002B2250">
        <w:rPr>
          <w:sz w:val="18"/>
          <w:szCs w:val="18"/>
        </w:rPr>
        <w:t xml:space="preserve">: </w:t>
      </w:r>
      <w:r w:rsidR="00FE02D2" w:rsidRPr="002B2250">
        <w:rPr>
          <w:sz w:val="18"/>
          <w:szCs w:val="18"/>
        </w:rPr>
        <w:t xml:space="preserve"> </w:t>
      </w:r>
      <w:r w:rsidRPr="002B2250">
        <w:rPr>
          <w:sz w:val="18"/>
          <w:szCs w:val="18"/>
        </w:rPr>
        <w:t>SORS</w:t>
      </w:r>
      <w:r w:rsidR="00FE02D2" w:rsidRPr="002B2250">
        <w:rPr>
          <w:sz w:val="18"/>
          <w:szCs w:val="18"/>
        </w:rPr>
        <w:t>.</w:t>
      </w:r>
    </w:p>
    <w:p w:rsidR="008F3206" w:rsidRPr="002B2250" w:rsidRDefault="00FE02D2" w:rsidP="00FE02D2">
      <w:pPr>
        <w:pStyle w:val="H23G"/>
        <w:rPr>
          <w:rFonts w:eastAsia="Calibri"/>
        </w:rPr>
      </w:pPr>
      <w:r w:rsidRPr="002B2250">
        <w:rPr>
          <w:rFonts w:eastAsia="Calibri"/>
        </w:rPr>
        <w:tab/>
      </w:r>
      <w:r w:rsidRPr="002B2250">
        <w:rPr>
          <w:rFonts w:eastAsia="Calibri"/>
        </w:rPr>
        <w:tab/>
      </w:r>
      <w:r w:rsidR="008F3206" w:rsidRPr="002B2250">
        <w:rPr>
          <w:rFonts w:eastAsia="Calibri"/>
        </w:rPr>
        <w:t>Table 43</w:t>
      </w:r>
    </w:p>
    <w:p w:rsidR="008F3206" w:rsidRPr="002B2250" w:rsidRDefault="008F3206" w:rsidP="0075308E">
      <w:pPr>
        <w:pStyle w:val="SingleTxtG"/>
      </w:pPr>
      <w:r w:rsidRPr="002B2250">
        <w:rPr>
          <w:noProof/>
          <w:lang w:val="en-US"/>
        </w:rPr>
        <w:drawing>
          <wp:inline distT="0" distB="0" distL="0" distR="0" wp14:anchorId="6BF5E246" wp14:editId="52F67EE8">
            <wp:extent cx="4462272" cy="1463040"/>
            <wp:effectExtent l="0" t="0" r="0" b="3810"/>
            <wp:docPr id="42" name="Picture 42" descr="tabela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tabela 43"/>
                    <pic:cNvPicPr>
                      <a:picLocks noChangeAspect="1" noChangeArrowheads="1"/>
                    </pic:cNvPicPr>
                  </pic:nvPicPr>
                  <pic:blipFill rotWithShape="1">
                    <a:blip r:embed="rId61">
                      <a:extLst>
                        <a:ext uri="{28A0092B-C50C-407E-A947-70E740481C1C}">
                          <a14:useLocalDpi xmlns:a14="http://schemas.microsoft.com/office/drawing/2010/main" val="0"/>
                        </a:ext>
                      </a:extLst>
                    </a:blip>
                    <a:srcRect l="1722"/>
                    <a:stretch/>
                  </pic:blipFill>
                  <pic:spPr bwMode="auto">
                    <a:xfrm>
                      <a:off x="0" y="0"/>
                      <a:ext cx="4459073" cy="1461991"/>
                    </a:xfrm>
                    <a:prstGeom prst="rect">
                      <a:avLst/>
                    </a:prstGeom>
                    <a:noFill/>
                    <a:ln>
                      <a:noFill/>
                    </a:ln>
                    <a:extLst>
                      <a:ext uri="{53640926-AAD7-44D8-BBD7-CCE9431645EC}">
                        <a14:shadowObscured xmlns:a14="http://schemas.microsoft.com/office/drawing/2010/main"/>
                      </a:ext>
                    </a:extLst>
                  </pic:spPr>
                </pic:pic>
              </a:graphicData>
            </a:graphic>
          </wp:inline>
        </w:drawing>
      </w:r>
    </w:p>
    <w:p w:rsidR="008F3206" w:rsidRPr="002B2250" w:rsidRDefault="008F3206" w:rsidP="008375C6">
      <w:pPr>
        <w:spacing w:before="120" w:after="240"/>
        <w:ind w:left="1134" w:right="1134" w:firstLine="170"/>
        <w:rPr>
          <w:rFonts w:eastAsia="Calibri"/>
          <w:sz w:val="18"/>
          <w:szCs w:val="18"/>
        </w:rPr>
      </w:pPr>
      <w:r w:rsidRPr="002B2250">
        <w:rPr>
          <w:i/>
          <w:iCs/>
          <w:sz w:val="18"/>
          <w:szCs w:val="18"/>
        </w:rPr>
        <w:t>Source</w:t>
      </w:r>
      <w:r w:rsidRPr="002B2250">
        <w:rPr>
          <w:sz w:val="18"/>
          <w:szCs w:val="18"/>
        </w:rPr>
        <w:t xml:space="preserve">: </w:t>
      </w:r>
      <w:r w:rsidR="008375C6" w:rsidRPr="002B2250">
        <w:rPr>
          <w:sz w:val="18"/>
          <w:szCs w:val="18"/>
        </w:rPr>
        <w:t xml:space="preserve"> </w:t>
      </w:r>
      <w:r w:rsidRPr="002B2250">
        <w:rPr>
          <w:sz w:val="18"/>
          <w:szCs w:val="18"/>
        </w:rPr>
        <w:t>SORS</w:t>
      </w:r>
      <w:r w:rsidR="008375C6" w:rsidRPr="002B2250">
        <w:rPr>
          <w:sz w:val="18"/>
          <w:szCs w:val="18"/>
        </w:rPr>
        <w:t>.</w:t>
      </w:r>
    </w:p>
    <w:p w:rsidR="008F3206" w:rsidRPr="002B2250" w:rsidRDefault="008F3206" w:rsidP="008375C6">
      <w:pPr>
        <w:pStyle w:val="H4G"/>
        <w:rPr>
          <w:rFonts w:eastAsia="Calibri"/>
        </w:rPr>
      </w:pPr>
      <w:r w:rsidRPr="002B2250">
        <w:rPr>
          <w:rFonts w:eastAsia="Calibri"/>
        </w:rPr>
        <w:tab/>
        <w:t>3.5.3</w:t>
      </w:r>
      <w:r w:rsidRPr="002B2250">
        <w:rPr>
          <w:rFonts w:eastAsia="Calibri"/>
        </w:rPr>
        <w:tab/>
        <w:t>Teacher to pupil/student ratio</w:t>
      </w:r>
    </w:p>
    <w:p w:rsidR="008F3206" w:rsidRPr="002B2250" w:rsidRDefault="008375C6" w:rsidP="008375C6">
      <w:pPr>
        <w:pStyle w:val="H23G"/>
        <w:rPr>
          <w:rFonts w:eastAsia="Calibri"/>
        </w:rPr>
      </w:pPr>
      <w:r w:rsidRPr="002B2250">
        <w:rPr>
          <w:rFonts w:eastAsia="Calibri"/>
        </w:rPr>
        <w:tab/>
      </w:r>
      <w:r w:rsidRPr="002B2250">
        <w:rPr>
          <w:rFonts w:eastAsia="Calibri"/>
        </w:rPr>
        <w:tab/>
      </w:r>
      <w:r w:rsidR="008F3206" w:rsidRPr="002B2250">
        <w:rPr>
          <w:rFonts w:eastAsia="Calibri"/>
        </w:rPr>
        <w:t>Table 44</w:t>
      </w:r>
    </w:p>
    <w:p w:rsidR="008F3206" w:rsidRPr="002B2250" w:rsidRDefault="008F3206" w:rsidP="00CE5A11">
      <w:pPr>
        <w:pStyle w:val="SingleTxtG"/>
      </w:pPr>
      <w:r w:rsidRPr="002B2250">
        <w:rPr>
          <w:noProof/>
          <w:lang w:val="en-US"/>
        </w:rPr>
        <w:drawing>
          <wp:inline distT="0" distB="0" distL="0" distR="0" wp14:anchorId="5EC5025E" wp14:editId="46F8C91F">
            <wp:extent cx="4513479" cy="2435962"/>
            <wp:effectExtent l="0" t="0" r="1905" b="2540"/>
            <wp:docPr id="43" name="Picture 43" descr="tabela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tabela 44"/>
                    <pic:cNvPicPr>
                      <a:picLocks noChangeAspect="1" noChangeArrowheads="1"/>
                    </pic:cNvPicPr>
                  </pic:nvPicPr>
                  <pic:blipFill rotWithShape="1">
                    <a:blip r:embed="rId62">
                      <a:extLst>
                        <a:ext uri="{28A0092B-C50C-407E-A947-70E740481C1C}">
                          <a14:useLocalDpi xmlns:a14="http://schemas.microsoft.com/office/drawing/2010/main" val="0"/>
                        </a:ext>
                      </a:extLst>
                    </a:blip>
                    <a:srcRect l="778"/>
                    <a:stretch/>
                  </pic:blipFill>
                  <pic:spPr bwMode="auto">
                    <a:xfrm>
                      <a:off x="0" y="0"/>
                      <a:ext cx="4518743" cy="2438803"/>
                    </a:xfrm>
                    <a:prstGeom prst="rect">
                      <a:avLst/>
                    </a:prstGeom>
                    <a:noFill/>
                    <a:ln>
                      <a:noFill/>
                    </a:ln>
                    <a:extLst>
                      <a:ext uri="{53640926-AAD7-44D8-BBD7-CCE9431645EC}">
                        <a14:shadowObscured xmlns:a14="http://schemas.microsoft.com/office/drawing/2010/main"/>
                      </a:ext>
                    </a:extLst>
                  </pic:spPr>
                </pic:pic>
              </a:graphicData>
            </a:graphic>
          </wp:inline>
        </w:drawing>
      </w:r>
    </w:p>
    <w:p w:rsidR="008375C6" w:rsidRPr="002B2250" w:rsidRDefault="008F3206" w:rsidP="008375C6">
      <w:pPr>
        <w:spacing w:before="120" w:after="240"/>
        <w:ind w:left="1134" w:right="1134" w:firstLine="170"/>
        <w:rPr>
          <w:rFonts w:eastAsia="Calibri"/>
          <w:sz w:val="18"/>
          <w:szCs w:val="18"/>
        </w:rPr>
      </w:pPr>
      <w:r w:rsidRPr="002B2250">
        <w:rPr>
          <w:i/>
          <w:iCs/>
          <w:sz w:val="18"/>
          <w:szCs w:val="18"/>
        </w:rPr>
        <w:t>Source</w:t>
      </w:r>
      <w:r w:rsidRPr="002B2250">
        <w:rPr>
          <w:rFonts w:eastAsia="Calibri"/>
          <w:sz w:val="18"/>
          <w:szCs w:val="18"/>
        </w:rPr>
        <w:t xml:space="preserve">: </w:t>
      </w:r>
      <w:r w:rsidR="008375C6" w:rsidRPr="002B2250">
        <w:rPr>
          <w:rFonts w:eastAsia="Calibri"/>
          <w:sz w:val="18"/>
          <w:szCs w:val="18"/>
        </w:rPr>
        <w:t xml:space="preserve"> </w:t>
      </w:r>
      <w:r w:rsidRPr="002B2250">
        <w:rPr>
          <w:rFonts w:eastAsia="Calibri"/>
          <w:sz w:val="18"/>
          <w:szCs w:val="18"/>
        </w:rPr>
        <w:t>Statistical data on education, SORS</w:t>
      </w:r>
      <w:r w:rsidR="008375C6" w:rsidRPr="002B2250">
        <w:rPr>
          <w:rFonts w:eastAsia="Calibri"/>
          <w:sz w:val="18"/>
          <w:szCs w:val="18"/>
        </w:rPr>
        <w:t>.</w:t>
      </w:r>
    </w:p>
    <w:p w:rsidR="008F3206" w:rsidRPr="002B2250" w:rsidRDefault="008375C6" w:rsidP="008375C6">
      <w:pPr>
        <w:pStyle w:val="H23G"/>
        <w:rPr>
          <w:rFonts w:eastAsia="Calibri"/>
        </w:rPr>
      </w:pPr>
      <w:r w:rsidRPr="002B2250">
        <w:rPr>
          <w:rFonts w:eastAsia="Calibri"/>
        </w:rPr>
        <w:tab/>
      </w:r>
      <w:r w:rsidRPr="002B2250">
        <w:rPr>
          <w:rFonts w:eastAsia="Calibri"/>
        </w:rPr>
        <w:tab/>
      </w:r>
      <w:r w:rsidR="008F3206" w:rsidRPr="002B2250">
        <w:rPr>
          <w:rFonts w:eastAsia="Calibri"/>
        </w:rPr>
        <w:t>Table 45</w:t>
      </w:r>
    </w:p>
    <w:p w:rsidR="008F3206" w:rsidRPr="002B2250" w:rsidRDefault="008F3206" w:rsidP="00F665CB">
      <w:pPr>
        <w:pStyle w:val="SingleTxtG"/>
      </w:pPr>
      <w:r w:rsidRPr="002B2250">
        <w:rPr>
          <w:noProof/>
          <w:lang w:val="en-US"/>
        </w:rPr>
        <w:drawing>
          <wp:inline distT="0" distB="0" distL="0" distR="0" wp14:anchorId="467AB5AC" wp14:editId="6C985542">
            <wp:extent cx="4513479" cy="1338682"/>
            <wp:effectExtent l="0" t="0" r="1905" b="0"/>
            <wp:docPr id="47" name="Picture 47" descr="tabela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tabela 4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519906" cy="1340588"/>
                    </a:xfrm>
                    <a:prstGeom prst="rect">
                      <a:avLst/>
                    </a:prstGeom>
                    <a:noFill/>
                    <a:ln>
                      <a:noFill/>
                    </a:ln>
                  </pic:spPr>
                </pic:pic>
              </a:graphicData>
            </a:graphic>
          </wp:inline>
        </w:drawing>
      </w:r>
    </w:p>
    <w:p w:rsidR="008F3206" w:rsidRPr="002B2250" w:rsidRDefault="008F3206" w:rsidP="008375C6">
      <w:pPr>
        <w:spacing w:before="120" w:after="240"/>
        <w:ind w:left="1134" w:right="1134" w:firstLine="170"/>
        <w:rPr>
          <w:rFonts w:eastAsia="Calibri"/>
          <w:sz w:val="18"/>
          <w:szCs w:val="18"/>
        </w:rPr>
      </w:pPr>
      <w:r w:rsidRPr="002B2250">
        <w:rPr>
          <w:i/>
          <w:iCs/>
          <w:sz w:val="18"/>
          <w:szCs w:val="18"/>
        </w:rPr>
        <w:t>Source</w:t>
      </w:r>
      <w:r w:rsidRPr="002B2250">
        <w:rPr>
          <w:rFonts w:eastAsia="Calibri"/>
          <w:sz w:val="18"/>
          <w:szCs w:val="18"/>
        </w:rPr>
        <w:t xml:space="preserve">: </w:t>
      </w:r>
      <w:r w:rsidR="008375C6" w:rsidRPr="002B2250">
        <w:rPr>
          <w:rFonts w:eastAsia="Calibri"/>
          <w:sz w:val="18"/>
          <w:szCs w:val="18"/>
        </w:rPr>
        <w:t xml:space="preserve"> </w:t>
      </w:r>
      <w:r w:rsidRPr="002B2250">
        <w:rPr>
          <w:rFonts w:eastAsia="Calibri"/>
          <w:sz w:val="18"/>
          <w:szCs w:val="18"/>
        </w:rPr>
        <w:t>Statistical data on education, SORS</w:t>
      </w:r>
      <w:r w:rsidR="008375C6" w:rsidRPr="002B2250">
        <w:rPr>
          <w:rFonts w:eastAsia="Calibri"/>
          <w:sz w:val="18"/>
          <w:szCs w:val="18"/>
        </w:rPr>
        <w:t>.</w:t>
      </w:r>
    </w:p>
    <w:p w:rsidR="008F3206" w:rsidRPr="002B2250" w:rsidRDefault="008F3206" w:rsidP="008375C6">
      <w:pPr>
        <w:pStyle w:val="HChG"/>
      </w:pPr>
      <w:r w:rsidRPr="002B2250">
        <w:br w:type="page"/>
      </w:r>
      <w:r w:rsidRPr="002B2250">
        <w:tab/>
      </w:r>
      <w:r w:rsidRPr="002B2250">
        <w:tab/>
        <w:t>Abbreviations</w:t>
      </w:r>
    </w:p>
    <w:p w:rsidR="008375C6" w:rsidRPr="002B2250" w:rsidRDefault="008375C6" w:rsidP="008375C6">
      <w:pPr>
        <w:pStyle w:val="SingleTxtG"/>
        <w:tabs>
          <w:tab w:val="left" w:pos="3969"/>
        </w:tabs>
      </w:pPr>
      <w:r w:rsidRPr="002B2250">
        <w:rPr>
          <w:b/>
          <w:bCs/>
        </w:rPr>
        <w:t>AP</w:t>
      </w:r>
      <w:r w:rsidRPr="002B2250">
        <w:rPr>
          <w:b/>
          <w:bCs/>
        </w:rPr>
        <w:tab/>
      </w:r>
      <w:r w:rsidRPr="002B2250">
        <w:t>Action Plan</w:t>
      </w:r>
    </w:p>
    <w:p w:rsidR="008375C6" w:rsidRPr="002B2250" w:rsidRDefault="008375C6" w:rsidP="008375C6">
      <w:pPr>
        <w:pStyle w:val="SingleTxtG"/>
        <w:tabs>
          <w:tab w:val="left" w:pos="3969"/>
        </w:tabs>
      </w:pPr>
      <w:r w:rsidRPr="002B2250">
        <w:rPr>
          <w:b/>
          <w:bCs/>
        </w:rPr>
        <w:t>CRM</w:t>
      </w:r>
      <w:r w:rsidRPr="002B2250">
        <w:tab/>
        <w:t>Commissariat for Refugees and Migrations</w:t>
      </w:r>
    </w:p>
    <w:p w:rsidR="008375C6" w:rsidRPr="002B2250" w:rsidRDefault="008375C6" w:rsidP="008375C6">
      <w:pPr>
        <w:pStyle w:val="SingleTxtG"/>
        <w:tabs>
          <w:tab w:val="left" w:pos="3969"/>
        </w:tabs>
      </w:pPr>
      <w:r w:rsidRPr="002B2250">
        <w:rPr>
          <w:b/>
          <w:bCs/>
        </w:rPr>
        <w:t>MLEVSP</w:t>
      </w:r>
      <w:r w:rsidRPr="002B2250">
        <w:tab/>
        <w:t xml:space="preserve">Ministry of Labour, Employment, Veteran Rights and </w:t>
      </w:r>
      <w:r w:rsidRPr="002B2250">
        <w:tab/>
        <w:t>Social Policy</w:t>
      </w:r>
    </w:p>
    <w:p w:rsidR="008375C6" w:rsidRPr="002B2250" w:rsidRDefault="008375C6" w:rsidP="008375C6">
      <w:pPr>
        <w:pStyle w:val="SingleTxtG"/>
        <w:tabs>
          <w:tab w:val="left" w:pos="3969"/>
        </w:tabs>
      </w:pPr>
      <w:r w:rsidRPr="002B2250">
        <w:rPr>
          <w:b/>
          <w:bCs/>
        </w:rPr>
        <w:t>MJ</w:t>
      </w:r>
      <w:r w:rsidRPr="002B2250">
        <w:tab/>
        <w:t>Ministry of Justice</w:t>
      </w:r>
    </w:p>
    <w:p w:rsidR="008375C6" w:rsidRPr="002B2250" w:rsidRDefault="008375C6" w:rsidP="008375C6">
      <w:pPr>
        <w:pStyle w:val="SingleTxtG"/>
        <w:tabs>
          <w:tab w:val="left" w:pos="3969"/>
        </w:tabs>
      </w:pPr>
      <w:r w:rsidRPr="002B2250">
        <w:rPr>
          <w:b/>
          <w:bCs/>
        </w:rPr>
        <w:t>MESTD</w:t>
      </w:r>
      <w:r w:rsidR="00B53364" w:rsidRPr="002B2250">
        <w:tab/>
        <w:t xml:space="preserve">Ministry of Education, Science and Technological </w:t>
      </w:r>
      <w:r w:rsidR="00B53364" w:rsidRPr="002B2250">
        <w:tab/>
        <w:t>Development</w:t>
      </w:r>
    </w:p>
    <w:p w:rsidR="00B53364" w:rsidRPr="002B2250" w:rsidRDefault="00B53364" w:rsidP="008375C6">
      <w:pPr>
        <w:pStyle w:val="SingleTxtG"/>
        <w:tabs>
          <w:tab w:val="left" w:pos="3969"/>
        </w:tabs>
      </w:pPr>
      <w:r w:rsidRPr="002B2250">
        <w:rPr>
          <w:b/>
          <w:bCs/>
        </w:rPr>
        <w:t>MOI</w:t>
      </w:r>
      <w:r w:rsidRPr="002B2250">
        <w:rPr>
          <w:b/>
          <w:bCs/>
        </w:rPr>
        <w:tab/>
      </w:r>
      <w:r w:rsidRPr="002B2250">
        <w:t>Ministry of Interior</w:t>
      </w:r>
    </w:p>
    <w:p w:rsidR="00B53364" w:rsidRPr="002B2250" w:rsidRDefault="00B53364" w:rsidP="008375C6">
      <w:pPr>
        <w:pStyle w:val="SingleTxtG"/>
        <w:tabs>
          <w:tab w:val="left" w:pos="3969"/>
        </w:tabs>
      </w:pPr>
      <w:r w:rsidRPr="002B2250">
        <w:rPr>
          <w:b/>
          <w:bCs/>
        </w:rPr>
        <w:t>MH</w:t>
      </w:r>
      <w:r w:rsidRPr="002B2250">
        <w:rPr>
          <w:b/>
          <w:bCs/>
        </w:rPr>
        <w:tab/>
      </w:r>
      <w:r w:rsidRPr="002B2250">
        <w:t>Ministry of Health</w:t>
      </w:r>
    </w:p>
    <w:p w:rsidR="00B53364" w:rsidRPr="002B2250" w:rsidRDefault="00B53364" w:rsidP="008375C6">
      <w:pPr>
        <w:pStyle w:val="SingleTxtG"/>
        <w:tabs>
          <w:tab w:val="left" w:pos="3969"/>
        </w:tabs>
      </w:pPr>
      <w:r w:rsidRPr="002B2250">
        <w:rPr>
          <w:b/>
          <w:bCs/>
        </w:rPr>
        <w:t>NAP</w:t>
      </w:r>
      <w:r w:rsidRPr="002B2250">
        <w:tab/>
        <w:t>National Action Plan</w:t>
      </w:r>
    </w:p>
    <w:p w:rsidR="00B53364" w:rsidRPr="002B2250" w:rsidRDefault="00B53364" w:rsidP="008375C6">
      <w:pPr>
        <w:pStyle w:val="SingleTxtG"/>
        <w:tabs>
          <w:tab w:val="left" w:pos="3969"/>
        </w:tabs>
      </w:pPr>
      <w:r w:rsidRPr="002B2250">
        <w:rPr>
          <w:b/>
          <w:bCs/>
        </w:rPr>
        <w:t>NCRNM</w:t>
      </w:r>
      <w:r w:rsidRPr="002B2250">
        <w:tab/>
        <w:t>National Council of the Roma National Minority</w:t>
      </w:r>
    </w:p>
    <w:p w:rsidR="00B53364" w:rsidRPr="002B2250" w:rsidRDefault="00B53364" w:rsidP="008375C6">
      <w:pPr>
        <w:pStyle w:val="SingleTxtG"/>
        <w:tabs>
          <w:tab w:val="left" w:pos="3969"/>
        </w:tabs>
      </w:pPr>
      <w:r w:rsidRPr="002B2250">
        <w:rPr>
          <w:b/>
          <w:bCs/>
        </w:rPr>
        <w:t>NES</w:t>
      </w:r>
      <w:r w:rsidRPr="002B2250">
        <w:rPr>
          <w:b/>
          <w:bCs/>
        </w:rPr>
        <w:tab/>
      </w:r>
      <w:r w:rsidRPr="002B2250">
        <w:t>National Employment Service</w:t>
      </w:r>
    </w:p>
    <w:p w:rsidR="00B53364" w:rsidRPr="002B2250" w:rsidRDefault="00B53364" w:rsidP="008375C6">
      <w:pPr>
        <w:pStyle w:val="SingleTxtG"/>
        <w:tabs>
          <w:tab w:val="left" w:pos="3969"/>
        </w:tabs>
      </w:pPr>
      <w:r w:rsidRPr="002B2250">
        <w:rPr>
          <w:b/>
          <w:bCs/>
        </w:rPr>
        <w:t>JA</w:t>
      </w:r>
      <w:r w:rsidRPr="002B2250">
        <w:rPr>
          <w:b/>
          <w:bCs/>
        </w:rPr>
        <w:tab/>
      </w:r>
      <w:r w:rsidRPr="002B2250">
        <w:t>Judicial Academy</w:t>
      </w:r>
    </w:p>
    <w:p w:rsidR="00B53364" w:rsidRPr="002B2250" w:rsidRDefault="00B53364" w:rsidP="008375C6">
      <w:pPr>
        <w:pStyle w:val="SingleTxtG"/>
        <w:tabs>
          <w:tab w:val="left" w:pos="3969"/>
        </w:tabs>
      </w:pPr>
      <w:r w:rsidRPr="002B2250">
        <w:rPr>
          <w:b/>
          <w:bCs/>
        </w:rPr>
        <w:t>RS</w:t>
      </w:r>
      <w:r w:rsidRPr="002B2250">
        <w:rPr>
          <w:b/>
          <w:bCs/>
        </w:rPr>
        <w:tab/>
      </w:r>
      <w:r w:rsidRPr="002B2250">
        <w:t>RS</w:t>
      </w:r>
    </w:p>
    <w:p w:rsidR="00B53364" w:rsidRPr="002B2250" w:rsidRDefault="00B53364" w:rsidP="008375C6">
      <w:pPr>
        <w:pStyle w:val="SingleTxtG"/>
        <w:tabs>
          <w:tab w:val="left" w:pos="3969"/>
        </w:tabs>
      </w:pPr>
      <w:r w:rsidRPr="002B2250">
        <w:rPr>
          <w:b/>
          <w:bCs/>
        </w:rPr>
        <w:t>SORS</w:t>
      </w:r>
      <w:r w:rsidRPr="002B2250">
        <w:rPr>
          <w:b/>
          <w:bCs/>
        </w:rPr>
        <w:tab/>
      </w:r>
      <w:r w:rsidRPr="002B2250">
        <w:t>Statistical Office of the Republic of Serbia</w:t>
      </w:r>
    </w:p>
    <w:p w:rsidR="00B53364" w:rsidRPr="002B2250" w:rsidRDefault="00B53364" w:rsidP="008375C6">
      <w:pPr>
        <w:pStyle w:val="SingleTxtG"/>
        <w:tabs>
          <w:tab w:val="left" w:pos="3969"/>
        </w:tabs>
      </w:pPr>
      <w:r w:rsidRPr="002B2250">
        <w:rPr>
          <w:b/>
          <w:bCs/>
        </w:rPr>
        <w:t>RISP</w:t>
      </w:r>
      <w:r w:rsidRPr="002B2250">
        <w:rPr>
          <w:b/>
          <w:bCs/>
        </w:rPr>
        <w:tab/>
      </w:r>
      <w:r w:rsidRPr="002B2250">
        <w:t>Republic Institute for Social Protection</w:t>
      </w:r>
    </w:p>
    <w:p w:rsidR="00B53364" w:rsidRPr="002B2250" w:rsidRDefault="00B53364" w:rsidP="008375C6">
      <w:pPr>
        <w:pStyle w:val="SingleTxtG"/>
        <w:tabs>
          <w:tab w:val="left" w:pos="3969"/>
        </w:tabs>
      </w:pPr>
      <w:r w:rsidRPr="002B2250">
        <w:rPr>
          <w:b/>
          <w:bCs/>
        </w:rPr>
        <w:t>CCR</w:t>
      </w:r>
      <w:r w:rsidRPr="002B2250">
        <w:rPr>
          <w:b/>
          <w:bCs/>
        </w:rPr>
        <w:tab/>
      </w:r>
      <w:r w:rsidRPr="002B2250">
        <w:t>Council for Child Rights</w:t>
      </w:r>
    </w:p>
    <w:p w:rsidR="00B53364" w:rsidRPr="002B2250" w:rsidRDefault="00B53364">
      <w:pPr>
        <w:spacing w:before="240"/>
        <w:jc w:val="center"/>
        <w:rPr>
          <w:u w:val="single"/>
        </w:rPr>
      </w:pPr>
      <w:r w:rsidRPr="002B2250">
        <w:rPr>
          <w:u w:val="single"/>
        </w:rPr>
        <w:tab/>
      </w:r>
      <w:r w:rsidRPr="002B2250">
        <w:rPr>
          <w:u w:val="single"/>
        </w:rPr>
        <w:tab/>
      </w:r>
      <w:r w:rsidRPr="002B2250">
        <w:rPr>
          <w:u w:val="single"/>
        </w:rPr>
        <w:tab/>
      </w:r>
    </w:p>
    <w:sectPr w:rsidR="00B53364" w:rsidRPr="002B2250" w:rsidSect="00782024">
      <w:headerReference w:type="even" r:id="rId64"/>
      <w:headerReference w:type="default" r:id="rId65"/>
      <w:footerReference w:type="even" r:id="rId66"/>
      <w:footerReference w:type="default" r:id="rId67"/>
      <w:endnotePr>
        <w:numFmt w:val="decimal"/>
      </w:endnotePr>
      <w:pgSz w:w="11907" w:h="16840" w:code="9"/>
      <w:pgMar w:top="1701" w:right="1134" w:bottom="2268" w:left="1134" w:header="1134" w:footer="1701"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E3ECC" w:rsidRPr="00C60504" w:rsidRDefault="005E3ECC" w:rsidP="00C60504">
      <w:pPr>
        <w:pStyle w:val="Footer"/>
      </w:pPr>
    </w:p>
  </w:endnote>
  <w:endnote w:type="continuationSeparator" w:id="0">
    <w:p w:rsidR="005E3ECC" w:rsidRPr="00C60504" w:rsidRDefault="005E3ECC" w:rsidP="00C60504">
      <w:pPr>
        <w:pStyle w:val="Foote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39T30Lfz">
    <w:panose1 w:val="000004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3ECC" w:rsidRPr="00A7530F" w:rsidRDefault="005E3ECC" w:rsidP="00583E59">
    <w:pPr>
      <w:pStyle w:val="Footer"/>
      <w:tabs>
        <w:tab w:val="right" w:pos="9598"/>
      </w:tabs>
    </w:pPr>
    <w:r w:rsidRPr="00A7530F">
      <w:rPr>
        <w:b/>
        <w:sz w:val="18"/>
      </w:rPr>
      <w:fldChar w:fldCharType="begin"/>
    </w:r>
    <w:r w:rsidRPr="00A7530F">
      <w:rPr>
        <w:b/>
        <w:sz w:val="18"/>
      </w:rPr>
      <w:instrText xml:space="preserve"> PAGE  \* MERGEFORMAT </w:instrText>
    </w:r>
    <w:r w:rsidRPr="00A7530F">
      <w:rPr>
        <w:b/>
        <w:sz w:val="18"/>
      </w:rPr>
      <w:fldChar w:fldCharType="separate"/>
    </w:r>
    <w:r w:rsidR="00686779">
      <w:rPr>
        <w:b/>
        <w:noProof/>
        <w:sz w:val="18"/>
      </w:rPr>
      <w:t>2</w:t>
    </w:r>
    <w:r w:rsidRPr="00A7530F">
      <w:rPr>
        <w:b/>
        <w:sz w:val="18"/>
      </w:rPr>
      <w:fldChar w:fldCharType="end"/>
    </w:r>
    <w:r>
      <w:rPr>
        <w:sz w:val="18"/>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3ECC" w:rsidRPr="00A7530F" w:rsidRDefault="005E3ECC" w:rsidP="00A7530F">
    <w:pPr>
      <w:pStyle w:val="Footer"/>
      <w:tabs>
        <w:tab w:val="right" w:pos="9598"/>
      </w:tabs>
      <w:rPr>
        <w:b/>
        <w:sz w:val="18"/>
      </w:rPr>
    </w:pPr>
    <w:r>
      <w:tab/>
    </w:r>
    <w:r w:rsidRPr="00A7530F">
      <w:rPr>
        <w:b/>
        <w:sz w:val="18"/>
      </w:rPr>
      <w:fldChar w:fldCharType="begin"/>
    </w:r>
    <w:r w:rsidRPr="00A7530F">
      <w:rPr>
        <w:b/>
        <w:sz w:val="18"/>
      </w:rPr>
      <w:instrText xml:space="preserve"> PAGE  \* MERGEFORMAT </w:instrText>
    </w:r>
    <w:r w:rsidRPr="00A7530F">
      <w:rPr>
        <w:b/>
        <w:sz w:val="18"/>
      </w:rPr>
      <w:fldChar w:fldCharType="separate"/>
    </w:r>
    <w:r w:rsidR="00686779">
      <w:rPr>
        <w:b/>
        <w:noProof/>
        <w:sz w:val="18"/>
      </w:rPr>
      <w:t>3</w:t>
    </w:r>
    <w:r w:rsidRPr="00A7530F">
      <w:rPr>
        <w:b/>
        <w:sz w:val="1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4B6" w:rsidRDefault="008B14B6" w:rsidP="008B14B6">
    <w:pPr>
      <w:pStyle w:val="Footer"/>
    </w:pPr>
    <w:r w:rsidRPr="00DA43F5">
      <w:rPr>
        <w:rFonts w:ascii="C39T30Lfz" w:hAnsi="C39T30Lfz"/>
        <w:noProof/>
        <w:sz w:val="56"/>
        <w:u w:val="single"/>
        <w:lang w:val="en-US"/>
      </w:rPr>
      <w:drawing>
        <wp:anchor distT="0" distB="0" distL="114300" distR="114300" simplePos="0" relativeHeight="251666432" behindDoc="0" locked="0" layoutInCell="1" allowOverlap="1" wp14:anchorId="508F81D5" wp14:editId="2C7495EE">
          <wp:simplePos x="0" y="0"/>
          <wp:positionH relativeFrom="margin">
            <wp:posOffset>4340860</wp:posOffset>
          </wp:positionH>
          <wp:positionV relativeFrom="margin">
            <wp:posOffset>8240725</wp:posOffset>
          </wp:positionV>
          <wp:extent cx="974725" cy="267335"/>
          <wp:effectExtent l="0" t="0" r="0" b="0"/>
          <wp:wrapNone/>
          <wp:docPr id="13" name="Picture 1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974725" cy="267335"/>
                  </a:xfrm>
                  <a:prstGeom prst="rect">
                    <a:avLst/>
                  </a:prstGeom>
                </pic:spPr>
              </pic:pic>
            </a:graphicData>
          </a:graphic>
        </wp:anchor>
      </w:drawing>
    </w:r>
  </w:p>
  <w:p w:rsidR="008B14B6" w:rsidRDefault="008B14B6" w:rsidP="008B14B6">
    <w:pPr>
      <w:pStyle w:val="Footer"/>
      <w:ind w:right="1134"/>
      <w:rPr>
        <w:sz w:val="20"/>
      </w:rPr>
    </w:pPr>
    <w:r>
      <w:rPr>
        <w:sz w:val="20"/>
      </w:rPr>
      <w:t>GE.16-20940(E)</w:t>
    </w:r>
  </w:p>
  <w:p w:rsidR="008B14B6" w:rsidRPr="008B14B6" w:rsidRDefault="008B14B6" w:rsidP="008B14B6">
    <w:pPr>
      <w:pStyle w:val="Footer"/>
      <w:ind w:right="1134"/>
      <w:rPr>
        <w:rFonts w:ascii="C39T30Lfz" w:hAnsi="C39T30Lfz"/>
        <w:sz w:val="56"/>
      </w:rPr>
    </w:pP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r>
      <w:rPr>
        <w:rFonts w:ascii="C39T30Lfz" w:hAnsi="C39T30Lfz"/>
        <w:noProof/>
        <w:sz w:val="56"/>
        <w:lang w:val="en-US"/>
      </w:rPr>
      <w:drawing>
        <wp:anchor distT="0" distB="0" distL="114300" distR="114300" simplePos="0" relativeHeight="251667456" behindDoc="0" locked="0" layoutInCell="1" allowOverlap="1">
          <wp:simplePos x="0" y="0"/>
          <wp:positionH relativeFrom="margin">
            <wp:posOffset>5489575</wp:posOffset>
          </wp:positionH>
          <wp:positionV relativeFrom="margin">
            <wp:posOffset>7919720</wp:posOffset>
          </wp:positionV>
          <wp:extent cx="638175" cy="638175"/>
          <wp:effectExtent l="0" t="0" r="9525" b="9525"/>
          <wp:wrapNone/>
          <wp:docPr id="14" name="Picture 1" descr="http://undocs.org/m2/QRCode.ashx?DS=CRC/C/SRB/Q/2-3/Add.1&amp;Size=2 &amp;L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ndocs.org/m2/QRCode.ashx?DS=CRC/C/SRB/Q/2-3/Add.1&amp;Size=2 &amp;Lang=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3ECC" w:rsidRPr="00355F30" w:rsidRDefault="005E3ECC" w:rsidP="00355F30">
    <w:pPr>
      <w:pStyle w:val="Footer"/>
    </w:pPr>
    <w:r>
      <w:rPr>
        <w:noProof/>
        <w:lang w:val="en-US"/>
      </w:rPr>
      <mc:AlternateContent>
        <mc:Choice Requires="wps">
          <w:drawing>
            <wp:anchor distT="0" distB="0" distL="114300" distR="114300" simplePos="0" relativeHeight="251664384" behindDoc="0" locked="1" layoutInCell="1" allowOverlap="1" wp14:anchorId="4B490D41" wp14:editId="4C8E5CBD">
              <wp:simplePos x="0" y="0"/>
              <wp:positionH relativeFrom="page">
                <wp:posOffset>996950</wp:posOffset>
              </wp:positionH>
              <wp:positionV relativeFrom="page">
                <wp:posOffset>719455</wp:posOffset>
              </wp:positionV>
              <wp:extent cx="225188" cy="6121021"/>
              <wp:effectExtent l="0" t="0" r="0" b="0"/>
              <wp:wrapNone/>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5188" cy="6121021"/>
                      </a:xfrm>
                      <a:prstGeom prst="rect">
                        <a:avLst/>
                      </a:prstGeom>
                      <a:solidFill>
                        <a:schemeClr val="accent1">
                          <a:alpha val="0"/>
                        </a:schemeClr>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5E3ECC" w:rsidRDefault="005E3ECC" w:rsidP="00030816">
                          <w:pPr>
                            <w:pStyle w:val="Footer"/>
                            <w:tabs>
                              <w:tab w:val="right" w:pos="9598"/>
                            </w:tabs>
                          </w:pPr>
                          <w:r w:rsidRPr="00A7530F">
                            <w:rPr>
                              <w:b/>
                              <w:sz w:val="18"/>
                            </w:rPr>
                            <w:fldChar w:fldCharType="begin"/>
                          </w:r>
                          <w:r w:rsidRPr="00A7530F">
                            <w:rPr>
                              <w:b/>
                              <w:sz w:val="18"/>
                            </w:rPr>
                            <w:instrText xml:space="preserve"> PAGE  \* MERGEFORMAT </w:instrText>
                          </w:r>
                          <w:r w:rsidRPr="00A7530F">
                            <w:rPr>
                              <w:b/>
                              <w:sz w:val="18"/>
                            </w:rPr>
                            <w:fldChar w:fldCharType="separate"/>
                          </w:r>
                          <w:r w:rsidR="00686779">
                            <w:rPr>
                              <w:b/>
                              <w:noProof/>
                              <w:sz w:val="18"/>
                            </w:rPr>
                            <w:t>28</w:t>
                          </w:r>
                          <w:r w:rsidRPr="00A7530F">
                            <w:rPr>
                              <w:b/>
                              <w:sz w:val="18"/>
                            </w:rPr>
                            <w:fldChar w:fldCharType="end"/>
                          </w:r>
                          <w:r>
                            <w:rPr>
                              <w:sz w:val="18"/>
                            </w:rPr>
                            <w:tab/>
                          </w:r>
                        </w:p>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4" o:spid="_x0000_s1028" type="#_x0000_t202" style="position:absolute;margin-left:78.5pt;margin-top:56.65pt;width:17.75pt;height:481.9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" fillcolor="#4f81bd [3204]" stroked="f">
              <v:fill opacity="0"/>
              <v:stroke joinstyle="round"/>
              <v:path arrowok="t"/>
              <v:textbox style="layout-flow:vertical" inset="0,0,0,0">
                <w:txbxContent>
                  <w:p w:rsidR="005E3ECC" w:rsidRDefault="005E3ECC" w:rsidP="00030816">
                    <w:pPr>
                      <w:pStyle w:val="Footer"/>
                      <w:tabs>
                        <w:tab w:val="right" w:pos="9598"/>
                      </w:tabs>
                    </w:pPr>
                    <w:r w:rsidRPr="00A7530F">
                      <w:rPr>
                        <w:b/>
                        <w:sz w:val="18"/>
                      </w:rPr>
                      <w:fldChar w:fldCharType="begin"/>
                    </w:r>
                    <w:r w:rsidRPr="00A7530F">
                      <w:rPr>
                        <w:b/>
                        <w:sz w:val="18"/>
                      </w:rPr>
                      <w:instrText xml:space="preserve"> PAGE  \* MERGEFORMAT </w:instrText>
                    </w:r>
                    <w:r w:rsidRPr="00A7530F">
                      <w:rPr>
                        <w:b/>
                        <w:sz w:val="18"/>
                      </w:rPr>
                      <w:fldChar w:fldCharType="separate"/>
                    </w:r>
                    <w:r w:rsidR="00686779">
                      <w:rPr>
                        <w:b/>
                        <w:noProof/>
                        <w:sz w:val="18"/>
                      </w:rPr>
                      <w:t>28</w:t>
                    </w:r>
                    <w:r w:rsidRPr="00A7530F">
                      <w:rPr>
                        <w:b/>
                        <w:sz w:val="18"/>
                      </w:rPr>
                      <w:fldChar w:fldCharType="end"/>
                    </w:r>
                    <w:r>
                      <w:rPr>
                        <w:sz w:val="18"/>
                      </w:rPr>
                      <w:tab/>
                    </w:r>
                  </w:p>
                </w:txbxContent>
              </v:textbox>
              <w10:wrap anchorx="page" anchory="page"/>
              <w10:anchorlock/>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3ECC" w:rsidRPr="00355F30" w:rsidRDefault="005E3ECC" w:rsidP="00355F30">
    <w:pPr>
      <w:pStyle w:val="Footer"/>
    </w:pPr>
    <w:r>
      <w:rPr>
        <w:noProof/>
        <w:lang w:val="en-US"/>
      </w:rPr>
      <mc:AlternateContent>
        <mc:Choice Requires="wps">
          <w:drawing>
            <wp:anchor distT="0" distB="0" distL="114300" distR="114300" simplePos="0" relativeHeight="251662336" behindDoc="0" locked="1" layoutInCell="1" allowOverlap="1" wp14:anchorId="0C88AE9B" wp14:editId="729F3205">
              <wp:simplePos x="0" y="0"/>
              <wp:positionH relativeFrom="page">
                <wp:posOffset>996950</wp:posOffset>
              </wp:positionH>
              <wp:positionV relativeFrom="page">
                <wp:posOffset>719455</wp:posOffset>
              </wp:positionV>
              <wp:extent cx="225188" cy="6121021"/>
              <wp:effectExtent l="0" t="0" r="0" b="0"/>
              <wp:wrapNone/>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5188" cy="6121021"/>
                      </a:xfrm>
                      <a:prstGeom prst="rect">
                        <a:avLst/>
                      </a:prstGeom>
                      <a:solidFill>
                        <a:schemeClr val="accent1">
                          <a:alpha val="0"/>
                        </a:schemeClr>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5E3ECC" w:rsidRPr="00A7530F" w:rsidRDefault="005E3ECC" w:rsidP="00355F30">
                          <w:pPr>
                            <w:pStyle w:val="Footer"/>
                            <w:tabs>
                              <w:tab w:val="right" w:pos="9598"/>
                            </w:tabs>
                            <w:rPr>
                              <w:b/>
                              <w:sz w:val="18"/>
                            </w:rPr>
                          </w:pPr>
                          <w:r>
                            <w:tab/>
                          </w:r>
                          <w:r w:rsidRPr="00A7530F">
                            <w:rPr>
                              <w:b/>
                              <w:sz w:val="18"/>
                            </w:rPr>
                            <w:fldChar w:fldCharType="begin"/>
                          </w:r>
                          <w:r w:rsidRPr="00A7530F">
                            <w:rPr>
                              <w:b/>
                              <w:sz w:val="18"/>
                            </w:rPr>
                            <w:instrText xml:space="preserve"> PAGE  \* MERGEFORMAT </w:instrText>
                          </w:r>
                          <w:r w:rsidRPr="00A7530F">
                            <w:rPr>
                              <w:b/>
                              <w:sz w:val="18"/>
                            </w:rPr>
                            <w:fldChar w:fldCharType="separate"/>
                          </w:r>
                          <w:r w:rsidR="00686779">
                            <w:rPr>
                              <w:b/>
                              <w:noProof/>
                              <w:sz w:val="18"/>
                            </w:rPr>
                            <w:t>29</w:t>
                          </w:r>
                          <w:r w:rsidRPr="00A7530F">
                            <w:rPr>
                              <w:b/>
                              <w:sz w:val="18"/>
                            </w:rPr>
                            <w:fldChar w:fldCharType="end"/>
                          </w:r>
                        </w:p>
                        <w:p w:rsidR="005E3ECC" w:rsidRDefault="005E3ECC"/>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52" o:spid="_x0000_s1029" type="#_x0000_t202" style="position:absolute;margin-left:78.5pt;margin-top:56.65pt;width:17.75pt;height:481.95pt;z-index:251662336;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" fillcolor="#4f81bd [3204]" stroked="f">
              <v:fill opacity="0"/>
              <v:stroke joinstyle="round"/>
              <v:path arrowok="t"/>
              <v:textbox style="layout-flow:vertical" inset="0,0,0,0">
                <w:txbxContent>
                  <w:p w:rsidR="005E3ECC" w:rsidRPr="00A7530F" w:rsidRDefault="005E3ECC" w:rsidP="00355F30">
                    <w:pPr>
                      <w:pStyle w:val="Footer"/>
                      <w:tabs>
                        <w:tab w:val="right" w:pos="9598"/>
                      </w:tabs>
                      <w:rPr>
                        <w:b/>
                        <w:sz w:val="18"/>
                      </w:rPr>
                    </w:pPr>
                    <w:r>
                      <w:tab/>
                    </w:r>
                    <w:r w:rsidRPr="00A7530F">
                      <w:rPr>
                        <w:b/>
                        <w:sz w:val="18"/>
                      </w:rPr>
                      <w:fldChar w:fldCharType="begin"/>
                    </w:r>
                    <w:r w:rsidRPr="00A7530F">
                      <w:rPr>
                        <w:b/>
                        <w:sz w:val="18"/>
                      </w:rPr>
                      <w:instrText xml:space="preserve"> PAGE  \* MERGEFORMAT </w:instrText>
                    </w:r>
                    <w:r w:rsidRPr="00A7530F">
                      <w:rPr>
                        <w:b/>
                        <w:sz w:val="18"/>
                      </w:rPr>
                      <w:fldChar w:fldCharType="separate"/>
                    </w:r>
                    <w:r w:rsidR="00686779">
                      <w:rPr>
                        <w:b/>
                        <w:noProof/>
                        <w:sz w:val="18"/>
                      </w:rPr>
                      <w:t>29</w:t>
                    </w:r>
                    <w:r w:rsidRPr="00A7530F">
                      <w:rPr>
                        <w:b/>
                        <w:sz w:val="18"/>
                      </w:rPr>
                      <w:fldChar w:fldCharType="end"/>
                    </w:r>
                  </w:p>
                  <w:p w:rsidR="005E3ECC" w:rsidRDefault="005E3ECC"/>
                </w:txbxContent>
              </v:textbox>
              <w10:wrap anchorx="page" anchory="page"/>
              <w10:anchorlock/>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3ECC" w:rsidRPr="00782024" w:rsidRDefault="005E3ECC" w:rsidP="00782024">
    <w:pPr>
      <w:pStyle w:val="Footer"/>
      <w:tabs>
        <w:tab w:val="right" w:pos="9638"/>
      </w:tabs>
      <w:rPr>
        <w:b/>
        <w:sz w:val="18"/>
      </w:rPr>
    </w:pPr>
    <w:r w:rsidRPr="00782024">
      <w:rPr>
        <w:b/>
        <w:sz w:val="18"/>
      </w:rPr>
      <w:fldChar w:fldCharType="begin"/>
    </w:r>
    <w:r w:rsidRPr="00782024">
      <w:rPr>
        <w:b/>
        <w:sz w:val="18"/>
      </w:rPr>
      <w:instrText xml:space="preserve"> PAGE  \* MERGEFORMAT </w:instrText>
    </w:r>
    <w:r w:rsidRPr="00782024">
      <w:rPr>
        <w:b/>
        <w:sz w:val="18"/>
      </w:rPr>
      <w:fldChar w:fldCharType="separate"/>
    </w:r>
    <w:r w:rsidR="00686779">
      <w:rPr>
        <w:b/>
        <w:noProof/>
        <w:sz w:val="18"/>
      </w:rPr>
      <w:t>32</w:t>
    </w:r>
    <w:r w:rsidRPr="00782024">
      <w:rPr>
        <w:b/>
        <w:sz w:val="18"/>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3ECC" w:rsidRPr="00782024" w:rsidRDefault="001453E0" w:rsidP="00030816">
    <w:pPr>
      <w:pStyle w:val="Footer"/>
      <w:tabs>
        <w:tab w:val="right" w:pos="9638"/>
      </w:tabs>
      <w:rPr>
        <w:sz w:val="18"/>
      </w:rPr>
    </w:pPr>
    <w:r>
      <w:rPr>
        <w:b/>
        <w:sz w:val="18"/>
      </w:rPr>
      <w:tab/>
    </w:r>
    <w:r w:rsidR="005E3ECC" w:rsidRPr="00782024">
      <w:rPr>
        <w:b/>
        <w:sz w:val="18"/>
      </w:rPr>
      <w:fldChar w:fldCharType="begin"/>
    </w:r>
    <w:r w:rsidR="005E3ECC" w:rsidRPr="00782024">
      <w:rPr>
        <w:b/>
        <w:sz w:val="18"/>
      </w:rPr>
      <w:instrText xml:space="preserve"> PAGE  \* MERGEFORMAT </w:instrText>
    </w:r>
    <w:r w:rsidR="005E3ECC" w:rsidRPr="00782024">
      <w:rPr>
        <w:b/>
        <w:sz w:val="18"/>
      </w:rPr>
      <w:fldChar w:fldCharType="separate"/>
    </w:r>
    <w:r w:rsidR="00686779">
      <w:rPr>
        <w:b/>
        <w:noProof/>
        <w:sz w:val="18"/>
      </w:rPr>
      <w:t>31</w:t>
    </w:r>
    <w:r w:rsidR="005E3ECC" w:rsidRPr="00782024">
      <w:rPr>
        <w:b/>
        <w:sz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E3ECC" w:rsidRPr="00C60504" w:rsidRDefault="005E3ECC" w:rsidP="00C60504">
      <w:pPr>
        <w:tabs>
          <w:tab w:val="right" w:pos="2155"/>
        </w:tabs>
        <w:spacing w:after="80" w:line="240" w:lineRule="auto"/>
        <w:ind w:left="680"/>
      </w:pPr>
      <w:r>
        <w:rPr>
          <w:u w:val="single"/>
        </w:rPr>
        <w:tab/>
      </w:r>
    </w:p>
  </w:footnote>
  <w:footnote w:type="continuationSeparator" w:id="0">
    <w:p w:rsidR="005E3ECC" w:rsidRPr="00C60504" w:rsidRDefault="005E3ECC" w:rsidP="00C60504">
      <w:pPr>
        <w:tabs>
          <w:tab w:val="right" w:pos="2155"/>
        </w:tabs>
        <w:spacing w:after="80" w:line="240" w:lineRule="auto"/>
        <w:ind w:left="680"/>
      </w:pPr>
      <w:r>
        <w:rPr>
          <w:u w:val="single"/>
        </w:rPr>
        <w:tab/>
      </w:r>
    </w:p>
  </w:footnote>
  <w:footnote w:id="1">
    <w:p w:rsidR="005E3ECC" w:rsidRPr="00B37ACA" w:rsidRDefault="005E3ECC" w:rsidP="00A7530F">
      <w:pPr>
        <w:pStyle w:val="FootnoteText"/>
        <w:rPr>
          <w:lang w:val="en-US"/>
        </w:rPr>
      </w:pPr>
      <w:r>
        <w:tab/>
      </w:r>
      <w:r w:rsidRPr="00A7530F">
        <w:rPr>
          <w:rStyle w:val="FootnoteReference"/>
          <w:sz w:val="20"/>
          <w:vertAlign w:val="baseline"/>
        </w:rPr>
        <w:t>*</w:t>
      </w:r>
      <w:r>
        <w:tab/>
        <w:t>The present document is being issued without formal editing</w:t>
      </w:r>
      <w:r w:rsidRPr="005153ED">
        <w:t>.</w:t>
      </w:r>
    </w:p>
  </w:footnote>
  <w:footnote w:id="2">
    <w:p w:rsidR="005E3ECC" w:rsidRPr="00E07019" w:rsidRDefault="005E3ECC" w:rsidP="00A7530F">
      <w:pPr>
        <w:pStyle w:val="FootnoteText"/>
        <w:widowControl w:val="0"/>
        <w:tabs>
          <w:tab w:val="clear" w:pos="1021"/>
          <w:tab w:val="right" w:pos="1020"/>
        </w:tabs>
        <w:rPr>
          <w:lang w:val="en-US"/>
        </w:rPr>
      </w:pPr>
      <w:r>
        <w:tab/>
      </w:r>
      <w:r>
        <w:rPr>
          <w:rStyle w:val="FootnoteReference"/>
        </w:rPr>
        <w:footnoteRef/>
      </w:r>
      <w:r>
        <w:tab/>
      </w:r>
      <w:proofErr w:type="gramStart"/>
      <w:r>
        <w:t>“</w:t>
      </w:r>
      <w:r w:rsidRPr="002D0E53">
        <w:t>Official Gazette of the RS</w:t>
      </w:r>
      <w:r>
        <w:t>”</w:t>
      </w:r>
      <w:r w:rsidRPr="002D0E53">
        <w:t>, No. 26/2016</w:t>
      </w:r>
      <w:r>
        <w:t>.</w:t>
      </w:r>
      <w:proofErr w:type="gramEnd"/>
    </w:p>
  </w:footnote>
  <w:footnote w:id="3">
    <w:p w:rsidR="005E3ECC" w:rsidRPr="00E07019" w:rsidRDefault="005E3ECC" w:rsidP="00A7530F">
      <w:pPr>
        <w:pStyle w:val="FootnoteText"/>
        <w:widowControl w:val="0"/>
        <w:tabs>
          <w:tab w:val="clear" w:pos="1021"/>
          <w:tab w:val="right" w:pos="1020"/>
        </w:tabs>
        <w:rPr>
          <w:lang w:val="en-US"/>
        </w:rPr>
      </w:pPr>
      <w:r>
        <w:tab/>
      </w:r>
      <w:r>
        <w:rPr>
          <w:rStyle w:val="FootnoteReference"/>
        </w:rPr>
        <w:footnoteRef/>
      </w:r>
      <w:r>
        <w:tab/>
      </w:r>
      <w:proofErr w:type="gramStart"/>
      <w:r>
        <w:rPr>
          <w:lang w:val="en-US"/>
        </w:rPr>
        <w:t xml:space="preserve">“Official Gazette of the RS”, No. </w:t>
      </w:r>
      <w:r w:rsidRPr="00E07019">
        <w:rPr>
          <w:lang w:val="en-US"/>
        </w:rPr>
        <w:t>6/16.</w:t>
      </w:r>
      <w:proofErr w:type="gramEnd"/>
    </w:p>
  </w:footnote>
  <w:footnote w:id="4">
    <w:p w:rsidR="005E3ECC" w:rsidRPr="00E07019" w:rsidRDefault="005E3ECC" w:rsidP="00A7530F">
      <w:pPr>
        <w:pStyle w:val="FootnoteText"/>
        <w:rPr>
          <w:lang w:val="en-US"/>
        </w:rPr>
      </w:pPr>
      <w:r>
        <w:tab/>
      </w:r>
      <w:r>
        <w:rPr>
          <w:rStyle w:val="FootnoteReference"/>
        </w:rPr>
        <w:footnoteRef/>
      </w:r>
      <w:r>
        <w:tab/>
      </w:r>
      <w:proofErr w:type="gramStart"/>
      <w:r>
        <w:rPr>
          <w:lang w:val="en-US"/>
        </w:rPr>
        <w:t xml:space="preserve">“Official Gazette of the RS”, No. </w:t>
      </w:r>
      <w:r w:rsidRPr="007B3E94">
        <w:rPr>
          <w:lang w:val="sr-Cyrl-RS"/>
        </w:rPr>
        <w:t>10/16</w:t>
      </w:r>
      <w:r w:rsidRPr="00E07019">
        <w:rPr>
          <w:lang w:val="en-US"/>
        </w:rPr>
        <w:t>.</w:t>
      </w:r>
      <w:proofErr w:type="gramEnd"/>
    </w:p>
  </w:footnote>
  <w:footnote w:id="5">
    <w:p w:rsidR="005E3ECC" w:rsidRPr="00E07019" w:rsidRDefault="005E3ECC" w:rsidP="00A7530F">
      <w:pPr>
        <w:pStyle w:val="FootnoteText"/>
        <w:widowControl w:val="0"/>
        <w:tabs>
          <w:tab w:val="clear" w:pos="1021"/>
          <w:tab w:val="right" w:pos="1020"/>
        </w:tabs>
        <w:rPr>
          <w:lang w:val="en-US"/>
        </w:rPr>
      </w:pPr>
      <w:r>
        <w:tab/>
      </w:r>
      <w:r>
        <w:rPr>
          <w:rStyle w:val="FootnoteReference"/>
        </w:rPr>
        <w:footnoteRef/>
      </w:r>
      <w:r>
        <w:tab/>
      </w:r>
      <w:proofErr w:type="gramStart"/>
      <w:r>
        <w:rPr>
          <w:lang w:val="en-US"/>
        </w:rPr>
        <w:t xml:space="preserve">“Official Gazette of the RS”, No. </w:t>
      </w:r>
      <w:r>
        <w:rPr>
          <w:lang w:val="sr-Cyrl-RS"/>
        </w:rPr>
        <w:t>15/16</w:t>
      </w:r>
      <w:r w:rsidRPr="00E07019">
        <w:rPr>
          <w:lang w:val="en-US"/>
        </w:rPr>
        <w:t>.</w:t>
      </w:r>
      <w:proofErr w:type="gramEnd"/>
    </w:p>
  </w:footnote>
  <w:footnote w:id="6">
    <w:p w:rsidR="005E3ECC" w:rsidRPr="00E07019" w:rsidRDefault="005E3ECC" w:rsidP="00A7530F">
      <w:pPr>
        <w:pStyle w:val="FootnoteText"/>
        <w:rPr>
          <w:lang w:val="en-US"/>
        </w:rPr>
      </w:pPr>
      <w:r>
        <w:tab/>
      </w:r>
      <w:r>
        <w:rPr>
          <w:rStyle w:val="FootnoteReference"/>
        </w:rPr>
        <w:footnoteRef/>
      </w:r>
      <w:r>
        <w:tab/>
      </w:r>
      <w:proofErr w:type="gramStart"/>
      <w:r>
        <w:t xml:space="preserve">“Official Gazette of the RS”, No. </w:t>
      </w:r>
      <w:r w:rsidRPr="0084225C">
        <w:t>6/16</w:t>
      </w:r>
      <w:r>
        <w:t>.</w:t>
      </w:r>
      <w:proofErr w:type="gramEnd"/>
    </w:p>
  </w:footnote>
  <w:footnote w:id="7">
    <w:p w:rsidR="005E3ECC" w:rsidRPr="00E07019" w:rsidRDefault="005E3ECC" w:rsidP="00151E8F">
      <w:pPr>
        <w:pStyle w:val="FootnoteText"/>
        <w:widowControl w:val="0"/>
        <w:tabs>
          <w:tab w:val="clear" w:pos="1021"/>
          <w:tab w:val="right" w:pos="1020"/>
        </w:tabs>
        <w:rPr>
          <w:lang w:val="en-US"/>
        </w:rPr>
      </w:pPr>
      <w:r>
        <w:tab/>
      </w:r>
      <w:r>
        <w:rPr>
          <w:rStyle w:val="FootnoteReference"/>
        </w:rPr>
        <w:footnoteRef/>
      </w:r>
      <w:r>
        <w:tab/>
      </w:r>
      <w:proofErr w:type="gramStart"/>
      <w:r>
        <w:t>“</w:t>
      </w:r>
      <w:r w:rsidRPr="009C2400">
        <w:rPr>
          <w:lang w:val="en-US"/>
        </w:rPr>
        <w:t>Official Gazette of the RS</w:t>
      </w:r>
      <w:r>
        <w:t>”</w:t>
      </w:r>
      <w:r w:rsidRPr="009C2400">
        <w:rPr>
          <w:lang w:val="sr-Cyrl-RS"/>
        </w:rPr>
        <w:t xml:space="preserve">, </w:t>
      </w:r>
      <w:r w:rsidRPr="009C2400">
        <w:rPr>
          <w:lang w:val="en-US"/>
        </w:rPr>
        <w:t>No</w:t>
      </w:r>
      <w:r w:rsidRPr="009C2400">
        <w:rPr>
          <w:lang w:val="sr-Cyrl-RS"/>
        </w:rPr>
        <w:t xml:space="preserve">.88/09 </w:t>
      </w:r>
      <w:r w:rsidRPr="009C2400">
        <w:rPr>
          <w:lang w:val="en-US"/>
        </w:rPr>
        <w:t>and</w:t>
      </w:r>
      <w:r w:rsidRPr="009C2400">
        <w:rPr>
          <w:lang w:val="sr-Cyrl-RS"/>
        </w:rPr>
        <w:t xml:space="preserve"> 95/10.</w:t>
      </w:r>
      <w:proofErr w:type="gramEnd"/>
    </w:p>
  </w:footnote>
  <w:footnote w:id="8">
    <w:p w:rsidR="005E3ECC" w:rsidRPr="00E07019" w:rsidRDefault="005E3ECC" w:rsidP="00151E8F">
      <w:pPr>
        <w:pStyle w:val="FootnoteText"/>
        <w:widowControl w:val="0"/>
        <w:tabs>
          <w:tab w:val="clear" w:pos="1021"/>
          <w:tab w:val="right" w:pos="1020"/>
        </w:tabs>
        <w:rPr>
          <w:lang w:val="en-US"/>
        </w:rPr>
      </w:pPr>
      <w:r>
        <w:tab/>
      </w:r>
      <w:r>
        <w:rPr>
          <w:rStyle w:val="FootnoteReference"/>
        </w:rPr>
        <w:footnoteRef/>
      </w:r>
      <w:r>
        <w:tab/>
      </w:r>
      <w:proofErr w:type="gramStart"/>
      <w:r>
        <w:rPr>
          <w:szCs w:val="18"/>
        </w:rPr>
        <w:t>“</w:t>
      </w:r>
      <w:r w:rsidRPr="00E2203B">
        <w:rPr>
          <w:szCs w:val="18"/>
          <w:lang w:val="en-US"/>
        </w:rPr>
        <w:t>Official Gazette of the RS</w:t>
      </w:r>
      <w:r>
        <w:rPr>
          <w:szCs w:val="18"/>
        </w:rPr>
        <w:t>”</w:t>
      </w:r>
      <w:r w:rsidRPr="00E2203B">
        <w:rPr>
          <w:szCs w:val="18"/>
          <w:lang w:val="sr-Cyrl-RS"/>
        </w:rPr>
        <w:t xml:space="preserve">, </w:t>
      </w:r>
      <w:r w:rsidRPr="00E2203B">
        <w:rPr>
          <w:szCs w:val="18"/>
          <w:lang w:val="en-US"/>
        </w:rPr>
        <w:t>No</w:t>
      </w:r>
      <w:r w:rsidRPr="00E2203B">
        <w:rPr>
          <w:szCs w:val="18"/>
          <w:lang w:val="sr-Cyrl-RS"/>
        </w:rPr>
        <w:t>. 95/10.</w:t>
      </w:r>
      <w:proofErr w:type="gramEnd"/>
    </w:p>
  </w:footnote>
  <w:footnote w:id="9">
    <w:p w:rsidR="005E3ECC" w:rsidRPr="00E07019" w:rsidRDefault="005E3ECC" w:rsidP="00A7530F">
      <w:pPr>
        <w:pStyle w:val="FootnoteText"/>
        <w:widowControl w:val="0"/>
        <w:tabs>
          <w:tab w:val="clear" w:pos="1021"/>
          <w:tab w:val="right" w:pos="1020"/>
        </w:tabs>
        <w:rPr>
          <w:lang w:val="en-US"/>
        </w:rPr>
      </w:pPr>
      <w:r>
        <w:tab/>
      </w:r>
      <w:r>
        <w:rPr>
          <w:rStyle w:val="FootnoteReference"/>
        </w:rPr>
        <w:footnoteRef/>
      </w:r>
      <w:r>
        <w:tab/>
      </w:r>
      <w:r w:rsidRPr="006B737E">
        <w:rPr>
          <w:i/>
        </w:rPr>
        <w:t>In the school year of 2015-16, Roma language with elements of national culture was introduced in 18 primary schools, as an optional subject.</w:t>
      </w:r>
    </w:p>
  </w:footnote>
  <w:footnote w:id="10">
    <w:p w:rsidR="005E3ECC" w:rsidRPr="00E07019" w:rsidRDefault="005E3ECC" w:rsidP="00A7530F">
      <w:pPr>
        <w:pStyle w:val="FootnoteText"/>
        <w:widowControl w:val="0"/>
        <w:tabs>
          <w:tab w:val="clear" w:pos="1021"/>
          <w:tab w:val="right" w:pos="1020"/>
        </w:tabs>
        <w:rPr>
          <w:lang w:val="en-US"/>
        </w:rPr>
      </w:pPr>
      <w:r>
        <w:tab/>
      </w:r>
      <w:r>
        <w:rPr>
          <w:rStyle w:val="FootnoteReference"/>
        </w:rPr>
        <w:footnoteRef/>
      </w:r>
      <w:r>
        <w:tab/>
      </w:r>
      <w:r w:rsidRPr="00FB0BB9">
        <w:rPr>
          <w:i/>
        </w:rPr>
        <w:t>According to CRM data, in June 2016 the number of refugees in the RS amounted to 29,457 persons (20,334 from the Republic of Croatia and 9,080 from Bosnia and Herzegovina), and the number of internally displaced persons in the same period amounted to 203,140 persons.</w:t>
      </w:r>
    </w:p>
  </w:footnote>
  <w:footnote w:id="11">
    <w:p w:rsidR="005E3ECC" w:rsidRPr="00E07019" w:rsidRDefault="005E3ECC" w:rsidP="008F3206">
      <w:pPr>
        <w:pStyle w:val="FootnoteText"/>
        <w:widowControl w:val="0"/>
        <w:tabs>
          <w:tab w:val="clear" w:pos="1021"/>
          <w:tab w:val="right" w:pos="1020"/>
        </w:tabs>
        <w:rPr>
          <w:lang w:val="en-US"/>
        </w:rPr>
      </w:pPr>
      <w:r>
        <w:tab/>
      </w:r>
      <w:r>
        <w:rPr>
          <w:rStyle w:val="FootnoteReference"/>
        </w:rPr>
        <w:footnoteRef/>
      </w:r>
      <w:r>
        <w:tab/>
      </w:r>
      <w:r w:rsidRPr="006B737E">
        <w:rPr>
          <w:i/>
        </w:rPr>
        <w:t>This piece of data pertains to children who are, based on their disabilities, exercising the right on allowance for assistance and care of another person.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3ECC" w:rsidRPr="00A7530F" w:rsidRDefault="005E3ECC" w:rsidP="00A7530F">
    <w:pPr>
      <w:pStyle w:val="Header"/>
    </w:pPr>
    <w:r w:rsidRPr="00A7530F">
      <w:t>CRC/C/SRB/Q/2-3/Add.1</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3ECC" w:rsidRPr="00A7530F" w:rsidRDefault="005E3ECC" w:rsidP="00A7530F">
    <w:pPr>
      <w:pStyle w:val="Header"/>
      <w:jc w:val="right"/>
    </w:pPr>
    <w:r w:rsidRPr="00A7530F">
      <w:t>CRC/C/SRB/Q/2-3/Add.1</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3ECC" w:rsidRPr="00355F30" w:rsidRDefault="005E3ECC" w:rsidP="00583E59">
    <w:r>
      <w:rPr>
        <w:noProof/>
        <w:lang w:val="en-US" w:eastAsia="zh-CN"/>
      </w:rPr>
      <mc:AlternateContent>
        <mc:Choice Requires="wps">
          <w:drawing>
            <wp:anchor distT="0" distB="0" distL="114300" distR="114300" simplePos="0" relativeHeight="251663360" behindDoc="0" locked="1" layoutInCell="1" allowOverlap="1" wp14:anchorId="4B5FD318" wp14:editId="36321630">
              <wp:simplePos x="0" y="0"/>
              <wp:positionH relativeFrom="page">
                <wp:posOffset>9791700</wp:posOffset>
              </wp:positionH>
              <wp:positionV relativeFrom="page">
                <wp:posOffset>719455</wp:posOffset>
              </wp:positionV>
              <wp:extent cx="293427" cy="6121021"/>
              <wp:effectExtent l="0" t="0" r="0" b="0"/>
              <wp:wrapNone/>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3427" cy="6121021"/>
                      </a:xfrm>
                      <a:prstGeom prst="rect">
                        <a:avLst/>
                      </a:prstGeom>
                      <a:solidFill>
                        <a:schemeClr val="accent1">
                          <a:alpha val="0"/>
                        </a:schemeClr>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5E3ECC" w:rsidRPr="00A7530F" w:rsidRDefault="005E3ECC" w:rsidP="00355F30">
                          <w:pPr>
                            <w:pStyle w:val="Header"/>
                          </w:pPr>
                          <w:r w:rsidRPr="00A7530F">
                            <w:t>CRC/C/SRB/Q/2-3/Add.1</w:t>
                          </w:r>
                        </w:p>
                        <w:p w:rsidR="005E3ECC" w:rsidRDefault="005E3ECC"/>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53" o:spid="_x0000_s1026" type="#_x0000_t202" style="position:absolute;margin-left:771pt;margin-top:56.65pt;width:23.1pt;height:481.95pt;z-index:251663360;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" fillcolor="#4f81bd [3204]" stroked="f">
              <v:fill opacity="0"/>
              <v:stroke joinstyle="round"/>
              <v:path arrowok="t"/>
              <v:textbox style="layout-flow:vertical" inset="0,0,0,0">
                <w:txbxContent>
                  <w:p w:rsidR="005E3ECC" w:rsidRPr="00A7530F" w:rsidRDefault="005E3ECC" w:rsidP="00355F30">
                    <w:pPr>
                      <w:pStyle w:val="Header"/>
                    </w:pPr>
                    <w:r w:rsidRPr="00A7530F">
                      <w:t>CRC/C/SRB/Q/2-3/Add.1</w:t>
                    </w:r>
                  </w:p>
                  <w:p w:rsidR="005E3ECC" w:rsidRDefault="005E3ECC"/>
                </w:txbxContent>
              </v:textbox>
              <w10:wrap anchorx="page" anchory="page"/>
              <w10:anchorlock/>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3ECC" w:rsidRPr="00355F30" w:rsidRDefault="005E3ECC" w:rsidP="00355F30">
    <w:pPr>
      <w:pStyle w:val="Header"/>
      <w:pBdr>
        <w:bottom w:val="none" w:sz="0" w:space="0" w:color="auto"/>
      </w:pBdr>
    </w:pPr>
    <w:r>
      <w:rPr>
        <w:noProof/>
        <w:lang w:val="en-US"/>
      </w:rPr>
      <mc:AlternateContent>
        <mc:Choice Requires="wps">
          <w:drawing>
            <wp:anchor distT="0" distB="0" distL="114300" distR="114300" simplePos="0" relativeHeight="251661312" behindDoc="0" locked="1" layoutInCell="1" allowOverlap="1" wp14:anchorId="3F51602E" wp14:editId="2FE3A54B">
              <wp:simplePos x="0" y="0"/>
              <wp:positionH relativeFrom="page">
                <wp:posOffset>9791700</wp:posOffset>
              </wp:positionH>
              <wp:positionV relativeFrom="page">
                <wp:posOffset>719455</wp:posOffset>
              </wp:positionV>
              <wp:extent cx="293427" cy="6121021"/>
              <wp:effectExtent l="0" t="0" r="0" b="0"/>
              <wp:wrapNone/>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3427" cy="6121021"/>
                      </a:xfrm>
                      <a:prstGeom prst="rect">
                        <a:avLst/>
                      </a:prstGeom>
                      <a:solidFill>
                        <a:schemeClr val="accent1">
                          <a:alpha val="0"/>
                        </a:schemeClr>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5E3ECC" w:rsidRPr="00A7530F" w:rsidRDefault="005E3ECC" w:rsidP="00355F30">
                          <w:pPr>
                            <w:pStyle w:val="Header"/>
                            <w:jc w:val="right"/>
                          </w:pPr>
                          <w:r w:rsidRPr="00A7530F">
                            <w:t>CRC/C/SRB/Q/2-3/Add.1</w:t>
                          </w:r>
                        </w:p>
                        <w:p w:rsidR="005E3ECC" w:rsidRDefault="005E3ECC"/>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1" o:spid="_x0000_s1027" type="#_x0000_t202" style="position:absolute;margin-left:771pt;margin-top:56.65pt;width:23.1pt;height:481.9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" fillcolor="#4f81bd [3204]" stroked="f">
              <v:fill opacity="0"/>
              <v:stroke joinstyle="round"/>
              <v:path arrowok="t"/>
              <v:textbox style="layout-flow:vertical" inset="0,0,0,0">
                <w:txbxContent>
                  <w:p w:rsidR="005E3ECC" w:rsidRPr="00A7530F" w:rsidRDefault="005E3ECC" w:rsidP="00355F30">
                    <w:pPr>
                      <w:pStyle w:val="Header"/>
                      <w:jc w:val="right"/>
                    </w:pPr>
                    <w:r w:rsidRPr="00A7530F">
                      <w:t>CRC/C/SRB/Q/2-3/Add.1</w:t>
                    </w:r>
                  </w:p>
                  <w:p w:rsidR="005E3ECC" w:rsidRDefault="005E3ECC"/>
                </w:txbxContent>
              </v:textbox>
              <w10:wrap anchorx="page" anchory="page"/>
              <w10:anchorlock/>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3ECC" w:rsidRDefault="005E3ECC">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3ECC" w:rsidRPr="00782024" w:rsidRDefault="001453E0" w:rsidP="001453E0">
    <w:pPr>
      <w:pStyle w:val="Header"/>
    </w:pPr>
    <w:r w:rsidRPr="001453E0">
      <w:t>CRC/C/SRB/Q/2-3/Add.1</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3ECC" w:rsidRPr="001453E0" w:rsidRDefault="001453E0" w:rsidP="001453E0">
    <w:pPr>
      <w:pStyle w:val="Header"/>
      <w:jc w:val="right"/>
    </w:pPr>
    <w:r w:rsidRPr="001453E0">
      <w:t>CRC/C/SRB/Q/2-3/Add.1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C49F8"/>
    <w:multiLevelType w:val="hybridMultilevel"/>
    <w:tmpl w:val="FFD08D26"/>
    <w:lvl w:ilvl="0" w:tplc="2FB47626">
      <w:start w:val="1"/>
      <w:numFmt w:val="decimal"/>
      <w:pStyle w:val="ParaNoG"/>
      <w:lvlText w:val="%1."/>
      <w:lvlJc w:val="left"/>
      <w:pPr>
        <w:tabs>
          <w:tab w:val="num" w:pos="0"/>
        </w:tabs>
        <w:ind w:left="1134" w:firstLine="0"/>
      </w:pPr>
      <w:rPr>
        <w:rFonts w:ascii="Times New Roman" w:hAnsi="Times New Roman"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15DD6575"/>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
    <w:nsid w:val="1E253887"/>
    <w:multiLevelType w:val="hybridMultilevel"/>
    <w:tmpl w:val="497EC7CC"/>
    <w:lvl w:ilvl="0" w:tplc="FAE4B376">
      <w:start w:val="1"/>
      <w:numFmt w:val="bullet"/>
      <w:pStyle w:val="Bullet2G"/>
      <w:lvlText w:val="•"/>
      <w:lvlJc w:val="left"/>
      <w:pPr>
        <w:tabs>
          <w:tab w:val="num" w:pos="2268"/>
        </w:tabs>
        <w:ind w:left="2268" w:hanging="17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31A12325"/>
    <w:multiLevelType w:val="hybridMultilevel"/>
    <w:tmpl w:val="FF0E5B48"/>
    <w:lvl w:ilvl="0" w:tplc="6D5E22D8">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5E412300"/>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6">
    <w:nsid w:val="78703ABA"/>
    <w:multiLevelType w:val="multilevel"/>
    <w:tmpl w:val="08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3"/>
  </w:num>
  <w:num w:numId="2">
    <w:abstractNumId w:val="2"/>
  </w:num>
  <w:num w:numId="3">
    <w:abstractNumId w:val="0"/>
  </w:num>
  <w:num w:numId="4">
    <w:abstractNumId w:val="4"/>
  </w:num>
  <w:num w:numId="5">
    <w:abstractNumId w:val="5"/>
  </w:num>
  <w:num w:numId="6">
    <w:abstractNumId w:val="6"/>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defaultTabStop w:val="567"/>
  <w:evenAndOddHeaders/>
  <w:characterSpacingControl w:val="doNotCompress"/>
  <w:hdrShapeDefaults>
    <o:shapedefaults v:ext="edit" spidmax="16386"/>
  </w:hdrShapeDefaults>
  <w:footnotePr>
    <w:footnote w:id="-1"/>
    <w:footnote w:id="0"/>
  </w:footnotePr>
  <w:endnotePr>
    <w:numFmt w:val="decimal"/>
    <w:endnote w:id="-1"/>
    <w:endnote w:id="0"/>
  </w:endnotePr>
  <w:compa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4"/>
  </w:compat>
  <w:rsids>
    <w:rsidRoot w:val="003B0513"/>
    <w:rsid w:val="0002327D"/>
    <w:rsid w:val="00030816"/>
    <w:rsid w:val="00046E92"/>
    <w:rsid w:val="0008755B"/>
    <w:rsid w:val="00087611"/>
    <w:rsid w:val="001278D7"/>
    <w:rsid w:val="001453E0"/>
    <w:rsid w:val="00151E8F"/>
    <w:rsid w:val="001601AF"/>
    <w:rsid w:val="002171D4"/>
    <w:rsid w:val="00223E66"/>
    <w:rsid w:val="00226ADD"/>
    <w:rsid w:val="002326C4"/>
    <w:rsid w:val="00247E2C"/>
    <w:rsid w:val="002A09CA"/>
    <w:rsid w:val="002B2250"/>
    <w:rsid w:val="002D4425"/>
    <w:rsid w:val="002D6C53"/>
    <w:rsid w:val="002F5595"/>
    <w:rsid w:val="00334F6A"/>
    <w:rsid w:val="00340F4C"/>
    <w:rsid w:val="00342AC8"/>
    <w:rsid w:val="003522C2"/>
    <w:rsid w:val="00355F30"/>
    <w:rsid w:val="003735C3"/>
    <w:rsid w:val="003906F0"/>
    <w:rsid w:val="003B0513"/>
    <w:rsid w:val="003B4550"/>
    <w:rsid w:val="003B70F5"/>
    <w:rsid w:val="00461253"/>
    <w:rsid w:val="00492D16"/>
    <w:rsid w:val="004B2DA9"/>
    <w:rsid w:val="005042C2"/>
    <w:rsid w:val="005433DD"/>
    <w:rsid w:val="005754DE"/>
    <w:rsid w:val="00583E59"/>
    <w:rsid w:val="005953FE"/>
    <w:rsid w:val="005B033D"/>
    <w:rsid w:val="005E3ECC"/>
    <w:rsid w:val="0060733C"/>
    <w:rsid w:val="00607596"/>
    <w:rsid w:val="00640A87"/>
    <w:rsid w:val="00642DC9"/>
    <w:rsid w:val="00651971"/>
    <w:rsid w:val="00670755"/>
    <w:rsid w:val="00671529"/>
    <w:rsid w:val="00686779"/>
    <w:rsid w:val="006D4623"/>
    <w:rsid w:val="006F0959"/>
    <w:rsid w:val="006F6AD4"/>
    <w:rsid w:val="007260AA"/>
    <w:rsid w:val="007268F9"/>
    <w:rsid w:val="0075308E"/>
    <w:rsid w:val="00766816"/>
    <w:rsid w:val="00782024"/>
    <w:rsid w:val="00782A3B"/>
    <w:rsid w:val="00783DDD"/>
    <w:rsid w:val="00792A2A"/>
    <w:rsid w:val="007C52B0"/>
    <w:rsid w:val="00820421"/>
    <w:rsid w:val="008375C6"/>
    <w:rsid w:val="00837B34"/>
    <w:rsid w:val="00844826"/>
    <w:rsid w:val="00862009"/>
    <w:rsid w:val="008718A3"/>
    <w:rsid w:val="00876D2D"/>
    <w:rsid w:val="00897F8E"/>
    <w:rsid w:val="008B14B6"/>
    <w:rsid w:val="008D76ED"/>
    <w:rsid w:val="008E065C"/>
    <w:rsid w:val="008F3206"/>
    <w:rsid w:val="00935E75"/>
    <w:rsid w:val="009411B4"/>
    <w:rsid w:val="00960727"/>
    <w:rsid w:val="009C6DF5"/>
    <w:rsid w:val="009D0139"/>
    <w:rsid w:val="009E0047"/>
    <w:rsid w:val="009F5CDC"/>
    <w:rsid w:val="00A3074D"/>
    <w:rsid w:val="00A64860"/>
    <w:rsid w:val="00A7530F"/>
    <w:rsid w:val="00A775CF"/>
    <w:rsid w:val="00A77957"/>
    <w:rsid w:val="00A9548D"/>
    <w:rsid w:val="00AB4658"/>
    <w:rsid w:val="00AD7E54"/>
    <w:rsid w:val="00B06045"/>
    <w:rsid w:val="00B20346"/>
    <w:rsid w:val="00B31439"/>
    <w:rsid w:val="00B53364"/>
    <w:rsid w:val="00B55A71"/>
    <w:rsid w:val="00B63300"/>
    <w:rsid w:val="00B833FB"/>
    <w:rsid w:val="00B94F07"/>
    <w:rsid w:val="00C073FD"/>
    <w:rsid w:val="00C35A27"/>
    <w:rsid w:val="00C400BD"/>
    <w:rsid w:val="00C46E79"/>
    <w:rsid w:val="00C52169"/>
    <w:rsid w:val="00C60504"/>
    <w:rsid w:val="00C84B3F"/>
    <w:rsid w:val="00C918BE"/>
    <w:rsid w:val="00CD0365"/>
    <w:rsid w:val="00CD2638"/>
    <w:rsid w:val="00CE5A11"/>
    <w:rsid w:val="00DC3D8C"/>
    <w:rsid w:val="00DF664C"/>
    <w:rsid w:val="00E02C2B"/>
    <w:rsid w:val="00E17A8F"/>
    <w:rsid w:val="00E2203B"/>
    <w:rsid w:val="00E2333B"/>
    <w:rsid w:val="00E47915"/>
    <w:rsid w:val="00E55012"/>
    <w:rsid w:val="00E73846"/>
    <w:rsid w:val="00E920D8"/>
    <w:rsid w:val="00E92BEC"/>
    <w:rsid w:val="00EA77E7"/>
    <w:rsid w:val="00ED1FD8"/>
    <w:rsid w:val="00ED6A9F"/>
    <w:rsid w:val="00ED6C48"/>
    <w:rsid w:val="00F571E4"/>
    <w:rsid w:val="00F65F5D"/>
    <w:rsid w:val="00F665CB"/>
    <w:rsid w:val="00F86A3A"/>
    <w:rsid w:val="00F91B9F"/>
    <w:rsid w:val="00F93C73"/>
    <w:rsid w:val="00FC3D67"/>
    <w:rsid w:val="00FC7C94"/>
    <w:rsid w:val="00FE02D2"/>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638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SimSun" w:hAnsiTheme="minorHAnsi" w:cstheme="minorBidi"/>
        <w:sz w:val="22"/>
        <w:szCs w:val="22"/>
        <w:lang w:val="en-GB"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lsdException w:name="heading 2" w:uiPriority="0"/>
    <w:lsdException w:name="heading 3" w:uiPriority="0"/>
    <w:lsdException w:name="heading 4" w:uiPriority="0"/>
    <w:lsdException w:name="heading 5" w:uiPriority="0"/>
    <w:lsdException w:name="heading 6" w:uiPriority="0"/>
    <w:lsdException w:name="heading 7" w:uiPriority="0"/>
    <w:lsdException w:name="heading 8" w:uiPriority="0"/>
    <w:lsdException w:name="heading 9"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endnote reference" w:uiPriority="0"/>
    <w:lsdException w:name="endnote text" w:uiPriority="0"/>
    <w:lsdException w:name="Title" w:uiPriority="10" w:unhideWhenUsed="0"/>
    <w:lsdException w:name="Default Paragraph Font" w:uiPriority="1"/>
    <w:lsdException w:name="Subtitle" w:uiPriority="11" w:unhideWhenUsed="0"/>
    <w:lsdException w:name="Strong" w:uiPriority="22" w:unhideWhenUsed="0"/>
    <w:lsdException w:name="Emphasis" w:uiPriority="20" w:unhideWhenUsed="0"/>
    <w:lsdException w:name="Outline List 1" w:uiPriority="0"/>
    <w:lsdException w:name="Outline List 2" w:uiPriority="0"/>
    <w:lsdException w:name="Table Grid" w:semiHidden="0" w:uiPriority="0" w:unhideWhenUsed="0"/>
    <w:lsdException w:name="Placeholder Text" w:unhideWhenUsed="0"/>
    <w:lsdException w:name="No Spacing"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unhideWhenUsed="0"/>
    <w:lsdException w:name="Quote" w:uiPriority="29" w:unhideWhenUsed="0"/>
    <w:lsdException w:name="Intense Quote"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lsdException w:name="Intense Emphasis" w:uiPriority="21" w:unhideWhenUsed="0"/>
    <w:lsdException w:name="Subtle Reference" w:uiPriority="31" w:unhideWhenUsed="0"/>
    <w:lsdException w:name="Intense Reference"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6F0959"/>
    <w:pPr>
      <w:suppressAutoHyphens/>
      <w:spacing w:after="0" w:line="240" w:lineRule="atLeast"/>
    </w:pPr>
    <w:rPr>
      <w:rFonts w:ascii="Times New Roman" w:eastAsia="Times New Roman" w:hAnsi="Times New Roman" w:cs="Times New Roman"/>
      <w:sz w:val="20"/>
      <w:szCs w:val="20"/>
      <w:lang w:eastAsia="en-US"/>
    </w:rPr>
  </w:style>
  <w:style w:type="paragraph" w:styleId="Heading1">
    <w:name w:val="heading 1"/>
    <w:aliases w:val="Table_G"/>
    <w:basedOn w:val="SingleTxtG"/>
    <w:next w:val="SingleTxtG"/>
    <w:link w:val="Heading1Char"/>
    <w:rsid w:val="00E920D8"/>
    <w:pPr>
      <w:suppressAutoHyphens w:val="0"/>
      <w:spacing w:after="0" w:line="240" w:lineRule="auto"/>
      <w:ind w:right="0"/>
      <w:jc w:val="left"/>
      <w:outlineLvl w:val="0"/>
    </w:pPr>
  </w:style>
  <w:style w:type="paragraph" w:styleId="Heading2">
    <w:name w:val="heading 2"/>
    <w:basedOn w:val="Normal"/>
    <w:next w:val="Normal"/>
    <w:link w:val="Heading2Char"/>
    <w:semiHidden/>
    <w:rsid w:val="007268F9"/>
    <w:pPr>
      <w:spacing w:line="240" w:lineRule="auto"/>
      <w:outlineLvl w:val="1"/>
    </w:pPr>
    <w:rPr>
      <w:rFonts w:eastAsia="SimSun"/>
      <w:lang w:eastAsia="zh-CN"/>
    </w:rPr>
  </w:style>
  <w:style w:type="paragraph" w:styleId="Heading3">
    <w:name w:val="heading 3"/>
    <w:basedOn w:val="Normal"/>
    <w:next w:val="Normal"/>
    <w:link w:val="Heading3Char"/>
    <w:semiHidden/>
    <w:rsid w:val="007268F9"/>
    <w:pPr>
      <w:spacing w:line="240" w:lineRule="auto"/>
      <w:outlineLvl w:val="2"/>
    </w:pPr>
    <w:rPr>
      <w:rFonts w:eastAsia="SimSun"/>
      <w:lang w:eastAsia="zh-CN"/>
    </w:rPr>
  </w:style>
  <w:style w:type="paragraph" w:styleId="Heading4">
    <w:name w:val="heading 4"/>
    <w:basedOn w:val="Normal"/>
    <w:next w:val="Normal"/>
    <w:link w:val="Heading4Char"/>
    <w:semiHidden/>
    <w:rsid w:val="007268F9"/>
    <w:pPr>
      <w:spacing w:line="240" w:lineRule="auto"/>
      <w:outlineLvl w:val="3"/>
    </w:pPr>
    <w:rPr>
      <w:rFonts w:eastAsia="SimSun"/>
      <w:lang w:eastAsia="zh-CN"/>
    </w:rPr>
  </w:style>
  <w:style w:type="paragraph" w:styleId="Heading5">
    <w:name w:val="heading 5"/>
    <w:basedOn w:val="Normal"/>
    <w:next w:val="Normal"/>
    <w:link w:val="Heading5Char"/>
    <w:semiHidden/>
    <w:rsid w:val="007268F9"/>
    <w:pPr>
      <w:spacing w:line="240" w:lineRule="auto"/>
      <w:outlineLvl w:val="4"/>
    </w:pPr>
    <w:rPr>
      <w:rFonts w:eastAsia="SimSun"/>
      <w:lang w:eastAsia="zh-CN"/>
    </w:rPr>
  </w:style>
  <w:style w:type="paragraph" w:styleId="Heading6">
    <w:name w:val="heading 6"/>
    <w:basedOn w:val="Normal"/>
    <w:next w:val="Normal"/>
    <w:link w:val="Heading6Char"/>
    <w:semiHidden/>
    <w:rsid w:val="007268F9"/>
    <w:pPr>
      <w:spacing w:line="240" w:lineRule="auto"/>
      <w:outlineLvl w:val="5"/>
    </w:pPr>
    <w:rPr>
      <w:rFonts w:eastAsia="SimSun"/>
      <w:lang w:eastAsia="zh-CN"/>
    </w:rPr>
  </w:style>
  <w:style w:type="paragraph" w:styleId="Heading7">
    <w:name w:val="heading 7"/>
    <w:basedOn w:val="Normal"/>
    <w:next w:val="Normal"/>
    <w:link w:val="Heading7Char"/>
    <w:semiHidden/>
    <w:rsid w:val="007268F9"/>
    <w:pPr>
      <w:spacing w:line="240" w:lineRule="auto"/>
      <w:outlineLvl w:val="6"/>
    </w:pPr>
    <w:rPr>
      <w:rFonts w:eastAsia="SimSun"/>
      <w:lang w:eastAsia="zh-CN"/>
    </w:rPr>
  </w:style>
  <w:style w:type="paragraph" w:styleId="Heading8">
    <w:name w:val="heading 8"/>
    <w:basedOn w:val="Normal"/>
    <w:next w:val="Normal"/>
    <w:link w:val="Heading8Char"/>
    <w:semiHidden/>
    <w:rsid w:val="007268F9"/>
    <w:pPr>
      <w:spacing w:line="240" w:lineRule="auto"/>
      <w:outlineLvl w:val="7"/>
    </w:pPr>
    <w:rPr>
      <w:rFonts w:eastAsia="SimSun"/>
      <w:lang w:eastAsia="zh-CN"/>
    </w:rPr>
  </w:style>
  <w:style w:type="paragraph" w:styleId="Heading9">
    <w:name w:val="heading 9"/>
    <w:basedOn w:val="Normal"/>
    <w:next w:val="Normal"/>
    <w:link w:val="Heading9Char"/>
    <w:semiHidden/>
    <w:rsid w:val="007268F9"/>
    <w:pPr>
      <w:spacing w:line="240" w:lineRule="auto"/>
      <w:outlineLvl w:val="8"/>
    </w:pPr>
    <w:rPr>
      <w:rFonts w:eastAsia="SimSun"/>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6_G"/>
    <w:basedOn w:val="Normal"/>
    <w:link w:val="HeaderChar"/>
    <w:uiPriority w:val="99"/>
    <w:rsid w:val="007268F9"/>
    <w:pPr>
      <w:pBdr>
        <w:bottom w:val="single" w:sz="4" w:space="4" w:color="auto"/>
      </w:pBdr>
      <w:spacing w:line="240" w:lineRule="auto"/>
    </w:pPr>
    <w:rPr>
      <w:rFonts w:eastAsia="SimSun"/>
      <w:b/>
      <w:sz w:val="18"/>
      <w:lang w:eastAsia="zh-CN"/>
    </w:rPr>
  </w:style>
  <w:style w:type="character" w:customStyle="1" w:styleId="HeaderChar">
    <w:name w:val="Header Char"/>
    <w:aliases w:val="6_G Char"/>
    <w:basedOn w:val="DefaultParagraphFont"/>
    <w:link w:val="Header"/>
    <w:uiPriority w:val="99"/>
    <w:rsid w:val="003B4550"/>
    <w:rPr>
      <w:rFonts w:ascii="Times New Roman" w:hAnsi="Times New Roman" w:cs="Times New Roman"/>
      <w:b/>
      <w:sz w:val="18"/>
      <w:szCs w:val="20"/>
    </w:rPr>
  </w:style>
  <w:style w:type="paragraph" w:styleId="Footer">
    <w:name w:val="footer"/>
    <w:aliases w:val="3_G"/>
    <w:basedOn w:val="Normal"/>
    <w:link w:val="FooterChar"/>
    <w:uiPriority w:val="99"/>
    <w:rsid w:val="007268F9"/>
    <w:pPr>
      <w:spacing w:line="240" w:lineRule="auto"/>
    </w:pPr>
    <w:rPr>
      <w:rFonts w:eastAsia="SimSun"/>
      <w:sz w:val="16"/>
      <w:lang w:eastAsia="zh-CN"/>
    </w:rPr>
  </w:style>
  <w:style w:type="character" w:customStyle="1" w:styleId="FooterChar">
    <w:name w:val="Footer Char"/>
    <w:aliases w:val="3_G Char"/>
    <w:basedOn w:val="DefaultParagraphFont"/>
    <w:link w:val="Footer"/>
    <w:uiPriority w:val="99"/>
    <w:rsid w:val="00247E2C"/>
    <w:rPr>
      <w:rFonts w:ascii="Times New Roman" w:eastAsia="SimSun" w:hAnsi="Times New Roman" w:cs="Times New Roman"/>
      <w:sz w:val="16"/>
      <w:szCs w:val="20"/>
    </w:rPr>
  </w:style>
  <w:style w:type="paragraph" w:customStyle="1" w:styleId="HMG">
    <w:name w:val="_ H __M_G"/>
    <w:basedOn w:val="Normal"/>
    <w:next w:val="Normal"/>
    <w:rsid w:val="007268F9"/>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rsid w:val="007268F9"/>
    <w:pPr>
      <w:keepNext/>
      <w:keepLines/>
      <w:tabs>
        <w:tab w:val="right" w:pos="851"/>
      </w:tabs>
      <w:spacing w:before="360" w:after="240" w:line="300" w:lineRule="exact"/>
      <w:ind w:left="1134" w:right="1134" w:hanging="1134"/>
    </w:pPr>
    <w:rPr>
      <w:b/>
      <w:sz w:val="28"/>
    </w:rPr>
  </w:style>
  <w:style w:type="paragraph" w:customStyle="1" w:styleId="H1G">
    <w:name w:val="_ H_1_G"/>
    <w:basedOn w:val="Normal"/>
    <w:next w:val="Normal"/>
    <w:rsid w:val="007268F9"/>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rsid w:val="007268F9"/>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rsid w:val="007268F9"/>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rsid w:val="007268F9"/>
    <w:pPr>
      <w:keepNext/>
      <w:keepLines/>
      <w:tabs>
        <w:tab w:val="right" w:pos="851"/>
      </w:tabs>
      <w:spacing w:before="240" w:after="120" w:line="240" w:lineRule="exact"/>
      <w:ind w:left="1134" w:right="1134" w:hanging="1134"/>
    </w:pPr>
  </w:style>
  <w:style w:type="paragraph" w:customStyle="1" w:styleId="SingleTxtG">
    <w:name w:val="_ Single Txt_G"/>
    <w:basedOn w:val="Normal"/>
    <w:rsid w:val="007268F9"/>
    <w:pPr>
      <w:spacing w:after="120"/>
      <w:ind w:left="1134" w:right="1134"/>
      <w:jc w:val="both"/>
    </w:pPr>
    <w:rPr>
      <w:rFonts w:eastAsia="SimSun"/>
      <w:lang w:eastAsia="zh-CN"/>
    </w:rPr>
  </w:style>
  <w:style w:type="paragraph" w:customStyle="1" w:styleId="SLG">
    <w:name w:val="__S_L_G"/>
    <w:basedOn w:val="Normal"/>
    <w:next w:val="Normal"/>
    <w:rsid w:val="007268F9"/>
    <w:pPr>
      <w:keepNext/>
      <w:keepLines/>
      <w:spacing w:before="240" w:after="240" w:line="580" w:lineRule="exact"/>
      <w:ind w:left="1134" w:right="1134"/>
    </w:pPr>
    <w:rPr>
      <w:b/>
      <w:sz w:val="56"/>
    </w:rPr>
  </w:style>
  <w:style w:type="paragraph" w:customStyle="1" w:styleId="SMG">
    <w:name w:val="__S_M_G"/>
    <w:basedOn w:val="Normal"/>
    <w:next w:val="Normal"/>
    <w:rsid w:val="007268F9"/>
    <w:pPr>
      <w:keepNext/>
      <w:keepLines/>
      <w:spacing w:before="240" w:after="240" w:line="420" w:lineRule="exact"/>
      <w:ind w:left="1134" w:right="1134"/>
    </w:pPr>
    <w:rPr>
      <w:b/>
      <w:sz w:val="40"/>
    </w:rPr>
  </w:style>
  <w:style w:type="paragraph" w:customStyle="1" w:styleId="SSG">
    <w:name w:val="__S_S_G"/>
    <w:basedOn w:val="Normal"/>
    <w:next w:val="Normal"/>
    <w:rsid w:val="007268F9"/>
    <w:pPr>
      <w:keepNext/>
      <w:keepLines/>
      <w:spacing w:before="240" w:after="240" w:line="300" w:lineRule="exact"/>
      <w:ind w:left="1134" w:right="1134"/>
    </w:pPr>
    <w:rPr>
      <w:b/>
      <w:sz w:val="28"/>
    </w:rPr>
  </w:style>
  <w:style w:type="paragraph" w:customStyle="1" w:styleId="XLargeG">
    <w:name w:val="__XLarge_G"/>
    <w:basedOn w:val="Normal"/>
    <w:next w:val="Normal"/>
    <w:rsid w:val="007268F9"/>
    <w:pPr>
      <w:keepNext/>
      <w:keepLines/>
      <w:spacing w:before="240" w:after="240" w:line="420" w:lineRule="exact"/>
      <w:ind w:left="1134" w:right="1134"/>
    </w:pPr>
    <w:rPr>
      <w:rFonts w:eastAsia="SimSun"/>
      <w:b/>
      <w:sz w:val="40"/>
      <w:lang w:eastAsia="zh-CN"/>
    </w:rPr>
  </w:style>
  <w:style w:type="paragraph" w:customStyle="1" w:styleId="Bullet1G">
    <w:name w:val="_Bullet 1_G"/>
    <w:basedOn w:val="Normal"/>
    <w:rsid w:val="007268F9"/>
    <w:pPr>
      <w:numPr>
        <w:numId w:val="1"/>
      </w:numPr>
      <w:spacing w:after="120"/>
      <w:ind w:right="1134"/>
      <w:jc w:val="both"/>
    </w:pPr>
  </w:style>
  <w:style w:type="paragraph" w:customStyle="1" w:styleId="Bullet2G">
    <w:name w:val="_Bullet 2_G"/>
    <w:basedOn w:val="Normal"/>
    <w:rsid w:val="007268F9"/>
    <w:pPr>
      <w:numPr>
        <w:numId w:val="2"/>
      </w:numPr>
      <w:spacing w:after="120"/>
      <w:ind w:right="1134"/>
      <w:jc w:val="both"/>
    </w:pPr>
  </w:style>
  <w:style w:type="paragraph" w:customStyle="1" w:styleId="ParaNoG">
    <w:name w:val="_ParaNo._G"/>
    <w:basedOn w:val="SingleTxtG"/>
    <w:rsid w:val="007268F9"/>
    <w:pPr>
      <w:numPr>
        <w:numId w:val="3"/>
      </w:numPr>
    </w:pPr>
  </w:style>
  <w:style w:type="numbering" w:styleId="111111">
    <w:name w:val="Outline List 2"/>
    <w:basedOn w:val="NoList"/>
    <w:semiHidden/>
    <w:rsid w:val="007268F9"/>
    <w:pPr>
      <w:numPr>
        <w:numId w:val="5"/>
      </w:numPr>
    </w:pPr>
  </w:style>
  <w:style w:type="numbering" w:styleId="1ai">
    <w:name w:val="Outline List 1"/>
    <w:basedOn w:val="NoList"/>
    <w:semiHidden/>
    <w:rsid w:val="007268F9"/>
    <w:pPr>
      <w:numPr>
        <w:numId w:val="6"/>
      </w:numPr>
    </w:pPr>
  </w:style>
  <w:style w:type="character" w:styleId="EndnoteReference">
    <w:name w:val="endnote reference"/>
    <w:aliases w:val="1_G"/>
    <w:rsid w:val="007268F9"/>
    <w:rPr>
      <w:rFonts w:ascii="Times New Roman" w:hAnsi="Times New Roman"/>
      <w:sz w:val="18"/>
      <w:vertAlign w:val="superscript"/>
    </w:rPr>
  </w:style>
  <w:style w:type="paragraph" w:styleId="FootnoteText">
    <w:name w:val="footnote text"/>
    <w:aliases w:val="5_G"/>
    <w:basedOn w:val="Normal"/>
    <w:link w:val="FootnoteTextChar"/>
    <w:rsid w:val="00670755"/>
    <w:pPr>
      <w:tabs>
        <w:tab w:val="right" w:pos="1021"/>
      </w:tabs>
      <w:spacing w:line="220" w:lineRule="exact"/>
      <w:ind w:left="1134" w:right="1134" w:hanging="1134"/>
    </w:pPr>
    <w:rPr>
      <w:rFonts w:eastAsia="SimSun"/>
      <w:sz w:val="18"/>
      <w:lang w:eastAsia="zh-CN"/>
    </w:rPr>
  </w:style>
  <w:style w:type="character" w:customStyle="1" w:styleId="FootnoteTextChar">
    <w:name w:val="Footnote Text Char"/>
    <w:aliases w:val="5_G Char"/>
    <w:basedOn w:val="DefaultParagraphFont"/>
    <w:link w:val="FootnoteText"/>
    <w:rsid w:val="00670755"/>
    <w:rPr>
      <w:rFonts w:ascii="Times New Roman" w:hAnsi="Times New Roman" w:cs="Times New Roman"/>
      <w:sz w:val="18"/>
      <w:szCs w:val="20"/>
    </w:rPr>
  </w:style>
  <w:style w:type="paragraph" w:styleId="EndnoteText">
    <w:name w:val="endnote text"/>
    <w:aliases w:val="2_G"/>
    <w:basedOn w:val="FootnoteText"/>
    <w:link w:val="EndnoteTextChar"/>
    <w:rsid w:val="007268F9"/>
  </w:style>
  <w:style w:type="character" w:customStyle="1" w:styleId="EndnoteTextChar">
    <w:name w:val="Endnote Text Char"/>
    <w:aliases w:val="2_G Char"/>
    <w:basedOn w:val="DefaultParagraphFont"/>
    <w:link w:val="EndnoteText"/>
    <w:rsid w:val="007268F9"/>
    <w:rPr>
      <w:rFonts w:ascii="Times New Roman" w:eastAsia="SimSun" w:hAnsi="Times New Roman" w:cs="Times New Roman"/>
      <w:sz w:val="18"/>
      <w:szCs w:val="20"/>
    </w:rPr>
  </w:style>
  <w:style w:type="character" w:styleId="FootnoteReference">
    <w:name w:val="footnote reference"/>
    <w:aliases w:val="4_G"/>
    <w:rsid w:val="00670755"/>
    <w:rPr>
      <w:rFonts w:ascii="Times New Roman" w:hAnsi="Times New Roman"/>
      <w:sz w:val="18"/>
      <w:vertAlign w:val="superscript"/>
    </w:rPr>
  </w:style>
  <w:style w:type="character" w:customStyle="1" w:styleId="Heading1Char">
    <w:name w:val="Heading 1 Char"/>
    <w:aliases w:val="Table_G Char"/>
    <w:basedOn w:val="DefaultParagraphFont"/>
    <w:link w:val="Heading1"/>
    <w:rsid w:val="00E920D8"/>
    <w:rPr>
      <w:rFonts w:ascii="Times New Roman" w:hAnsi="Times New Roman" w:cs="Times New Roman"/>
      <w:sz w:val="20"/>
      <w:szCs w:val="20"/>
    </w:rPr>
  </w:style>
  <w:style w:type="character" w:customStyle="1" w:styleId="Heading2Char">
    <w:name w:val="Heading 2 Char"/>
    <w:basedOn w:val="DefaultParagraphFont"/>
    <w:link w:val="Heading2"/>
    <w:semiHidden/>
    <w:rsid w:val="003B4550"/>
    <w:rPr>
      <w:rFonts w:ascii="Times New Roman" w:hAnsi="Times New Roman" w:cs="Times New Roman"/>
      <w:sz w:val="20"/>
      <w:szCs w:val="20"/>
    </w:rPr>
  </w:style>
  <w:style w:type="character" w:customStyle="1" w:styleId="Heading3Char">
    <w:name w:val="Heading 3 Char"/>
    <w:basedOn w:val="DefaultParagraphFont"/>
    <w:link w:val="Heading3"/>
    <w:semiHidden/>
    <w:rsid w:val="003B4550"/>
    <w:rPr>
      <w:rFonts w:ascii="Times New Roman" w:hAnsi="Times New Roman" w:cs="Times New Roman"/>
      <w:sz w:val="20"/>
      <w:szCs w:val="20"/>
    </w:rPr>
  </w:style>
  <w:style w:type="character" w:customStyle="1" w:styleId="Heading4Char">
    <w:name w:val="Heading 4 Char"/>
    <w:basedOn w:val="DefaultParagraphFont"/>
    <w:link w:val="Heading4"/>
    <w:semiHidden/>
    <w:rsid w:val="003B4550"/>
    <w:rPr>
      <w:rFonts w:ascii="Times New Roman" w:hAnsi="Times New Roman" w:cs="Times New Roman"/>
      <w:sz w:val="20"/>
      <w:szCs w:val="20"/>
    </w:rPr>
  </w:style>
  <w:style w:type="character" w:customStyle="1" w:styleId="Heading5Char">
    <w:name w:val="Heading 5 Char"/>
    <w:basedOn w:val="DefaultParagraphFont"/>
    <w:link w:val="Heading5"/>
    <w:semiHidden/>
    <w:rsid w:val="003B4550"/>
    <w:rPr>
      <w:rFonts w:ascii="Times New Roman" w:hAnsi="Times New Roman" w:cs="Times New Roman"/>
      <w:sz w:val="20"/>
      <w:szCs w:val="20"/>
    </w:rPr>
  </w:style>
  <w:style w:type="character" w:customStyle="1" w:styleId="Heading6Char">
    <w:name w:val="Heading 6 Char"/>
    <w:basedOn w:val="DefaultParagraphFont"/>
    <w:link w:val="Heading6"/>
    <w:semiHidden/>
    <w:rsid w:val="003B4550"/>
    <w:rPr>
      <w:rFonts w:ascii="Times New Roman" w:hAnsi="Times New Roman" w:cs="Times New Roman"/>
      <w:sz w:val="20"/>
      <w:szCs w:val="20"/>
    </w:rPr>
  </w:style>
  <w:style w:type="character" w:customStyle="1" w:styleId="Heading7Char">
    <w:name w:val="Heading 7 Char"/>
    <w:basedOn w:val="DefaultParagraphFont"/>
    <w:link w:val="Heading7"/>
    <w:semiHidden/>
    <w:rsid w:val="003B4550"/>
    <w:rPr>
      <w:rFonts w:ascii="Times New Roman" w:hAnsi="Times New Roman" w:cs="Times New Roman"/>
      <w:sz w:val="20"/>
      <w:szCs w:val="20"/>
    </w:rPr>
  </w:style>
  <w:style w:type="character" w:customStyle="1" w:styleId="Heading8Char">
    <w:name w:val="Heading 8 Char"/>
    <w:basedOn w:val="DefaultParagraphFont"/>
    <w:link w:val="Heading8"/>
    <w:semiHidden/>
    <w:rsid w:val="003B4550"/>
    <w:rPr>
      <w:rFonts w:ascii="Times New Roman" w:hAnsi="Times New Roman" w:cs="Times New Roman"/>
      <w:sz w:val="20"/>
      <w:szCs w:val="20"/>
    </w:rPr>
  </w:style>
  <w:style w:type="character" w:customStyle="1" w:styleId="Heading9Char">
    <w:name w:val="Heading 9 Char"/>
    <w:basedOn w:val="DefaultParagraphFont"/>
    <w:link w:val="Heading9"/>
    <w:semiHidden/>
    <w:rsid w:val="003B4550"/>
    <w:rPr>
      <w:rFonts w:ascii="Times New Roman" w:hAnsi="Times New Roman" w:cs="Times New Roman"/>
      <w:sz w:val="20"/>
      <w:szCs w:val="20"/>
    </w:rPr>
  </w:style>
  <w:style w:type="character" w:styleId="PageNumber">
    <w:name w:val="page number"/>
    <w:aliases w:val="7_G"/>
    <w:semiHidden/>
    <w:rsid w:val="007268F9"/>
    <w:rPr>
      <w:rFonts w:ascii="Times New Roman" w:hAnsi="Times New Roman"/>
      <w:b/>
      <w:sz w:val="18"/>
    </w:rPr>
  </w:style>
  <w:style w:type="character" w:styleId="BookTitle">
    <w:name w:val="Book Title"/>
    <w:basedOn w:val="DefaultParagraphFont"/>
    <w:uiPriority w:val="33"/>
    <w:semiHidden/>
    <w:rsid w:val="007268F9"/>
    <w:rPr>
      <w:b/>
      <w:bCs/>
      <w:smallCaps/>
      <w:spacing w:val="5"/>
    </w:rPr>
  </w:style>
  <w:style w:type="table" w:styleId="TableGrid">
    <w:name w:val="Table Grid"/>
    <w:basedOn w:val="TableNormal"/>
    <w:rsid w:val="006F0959"/>
    <w:pPr>
      <w:suppressAutoHyphens/>
      <w:spacing w:after="0" w:line="240" w:lineRule="atLeas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F0959"/>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F0959"/>
    <w:rPr>
      <w:rFonts w:ascii="Tahoma" w:eastAsia="Times New Roman" w:hAnsi="Tahoma" w:cs="Tahoma"/>
      <w:sz w:val="16"/>
      <w:szCs w:val="16"/>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SimSun" w:hAnsiTheme="minorHAnsi" w:cstheme="minorBidi"/>
        <w:sz w:val="22"/>
        <w:szCs w:val="22"/>
        <w:lang w:val="en-GB"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lsdException w:name="heading 2" w:uiPriority="0"/>
    <w:lsdException w:name="heading 3" w:uiPriority="0"/>
    <w:lsdException w:name="heading 4" w:uiPriority="0"/>
    <w:lsdException w:name="heading 5" w:uiPriority="0"/>
    <w:lsdException w:name="heading 6" w:uiPriority="0"/>
    <w:lsdException w:name="heading 7" w:uiPriority="0"/>
    <w:lsdException w:name="heading 8" w:uiPriority="0"/>
    <w:lsdException w:name="heading 9"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endnote reference" w:uiPriority="0"/>
    <w:lsdException w:name="endnote text" w:uiPriority="0"/>
    <w:lsdException w:name="Title" w:uiPriority="10" w:unhideWhenUsed="0"/>
    <w:lsdException w:name="Default Paragraph Font" w:uiPriority="1"/>
    <w:lsdException w:name="Subtitle" w:uiPriority="11" w:unhideWhenUsed="0"/>
    <w:lsdException w:name="Strong" w:uiPriority="22" w:unhideWhenUsed="0"/>
    <w:lsdException w:name="Emphasis" w:uiPriority="20" w:unhideWhenUsed="0"/>
    <w:lsdException w:name="Outline List 1" w:uiPriority="0"/>
    <w:lsdException w:name="Outline List 2" w:uiPriority="0"/>
    <w:lsdException w:name="Table Grid" w:semiHidden="0" w:uiPriority="0" w:unhideWhenUsed="0"/>
    <w:lsdException w:name="Placeholder Text" w:unhideWhenUsed="0"/>
    <w:lsdException w:name="No Spacing"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unhideWhenUsed="0"/>
    <w:lsdException w:name="Quote" w:uiPriority="29" w:unhideWhenUsed="0"/>
    <w:lsdException w:name="Intense Quote"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lsdException w:name="Intense Emphasis" w:uiPriority="21" w:unhideWhenUsed="0"/>
    <w:lsdException w:name="Subtle Reference" w:uiPriority="31" w:unhideWhenUsed="0"/>
    <w:lsdException w:name="Intense Reference"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6F0959"/>
    <w:pPr>
      <w:suppressAutoHyphens/>
      <w:spacing w:after="0" w:line="240" w:lineRule="atLeast"/>
    </w:pPr>
    <w:rPr>
      <w:rFonts w:ascii="Times New Roman" w:eastAsia="Times New Roman" w:hAnsi="Times New Roman" w:cs="Times New Roman"/>
      <w:sz w:val="20"/>
      <w:szCs w:val="20"/>
      <w:lang w:eastAsia="en-US"/>
    </w:rPr>
  </w:style>
  <w:style w:type="paragraph" w:styleId="Heading1">
    <w:name w:val="heading 1"/>
    <w:aliases w:val="Table_G"/>
    <w:basedOn w:val="SingleTxtG"/>
    <w:next w:val="SingleTxtG"/>
    <w:link w:val="Heading1Char"/>
    <w:rsid w:val="00E920D8"/>
    <w:pPr>
      <w:suppressAutoHyphens w:val="0"/>
      <w:spacing w:after="0" w:line="240" w:lineRule="auto"/>
      <w:ind w:right="0"/>
      <w:jc w:val="left"/>
      <w:outlineLvl w:val="0"/>
    </w:pPr>
  </w:style>
  <w:style w:type="paragraph" w:styleId="Heading2">
    <w:name w:val="heading 2"/>
    <w:basedOn w:val="Normal"/>
    <w:next w:val="Normal"/>
    <w:link w:val="Heading2Char"/>
    <w:semiHidden/>
    <w:rsid w:val="007268F9"/>
    <w:pPr>
      <w:spacing w:line="240" w:lineRule="auto"/>
      <w:outlineLvl w:val="1"/>
    </w:pPr>
    <w:rPr>
      <w:rFonts w:eastAsia="SimSun"/>
      <w:lang w:eastAsia="zh-CN"/>
    </w:rPr>
  </w:style>
  <w:style w:type="paragraph" w:styleId="Heading3">
    <w:name w:val="heading 3"/>
    <w:basedOn w:val="Normal"/>
    <w:next w:val="Normal"/>
    <w:link w:val="Heading3Char"/>
    <w:semiHidden/>
    <w:rsid w:val="007268F9"/>
    <w:pPr>
      <w:spacing w:line="240" w:lineRule="auto"/>
      <w:outlineLvl w:val="2"/>
    </w:pPr>
    <w:rPr>
      <w:rFonts w:eastAsia="SimSun"/>
      <w:lang w:eastAsia="zh-CN"/>
    </w:rPr>
  </w:style>
  <w:style w:type="paragraph" w:styleId="Heading4">
    <w:name w:val="heading 4"/>
    <w:basedOn w:val="Normal"/>
    <w:next w:val="Normal"/>
    <w:link w:val="Heading4Char"/>
    <w:semiHidden/>
    <w:rsid w:val="007268F9"/>
    <w:pPr>
      <w:spacing w:line="240" w:lineRule="auto"/>
      <w:outlineLvl w:val="3"/>
    </w:pPr>
    <w:rPr>
      <w:rFonts w:eastAsia="SimSun"/>
      <w:lang w:eastAsia="zh-CN"/>
    </w:rPr>
  </w:style>
  <w:style w:type="paragraph" w:styleId="Heading5">
    <w:name w:val="heading 5"/>
    <w:basedOn w:val="Normal"/>
    <w:next w:val="Normal"/>
    <w:link w:val="Heading5Char"/>
    <w:semiHidden/>
    <w:rsid w:val="007268F9"/>
    <w:pPr>
      <w:spacing w:line="240" w:lineRule="auto"/>
      <w:outlineLvl w:val="4"/>
    </w:pPr>
    <w:rPr>
      <w:rFonts w:eastAsia="SimSun"/>
      <w:lang w:eastAsia="zh-CN"/>
    </w:rPr>
  </w:style>
  <w:style w:type="paragraph" w:styleId="Heading6">
    <w:name w:val="heading 6"/>
    <w:basedOn w:val="Normal"/>
    <w:next w:val="Normal"/>
    <w:link w:val="Heading6Char"/>
    <w:semiHidden/>
    <w:rsid w:val="007268F9"/>
    <w:pPr>
      <w:spacing w:line="240" w:lineRule="auto"/>
      <w:outlineLvl w:val="5"/>
    </w:pPr>
    <w:rPr>
      <w:rFonts w:eastAsia="SimSun"/>
      <w:lang w:eastAsia="zh-CN"/>
    </w:rPr>
  </w:style>
  <w:style w:type="paragraph" w:styleId="Heading7">
    <w:name w:val="heading 7"/>
    <w:basedOn w:val="Normal"/>
    <w:next w:val="Normal"/>
    <w:link w:val="Heading7Char"/>
    <w:semiHidden/>
    <w:rsid w:val="007268F9"/>
    <w:pPr>
      <w:spacing w:line="240" w:lineRule="auto"/>
      <w:outlineLvl w:val="6"/>
    </w:pPr>
    <w:rPr>
      <w:rFonts w:eastAsia="SimSun"/>
      <w:lang w:eastAsia="zh-CN"/>
    </w:rPr>
  </w:style>
  <w:style w:type="paragraph" w:styleId="Heading8">
    <w:name w:val="heading 8"/>
    <w:basedOn w:val="Normal"/>
    <w:next w:val="Normal"/>
    <w:link w:val="Heading8Char"/>
    <w:semiHidden/>
    <w:rsid w:val="007268F9"/>
    <w:pPr>
      <w:spacing w:line="240" w:lineRule="auto"/>
      <w:outlineLvl w:val="7"/>
    </w:pPr>
    <w:rPr>
      <w:rFonts w:eastAsia="SimSun"/>
      <w:lang w:eastAsia="zh-CN"/>
    </w:rPr>
  </w:style>
  <w:style w:type="paragraph" w:styleId="Heading9">
    <w:name w:val="heading 9"/>
    <w:basedOn w:val="Normal"/>
    <w:next w:val="Normal"/>
    <w:link w:val="Heading9Char"/>
    <w:semiHidden/>
    <w:rsid w:val="007268F9"/>
    <w:pPr>
      <w:spacing w:line="240" w:lineRule="auto"/>
      <w:outlineLvl w:val="8"/>
    </w:pPr>
    <w:rPr>
      <w:rFonts w:eastAsia="SimSun"/>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6_G"/>
    <w:basedOn w:val="Normal"/>
    <w:link w:val="HeaderChar"/>
    <w:uiPriority w:val="99"/>
    <w:rsid w:val="007268F9"/>
    <w:pPr>
      <w:pBdr>
        <w:bottom w:val="single" w:sz="4" w:space="4" w:color="auto"/>
      </w:pBdr>
      <w:spacing w:line="240" w:lineRule="auto"/>
    </w:pPr>
    <w:rPr>
      <w:rFonts w:eastAsia="SimSun"/>
      <w:b/>
      <w:sz w:val="18"/>
      <w:lang w:eastAsia="zh-CN"/>
    </w:rPr>
  </w:style>
  <w:style w:type="character" w:customStyle="1" w:styleId="HeaderChar">
    <w:name w:val="Header Char"/>
    <w:aliases w:val="6_G Char"/>
    <w:basedOn w:val="DefaultParagraphFont"/>
    <w:link w:val="Header"/>
    <w:uiPriority w:val="99"/>
    <w:rsid w:val="003B4550"/>
    <w:rPr>
      <w:rFonts w:ascii="Times New Roman" w:hAnsi="Times New Roman" w:cs="Times New Roman"/>
      <w:b/>
      <w:sz w:val="18"/>
      <w:szCs w:val="20"/>
    </w:rPr>
  </w:style>
  <w:style w:type="paragraph" w:styleId="Footer">
    <w:name w:val="footer"/>
    <w:aliases w:val="3_G"/>
    <w:basedOn w:val="Normal"/>
    <w:link w:val="FooterChar"/>
    <w:uiPriority w:val="99"/>
    <w:rsid w:val="007268F9"/>
    <w:pPr>
      <w:spacing w:line="240" w:lineRule="auto"/>
    </w:pPr>
    <w:rPr>
      <w:rFonts w:eastAsia="SimSun"/>
      <w:sz w:val="16"/>
      <w:lang w:eastAsia="zh-CN"/>
    </w:rPr>
  </w:style>
  <w:style w:type="character" w:customStyle="1" w:styleId="FooterChar">
    <w:name w:val="Footer Char"/>
    <w:aliases w:val="3_G Char"/>
    <w:basedOn w:val="DefaultParagraphFont"/>
    <w:link w:val="Footer"/>
    <w:uiPriority w:val="99"/>
    <w:rsid w:val="00247E2C"/>
    <w:rPr>
      <w:rFonts w:ascii="Times New Roman" w:eastAsia="SimSun" w:hAnsi="Times New Roman" w:cs="Times New Roman"/>
      <w:sz w:val="16"/>
      <w:szCs w:val="20"/>
    </w:rPr>
  </w:style>
  <w:style w:type="paragraph" w:customStyle="1" w:styleId="HMG">
    <w:name w:val="_ H __M_G"/>
    <w:basedOn w:val="Normal"/>
    <w:next w:val="Normal"/>
    <w:rsid w:val="007268F9"/>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rsid w:val="007268F9"/>
    <w:pPr>
      <w:keepNext/>
      <w:keepLines/>
      <w:tabs>
        <w:tab w:val="right" w:pos="851"/>
      </w:tabs>
      <w:spacing w:before="360" w:after="240" w:line="300" w:lineRule="exact"/>
      <w:ind w:left="1134" w:right="1134" w:hanging="1134"/>
    </w:pPr>
    <w:rPr>
      <w:b/>
      <w:sz w:val="28"/>
    </w:rPr>
  </w:style>
  <w:style w:type="paragraph" w:customStyle="1" w:styleId="H1G">
    <w:name w:val="_ H_1_G"/>
    <w:basedOn w:val="Normal"/>
    <w:next w:val="Normal"/>
    <w:rsid w:val="007268F9"/>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rsid w:val="007268F9"/>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rsid w:val="007268F9"/>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rsid w:val="007268F9"/>
    <w:pPr>
      <w:keepNext/>
      <w:keepLines/>
      <w:tabs>
        <w:tab w:val="right" w:pos="851"/>
      </w:tabs>
      <w:spacing w:before="240" w:after="120" w:line="240" w:lineRule="exact"/>
      <w:ind w:left="1134" w:right="1134" w:hanging="1134"/>
    </w:pPr>
  </w:style>
  <w:style w:type="paragraph" w:customStyle="1" w:styleId="SingleTxtG">
    <w:name w:val="_ Single Txt_G"/>
    <w:basedOn w:val="Normal"/>
    <w:rsid w:val="007268F9"/>
    <w:pPr>
      <w:spacing w:after="120"/>
      <w:ind w:left="1134" w:right="1134"/>
      <w:jc w:val="both"/>
    </w:pPr>
    <w:rPr>
      <w:rFonts w:eastAsia="SimSun"/>
      <w:lang w:eastAsia="zh-CN"/>
    </w:rPr>
  </w:style>
  <w:style w:type="paragraph" w:customStyle="1" w:styleId="SLG">
    <w:name w:val="__S_L_G"/>
    <w:basedOn w:val="Normal"/>
    <w:next w:val="Normal"/>
    <w:rsid w:val="007268F9"/>
    <w:pPr>
      <w:keepNext/>
      <w:keepLines/>
      <w:spacing w:before="240" w:after="240" w:line="580" w:lineRule="exact"/>
      <w:ind w:left="1134" w:right="1134"/>
    </w:pPr>
    <w:rPr>
      <w:b/>
      <w:sz w:val="56"/>
    </w:rPr>
  </w:style>
  <w:style w:type="paragraph" w:customStyle="1" w:styleId="SMG">
    <w:name w:val="__S_M_G"/>
    <w:basedOn w:val="Normal"/>
    <w:next w:val="Normal"/>
    <w:rsid w:val="007268F9"/>
    <w:pPr>
      <w:keepNext/>
      <w:keepLines/>
      <w:spacing w:before="240" w:after="240" w:line="420" w:lineRule="exact"/>
      <w:ind w:left="1134" w:right="1134"/>
    </w:pPr>
    <w:rPr>
      <w:b/>
      <w:sz w:val="40"/>
    </w:rPr>
  </w:style>
  <w:style w:type="paragraph" w:customStyle="1" w:styleId="SSG">
    <w:name w:val="__S_S_G"/>
    <w:basedOn w:val="Normal"/>
    <w:next w:val="Normal"/>
    <w:rsid w:val="007268F9"/>
    <w:pPr>
      <w:keepNext/>
      <w:keepLines/>
      <w:spacing w:before="240" w:after="240" w:line="300" w:lineRule="exact"/>
      <w:ind w:left="1134" w:right="1134"/>
    </w:pPr>
    <w:rPr>
      <w:b/>
      <w:sz w:val="28"/>
    </w:rPr>
  </w:style>
  <w:style w:type="paragraph" w:customStyle="1" w:styleId="XLargeG">
    <w:name w:val="__XLarge_G"/>
    <w:basedOn w:val="Normal"/>
    <w:next w:val="Normal"/>
    <w:rsid w:val="007268F9"/>
    <w:pPr>
      <w:keepNext/>
      <w:keepLines/>
      <w:spacing w:before="240" w:after="240" w:line="420" w:lineRule="exact"/>
      <w:ind w:left="1134" w:right="1134"/>
    </w:pPr>
    <w:rPr>
      <w:rFonts w:eastAsia="SimSun"/>
      <w:b/>
      <w:sz w:val="40"/>
      <w:lang w:eastAsia="zh-CN"/>
    </w:rPr>
  </w:style>
  <w:style w:type="paragraph" w:customStyle="1" w:styleId="Bullet1G">
    <w:name w:val="_Bullet 1_G"/>
    <w:basedOn w:val="Normal"/>
    <w:rsid w:val="007268F9"/>
    <w:pPr>
      <w:numPr>
        <w:numId w:val="1"/>
      </w:numPr>
      <w:spacing w:after="120"/>
      <w:ind w:right="1134"/>
      <w:jc w:val="both"/>
    </w:pPr>
  </w:style>
  <w:style w:type="paragraph" w:customStyle="1" w:styleId="Bullet2G">
    <w:name w:val="_Bullet 2_G"/>
    <w:basedOn w:val="Normal"/>
    <w:rsid w:val="007268F9"/>
    <w:pPr>
      <w:numPr>
        <w:numId w:val="2"/>
      </w:numPr>
      <w:spacing w:after="120"/>
      <w:ind w:right="1134"/>
      <w:jc w:val="both"/>
    </w:pPr>
  </w:style>
  <w:style w:type="paragraph" w:customStyle="1" w:styleId="ParaNoG">
    <w:name w:val="_ParaNo._G"/>
    <w:basedOn w:val="SingleTxtG"/>
    <w:rsid w:val="007268F9"/>
    <w:pPr>
      <w:numPr>
        <w:numId w:val="3"/>
      </w:numPr>
    </w:pPr>
  </w:style>
  <w:style w:type="numbering" w:styleId="111111">
    <w:name w:val="Outline List 2"/>
    <w:basedOn w:val="NoList"/>
    <w:semiHidden/>
    <w:rsid w:val="007268F9"/>
    <w:pPr>
      <w:numPr>
        <w:numId w:val="5"/>
      </w:numPr>
    </w:pPr>
  </w:style>
  <w:style w:type="numbering" w:styleId="1ai">
    <w:name w:val="Outline List 1"/>
    <w:basedOn w:val="NoList"/>
    <w:semiHidden/>
    <w:rsid w:val="007268F9"/>
    <w:pPr>
      <w:numPr>
        <w:numId w:val="6"/>
      </w:numPr>
    </w:pPr>
  </w:style>
  <w:style w:type="character" w:styleId="EndnoteReference">
    <w:name w:val="endnote reference"/>
    <w:aliases w:val="1_G"/>
    <w:rsid w:val="007268F9"/>
    <w:rPr>
      <w:rFonts w:ascii="Times New Roman" w:hAnsi="Times New Roman"/>
      <w:sz w:val="18"/>
      <w:vertAlign w:val="superscript"/>
    </w:rPr>
  </w:style>
  <w:style w:type="paragraph" w:styleId="FootnoteText">
    <w:name w:val="footnote text"/>
    <w:aliases w:val="5_G"/>
    <w:basedOn w:val="Normal"/>
    <w:link w:val="FootnoteTextChar"/>
    <w:rsid w:val="00670755"/>
    <w:pPr>
      <w:tabs>
        <w:tab w:val="right" w:pos="1021"/>
      </w:tabs>
      <w:spacing w:line="220" w:lineRule="exact"/>
      <w:ind w:left="1134" w:right="1134" w:hanging="1134"/>
    </w:pPr>
    <w:rPr>
      <w:rFonts w:eastAsia="SimSun"/>
      <w:sz w:val="18"/>
      <w:lang w:eastAsia="zh-CN"/>
    </w:rPr>
  </w:style>
  <w:style w:type="character" w:customStyle="1" w:styleId="FootnoteTextChar">
    <w:name w:val="Footnote Text Char"/>
    <w:aliases w:val="5_G Char"/>
    <w:basedOn w:val="DefaultParagraphFont"/>
    <w:link w:val="FootnoteText"/>
    <w:rsid w:val="00670755"/>
    <w:rPr>
      <w:rFonts w:ascii="Times New Roman" w:hAnsi="Times New Roman" w:cs="Times New Roman"/>
      <w:sz w:val="18"/>
      <w:szCs w:val="20"/>
    </w:rPr>
  </w:style>
  <w:style w:type="paragraph" w:styleId="EndnoteText">
    <w:name w:val="endnote text"/>
    <w:aliases w:val="2_G"/>
    <w:basedOn w:val="FootnoteText"/>
    <w:link w:val="EndnoteTextChar"/>
    <w:rsid w:val="007268F9"/>
  </w:style>
  <w:style w:type="character" w:customStyle="1" w:styleId="EndnoteTextChar">
    <w:name w:val="Endnote Text Char"/>
    <w:aliases w:val="2_G Char"/>
    <w:basedOn w:val="DefaultParagraphFont"/>
    <w:link w:val="EndnoteText"/>
    <w:rsid w:val="007268F9"/>
    <w:rPr>
      <w:rFonts w:ascii="Times New Roman" w:eastAsia="SimSun" w:hAnsi="Times New Roman" w:cs="Times New Roman"/>
      <w:sz w:val="18"/>
      <w:szCs w:val="20"/>
    </w:rPr>
  </w:style>
  <w:style w:type="character" w:styleId="FootnoteReference">
    <w:name w:val="footnote reference"/>
    <w:aliases w:val="4_G"/>
    <w:rsid w:val="00670755"/>
    <w:rPr>
      <w:rFonts w:ascii="Times New Roman" w:hAnsi="Times New Roman"/>
      <w:sz w:val="18"/>
      <w:vertAlign w:val="superscript"/>
    </w:rPr>
  </w:style>
  <w:style w:type="character" w:customStyle="1" w:styleId="Heading1Char">
    <w:name w:val="Heading 1 Char"/>
    <w:aliases w:val="Table_G Char"/>
    <w:basedOn w:val="DefaultParagraphFont"/>
    <w:link w:val="Heading1"/>
    <w:rsid w:val="00E920D8"/>
    <w:rPr>
      <w:rFonts w:ascii="Times New Roman" w:hAnsi="Times New Roman" w:cs="Times New Roman"/>
      <w:sz w:val="20"/>
      <w:szCs w:val="20"/>
    </w:rPr>
  </w:style>
  <w:style w:type="character" w:customStyle="1" w:styleId="Heading2Char">
    <w:name w:val="Heading 2 Char"/>
    <w:basedOn w:val="DefaultParagraphFont"/>
    <w:link w:val="Heading2"/>
    <w:semiHidden/>
    <w:rsid w:val="003B4550"/>
    <w:rPr>
      <w:rFonts w:ascii="Times New Roman" w:hAnsi="Times New Roman" w:cs="Times New Roman"/>
      <w:sz w:val="20"/>
      <w:szCs w:val="20"/>
    </w:rPr>
  </w:style>
  <w:style w:type="character" w:customStyle="1" w:styleId="Heading3Char">
    <w:name w:val="Heading 3 Char"/>
    <w:basedOn w:val="DefaultParagraphFont"/>
    <w:link w:val="Heading3"/>
    <w:semiHidden/>
    <w:rsid w:val="003B4550"/>
    <w:rPr>
      <w:rFonts w:ascii="Times New Roman" w:hAnsi="Times New Roman" w:cs="Times New Roman"/>
      <w:sz w:val="20"/>
      <w:szCs w:val="20"/>
    </w:rPr>
  </w:style>
  <w:style w:type="character" w:customStyle="1" w:styleId="Heading4Char">
    <w:name w:val="Heading 4 Char"/>
    <w:basedOn w:val="DefaultParagraphFont"/>
    <w:link w:val="Heading4"/>
    <w:semiHidden/>
    <w:rsid w:val="003B4550"/>
    <w:rPr>
      <w:rFonts w:ascii="Times New Roman" w:hAnsi="Times New Roman" w:cs="Times New Roman"/>
      <w:sz w:val="20"/>
      <w:szCs w:val="20"/>
    </w:rPr>
  </w:style>
  <w:style w:type="character" w:customStyle="1" w:styleId="Heading5Char">
    <w:name w:val="Heading 5 Char"/>
    <w:basedOn w:val="DefaultParagraphFont"/>
    <w:link w:val="Heading5"/>
    <w:semiHidden/>
    <w:rsid w:val="003B4550"/>
    <w:rPr>
      <w:rFonts w:ascii="Times New Roman" w:hAnsi="Times New Roman" w:cs="Times New Roman"/>
      <w:sz w:val="20"/>
      <w:szCs w:val="20"/>
    </w:rPr>
  </w:style>
  <w:style w:type="character" w:customStyle="1" w:styleId="Heading6Char">
    <w:name w:val="Heading 6 Char"/>
    <w:basedOn w:val="DefaultParagraphFont"/>
    <w:link w:val="Heading6"/>
    <w:semiHidden/>
    <w:rsid w:val="003B4550"/>
    <w:rPr>
      <w:rFonts w:ascii="Times New Roman" w:hAnsi="Times New Roman" w:cs="Times New Roman"/>
      <w:sz w:val="20"/>
      <w:szCs w:val="20"/>
    </w:rPr>
  </w:style>
  <w:style w:type="character" w:customStyle="1" w:styleId="Heading7Char">
    <w:name w:val="Heading 7 Char"/>
    <w:basedOn w:val="DefaultParagraphFont"/>
    <w:link w:val="Heading7"/>
    <w:semiHidden/>
    <w:rsid w:val="003B4550"/>
    <w:rPr>
      <w:rFonts w:ascii="Times New Roman" w:hAnsi="Times New Roman" w:cs="Times New Roman"/>
      <w:sz w:val="20"/>
      <w:szCs w:val="20"/>
    </w:rPr>
  </w:style>
  <w:style w:type="character" w:customStyle="1" w:styleId="Heading8Char">
    <w:name w:val="Heading 8 Char"/>
    <w:basedOn w:val="DefaultParagraphFont"/>
    <w:link w:val="Heading8"/>
    <w:semiHidden/>
    <w:rsid w:val="003B4550"/>
    <w:rPr>
      <w:rFonts w:ascii="Times New Roman" w:hAnsi="Times New Roman" w:cs="Times New Roman"/>
      <w:sz w:val="20"/>
      <w:szCs w:val="20"/>
    </w:rPr>
  </w:style>
  <w:style w:type="character" w:customStyle="1" w:styleId="Heading9Char">
    <w:name w:val="Heading 9 Char"/>
    <w:basedOn w:val="DefaultParagraphFont"/>
    <w:link w:val="Heading9"/>
    <w:semiHidden/>
    <w:rsid w:val="003B4550"/>
    <w:rPr>
      <w:rFonts w:ascii="Times New Roman" w:hAnsi="Times New Roman" w:cs="Times New Roman"/>
      <w:sz w:val="20"/>
      <w:szCs w:val="20"/>
    </w:rPr>
  </w:style>
  <w:style w:type="character" w:styleId="PageNumber">
    <w:name w:val="page number"/>
    <w:aliases w:val="7_G"/>
    <w:semiHidden/>
    <w:rsid w:val="007268F9"/>
    <w:rPr>
      <w:rFonts w:ascii="Times New Roman" w:hAnsi="Times New Roman"/>
      <w:b/>
      <w:sz w:val="18"/>
    </w:rPr>
  </w:style>
  <w:style w:type="character" w:styleId="BookTitle">
    <w:name w:val="Book Title"/>
    <w:basedOn w:val="DefaultParagraphFont"/>
    <w:uiPriority w:val="33"/>
    <w:semiHidden/>
    <w:rsid w:val="007268F9"/>
    <w:rPr>
      <w:b/>
      <w:bCs/>
      <w:smallCaps/>
      <w:spacing w:val="5"/>
    </w:rPr>
  </w:style>
  <w:style w:type="table" w:styleId="TableGrid">
    <w:name w:val="Table Grid"/>
    <w:basedOn w:val="TableNormal"/>
    <w:rsid w:val="006F0959"/>
    <w:pPr>
      <w:suppressAutoHyphens/>
      <w:spacing w:after="0" w:line="240" w:lineRule="atLeas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F0959"/>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F0959"/>
    <w:rPr>
      <w:rFonts w:ascii="Tahoma" w:eastAsia="Times New Roman" w:hAnsi="Tahoma" w:cs="Tahoma"/>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832714">
      <w:bodyDiv w:val="1"/>
      <w:marLeft w:val="0"/>
      <w:marRight w:val="0"/>
      <w:marTop w:val="0"/>
      <w:marBottom w:val="0"/>
      <w:divBdr>
        <w:top w:val="none" w:sz="0" w:space="0" w:color="auto"/>
        <w:left w:val="none" w:sz="0" w:space="0" w:color="auto"/>
        <w:bottom w:val="none" w:sz="0" w:space="0" w:color="auto"/>
        <w:right w:val="none" w:sz="0" w:space="0" w:color="auto"/>
      </w:divBdr>
    </w:div>
    <w:div w:id="93719991">
      <w:bodyDiv w:val="1"/>
      <w:marLeft w:val="0"/>
      <w:marRight w:val="0"/>
      <w:marTop w:val="0"/>
      <w:marBottom w:val="0"/>
      <w:divBdr>
        <w:top w:val="none" w:sz="0" w:space="0" w:color="auto"/>
        <w:left w:val="none" w:sz="0" w:space="0" w:color="auto"/>
        <w:bottom w:val="none" w:sz="0" w:space="0" w:color="auto"/>
        <w:right w:val="none" w:sz="0" w:space="0" w:color="auto"/>
      </w:divBdr>
    </w:div>
    <w:div w:id="188881723">
      <w:bodyDiv w:val="1"/>
      <w:marLeft w:val="0"/>
      <w:marRight w:val="0"/>
      <w:marTop w:val="0"/>
      <w:marBottom w:val="0"/>
      <w:divBdr>
        <w:top w:val="none" w:sz="0" w:space="0" w:color="auto"/>
        <w:left w:val="none" w:sz="0" w:space="0" w:color="auto"/>
        <w:bottom w:val="none" w:sz="0" w:space="0" w:color="auto"/>
        <w:right w:val="none" w:sz="0" w:space="0" w:color="auto"/>
      </w:divBdr>
    </w:div>
    <w:div w:id="253512689">
      <w:bodyDiv w:val="1"/>
      <w:marLeft w:val="0"/>
      <w:marRight w:val="0"/>
      <w:marTop w:val="0"/>
      <w:marBottom w:val="0"/>
      <w:divBdr>
        <w:top w:val="none" w:sz="0" w:space="0" w:color="auto"/>
        <w:left w:val="none" w:sz="0" w:space="0" w:color="auto"/>
        <w:bottom w:val="none" w:sz="0" w:space="0" w:color="auto"/>
        <w:right w:val="none" w:sz="0" w:space="0" w:color="auto"/>
      </w:divBdr>
    </w:div>
    <w:div w:id="261685885">
      <w:bodyDiv w:val="1"/>
      <w:marLeft w:val="0"/>
      <w:marRight w:val="0"/>
      <w:marTop w:val="0"/>
      <w:marBottom w:val="0"/>
      <w:divBdr>
        <w:top w:val="none" w:sz="0" w:space="0" w:color="auto"/>
        <w:left w:val="none" w:sz="0" w:space="0" w:color="auto"/>
        <w:bottom w:val="none" w:sz="0" w:space="0" w:color="auto"/>
        <w:right w:val="none" w:sz="0" w:space="0" w:color="auto"/>
      </w:divBdr>
    </w:div>
    <w:div w:id="343095552">
      <w:bodyDiv w:val="1"/>
      <w:marLeft w:val="0"/>
      <w:marRight w:val="0"/>
      <w:marTop w:val="0"/>
      <w:marBottom w:val="0"/>
      <w:divBdr>
        <w:top w:val="none" w:sz="0" w:space="0" w:color="auto"/>
        <w:left w:val="none" w:sz="0" w:space="0" w:color="auto"/>
        <w:bottom w:val="none" w:sz="0" w:space="0" w:color="auto"/>
        <w:right w:val="none" w:sz="0" w:space="0" w:color="auto"/>
      </w:divBdr>
    </w:div>
    <w:div w:id="375932743">
      <w:bodyDiv w:val="1"/>
      <w:marLeft w:val="0"/>
      <w:marRight w:val="0"/>
      <w:marTop w:val="0"/>
      <w:marBottom w:val="0"/>
      <w:divBdr>
        <w:top w:val="none" w:sz="0" w:space="0" w:color="auto"/>
        <w:left w:val="none" w:sz="0" w:space="0" w:color="auto"/>
        <w:bottom w:val="none" w:sz="0" w:space="0" w:color="auto"/>
        <w:right w:val="none" w:sz="0" w:space="0" w:color="auto"/>
      </w:divBdr>
    </w:div>
    <w:div w:id="382757796">
      <w:bodyDiv w:val="1"/>
      <w:marLeft w:val="0"/>
      <w:marRight w:val="0"/>
      <w:marTop w:val="0"/>
      <w:marBottom w:val="0"/>
      <w:divBdr>
        <w:top w:val="none" w:sz="0" w:space="0" w:color="auto"/>
        <w:left w:val="none" w:sz="0" w:space="0" w:color="auto"/>
        <w:bottom w:val="none" w:sz="0" w:space="0" w:color="auto"/>
        <w:right w:val="none" w:sz="0" w:space="0" w:color="auto"/>
      </w:divBdr>
    </w:div>
    <w:div w:id="521208001">
      <w:bodyDiv w:val="1"/>
      <w:marLeft w:val="0"/>
      <w:marRight w:val="0"/>
      <w:marTop w:val="0"/>
      <w:marBottom w:val="0"/>
      <w:divBdr>
        <w:top w:val="none" w:sz="0" w:space="0" w:color="auto"/>
        <w:left w:val="none" w:sz="0" w:space="0" w:color="auto"/>
        <w:bottom w:val="none" w:sz="0" w:space="0" w:color="auto"/>
        <w:right w:val="none" w:sz="0" w:space="0" w:color="auto"/>
      </w:divBdr>
    </w:div>
    <w:div w:id="711461985">
      <w:bodyDiv w:val="1"/>
      <w:marLeft w:val="0"/>
      <w:marRight w:val="0"/>
      <w:marTop w:val="0"/>
      <w:marBottom w:val="0"/>
      <w:divBdr>
        <w:top w:val="none" w:sz="0" w:space="0" w:color="auto"/>
        <w:left w:val="none" w:sz="0" w:space="0" w:color="auto"/>
        <w:bottom w:val="none" w:sz="0" w:space="0" w:color="auto"/>
        <w:right w:val="none" w:sz="0" w:space="0" w:color="auto"/>
      </w:divBdr>
    </w:div>
    <w:div w:id="1144470067">
      <w:bodyDiv w:val="1"/>
      <w:marLeft w:val="0"/>
      <w:marRight w:val="0"/>
      <w:marTop w:val="0"/>
      <w:marBottom w:val="0"/>
      <w:divBdr>
        <w:top w:val="none" w:sz="0" w:space="0" w:color="auto"/>
        <w:left w:val="none" w:sz="0" w:space="0" w:color="auto"/>
        <w:bottom w:val="none" w:sz="0" w:space="0" w:color="auto"/>
        <w:right w:val="none" w:sz="0" w:space="0" w:color="auto"/>
      </w:divBdr>
    </w:div>
    <w:div w:id="1215238894">
      <w:bodyDiv w:val="1"/>
      <w:marLeft w:val="0"/>
      <w:marRight w:val="0"/>
      <w:marTop w:val="0"/>
      <w:marBottom w:val="0"/>
      <w:divBdr>
        <w:top w:val="none" w:sz="0" w:space="0" w:color="auto"/>
        <w:left w:val="none" w:sz="0" w:space="0" w:color="auto"/>
        <w:bottom w:val="none" w:sz="0" w:space="0" w:color="auto"/>
        <w:right w:val="none" w:sz="0" w:space="0" w:color="auto"/>
      </w:divBdr>
    </w:div>
    <w:div w:id="1282221588">
      <w:bodyDiv w:val="1"/>
      <w:marLeft w:val="0"/>
      <w:marRight w:val="0"/>
      <w:marTop w:val="0"/>
      <w:marBottom w:val="0"/>
      <w:divBdr>
        <w:top w:val="none" w:sz="0" w:space="0" w:color="auto"/>
        <w:left w:val="none" w:sz="0" w:space="0" w:color="auto"/>
        <w:bottom w:val="none" w:sz="0" w:space="0" w:color="auto"/>
        <w:right w:val="none" w:sz="0" w:space="0" w:color="auto"/>
      </w:divBdr>
    </w:div>
    <w:div w:id="1451169615">
      <w:bodyDiv w:val="1"/>
      <w:marLeft w:val="0"/>
      <w:marRight w:val="0"/>
      <w:marTop w:val="0"/>
      <w:marBottom w:val="0"/>
      <w:divBdr>
        <w:top w:val="none" w:sz="0" w:space="0" w:color="auto"/>
        <w:left w:val="none" w:sz="0" w:space="0" w:color="auto"/>
        <w:bottom w:val="none" w:sz="0" w:space="0" w:color="auto"/>
        <w:right w:val="none" w:sz="0" w:space="0" w:color="auto"/>
      </w:divBdr>
    </w:div>
    <w:div w:id="1496842376">
      <w:bodyDiv w:val="1"/>
      <w:marLeft w:val="0"/>
      <w:marRight w:val="0"/>
      <w:marTop w:val="0"/>
      <w:marBottom w:val="0"/>
      <w:divBdr>
        <w:top w:val="none" w:sz="0" w:space="0" w:color="auto"/>
        <w:left w:val="none" w:sz="0" w:space="0" w:color="auto"/>
        <w:bottom w:val="none" w:sz="0" w:space="0" w:color="auto"/>
        <w:right w:val="none" w:sz="0" w:space="0" w:color="auto"/>
      </w:divBdr>
    </w:div>
    <w:div w:id="1816677977">
      <w:bodyDiv w:val="1"/>
      <w:marLeft w:val="0"/>
      <w:marRight w:val="0"/>
      <w:marTop w:val="0"/>
      <w:marBottom w:val="0"/>
      <w:divBdr>
        <w:top w:val="none" w:sz="0" w:space="0" w:color="auto"/>
        <w:left w:val="none" w:sz="0" w:space="0" w:color="auto"/>
        <w:bottom w:val="none" w:sz="0" w:space="0" w:color="auto"/>
        <w:right w:val="none" w:sz="0" w:space="0" w:color="auto"/>
      </w:divBdr>
    </w:div>
    <w:div w:id="1910072539">
      <w:bodyDiv w:val="1"/>
      <w:marLeft w:val="0"/>
      <w:marRight w:val="0"/>
      <w:marTop w:val="0"/>
      <w:marBottom w:val="0"/>
      <w:divBdr>
        <w:top w:val="none" w:sz="0" w:space="0" w:color="auto"/>
        <w:left w:val="none" w:sz="0" w:space="0" w:color="auto"/>
        <w:bottom w:val="none" w:sz="0" w:space="0" w:color="auto"/>
        <w:right w:val="none" w:sz="0" w:space="0" w:color="auto"/>
      </w:divBdr>
    </w:div>
    <w:div w:id="2121142206">
      <w:bodyDiv w:val="1"/>
      <w:marLeft w:val="0"/>
      <w:marRight w:val="0"/>
      <w:marTop w:val="0"/>
      <w:marBottom w:val="0"/>
      <w:divBdr>
        <w:top w:val="none" w:sz="0" w:space="0" w:color="auto"/>
        <w:left w:val="none" w:sz="0" w:space="0" w:color="auto"/>
        <w:bottom w:val="none" w:sz="0" w:space="0" w:color="auto"/>
        <w:right w:val="none" w:sz="0" w:space="0" w:color="auto"/>
      </w:divBdr>
    </w:div>
    <w:div w:id="21265357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png"/><Relationship Id="rId39" Type="http://schemas.openxmlformats.org/officeDocument/2006/relationships/footer" Target="footer4.xml"/><Relationship Id="rId21" Type="http://schemas.openxmlformats.org/officeDocument/2006/relationships/image" Target="media/image13.jpeg"/><Relationship Id="rId34" Type="http://schemas.openxmlformats.org/officeDocument/2006/relationships/image" Target="media/image23.png"/><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image" Target="media/image34.jpeg"/><Relationship Id="rId55" Type="http://schemas.openxmlformats.org/officeDocument/2006/relationships/image" Target="media/image39.jpeg"/><Relationship Id="rId63" Type="http://schemas.openxmlformats.org/officeDocument/2006/relationships/image" Target="media/image47.jpeg"/><Relationship Id="rId68"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footer" Target="footer2.xml"/><Relationship Id="rId37" Type="http://schemas.openxmlformats.org/officeDocument/2006/relationships/header" Target="header3.xml"/><Relationship Id="rId40" Type="http://schemas.openxmlformats.org/officeDocument/2006/relationships/footer" Target="footer5.xml"/><Relationship Id="rId45" Type="http://schemas.openxmlformats.org/officeDocument/2006/relationships/image" Target="media/image29.jpeg"/><Relationship Id="rId53" Type="http://schemas.openxmlformats.org/officeDocument/2006/relationships/image" Target="media/image37.png"/><Relationship Id="rId58" Type="http://schemas.openxmlformats.org/officeDocument/2006/relationships/image" Target="media/image42.jpeg"/><Relationship Id="rId66" Type="http://schemas.openxmlformats.org/officeDocument/2006/relationships/footer" Target="footer6.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image" Target="media/image25.jpeg"/><Relationship Id="rId49" Type="http://schemas.openxmlformats.org/officeDocument/2006/relationships/image" Target="media/image33.png"/><Relationship Id="rId57" Type="http://schemas.openxmlformats.org/officeDocument/2006/relationships/image" Target="media/image41.jpeg"/><Relationship Id="rId61" Type="http://schemas.openxmlformats.org/officeDocument/2006/relationships/image" Target="media/image45.jpe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footer" Target="footer1.xml"/><Relationship Id="rId44" Type="http://schemas.openxmlformats.org/officeDocument/2006/relationships/image" Target="media/image28.png"/><Relationship Id="rId52" Type="http://schemas.openxmlformats.org/officeDocument/2006/relationships/image" Target="media/image36.jpeg"/><Relationship Id="rId60" Type="http://schemas.openxmlformats.org/officeDocument/2006/relationships/image" Target="media/image44.jpeg"/><Relationship Id="rId65" Type="http://schemas.openxmlformats.org/officeDocument/2006/relationships/header" Target="header7.xml"/><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header" Target="header2.xml"/><Relationship Id="rId35" Type="http://schemas.openxmlformats.org/officeDocument/2006/relationships/image" Target="media/image24.jpeg"/><Relationship Id="rId43" Type="http://schemas.openxmlformats.org/officeDocument/2006/relationships/image" Target="media/image27.jpeg"/><Relationship Id="rId48" Type="http://schemas.openxmlformats.org/officeDocument/2006/relationships/image" Target="media/image32.png"/><Relationship Id="rId56" Type="http://schemas.openxmlformats.org/officeDocument/2006/relationships/image" Target="media/image40.jpeg"/><Relationship Id="rId64" Type="http://schemas.openxmlformats.org/officeDocument/2006/relationships/header" Target="header6.xml"/><Relationship Id="rId69"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35.jpe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footer" Target="footer3.xml"/><Relationship Id="rId38" Type="http://schemas.openxmlformats.org/officeDocument/2006/relationships/header" Target="header4.xml"/><Relationship Id="rId46" Type="http://schemas.openxmlformats.org/officeDocument/2006/relationships/image" Target="media/image30.jpeg"/><Relationship Id="rId59" Type="http://schemas.openxmlformats.org/officeDocument/2006/relationships/image" Target="media/image43.jpeg"/><Relationship Id="rId67" Type="http://schemas.openxmlformats.org/officeDocument/2006/relationships/footer" Target="footer7.xml"/><Relationship Id="rId20" Type="http://schemas.openxmlformats.org/officeDocument/2006/relationships/image" Target="media/image12.png"/><Relationship Id="rId41" Type="http://schemas.openxmlformats.org/officeDocument/2006/relationships/header" Target="header5.xml"/><Relationship Id="rId54" Type="http://schemas.openxmlformats.org/officeDocument/2006/relationships/image" Target="media/image38.jpeg"/><Relationship Id="rId62" Type="http://schemas.openxmlformats.org/officeDocument/2006/relationships/image" Target="media/image46.jpeg"/></Relationships>
</file>

<file path=word/_rels/footer3.xml.rels><?xml version="1.0" encoding="UTF-8" standalone="yes"?>
<Relationships xmlns="http://schemas.openxmlformats.org/package/2006/relationships"><Relationship Id="rId2" Type="http://schemas.openxmlformats.org/officeDocument/2006/relationships/image" Target="media/image22.gif"/><Relationship Id="rId1" Type="http://schemas.openxmlformats.org/officeDocument/2006/relationships/image" Target="media/image21.jpg"/></Relationships>
</file>

<file path=word/_rels/settings.xml.rels><?xml version="1.0" encoding="UTF-8" standalone="yes"?>
<Relationships xmlns="http://schemas.openxmlformats.org/package/2006/relationships"><Relationship Id="rId1" Type="http://schemas.openxmlformats.org/officeDocument/2006/relationships/attachedTemplate" Target="file:///G:\WORD\OFFICE2010\COVERPAGES\CRC.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A9CCE7-AAEE-4844-9C15-F7C683216C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CRC.dotm</Template>
  <TotalTime>0</TotalTime>
  <Pages>40</Pages>
  <Words>9867</Words>
  <Characters>53350</Characters>
  <Application>Microsoft Office Word</Application>
  <DocSecurity>0</DocSecurity>
  <Lines>1110</Lines>
  <Paragraphs>428</Paragraphs>
  <ScaleCrop>false</ScaleCrop>
  <HeadingPairs>
    <vt:vector size="2" baseType="variant">
      <vt:variant>
        <vt:lpstr>Title</vt:lpstr>
      </vt:variant>
      <vt:variant>
        <vt:i4>1</vt:i4>
      </vt:variant>
    </vt:vector>
  </HeadingPairs>
  <TitlesOfParts>
    <vt:vector size="1" baseType="lpstr">
      <vt:lpstr>1620566</vt:lpstr>
    </vt:vector>
  </TitlesOfParts>
  <Company>DCM</Company>
  <LinksUpToDate>false</LinksUpToDate>
  <CharactersWithSpaces>63096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1620940</dc:title>
  <dc:subject>CRC/C/SRB/Q/2-3/Add.1</dc:subject>
  <dc:creator>Giltsoff</dc:creator>
  <cp:keywords/>
  <dc:description>Final</dc:description>
  <cp:lastModifiedBy>PDF ENG</cp:lastModifiedBy>
  <cp:revision>2</cp:revision>
  <cp:lastPrinted>2016-11-28T08:14:00Z</cp:lastPrinted>
  <dcterms:created xsi:type="dcterms:W3CDTF">2016-11-28T15:13:00Z</dcterms:created>
  <dcterms:modified xsi:type="dcterms:W3CDTF">2016-11-28T15:13:00Z</dcterms:modified>
</cp:coreProperties>
</file>