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531AE6" w:rsidP="00DC09B9">
            <w:pPr>
              <w:bidi w:val="0"/>
              <w:spacing w:after="20"/>
              <w:jc w:val="left"/>
              <w:rPr>
                <w:szCs w:val="20"/>
              </w:rPr>
            </w:pPr>
            <w:r w:rsidRPr="00531AE6">
              <w:rPr>
                <w:sz w:val="40"/>
                <w:szCs w:val="20"/>
              </w:rPr>
              <w:t>CAT</w:t>
            </w:r>
            <w:r>
              <w:rPr>
                <w:szCs w:val="20"/>
              </w:rPr>
              <w:t>/C/KOR/CO/3-5</w:t>
            </w:r>
          </w:p>
        </w:tc>
      </w:tr>
      <w:tr w:rsidR="00DC09B9" w:rsidRPr="00DB7679" w:rsidTr="00C539C8">
        <w:trPr>
          <w:trHeight w:hRule="exact" w:val="2835"/>
        </w:trPr>
        <w:tc>
          <w:tcPr>
            <w:tcW w:w="1266" w:type="dxa"/>
            <w:tcBorders>
              <w:top w:val="nil"/>
              <w:bottom w:val="single" w:sz="12" w:space="0" w:color="auto"/>
            </w:tcBorders>
          </w:tcPr>
          <w:p w:rsidR="00DC09B9" w:rsidRPr="00DB7679" w:rsidRDefault="00DC09B9" w:rsidP="00C539C8">
            <w:pPr>
              <w:jc w:val="center"/>
              <w:rPr>
                <w:rtl/>
              </w:rPr>
            </w:pPr>
            <w:r>
              <w:rPr>
                <w:noProof/>
              </w:rPr>
              <w:drawing>
                <wp:anchor distT="0" distB="0" distL="114300" distR="114300" simplePos="0" relativeHeight="251659264" behindDoc="1" locked="0" layoutInCell="1" allowOverlap="1" wp14:anchorId="502136E6" wp14:editId="2543FC0F">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DC09B9" w:rsidRPr="00817373" w:rsidRDefault="00DC09B9" w:rsidP="00C539C8">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E92CC5" w:rsidRDefault="00E92CC5" w:rsidP="00E92CC5">
            <w:pPr>
              <w:bidi w:val="0"/>
              <w:spacing w:before="240" w:line="240" w:lineRule="exact"/>
            </w:pPr>
            <w:r>
              <w:t>Distr.: General</w:t>
            </w:r>
          </w:p>
          <w:p w:rsidR="00E92CC5" w:rsidRDefault="00E92CC5" w:rsidP="00E92CC5">
            <w:pPr>
              <w:bidi w:val="0"/>
            </w:pPr>
            <w:r>
              <w:t>30 May 2017</w:t>
            </w:r>
          </w:p>
          <w:p w:rsidR="00E92CC5" w:rsidRDefault="00D52AA2" w:rsidP="00E92CC5">
            <w:pPr>
              <w:bidi w:val="0"/>
            </w:pPr>
            <w:r>
              <w:t>Arabic</w:t>
            </w:r>
          </w:p>
          <w:p w:rsidR="00DC09B9" w:rsidRPr="008B4BC6" w:rsidRDefault="00E92CC5" w:rsidP="00E92CC5">
            <w:pPr>
              <w:bidi w:val="0"/>
              <w:jc w:val="left"/>
            </w:pPr>
            <w:r>
              <w:t>Original: English</w:t>
            </w:r>
          </w:p>
        </w:tc>
      </w:tr>
    </w:tbl>
    <w:p w:rsidR="00DC09B9" w:rsidRPr="000C69F4" w:rsidRDefault="00DC09B9" w:rsidP="000C69F4">
      <w:pPr>
        <w:spacing w:before="120" w:line="380" w:lineRule="exact"/>
        <w:textDirection w:val="tbRlV"/>
        <w:rPr>
          <w:b/>
          <w:sz w:val="30"/>
          <w:szCs w:val="36"/>
          <w:rtl/>
          <w:lang w:eastAsia="zh-TW" w:bidi="ar-DZ"/>
        </w:rPr>
      </w:pPr>
      <w:r w:rsidRPr="000C69F4">
        <w:rPr>
          <w:b/>
          <w:bCs/>
          <w:sz w:val="26"/>
          <w:szCs w:val="36"/>
          <w:rtl/>
          <w:cs/>
          <w:lang w:eastAsia="zh-TW"/>
        </w:rPr>
        <w:t>لجنة مناهضة التعذيب</w:t>
      </w:r>
      <w:r w:rsidRPr="000C69F4">
        <w:rPr>
          <w:sz w:val="26"/>
          <w:szCs w:val="36"/>
          <w:rtl/>
          <w:cs/>
          <w:lang w:eastAsia="zh-TW"/>
        </w:rPr>
        <w:t>‏‏</w:t>
      </w:r>
    </w:p>
    <w:p w:rsidR="00DC09B9" w:rsidRPr="0034792D" w:rsidRDefault="00DC09B9" w:rsidP="00DC09B9">
      <w:pPr>
        <w:pStyle w:val="HChGA"/>
        <w:rPr>
          <w:rtl/>
          <w:lang w:eastAsia="zh-TW" w:bidi="ar-DZ"/>
        </w:rPr>
      </w:pPr>
      <w:r>
        <w:rPr>
          <w:rtl/>
          <w:lang w:eastAsia="zh-TW"/>
        </w:rPr>
        <w:tab/>
      </w:r>
      <w:r>
        <w:rPr>
          <w:rtl/>
          <w:lang w:eastAsia="zh-TW"/>
        </w:rPr>
        <w:tab/>
        <w:t>الملاحظات الختامية المتعلقة ب</w:t>
      </w:r>
      <w:r w:rsidRPr="0034792D">
        <w:rPr>
          <w:rtl/>
          <w:lang w:eastAsia="zh-TW"/>
        </w:rPr>
        <w:t xml:space="preserve">تقرير </w:t>
      </w:r>
      <w:r>
        <w:rPr>
          <w:rtl/>
          <w:lang w:eastAsia="zh-TW"/>
        </w:rPr>
        <w:t xml:space="preserve">جمهورية كوريا الجامع </w:t>
      </w:r>
      <w:r w:rsidRPr="0034792D">
        <w:rPr>
          <w:rtl/>
          <w:lang w:eastAsia="zh-TW"/>
        </w:rPr>
        <w:t>لتقارير</w:t>
      </w:r>
      <w:r>
        <w:rPr>
          <w:rtl/>
          <w:lang w:eastAsia="zh-TW"/>
        </w:rPr>
        <w:t>ها</w:t>
      </w:r>
      <w:r w:rsidRPr="0034792D">
        <w:rPr>
          <w:rtl/>
          <w:lang w:eastAsia="zh-TW"/>
        </w:rPr>
        <w:t xml:space="preserve"> الدورية الثالث والرابع والخامس</w:t>
      </w:r>
      <w:r w:rsidRPr="00DC09B9">
        <w:rPr>
          <w:rStyle w:val="FootnoteReference"/>
          <w:b/>
          <w:bCs w:val="0"/>
          <w:sz w:val="20"/>
          <w:vertAlign w:val="baseline"/>
          <w:rtl/>
          <w:lang w:eastAsia="zh-TW"/>
        </w:rPr>
        <w:footnoteReference w:customMarkFollows="1" w:id="1"/>
        <w:t>*</w:t>
      </w:r>
    </w:p>
    <w:p w:rsidR="00DC09B9" w:rsidRPr="00FE5257" w:rsidRDefault="00DC09B9" w:rsidP="00652A00">
      <w:pPr>
        <w:pStyle w:val="SingleTxtGA"/>
        <w:rPr>
          <w:rtl/>
          <w:lang w:eastAsia="zh-TW"/>
        </w:rPr>
      </w:pPr>
      <w:r>
        <w:rPr>
          <w:rtl/>
          <w:lang w:eastAsia="zh-TW"/>
        </w:rPr>
        <w:t>١-</w:t>
      </w:r>
      <w:r>
        <w:rPr>
          <w:rtl/>
          <w:lang w:eastAsia="zh-TW"/>
        </w:rPr>
        <w:tab/>
        <w:t xml:space="preserve">نظرت لجنة مناهضة التعذيب في تقرير جمهورية كوريا الجامع لتقاريرها الدورية الثالث والرابع </w:t>
      </w:r>
      <w:r w:rsidR="00634FA8">
        <w:rPr>
          <w:rFonts w:hint="cs"/>
          <w:rtl/>
          <w:lang w:eastAsia="zh-TW"/>
        </w:rPr>
        <w:t>و</w:t>
      </w:r>
      <w:r>
        <w:rPr>
          <w:rtl/>
          <w:lang w:eastAsia="zh-TW"/>
        </w:rPr>
        <w:t>الخامس (</w:t>
      </w:r>
      <w:r w:rsidRPr="00FE5257">
        <w:t>CAT/C/KOR/3-5</w:t>
      </w:r>
      <w:r>
        <w:rPr>
          <w:rtl/>
          <w:lang w:eastAsia="zh-TW"/>
        </w:rPr>
        <w:t xml:space="preserve">) في جلستيها 1524 و1527 (انظر </w:t>
      </w:r>
      <w:r w:rsidRPr="00FE5257">
        <w:t>CAT/C/SR.1524</w:t>
      </w:r>
      <w:r>
        <w:rPr>
          <w:rtl/>
          <w:lang w:eastAsia="zh-TW"/>
        </w:rPr>
        <w:t xml:space="preserve"> و</w:t>
      </w:r>
      <w:r w:rsidR="00634FA8" w:rsidRPr="00FE5257">
        <w:t>SR.</w:t>
      </w:r>
      <w:r w:rsidRPr="00FE5257">
        <w:t>1527</w:t>
      </w:r>
      <w:r>
        <w:rPr>
          <w:rtl/>
          <w:lang w:eastAsia="zh-TW"/>
        </w:rPr>
        <w:t xml:space="preserve">) المعقودتين يومي 2 و3 أيار/مايو 2017، واعتمدت </w:t>
      </w:r>
      <w:r w:rsidR="00634FA8">
        <w:rPr>
          <w:rFonts w:hint="cs"/>
          <w:rtl/>
          <w:lang w:eastAsia="zh-TW" w:bidi="ar-DZ"/>
        </w:rPr>
        <w:t xml:space="preserve">هذه </w:t>
      </w:r>
      <w:r>
        <w:rPr>
          <w:rtl/>
          <w:lang w:eastAsia="zh-TW"/>
        </w:rPr>
        <w:t>الملاحظات الختامية في جلستيها 1538 و1539، المعقودتين في 11 أيار/مايو 2017.</w:t>
      </w:r>
      <w:r>
        <w:rPr>
          <w:rFonts w:cs="Times New Roman" w:hint="cs"/>
          <w:rtl/>
          <w:lang w:eastAsia="zh-TW"/>
        </w:rPr>
        <w:t>‬</w:t>
      </w:r>
      <w:r w:rsidR="002042A0">
        <w:rPr>
          <w:rFonts w:hint="cs"/>
          <w:rtl/>
          <w:lang w:eastAsia="zh-TW"/>
        </w:rPr>
        <w:t xml:space="preserve"> </w:t>
      </w:r>
    </w:p>
    <w:p w:rsidR="00DC09B9" w:rsidRPr="0034792D" w:rsidRDefault="00DC09B9" w:rsidP="00DC09B9">
      <w:pPr>
        <w:pStyle w:val="H1G"/>
        <w:bidi/>
        <w:textDirection w:val="tbRlV"/>
        <w:rPr>
          <w:rFonts w:hint="default"/>
          <w:b w:val="0"/>
          <w:bCs/>
          <w:rtl/>
          <w:lang w:eastAsia="zh-TW"/>
        </w:rPr>
      </w:pPr>
      <w:r>
        <w:rPr>
          <w:rtl/>
          <w:lang w:eastAsia="zh-TW"/>
        </w:rPr>
        <w:tab/>
      </w:r>
      <w:r w:rsidRPr="0034792D">
        <w:rPr>
          <w:b w:val="0"/>
          <w:bCs/>
          <w:rtl/>
          <w:lang w:eastAsia="zh-TW"/>
        </w:rPr>
        <w:t>ألف-</w:t>
      </w:r>
      <w:r w:rsidRPr="0034792D">
        <w:rPr>
          <w:b w:val="0"/>
          <w:bCs/>
          <w:rtl/>
          <w:lang w:eastAsia="zh-TW"/>
        </w:rPr>
        <w:tab/>
        <w:t>مقدمة</w:t>
      </w:r>
    </w:p>
    <w:p w:rsidR="00DC09B9" w:rsidRPr="00FE5257" w:rsidRDefault="00DC09B9" w:rsidP="007B4558">
      <w:pPr>
        <w:pStyle w:val="SingleTxtGA"/>
        <w:rPr>
          <w:rtl/>
          <w:lang w:eastAsia="zh-TW"/>
        </w:rPr>
      </w:pPr>
      <w:r>
        <w:rPr>
          <w:rtl/>
          <w:lang w:eastAsia="zh-TW"/>
        </w:rPr>
        <w:t>٢-</w:t>
      </w:r>
      <w:r>
        <w:rPr>
          <w:rtl/>
          <w:lang w:eastAsia="zh-TW"/>
        </w:rPr>
        <w:tab/>
        <w:t>تأسف اللجنة ل</w:t>
      </w:r>
      <w:r w:rsidR="00634FA8">
        <w:rPr>
          <w:rFonts w:hint="cs"/>
          <w:rtl/>
          <w:lang w:eastAsia="zh-TW"/>
        </w:rPr>
        <w:t>أن</w:t>
      </w:r>
      <w:r>
        <w:rPr>
          <w:rtl/>
          <w:lang w:eastAsia="zh-TW"/>
        </w:rPr>
        <w:t xml:space="preserve"> تقديم التقرير الجامع للتقارير الدورية الثالث والرابع والخامس </w:t>
      </w:r>
      <w:r w:rsidR="00634FA8">
        <w:rPr>
          <w:rFonts w:hint="cs"/>
          <w:rtl/>
          <w:lang w:eastAsia="zh-TW"/>
        </w:rPr>
        <w:t xml:space="preserve">تأخر </w:t>
      </w:r>
      <w:r>
        <w:rPr>
          <w:rtl/>
          <w:lang w:eastAsia="zh-TW"/>
        </w:rPr>
        <w:t>أربع سنوات</w:t>
      </w:r>
      <w:r w:rsidR="00634FA8">
        <w:rPr>
          <w:rFonts w:hint="cs"/>
          <w:rtl/>
          <w:lang w:eastAsia="zh-TW"/>
        </w:rPr>
        <w:t xml:space="preserve"> حتى</w:t>
      </w:r>
      <w:r>
        <w:rPr>
          <w:rtl/>
          <w:lang w:eastAsia="zh-TW"/>
        </w:rPr>
        <w:t xml:space="preserve"> عام 2016. وتعرب اللجنة عن تقديرها للفرصة التي أُتيحت لها </w:t>
      </w:r>
      <w:r w:rsidR="00634FA8">
        <w:rPr>
          <w:rFonts w:hint="cs"/>
          <w:rtl/>
          <w:lang w:eastAsia="zh-TW"/>
        </w:rPr>
        <w:t xml:space="preserve">لإجراء </w:t>
      </w:r>
      <w:r>
        <w:rPr>
          <w:rtl/>
          <w:lang w:eastAsia="zh-TW"/>
        </w:rPr>
        <w:t>حوار بنّاء مع وفد الدولة الطرف، وللردود الشفوية والكتابية التي قدمها على الأسئلة والشواغل المثارة أثناء النظر في التقرير.</w:t>
      </w:r>
      <w:r>
        <w:rPr>
          <w:rFonts w:cs="Times New Roman" w:hint="cs"/>
          <w:rtl/>
          <w:lang w:eastAsia="zh-TW"/>
        </w:rPr>
        <w:t>‬</w:t>
      </w:r>
    </w:p>
    <w:p w:rsidR="00DC09B9" w:rsidRPr="0034792D" w:rsidRDefault="00DC09B9" w:rsidP="00DC09B9">
      <w:pPr>
        <w:pStyle w:val="H1GA"/>
        <w:rPr>
          <w:rtl/>
          <w:lang w:eastAsia="zh-TW"/>
        </w:rPr>
      </w:pPr>
      <w:r>
        <w:rPr>
          <w:rtl/>
          <w:lang w:eastAsia="zh-TW"/>
        </w:rPr>
        <w:tab/>
      </w:r>
      <w:r w:rsidRPr="0034792D">
        <w:rPr>
          <w:rtl/>
          <w:lang w:eastAsia="zh-TW"/>
        </w:rPr>
        <w:t>باء-</w:t>
      </w:r>
      <w:r w:rsidRPr="0034792D">
        <w:rPr>
          <w:rtl/>
          <w:lang w:eastAsia="zh-TW"/>
        </w:rPr>
        <w:tab/>
        <w:t xml:space="preserve">الجوانب </w:t>
      </w:r>
      <w:proofErr w:type="spellStart"/>
      <w:r w:rsidRPr="0034792D">
        <w:rPr>
          <w:rtl/>
          <w:lang w:eastAsia="zh-TW"/>
        </w:rPr>
        <w:t>الايجابية</w:t>
      </w:r>
      <w:proofErr w:type="spellEnd"/>
    </w:p>
    <w:p w:rsidR="00DC09B9" w:rsidRPr="00634FA8" w:rsidRDefault="00DC09B9" w:rsidP="00652A00">
      <w:pPr>
        <w:pStyle w:val="SingleTxtGA"/>
        <w:rPr>
          <w:spacing w:val="-4"/>
          <w:rtl/>
          <w:lang w:eastAsia="zh-TW"/>
        </w:rPr>
      </w:pPr>
      <w:r>
        <w:rPr>
          <w:rtl/>
          <w:lang w:eastAsia="zh-TW"/>
        </w:rPr>
        <w:t>٣</w:t>
      </w:r>
      <w:r w:rsidRPr="00634FA8">
        <w:rPr>
          <w:spacing w:val="-4"/>
          <w:rtl/>
          <w:lang w:eastAsia="zh-TW"/>
        </w:rPr>
        <w:t>-</w:t>
      </w:r>
      <w:r w:rsidRPr="00634FA8">
        <w:rPr>
          <w:spacing w:val="-4"/>
          <w:rtl/>
          <w:lang w:eastAsia="zh-TW"/>
        </w:rPr>
        <w:tab/>
        <w:t>ترحب اللجنة بتصديق الدولة الطرف على الصكين الدوليين التاليين أو بانضمامها إليهما:</w:t>
      </w:r>
      <w:r w:rsidR="00634FA8">
        <w:rPr>
          <w:rFonts w:cs="Times New Roman" w:hint="cs"/>
          <w:spacing w:val="-4"/>
          <w:rtl/>
          <w:lang w:eastAsia="zh-TW"/>
        </w:rPr>
        <w:t>‬</w:t>
      </w:r>
    </w:p>
    <w:p w:rsidR="00DC09B9" w:rsidRPr="00FE5257" w:rsidRDefault="00DC09B9" w:rsidP="00652A00">
      <w:pPr>
        <w:pStyle w:val="SingleTxtGA"/>
        <w:rPr>
          <w:rtl/>
          <w:lang w:eastAsia="zh-TW"/>
        </w:rPr>
      </w:pPr>
      <w:r w:rsidRPr="00634FA8">
        <w:rPr>
          <w:spacing w:val="-4"/>
          <w:lang w:eastAsia="zh-TW"/>
        </w:rPr>
        <w:tab/>
      </w:r>
      <w:r>
        <w:rPr>
          <w:rtl/>
          <w:lang w:eastAsia="zh-TW"/>
        </w:rPr>
        <w:t>(أ)</w:t>
      </w:r>
      <w:r>
        <w:rPr>
          <w:rtl/>
          <w:lang w:eastAsia="zh-TW"/>
        </w:rPr>
        <w:tab/>
        <w:t>البروتوكول الاختياري لاتفاقية القضاء على جميع أشكال التمييز ضد المرأة، في عام ٢٠٠٦؛</w:t>
      </w:r>
    </w:p>
    <w:p w:rsidR="00DC09B9" w:rsidRPr="00FE5257" w:rsidRDefault="00DC09B9" w:rsidP="00652A00">
      <w:pPr>
        <w:pStyle w:val="SingleTxtGA"/>
        <w:rPr>
          <w:rtl/>
          <w:lang w:eastAsia="zh-TW"/>
        </w:rPr>
      </w:pPr>
      <w:r>
        <w:rPr>
          <w:lang w:eastAsia="zh-TW"/>
        </w:rPr>
        <w:tab/>
      </w:r>
      <w:r>
        <w:rPr>
          <w:rtl/>
          <w:lang w:eastAsia="zh-TW"/>
        </w:rPr>
        <w:t>(ب)</w:t>
      </w:r>
      <w:r>
        <w:rPr>
          <w:rtl/>
          <w:lang w:eastAsia="zh-TW"/>
        </w:rPr>
        <w:tab/>
        <w:t>اتفاقية حقوق الأشخاص ذوي الإعاقة، في كانون الأول/ديسمبر ٢٠٠٨.</w:t>
      </w:r>
    </w:p>
    <w:p w:rsidR="00DC09B9" w:rsidRPr="00FE5257" w:rsidRDefault="00DC09B9" w:rsidP="00652A00">
      <w:pPr>
        <w:pStyle w:val="SingleTxtGA"/>
        <w:rPr>
          <w:rtl/>
          <w:lang w:eastAsia="zh-TW"/>
        </w:rPr>
      </w:pPr>
      <w:r>
        <w:rPr>
          <w:rtl/>
          <w:lang w:eastAsia="zh-TW"/>
        </w:rPr>
        <w:t>٤-</w:t>
      </w:r>
      <w:r>
        <w:rPr>
          <w:rtl/>
          <w:lang w:eastAsia="zh-TW"/>
        </w:rPr>
        <w:tab/>
        <w:t>وترحب اللجنة أيضاً بالمبادرات التي اتخذتها الدولة الطرف من أجل تنقيح تشريعاتها في المجالات التي لها صلة بالاتفاقية، بما في ذلك المبادرات التالية:</w:t>
      </w:r>
    </w:p>
    <w:p w:rsidR="00DC09B9" w:rsidRPr="000C69F4" w:rsidRDefault="00DC09B9" w:rsidP="00652A00">
      <w:pPr>
        <w:pStyle w:val="SingleTxtGA"/>
        <w:rPr>
          <w:spacing w:val="-2"/>
          <w:rtl/>
          <w:lang w:eastAsia="zh-TW" w:bidi="ar-DZ"/>
        </w:rPr>
      </w:pPr>
      <w:r w:rsidRPr="000C69F4">
        <w:rPr>
          <w:spacing w:val="-2"/>
          <w:rtl/>
          <w:lang w:eastAsia="zh-TW"/>
        </w:rPr>
        <w:tab/>
        <w:t>(أ)</w:t>
      </w:r>
      <w:r w:rsidRPr="000C69F4">
        <w:rPr>
          <w:spacing w:val="-2"/>
          <w:rtl/>
          <w:lang w:eastAsia="zh-TW"/>
        </w:rPr>
        <w:tab/>
      </w:r>
      <w:r w:rsidR="00634FA8" w:rsidRPr="000C69F4">
        <w:rPr>
          <w:rFonts w:hint="cs"/>
          <w:spacing w:val="-2"/>
          <w:rtl/>
          <w:lang w:eastAsia="zh-TW"/>
        </w:rPr>
        <w:t xml:space="preserve">إدخال </w:t>
      </w:r>
      <w:r w:rsidRPr="000C69F4">
        <w:rPr>
          <w:spacing w:val="-2"/>
          <w:rtl/>
          <w:lang w:eastAsia="zh-TW"/>
        </w:rPr>
        <w:t>تعديلات في عامي ٢٠٠٦ و٢٠٠</w:t>
      </w:r>
      <w:r w:rsidR="00634FA8" w:rsidRPr="000C69F4">
        <w:rPr>
          <w:spacing w:val="-2"/>
          <w:rtl/>
          <w:lang w:eastAsia="zh-TW"/>
        </w:rPr>
        <w:t xml:space="preserve">٧ على قانون الإجراءات الجنائية </w:t>
      </w:r>
      <w:r w:rsidRPr="000C69F4">
        <w:rPr>
          <w:spacing w:val="-2"/>
          <w:rtl/>
          <w:lang w:eastAsia="zh-TW"/>
        </w:rPr>
        <w:t xml:space="preserve">تنص، في جملة أمور، على تطبيق قاعدة استبعاد الأدلة (انظر المادة 308-2 من القانون)، والحق </w:t>
      </w:r>
      <w:r w:rsidRPr="000C69F4">
        <w:rPr>
          <w:spacing w:val="-2"/>
          <w:rtl/>
          <w:lang w:eastAsia="zh-TW"/>
        </w:rPr>
        <w:lastRenderedPageBreak/>
        <w:t>في حضور محام أثناء الاستجواب من قِبل ممثلي وكالات التحقيق، وتوسيع نطاق الحالات التي يُعيَّن فيها محامي المساعدة القضائية، وفرض شروط أشد صرامة فيما يتعلق بقبول الأدلة الكتابية؛</w:t>
      </w:r>
    </w:p>
    <w:p w:rsidR="00DC09B9" w:rsidRPr="00FE5257" w:rsidRDefault="00DC09B9" w:rsidP="00652A00">
      <w:pPr>
        <w:pStyle w:val="SingleTxtGA"/>
        <w:rPr>
          <w:rtl/>
          <w:lang w:eastAsia="zh-TW"/>
        </w:rPr>
      </w:pPr>
      <w:r>
        <w:rPr>
          <w:rtl/>
          <w:lang w:eastAsia="zh-TW"/>
        </w:rPr>
        <w:tab/>
        <w:t>(ب)</w:t>
      </w:r>
      <w:r>
        <w:rPr>
          <w:rtl/>
          <w:lang w:eastAsia="zh-TW"/>
        </w:rPr>
        <w:tab/>
        <w:t>اعتماد قانون المعاقبة على الجرائم الواقعة ضمن اختصاص المحكمة الجنائية الدولية</w:t>
      </w:r>
      <w:r w:rsidR="00634FA8">
        <w:rPr>
          <w:rFonts w:hint="cs"/>
          <w:rtl/>
          <w:lang w:eastAsia="zh-TW"/>
        </w:rPr>
        <w:t>،</w:t>
      </w:r>
      <w:r>
        <w:rPr>
          <w:rtl/>
          <w:lang w:eastAsia="zh-TW"/>
        </w:rPr>
        <w:t xml:space="preserve"> في عام 2007، </w:t>
      </w:r>
      <w:r w:rsidR="00634FA8">
        <w:rPr>
          <w:rFonts w:hint="cs"/>
          <w:rtl/>
          <w:lang w:eastAsia="zh-TW"/>
        </w:rPr>
        <w:t xml:space="preserve">وهو القانون </w:t>
      </w:r>
      <w:r>
        <w:rPr>
          <w:rtl/>
          <w:lang w:eastAsia="zh-TW"/>
        </w:rPr>
        <w:t>الذي يشمل أنواعاً معينة من التعذيب وغيره من ضروب المعاملة اللاإنسانية التي تشكل جرائم ضد الإنسانية أو جرائم حرب بموجب نظام روما الأساسي، وينص في المادة ٦ منه على عدم تقادم جريمة الإبادة الجماعية وجرائم أخرى؛</w:t>
      </w:r>
    </w:p>
    <w:p w:rsidR="00DC09B9" w:rsidRPr="00FE5257" w:rsidRDefault="00DC09B9" w:rsidP="00652A00">
      <w:pPr>
        <w:pStyle w:val="SingleTxtGA"/>
        <w:rPr>
          <w:rtl/>
          <w:lang w:eastAsia="zh-TW"/>
        </w:rPr>
      </w:pPr>
      <w:r>
        <w:rPr>
          <w:rtl/>
          <w:lang w:eastAsia="zh-TW"/>
        </w:rPr>
        <w:tab/>
        <w:t>(ج)</w:t>
      </w:r>
      <w:r>
        <w:rPr>
          <w:rtl/>
          <w:lang w:eastAsia="zh-TW"/>
        </w:rPr>
        <w:tab/>
        <w:t>اعتماد قانون أمر الإحضار في 21 كانون الأول/ديسمبر ٢٠٠٧، وتعديله في عام ٢٠١٠؛</w:t>
      </w:r>
    </w:p>
    <w:p w:rsidR="00DC09B9" w:rsidRPr="00FE5257" w:rsidRDefault="00DC09B9" w:rsidP="00652A00">
      <w:pPr>
        <w:pStyle w:val="SingleTxtGA"/>
        <w:rPr>
          <w:rtl/>
          <w:lang w:eastAsia="zh-TW"/>
        </w:rPr>
      </w:pPr>
      <w:r>
        <w:rPr>
          <w:rtl/>
          <w:lang w:eastAsia="zh-TW"/>
        </w:rPr>
        <w:tab/>
        <w:t>(د)</w:t>
      </w:r>
      <w:r>
        <w:rPr>
          <w:rtl/>
          <w:lang w:eastAsia="zh-TW"/>
        </w:rPr>
        <w:tab/>
        <w:t>إدخال تعديلات في عامي 2008 و2016 على قانون الصحة العقلية تحظر، في جملة أمور، العنف والأفعال القاسية في مرافق الصحة العقلية، وتشدد إجراءات إيداع المرضى النفسيين في المؤسسات</w:t>
      </w:r>
      <w:r w:rsidR="00634FA8" w:rsidRPr="00634FA8">
        <w:rPr>
          <w:rtl/>
          <w:lang w:eastAsia="zh-TW"/>
        </w:rPr>
        <w:t xml:space="preserve"> </w:t>
      </w:r>
      <w:r w:rsidR="00634FA8">
        <w:rPr>
          <w:rtl/>
          <w:lang w:eastAsia="zh-TW"/>
        </w:rPr>
        <w:t>كرهاً</w:t>
      </w:r>
      <w:r>
        <w:rPr>
          <w:rtl/>
          <w:lang w:eastAsia="zh-TW"/>
        </w:rPr>
        <w:t>؛</w:t>
      </w:r>
    </w:p>
    <w:p w:rsidR="00DC09B9" w:rsidRPr="00FE5257" w:rsidRDefault="00DC09B9" w:rsidP="00652A00">
      <w:pPr>
        <w:pStyle w:val="SingleTxtGA"/>
        <w:rPr>
          <w:rtl/>
          <w:lang w:eastAsia="zh-TW"/>
        </w:rPr>
      </w:pPr>
      <w:r w:rsidRPr="00942D17">
        <w:rPr>
          <w:spacing w:val="-2"/>
          <w:rtl/>
          <w:lang w:eastAsia="zh-TW"/>
        </w:rPr>
        <w:tab/>
        <w:t>(ه)</w:t>
      </w:r>
      <w:r w:rsidRPr="00942D17">
        <w:rPr>
          <w:spacing w:val="-2"/>
          <w:rtl/>
          <w:lang w:eastAsia="zh-TW"/>
        </w:rPr>
        <w:tab/>
        <w:t>اعتماد قانون حماية الأطفال والأحداث من الاعتداء الجنسي، في عام 2010</w:t>
      </w:r>
      <w:r>
        <w:rPr>
          <w:rtl/>
          <w:lang w:eastAsia="zh-TW"/>
        </w:rPr>
        <w:t>؛</w:t>
      </w:r>
    </w:p>
    <w:p w:rsidR="00DC09B9" w:rsidRPr="00FE5257" w:rsidRDefault="00DC09B9" w:rsidP="00652A00">
      <w:pPr>
        <w:pStyle w:val="SingleTxtGA"/>
        <w:rPr>
          <w:rtl/>
          <w:lang w:eastAsia="zh-TW"/>
        </w:rPr>
      </w:pPr>
      <w:r w:rsidRPr="00942D17">
        <w:rPr>
          <w:spacing w:val="-4"/>
          <w:lang w:eastAsia="zh-TW"/>
        </w:rPr>
        <w:tab/>
      </w:r>
      <w:r w:rsidRPr="00942D17">
        <w:rPr>
          <w:spacing w:val="-4"/>
          <w:rtl/>
          <w:lang w:eastAsia="zh-TW"/>
        </w:rPr>
        <w:t>(و)</w:t>
      </w:r>
      <w:r w:rsidRPr="00942D17">
        <w:rPr>
          <w:spacing w:val="-4"/>
          <w:lang w:eastAsia="zh-TW"/>
        </w:rPr>
        <w:tab/>
      </w:r>
      <w:r w:rsidRPr="00942D17">
        <w:rPr>
          <w:spacing w:val="-4"/>
          <w:rtl/>
          <w:lang w:eastAsia="zh-TW"/>
        </w:rPr>
        <w:t>اعتماد قانون الوقاية من الانتحار والنهوض بثقافة احترام الحياة، في عام 2012</w:t>
      </w:r>
      <w:r>
        <w:rPr>
          <w:rtl/>
          <w:lang w:eastAsia="zh-TW"/>
        </w:rPr>
        <w:t>؛</w:t>
      </w:r>
      <w:r>
        <w:rPr>
          <w:rFonts w:cs="Times New Roman" w:hint="cs"/>
          <w:rtl/>
          <w:lang w:eastAsia="zh-TW"/>
        </w:rPr>
        <w:t>‬</w:t>
      </w:r>
    </w:p>
    <w:p w:rsidR="00DC09B9" w:rsidRPr="00FE5257" w:rsidRDefault="00DC09B9" w:rsidP="007B4558">
      <w:pPr>
        <w:pStyle w:val="SingleTxtGA"/>
        <w:rPr>
          <w:rtl/>
          <w:lang w:eastAsia="zh-TW"/>
        </w:rPr>
      </w:pPr>
      <w:r>
        <w:rPr>
          <w:lang w:eastAsia="zh-TW"/>
        </w:rPr>
        <w:tab/>
      </w:r>
      <w:r>
        <w:rPr>
          <w:rtl/>
          <w:lang w:eastAsia="zh-TW"/>
        </w:rPr>
        <w:t>(ز)</w:t>
      </w:r>
      <w:r>
        <w:rPr>
          <w:lang w:eastAsia="zh-TW"/>
        </w:rPr>
        <w:tab/>
      </w:r>
      <w:r>
        <w:rPr>
          <w:rtl/>
          <w:lang w:eastAsia="zh-TW"/>
        </w:rPr>
        <w:t xml:space="preserve">تعديل المادة 297 من القانون الجنائي في عام 2012، بالاستعاضة في تعريف </w:t>
      </w:r>
      <w:r w:rsidR="0054120F">
        <w:rPr>
          <w:rFonts w:hint="cs"/>
          <w:rtl/>
          <w:lang w:eastAsia="zh-TW"/>
        </w:rPr>
        <w:t>"</w:t>
      </w:r>
      <w:r>
        <w:rPr>
          <w:rtl/>
          <w:lang w:eastAsia="zh-TW"/>
        </w:rPr>
        <w:t>ضحية الاغتصاب</w:t>
      </w:r>
      <w:r w:rsidR="007B4558">
        <w:rPr>
          <w:rFonts w:hint="cs"/>
          <w:rtl/>
          <w:lang w:eastAsia="zh-TW"/>
        </w:rPr>
        <w:t>"</w:t>
      </w:r>
      <w:r>
        <w:rPr>
          <w:rtl/>
          <w:lang w:eastAsia="zh-TW"/>
        </w:rPr>
        <w:t xml:space="preserve"> عن </w:t>
      </w:r>
      <w:r w:rsidR="0054120F">
        <w:rPr>
          <w:rFonts w:hint="cs"/>
          <w:rtl/>
          <w:lang w:eastAsia="zh-TW"/>
        </w:rPr>
        <w:t>"</w:t>
      </w:r>
      <w:r>
        <w:rPr>
          <w:rtl/>
          <w:lang w:eastAsia="zh-TW"/>
        </w:rPr>
        <w:t>المرأة</w:t>
      </w:r>
      <w:r w:rsidR="0054120F">
        <w:rPr>
          <w:rFonts w:hint="cs"/>
          <w:rtl/>
          <w:lang w:eastAsia="zh-TW"/>
        </w:rPr>
        <w:t>"</w:t>
      </w:r>
      <w:r>
        <w:rPr>
          <w:rtl/>
          <w:lang w:eastAsia="zh-TW"/>
        </w:rPr>
        <w:t xml:space="preserve"> بـ </w:t>
      </w:r>
      <w:r w:rsidR="0054120F">
        <w:rPr>
          <w:rFonts w:hint="cs"/>
          <w:rtl/>
          <w:lang w:eastAsia="zh-TW"/>
        </w:rPr>
        <w:t>"</w:t>
      </w:r>
      <w:r>
        <w:rPr>
          <w:rtl/>
          <w:lang w:eastAsia="zh-TW"/>
        </w:rPr>
        <w:t>الشخص</w:t>
      </w:r>
      <w:r w:rsidR="0054120F">
        <w:rPr>
          <w:rFonts w:hint="cs"/>
          <w:rtl/>
          <w:lang w:eastAsia="zh-TW"/>
        </w:rPr>
        <w:t>"</w:t>
      </w:r>
      <w:r>
        <w:rPr>
          <w:rtl/>
          <w:lang w:eastAsia="zh-TW"/>
        </w:rPr>
        <w:t>؛</w:t>
      </w:r>
    </w:p>
    <w:p w:rsidR="00DC09B9" w:rsidRPr="00FE5257" w:rsidRDefault="00DC09B9" w:rsidP="00652A00">
      <w:pPr>
        <w:pStyle w:val="SingleTxtGA"/>
        <w:rPr>
          <w:rtl/>
          <w:lang w:eastAsia="zh-TW"/>
        </w:rPr>
      </w:pPr>
      <w:r>
        <w:rPr>
          <w:lang w:eastAsia="zh-TW"/>
        </w:rPr>
        <w:tab/>
      </w:r>
      <w:r>
        <w:rPr>
          <w:rtl/>
          <w:lang w:eastAsia="zh-TW"/>
        </w:rPr>
        <w:t>(ح)</w:t>
      </w:r>
      <w:r>
        <w:rPr>
          <w:lang w:eastAsia="zh-TW"/>
        </w:rPr>
        <w:tab/>
      </w:r>
      <w:r>
        <w:rPr>
          <w:rtl/>
          <w:lang w:eastAsia="zh-TW"/>
        </w:rPr>
        <w:t xml:space="preserve">تعديل القانون الجنائي في عام 2013 </w:t>
      </w:r>
      <w:r w:rsidR="00942D17">
        <w:rPr>
          <w:rFonts w:hint="cs"/>
          <w:rtl/>
          <w:lang w:eastAsia="zh-TW"/>
        </w:rPr>
        <w:t>ب</w:t>
      </w:r>
      <w:r>
        <w:rPr>
          <w:rtl/>
          <w:lang w:eastAsia="zh-TW"/>
        </w:rPr>
        <w:t xml:space="preserve">تجريم </w:t>
      </w:r>
      <w:proofErr w:type="spellStart"/>
      <w:r>
        <w:rPr>
          <w:rtl/>
          <w:lang w:eastAsia="zh-TW"/>
        </w:rPr>
        <w:t>الاتجار</w:t>
      </w:r>
      <w:proofErr w:type="spellEnd"/>
      <w:r>
        <w:rPr>
          <w:rtl/>
          <w:lang w:eastAsia="zh-TW"/>
        </w:rPr>
        <w:t xml:space="preserve"> بال</w:t>
      </w:r>
      <w:r w:rsidR="00942D17">
        <w:rPr>
          <w:rFonts w:hint="cs"/>
          <w:rtl/>
          <w:lang w:eastAsia="zh-TW"/>
        </w:rPr>
        <w:t>بشر،</w:t>
      </w:r>
      <w:r>
        <w:rPr>
          <w:rtl/>
          <w:lang w:eastAsia="zh-TW"/>
        </w:rPr>
        <w:t xml:space="preserve"> بغية تنفيذ بروتوكول منع </w:t>
      </w:r>
      <w:proofErr w:type="spellStart"/>
      <w:r>
        <w:rPr>
          <w:rtl/>
          <w:lang w:eastAsia="zh-TW"/>
        </w:rPr>
        <w:t>الاتجار</w:t>
      </w:r>
      <w:proofErr w:type="spellEnd"/>
      <w:r>
        <w:rPr>
          <w:rtl/>
          <w:lang w:eastAsia="zh-TW"/>
        </w:rPr>
        <w:t xml:space="preserve"> بالأشخاص، وبخاصة النساء والأطفال، </w:t>
      </w:r>
      <w:r w:rsidR="00D262FF">
        <w:rPr>
          <w:rtl/>
          <w:lang w:eastAsia="zh-TW"/>
        </w:rPr>
        <w:t>وقمع</w:t>
      </w:r>
      <w:r w:rsidR="00D262FF">
        <w:rPr>
          <w:rFonts w:hint="cs"/>
          <w:rtl/>
          <w:lang w:eastAsia="zh-TW"/>
        </w:rPr>
        <w:t>ه</w:t>
      </w:r>
      <w:r w:rsidR="00D262FF">
        <w:rPr>
          <w:rtl/>
          <w:lang w:eastAsia="zh-TW"/>
        </w:rPr>
        <w:t xml:space="preserve"> و</w:t>
      </w:r>
      <w:r w:rsidR="00D262FF">
        <w:rPr>
          <w:rFonts w:hint="cs"/>
          <w:rtl/>
          <w:lang w:eastAsia="zh-TW"/>
        </w:rPr>
        <w:t>ال</w:t>
      </w:r>
      <w:r w:rsidR="00D262FF">
        <w:rPr>
          <w:rtl/>
          <w:lang w:eastAsia="zh-TW"/>
        </w:rPr>
        <w:t>معاقبة</w:t>
      </w:r>
      <w:r w:rsidR="00D262FF">
        <w:rPr>
          <w:rFonts w:hint="cs"/>
          <w:rtl/>
          <w:lang w:eastAsia="zh-TW"/>
        </w:rPr>
        <w:t xml:space="preserve"> عليه،</w:t>
      </w:r>
      <w:r w:rsidR="00D262FF">
        <w:rPr>
          <w:rtl/>
          <w:lang w:eastAsia="zh-TW"/>
        </w:rPr>
        <w:t xml:space="preserve"> </w:t>
      </w:r>
      <w:r>
        <w:rPr>
          <w:rtl/>
          <w:lang w:eastAsia="zh-TW"/>
        </w:rPr>
        <w:t>المكمِّل لاتفاقية الأمم المتحدة لمكافحة الجريمة المنظمة عبر الوطنية؛</w:t>
      </w:r>
    </w:p>
    <w:p w:rsidR="00DC09B9" w:rsidRPr="00FE5257" w:rsidRDefault="00DC09B9" w:rsidP="00652A00">
      <w:pPr>
        <w:pStyle w:val="SingleTxtGA"/>
        <w:rPr>
          <w:rtl/>
          <w:lang w:eastAsia="zh-TW"/>
        </w:rPr>
      </w:pPr>
      <w:r>
        <w:rPr>
          <w:lang w:eastAsia="zh-TW"/>
        </w:rPr>
        <w:tab/>
      </w:r>
      <w:r>
        <w:rPr>
          <w:rtl/>
          <w:lang w:eastAsia="zh-TW"/>
        </w:rPr>
        <w:t>(ط)</w:t>
      </w:r>
      <w:r>
        <w:rPr>
          <w:rtl/>
          <w:lang w:eastAsia="zh-TW"/>
        </w:rPr>
        <w:tab/>
        <w:t>اعتماد قانون اللاجئين في عام ٢٠١٣؛</w:t>
      </w:r>
    </w:p>
    <w:p w:rsidR="00DC09B9" w:rsidRPr="00FE5257" w:rsidRDefault="00DC09B9" w:rsidP="00652A00">
      <w:pPr>
        <w:pStyle w:val="SingleTxtGA"/>
        <w:rPr>
          <w:rtl/>
          <w:lang w:eastAsia="zh-TW"/>
        </w:rPr>
      </w:pPr>
      <w:r>
        <w:rPr>
          <w:lang w:eastAsia="zh-TW"/>
        </w:rPr>
        <w:tab/>
      </w:r>
      <w:r>
        <w:rPr>
          <w:rtl/>
          <w:lang w:eastAsia="zh-TW"/>
        </w:rPr>
        <w:t>(ي)</w:t>
      </w:r>
      <w:r>
        <w:rPr>
          <w:lang w:eastAsia="zh-TW"/>
        </w:rPr>
        <w:tab/>
      </w:r>
      <w:r>
        <w:rPr>
          <w:rtl/>
          <w:lang w:eastAsia="zh-TW"/>
        </w:rPr>
        <w:t>اعتماد قانون الحالات الخاصة للعقاب على جرائم الاعتداء على الأطفال</w:t>
      </w:r>
      <w:r w:rsidR="00D262FF">
        <w:rPr>
          <w:rFonts w:hint="cs"/>
          <w:rtl/>
          <w:lang w:eastAsia="zh-TW"/>
        </w:rPr>
        <w:t>،</w:t>
      </w:r>
      <w:r>
        <w:rPr>
          <w:rtl/>
          <w:lang w:eastAsia="zh-TW"/>
        </w:rPr>
        <w:t xml:space="preserve"> في عام 2014، وتنقيحه في عام 2016 بتوسيع قائمة المهن التي يكون ممارسوها على اتصال بالأطفال ويُلزَمون من ثم بالإبلاغ عن جرائم الاعتداء على الأطفال.</w:t>
      </w:r>
    </w:p>
    <w:p w:rsidR="00DC09B9" w:rsidRPr="00FE5257" w:rsidRDefault="00DC09B9" w:rsidP="00652A00">
      <w:pPr>
        <w:pStyle w:val="SingleTxtGA"/>
        <w:rPr>
          <w:rtl/>
          <w:lang w:eastAsia="zh-TW"/>
        </w:rPr>
      </w:pPr>
      <w:r>
        <w:rPr>
          <w:rtl/>
          <w:lang w:eastAsia="zh-TW"/>
        </w:rPr>
        <w:t>٥-</w:t>
      </w:r>
      <w:r>
        <w:rPr>
          <w:lang w:eastAsia="zh-TW"/>
        </w:rPr>
        <w:tab/>
      </w:r>
      <w:r>
        <w:rPr>
          <w:rtl/>
          <w:lang w:eastAsia="zh-TW"/>
        </w:rPr>
        <w:t>وترحب اللجنة كذلك بالمبادرات التي اتخذتها الدولة الطرف من أجل تعديل سياساتها وبرامجها وتدابيرها الإدارية لتفعيل أحكام الاتفاقية، بما في ذلك المبادرات التالية:</w:t>
      </w:r>
    </w:p>
    <w:p w:rsidR="00DC09B9" w:rsidRPr="00FE5257" w:rsidRDefault="00DC09B9" w:rsidP="00652A00">
      <w:pPr>
        <w:pStyle w:val="SingleTxtGA"/>
        <w:rPr>
          <w:rtl/>
          <w:lang w:eastAsia="zh-TW"/>
        </w:rPr>
      </w:pPr>
      <w:r>
        <w:rPr>
          <w:lang w:eastAsia="zh-TW"/>
        </w:rPr>
        <w:tab/>
      </w:r>
      <w:r>
        <w:rPr>
          <w:rtl/>
          <w:lang w:eastAsia="zh-TW"/>
        </w:rPr>
        <w:t>(أ)</w:t>
      </w:r>
      <w:r>
        <w:rPr>
          <w:lang w:eastAsia="zh-TW"/>
        </w:rPr>
        <w:tab/>
      </w:r>
      <w:r>
        <w:rPr>
          <w:rtl/>
          <w:lang w:eastAsia="zh-TW"/>
        </w:rPr>
        <w:t>وضع خطتي العمل الوطنيتين الأولى والثانية من أجل تعزيز وحماية حقوق الإنسان، اللتين تشملان تباعاً فترتي السنوات 2007-2011 و2012-2016، وإنشاء المجلس الوطني لسياسات حقوق الإنسان لتنفيذهما، فضلاً عن العمل الجاري لاعتماد خطة عمل ثالثة في هذا الصدد؛</w:t>
      </w:r>
    </w:p>
    <w:p w:rsidR="00DC09B9" w:rsidRPr="00FE5257" w:rsidRDefault="00DC09B9" w:rsidP="00652A00">
      <w:pPr>
        <w:pStyle w:val="SingleTxtGA"/>
        <w:rPr>
          <w:rtl/>
          <w:lang w:eastAsia="zh-TW"/>
        </w:rPr>
      </w:pPr>
      <w:r>
        <w:rPr>
          <w:lang w:eastAsia="zh-TW"/>
        </w:rPr>
        <w:tab/>
      </w:r>
      <w:r>
        <w:rPr>
          <w:rtl/>
          <w:lang w:eastAsia="zh-TW"/>
        </w:rPr>
        <w:t>(ب)</w:t>
      </w:r>
      <w:r>
        <w:rPr>
          <w:rtl/>
          <w:lang w:eastAsia="zh-TW"/>
        </w:rPr>
        <w:tab/>
        <w:t>تنفيذ مشروع المساكن الجماعية للنساء ضحايا العنف، في عام ٢٠٠٨؛</w:t>
      </w:r>
    </w:p>
    <w:p w:rsidR="00DC09B9" w:rsidRPr="00FE5257" w:rsidRDefault="00DC09B9" w:rsidP="00652A00">
      <w:pPr>
        <w:pStyle w:val="SingleTxtGA"/>
        <w:rPr>
          <w:rtl/>
          <w:lang w:eastAsia="zh-TW" w:bidi="ar-DZ"/>
        </w:rPr>
      </w:pPr>
      <w:r>
        <w:rPr>
          <w:lang w:eastAsia="zh-TW"/>
        </w:rPr>
        <w:tab/>
      </w:r>
      <w:r>
        <w:rPr>
          <w:rtl/>
          <w:lang w:eastAsia="zh-TW"/>
        </w:rPr>
        <w:t>(ج)</w:t>
      </w:r>
      <w:r>
        <w:rPr>
          <w:lang w:eastAsia="zh-TW"/>
        </w:rPr>
        <w:tab/>
      </w:r>
      <w:r>
        <w:rPr>
          <w:rtl/>
          <w:lang w:eastAsia="zh-TW"/>
        </w:rPr>
        <w:t>إصدار الجيش، في ١٩ أيار/مايو ٢٠٠٩، التوجيه المتعلق بإدارة الوحدات لتحقيق أهداف منها منع سوء المعاملة والاعتداء، بما في ذلك التنكيل، والعمل منذ عام 2009 على تنفيذ برنامج الوقاية من الانتحار في الجيش؛</w:t>
      </w:r>
    </w:p>
    <w:p w:rsidR="00DC09B9" w:rsidRPr="00FE5257" w:rsidRDefault="00DC09B9" w:rsidP="00652A00">
      <w:pPr>
        <w:pStyle w:val="SingleTxtGA"/>
        <w:rPr>
          <w:rtl/>
          <w:lang w:eastAsia="zh-TW"/>
        </w:rPr>
      </w:pPr>
      <w:r>
        <w:rPr>
          <w:lang w:eastAsia="zh-TW"/>
        </w:rPr>
        <w:lastRenderedPageBreak/>
        <w:tab/>
      </w:r>
      <w:r>
        <w:rPr>
          <w:rtl/>
          <w:lang w:eastAsia="zh-TW"/>
        </w:rPr>
        <w:t>(د)</w:t>
      </w:r>
      <w:r>
        <w:rPr>
          <w:rtl/>
          <w:lang w:eastAsia="zh-TW"/>
        </w:rPr>
        <w:tab/>
        <w:t xml:space="preserve">بدء العمل في تموز/يوليه ٢٠١٠ بنظام المعلومات عن خدمات العدالة الجنائية في كوريا للأشخاص </w:t>
      </w:r>
      <w:r w:rsidR="00D262FF">
        <w:rPr>
          <w:rFonts w:hint="cs"/>
          <w:rtl/>
          <w:lang w:eastAsia="zh-TW"/>
        </w:rPr>
        <w:t>الموقوفين أو المحتجزين</w:t>
      </w:r>
      <w:r>
        <w:rPr>
          <w:rtl/>
          <w:lang w:eastAsia="zh-TW"/>
        </w:rPr>
        <w:t>؛</w:t>
      </w:r>
    </w:p>
    <w:p w:rsidR="00DC09B9" w:rsidRPr="00FE5257" w:rsidRDefault="00DC09B9" w:rsidP="00652A00">
      <w:pPr>
        <w:pStyle w:val="SingleTxtGA"/>
        <w:rPr>
          <w:rtl/>
          <w:lang w:eastAsia="zh-TW"/>
        </w:rPr>
      </w:pPr>
      <w:r>
        <w:rPr>
          <w:rtl/>
          <w:lang w:eastAsia="zh-TW"/>
        </w:rPr>
        <w:tab/>
        <w:t>(ه)</w:t>
      </w:r>
      <w:r>
        <w:rPr>
          <w:rtl/>
          <w:lang w:eastAsia="zh-TW"/>
        </w:rPr>
        <w:tab/>
        <w:t>إنشاء شعبة التحقيقات الجنائية المعنية بالنساء والأطفال في المكتب المركزي للمدعي العام في مقاطعة سول في عام 2011، ثم إنشاء كيانات مشابهة في المدن الكبرى بحلول شباط/فبراير ٢٠١٧، وعمل المحاكم على تعيين شُعب مكلفة حصراً بالمحاكمات المتعلقة بالجرائم الجنسية.</w:t>
      </w:r>
    </w:p>
    <w:p w:rsidR="00DC09B9" w:rsidRPr="0034792D" w:rsidRDefault="00DC09B9" w:rsidP="00DC09B9">
      <w:pPr>
        <w:pStyle w:val="H1GA"/>
        <w:rPr>
          <w:rtl/>
          <w:lang w:eastAsia="zh-TW"/>
        </w:rPr>
      </w:pPr>
      <w:r>
        <w:rPr>
          <w:rtl/>
          <w:lang w:eastAsia="zh-TW"/>
        </w:rPr>
        <w:tab/>
      </w:r>
      <w:r w:rsidRPr="0034792D">
        <w:rPr>
          <w:rtl/>
          <w:lang w:eastAsia="zh-TW"/>
        </w:rPr>
        <w:t>جيم-</w:t>
      </w:r>
      <w:r w:rsidRPr="0034792D">
        <w:rPr>
          <w:rtl/>
          <w:lang w:eastAsia="zh-TW"/>
        </w:rPr>
        <w:tab/>
        <w:t>المواضيع الرئيسية المثيرة للقلق والتوصيات</w:t>
      </w:r>
    </w:p>
    <w:p w:rsidR="00DC09B9" w:rsidRPr="00FE5257" w:rsidRDefault="00DC09B9" w:rsidP="00DC09B9">
      <w:pPr>
        <w:pStyle w:val="H23GA"/>
        <w:rPr>
          <w:rtl/>
        </w:rPr>
      </w:pPr>
      <w:r>
        <w:tab/>
      </w:r>
      <w:r>
        <w:tab/>
      </w:r>
      <w:dir w:val="rtl">
        <w:r w:rsidRPr="0034792D">
          <w:rPr>
            <w:rtl/>
          </w:rPr>
          <w:t>مسائل المتابعة المعلقة منذ جولة الإبلاغ السابقة</w:t>
        </w:r>
        <w:r>
          <w:rPr>
            <w:rFonts w:cs="Times New Roman" w:hint="cs"/>
            <w:rtl/>
          </w:rPr>
          <w:t>‬</w:t>
        </w:r>
        <w:r>
          <w:t>‬</w:t>
        </w:r>
        <w:r w:rsidR="00D52AA2">
          <w:t>‬</w:t>
        </w:r>
        <w:r w:rsidR="007B316F">
          <w:t>‬</w:t>
        </w:r>
        <w:r w:rsidR="00883E37">
          <w:t>‬</w:t>
        </w:r>
      </w:dir>
    </w:p>
    <w:p w:rsidR="00DC09B9" w:rsidRPr="00FE5257" w:rsidRDefault="00DC09B9" w:rsidP="001F5A76">
      <w:pPr>
        <w:pStyle w:val="SingleTxtGA"/>
        <w:rPr>
          <w:rtl/>
          <w:lang w:eastAsia="zh-TW"/>
        </w:rPr>
      </w:pPr>
      <w:r>
        <w:rPr>
          <w:rtl/>
          <w:lang w:eastAsia="zh-TW"/>
        </w:rPr>
        <w:t>٦-</w:t>
      </w:r>
      <w:r>
        <w:rPr>
          <w:rtl/>
          <w:lang w:eastAsia="zh-TW"/>
        </w:rPr>
        <w:tab/>
        <w:t xml:space="preserve">تحيط اللجنة علماً بردود الدولة الطرف على ملاحظاتها الختامية السابقة، وتلاحظ أن توصياتها بشأن المسائل التالية قد نُفذت جزئياً: تعزيز أنشطة التثقيف والتوعية والتدريب في مجال حقوق الإنسان لموظفي إنفاذ القانون وموظفي المرافق الإصلاحية (انظر </w:t>
      </w:r>
      <w:r w:rsidRPr="00FE5257">
        <w:t>CAT/C/KOR/CO/2</w:t>
      </w:r>
      <w:r>
        <w:rPr>
          <w:rtl/>
          <w:lang w:eastAsia="zh-TW"/>
        </w:rPr>
        <w:t xml:space="preserve">، الفقرة 7)؛ وتعديل قانون الإجراءات الجنائية لضمان الحق في حضور محام أثناء الاستجواب والتحقيق (المرجع نفسه، الفقرة ٩)؛ والحد من استخدام </w:t>
      </w:r>
      <w:r w:rsidR="00962B78">
        <w:rPr>
          <w:rFonts w:hint="cs"/>
          <w:rtl/>
          <w:lang w:eastAsia="zh-TW"/>
        </w:rPr>
        <w:t>"</w:t>
      </w:r>
      <w:r>
        <w:rPr>
          <w:rtl/>
          <w:lang w:eastAsia="zh-TW"/>
        </w:rPr>
        <w:t>الزنازين البديلة</w:t>
      </w:r>
      <w:r w:rsidR="00962B78">
        <w:rPr>
          <w:rFonts w:hint="cs"/>
          <w:rtl/>
          <w:lang w:eastAsia="zh-TW"/>
        </w:rPr>
        <w:t>"</w:t>
      </w:r>
      <w:r>
        <w:rPr>
          <w:rtl/>
          <w:lang w:eastAsia="zh-TW"/>
        </w:rPr>
        <w:t xml:space="preserve"> وبناء مرافق احتجاز جديدة (المرجع نفسه، الفقرة ١٣)؛ وتيسير الحصول على الرعاية الطبية وتنفيذ برامج الوقاية من الانتحار في مرافق الاحتجاز (المرجع نفسه، الفقرة 14)؛ وإجراء بحث منهجي في أسباب الانتحار في الجيش ووضع برامج شاملة للوقاية من</w:t>
      </w:r>
      <w:r w:rsidR="00D262FF">
        <w:rPr>
          <w:rFonts w:hint="cs"/>
          <w:rtl/>
          <w:lang w:eastAsia="zh-TW"/>
        </w:rPr>
        <w:t>ه</w:t>
      </w:r>
      <w:r>
        <w:rPr>
          <w:rtl/>
          <w:lang w:eastAsia="zh-TW"/>
        </w:rPr>
        <w:t xml:space="preserve"> (المرجع نفسه، الفقرة ١٥).</w:t>
      </w:r>
    </w:p>
    <w:p w:rsidR="00DC09B9" w:rsidRPr="0034792D" w:rsidRDefault="00DC09B9" w:rsidP="00DC09B9">
      <w:pPr>
        <w:pStyle w:val="H23GA"/>
        <w:rPr>
          <w:rtl/>
        </w:rPr>
      </w:pPr>
      <w:r>
        <w:tab/>
      </w:r>
      <w:r>
        <w:tab/>
      </w:r>
      <w:dir w:val="rtl">
        <w:r w:rsidRPr="0034792D">
          <w:rPr>
            <w:rtl/>
          </w:rPr>
          <w:t>تعريف التعذيب</w:t>
        </w:r>
        <w:r w:rsidRPr="0034792D">
          <w:rPr>
            <w:rFonts w:cs="Times New Roman" w:hint="cs"/>
            <w:rtl/>
          </w:rPr>
          <w:t>‬</w:t>
        </w:r>
        <w:r>
          <w:t>‬</w:t>
        </w:r>
        <w:r w:rsidR="00D52AA2">
          <w:t>‬</w:t>
        </w:r>
        <w:r w:rsidR="007B316F">
          <w:t>‬</w:t>
        </w:r>
        <w:r w:rsidR="00883E37">
          <w:t>‬</w:t>
        </w:r>
      </w:dir>
    </w:p>
    <w:p w:rsidR="00DC09B9" w:rsidRPr="00FE5257" w:rsidRDefault="00DC09B9" w:rsidP="00652A00">
      <w:pPr>
        <w:pStyle w:val="SingleTxtGA"/>
        <w:rPr>
          <w:rtl/>
          <w:lang w:eastAsia="zh-TW"/>
        </w:rPr>
      </w:pPr>
      <w:r>
        <w:rPr>
          <w:rtl/>
          <w:lang w:eastAsia="zh-TW"/>
        </w:rPr>
        <w:t>٧-</w:t>
      </w:r>
      <w:r>
        <w:rPr>
          <w:lang w:eastAsia="zh-TW"/>
        </w:rPr>
        <w:tab/>
      </w:r>
      <w:r>
        <w:rPr>
          <w:rtl/>
          <w:lang w:eastAsia="zh-TW"/>
        </w:rPr>
        <w:t xml:space="preserve">تكرر اللجنة </w:t>
      </w:r>
      <w:r w:rsidR="00D262FF">
        <w:rPr>
          <w:rFonts w:hint="cs"/>
          <w:rtl/>
          <w:lang w:eastAsia="zh-TW"/>
        </w:rPr>
        <w:t xml:space="preserve">الإعراب عن </w:t>
      </w:r>
      <w:r>
        <w:rPr>
          <w:rtl/>
          <w:lang w:eastAsia="zh-TW"/>
        </w:rPr>
        <w:t>قلقها من عدم تضمين التشريع الجنائي في الدولة الطرف بعدُ تعريفاً للتعذيب ي</w:t>
      </w:r>
      <w:r w:rsidR="00D262FF">
        <w:rPr>
          <w:rFonts w:hint="cs"/>
          <w:rtl/>
          <w:lang w:eastAsia="zh-TW"/>
        </w:rPr>
        <w:t>شمل</w:t>
      </w:r>
      <w:r>
        <w:rPr>
          <w:rtl/>
          <w:lang w:eastAsia="zh-TW"/>
        </w:rPr>
        <w:t xml:space="preserve"> جميع عناصر هذه الجريمة على النحو المبين في المادة ١ من الاتفاقية. وتشعر اللجنة بقلق خاص لأن مواد مختلفة من القانون الجنائي تتطرق إلى التعذيب لكنها لا</w:t>
      </w:r>
      <w:r w:rsidR="00E6559B">
        <w:rPr>
          <w:rFonts w:hint="cs"/>
          <w:rtl/>
          <w:lang w:eastAsia="zh-TW"/>
        </w:rPr>
        <w:t> </w:t>
      </w:r>
      <w:r>
        <w:rPr>
          <w:rtl/>
          <w:lang w:eastAsia="zh-TW"/>
        </w:rPr>
        <w:t>تتناول إلا جوانب التعذيب الجسدية ولا تشمل سوى أفراد معينين في عمليات التحقيق والمحاكمة. ويساور اللجنة قلق أيضاً من أن العقوبات التي يمكن تطبيقها حالياً لا تتناسب مع خطورة جريمة التعذيب (المواد 1 و2 و4).</w:t>
      </w:r>
    </w:p>
    <w:p w:rsidR="00DC09B9" w:rsidRPr="00FE5257" w:rsidRDefault="00DC09B9" w:rsidP="00652A00">
      <w:pPr>
        <w:pStyle w:val="SingleTxtGA"/>
        <w:rPr>
          <w:rtl/>
          <w:lang w:eastAsia="zh-TW"/>
        </w:rPr>
      </w:pPr>
      <w:r>
        <w:rPr>
          <w:rtl/>
          <w:lang w:eastAsia="zh-TW"/>
        </w:rPr>
        <w:t>٨</w:t>
      </w:r>
      <w:r w:rsidRPr="00D262FF">
        <w:rPr>
          <w:rtl/>
          <w:lang w:eastAsia="zh-TW"/>
        </w:rPr>
        <w:t>-</w:t>
      </w:r>
      <w:r w:rsidRPr="00D262FF">
        <w:rPr>
          <w:lang w:eastAsia="zh-TW"/>
        </w:rPr>
        <w:tab/>
      </w:r>
      <w:r w:rsidRPr="00D262FF">
        <w:rPr>
          <w:b/>
          <w:bCs/>
          <w:rtl/>
          <w:lang w:eastAsia="zh-TW"/>
        </w:rPr>
        <w:t>ت</w:t>
      </w:r>
      <w:r w:rsidR="00D262FF" w:rsidRPr="00D262FF">
        <w:rPr>
          <w:rFonts w:hint="cs"/>
          <w:b/>
          <w:bCs/>
          <w:rtl/>
          <w:lang w:eastAsia="zh-TW"/>
        </w:rPr>
        <w:t>عيد</w:t>
      </w:r>
      <w:r w:rsidRPr="00D262FF">
        <w:rPr>
          <w:b/>
          <w:bCs/>
          <w:rtl/>
          <w:lang w:eastAsia="zh-TW"/>
        </w:rPr>
        <w:t xml:space="preserve"> اللجنة تأكيد توصيتها السابقة (انظر </w:t>
      </w:r>
      <w:r w:rsidRPr="00D262FF">
        <w:rPr>
          <w:b/>
          <w:bCs/>
        </w:rPr>
        <w:t>A/52/44</w:t>
      </w:r>
      <w:r w:rsidRPr="00D262FF">
        <w:rPr>
          <w:b/>
          <w:bCs/>
          <w:rtl/>
          <w:lang w:eastAsia="zh-TW"/>
        </w:rPr>
        <w:t>، الفقرة 62،</w:t>
      </w:r>
      <w:r w:rsidR="00D262FF" w:rsidRPr="00D262FF">
        <w:rPr>
          <w:b/>
          <w:bCs/>
          <w:spacing w:val="-2"/>
          <w:rtl/>
          <w:lang w:eastAsia="zh-TW"/>
        </w:rPr>
        <w:t xml:space="preserve"> و</w:t>
      </w:r>
      <w:r w:rsidRPr="00D262FF">
        <w:rPr>
          <w:b/>
          <w:bCs/>
          <w:spacing w:val="-2"/>
        </w:rPr>
        <w:t>CAT/C/KOR/CO/2</w:t>
      </w:r>
      <w:r w:rsidRPr="00D262FF">
        <w:rPr>
          <w:b/>
          <w:bCs/>
          <w:spacing w:val="-2"/>
          <w:rtl/>
          <w:lang w:eastAsia="zh-TW"/>
        </w:rPr>
        <w:t>، الفقر</w:t>
      </w:r>
      <w:r w:rsidR="00D262FF" w:rsidRPr="00D262FF">
        <w:rPr>
          <w:b/>
          <w:bCs/>
          <w:spacing w:val="-2"/>
          <w:rtl/>
          <w:lang w:eastAsia="zh-TW"/>
        </w:rPr>
        <w:t xml:space="preserve">ة 4) بأن تدرج الدولة الطرف في </w:t>
      </w:r>
      <w:r w:rsidRPr="00D262FF">
        <w:rPr>
          <w:b/>
          <w:bCs/>
          <w:spacing w:val="-2"/>
          <w:rtl/>
          <w:lang w:eastAsia="zh-TW"/>
        </w:rPr>
        <w:t>قانون</w:t>
      </w:r>
      <w:r w:rsidR="00D262FF" w:rsidRPr="00D262FF">
        <w:rPr>
          <w:rFonts w:hint="cs"/>
          <w:b/>
          <w:bCs/>
          <w:spacing w:val="-2"/>
          <w:rtl/>
          <w:lang w:eastAsia="zh-TW"/>
        </w:rPr>
        <w:t>ها</w:t>
      </w:r>
      <w:r w:rsidRPr="00D262FF">
        <w:rPr>
          <w:b/>
          <w:bCs/>
          <w:spacing w:val="-2"/>
          <w:rtl/>
          <w:lang w:eastAsia="zh-TW"/>
        </w:rPr>
        <w:t xml:space="preserve"> الجنائي تعريفاً للتعذيب يعتبره جريمة مستقلة ويتضمن جميع العناصر الواردة في المادة ١ من الاتفاقية، بما في ذلك جوانب التعذيب العقلية والنفسية. </w:t>
      </w:r>
      <w:dir w:val="rtl">
        <w:r w:rsidRPr="00D262FF">
          <w:rPr>
            <w:b/>
            <w:bCs/>
            <w:spacing w:val="-2"/>
            <w:rtl/>
            <w:lang w:eastAsia="zh-TW"/>
          </w:rPr>
          <w:t>وتلفت اللجنة انتباه الدولة الطرف إلى الفقرة</w:t>
        </w:r>
        <w:r w:rsidR="00D262FF" w:rsidRPr="00D262FF">
          <w:rPr>
            <w:rFonts w:hint="cs"/>
            <w:b/>
            <w:bCs/>
            <w:spacing w:val="-2"/>
            <w:rtl/>
            <w:lang w:eastAsia="zh-TW"/>
          </w:rPr>
          <w:t> </w:t>
        </w:r>
        <w:r w:rsidRPr="00D262FF">
          <w:rPr>
            <w:b/>
            <w:bCs/>
            <w:spacing w:val="-2"/>
            <w:rtl/>
            <w:lang w:eastAsia="zh-TW"/>
          </w:rPr>
          <w:t>11 من تعليق</w:t>
        </w:r>
        <w:r w:rsidR="00D262FF" w:rsidRPr="00D262FF">
          <w:rPr>
            <w:rFonts w:hint="cs"/>
            <w:b/>
            <w:bCs/>
            <w:spacing w:val="-2"/>
            <w:rtl/>
            <w:lang w:eastAsia="zh-TW"/>
          </w:rPr>
          <w:t xml:space="preserve"> اللجنة </w:t>
        </w:r>
        <w:r w:rsidRPr="00D262FF">
          <w:rPr>
            <w:b/>
            <w:bCs/>
            <w:spacing w:val="-2"/>
            <w:rtl/>
            <w:lang w:eastAsia="zh-TW"/>
          </w:rPr>
          <w:t xml:space="preserve">العام رقم 2(2007) بشأن تنفيذ الدول الأطراف للمادة 2، التي تشدد على الأثر الوقائي لتعريف التعذيب بأنه جريمة في حد ذاته. </w:t>
        </w:r>
        <w:dir w:val="rtl">
          <w:r w:rsidRPr="00D262FF">
            <w:rPr>
              <w:b/>
              <w:bCs/>
              <w:spacing w:val="-2"/>
              <w:rtl/>
              <w:lang w:eastAsia="zh-TW"/>
            </w:rPr>
            <w:t xml:space="preserve">وتلفت اللجنة انتباه الدولة الطرف أيضاً إلى الفقرة 9 من ذلك التعليق العام التي جاء فيها أن التناقضات الخطيرة بين التعريف المحدَّد في الاتفاقية وذلك الوارد في القانون المحلي تؤدي إلى ثغرات فعلية أو محتملة تتيح إمكانية الإفلات من العقاب. </w:t>
          </w:r>
          <w:dir w:val="rtl">
            <w:r w:rsidRPr="00D262FF">
              <w:rPr>
                <w:b/>
                <w:bCs/>
                <w:spacing w:val="-2"/>
                <w:rtl/>
                <w:lang w:eastAsia="zh-TW"/>
              </w:rPr>
              <w:t xml:space="preserve">وينبغي أن تنقح الدولة الطرف تشريعها الوطني لضمان تجريم أعمال التعذيب بموجب القانون الجنائي وجعلها مستوجبة </w:t>
            </w:r>
            <w:r w:rsidRPr="00D262FF">
              <w:rPr>
                <w:b/>
                <w:bCs/>
                <w:spacing w:val="-2"/>
                <w:rtl/>
                <w:lang w:eastAsia="zh-TW"/>
              </w:rPr>
              <w:lastRenderedPageBreak/>
              <w:t>للعقاب بعقوبات تتناسب مع خطورة الجريمة، على النحو المنصوص عليه في الفقرة 2 من المادة 4 من الاتفاقية.</w:t>
            </w:r>
            <w:r w:rsidRPr="00D262FF">
              <w:rPr>
                <w:b/>
                <w:bCs/>
                <w:spacing w:val="-2"/>
              </w:rPr>
              <w:t>‬</w:t>
            </w:r>
            <w:r w:rsidRPr="00D262FF">
              <w:rPr>
                <w:b/>
                <w:bCs/>
                <w:spacing w:val="-2"/>
              </w:rPr>
              <w:t>‬</w:t>
            </w:r>
            <w:r w:rsidRPr="00D262FF">
              <w:rPr>
                <w:b/>
                <w:bCs/>
                <w:spacing w:val="-2"/>
              </w:rPr>
              <w:t>‬</w:t>
            </w:r>
            <w:r w:rsidR="00D52AA2">
              <w:t>‬</w:t>
            </w:r>
            <w:r w:rsidR="00D52AA2">
              <w:t>‬</w:t>
            </w:r>
            <w:r w:rsidR="00D52AA2">
              <w:t>‬</w:t>
            </w:r>
            <w:r w:rsidR="007B316F">
              <w:t>‬</w:t>
            </w:r>
            <w:r w:rsidR="007B316F">
              <w:t>‬</w:t>
            </w:r>
            <w:r w:rsidR="007B316F">
              <w:t>‬</w:t>
            </w:r>
            <w:r w:rsidR="00883E37">
              <w:t>‬</w:t>
            </w:r>
            <w:r w:rsidR="00883E37">
              <w:t>‬</w:t>
            </w:r>
            <w:r w:rsidR="00883E37">
              <w:t>‬</w:t>
            </w:r>
          </w:dir>
        </w:dir>
      </w:dir>
    </w:p>
    <w:p w:rsidR="00DC09B9" w:rsidRPr="00FE5257" w:rsidRDefault="00DC09B9" w:rsidP="00D262FF">
      <w:pPr>
        <w:pStyle w:val="H23GA"/>
        <w:rPr>
          <w:rtl/>
        </w:rPr>
      </w:pPr>
      <w:r>
        <w:tab/>
      </w:r>
      <w:r>
        <w:tab/>
      </w:r>
      <w:dir w:val="rtl">
        <w:r w:rsidRPr="0034792D">
          <w:rPr>
            <w:rtl/>
          </w:rPr>
          <w:t>تقادم أعمال التعذيب</w:t>
        </w:r>
        <w:r>
          <w:rPr>
            <w:rFonts w:cs="Times New Roman" w:hint="cs"/>
            <w:rtl/>
          </w:rPr>
          <w:t>‬</w:t>
        </w:r>
        <w:r>
          <w:t>‬</w:t>
        </w:r>
        <w:r w:rsidR="00D52AA2">
          <w:t>‬</w:t>
        </w:r>
        <w:r w:rsidR="007B316F">
          <w:t>‬</w:t>
        </w:r>
        <w:r w:rsidR="00883E37">
          <w:t>‬</w:t>
        </w:r>
      </w:dir>
    </w:p>
    <w:p w:rsidR="00DC09B9" w:rsidRPr="00FE5257" w:rsidRDefault="00DC09B9" w:rsidP="007B4558">
      <w:pPr>
        <w:pStyle w:val="SingleTxtGA"/>
        <w:rPr>
          <w:rtl/>
          <w:lang w:eastAsia="zh-TW"/>
        </w:rPr>
      </w:pPr>
      <w:r>
        <w:rPr>
          <w:rtl/>
          <w:lang w:eastAsia="zh-TW"/>
        </w:rPr>
        <w:t>٩-</w:t>
      </w:r>
      <w:r>
        <w:rPr>
          <w:rtl/>
          <w:lang w:eastAsia="zh-TW"/>
        </w:rPr>
        <w:tab/>
        <w:t>تحيط اللجنة علماً باعتماد قانون المعاقبة على الجرائم الواقعة ضمن اختصاص المحكمة الجنائية الدولية، لكنها تشعر بالقلق من أن مهلة التقادم الواردة في المادة ٦ من القانون لا تنطبق إلا على أفعال التعذيب التي تشكل جرائم ضد الإنسانية وجريمة الإبادة الجماعية وجرائم الحرب بموجب نظام روما الأساسي.</w:t>
      </w:r>
    </w:p>
    <w:p w:rsidR="00DC09B9" w:rsidRPr="00DC09B9" w:rsidRDefault="00DC09B9" w:rsidP="00652A00">
      <w:pPr>
        <w:pStyle w:val="SingleTxtGA"/>
        <w:rPr>
          <w:b/>
          <w:bCs/>
          <w:rtl/>
          <w:lang w:eastAsia="zh-TW"/>
        </w:rPr>
      </w:pPr>
      <w:r>
        <w:rPr>
          <w:rtl/>
          <w:lang w:eastAsia="zh-TW"/>
        </w:rPr>
        <w:t>١٠-</w:t>
      </w:r>
      <w:r>
        <w:rPr>
          <w:rtl/>
          <w:lang w:eastAsia="zh-TW"/>
        </w:rPr>
        <w:tab/>
      </w:r>
      <w:r w:rsidRPr="00DC09B9">
        <w:rPr>
          <w:b/>
          <w:bCs/>
          <w:rtl/>
          <w:lang w:eastAsia="zh-TW"/>
        </w:rPr>
        <w:t xml:space="preserve">ينبغي </w:t>
      </w:r>
      <w:r w:rsidR="00D262FF">
        <w:rPr>
          <w:rFonts w:hint="cs"/>
          <w:b/>
          <w:bCs/>
          <w:rtl/>
          <w:lang w:eastAsia="zh-TW"/>
        </w:rPr>
        <w:t>ل</w:t>
      </w:r>
      <w:r w:rsidRPr="00DC09B9">
        <w:rPr>
          <w:b/>
          <w:bCs/>
          <w:rtl/>
          <w:lang w:eastAsia="zh-TW"/>
        </w:rPr>
        <w:t>لدولة الطرف:</w:t>
      </w:r>
    </w:p>
    <w:p w:rsidR="00DC09B9" w:rsidRPr="00DC09B9" w:rsidRDefault="00DC09B9" w:rsidP="00652A00">
      <w:pPr>
        <w:pStyle w:val="SingleTxtGA"/>
        <w:rPr>
          <w:b/>
          <w:bCs/>
          <w:rtl/>
          <w:lang w:eastAsia="zh-TW"/>
        </w:rPr>
      </w:pPr>
      <w:r>
        <w:rPr>
          <w:lang w:eastAsia="zh-TW"/>
        </w:rPr>
        <w:tab/>
      </w:r>
      <w:r>
        <w:rPr>
          <w:rtl/>
          <w:lang w:eastAsia="zh-TW"/>
        </w:rPr>
        <w:t>(أ)</w:t>
      </w:r>
      <w:r>
        <w:rPr>
          <w:rtl/>
          <w:lang w:eastAsia="zh-TW"/>
        </w:rPr>
        <w:tab/>
      </w:r>
      <w:r w:rsidRPr="00DC09B9">
        <w:rPr>
          <w:b/>
          <w:bCs/>
          <w:rtl/>
          <w:lang w:eastAsia="zh-TW"/>
        </w:rPr>
        <w:t>ضمان عدم تقييد الحظر المطلق للتعذيب، وعدم جواز التذرع بأي ظروف استثنائية كمبرر للتعذيب، سواء أكانت هذه الظروف حالة حرب أم تهديداً بالحرب أم عدم استقرار سياسي داخلي أم أي حالة من حالات الطوارئ العامة الأخرى؛</w:t>
      </w:r>
    </w:p>
    <w:p w:rsidR="00DC09B9" w:rsidRPr="00DC09B9" w:rsidRDefault="00DC09B9" w:rsidP="00652A00">
      <w:pPr>
        <w:pStyle w:val="SingleTxtGA"/>
        <w:rPr>
          <w:b/>
          <w:bCs/>
          <w:rtl/>
          <w:lang w:eastAsia="zh-TW"/>
        </w:rPr>
      </w:pPr>
      <w:r>
        <w:rPr>
          <w:rtl/>
          <w:lang w:eastAsia="zh-TW"/>
        </w:rPr>
        <w:tab/>
        <w:t>(ب)</w:t>
      </w:r>
      <w:r>
        <w:rPr>
          <w:rtl/>
          <w:lang w:eastAsia="zh-TW"/>
        </w:rPr>
        <w:tab/>
      </w:r>
      <w:r w:rsidRPr="00DC09B9">
        <w:rPr>
          <w:b/>
          <w:bCs/>
          <w:rtl/>
          <w:lang w:eastAsia="zh-TW"/>
        </w:rPr>
        <w:t>ضمان عدم سقوط أعمال التعذيب بالتقادم، بحيث يمكن التحقيق في أعمال التعذيب ومحاولات ارتكاب</w:t>
      </w:r>
      <w:r w:rsidR="00D262FF">
        <w:rPr>
          <w:rFonts w:hint="cs"/>
          <w:b/>
          <w:bCs/>
          <w:rtl/>
          <w:lang w:eastAsia="zh-TW"/>
        </w:rPr>
        <w:t>ها</w:t>
      </w:r>
      <w:r w:rsidRPr="00DC09B9">
        <w:rPr>
          <w:b/>
          <w:bCs/>
          <w:rtl/>
          <w:lang w:eastAsia="zh-TW"/>
        </w:rPr>
        <w:t xml:space="preserve"> والأفعال التي تشكل تواطؤاً في التعذيب أو مشاركة فيه</w:t>
      </w:r>
      <w:r w:rsidR="00D262FF">
        <w:rPr>
          <w:rFonts w:hint="cs"/>
          <w:b/>
          <w:bCs/>
          <w:rtl/>
          <w:lang w:eastAsia="zh-TW"/>
        </w:rPr>
        <w:t>،</w:t>
      </w:r>
      <w:r w:rsidRPr="00DC09B9">
        <w:rPr>
          <w:b/>
          <w:bCs/>
          <w:rtl/>
          <w:lang w:eastAsia="zh-TW"/>
        </w:rPr>
        <w:t xml:space="preserve"> ومحاكمة المسؤولين </w:t>
      </w:r>
      <w:r w:rsidR="00D262FF">
        <w:rPr>
          <w:rFonts w:hint="cs"/>
          <w:b/>
          <w:bCs/>
          <w:rtl/>
          <w:lang w:eastAsia="zh-TW"/>
        </w:rPr>
        <w:t xml:space="preserve">عن ذلك </w:t>
      </w:r>
      <w:r w:rsidRPr="00DC09B9">
        <w:rPr>
          <w:b/>
          <w:bCs/>
          <w:rtl/>
          <w:lang w:eastAsia="zh-TW"/>
        </w:rPr>
        <w:t xml:space="preserve">ومعاقبتهم </w:t>
      </w:r>
      <w:r w:rsidR="00D262FF">
        <w:rPr>
          <w:rFonts w:hint="cs"/>
          <w:b/>
          <w:bCs/>
          <w:rtl/>
          <w:lang w:eastAsia="zh-TW"/>
        </w:rPr>
        <w:t xml:space="preserve">من </w:t>
      </w:r>
      <w:r w:rsidRPr="00DC09B9">
        <w:rPr>
          <w:b/>
          <w:bCs/>
          <w:rtl/>
          <w:lang w:eastAsia="zh-TW"/>
        </w:rPr>
        <w:t>دون قيود زمنية.</w:t>
      </w:r>
    </w:p>
    <w:p w:rsidR="00DC09B9" w:rsidRPr="00FE5257" w:rsidRDefault="00DC09B9" w:rsidP="00DC09B9">
      <w:pPr>
        <w:pStyle w:val="H23GA"/>
        <w:rPr>
          <w:rtl/>
        </w:rPr>
      </w:pPr>
      <w:r>
        <w:tab/>
      </w:r>
      <w:r>
        <w:tab/>
      </w:r>
      <w:dir w:val="rtl">
        <w:r w:rsidRPr="0034792D">
          <w:rPr>
            <w:rtl/>
          </w:rPr>
          <w:t>الضمانات القانونية الأساسية</w:t>
        </w:r>
        <w:r>
          <w:rPr>
            <w:rFonts w:cs="Times New Roman" w:hint="cs"/>
            <w:rtl/>
          </w:rPr>
          <w:t>‬</w:t>
        </w:r>
        <w:r>
          <w:t>‬</w:t>
        </w:r>
        <w:r w:rsidR="00D52AA2">
          <w:t>‬</w:t>
        </w:r>
        <w:r w:rsidR="007B316F">
          <w:t>‬</w:t>
        </w:r>
        <w:r w:rsidR="00883E37">
          <w:t>‬</w:t>
        </w:r>
      </w:dir>
    </w:p>
    <w:p w:rsidR="00DC09B9" w:rsidRPr="00FE5257" w:rsidRDefault="00DC09B9" w:rsidP="00652A00">
      <w:pPr>
        <w:pStyle w:val="SingleTxtGA"/>
        <w:rPr>
          <w:rtl/>
          <w:lang w:eastAsia="zh-TW"/>
        </w:rPr>
      </w:pPr>
      <w:r>
        <w:rPr>
          <w:rtl/>
          <w:lang w:eastAsia="zh-TW"/>
        </w:rPr>
        <w:t>١١-</w:t>
      </w:r>
      <w:r>
        <w:rPr>
          <w:rtl/>
          <w:lang w:eastAsia="zh-TW"/>
        </w:rPr>
        <w:tab/>
      </w:r>
      <w:r w:rsidR="00D262FF">
        <w:rPr>
          <w:rtl/>
          <w:lang w:eastAsia="zh-TW"/>
        </w:rPr>
        <w:t xml:space="preserve">يساور اللجنة </w:t>
      </w:r>
      <w:r>
        <w:rPr>
          <w:rtl/>
          <w:lang w:eastAsia="zh-TW"/>
        </w:rPr>
        <w:t>قلق لأن الأشخاص مسلوبي الحرية لا يتمتعون بالحق في ا</w:t>
      </w:r>
      <w:r w:rsidR="00D262FF">
        <w:rPr>
          <w:rtl/>
          <w:lang w:eastAsia="zh-TW"/>
        </w:rPr>
        <w:t xml:space="preserve">لضمانات القانونية الأساسية منذ </w:t>
      </w:r>
      <w:r w:rsidR="00D262FF">
        <w:rPr>
          <w:rFonts w:hint="cs"/>
          <w:rtl/>
          <w:lang w:eastAsia="zh-TW"/>
        </w:rPr>
        <w:t>لحظة</w:t>
      </w:r>
      <w:r>
        <w:rPr>
          <w:rtl/>
          <w:lang w:eastAsia="zh-TW"/>
        </w:rPr>
        <w:t xml:space="preserve"> احتجازهم، ولا سيما في حالات الاعتقال العاجل من دون مذكرة توقيف. وتشعر اللجنة بالقلق أيضاً لأن الأشخاص المحتجزين قد لا يُبلَغون بحقهم في التزام الصمت، ولا يخضعون لفحص طبي في غضون 24 ساعة من اعتقالهم، ولا يمكنهم طلب فحص طبي والخضوع له على يد طبيب مؤهل في غضون ٢٤ ساعة من وصولهم إلى مكان الاحتجاز، ولا يمكنهم الاتصال بطبيب مستقل بناءً على طلبهم، ولا يُسمح لهم بإبلاغ أحد أفراد أسرتهم أو شخص من اختيارهم، ولا يمثلون أمام قاض بعد ٤٨ ساعة من توقيفهم، ولا</w:t>
      </w:r>
      <w:r w:rsidR="00D262FF">
        <w:rPr>
          <w:rFonts w:hint="cs"/>
          <w:rtl/>
          <w:lang w:eastAsia="zh-TW"/>
        </w:rPr>
        <w:t> </w:t>
      </w:r>
      <w:r>
        <w:rPr>
          <w:rtl/>
          <w:lang w:eastAsia="zh-TW"/>
        </w:rPr>
        <w:t>يمكنهم الاستعانة بمحام منذ بداية الاحتجاز وط</w:t>
      </w:r>
      <w:r w:rsidR="00D262FF">
        <w:rPr>
          <w:rFonts w:hint="cs"/>
          <w:rtl/>
          <w:lang w:eastAsia="zh-TW"/>
        </w:rPr>
        <w:t>وال</w:t>
      </w:r>
      <w:r>
        <w:rPr>
          <w:rtl/>
          <w:lang w:eastAsia="zh-TW"/>
        </w:rPr>
        <w:t xml:space="preserve"> </w:t>
      </w:r>
      <w:r w:rsidR="00D262FF">
        <w:rPr>
          <w:rFonts w:hint="cs"/>
          <w:rtl/>
          <w:lang w:eastAsia="zh-TW"/>
        </w:rPr>
        <w:t xml:space="preserve">مدة </w:t>
      </w:r>
      <w:r>
        <w:rPr>
          <w:rtl/>
          <w:lang w:eastAsia="zh-TW"/>
        </w:rPr>
        <w:t xml:space="preserve">جميع مراحل الدعوى ضدهم، لأسباب شتى تشمل </w:t>
      </w:r>
      <w:r w:rsidR="0054120F">
        <w:rPr>
          <w:rFonts w:hint="cs"/>
          <w:rtl/>
          <w:lang w:eastAsia="zh-TW"/>
        </w:rPr>
        <w:t>"</w:t>
      </w:r>
      <w:r>
        <w:rPr>
          <w:rtl/>
          <w:lang w:eastAsia="zh-TW"/>
        </w:rPr>
        <w:t>السبب الوجيه</w:t>
      </w:r>
      <w:r w:rsidR="0054120F">
        <w:rPr>
          <w:rFonts w:hint="cs"/>
          <w:rtl/>
          <w:lang w:eastAsia="zh-TW"/>
        </w:rPr>
        <w:t>"</w:t>
      </w:r>
      <w:r>
        <w:rPr>
          <w:rtl/>
          <w:lang w:eastAsia="zh-TW"/>
        </w:rPr>
        <w:t xml:space="preserve"> الذي يحدده الادعاء العام أو الشرطة. واللجنة قلقة كذلك لأن طلبات المحامين المشاركة في استجواب المشتبه فيهم </w:t>
      </w:r>
      <w:r w:rsidR="0054120F">
        <w:rPr>
          <w:rFonts w:hint="cs"/>
          <w:rtl/>
          <w:lang w:eastAsia="zh-TW"/>
        </w:rPr>
        <w:t>"</w:t>
      </w:r>
      <w:r>
        <w:rPr>
          <w:rtl/>
          <w:lang w:eastAsia="zh-TW"/>
        </w:rPr>
        <w:t>يُقبل معظمها</w:t>
      </w:r>
      <w:r w:rsidR="0054120F">
        <w:rPr>
          <w:rFonts w:hint="cs"/>
          <w:rtl/>
          <w:lang w:eastAsia="zh-TW"/>
        </w:rPr>
        <w:t>"</w:t>
      </w:r>
      <w:r>
        <w:rPr>
          <w:rtl/>
          <w:lang w:eastAsia="zh-TW"/>
        </w:rPr>
        <w:t>، ولأن الاجتماع بين المحتجز والمحامي يُسجل باستخدام دائرة تلفزيونية مغلقة (المواد 2 و11-14 و16).</w:t>
      </w:r>
    </w:p>
    <w:p w:rsidR="00DC09B9" w:rsidRPr="00DC09B9" w:rsidRDefault="00DC09B9" w:rsidP="00652A00">
      <w:pPr>
        <w:pStyle w:val="SingleTxtGA"/>
        <w:rPr>
          <w:b/>
          <w:bCs/>
          <w:rtl/>
        </w:rPr>
      </w:pPr>
      <w:r>
        <w:rPr>
          <w:rtl/>
        </w:rPr>
        <w:t>١٢-</w:t>
      </w:r>
      <w:r>
        <w:rPr>
          <w:rtl/>
        </w:rPr>
        <w:tab/>
      </w:r>
      <w:r w:rsidRPr="00DC09B9">
        <w:rPr>
          <w:b/>
          <w:bCs/>
          <w:rtl/>
        </w:rPr>
        <w:t>ينبغي للدولة الطرف أن تتخذ تدابير فعالة تكفل لجميع الأشخاص المحتجزين، بمن فيهم المودعون في الحبس الاحتياطي والأشخاص الخاضعون للتحقيق لدى الشرطة، أن يستفيدوا في الواقع العملي من جميع الضمانات القانونية الأساسية منذ لحظة سلبهم حريتهم، وفقاً للمعايير الدولية، بما في ذلك:</w:t>
      </w:r>
      <w:r w:rsidRPr="00DC09B9">
        <w:rPr>
          <w:rFonts w:cs="Times New Roman" w:hint="cs"/>
          <w:b/>
          <w:bCs/>
          <w:rtl/>
        </w:rPr>
        <w:t>‬</w:t>
      </w:r>
    </w:p>
    <w:p w:rsidR="00DC09B9" w:rsidRPr="00DC09B9" w:rsidRDefault="00DC09B9" w:rsidP="00652A00">
      <w:pPr>
        <w:pStyle w:val="SingleTxtGA"/>
        <w:rPr>
          <w:b/>
          <w:bCs/>
          <w:rtl/>
          <w:lang w:eastAsia="zh-TW"/>
        </w:rPr>
      </w:pPr>
      <w:r>
        <w:rPr>
          <w:lang w:eastAsia="zh-TW"/>
        </w:rPr>
        <w:tab/>
      </w:r>
      <w:r>
        <w:rPr>
          <w:rtl/>
          <w:lang w:eastAsia="zh-TW"/>
        </w:rPr>
        <w:t>(أ)</w:t>
      </w:r>
      <w:r>
        <w:rPr>
          <w:rtl/>
          <w:lang w:eastAsia="zh-TW"/>
        </w:rPr>
        <w:tab/>
      </w:r>
      <w:r w:rsidRPr="00DC09B9">
        <w:rPr>
          <w:b/>
          <w:bCs/>
          <w:rtl/>
          <w:lang w:eastAsia="zh-TW"/>
        </w:rPr>
        <w:t>إبلاغهم شفوياً وكتابياً، بلغة يفهمونها، بالتهم الموجهة إليهم، وتوقيعهم ورقة يؤكدون فيها أنهم فهموا المعلومات المقدمة إليهم؛</w:t>
      </w:r>
    </w:p>
    <w:p w:rsidR="00DC09B9" w:rsidRPr="00DC09B9" w:rsidRDefault="00DC09B9" w:rsidP="00652A00">
      <w:pPr>
        <w:pStyle w:val="SingleTxtGA"/>
        <w:rPr>
          <w:b/>
          <w:bCs/>
          <w:rtl/>
          <w:lang w:eastAsia="zh-TW"/>
        </w:rPr>
      </w:pPr>
      <w:r>
        <w:rPr>
          <w:lang w:eastAsia="zh-TW"/>
        </w:rPr>
        <w:lastRenderedPageBreak/>
        <w:tab/>
      </w:r>
      <w:r>
        <w:rPr>
          <w:rtl/>
          <w:lang w:eastAsia="zh-TW"/>
        </w:rPr>
        <w:t>(ب)</w:t>
      </w:r>
      <w:r>
        <w:rPr>
          <w:rtl/>
          <w:lang w:eastAsia="zh-TW"/>
        </w:rPr>
        <w:tab/>
      </w:r>
      <w:r w:rsidRPr="00DC09B9">
        <w:rPr>
          <w:b/>
          <w:bCs/>
          <w:rtl/>
          <w:lang w:eastAsia="zh-TW"/>
        </w:rPr>
        <w:t>طلب فحص طبي والخضوع له على يد طبيب مؤهل في غضون ٢٤ ساعة من وصولهم إلى مكان الاحتجاز، واتصالهم بطبيب مستقل بناءً على طلبهم؛</w:t>
      </w:r>
    </w:p>
    <w:p w:rsidR="00DC09B9" w:rsidRPr="00DC09B9" w:rsidRDefault="00DC09B9" w:rsidP="00652A00">
      <w:pPr>
        <w:pStyle w:val="SingleTxtGA"/>
        <w:rPr>
          <w:b/>
          <w:bCs/>
          <w:rtl/>
          <w:lang w:eastAsia="zh-TW"/>
        </w:rPr>
      </w:pPr>
      <w:r>
        <w:rPr>
          <w:lang w:eastAsia="zh-TW"/>
        </w:rPr>
        <w:tab/>
      </w:r>
      <w:r>
        <w:rPr>
          <w:rtl/>
          <w:lang w:eastAsia="zh-TW"/>
        </w:rPr>
        <w:t>(ج)</w:t>
      </w:r>
      <w:r>
        <w:rPr>
          <w:rtl/>
          <w:lang w:eastAsia="zh-TW"/>
        </w:rPr>
        <w:tab/>
      </w:r>
      <w:r w:rsidRPr="00DC09B9">
        <w:rPr>
          <w:b/>
          <w:bCs/>
          <w:rtl/>
          <w:lang w:eastAsia="zh-TW"/>
        </w:rPr>
        <w:t xml:space="preserve">إمكانية الاستعانة بمحام منذ </w:t>
      </w:r>
      <w:r w:rsidR="00D262FF">
        <w:rPr>
          <w:rFonts w:hint="cs"/>
          <w:b/>
          <w:bCs/>
          <w:rtl/>
          <w:lang w:eastAsia="zh-TW"/>
        </w:rPr>
        <w:t>لحظة</w:t>
      </w:r>
      <w:r w:rsidRPr="00DC09B9">
        <w:rPr>
          <w:b/>
          <w:bCs/>
          <w:rtl/>
          <w:lang w:eastAsia="zh-TW"/>
        </w:rPr>
        <w:t xml:space="preserve"> سلبهم حريتهم، وتمكينهم من التشاور معه </w:t>
      </w:r>
      <w:r w:rsidR="00D262FF">
        <w:rPr>
          <w:rFonts w:hint="cs"/>
          <w:b/>
          <w:bCs/>
          <w:rtl/>
          <w:lang w:eastAsia="zh-TW"/>
        </w:rPr>
        <w:t>على انفراد</w:t>
      </w:r>
      <w:r w:rsidRPr="00DC09B9">
        <w:rPr>
          <w:b/>
          <w:bCs/>
          <w:rtl/>
          <w:lang w:eastAsia="zh-TW"/>
        </w:rPr>
        <w:t xml:space="preserve"> طوال </w:t>
      </w:r>
      <w:r w:rsidR="00D262FF">
        <w:rPr>
          <w:rFonts w:hint="cs"/>
          <w:b/>
          <w:bCs/>
          <w:rtl/>
          <w:lang w:eastAsia="zh-TW"/>
        </w:rPr>
        <w:t>مد</w:t>
      </w:r>
      <w:r w:rsidRPr="00DC09B9">
        <w:rPr>
          <w:b/>
          <w:bCs/>
          <w:rtl/>
          <w:lang w:eastAsia="zh-TW"/>
        </w:rPr>
        <w:t xml:space="preserve">ة إجراءات </w:t>
      </w:r>
      <w:r w:rsidR="00D262FF">
        <w:rPr>
          <w:rFonts w:hint="cs"/>
          <w:b/>
          <w:bCs/>
          <w:rtl/>
          <w:lang w:eastAsia="zh-TW"/>
        </w:rPr>
        <w:t xml:space="preserve">الدعوى المقامة </w:t>
      </w:r>
      <w:r w:rsidRPr="00DC09B9">
        <w:rPr>
          <w:b/>
          <w:bCs/>
          <w:rtl/>
          <w:lang w:eastAsia="zh-TW"/>
        </w:rPr>
        <w:t>ضدهم؛</w:t>
      </w:r>
    </w:p>
    <w:p w:rsidR="00DC09B9" w:rsidRPr="00D262FF" w:rsidRDefault="00DC09B9" w:rsidP="00652A00">
      <w:pPr>
        <w:pStyle w:val="SingleTxtGA"/>
        <w:rPr>
          <w:b/>
          <w:bCs/>
          <w:rtl/>
          <w:lang w:eastAsia="zh-TW" w:bidi="ar-DZ"/>
        </w:rPr>
      </w:pPr>
      <w:r w:rsidRPr="00D262FF">
        <w:rPr>
          <w:lang w:eastAsia="zh-TW"/>
        </w:rPr>
        <w:tab/>
      </w:r>
      <w:r w:rsidRPr="00D262FF">
        <w:rPr>
          <w:rtl/>
          <w:lang w:eastAsia="zh-TW"/>
        </w:rPr>
        <w:t>(د)</w:t>
      </w:r>
      <w:r w:rsidRPr="00D262FF">
        <w:rPr>
          <w:rtl/>
          <w:lang w:eastAsia="zh-TW"/>
        </w:rPr>
        <w:tab/>
      </w:r>
      <w:r w:rsidRPr="00D262FF">
        <w:rPr>
          <w:b/>
          <w:bCs/>
          <w:rtl/>
          <w:lang w:eastAsia="zh-TW"/>
        </w:rPr>
        <w:t xml:space="preserve">إخطار فرد من الأسرة أو أي شخص آخر يختارونه بأمر احتجازهم، فور </w:t>
      </w:r>
      <w:r w:rsidR="00D262FF">
        <w:rPr>
          <w:rFonts w:hint="cs"/>
          <w:b/>
          <w:bCs/>
          <w:rtl/>
          <w:lang w:eastAsia="zh-TW"/>
        </w:rPr>
        <w:t>توقيفهم</w:t>
      </w:r>
      <w:r w:rsidRPr="00D262FF">
        <w:rPr>
          <w:b/>
          <w:bCs/>
          <w:rtl/>
          <w:lang w:eastAsia="zh-TW"/>
        </w:rPr>
        <w:t>؛</w:t>
      </w:r>
      <w:r w:rsidRPr="00D262FF">
        <w:rPr>
          <w:rFonts w:cs="Times New Roman" w:hint="cs"/>
          <w:b/>
          <w:bCs/>
          <w:rtl/>
          <w:lang w:eastAsia="zh-TW"/>
        </w:rPr>
        <w:t>‬</w:t>
      </w:r>
    </w:p>
    <w:p w:rsidR="00DC09B9" w:rsidRPr="00DC09B9" w:rsidRDefault="00DC09B9" w:rsidP="00652A00">
      <w:pPr>
        <w:pStyle w:val="SingleTxtGA"/>
        <w:rPr>
          <w:b/>
          <w:bCs/>
          <w:rtl/>
          <w:lang w:eastAsia="zh-TW"/>
        </w:rPr>
      </w:pPr>
      <w:r>
        <w:rPr>
          <w:rtl/>
          <w:lang w:eastAsia="zh-TW"/>
        </w:rPr>
        <w:tab/>
        <w:t>(ه)</w:t>
      </w:r>
      <w:r>
        <w:rPr>
          <w:rtl/>
          <w:lang w:eastAsia="zh-TW"/>
        </w:rPr>
        <w:tab/>
      </w:r>
      <w:r w:rsidRPr="00DC09B9">
        <w:rPr>
          <w:b/>
          <w:bCs/>
          <w:rtl/>
          <w:lang w:eastAsia="zh-TW"/>
        </w:rPr>
        <w:t xml:space="preserve">تسجيل احتجازهم فور </w:t>
      </w:r>
      <w:r w:rsidR="00D262FF">
        <w:rPr>
          <w:rFonts w:hint="cs"/>
          <w:b/>
          <w:bCs/>
          <w:rtl/>
          <w:lang w:eastAsia="zh-TW"/>
        </w:rPr>
        <w:t>توقيفهم</w:t>
      </w:r>
      <w:r w:rsidRPr="00DC09B9">
        <w:rPr>
          <w:b/>
          <w:bCs/>
          <w:rtl/>
          <w:lang w:eastAsia="zh-TW"/>
        </w:rPr>
        <w:t xml:space="preserve"> وكفالة </w:t>
      </w:r>
      <w:r w:rsidR="00D262FF">
        <w:rPr>
          <w:rFonts w:hint="cs"/>
          <w:b/>
          <w:bCs/>
          <w:rtl/>
          <w:lang w:eastAsia="zh-TW"/>
        </w:rPr>
        <w:t>وصول</w:t>
      </w:r>
      <w:r w:rsidRPr="00DC09B9">
        <w:rPr>
          <w:b/>
          <w:bCs/>
          <w:rtl/>
          <w:lang w:eastAsia="zh-TW"/>
        </w:rPr>
        <w:t xml:space="preserve"> محاميهم وأفراد أسرتهم أو</w:t>
      </w:r>
      <w:r w:rsidR="00E6559B">
        <w:rPr>
          <w:rFonts w:hint="cs"/>
          <w:b/>
          <w:bCs/>
          <w:rtl/>
          <w:lang w:eastAsia="zh-TW"/>
        </w:rPr>
        <w:t> </w:t>
      </w:r>
      <w:r w:rsidRPr="00DC09B9">
        <w:rPr>
          <w:b/>
          <w:bCs/>
          <w:rtl/>
          <w:lang w:eastAsia="zh-TW"/>
        </w:rPr>
        <w:t xml:space="preserve">أي شخص آخر يختارونه </w:t>
      </w:r>
      <w:r w:rsidR="00D262FF">
        <w:rPr>
          <w:rFonts w:hint="cs"/>
          <w:b/>
          <w:bCs/>
          <w:rtl/>
          <w:lang w:eastAsia="zh-TW"/>
        </w:rPr>
        <w:t>إ</w:t>
      </w:r>
      <w:r w:rsidRPr="00DC09B9">
        <w:rPr>
          <w:b/>
          <w:bCs/>
          <w:rtl/>
          <w:lang w:eastAsia="zh-TW"/>
        </w:rPr>
        <w:t>لى نظام المعلومات عن خدمات العدالة الجنائية في كوريا فيما</w:t>
      </w:r>
      <w:r w:rsidR="00E6559B">
        <w:rPr>
          <w:rFonts w:hint="cs"/>
          <w:b/>
          <w:bCs/>
          <w:rtl/>
          <w:lang w:eastAsia="zh-TW"/>
        </w:rPr>
        <w:t> </w:t>
      </w:r>
      <w:r w:rsidRPr="00DC09B9">
        <w:rPr>
          <w:b/>
          <w:bCs/>
          <w:rtl/>
          <w:lang w:eastAsia="zh-TW"/>
        </w:rPr>
        <w:t>يتعلق باحتجازهم؛</w:t>
      </w:r>
    </w:p>
    <w:p w:rsidR="00DC09B9" w:rsidRPr="00DC09B9" w:rsidRDefault="00DC09B9" w:rsidP="00652A00">
      <w:pPr>
        <w:pStyle w:val="SingleTxtGA"/>
        <w:rPr>
          <w:b/>
          <w:bCs/>
          <w:rtl/>
          <w:lang w:eastAsia="zh-TW"/>
        </w:rPr>
      </w:pPr>
      <w:r>
        <w:rPr>
          <w:lang w:eastAsia="zh-TW"/>
        </w:rPr>
        <w:tab/>
      </w:r>
      <w:r>
        <w:rPr>
          <w:rtl/>
          <w:lang w:eastAsia="zh-TW"/>
        </w:rPr>
        <w:t>(و)</w:t>
      </w:r>
      <w:r>
        <w:rPr>
          <w:rtl/>
          <w:lang w:eastAsia="zh-TW"/>
        </w:rPr>
        <w:tab/>
      </w:r>
      <w:r w:rsidRPr="00DC09B9">
        <w:rPr>
          <w:b/>
          <w:bCs/>
          <w:rtl/>
          <w:lang w:eastAsia="zh-TW"/>
        </w:rPr>
        <w:t>المثول أمام قاض في غضون 48 ساعة من اعتقالهم.</w:t>
      </w:r>
    </w:p>
    <w:p w:rsidR="00DC09B9" w:rsidRPr="00FE5257" w:rsidRDefault="00DC09B9" w:rsidP="00DC09B9">
      <w:pPr>
        <w:pStyle w:val="H23GA"/>
        <w:rPr>
          <w:rtl/>
        </w:rPr>
      </w:pPr>
      <w:r>
        <w:tab/>
      </w:r>
      <w:r>
        <w:tab/>
      </w:r>
      <w:dir w:val="rtl">
        <w:r w:rsidRPr="0034792D">
          <w:rPr>
            <w:rtl/>
          </w:rPr>
          <w:t>إفراط موظفي إنفاذ القانون في استخدام القوة</w:t>
        </w:r>
        <w:r>
          <w:rPr>
            <w:rFonts w:cs="Times New Roman" w:hint="cs"/>
            <w:rtl/>
          </w:rPr>
          <w:t>‬</w:t>
        </w:r>
        <w:r>
          <w:t>‬</w:t>
        </w:r>
        <w:r w:rsidR="00D52AA2">
          <w:t>‬</w:t>
        </w:r>
        <w:r w:rsidR="007B316F">
          <w:t>‬</w:t>
        </w:r>
        <w:r w:rsidR="00883E37">
          <w:t>‬</w:t>
        </w:r>
      </w:dir>
    </w:p>
    <w:p w:rsidR="00DC09B9" w:rsidRPr="00FE5257" w:rsidRDefault="00DC09B9" w:rsidP="00652A00">
      <w:pPr>
        <w:pStyle w:val="SingleTxtGA"/>
        <w:rPr>
          <w:rtl/>
          <w:lang w:eastAsia="zh-TW"/>
        </w:rPr>
      </w:pPr>
      <w:r>
        <w:rPr>
          <w:rtl/>
          <w:lang w:eastAsia="zh-TW"/>
        </w:rPr>
        <w:t>١٣-</w:t>
      </w:r>
      <w:r>
        <w:rPr>
          <w:rtl/>
          <w:lang w:eastAsia="zh-TW"/>
        </w:rPr>
        <w:tab/>
      </w:r>
      <w:r w:rsidR="00D262FF">
        <w:rPr>
          <w:rtl/>
          <w:lang w:eastAsia="zh-TW"/>
        </w:rPr>
        <w:t xml:space="preserve">يساور اللجنة </w:t>
      </w:r>
      <w:r>
        <w:rPr>
          <w:rtl/>
          <w:lang w:eastAsia="zh-TW"/>
        </w:rPr>
        <w:t>قلق إزاء ما يلي:</w:t>
      </w:r>
    </w:p>
    <w:p w:rsidR="00DC09B9" w:rsidRPr="00FE5257" w:rsidRDefault="00DC09B9" w:rsidP="00652A00">
      <w:pPr>
        <w:pStyle w:val="SingleTxtGA"/>
        <w:rPr>
          <w:rtl/>
          <w:lang w:eastAsia="zh-TW"/>
        </w:rPr>
      </w:pPr>
      <w:r>
        <w:rPr>
          <w:lang w:eastAsia="zh-TW"/>
        </w:rPr>
        <w:tab/>
      </w:r>
      <w:r>
        <w:rPr>
          <w:rtl/>
          <w:lang w:eastAsia="zh-TW"/>
        </w:rPr>
        <w:t>(أ)</w:t>
      </w:r>
      <w:r>
        <w:rPr>
          <w:lang w:eastAsia="zh-TW"/>
        </w:rPr>
        <w:tab/>
      </w:r>
      <w:r>
        <w:rPr>
          <w:rtl/>
          <w:lang w:eastAsia="zh-TW"/>
        </w:rPr>
        <w:t xml:space="preserve">إفراط موظفي إنفاذ القانون في استخدام القوة أثناء المظاهرات مثل </w:t>
      </w:r>
      <w:r w:rsidR="0054120F">
        <w:rPr>
          <w:rFonts w:hint="cs"/>
          <w:rtl/>
          <w:lang w:eastAsia="zh-TW"/>
        </w:rPr>
        <w:t>"</w:t>
      </w:r>
      <w:r>
        <w:rPr>
          <w:rtl/>
          <w:lang w:eastAsia="zh-TW"/>
        </w:rPr>
        <w:t>تجمع إضاءة الشموع</w:t>
      </w:r>
      <w:r w:rsidR="0054120F">
        <w:rPr>
          <w:rFonts w:hint="cs"/>
          <w:rtl/>
          <w:lang w:eastAsia="zh-TW"/>
        </w:rPr>
        <w:t>"</w:t>
      </w:r>
      <w:r>
        <w:rPr>
          <w:rtl/>
          <w:lang w:eastAsia="zh-TW"/>
        </w:rPr>
        <w:t xml:space="preserve"> في عام 2008، و</w:t>
      </w:r>
      <w:r w:rsidR="0054120F">
        <w:rPr>
          <w:rFonts w:hint="cs"/>
          <w:rtl/>
          <w:lang w:eastAsia="zh-TW"/>
        </w:rPr>
        <w:t>"</w:t>
      </w:r>
      <w:r>
        <w:rPr>
          <w:rtl/>
          <w:lang w:eastAsia="zh-TW"/>
        </w:rPr>
        <w:t>تجمع الشعب</w:t>
      </w:r>
      <w:r w:rsidR="0054120F">
        <w:rPr>
          <w:rFonts w:hint="cs"/>
          <w:rtl/>
          <w:lang w:eastAsia="zh-TW"/>
        </w:rPr>
        <w:t>"</w:t>
      </w:r>
      <w:r>
        <w:rPr>
          <w:rtl/>
          <w:lang w:eastAsia="zh-TW"/>
        </w:rPr>
        <w:t xml:space="preserve"> في عام 2015، واقتران استخدام القوة باستعمال المدافع المائية والغاز المسيل للدموع ومعدات إطفاء الحريق وأسلحة الصعق الكهربائي (</w:t>
      </w:r>
      <w:proofErr w:type="spellStart"/>
      <w:r>
        <w:rPr>
          <w:rtl/>
          <w:lang w:eastAsia="zh-TW"/>
        </w:rPr>
        <w:t>تازر</w:t>
      </w:r>
      <w:proofErr w:type="spellEnd"/>
      <w:r>
        <w:rPr>
          <w:rtl/>
          <w:lang w:eastAsia="zh-TW"/>
        </w:rPr>
        <w:t>) والهراوات والدروع الحديدية؛</w:t>
      </w:r>
    </w:p>
    <w:p w:rsidR="00DC09B9" w:rsidRPr="00FE5257" w:rsidRDefault="00DC09B9" w:rsidP="00652A00">
      <w:pPr>
        <w:pStyle w:val="SingleTxtGA"/>
        <w:rPr>
          <w:rtl/>
          <w:lang w:eastAsia="zh-TW"/>
        </w:rPr>
      </w:pPr>
      <w:r>
        <w:rPr>
          <w:lang w:eastAsia="zh-TW"/>
        </w:rPr>
        <w:tab/>
      </w:r>
      <w:r>
        <w:rPr>
          <w:rtl/>
          <w:lang w:eastAsia="zh-TW"/>
        </w:rPr>
        <w:t>(ب)</w:t>
      </w:r>
      <w:r>
        <w:rPr>
          <w:rtl/>
          <w:lang w:eastAsia="zh-TW"/>
        </w:rPr>
        <w:tab/>
        <w:t xml:space="preserve">ورود تقارير عن جرح العديد من الأشخاص خلال </w:t>
      </w:r>
      <w:r w:rsidR="006336BC">
        <w:rPr>
          <w:rFonts w:hint="cs"/>
          <w:rtl/>
          <w:lang w:eastAsia="zh-TW"/>
        </w:rPr>
        <w:t>تظاهرة</w:t>
      </w:r>
      <w:r>
        <w:rPr>
          <w:rtl/>
          <w:lang w:eastAsia="zh-TW"/>
        </w:rPr>
        <w:t xml:space="preserve"> </w:t>
      </w:r>
      <w:r w:rsidR="00F8174E">
        <w:rPr>
          <w:rFonts w:hint="cs"/>
          <w:rtl/>
          <w:lang w:eastAsia="zh-TW"/>
        </w:rPr>
        <w:t xml:space="preserve">"تجمع </w:t>
      </w:r>
      <w:r>
        <w:rPr>
          <w:rtl/>
          <w:lang w:eastAsia="zh-TW"/>
        </w:rPr>
        <w:t>إضاءة الشموع</w:t>
      </w:r>
      <w:r w:rsidR="00F8174E">
        <w:rPr>
          <w:rFonts w:hint="cs"/>
          <w:rtl/>
          <w:lang w:eastAsia="zh-TW"/>
        </w:rPr>
        <w:t>"</w:t>
      </w:r>
      <w:r>
        <w:rPr>
          <w:rtl/>
          <w:lang w:eastAsia="zh-TW"/>
        </w:rPr>
        <w:t xml:space="preserve"> نتيجة الإفراط في استخدام القوة، ورفض موظفي إنفاذ القانون السماح لبعض المحتجين المحتجزين بالحصول على المساعدة الطبية؛</w:t>
      </w:r>
    </w:p>
    <w:p w:rsidR="00DC09B9" w:rsidRPr="00FE5257" w:rsidRDefault="00DC09B9" w:rsidP="00652A00">
      <w:pPr>
        <w:pStyle w:val="SingleTxtGA"/>
        <w:rPr>
          <w:rtl/>
          <w:lang w:eastAsia="zh-TW"/>
        </w:rPr>
      </w:pPr>
      <w:r>
        <w:rPr>
          <w:lang w:eastAsia="zh-TW"/>
        </w:rPr>
        <w:tab/>
      </w:r>
      <w:r>
        <w:rPr>
          <w:rtl/>
          <w:lang w:eastAsia="zh-TW"/>
        </w:rPr>
        <w:t>(ج)</w:t>
      </w:r>
      <w:r>
        <w:rPr>
          <w:lang w:eastAsia="zh-TW"/>
        </w:rPr>
        <w:tab/>
      </w:r>
      <w:r>
        <w:rPr>
          <w:rtl/>
          <w:lang w:eastAsia="zh-TW"/>
        </w:rPr>
        <w:t xml:space="preserve">وفاة </w:t>
      </w:r>
      <w:proofErr w:type="spellStart"/>
      <w:r>
        <w:rPr>
          <w:rtl/>
          <w:lang w:eastAsia="zh-TW"/>
        </w:rPr>
        <w:t>بايك</w:t>
      </w:r>
      <w:proofErr w:type="spellEnd"/>
      <w:r w:rsidR="00F8174E">
        <w:rPr>
          <w:rtl/>
          <w:lang w:eastAsia="zh-TW"/>
        </w:rPr>
        <w:t xml:space="preserve"> نام - غي</w:t>
      </w:r>
      <w:r w:rsidR="00F8174E">
        <w:rPr>
          <w:rFonts w:hint="cs"/>
          <w:rtl/>
          <w:lang w:eastAsia="zh-TW"/>
        </w:rPr>
        <w:t xml:space="preserve">، </w:t>
      </w:r>
      <w:r w:rsidR="00F8174E">
        <w:rPr>
          <w:rtl/>
          <w:lang w:eastAsia="zh-TW"/>
        </w:rPr>
        <w:t>وهو مزارع يبلغ من العمر 68 عاماً</w:t>
      </w:r>
      <w:r w:rsidR="00F8174E">
        <w:rPr>
          <w:rFonts w:hint="cs"/>
          <w:rtl/>
          <w:lang w:eastAsia="zh-TW"/>
        </w:rPr>
        <w:t>،</w:t>
      </w:r>
      <w:r w:rsidR="00F8174E">
        <w:rPr>
          <w:rtl/>
          <w:lang w:eastAsia="zh-TW"/>
        </w:rPr>
        <w:t xml:space="preserve"> في ٢٥ أيلول/سبتمبر ٢٠١٦</w:t>
      </w:r>
      <w:r>
        <w:rPr>
          <w:rtl/>
          <w:lang w:eastAsia="zh-TW"/>
        </w:rPr>
        <w:t xml:space="preserve"> من جراء إصابة بليغة في المخ بعد أن رشت الشرطة رأسه بمدفع مائي شديد الضغط أثناء </w:t>
      </w:r>
      <w:r w:rsidR="00F8174E">
        <w:rPr>
          <w:rFonts w:hint="cs"/>
          <w:rtl/>
          <w:lang w:eastAsia="zh-TW"/>
        </w:rPr>
        <w:t>تظاهرة "</w:t>
      </w:r>
      <w:r>
        <w:rPr>
          <w:rtl/>
          <w:lang w:eastAsia="zh-TW"/>
        </w:rPr>
        <w:t>تجمع الشعب</w:t>
      </w:r>
      <w:r w:rsidR="00F8174E">
        <w:rPr>
          <w:rFonts w:hint="cs"/>
          <w:rtl/>
          <w:lang w:eastAsia="zh-TW"/>
        </w:rPr>
        <w:t>"</w:t>
      </w:r>
      <w:r>
        <w:rPr>
          <w:rtl/>
          <w:lang w:eastAsia="zh-TW"/>
        </w:rPr>
        <w:t xml:space="preserve"> في سول، في ١٤ تشرين الثاني/نوفمبر ٢٠١٥، وورود تقارير تفيد بأن وكالات إنفاذ القانون رفضت </w:t>
      </w:r>
      <w:r w:rsidR="00F8174E">
        <w:rPr>
          <w:rFonts w:hint="cs"/>
          <w:rtl/>
          <w:lang w:eastAsia="zh-TW"/>
        </w:rPr>
        <w:t>إجراء</w:t>
      </w:r>
      <w:r>
        <w:rPr>
          <w:rtl/>
          <w:lang w:eastAsia="zh-TW"/>
        </w:rPr>
        <w:t xml:space="preserve"> تحقيق في إفراط الشرطة في استخدام القوة الذي أدى إلى وفاة السيد </w:t>
      </w:r>
      <w:proofErr w:type="spellStart"/>
      <w:r>
        <w:rPr>
          <w:rtl/>
          <w:lang w:eastAsia="zh-TW"/>
        </w:rPr>
        <w:t>بايك</w:t>
      </w:r>
      <w:proofErr w:type="spellEnd"/>
      <w:r>
        <w:rPr>
          <w:rtl/>
          <w:lang w:eastAsia="zh-TW"/>
        </w:rPr>
        <w:t>؛</w:t>
      </w:r>
    </w:p>
    <w:p w:rsidR="00DC09B9" w:rsidRPr="00FE5257" w:rsidRDefault="00DC09B9" w:rsidP="00652A00">
      <w:pPr>
        <w:pStyle w:val="SingleTxtGA"/>
        <w:rPr>
          <w:rtl/>
          <w:lang w:eastAsia="zh-TW"/>
        </w:rPr>
      </w:pPr>
      <w:r>
        <w:rPr>
          <w:lang w:eastAsia="zh-TW"/>
        </w:rPr>
        <w:tab/>
      </w:r>
      <w:r>
        <w:rPr>
          <w:rtl/>
          <w:lang w:eastAsia="zh-TW"/>
        </w:rPr>
        <w:t>(د)</w:t>
      </w:r>
      <w:r>
        <w:rPr>
          <w:lang w:eastAsia="zh-TW"/>
        </w:rPr>
        <w:tab/>
      </w:r>
      <w:r>
        <w:rPr>
          <w:rtl/>
          <w:lang w:eastAsia="zh-TW"/>
        </w:rPr>
        <w:t>ورود تقارير عن الإفراط في استخدام القوة، بما في ذلك استعمال المدافع المائية ورذاذ الفلفل الحار (</w:t>
      </w:r>
      <w:proofErr w:type="spellStart"/>
      <w:r w:rsidRPr="0034792D">
        <w:rPr>
          <w:rFonts w:asciiTheme="majorBidi" w:hAnsiTheme="majorBidi" w:cstheme="majorBidi"/>
          <w:szCs w:val="20"/>
          <w:rtl/>
          <w:lang w:eastAsia="zh-TW"/>
        </w:rPr>
        <w:t>capsaicin</w:t>
      </w:r>
      <w:proofErr w:type="spellEnd"/>
      <w:r>
        <w:rPr>
          <w:rtl/>
          <w:lang w:eastAsia="zh-TW"/>
        </w:rPr>
        <w:t xml:space="preserve">) ضد الأسر الثكلى من جراء حادث العبارة </w:t>
      </w:r>
      <w:proofErr w:type="spellStart"/>
      <w:r w:rsidRPr="0034792D">
        <w:rPr>
          <w:rFonts w:asciiTheme="majorBidi" w:hAnsiTheme="majorBidi" w:cstheme="majorBidi"/>
          <w:szCs w:val="20"/>
          <w:rtl/>
          <w:lang w:eastAsia="zh-TW"/>
        </w:rPr>
        <w:t>Sewol</w:t>
      </w:r>
      <w:proofErr w:type="spellEnd"/>
      <w:r>
        <w:rPr>
          <w:rtl/>
          <w:lang w:eastAsia="zh-TW"/>
        </w:rPr>
        <w:t xml:space="preserve"> أثناء التجمع الذي نُظم بعد مرور سنة على وقوعه؛</w:t>
      </w:r>
    </w:p>
    <w:p w:rsidR="00DC09B9" w:rsidRPr="00FE5257" w:rsidRDefault="00DC09B9" w:rsidP="00652A00">
      <w:pPr>
        <w:pStyle w:val="SingleTxtGA"/>
        <w:rPr>
          <w:rtl/>
          <w:lang w:eastAsia="zh-TW"/>
        </w:rPr>
      </w:pPr>
      <w:r>
        <w:rPr>
          <w:lang w:eastAsia="zh-TW"/>
        </w:rPr>
        <w:tab/>
      </w:r>
      <w:r>
        <w:rPr>
          <w:rtl/>
          <w:lang w:eastAsia="zh-TW"/>
        </w:rPr>
        <w:t>(ه)</w:t>
      </w:r>
      <w:r>
        <w:rPr>
          <w:lang w:eastAsia="zh-TW"/>
        </w:rPr>
        <w:tab/>
      </w:r>
      <w:r>
        <w:rPr>
          <w:rtl/>
          <w:lang w:eastAsia="zh-TW"/>
        </w:rPr>
        <w:t xml:space="preserve">ورود تقارير تفيد بأن بعض </w:t>
      </w:r>
      <w:r w:rsidR="00F8174E">
        <w:rPr>
          <w:rFonts w:hint="cs"/>
          <w:rtl/>
          <w:lang w:eastAsia="zh-TW"/>
        </w:rPr>
        <w:t>المشتبه فيهم</w:t>
      </w:r>
      <w:r>
        <w:rPr>
          <w:rtl/>
          <w:lang w:eastAsia="zh-TW"/>
        </w:rPr>
        <w:t xml:space="preserve"> يُستجوبون وهم مكبَّلو الأيدي، على الرغم من </w:t>
      </w:r>
      <w:r w:rsidR="00F8174E">
        <w:rPr>
          <w:rFonts w:hint="cs"/>
          <w:rtl/>
          <w:lang w:eastAsia="zh-TW"/>
        </w:rPr>
        <w:t>حكم</w:t>
      </w:r>
      <w:r>
        <w:rPr>
          <w:rtl/>
          <w:lang w:eastAsia="zh-TW"/>
        </w:rPr>
        <w:t xml:space="preserve"> المحكمة الدستورية </w:t>
      </w:r>
      <w:r w:rsidR="00F8174E">
        <w:rPr>
          <w:rFonts w:hint="cs"/>
          <w:rtl/>
          <w:lang w:eastAsia="zh-TW"/>
        </w:rPr>
        <w:t>ب</w:t>
      </w:r>
      <w:r>
        <w:rPr>
          <w:rtl/>
          <w:lang w:eastAsia="zh-TW"/>
        </w:rPr>
        <w:t>أن هذه الممارسة غير دستورية (المواد 2 و12-16).</w:t>
      </w:r>
    </w:p>
    <w:p w:rsidR="00DC09B9" w:rsidRPr="00DC09B9" w:rsidRDefault="00DC09B9" w:rsidP="00DC09B9">
      <w:pPr>
        <w:pStyle w:val="SingleTxtGA"/>
        <w:rPr>
          <w:b/>
          <w:bCs/>
          <w:rtl/>
          <w:lang w:eastAsia="zh-TW"/>
        </w:rPr>
      </w:pPr>
      <w:r>
        <w:rPr>
          <w:rtl/>
          <w:lang w:eastAsia="zh-TW"/>
        </w:rPr>
        <w:t>١٤-</w:t>
      </w:r>
      <w:r>
        <w:rPr>
          <w:rtl/>
          <w:lang w:eastAsia="zh-TW"/>
        </w:rPr>
        <w:tab/>
      </w:r>
      <w:r w:rsidRPr="00DC09B9">
        <w:rPr>
          <w:b/>
          <w:bCs/>
          <w:rtl/>
          <w:lang w:eastAsia="zh-TW"/>
        </w:rPr>
        <w:t>ينبغي أن تقوم الدولة الطرف بما يلي:</w:t>
      </w:r>
    </w:p>
    <w:p w:rsidR="00DC09B9" w:rsidRPr="00DC09B9" w:rsidRDefault="00DC09B9" w:rsidP="00F8174E">
      <w:pPr>
        <w:pStyle w:val="SingleTxtGA"/>
        <w:rPr>
          <w:b/>
          <w:bCs/>
          <w:rtl/>
          <w:lang w:eastAsia="zh-TW"/>
        </w:rPr>
      </w:pPr>
      <w:r>
        <w:rPr>
          <w:lang w:eastAsia="zh-TW"/>
        </w:rPr>
        <w:tab/>
      </w:r>
      <w:r>
        <w:rPr>
          <w:rtl/>
          <w:lang w:eastAsia="zh-TW"/>
        </w:rPr>
        <w:t>(أ)</w:t>
      </w:r>
      <w:r>
        <w:rPr>
          <w:rtl/>
          <w:lang w:eastAsia="zh-TW"/>
        </w:rPr>
        <w:tab/>
      </w:r>
      <w:r w:rsidR="00F8174E">
        <w:rPr>
          <w:rFonts w:hint="cs"/>
          <w:b/>
          <w:bCs/>
          <w:rtl/>
          <w:lang w:eastAsia="zh-TW"/>
        </w:rPr>
        <w:t>مراجعة</w:t>
      </w:r>
      <w:r w:rsidRPr="00DC09B9">
        <w:rPr>
          <w:b/>
          <w:bCs/>
          <w:rtl/>
          <w:lang w:eastAsia="zh-TW"/>
        </w:rPr>
        <w:t xml:space="preserve"> الأساليب المتبعة في </w:t>
      </w:r>
      <w:r w:rsidR="00F8174E">
        <w:rPr>
          <w:rFonts w:hint="cs"/>
          <w:b/>
          <w:bCs/>
          <w:rtl/>
          <w:lang w:eastAsia="zh-TW"/>
        </w:rPr>
        <w:t>التعامل مع</w:t>
      </w:r>
      <w:r w:rsidRPr="00DC09B9">
        <w:rPr>
          <w:b/>
          <w:bCs/>
          <w:rtl/>
          <w:lang w:eastAsia="zh-TW"/>
        </w:rPr>
        <w:t xml:space="preserve"> التجمعات، بما في ذلك استخدام المدافع المائية والغاز المسيل للدموع ومعدات إطفاء الحريق وأسلحة الصعق </w:t>
      </w:r>
      <w:r w:rsidRPr="00DC09B9">
        <w:rPr>
          <w:b/>
          <w:bCs/>
          <w:rtl/>
          <w:lang w:eastAsia="zh-TW"/>
        </w:rPr>
        <w:lastRenderedPageBreak/>
        <w:t>الكهربائي (</w:t>
      </w:r>
      <w:proofErr w:type="spellStart"/>
      <w:r w:rsidRPr="00DC09B9">
        <w:rPr>
          <w:b/>
          <w:bCs/>
          <w:rtl/>
          <w:lang w:eastAsia="zh-TW"/>
        </w:rPr>
        <w:t>تازر</w:t>
      </w:r>
      <w:proofErr w:type="spellEnd"/>
      <w:r w:rsidRPr="00DC09B9">
        <w:rPr>
          <w:b/>
          <w:bCs/>
          <w:rtl/>
          <w:lang w:eastAsia="zh-TW"/>
        </w:rPr>
        <w:t xml:space="preserve">) والهراوات والدروع الحديد، لضمان ألا </w:t>
      </w:r>
      <w:r w:rsidR="00F8174E">
        <w:rPr>
          <w:rFonts w:hint="cs"/>
          <w:b/>
          <w:bCs/>
          <w:rtl/>
          <w:lang w:eastAsia="zh-TW"/>
        </w:rPr>
        <w:t>تُستخدم هذه الأساليب</w:t>
      </w:r>
      <w:r w:rsidRPr="00DC09B9">
        <w:rPr>
          <w:b/>
          <w:bCs/>
          <w:rtl/>
          <w:lang w:eastAsia="zh-TW"/>
        </w:rPr>
        <w:t xml:space="preserve"> عشوائياً وعلى نحو مفرط أو ضد المحتجين المسالمين، وألا تؤدي إلى تصعيد التوتر؛</w:t>
      </w:r>
    </w:p>
    <w:p w:rsidR="00DC09B9" w:rsidRPr="00DC09B9" w:rsidRDefault="00DC09B9" w:rsidP="00F8174E">
      <w:pPr>
        <w:pStyle w:val="SingleTxtGA"/>
        <w:rPr>
          <w:b/>
          <w:bCs/>
          <w:rtl/>
          <w:lang w:eastAsia="zh-TW"/>
        </w:rPr>
      </w:pPr>
      <w:r>
        <w:rPr>
          <w:lang w:eastAsia="zh-TW"/>
        </w:rPr>
        <w:tab/>
      </w:r>
      <w:r>
        <w:rPr>
          <w:rtl/>
          <w:lang w:eastAsia="zh-TW"/>
        </w:rPr>
        <w:t>(ب)</w:t>
      </w:r>
      <w:r>
        <w:rPr>
          <w:rtl/>
          <w:lang w:eastAsia="zh-TW"/>
        </w:rPr>
        <w:tab/>
      </w:r>
      <w:r w:rsidRPr="00DC09B9">
        <w:rPr>
          <w:b/>
          <w:bCs/>
          <w:rtl/>
          <w:lang w:eastAsia="zh-TW"/>
        </w:rPr>
        <w:t>الالتزام بالمعايير الدولية لكفالة تلقي موظفي إنفاذ القانون التدريب المهني على استخدام القوة والأسلحة النارية، ونشر أفراد الشرطة وموظفي إنفاذ القانون من ذوي التدريب والخبرة الكافي</w:t>
      </w:r>
      <w:r w:rsidR="00F8174E">
        <w:rPr>
          <w:rFonts w:hint="cs"/>
          <w:b/>
          <w:bCs/>
          <w:rtl/>
          <w:lang w:eastAsia="zh-TW"/>
        </w:rPr>
        <w:t>ين</w:t>
      </w:r>
      <w:r w:rsidRPr="00DC09B9">
        <w:rPr>
          <w:b/>
          <w:bCs/>
          <w:rtl/>
          <w:lang w:eastAsia="zh-TW"/>
        </w:rPr>
        <w:t xml:space="preserve"> </w:t>
      </w:r>
      <w:r w:rsidR="00F8174E">
        <w:rPr>
          <w:rFonts w:hint="cs"/>
          <w:b/>
          <w:bCs/>
          <w:rtl/>
          <w:lang w:eastAsia="zh-TW"/>
        </w:rPr>
        <w:t>للتعامل مع</w:t>
      </w:r>
      <w:r w:rsidRPr="00DC09B9">
        <w:rPr>
          <w:b/>
          <w:bCs/>
          <w:rtl/>
          <w:lang w:eastAsia="zh-TW"/>
        </w:rPr>
        <w:t xml:space="preserve"> التجمعات؛</w:t>
      </w:r>
    </w:p>
    <w:p w:rsidR="00DC09B9" w:rsidRPr="00DC09B9" w:rsidRDefault="00DC09B9" w:rsidP="00F8174E">
      <w:pPr>
        <w:pStyle w:val="SingleTxtGA"/>
        <w:rPr>
          <w:b/>
          <w:bCs/>
          <w:rtl/>
          <w:lang w:eastAsia="zh-TW"/>
        </w:rPr>
      </w:pPr>
      <w:r>
        <w:rPr>
          <w:lang w:eastAsia="zh-TW"/>
        </w:rPr>
        <w:tab/>
      </w:r>
      <w:r>
        <w:rPr>
          <w:rtl/>
          <w:lang w:eastAsia="zh-TW"/>
        </w:rPr>
        <w:t>(ج)</w:t>
      </w:r>
      <w:r>
        <w:rPr>
          <w:rtl/>
          <w:lang w:eastAsia="zh-TW"/>
        </w:rPr>
        <w:tab/>
      </w:r>
      <w:r w:rsidRPr="00DC09B9">
        <w:rPr>
          <w:b/>
          <w:bCs/>
          <w:rtl/>
          <w:lang w:eastAsia="zh-TW"/>
        </w:rPr>
        <w:t xml:space="preserve">ضمان التدريب والتوجيه المنهجي لأفراد الشرطة بشأن </w:t>
      </w:r>
      <w:r w:rsidR="00F8174E">
        <w:rPr>
          <w:rFonts w:hint="cs"/>
          <w:b/>
          <w:bCs/>
          <w:rtl/>
          <w:lang w:eastAsia="zh-TW"/>
        </w:rPr>
        <w:t>وجوب</w:t>
      </w:r>
      <w:r w:rsidRPr="00DC09B9">
        <w:rPr>
          <w:b/>
          <w:bCs/>
          <w:rtl/>
          <w:lang w:eastAsia="zh-TW"/>
        </w:rPr>
        <w:t xml:space="preserve"> احترام مبدأي الضرورة والتناسب أثناء عمليات تدخّل الشرطة، وبشأن الحظر المطلق للتعذيب والالتزامات الأخرى التي تقع على عاتق الدولة بموجب الاتفاقية، وفيما يتعلق بالمبادئ الأساسية بشأن استخدام القوة والأسلحة النارية من جانب موظفي إنفاذ القانون؛</w:t>
      </w:r>
    </w:p>
    <w:p w:rsidR="00DC09B9" w:rsidRPr="00DC09B9" w:rsidRDefault="00DC09B9" w:rsidP="00F8174E">
      <w:pPr>
        <w:pStyle w:val="SingleTxtGA"/>
        <w:rPr>
          <w:b/>
          <w:bCs/>
          <w:rtl/>
          <w:lang w:eastAsia="zh-TW"/>
        </w:rPr>
      </w:pPr>
      <w:r>
        <w:rPr>
          <w:lang w:eastAsia="zh-TW"/>
        </w:rPr>
        <w:tab/>
      </w:r>
      <w:r>
        <w:rPr>
          <w:rtl/>
          <w:lang w:eastAsia="zh-TW"/>
        </w:rPr>
        <w:t>(د)</w:t>
      </w:r>
      <w:r>
        <w:rPr>
          <w:rtl/>
          <w:lang w:eastAsia="zh-TW"/>
        </w:rPr>
        <w:tab/>
      </w:r>
      <w:r w:rsidRPr="00DC09B9">
        <w:rPr>
          <w:b/>
          <w:bCs/>
          <w:rtl/>
          <w:lang w:eastAsia="zh-TW"/>
        </w:rPr>
        <w:t xml:space="preserve">تقديم معلومات عن نتائج التحقيقات التي أجراها مكتب المدعي العام والوكالة الوطنية للشرطة ضد سبعة </w:t>
      </w:r>
      <w:r w:rsidR="00F8174E">
        <w:rPr>
          <w:rFonts w:hint="cs"/>
          <w:b/>
          <w:bCs/>
          <w:rtl/>
          <w:lang w:eastAsia="zh-TW"/>
        </w:rPr>
        <w:t>من أفراد الشرطة</w:t>
      </w:r>
      <w:r w:rsidRPr="00DC09B9">
        <w:rPr>
          <w:b/>
          <w:bCs/>
          <w:rtl/>
          <w:lang w:eastAsia="zh-TW"/>
        </w:rPr>
        <w:t xml:space="preserve"> لانتهاكهم القانون المتعلق بأداء </w:t>
      </w:r>
      <w:r w:rsidR="00F8174E">
        <w:rPr>
          <w:rFonts w:hint="cs"/>
          <w:b/>
          <w:bCs/>
          <w:rtl/>
          <w:lang w:eastAsia="zh-TW"/>
        </w:rPr>
        <w:t>أفراد</w:t>
      </w:r>
      <w:r w:rsidRPr="00DC09B9">
        <w:rPr>
          <w:b/>
          <w:bCs/>
          <w:rtl/>
          <w:lang w:eastAsia="zh-TW"/>
        </w:rPr>
        <w:t xml:space="preserve"> الشرطة واجباتهم في سياق وفاة السيد </w:t>
      </w:r>
      <w:proofErr w:type="spellStart"/>
      <w:r w:rsidRPr="00DC09B9">
        <w:rPr>
          <w:b/>
          <w:bCs/>
          <w:rtl/>
          <w:lang w:eastAsia="zh-TW"/>
        </w:rPr>
        <w:t>بايك</w:t>
      </w:r>
      <w:proofErr w:type="spellEnd"/>
      <w:r w:rsidRPr="00DC09B9">
        <w:rPr>
          <w:b/>
          <w:bCs/>
          <w:rtl/>
          <w:lang w:eastAsia="zh-TW"/>
        </w:rPr>
        <w:t>، وإبلاغ اللجنة بنتائج أي إجراءات قضائية؛</w:t>
      </w:r>
    </w:p>
    <w:p w:rsidR="00DC09B9" w:rsidRPr="00C539C8" w:rsidRDefault="00DC09B9" w:rsidP="00F8174E">
      <w:pPr>
        <w:pStyle w:val="SingleTxtGA"/>
        <w:rPr>
          <w:b/>
          <w:bCs/>
          <w:spacing w:val="-2"/>
          <w:rtl/>
          <w:lang w:eastAsia="zh-TW"/>
        </w:rPr>
      </w:pPr>
      <w:r w:rsidRPr="00C539C8">
        <w:rPr>
          <w:spacing w:val="-2"/>
          <w:rtl/>
          <w:lang w:eastAsia="zh-TW"/>
        </w:rPr>
        <w:tab/>
        <w:t>(ه)</w:t>
      </w:r>
      <w:r w:rsidRPr="00C539C8">
        <w:rPr>
          <w:spacing w:val="-2"/>
          <w:rtl/>
          <w:lang w:eastAsia="zh-TW"/>
        </w:rPr>
        <w:tab/>
      </w:r>
      <w:r w:rsidRPr="00C539C8">
        <w:rPr>
          <w:b/>
          <w:bCs/>
          <w:spacing w:val="-2"/>
          <w:rtl/>
          <w:lang w:eastAsia="zh-TW"/>
        </w:rPr>
        <w:t xml:space="preserve">التحقيق في حالات الإفراط في استخدام القوة ضد </w:t>
      </w:r>
      <w:r w:rsidR="00F8174E" w:rsidRPr="00C539C8">
        <w:rPr>
          <w:rFonts w:hint="cs"/>
          <w:b/>
          <w:bCs/>
          <w:spacing w:val="-2"/>
          <w:rtl/>
          <w:lang w:eastAsia="zh-TW"/>
        </w:rPr>
        <w:t>الأسر</w:t>
      </w:r>
      <w:r w:rsidRPr="00C539C8">
        <w:rPr>
          <w:b/>
          <w:bCs/>
          <w:spacing w:val="-2"/>
          <w:rtl/>
          <w:lang w:eastAsia="zh-TW"/>
        </w:rPr>
        <w:t xml:space="preserve"> الثكلى من جراء حادث العبارة </w:t>
      </w:r>
      <w:proofErr w:type="spellStart"/>
      <w:r w:rsidRPr="00C539C8">
        <w:rPr>
          <w:rFonts w:asciiTheme="majorBidi" w:hAnsiTheme="majorBidi" w:cstheme="majorBidi"/>
          <w:b/>
          <w:bCs/>
          <w:spacing w:val="-2"/>
          <w:szCs w:val="20"/>
          <w:rtl/>
          <w:lang w:eastAsia="zh-TW"/>
        </w:rPr>
        <w:t>Sewol</w:t>
      </w:r>
      <w:proofErr w:type="spellEnd"/>
      <w:r w:rsidRPr="00C539C8">
        <w:rPr>
          <w:b/>
          <w:bCs/>
          <w:spacing w:val="-2"/>
          <w:rtl/>
          <w:lang w:eastAsia="zh-TW"/>
        </w:rPr>
        <w:t>، ومقاضاة المسؤولين عنها وإبلاغ اللجنة بنتائج الإجراءات</w:t>
      </w:r>
      <w:r w:rsidR="00F8174E" w:rsidRPr="00C539C8">
        <w:rPr>
          <w:rFonts w:hint="cs"/>
          <w:b/>
          <w:bCs/>
          <w:spacing w:val="-2"/>
          <w:rtl/>
          <w:lang w:eastAsia="zh-TW"/>
        </w:rPr>
        <w:t xml:space="preserve"> القضائية</w:t>
      </w:r>
      <w:r w:rsidRPr="00C539C8">
        <w:rPr>
          <w:b/>
          <w:bCs/>
          <w:spacing w:val="-2"/>
          <w:rtl/>
          <w:lang w:eastAsia="zh-TW"/>
        </w:rPr>
        <w:t>؛</w:t>
      </w:r>
    </w:p>
    <w:p w:rsidR="00DC09B9" w:rsidRPr="00DC09B9" w:rsidRDefault="00DC09B9" w:rsidP="00DC09B9">
      <w:pPr>
        <w:pStyle w:val="SingleTxtGA"/>
        <w:rPr>
          <w:b/>
          <w:bCs/>
          <w:rtl/>
          <w:lang w:eastAsia="zh-TW"/>
        </w:rPr>
      </w:pPr>
      <w:r>
        <w:rPr>
          <w:rtl/>
          <w:lang w:eastAsia="zh-TW"/>
        </w:rPr>
        <w:tab/>
        <w:t>(و)</w:t>
      </w:r>
      <w:r>
        <w:rPr>
          <w:rtl/>
          <w:lang w:eastAsia="zh-TW"/>
        </w:rPr>
        <w:tab/>
      </w:r>
      <w:r w:rsidRPr="00DC09B9">
        <w:rPr>
          <w:b/>
          <w:bCs/>
          <w:rtl/>
          <w:lang w:eastAsia="zh-TW"/>
        </w:rPr>
        <w:t>تمكين جميع ضحايا إفراط موظفي إنفاذ القانون في استخدام القوة من الحصول</w:t>
      </w:r>
      <w:r w:rsidR="00F8174E">
        <w:rPr>
          <w:b/>
          <w:bCs/>
          <w:rtl/>
          <w:lang w:eastAsia="zh-TW"/>
        </w:rPr>
        <w:t xml:space="preserve"> على الخدمات الطبية والمشورة و</w:t>
      </w:r>
      <w:r w:rsidRPr="00DC09B9">
        <w:rPr>
          <w:b/>
          <w:bCs/>
          <w:rtl/>
          <w:lang w:eastAsia="zh-TW"/>
        </w:rPr>
        <w:t>جبر</w:t>
      </w:r>
      <w:r w:rsidR="00F8174E">
        <w:rPr>
          <w:rFonts w:hint="cs"/>
          <w:b/>
          <w:bCs/>
          <w:rtl/>
          <w:lang w:eastAsia="zh-TW"/>
        </w:rPr>
        <w:t xml:space="preserve"> الضرر</w:t>
      </w:r>
      <w:r w:rsidRPr="00DC09B9">
        <w:rPr>
          <w:b/>
          <w:bCs/>
          <w:rtl/>
          <w:lang w:eastAsia="zh-TW"/>
        </w:rPr>
        <w:t>، بما في ذلك إعادة التأهيل والتعويض.</w:t>
      </w:r>
    </w:p>
    <w:p w:rsidR="00DC09B9" w:rsidRPr="0034792D" w:rsidRDefault="00DC09B9" w:rsidP="00DC09B9">
      <w:pPr>
        <w:pStyle w:val="H23GA"/>
        <w:rPr>
          <w:rtl/>
        </w:rPr>
      </w:pPr>
      <w:r>
        <w:tab/>
      </w:r>
      <w:r>
        <w:tab/>
      </w:r>
      <w:r w:rsidRPr="0034792D">
        <w:rPr>
          <w:rtl/>
        </w:rPr>
        <w:t>قانون الأمن الوطني</w:t>
      </w:r>
    </w:p>
    <w:p w:rsidR="00DC09B9" w:rsidRPr="0034792D" w:rsidRDefault="00DC09B9" w:rsidP="00652A00">
      <w:pPr>
        <w:pStyle w:val="SingleTxtGA"/>
        <w:rPr>
          <w:b/>
          <w:bCs/>
          <w:rtl/>
          <w:lang w:eastAsia="zh-TW"/>
        </w:rPr>
      </w:pPr>
      <w:r>
        <w:rPr>
          <w:rtl/>
          <w:lang w:eastAsia="zh-TW"/>
        </w:rPr>
        <w:t>١٥-</w:t>
      </w:r>
      <w:r>
        <w:rPr>
          <w:rtl/>
          <w:lang w:eastAsia="zh-TW"/>
        </w:rPr>
        <w:tab/>
      </w:r>
      <w:r w:rsidRPr="00453CCB">
        <w:rPr>
          <w:rtl/>
          <w:lang w:eastAsia="zh-TW"/>
        </w:rPr>
        <w:t xml:space="preserve">تكرر اللجنة </w:t>
      </w:r>
      <w:r w:rsidR="00F8174E">
        <w:rPr>
          <w:rFonts w:hint="cs"/>
          <w:rtl/>
          <w:lang w:eastAsia="zh-TW"/>
        </w:rPr>
        <w:t xml:space="preserve">الإعراب عن </w:t>
      </w:r>
      <w:r w:rsidRPr="00453CCB">
        <w:rPr>
          <w:rtl/>
          <w:lang w:eastAsia="zh-TW"/>
        </w:rPr>
        <w:t xml:space="preserve">قلقها </w:t>
      </w:r>
      <w:r w:rsidR="00F8174E">
        <w:rPr>
          <w:rFonts w:hint="cs"/>
          <w:rtl/>
          <w:lang w:eastAsia="zh-TW"/>
        </w:rPr>
        <w:t xml:space="preserve">إزاء </w:t>
      </w:r>
      <w:r w:rsidRPr="00453CCB">
        <w:rPr>
          <w:rtl/>
          <w:lang w:eastAsia="zh-TW"/>
        </w:rPr>
        <w:t>استمرار اعتقال الأشخاص بموجب قانون الأمن الوطني، و</w:t>
      </w:r>
      <w:r w:rsidR="00F8174E">
        <w:rPr>
          <w:rFonts w:hint="cs"/>
          <w:rtl/>
          <w:lang w:eastAsia="zh-TW"/>
        </w:rPr>
        <w:t>إزاء</w:t>
      </w:r>
      <w:r w:rsidRPr="00453CCB">
        <w:rPr>
          <w:rtl/>
          <w:lang w:eastAsia="zh-TW"/>
        </w:rPr>
        <w:t xml:space="preserve"> </w:t>
      </w:r>
      <w:r w:rsidR="00F8174E">
        <w:rPr>
          <w:rFonts w:hint="cs"/>
          <w:rtl/>
          <w:lang w:eastAsia="zh-TW"/>
        </w:rPr>
        <w:t xml:space="preserve">وجود </w:t>
      </w:r>
      <w:r w:rsidRPr="00453CCB">
        <w:rPr>
          <w:rtl/>
          <w:lang w:eastAsia="zh-TW"/>
        </w:rPr>
        <w:t>مزاعم تفيد بتعرض بعضهم للاعتقال والاحتجاز التعسفيين، فضلاً عن انتزاع اعترافات منهم تحت الإكراه. ولا تزال اللجنة قلقة إزاء الصيغة الغامضة للمادة ٧، التي يمكن أن تؤدي إلى انتهاك أح</w:t>
      </w:r>
      <w:r>
        <w:rPr>
          <w:rtl/>
          <w:lang w:eastAsia="zh-TW"/>
        </w:rPr>
        <w:t>كام الاتفاقية (المواد ٢ و١١ و١٥ و</w:t>
      </w:r>
      <w:r w:rsidRPr="00453CCB">
        <w:rPr>
          <w:rtl/>
          <w:lang w:eastAsia="zh-TW"/>
        </w:rPr>
        <w:t>16).</w:t>
      </w:r>
    </w:p>
    <w:p w:rsidR="00DC09B9" w:rsidRPr="00DC09B9" w:rsidRDefault="00DC09B9" w:rsidP="00652A00">
      <w:pPr>
        <w:pStyle w:val="SingleTxtGA"/>
        <w:rPr>
          <w:b/>
          <w:bCs/>
          <w:rtl/>
          <w:lang w:eastAsia="zh-TW"/>
        </w:rPr>
      </w:pPr>
      <w:r>
        <w:rPr>
          <w:rtl/>
          <w:lang w:eastAsia="zh-TW"/>
        </w:rPr>
        <w:t>١٦-</w:t>
      </w:r>
      <w:r>
        <w:rPr>
          <w:rtl/>
          <w:lang w:eastAsia="zh-TW"/>
        </w:rPr>
        <w:tab/>
      </w:r>
      <w:r w:rsidRPr="00DC09B9">
        <w:rPr>
          <w:b/>
          <w:bCs/>
          <w:rtl/>
          <w:lang w:eastAsia="zh-TW"/>
        </w:rPr>
        <w:t>ت</w:t>
      </w:r>
      <w:r w:rsidR="00F8174E">
        <w:rPr>
          <w:rFonts w:hint="cs"/>
          <w:b/>
          <w:bCs/>
          <w:rtl/>
          <w:lang w:eastAsia="zh-TW"/>
        </w:rPr>
        <w:t>عيد</w:t>
      </w:r>
      <w:r w:rsidRPr="00DC09B9">
        <w:rPr>
          <w:b/>
          <w:bCs/>
          <w:rtl/>
          <w:lang w:eastAsia="zh-TW"/>
        </w:rPr>
        <w:t xml:space="preserve"> اللجنة تأكيد توصياتها السابقة وتدعو الدو</w:t>
      </w:r>
      <w:r w:rsidR="00F8174E">
        <w:rPr>
          <w:b/>
          <w:bCs/>
          <w:rtl/>
          <w:lang w:eastAsia="zh-TW"/>
        </w:rPr>
        <w:t xml:space="preserve">لة الطرف إلى إلغاء </w:t>
      </w:r>
      <w:r w:rsidRPr="00DC09B9">
        <w:rPr>
          <w:b/>
          <w:bCs/>
          <w:rtl/>
          <w:lang w:eastAsia="zh-TW"/>
        </w:rPr>
        <w:t xml:space="preserve">قانون الأمن الوطني </w:t>
      </w:r>
      <w:r w:rsidR="00F8174E">
        <w:rPr>
          <w:rFonts w:hint="cs"/>
          <w:b/>
          <w:bCs/>
          <w:rtl/>
          <w:lang w:eastAsia="zh-TW"/>
        </w:rPr>
        <w:t xml:space="preserve">أو تعديله </w:t>
      </w:r>
      <w:r w:rsidRPr="00DC09B9">
        <w:rPr>
          <w:b/>
          <w:bCs/>
          <w:rtl/>
          <w:lang w:eastAsia="zh-TW"/>
        </w:rPr>
        <w:t xml:space="preserve">بغية ضمان </w:t>
      </w:r>
      <w:r w:rsidR="00F8174E">
        <w:rPr>
          <w:rFonts w:hint="cs"/>
          <w:b/>
          <w:bCs/>
          <w:rtl/>
          <w:lang w:eastAsia="zh-TW"/>
        </w:rPr>
        <w:t>توافق</w:t>
      </w:r>
      <w:r w:rsidRPr="00DC09B9">
        <w:rPr>
          <w:b/>
          <w:bCs/>
          <w:rtl/>
          <w:lang w:eastAsia="zh-TW"/>
        </w:rPr>
        <w:t xml:space="preserve">ه </w:t>
      </w:r>
      <w:r w:rsidR="00F8174E">
        <w:rPr>
          <w:rFonts w:hint="cs"/>
          <w:b/>
          <w:bCs/>
          <w:rtl/>
          <w:lang w:eastAsia="zh-TW"/>
        </w:rPr>
        <w:t>ال</w:t>
      </w:r>
      <w:r w:rsidRPr="00DC09B9">
        <w:rPr>
          <w:b/>
          <w:bCs/>
          <w:rtl/>
          <w:lang w:eastAsia="zh-TW"/>
        </w:rPr>
        <w:t>ت</w:t>
      </w:r>
      <w:r w:rsidR="00F8174E">
        <w:rPr>
          <w:rFonts w:hint="cs"/>
          <w:b/>
          <w:bCs/>
          <w:rtl/>
          <w:lang w:eastAsia="zh-TW"/>
        </w:rPr>
        <w:t>ا</w:t>
      </w:r>
      <w:r w:rsidRPr="00DC09B9">
        <w:rPr>
          <w:b/>
          <w:bCs/>
          <w:rtl/>
          <w:lang w:eastAsia="zh-TW"/>
        </w:rPr>
        <w:t xml:space="preserve">م مع الاتفاقية وضمان عدم إسهام عمليات الاعتقال والاحتجاز بموجب </w:t>
      </w:r>
      <w:r w:rsidR="00F8174E">
        <w:rPr>
          <w:rFonts w:hint="cs"/>
          <w:b/>
          <w:bCs/>
          <w:rtl/>
          <w:lang w:eastAsia="zh-TW"/>
        </w:rPr>
        <w:t xml:space="preserve">هذا </w:t>
      </w:r>
      <w:r w:rsidRPr="00DC09B9">
        <w:rPr>
          <w:b/>
          <w:bCs/>
          <w:rtl/>
          <w:lang w:eastAsia="zh-TW"/>
        </w:rPr>
        <w:t>القانون في زيادة احتمال انتهاك حقوق الإنسان. وينبغي للدولة الطرف أن تكفل المعاملة الإنسانية للأشخاص المعتقلين بموجب ذلك القانون وعدم انتزاع أي اعترافات تحت الإكراه.</w:t>
      </w:r>
    </w:p>
    <w:p w:rsidR="00DC09B9" w:rsidRPr="00F8174E" w:rsidRDefault="00DC09B9" w:rsidP="00F8174E">
      <w:pPr>
        <w:pStyle w:val="H1GA"/>
        <w:rPr>
          <w:rtl/>
          <w:lang w:eastAsia="zh-TW"/>
        </w:rPr>
      </w:pPr>
      <w:r w:rsidRPr="00F8174E">
        <w:rPr>
          <w:lang w:eastAsia="zh-TW"/>
        </w:rPr>
        <w:tab/>
      </w:r>
      <w:r w:rsidRPr="00F8174E">
        <w:rPr>
          <w:lang w:eastAsia="zh-TW"/>
        </w:rPr>
        <w:tab/>
      </w:r>
      <w:r w:rsidRPr="00F8174E">
        <w:rPr>
          <w:rtl/>
          <w:lang w:eastAsia="zh-TW"/>
        </w:rPr>
        <w:t xml:space="preserve">احتجاز </w:t>
      </w:r>
      <w:r w:rsidR="00F8174E" w:rsidRPr="00F8174E">
        <w:rPr>
          <w:rFonts w:hint="cs"/>
          <w:rtl/>
          <w:lang w:eastAsia="zh-TW"/>
        </w:rPr>
        <w:t xml:space="preserve">جهاز </w:t>
      </w:r>
      <w:r w:rsidR="00F8174E" w:rsidRPr="00F8174E">
        <w:rPr>
          <w:rtl/>
          <w:lang w:eastAsia="zh-TW"/>
        </w:rPr>
        <w:t>المخابرات الوطني</w:t>
      </w:r>
      <w:r w:rsidR="00F8174E" w:rsidRPr="00F8174E">
        <w:rPr>
          <w:rFonts w:hint="cs"/>
          <w:rtl/>
          <w:lang w:eastAsia="zh-TW"/>
        </w:rPr>
        <w:t xml:space="preserve"> </w:t>
      </w:r>
      <w:r w:rsidRPr="00F8174E">
        <w:rPr>
          <w:rtl/>
          <w:lang w:eastAsia="zh-TW"/>
        </w:rPr>
        <w:t>الأشخاصَ الفارين من جمهورية كوريا الشعبية</w:t>
      </w:r>
      <w:r w:rsidR="00F8174E">
        <w:rPr>
          <w:rFonts w:hint="cs"/>
          <w:rtl/>
          <w:lang w:eastAsia="zh-TW"/>
        </w:rPr>
        <w:t> </w:t>
      </w:r>
      <w:r w:rsidRPr="00F8174E">
        <w:rPr>
          <w:rtl/>
          <w:lang w:eastAsia="zh-TW"/>
        </w:rPr>
        <w:t>الديمقراطية</w:t>
      </w:r>
    </w:p>
    <w:p w:rsidR="00DC09B9" w:rsidRPr="00FE5257" w:rsidRDefault="00DC09B9" w:rsidP="00652A00">
      <w:pPr>
        <w:pStyle w:val="SingleTxtGA"/>
        <w:rPr>
          <w:rtl/>
          <w:lang w:eastAsia="zh-TW"/>
        </w:rPr>
      </w:pPr>
      <w:r>
        <w:rPr>
          <w:rtl/>
          <w:lang w:eastAsia="zh-TW"/>
        </w:rPr>
        <w:t>١٧-</w:t>
      </w:r>
      <w:r>
        <w:rPr>
          <w:rtl/>
          <w:lang w:eastAsia="zh-TW"/>
        </w:rPr>
        <w:tab/>
        <w:t xml:space="preserve">تحيط اللجنة علماً بأن الأشخاص الفارين من جمهورية كوريا الشعبية الديمقراطية يمكن أن يُحتجزوا بموجب القانون لمدة تصل إلى ستة أشهر، لكنها تشعر بقلق خاص إزاء </w:t>
      </w:r>
      <w:r w:rsidR="001C0B34">
        <w:rPr>
          <w:rFonts w:hint="cs"/>
          <w:rtl/>
          <w:lang w:eastAsia="zh-TW"/>
        </w:rPr>
        <w:t xml:space="preserve">ورود </w:t>
      </w:r>
      <w:r>
        <w:rPr>
          <w:rtl/>
          <w:lang w:eastAsia="zh-TW"/>
        </w:rPr>
        <w:t xml:space="preserve">تقارير تفيد بأن هؤلاء الأشخاص يمكن أن </w:t>
      </w:r>
      <w:r w:rsidR="001C0B34">
        <w:rPr>
          <w:rFonts w:hint="cs"/>
          <w:rtl/>
          <w:lang w:eastAsia="zh-TW"/>
        </w:rPr>
        <w:t>ي</w:t>
      </w:r>
      <w:r>
        <w:rPr>
          <w:rtl/>
          <w:lang w:eastAsia="zh-TW"/>
        </w:rPr>
        <w:t xml:space="preserve">حتجزهم </w:t>
      </w:r>
      <w:r w:rsidR="001C0B34">
        <w:rPr>
          <w:rFonts w:hint="cs"/>
          <w:rtl/>
          <w:lang w:eastAsia="zh-TW"/>
        </w:rPr>
        <w:t>جهاز</w:t>
      </w:r>
      <w:r w:rsidR="001C0B34">
        <w:rPr>
          <w:rtl/>
          <w:lang w:eastAsia="zh-TW"/>
        </w:rPr>
        <w:t xml:space="preserve"> المخابرات الوطني</w:t>
      </w:r>
      <w:r>
        <w:rPr>
          <w:rtl/>
          <w:lang w:eastAsia="zh-TW"/>
        </w:rPr>
        <w:t xml:space="preserve"> إل</w:t>
      </w:r>
      <w:r w:rsidR="001C0B34">
        <w:rPr>
          <w:rtl/>
          <w:lang w:eastAsia="zh-TW"/>
        </w:rPr>
        <w:t xml:space="preserve">ى أجل غير مسمى. </w:t>
      </w:r>
      <w:r w:rsidR="001C0B34">
        <w:rPr>
          <w:rtl/>
          <w:lang w:eastAsia="zh-TW"/>
        </w:rPr>
        <w:lastRenderedPageBreak/>
        <w:t xml:space="preserve">ويساور اللجنة </w:t>
      </w:r>
      <w:r>
        <w:rPr>
          <w:rtl/>
          <w:lang w:eastAsia="zh-TW"/>
        </w:rPr>
        <w:t>قلق أيضاً من إمكانية إيداعهم الحبس الانفرادي ومن دون مراعاة الأصول القانونية، بما في ذلك الحق في الاستعانة بمحام. واللجنة قلقة كذلك من إمكانية ترحيلهم إلى بلدان أخرى قد يتعرضون فيها لخطر التعذيب إذا تقرر أنهم لا يستوفون شروط الحصول عل</w:t>
      </w:r>
      <w:r w:rsidR="00C539C8">
        <w:rPr>
          <w:rtl/>
          <w:lang w:eastAsia="zh-TW"/>
        </w:rPr>
        <w:t>ى الحماية، وقد لا يُكفل لهم</w:t>
      </w:r>
      <w:r>
        <w:rPr>
          <w:rtl/>
          <w:lang w:eastAsia="zh-TW"/>
        </w:rPr>
        <w:t xml:space="preserve"> حقهم في مراجعة قضائية مستقلة وفي استئناف قرار الترحيل (المواد ٢ و3 و٥ و7 و8 و١٢ و13 و١٦).</w:t>
      </w:r>
    </w:p>
    <w:p w:rsidR="00DC09B9" w:rsidRPr="007F6466" w:rsidRDefault="00DC09B9" w:rsidP="00C539C8">
      <w:pPr>
        <w:pStyle w:val="SingleTxtGA"/>
        <w:keepNext/>
        <w:rPr>
          <w:b/>
          <w:bCs/>
          <w:rtl/>
          <w:lang w:eastAsia="zh-TW"/>
        </w:rPr>
      </w:pPr>
      <w:r>
        <w:rPr>
          <w:rtl/>
          <w:lang w:eastAsia="zh-TW"/>
        </w:rPr>
        <w:t>١٨-</w:t>
      </w:r>
      <w:r>
        <w:rPr>
          <w:rtl/>
          <w:lang w:eastAsia="zh-TW"/>
        </w:rPr>
        <w:tab/>
      </w:r>
      <w:r w:rsidRPr="007F6466">
        <w:rPr>
          <w:b/>
          <w:bCs/>
          <w:rtl/>
          <w:lang w:eastAsia="zh-TW"/>
        </w:rPr>
        <w:t xml:space="preserve">ينبغي </w:t>
      </w:r>
      <w:r w:rsidR="00C539C8">
        <w:rPr>
          <w:rFonts w:hint="cs"/>
          <w:b/>
          <w:bCs/>
          <w:rtl/>
          <w:lang w:eastAsia="zh-TW"/>
        </w:rPr>
        <w:t>ل</w:t>
      </w:r>
      <w:r w:rsidRPr="007F6466">
        <w:rPr>
          <w:b/>
          <w:bCs/>
          <w:rtl/>
          <w:lang w:eastAsia="zh-TW"/>
        </w:rPr>
        <w:t>لدولة الطرف:</w:t>
      </w:r>
    </w:p>
    <w:p w:rsidR="00DC09B9" w:rsidRPr="00C539C8" w:rsidRDefault="00DC09B9" w:rsidP="00652A00">
      <w:pPr>
        <w:pStyle w:val="SingleTxtGA"/>
        <w:rPr>
          <w:b/>
          <w:bCs/>
          <w:spacing w:val="-3"/>
          <w:rtl/>
          <w:lang w:eastAsia="zh-TW"/>
        </w:rPr>
      </w:pPr>
      <w:r>
        <w:rPr>
          <w:lang w:eastAsia="zh-TW"/>
        </w:rPr>
        <w:tab/>
      </w:r>
      <w:r w:rsidRPr="00C539C8">
        <w:rPr>
          <w:spacing w:val="-3"/>
          <w:rtl/>
          <w:lang w:eastAsia="zh-TW"/>
        </w:rPr>
        <w:t>(أ)</w:t>
      </w:r>
      <w:r w:rsidRPr="00C539C8">
        <w:rPr>
          <w:spacing w:val="-3"/>
          <w:rtl/>
          <w:lang w:eastAsia="zh-TW"/>
        </w:rPr>
        <w:tab/>
      </w:r>
      <w:r w:rsidRPr="00C539C8">
        <w:rPr>
          <w:b/>
          <w:bCs/>
          <w:spacing w:val="-3"/>
          <w:rtl/>
          <w:lang w:eastAsia="zh-TW"/>
        </w:rPr>
        <w:t>ضمان ألا يُسلب أي شخص يُحتجز لأسباب تتصل بفراره من جمهورية كوريا الشعبية الديمقراطية حريتَه إلا لأقصر فترة ممكنة لا تتجاوز الحد الأقصى المحدد في القانون؛</w:t>
      </w:r>
    </w:p>
    <w:p w:rsidR="00DC09B9" w:rsidRPr="007F6466" w:rsidRDefault="00DC09B9" w:rsidP="00652A00">
      <w:pPr>
        <w:pStyle w:val="SingleTxtGA"/>
        <w:rPr>
          <w:b/>
          <w:bCs/>
          <w:rtl/>
          <w:lang w:eastAsia="zh-TW"/>
        </w:rPr>
      </w:pPr>
      <w:r>
        <w:rPr>
          <w:lang w:eastAsia="zh-TW"/>
        </w:rPr>
        <w:tab/>
      </w:r>
      <w:r>
        <w:rPr>
          <w:rtl/>
          <w:lang w:eastAsia="zh-TW"/>
        </w:rPr>
        <w:t>(ب)</w:t>
      </w:r>
      <w:r>
        <w:rPr>
          <w:rtl/>
          <w:lang w:eastAsia="zh-TW"/>
        </w:rPr>
        <w:tab/>
      </w:r>
      <w:r w:rsidRPr="007F6466">
        <w:rPr>
          <w:b/>
          <w:bCs/>
          <w:rtl/>
          <w:lang w:eastAsia="zh-TW"/>
        </w:rPr>
        <w:t>كفالة الحصول على جميع الضمانات القانونية الأساسية، ومنها الاستعانة بمحام طوال مدة الاحتجاز، بما في ذلك أثناء الاستجواب؛</w:t>
      </w:r>
    </w:p>
    <w:p w:rsidR="00DC09B9" w:rsidRPr="007F6466" w:rsidRDefault="00DC09B9" w:rsidP="00652A00">
      <w:pPr>
        <w:pStyle w:val="SingleTxtGA"/>
        <w:rPr>
          <w:b/>
          <w:bCs/>
          <w:rtl/>
          <w:lang w:eastAsia="zh-TW"/>
        </w:rPr>
      </w:pPr>
      <w:r>
        <w:rPr>
          <w:lang w:eastAsia="zh-TW"/>
        </w:rPr>
        <w:tab/>
      </w:r>
      <w:r>
        <w:rPr>
          <w:rtl/>
          <w:lang w:eastAsia="zh-TW"/>
        </w:rPr>
        <w:t>(ج)</w:t>
      </w:r>
      <w:r>
        <w:rPr>
          <w:rtl/>
          <w:lang w:eastAsia="zh-TW"/>
        </w:rPr>
        <w:tab/>
      </w:r>
      <w:r w:rsidRPr="007F6466">
        <w:rPr>
          <w:b/>
          <w:bCs/>
          <w:rtl/>
          <w:lang w:eastAsia="zh-TW"/>
        </w:rPr>
        <w:t>ضمان امتثال فترة الاستجواب وأساليبه وظروف الاحتجاز للمعايير الدولية لحقوق الإنسان، والتمييز بين عمليات التحقيق الرامية إلى البت في توفير الحماية والإقامة للأشخاص الفارين من جمهورية كوريا الشعبية الديمقراطية من جهة، وعمليات التحقيق الجنائي في انتهاكات قانون الأمن الوطني من جهة أخرى؛</w:t>
      </w:r>
    </w:p>
    <w:p w:rsidR="00DC09B9" w:rsidRPr="007F6466" w:rsidRDefault="00DC09B9" w:rsidP="00652A00">
      <w:pPr>
        <w:pStyle w:val="SingleTxtGA"/>
        <w:rPr>
          <w:b/>
          <w:bCs/>
          <w:rtl/>
          <w:lang w:eastAsia="zh-TW"/>
        </w:rPr>
      </w:pPr>
      <w:r>
        <w:rPr>
          <w:lang w:eastAsia="zh-TW"/>
        </w:rPr>
        <w:tab/>
      </w:r>
      <w:r>
        <w:rPr>
          <w:rtl/>
          <w:lang w:eastAsia="zh-TW"/>
        </w:rPr>
        <w:t>(د)</w:t>
      </w:r>
      <w:r>
        <w:rPr>
          <w:rtl/>
          <w:lang w:eastAsia="zh-TW"/>
        </w:rPr>
        <w:tab/>
      </w:r>
      <w:r w:rsidRPr="007F6466">
        <w:rPr>
          <w:b/>
          <w:bCs/>
          <w:rtl/>
          <w:lang w:eastAsia="zh-TW"/>
        </w:rPr>
        <w:t xml:space="preserve">اعتماد إجراءات واضحة وشفافة تكفل الحق في الطعن بأثر إيقافي في القرارات المتعلقة بترحيل الأشخاص الفارين من جمهورية كوريا الشعبية الديمقراطية، ما دامت قيد المراجعة، </w:t>
      </w:r>
      <w:r w:rsidR="00C539C8">
        <w:rPr>
          <w:rFonts w:hint="cs"/>
          <w:b/>
          <w:bCs/>
          <w:rtl/>
          <w:lang w:eastAsia="zh-TW"/>
        </w:rPr>
        <w:t xml:space="preserve">وذلك </w:t>
      </w:r>
      <w:r w:rsidRPr="007F6466">
        <w:rPr>
          <w:b/>
          <w:bCs/>
          <w:rtl/>
          <w:lang w:eastAsia="zh-TW"/>
        </w:rPr>
        <w:t>كي تمتثل لالتزاماتها بموجب المادة ٣ من الاتفاقية؛</w:t>
      </w:r>
    </w:p>
    <w:p w:rsidR="00DC09B9" w:rsidRPr="007F6466" w:rsidRDefault="00DC09B9" w:rsidP="00652A00">
      <w:pPr>
        <w:pStyle w:val="SingleTxtGA"/>
        <w:rPr>
          <w:b/>
          <w:bCs/>
          <w:rtl/>
          <w:lang w:eastAsia="zh-TW"/>
        </w:rPr>
      </w:pPr>
      <w:r>
        <w:rPr>
          <w:rtl/>
          <w:lang w:eastAsia="zh-TW"/>
        </w:rPr>
        <w:tab/>
        <w:t>(ه)</w:t>
      </w:r>
      <w:r>
        <w:rPr>
          <w:rtl/>
          <w:lang w:eastAsia="zh-TW"/>
        </w:rPr>
        <w:tab/>
      </w:r>
      <w:r w:rsidRPr="007F6466">
        <w:rPr>
          <w:b/>
          <w:bCs/>
          <w:rtl/>
          <w:lang w:eastAsia="zh-TW"/>
        </w:rPr>
        <w:t>تقديم معلومات مستكملة عن عدد الأشخاص الذين فروا من جمهورية كوريا الشعبية الديمقراطية، بمن فيهم المحتجزون، أثناء الفترة المشمولة بالتقرير.</w:t>
      </w:r>
    </w:p>
    <w:p w:rsidR="00DC09B9" w:rsidRPr="00FE5257" w:rsidRDefault="00DC09B9" w:rsidP="007F6466">
      <w:pPr>
        <w:pStyle w:val="H23GA"/>
        <w:rPr>
          <w:rtl/>
        </w:rPr>
      </w:pPr>
      <w:r>
        <w:tab/>
      </w:r>
      <w:r>
        <w:tab/>
      </w:r>
      <w:dir w:val="rtl">
        <w:r w:rsidRPr="0034792D">
          <w:rPr>
            <w:rtl/>
          </w:rPr>
          <w:t>الآلية المستقلة لتقديم الشكاوى</w:t>
        </w:r>
        <w:r>
          <w:rPr>
            <w:rFonts w:cs="Times New Roman" w:hint="cs"/>
            <w:rtl/>
          </w:rPr>
          <w:t>‬</w:t>
        </w:r>
        <w:r>
          <w:t>‬</w:t>
        </w:r>
        <w:r w:rsidR="00D52AA2">
          <w:t>‬</w:t>
        </w:r>
        <w:r w:rsidR="007B316F">
          <w:t>‬</w:t>
        </w:r>
        <w:r w:rsidR="00883E37">
          <w:t>‬</w:t>
        </w:r>
      </w:dir>
    </w:p>
    <w:p w:rsidR="00DC09B9" w:rsidRPr="00FE5257" w:rsidRDefault="00DC09B9" w:rsidP="00652A00">
      <w:pPr>
        <w:pStyle w:val="SingleTxtGA"/>
        <w:rPr>
          <w:rtl/>
          <w:lang w:eastAsia="zh-TW"/>
        </w:rPr>
      </w:pPr>
      <w:r>
        <w:rPr>
          <w:rtl/>
          <w:lang w:eastAsia="zh-TW"/>
        </w:rPr>
        <w:t>١٩-</w:t>
      </w:r>
      <w:r>
        <w:rPr>
          <w:rtl/>
          <w:lang w:eastAsia="zh-TW"/>
        </w:rPr>
        <w:tab/>
      </w:r>
      <w:r w:rsidR="00C539C8">
        <w:rPr>
          <w:rtl/>
          <w:lang w:eastAsia="zh-TW"/>
        </w:rPr>
        <w:t xml:space="preserve">يساور اللجنة </w:t>
      </w:r>
      <w:r>
        <w:rPr>
          <w:rtl/>
          <w:lang w:eastAsia="zh-TW"/>
        </w:rPr>
        <w:t xml:space="preserve">قلق إزاء </w:t>
      </w:r>
      <w:r w:rsidR="00C539C8">
        <w:rPr>
          <w:rFonts w:hint="cs"/>
          <w:rtl/>
          <w:lang w:eastAsia="zh-TW"/>
        </w:rPr>
        <w:t>ال</w:t>
      </w:r>
      <w:r>
        <w:rPr>
          <w:rtl/>
          <w:lang w:eastAsia="zh-TW"/>
        </w:rPr>
        <w:t xml:space="preserve">معدل </w:t>
      </w:r>
      <w:r w:rsidR="00C539C8">
        <w:rPr>
          <w:rFonts w:hint="cs"/>
          <w:rtl/>
          <w:lang w:eastAsia="zh-TW"/>
        </w:rPr>
        <w:t>المنخفض ل</w:t>
      </w:r>
      <w:r w:rsidR="00C539C8">
        <w:rPr>
          <w:rtl/>
          <w:lang w:eastAsia="zh-TW"/>
        </w:rPr>
        <w:t xml:space="preserve">شكاوى </w:t>
      </w:r>
      <w:r>
        <w:rPr>
          <w:rtl/>
          <w:lang w:eastAsia="zh-TW"/>
        </w:rPr>
        <w:t xml:space="preserve">التعذيب أو سوء المعاملة </w:t>
      </w:r>
      <w:r w:rsidR="00C539C8">
        <w:rPr>
          <w:rFonts w:hint="cs"/>
          <w:rtl/>
          <w:lang w:eastAsia="zh-TW"/>
        </w:rPr>
        <w:t xml:space="preserve">التي تقبلها اللجنة </w:t>
      </w:r>
      <w:r>
        <w:rPr>
          <w:rtl/>
          <w:lang w:eastAsia="zh-TW"/>
        </w:rPr>
        <w:t>الوطنية لحقوق الإنسان في كوريا و</w:t>
      </w:r>
      <w:r w:rsidR="00C539C8">
        <w:rPr>
          <w:rFonts w:hint="cs"/>
          <w:rtl/>
          <w:lang w:eastAsia="zh-TW"/>
        </w:rPr>
        <w:t xml:space="preserve">تلك التي تُقدم </w:t>
      </w:r>
      <w:r>
        <w:rPr>
          <w:rtl/>
          <w:lang w:eastAsia="zh-TW"/>
        </w:rPr>
        <w:t>عن طريق خط الاتصال المباشر المرتبط بها، وإزاء الافتقار إلى معلومات عن الشكاوى المقدمة إلى مكتب حقوق الإنسان في وزارة العدل و</w:t>
      </w:r>
      <w:r w:rsidR="00C539C8">
        <w:rPr>
          <w:rFonts w:hint="cs"/>
          <w:rtl/>
          <w:lang w:eastAsia="zh-TW"/>
        </w:rPr>
        <w:t xml:space="preserve">إلى </w:t>
      </w:r>
      <w:r>
        <w:rPr>
          <w:rtl/>
          <w:lang w:eastAsia="zh-TW"/>
        </w:rPr>
        <w:t>شعبة حقوق الإنسان التابعة لوزارة الدفاع الوطني (المواد ٢ و١١-14 و١٦).</w:t>
      </w:r>
    </w:p>
    <w:p w:rsidR="00DC09B9" w:rsidRPr="00E341FF" w:rsidRDefault="00DC09B9" w:rsidP="00652A00">
      <w:pPr>
        <w:pStyle w:val="SingleTxtGA"/>
        <w:rPr>
          <w:rtl/>
          <w:lang w:eastAsia="zh-TW"/>
        </w:rPr>
      </w:pPr>
      <w:r>
        <w:rPr>
          <w:rtl/>
          <w:lang w:eastAsia="zh-TW"/>
        </w:rPr>
        <w:t>٢٠-</w:t>
      </w:r>
      <w:r>
        <w:rPr>
          <w:rtl/>
          <w:lang w:eastAsia="zh-TW"/>
        </w:rPr>
        <w:tab/>
      </w:r>
      <w:dir w:val="rtl">
        <w:r w:rsidRPr="007F6466">
          <w:rPr>
            <w:b/>
            <w:bCs/>
            <w:rtl/>
            <w:lang w:eastAsia="zh-TW"/>
          </w:rPr>
          <w:t>تدعو اللجنة الدولة الطرف إلى ما يل</w:t>
        </w:r>
        <w:r w:rsidR="007F6466" w:rsidRPr="007F6466">
          <w:rPr>
            <w:rFonts w:hint="cs"/>
            <w:b/>
            <w:bCs/>
            <w:rtl/>
            <w:lang w:eastAsia="zh-TW"/>
          </w:rPr>
          <w:t>ي:</w:t>
        </w:r>
        <w:r w:rsidRPr="007F6466">
          <w:rPr>
            <w:rFonts w:cs="Times New Roman" w:hint="cs"/>
            <w:b/>
            <w:bCs/>
            <w:rtl/>
            <w:lang w:eastAsia="zh-TW"/>
          </w:rPr>
          <w:t>‬</w:t>
        </w:r>
        <w:r w:rsidRPr="007F6466">
          <w:rPr>
            <w:b/>
            <w:bCs/>
          </w:rPr>
          <w:t>‬</w:t>
        </w:r>
        <w:r w:rsidR="00D52AA2">
          <w:t>‬</w:t>
        </w:r>
        <w:r w:rsidR="007B316F">
          <w:t>‬</w:t>
        </w:r>
        <w:r w:rsidR="00883E37">
          <w:t>‬</w:t>
        </w:r>
      </w:dir>
    </w:p>
    <w:p w:rsidR="00DC09B9" w:rsidRPr="007F6466" w:rsidRDefault="00DC09B9" w:rsidP="00652A00">
      <w:pPr>
        <w:pStyle w:val="SingleTxtGA"/>
        <w:rPr>
          <w:b/>
          <w:bCs/>
          <w:rtl/>
          <w:lang w:eastAsia="zh-TW"/>
        </w:rPr>
      </w:pPr>
      <w:r>
        <w:rPr>
          <w:lang w:eastAsia="zh-TW"/>
        </w:rPr>
        <w:tab/>
      </w:r>
      <w:r>
        <w:rPr>
          <w:rtl/>
          <w:lang w:eastAsia="zh-TW"/>
        </w:rPr>
        <w:t>(أ)</w:t>
      </w:r>
      <w:r>
        <w:rPr>
          <w:rtl/>
          <w:lang w:eastAsia="zh-TW"/>
        </w:rPr>
        <w:tab/>
      </w:r>
      <w:r w:rsidRPr="007F6466">
        <w:rPr>
          <w:b/>
          <w:bCs/>
          <w:rtl/>
          <w:lang w:eastAsia="zh-TW"/>
        </w:rPr>
        <w:t>إنشاء آلية مستقلة وفعالة لمعالجة الشكاوى المتعلقة بالتعذيب وسوء المعاملة في جميع أماكن سلب الحرية؛</w:t>
      </w:r>
    </w:p>
    <w:p w:rsidR="00DC09B9" w:rsidRPr="007F6466" w:rsidRDefault="00DC09B9" w:rsidP="00652A00">
      <w:pPr>
        <w:pStyle w:val="SingleTxtGA"/>
        <w:rPr>
          <w:b/>
          <w:bCs/>
          <w:rtl/>
          <w:lang w:eastAsia="zh-TW"/>
        </w:rPr>
      </w:pPr>
      <w:r>
        <w:rPr>
          <w:lang w:eastAsia="zh-TW"/>
        </w:rPr>
        <w:tab/>
      </w:r>
      <w:r>
        <w:rPr>
          <w:rtl/>
          <w:lang w:eastAsia="zh-TW"/>
        </w:rPr>
        <w:t>(ب)</w:t>
      </w:r>
      <w:r>
        <w:rPr>
          <w:rtl/>
          <w:lang w:eastAsia="zh-TW"/>
        </w:rPr>
        <w:tab/>
      </w:r>
      <w:r w:rsidRPr="007F6466">
        <w:rPr>
          <w:b/>
          <w:bCs/>
          <w:rtl/>
          <w:lang w:eastAsia="zh-TW"/>
        </w:rPr>
        <w:t>تيسير تقديم ضحايا التعذيب وسوء المعاملة للشكاوى، بما في ذلك من خلال حصولهم على أدلة طبية لدعم ادعاءاتهم؛</w:t>
      </w:r>
      <w:r w:rsidRPr="007F6466">
        <w:rPr>
          <w:rFonts w:cs="Times New Roman" w:hint="cs"/>
          <w:b/>
          <w:bCs/>
          <w:rtl/>
          <w:lang w:eastAsia="zh-TW"/>
        </w:rPr>
        <w:t>‬</w:t>
      </w:r>
    </w:p>
    <w:p w:rsidR="00DC09B9" w:rsidRPr="007F6466" w:rsidRDefault="00DC09B9" w:rsidP="00652A00">
      <w:pPr>
        <w:pStyle w:val="SingleTxtGA"/>
        <w:rPr>
          <w:b/>
          <w:bCs/>
          <w:rtl/>
          <w:lang w:eastAsia="zh-TW"/>
        </w:rPr>
      </w:pPr>
      <w:r>
        <w:rPr>
          <w:lang w:eastAsia="zh-TW"/>
        </w:rPr>
        <w:tab/>
      </w:r>
      <w:r>
        <w:rPr>
          <w:rtl/>
          <w:lang w:eastAsia="zh-TW"/>
        </w:rPr>
        <w:t>(ج)</w:t>
      </w:r>
      <w:r>
        <w:rPr>
          <w:rtl/>
          <w:lang w:eastAsia="zh-TW"/>
        </w:rPr>
        <w:tab/>
      </w:r>
      <w:r w:rsidRPr="007F6466">
        <w:rPr>
          <w:b/>
          <w:bCs/>
          <w:rtl/>
          <w:lang w:eastAsia="zh-TW"/>
        </w:rPr>
        <w:t>الحرص عملياً على حماية مقدمي الشكاوى في جميع أماكن الاحتجاز من التعرض لسوء المعاملة أو التخويف بسبب</w:t>
      </w:r>
      <w:r w:rsidR="00C539C8">
        <w:rPr>
          <w:rFonts w:hint="cs"/>
          <w:b/>
          <w:bCs/>
          <w:rtl/>
          <w:lang w:eastAsia="zh-TW"/>
        </w:rPr>
        <w:t xml:space="preserve"> تقديم</w:t>
      </w:r>
      <w:r w:rsidR="00C539C8">
        <w:rPr>
          <w:b/>
          <w:bCs/>
          <w:rtl/>
          <w:lang w:eastAsia="zh-TW"/>
        </w:rPr>
        <w:t xml:space="preserve"> الشكاوى أو الأدلة</w:t>
      </w:r>
      <w:r w:rsidRPr="007F6466">
        <w:rPr>
          <w:b/>
          <w:bCs/>
          <w:rtl/>
          <w:lang w:eastAsia="zh-TW"/>
        </w:rPr>
        <w:t>؛</w:t>
      </w:r>
      <w:r w:rsidRPr="007F6466">
        <w:rPr>
          <w:rFonts w:cs="Times New Roman" w:hint="cs"/>
          <w:b/>
          <w:bCs/>
          <w:rtl/>
          <w:lang w:eastAsia="zh-TW"/>
        </w:rPr>
        <w:t>‬</w:t>
      </w:r>
    </w:p>
    <w:p w:rsidR="00DC09B9" w:rsidRPr="007F6466" w:rsidRDefault="00DC09B9" w:rsidP="00652A00">
      <w:pPr>
        <w:pStyle w:val="SingleTxtGA"/>
        <w:rPr>
          <w:b/>
          <w:bCs/>
          <w:rtl/>
          <w:lang w:eastAsia="zh-TW"/>
        </w:rPr>
      </w:pPr>
      <w:r>
        <w:rPr>
          <w:lang w:eastAsia="zh-TW"/>
        </w:rPr>
        <w:lastRenderedPageBreak/>
        <w:tab/>
      </w:r>
      <w:r>
        <w:rPr>
          <w:rtl/>
          <w:lang w:eastAsia="zh-TW"/>
        </w:rPr>
        <w:t>(د)</w:t>
      </w:r>
      <w:r>
        <w:rPr>
          <w:lang w:eastAsia="zh-TW"/>
        </w:rPr>
        <w:tab/>
      </w:r>
      <w:r w:rsidRPr="007F6466">
        <w:rPr>
          <w:b/>
          <w:bCs/>
          <w:rtl/>
          <w:lang w:eastAsia="zh-TW"/>
        </w:rPr>
        <w:t>كفالة إخضاع جميع التقارير المتعلقة بإفراط موظفي إنفاذ القانون وموظفي السجون في استخدام القوة للتحقيق الفوري والفعال والنزيه في إطار آلية مستقلة لا توجد فيها أي صلة مؤسسية أو هرمية بين المحققين والجناة المزعومين، وضمان إيقاف جميع الأشخاص الذين يجري التحقيق معهم بتهمة ارتكاب أفعال التعذيب أو سوء المعاملة عن عملهم فوراً وطوال فترة التحقيق، مع الحرص على مراعاة مبدأ قرينة البراءة، ومعاقبة المدانين، وتوفير سبل جبر الضرر للضحايا.</w:t>
      </w:r>
      <w:r w:rsidRPr="007F6466">
        <w:rPr>
          <w:rFonts w:cs="Times New Roman" w:hint="cs"/>
          <w:b/>
          <w:bCs/>
          <w:rtl/>
          <w:lang w:eastAsia="zh-TW"/>
        </w:rPr>
        <w:t>‬</w:t>
      </w:r>
    </w:p>
    <w:p w:rsidR="00DC09B9" w:rsidRPr="0034792D" w:rsidRDefault="00DC09B9" w:rsidP="007F6466">
      <w:pPr>
        <w:pStyle w:val="H23GA"/>
        <w:rPr>
          <w:rtl/>
        </w:rPr>
      </w:pPr>
      <w:r>
        <w:tab/>
      </w:r>
      <w:r>
        <w:tab/>
      </w:r>
      <w:r w:rsidRPr="0034792D">
        <w:rPr>
          <w:rtl/>
        </w:rPr>
        <w:t>ظروف الاحتجاز</w:t>
      </w:r>
    </w:p>
    <w:p w:rsidR="00DC09B9" w:rsidRPr="00FE5257" w:rsidRDefault="00DC09B9" w:rsidP="00652A00">
      <w:pPr>
        <w:pStyle w:val="SingleTxtGA"/>
        <w:rPr>
          <w:rtl/>
          <w:lang w:eastAsia="zh-TW"/>
        </w:rPr>
      </w:pPr>
      <w:r>
        <w:rPr>
          <w:rtl/>
          <w:lang w:eastAsia="zh-TW"/>
        </w:rPr>
        <w:t>٢١-</w:t>
      </w:r>
      <w:r>
        <w:rPr>
          <w:lang w:eastAsia="zh-TW"/>
        </w:rPr>
        <w:tab/>
      </w:r>
      <w:r w:rsidR="00C539C8">
        <w:rPr>
          <w:rtl/>
          <w:lang w:eastAsia="zh-TW"/>
        </w:rPr>
        <w:t xml:space="preserve">يساور اللجنة </w:t>
      </w:r>
      <w:r>
        <w:rPr>
          <w:rtl/>
          <w:lang w:eastAsia="zh-TW"/>
        </w:rPr>
        <w:t>قلق إزاء ما يلي:</w:t>
      </w:r>
    </w:p>
    <w:p w:rsidR="00DC09B9" w:rsidRPr="00FE5257" w:rsidRDefault="00DC09B9" w:rsidP="00652A00">
      <w:pPr>
        <w:pStyle w:val="SingleTxtGA"/>
        <w:rPr>
          <w:rtl/>
          <w:lang w:eastAsia="zh-TW"/>
        </w:rPr>
      </w:pPr>
      <w:r>
        <w:rPr>
          <w:lang w:eastAsia="zh-TW"/>
        </w:rPr>
        <w:tab/>
      </w:r>
      <w:r>
        <w:rPr>
          <w:rtl/>
          <w:lang w:eastAsia="zh-TW"/>
        </w:rPr>
        <w:t>(أ)</w:t>
      </w:r>
      <w:r>
        <w:rPr>
          <w:rtl/>
          <w:lang w:eastAsia="zh-TW"/>
        </w:rPr>
        <w:tab/>
        <w:t xml:space="preserve">استمرار الاكتظاظ في المرافق الإصلاحية، وضيق الحيز المتاح لكل سجين، </w:t>
      </w:r>
      <w:r w:rsidR="00C539C8">
        <w:rPr>
          <w:rFonts w:hint="cs"/>
          <w:rtl/>
          <w:lang w:eastAsia="zh-TW"/>
        </w:rPr>
        <w:t xml:space="preserve">وهو </w:t>
      </w:r>
      <w:r>
        <w:rPr>
          <w:rtl/>
          <w:lang w:eastAsia="zh-TW"/>
        </w:rPr>
        <w:t>ما لا يستوفي المعايير الدولية، ونقص عدد موظفي السجون؛</w:t>
      </w:r>
    </w:p>
    <w:p w:rsidR="00DC09B9" w:rsidRPr="00FA3E6E" w:rsidRDefault="00DC09B9" w:rsidP="00652A00">
      <w:pPr>
        <w:pStyle w:val="SingleTxtGA"/>
        <w:rPr>
          <w:rtl/>
          <w:lang w:eastAsia="zh-TW"/>
        </w:rPr>
      </w:pPr>
      <w:r>
        <w:rPr>
          <w:lang w:eastAsia="zh-TW"/>
        </w:rPr>
        <w:tab/>
      </w:r>
      <w:r w:rsidRPr="00FA3E6E">
        <w:rPr>
          <w:rtl/>
          <w:lang w:eastAsia="zh-TW"/>
        </w:rPr>
        <w:t>(ب)</w:t>
      </w:r>
      <w:r w:rsidRPr="00FA3E6E">
        <w:rPr>
          <w:rtl/>
          <w:lang w:eastAsia="zh-TW"/>
        </w:rPr>
        <w:tab/>
        <w:t>نقص فرص حصول السجناء على الرعاية الطبية ووصولهم إلى المرافق الطبية الخارجية؛</w:t>
      </w:r>
    </w:p>
    <w:p w:rsidR="00DC09B9" w:rsidRPr="00FE5257" w:rsidRDefault="00DC09B9" w:rsidP="00652A00">
      <w:pPr>
        <w:pStyle w:val="SingleTxtGA"/>
        <w:rPr>
          <w:rtl/>
          <w:lang w:eastAsia="zh-TW"/>
        </w:rPr>
      </w:pPr>
      <w:r>
        <w:rPr>
          <w:lang w:eastAsia="zh-TW"/>
        </w:rPr>
        <w:tab/>
      </w:r>
      <w:r>
        <w:rPr>
          <w:rtl/>
          <w:lang w:eastAsia="zh-TW"/>
        </w:rPr>
        <w:t>(ج)</w:t>
      </w:r>
      <w:r>
        <w:rPr>
          <w:rtl/>
          <w:lang w:eastAsia="zh-TW"/>
        </w:rPr>
        <w:tab/>
        <w:t xml:space="preserve">كثرة اللجوء إلى الأجهزة الوقائية </w:t>
      </w:r>
      <w:r w:rsidR="00C539C8">
        <w:rPr>
          <w:rFonts w:hint="cs"/>
          <w:rtl/>
          <w:lang w:eastAsia="zh-TW"/>
        </w:rPr>
        <w:t xml:space="preserve">ووسائل تقييد الحركة </w:t>
      </w:r>
      <w:r>
        <w:rPr>
          <w:rtl/>
          <w:lang w:eastAsia="zh-TW"/>
        </w:rPr>
        <w:t>لمعاقبة السجناء، و</w:t>
      </w:r>
      <w:r w:rsidR="00C539C8">
        <w:rPr>
          <w:rFonts w:hint="cs"/>
          <w:rtl/>
          <w:lang w:eastAsia="zh-TW"/>
        </w:rPr>
        <w:t xml:space="preserve">كون </w:t>
      </w:r>
      <w:r>
        <w:rPr>
          <w:rtl/>
          <w:lang w:eastAsia="zh-TW"/>
        </w:rPr>
        <w:t xml:space="preserve">حراس السجون </w:t>
      </w:r>
      <w:r w:rsidR="00C539C8">
        <w:rPr>
          <w:rFonts w:hint="cs"/>
          <w:rtl/>
          <w:lang w:eastAsia="zh-TW"/>
        </w:rPr>
        <w:t>هم من يحددون</w:t>
      </w:r>
      <w:r>
        <w:rPr>
          <w:rtl/>
          <w:lang w:eastAsia="zh-TW"/>
        </w:rPr>
        <w:t xml:space="preserve"> مدة استخدامها؛</w:t>
      </w:r>
    </w:p>
    <w:p w:rsidR="00DC09B9" w:rsidRPr="00FE5257" w:rsidRDefault="00DC09B9" w:rsidP="00652A00">
      <w:pPr>
        <w:pStyle w:val="SingleTxtGA"/>
        <w:rPr>
          <w:rtl/>
          <w:lang w:eastAsia="zh-TW"/>
        </w:rPr>
      </w:pPr>
      <w:r>
        <w:rPr>
          <w:rtl/>
          <w:lang w:eastAsia="zh-TW"/>
        </w:rPr>
        <w:tab/>
        <w:t>(د)</w:t>
      </w:r>
      <w:r>
        <w:rPr>
          <w:rtl/>
          <w:lang w:eastAsia="zh-TW"/>
        </w:rPr>
        <w:tab/>
        <w:t xml:space="preserve">عدم وجود بيانات مصنفة حسب السن ونوع الجنس عن الأشخاص المودعين في أماكن سلب الحرية، بما في ذلك السجون، خلال الفترة المشمولة بالتقرير (المواد ٢ </w:t>
      </w:r>
      <w:r w:rsidR="00FA3E6E">
        <w:rPr>
          <w:rFonts w:hint="cs"/>
          <w:rtl/>
          <w:lang w:eastAsia="zh-TW" w:bidi="ar-DZ"/>
        </w:rPr>
        <w:t xml:space="preserve">      </w:t>
      </w:r>
      <w:r>
        <w:rPr>
          <w:rtl/>
          <w:lang w:eastAsia="zh-TW"/>
        </w:rPr>
        <w:t>و١١-13 و١٦).</w:t>
      </w:r>
    </w:p>
    <w:p w:rsidR="00DC09B9" w:rsidRPr="007F6466" w:rsidRDefault="00DC09B9" w:rsidP="00C539C8">
      <w:pPr>
        <w:pStyle w:val="SingleTxtGA"/>
        <w:rPr>
          <w:b/>
          <w:bCs/>
          <w:rtl/>
          <w:lang w:eastAsia="zh-TW"/>
        </w:rPr>
      </w:pPr>
      <w:r>
        <w:rPr>
          <w:rtl/>
          <w:lang w:eastAsia="zh-TW"/>
        </w:rPr>
        <w:t>٢٢-</w:t>
      </w:r>
      <w:r>
        <w:rPr>
          <w:rtl/>
          <w:lang w:eastAsia="zh-TW"/>
        </w:rPr>
        <w:tab/>
      </w:r>
      <w:r w:rsidRPr="007F6466">
        <w:rPr>
          <w:b/>
          <w:bCs/>
          <w:rtl/>
          <w:lang w:eastAsia="zh-TW"/>
        </w:rPr>
        <w:t xml:space="preserve">ينبغي </w:t>
      </w:r>
      <w:r w:rsidR="00C539C8">
        <w:rPr>
          <w:rFonts w:hint="cs"/>
          <w:b/>
          <w:bCs/>
          <w:rtl/>
          <w:lang w:eastAsia="zh-TW"/>
        </w:rPr>
        <w:t>ل</w:t>
      </w:r>
      <w:r w:rsidRPr="007F6466">
        <w:rPr>
          <w:b/>
          <w:bCs/>
          <w:rtl/>
          <w:lang w:eastAsia="zh-TW"/>
        </w:rPr>
        <w:t>لدولة الطرف:</w:t>
      </w:r>
    </w:p>
    <w:p w:rsidR="00DC09B9" w:rsidRPr="007F6466" w:rsidRDefault="00DC09B9" w:rsidP="00652A00">
      <w:pPr>
        <w:pStyle w:val="SingleTxtGA"/>
        <w:rPr>
          <w:b/>
          <w:bCs/>
          <w:rtl/>
          <w:lang w:eastAsia="zh-TW"/>
        </w:rPr>
      </w:pPr>
      <w:r>
        <w:rPr>
          <w:lang w:eastAsia="zh-TW"/>
        </w:rPr>
        <w:tab/>
      </w:r>
      <w:r>
        <w:rPr>
          <w:rtl/>
          <w:lang w:eastAsia="zh-TW"/>
        </w:rPr>
        <w:t>(أ)</w:t>
      </w:r>
      <w:r>
        <w:rPr>
          <w:rtl/>
          <w:lang w:eastAsia="zh-TW"/>
        </w:rPr>
        <w:tab/>
      </w:r>
      <w:r w:rsidRPr="007F6466">
        <w:rPr>
          <w:b/>
          <w:bCs/>
          <w:rtl/>
          <w:lang w:eastAsia="zh-TW"/>
        </w:rPr>
        <w:t>اتخاذ تدابير محددة لتحسين الظروف المادية في المرافق الإصلاحية، والتقليل من الاكتظاظ بغية كفالة امتثالها التام للمعايير الدولية المكرسة في قواعد الأمم المتحدة النموذجية الدنيا لمعاملة السجناء (قواعد نيلسون مانديلا)؛</w:t>
      </w:r>
    </w:p>
    <w:p w:rsidR="00DC09B9" w:rsidRPr="007F6466" w:rsidRDefault="00DC09B9" w:rsidP="00652A00">
      <w:pPr>
        <w:pStyle w:val="SingleTxtGA"/>
        <w:rPr>
          <w:b/>
          <w:bCs/>
          <w:rtl/>
          <w:lang w:eastAsia="zh-TW"/>
        </w:rPr>
      </w:pPr>
      <w:r>
        <w:rPr>
          <w:lang w:eastAsia="zh-TW"/>
        </w:rPr>
        <w:tab/>
      </w:r>
      <w:r>
        <w:rPr>
          <w:rtl/>
          <w:lang w:eastAsia="zh-TW"/>
        </w:rPr>
        <w:t>(ب)</w:t>
      </w:r>
      <w:r>
        <w:rPr>
          <w:rtl/>
          <w:lang w:eastAsia="zh-TW"/>
        </w:rPr>
        <w:tab/>
      </w:r>
      <w:r w:rsidRPr="007F6466">
        <w:rPr>
          <w:b/>
          <w:bCs/>
          <w:rtl/>
          <w:lang w:eastAsia="zh-TW"/>
        </w:rPr>
        <w:t>اتخاذ تدابير عاجلة لزيادة عدد حراس السجون، وتعيين موظفين طبيين إضافيين، وزيادة الحيز المتاح للسجناء وفقاً للمعايير الدولية، والسماح بإحالة السجناء المحتاجين لرعاية طبية متخصصة إلى مرافق طبية خارجية؛</w:t>
      </w:r>
    </w:p>
    <w:p w:rsidR="00DC09B9" w:rsidRPr="007F6466" w:rsidRDefault="00DC09B9" w:rsidP="00652A00">
      <w:pPr>
        <w:pStyle w:val="SingleTxtGA"/>
        <w:rPr>
          <w:b/>
          <w:bCs/>
          <w:rtl/>
          <w:lang w:eastAsia="zh-TW"/>
        </w:rPr>
      </w:pPr>
      <w:r>
        <w:rPr>
          <w:rtl/>
          <w:lang w:eastAsia="zh-TW"/>
        </w:rPr>
        <w:tab/>
        <w:t>(ج)</w:t>
      </w:r>
      <w:r>
        <w:rPr>
          <w:rtl/>
          <w:lang w:eastAsia="zh-TW"/>
        </w:rPr>
        <w:tab/>
      </w:r>
      <w:r w:rsidRPr="007F6466">
        <w:rPr>
          <w:b/>
          <w:bCs/>
          <w:rtl/>
          <w:lang w:eastAsia="zh-TW"/>
        </w:rPr>
        <w:t>كفالة عدم استخدام وسائل تقييد الحركة إلا كتدبير أخير، ولأقصر مدة ممكنة، وفقط عندما تفشل البدائل الأقل تقييداً، وضمان الرصد الدقيق لتنفيذ الفقرة 2 من المادة ٩٩ من قانون إدارة ومعاملة نزلاء المؤسسات الإصلاحية؛</w:t>
      </w:r>
    </w:p>
    <w:p w:rsidR="00DC09B9" w:rsidRPr="007F6466" w:rsidRDefault="00DC09B9" w:rsidP="00652A00">
      <w:pPr>
        <w:pStyle w:val="SingleTxtGA"/>
        <w:rPr>
          <w:b/>
          <w:bCs/>
          <w:rtl/>
          <w:lang w:eastAsia="zh-TW"/>
        </w:rPr>
      </w:pPr>
      <w:r>
        <w:rPr>
          <w:lang w:eastAsia="zh-TW"/>
        </w:rPr>
        <w:tab/>
      </w:r>
      <w:r>
        <w:rPr>
          <w:rtl/>
          <w:lang w:eastAsia="zh-TW"/>
        </w:rPr>
        <w:t>(د)</w:t>
      </w:r>
      <w:r>
        <w:rPr>
          <w:rtl/>
          <w:lang w:eastAsia="zh-TW"/>
        </w:rPr>
        <w:tab/>
      </w:r>
      <w:dir w:val="rtl">
        <w:r w:rsidRPr="007F6466">
          <w:rPr>
            <w:b/>
            <w:bCs/>
            <w:rtl/>
            <w:lang w:eastAsia="zh-TW"/>
          </w:rPr>
          <w:t xml:space="preserve">النظر في اتخاذ تدابير غير </w:t>
        </w:r>
        <w:proofErr w:type="spellStart"/>
        <w:r w:rsidRPr="007F6466">
          <w:rPr>
            <w:b/>
            <w:bCs/>
            <w:rtl/>
            <w:lang w:eastAsia="zh-TW"/>
          </w:rPr>
          <w:t>الاحتجازية</w:t>
        </w:r>
        <w:proofErr w:type="spellEnd"/>
        <w:r w:rsidRPr="007F6466">
          <w:rPr>
            <w:b/>
            <w:bCs/>
            <w:rtl/>
            <w:lang w:eastAsia="zh-TW"/>
          </w:rPr>
          <w:t xml:space="preserve"> واعتماد بدائل الاحتجاز، </w:t>
        </w:r>
        <w:r w:rsidR="00C539C8">
          <w:rPr>
            <w:rFonts w:hint="cs"/>
            <w:b/>
            <w:bCs/>
            <w:rtl/>
            <w:lang w:eastAsia="zh-TW"/>
          </w:rPr>
          <w:t>وفقاً</w:t>
        </w:r>
        <w:r w:rsidRPr="007F6466">
          <w:rPr>
            <w:b/>
            <w:bCs/>
            <w:rtl/>
            <w:lang w:eastAsia="zh-TW"/>
          </w:rPr>
          <w:t xml:space="preserve"> </w:t>
        </w:r>
        <w:r w:rsidR="00C539C8">
          <w:rPr>
            <w:rFonts w:hint="cs"/>
            <w:b/>
            <w:bCs/>
            <w:rtl/>
            <w:lang w:eastAsia="zh-TW"/>
          </w:rPr>
          <w:t>ل</w:t>
        </w:r>
        <w:r w:rsidRPr="007F6466">
          <w:rPr>
            <w:b/>
            <w:bCs/>
            <w:rtl/>
            <w:lang w:eastAsia="zh-TW"/>
          </w:rPr>
          <w:t xml:space="preserve">قواعد الأمم المتحدة النموذجية الدنيا للتدابير غير </w:t>
        </w:r>
        <w:proofErr w:type="spellStart"/>
        <w:r w:rsidRPr="007F6466">
          <w:rPr>
            <w:b/>
            <w:bCs/>
            <w:rtl/>
            <w:lang w:eastAsia="zh-TW"/>
          </w:rPr>
          <w:t>الاحتجازية</w:t>
        </w:r>
        <w:proofErr w:type="spellEnd"/>
        <w:r w:rsidRPr="007F6466">
          <w:rPr>
            <w:b/>
            <w:bCs/>
            <w:rtl/>
            <w:lang w:eastAsia="zh-TW"/>
          </w:rPr>
          <w:t xml:space="preserve"> (قواعد طوكيو)؛</w:t>
        </w:r>
        <w:r w:rsidRPr="007F6466">
          <w:rPr>
            <w:b/>
            <w:bCs/>
          </w:rPr>
          <w:t>‬</w:t>
        </w:r>
        <w:r w:rsidR="00D52AA2">
          <w:t>‬</w:t>
        </w:r>
        <w:r w:rsidR="007B316F">
          <w:t>‬</w:t>
        </w:r>
        <w:r w:rsidR="00883E37">
          <w:t>‬</w:t>
        </w:r>
      </w:dir>
    </w:p>
    <w:p w:rsidR="00DC09B9" w:rsidRPr="007F6466" w:rsidRDefault="00DC09B9" w:rsidP="00652A00">
      <w:pPr>
        <w:pStyle w:val="SingleTxtGA"/>
        <w:rPr>
          <w:b/>
          <w:bCs/>
          <w:rtl/>
          <w:lang w:eastAsia="zh-TW" w:bidi="ar-DZ"/>
        </w:rPr>
      </w:pPr>
      <w:r>
        <w:rPr>
          <w:rtl/>
          <w:lang w:eastAsia="zh-TW"/>
        </w:rPr>
        <w:tab/>
        <w:t>(ه)</w:t>
      </w:r>
      <w:r>
        <w:rPr>
          <w:rtl/>
          <w:lang w:eastAsia="zh-TW"/>
        </w:rPr>
        <w:tab/>
      </w:r>
      <w:r w:rsidRPr="007F6466">
        <w:rPr>
          <w:b/>
          <w:bCs/>
          <w:rtl/>
          <w:lang w:eastAsia="zh-TW"/>
        </w:rPr>
        <w:t xml:space="preserve">توفير بيانات مصنفة حسب السن ونوع الجنس عن المحتجزين </w:t>
      </w:r>
      <w:r w:rsidR="00C539C8">
        <w:rPr>
          <w:rFonts w:hint="cs"/>
          <w:b/>
          <w:bCs/>
          <w:rtl/>
          <w:lang w:eastAsia="zh-TW"/>
        </w:rPr>
        <w:t>تغطي</w:t>
      </w:r>
      <w:r w:rsidRPr="007F6466">
        <w:rPr>
          <w:b/>
          <w:bCs/>
          <w:rtl/>
          <w:lang w:eastAsia="zh-TW"/>
        </w:rPr>
        <w:t xml:space="preserve"> الفترة المشمولة بالتقرير.</w:t>
      </w:r>
    </w:p>
    <w:p w:rsidR="00DC09B9" w:rsidRPr="0034792D" w:rsidRDefault="00DC09B9" w:rsidP="007F6466">
      <w:pPr>
        <w:pStyle w:val="H23GA"/>
        <w:rPr>
          <w:rtl/>
        </w:rPr>
      </w:pPr>
      <w:r>
        <w:lastRenderedPageBreak/>
        <w:tab/>
      </w:r>
      <w:r>
        <w:tab/>
      </w:r>
      <w:r w:rsidRPr="0034792D">
        <w:rPr>
          <w:rtl/>
        </w:rPr>
        <w:t>الحبس الانفرادي</w:t>
      </w:r>
    </w:p>
    <w:p w:rsidR="00DC09B9" w:rsidRPr="00FE5257" w:rsidRDefault="00DC09B9" w:rsidP="00652A00">
      <w:pPr>
        <w:pStyle w:val="SingleTxtGA"/>
        <w:rPr>
          <w:rtl/>
          <w:lang w:eastAsia="zh-TW"/>
        </w:rPr>
      </w:pPr>
      <w:r>
        <w:rPr>
          <w:rtl/>
          <w:lang w:eastAsia="zh-TW"/>
        </w:rPr>
        <w:t>٢٣-</w:t>
      </w:r>
      <w:r>
        <w:rPr>
          <w:lang w:eastAsia="zh-TW"/>
        </w:rPr>
        <w:tab/>
      </w:r>
      <w:r w:rsidR="00C539C8">
        <w:rPr>
          <w:rtl/>
          <w:lang w:eastAsia="zh-TW"/>
        </w:rPr>
        <w:t xml:space="preserve">يساور اللجنة </w:t>
      </w:r>
      <w:r>
        <w:rPr>
          <w:rtl/>
          <w:lang w:eastAsia="zh-TW"/>
        </w:rPr>
        <w:t>قلق من أن السجناء كثيراً ما يودعون الحبس الانفرادي كتدبير تأديبي، لفترات تصل إلى ٣٠ يوماً، من دون مراقبة طبية صارمة ومن دون إمكانية الطعن (المواد ٢ و١١-13 و١٦).</w:t>
      </w:r>
    </w:p>
    <w:p w:rsidR="00DC09B9" w:rsidRPr="007F6466" w:rsidRDefault="00DC09B9" w:rsidP="00C539C8">
      <w:pPr>
        <w:pStyle w:val="SingleTxtGA"/>
        <w:rPr>
          <w:b/>
          <w:bCs/>
          <w:rtl/>
          <w:lang w:eastAsia="zh-TW"/>
        </w:rPr>
      </w:pPr>
      <w:r>
        <w:rPr>
          <w:rtl/>
          <w:lang w:eastAsia="zh-TW"/>
        </w:rPr>
        <w:t>٢٤-</w:t>
      </w:r>
      <w:r>
        <w:rPr>
          <w:lang w:eastAsia="zh-TW"/>
        </w:rPr>
        <w:tab/>
      </w:r>
      <w:r w:rsidRPr="007F6466">
        <w:rPr>
          <w:b/>
          <w:bCs/>
          <w:rtl/>
          <w:lang w:eastAsia="zh-TW"/>
        </w:rPr>
        <w:t xml:space="preserve">ينبغي </w:t>
      </w:r>
      <w:r w:rsidR="00C539C8">
        <w:rPr>
          <w:rFonts w:hint="cs"/>
          <w:b/>
          <w:bCs/>
          <w:rtl/>
          <w:lang w:eastAsia="zh-TW"/>
        </w:rPr>
        <w:t>ل</w:t>
      </w:r>
      <w:r w:rsidRPr="007F6466">
        <w:rPr>
          <w:b/>
          <w:bCs/>
          <w:rtl/>
          <w:lang w:eastAsia="zh-TW"/>
        </w:rPr>
        <w:t>لدولة الطرف:</w:t>
      </w:r>
    </w:p>
    <w:p w:rsidR="00DC09B9" w:rsidRPr="00C539C8" w:rsidRDefault="00DC09B9" w:rsidP="00652A00">
      <w:pPr>
        <w:pStyle w:val="SingleTxtGA"/>
        <w:rPr>
          <w:b/>
          <w:bCs/>
          <w:spacing w:val="-4"/>
          <w:rtl/>
          <w:lang w:eastAsia="zh-TW"/>
        </w:rPr>
      </w:pPr>
      <w:r>
        <w:rPr>
          <w:lang w:eastAsia="zh-TW"/>
        </w:rPr>
        <w:tab/>
      </w:r>
      <w:r w:rsidRPr="00C539C8">
        <w:rPr>
          <w:spacing w:val="-4"/>
          <w:rtl/>
          <w:lang w:eastAsia="zh-TW"/>
        </w:rPr>
        <w:t>(أ)</w:t>
      </w:r>
      <w:r w:rsidRPr="00C539C8">
        <w:rPr>
          <w:spacing w:val="-4"/>
          <w:rtl/>
          <w:lang w:eastAsia="zh-TW"/>
        </w:rPr>
        <w:tab/>
      </w:r>
      <w:r w:rsidRPr="00C539C8">
        <w:rPr>
          <w:b/>
          <w:bCs/>
          <w:spacing w:val="-4"/>
          <w:rtl/>
          <w:lang w:eastAsia="zh-TW"/>
        </w:rPr>
        <w:t xml:space="preserve">تعديل التشريعات الحالية </w:t>
      </w:r>
      <w:r w:rsidR="00C539C8" w:rsidRPr="00C539C8">
        <w:rPr>
          <w:rFonts w:hint="cs"/>
          <w:b/>
          <w:bCs/>
          <w:spacing w:val="-4"/>
          <w:rtl/>
          <w:lang w:eastAsia="zh-TW"/>
        </w:rPr>
        <w:t>لكي تضمن</w:t>
      </w:r>
      <w:r w:rsidRPr="00C539C8">
        <w:rPr>
          <w:b/>
          <w:bCs/>
          <w:spacing w:val="-4"/>
          <w:rtl/>
          <w:lang w:eastAsia="zh-TW"/>
        </w:rPr>
        <w:t xml:space="preserve"> أن يظل الحبس الانفرادي تدبيراً استثنائي</w:t>
      </w:r>
      <w:r w:rsidR="00E6559B">
        <w:rPr>
          <w:b/>
          <w:bCs/>
          <w:spacing w:val="-4"/>
          <w:rtl/>
          <w:lang w:eastAsia="zh-TW"/>
        </w:rPr>
        <w:t xml:space="preserve">اً </w:t>
      </w:r>
      <w:r w:rsidRPr="00C539C8">
        <w:rPr>
          <w:b/>
          <w:bCs/>
          <w:spacing w:val="-4"/>
          <w:rtl/>
          <w:lang w:eastAsia="zh-TW"/>
        </w:rPr>
        <w:t xml:space="preserve">يُلجأ إليه كملاذ أخير ولمدة لا تتجاوز ١٥ يوماً، ويُفرض </w:t>
      </w:r>
      <w:r w:rsidR="00C539C8" w:rsidRPr="00C539C8">
        <w:rPr>
          <w:rFonts w:hint="cs"/>
          <w:b/>
          <w:bCs/>
          <w:spacing w:val="-4"/>
          <w:rtl/>
          <w:lang w:eastAsia="zh-TW"/>
        </w:rPr>
        <w:t>بما يتوافق مع</w:t>
      </w:r>
      <w:r w:rsidRPr="00C539C8">
        <w:rPr>
          <w:b/>
          <w:bCs/>
          <w:spacing w:val="-4"/>
          <w:rtl/>
          <w:lang w:eastAsia="zh-TW"/>
        </w:rPr>
        <w:t xml:space="preserve"> المعايير الدولية؛</w:t>
      </w:r>
    </w:p>
    <w:p w:rsidR="00DC09B9" w:rsidRPr="007F6466" w:rsidRDefault="00DC09B9" w:rsidP="00652A00">
      <w:pPr>
        <w:pStyle w:val="SingleTxtGA"/>
        <w:rPr>
          <w:b/>
          <w:bCs/>
          <w:rtl/>
          <w:lang w:eastAsia="zh-TW"/>
        </w:rPr>
      </w:pPr>
      <w:r>
        <w:rPr>
          <w:lang w:eastAsia="zh-TW"/>
        </w:rPr>
        <w:tab/>
      </w:r>
      <w:r>
        <w:rPr>
          <w:rtl/>
          <w:lang w:eastAsia="zh-TW"/>
        </w:rPr>
        <w:t>(ب)</w:t>
      </w:r>
      <w:r>
        <w:rPr>
          <w:rtl/>
          <w:lang w:eastAsia="zh-TW"/>
        </w:rPr>
        <w:tab/>
      </w:r>
      <w:r w:rsidRPr="007F6466">
        <w:rPr>
          <w:b/>
          <w:bCs/>
          <w:rtl/>
          <w:lang w:eastAsia="zh-TW"/>
        </w:rPr>
        <w:t xml:space="preserve">ضمان احترام حقّ المحتجزين في أن يعامَلوا وفق الأصول </w:t>
      </w:r>
      <w:r w:rsidR="00C539C8">
        <w:rPr>
          <w:rFonts w:hint="cs"/>
          <w:b/>
          <w:bCs/>
          <w:rtl/>
          <w:lang w:eastAsia="zh-TW"/>
        </w:rPr>
        <w:t xml:space="preserve">القانونية، </w:t>
      </w:r>
      <w:r w:rsidRPr="007F6466">
        <w:rPr>
          <w:b/>
          <w:bCs/>
          <w:rtl/>
          <w:lang w:eastAsia="zh-TW"/>
        </w:rPr>
        <w:t xml:space="preserve">مثل الحق في استجوابهم أمام أطراف ثالثة، وتقديم الطعون، عندما يودعون الحبس الانفرادي، </w:t>
      </w:r>
      <w:r w:rsidR="00C539C8">
        <w:rPr>
          <w:rFonts w:hint="cs"/>
          <w:b/>
          <w:bCs/>
          <w:rtl/>
          <w:lang w:eastAsia="zh-TW"/>
        </w:rPr>
        <w:t>وكفالة</w:t>
      </w:r>
      <w:r w:rsidRPr="007F6466">
        <w:rPr>
          <w:b/>
          <w:bCs/>
          <w:rtl/>
          <w:lang w:eastAsia="zh-TW"/>
        </w:rPr>
        <w:t xml:space="preserve"> نزاهة اللجنة التأديبية؛</w:t>
      </w:r>
    </w:p>
    <w:p w:rsidR="00DC09B9" w:rsidRPr="00FA3E6E" w:rsidRDefault="00FA3E6E" w:rsidP="00652A00">
      <w:pPr>
        <w:pStyle w:val="SingleTxtGA"/>
        <w:rPr>
          <w:b/>
          <w:bCs/>
          <w:rtl/>
          <w:lang w:eastAsia="zh-TW"/>
        </w:rPr>
      </w:pPr>
      <w:r>
        <w:rPr>
          <w:rtl/>
          <w:lang w:eastAsia="zh-TW"/>
        </w:rPr>
        <w:tab/>
      </w:r>
      <w:r w:rsidR="00DC09B9">
        <w:rPr>
          <w:rtl/>
          <w:lang w:eastAsia="zh-TW"/>
        </w:rPr>
        <w:t>(ج)</w:t>
      </w:r>
      <w:r w:rsidR="00DC09B9">
        <w:rPr>
          <w:rtl/>
          <w:lang w:eastAsia="zh-TW"/>
        </w:rPr>
        <w:tab/>
      </w:r>
      <w:r w:rsidR="00DC09B9" w:rsidRPr="00FA3E6E">
        <w:rPr>
          <w:b/>
          <w:bCs/>
          <w:rtl/>
          <w:lang w:eastAsia="zh-TW"/>
        </w:rPr>
        <w:t>وضع معايير واضحة ومحددة للبت في عزل المحتجزين، وضمان الحظر المطلق لتجديد وتمديد الجزاءات التأديبية التي تنطوي على الحبس الانفرادي؛</w:t>
      </w:r>
    </w:p>
    <w:p w:rsidR="00DC09B9" w:rsidRPr="007F6466" w:rsidRDefault="00DC09B9" w:rsidP="00652A00">
      <w:pPr>
        <w:pStyle w:val="SingleTxtGA"/>
        <w:rPr>
          <w:b/>
          <w:bCs/>
          <w:rtl/>
          <w:lang w:eastAsia="zh-TW"/>
        </w:rPr>
      </w:pPr>
      <w:r>
        <w:rPr>
          <w:lang w:eastAsia="zh-TW"/>
        </w:rPr>
        <w:tab/>
      </w:r>
      <w:r>
        <w:rPr>
          <w:rtl/>
          <w:lang w:eastAsia="zh-TW"/>
        </w:rPr>
        <w:t>(د)</w:t>
      </w:r>
      <w:r>
        <w:rPr>
          <w:lang w:eastAsia="zh-TW"/>
        </w:rPr>
        <w:tab/>
      </w:r>
      <w:r w:rsidRPr="007F6466">
        <w:rPr>
          <w:b/>
          <w:bCs/>
          <w:rtl/>
          <w:lang w:eastAsia="zh-TW"/>
        </w:rPr>
        <w:t>ضمان رصد حالة المحتجز البدنية والنفسية يومياً من قِبل فريق طبي كفء طيلة مدة الحبس الانفرادي.</w:t>
      </w:r>
    </w:p>
    <w:p w:rsidR="00DC09B9" w:rsidRPr="0034792D" w:rsidRDefault="00DC09B9" w:rsidP="007F6466">
      <w:pPr>
        <w:pStyle w:val="H23GA"/>
        <w:rPr>
          <w:rtl/>
          <w:lang w:bidi="ar-DZ"/>
        </w:rPr>
      </w:pPr>
      <w:r>
        <w:tab/>
      </w:r>
      <w:r>
        <w:tab/>
      </w:r>
      <w:r w:rsidR="007F6466">
        <w:rPr>
          <w:rFonts w:hint="cs"/>
          <w:rtl/>
        </w:rPr>
        <w:t>"</w:t>
      </w:r>
      <w:r w:rsidRPr="0034792D">
        <w:rPr>
          <w:rtl/>
        </w:rPr>
        <w:t>الزنازين البديلة</w:t>
      </w:r>
      <w:r w:rsidR="007F6466">
        <w:rPr>
          <w:rFonts w:hint="cs"/>
          <w:rtl/>
        </w:rPr>
        <w:t>"</w:t>
      </w:r>
      <w:r w:rsidRPr="0034792D">
        <w:rPr>
          <w:rtl/>
        </w:rPr>
        <w:t xml:space="preserve"> في مراكز الشرطة</w:t>
      </w:r>
    </w:p>
    <w:p w:rsidR="00DC09B9" w:rsidRPr="00C539C8" w:rsidRDefault="00DC09B9" w:rsidP="007B4558">
      <w:pPr>
        <w:pStyle w:val="SingleTxtGA"/>
        <w:rPr>
          <w:spacing w:val="-4"/>
          <w:rtl/>
          <w:lang w:eastAsia="zh-TW"/>
        </w:rPr>
      </w:pPr>
      <w:r>
        <w:rPr>
          <w:rtl/>
          <w:lang w:eastAsia="zh-TW"/>
        </w:rPr>
        <w:t>٢٥</w:t>
      </w:r>
      <w:r w:rsidRPr="00C539C8">
        <w:rPr>
          <w:spacing w:val="-4"/>
          <w:rtl/>
          <w:lang w:eastAsia="zh-TW"/>
        </w:rPr>
        <w:t>-</w:t>
      </w:r>
      <w:r w:rsidRPr="00C539C8">
        <w:rPr>
          <w:spacing w:val="-4"/>
          <w:rtl/>
          <w:lang w:eastAsia="zh-TW"/>
        </w:rPr>
        <w:tab/>
        <w:t xml:space="preserve">تحيط اللجنة علماً بإغلاق عدة </w:t>
      </w:r>
      <w:r w:rsidR="007F6466" w:rsidRPr="00C539C8">
        <w:rPr>
          <w:rFonts w:hint="cs"/>
          <w:spacing w:val="-4"/>
          <w:rtl/>
          <w:lang w:eastAsia="zh-TW"/>
        </w:rPr>
        <w:t>"</w:t>
      </w:r>
      <w:r w:rsidRPr="00C539C8">
        <w:rPr>
          <w:spacing w:val="-4"/>
          <w:rtl/>
          <w:lang w:eastAsia="zh-TW"/>
        </w:rPr>
        <w:t>زنازين بديلة</w:t>
      </w:r>
      <w:r w:rsidR="007F6466" w:rsidRPr="00C539C8">
        <w:rPr>
          <w:rFonts w:hint="cs"/>
          <w:spacing w:val="-4"/>
          <w:rtl/>
          <w:lang w:eastAsia="zh-TW"/>
        </w:rPr>
        <w:t>"</w:t>
      </w:r>
      <w:r w:rsidRPr="00C539C8">
        <w:rPr>
          <w:spacing w:val="-4"/>
          <w:rtl/>
          <w:lang w:eastAsia="zh-TW"/>
        </w:rPr>
        <w:t xml:space="preserve"> في مراكز الشرطة واستمرار </w:t>
      </w:r>
      <w:r w:rsidR="00C539C8" w:rsidRPr="00C539C8">
        <w:rPr>
          <w:rFonts w:hint="cs"/>
          <w:spacing w:val="-4"/>
          <w:rtl/>
          <w:lang w:eastAsia="zh-TW"/>
        </w:rPr>
        <w:t>تش</w:t>
      </w:r>
      <w:r w:rsidR="007B4558">
        <w:rPr>
          <w:rFonts w:hint="cs"/>
          <w:spacing w:val="-4"/>
          <w:rtl/>
          <w:lang w:eastAsia="zh-TW"/>
        </w:rPr>
        <w:t>غ</w:t>
      </w:r>
      <w:r w:rsidR="00C539C8" w:rsidRPr="00C539C8">
        <w:rPr>
          <w:rFonts w:hint="cs"/>
          <w:spacing w:val="-4"/>
          <w:rtl/>
          <w:lang w:eastAsia="zh-TW"/>
        </w:rPr>
        <w:t>ي</w:t>
      </w:r>
      <w:r w:rsidRPr="00C539C8">
        <w:rPr>
          <w:spacing w:val="-4"/>
          <w:rtl/>
          <w:lang w:eastAsia="zh-TW"/>
        </w:rPr>
        <w:t xml:space="preserve">ل أربع منها فقط، لكنها قلقة إزاء سوء الظروف المادية، بما في ذلك الاكتظاظ، وشدة ضيق غرف الاحتجاز المخصصة للتحقيق، وعدم ضمان </w:t>
      </w:r>
      <w:r w:rsidR="00C539C8" w:rsidRPr="00C539C8">
        <w:rPr>
          <w:rFonts w:hint="cs"/>
          <w:spacing w:val="-4"/>
          <w:rtl/>
          <w:lang w:eastAsia="zh-TW"/>
        </w:rPr>
        <w:t xml:space="preserve">مراعاة </w:t>
      </w:r>
      <w:r w:rsidRPr="00C539C8">
        <w:rPr>
          <w:spacing w:val="-4"/>
          <w:rtl/>
          <w:lang w:eastAsia="zh-TW"/>
        </w:rPr>
        <w:t>الخصوصية في مرافق الصرف الصحي، ولا</w:t>
      </w:r>
      <w:r w:rsidR="00C539C8" w:rsidRPr="00C539C8">
        <w:rPr>
          <w:rFonts w:hint="cs"/>
          <w:spacing w:val="-4"/>
          <w:rtl/>
          <w:lang w:eastAsia="zh-TW"/>
        </w:rPr>
        <w:t> </w:t>
      </w:r>
      <w:r w:rsidRPr="00C539C8">
        <w:rPr>
          <w:spacing w:val="-4"/>
          <w:rtl/>
          <w:lang w:eastAsia="zh-TW"/>
        </w:rPr>
        <w:t xml:space="preserve">سيما </w:t>
      </w:r>
      <w:r w:rsidR="00C539C8" w:rsidRPr="00C539C8">
        <w:rPr>
          <w:rFonts w:hint="cs"/>
          <w:spacing w:val="-4"/>
          <w:rtl/>
          <w:lang w:eastAsia="zh-TW"/>
        </w:rPr>
        <w:t>مراعاة خصوصية ا</w:t>
      </w:r>
      <w:r w:rsidRPr="00C539C8">
        <w:rPr>
          <w:spacing w:val="-4"/>
          <w:rtl/>
          <w:lang w:eastAsia="zh-TW"/>
        </w:rPr>
        <w:t>لنساء، إذ يشرف عل</w:t>
      </w:r>
      <w:r w:rsidR="00C539C8" w:rsidRPr="00C539C8">
        <w:rPr>
          <w:rFonts w:hint="cs"/>
          <w:spacing w:val="-4"/>
          <w:rtl/>
          <w:lang w:eastAsia="zh-TW"/>
        </w:rPr>
        <w:t xml:space="preserve">ى هذه المرافق </w:t>
      </w:r>
      <w:r w:rsidRPr="00C539C8">
        <w:rPr>
          <w:spacing w:val="-4"/>
          <w:rtl/>
          <w:lang w:eastAsia="zh-TW"/>
        </w:rPr>
        <w:t>موظفون ذكور (المواد ١١-14 و١٦).</w:t>
      </w:r>
    </w:p>
    <w:p w:rsidR="00DC09B9" w:rsidRPr="00DF3D0A" w:rsidRDefault="00DC09B9" w:rsidP="00652A00">
      <w:pPr>
        <w:pStyle w:val="SingleTxtGA"/>
        <w:rPr>
          <w:b/>
          <w:bCs/>
          <w:spacing w:val="-2"/>
          <w:rtl/>
          <w:lang w:eastAsia="zh-TW"/>
        </w:rPr>
      </w:pPr>
      <w:r w:rsidRPr="00DF3D0A">
        <w:rPr>
          <w:spacing w:val="-2"/>
          <w:rtl/>
          <w:lang w:eastAsia="zh-TW"/>
        </w:rPr>
        <w:t>٢٦-</w:t>
      </w:r>
      <w:r w:rsidRPr="00DF3D0A">
        <w:rPr>
          <w:spacing w:val="-2"/>
          <w:rtl/>
          <w:lang w:eastAsia="zh-TW"/>
        </w:rPr>
        <w:tab/>
      </w:r>
      <w:r w:rsidRPr="00DF3D0A">
        <w:rPr>
          <w:b/>
          <w:bCs/>
          <w:spacing w:val="-2"/>
          <w:rtl/>
          <w:lang w:eastAsia="zh-TW"/>
        </w:rPr>
        <w:t xml:space="preserve">ينبغي أن تغلق الدولة الطرف ما تبقى من </w:t>
      </w:r>
      <w:r w:rsidR="007F6466" w:rsidRPr="00DF3D0A">
        <w:rPr>
          <w:rFonts w:hint="cs"/>
          <w:b/>
          <w:bCs/>
          <w:spacing w:val="-2"/>
          <w:rtl/>
          <w:lang w:eastAsia="zh-TW"/>
        </w:rPr>
        <w:t>"</w:t>
      </w:r>
      <w:r w:rsidRPr="00DF3D0A">
        <w:rPr>
          <w:b/>
          <w:bCs/>
          <w:spacing w:val="-2"/>
          <w:rtl/>
          <w:lang w:eastAsia="zh-TW"/>
        </w:rPr>
        <w:t>زنازين بديلة</w:t>
      </w:r>
      <w:r w:rsidR="007F6466" w:rsidRPr="00DF3D0A">
        <w:rPr>
          <w:rFonts w:hint="cs"/>
          <w:b/>
          <w:bCs/>
          <w:spacing w:val="-2"/>
          <w:rtl/>
          <w:lang w:eastAsia="zh-TW"/>
        </w:rPr>
        <w:t>"</w:t>
      </w:r>
      <w:r w:rsidRPr="00DF3D0A">
        <w:rPr>
          <w:b/>
          <w:bCs/>
          <w:spacing w:val="-2"/>
          <w:rtl/>
          <w:lang w:eastAsia="zh-TW"/>
        </w:rPr>
        <w:t xml:space="preserve">، وتتخذ تدابير عاجلة لجعل الظروف السائدة في </w:t>
      </w:r>
      <w:r w:rsidR="007F6466" w:rsidRPr="00DF3D0A">
        <w:rPr>
          <w:rFonts w:hint="cs"/>
          <w:b/>
          <w:bCs/>
          <w:spacing w:val="-2"/>
          <w:rtl/>
          <w:lang w:eastAsia="zh-TW"/>
        </w:rPr>
        <w:t>"</w:t>
      </w:r>
      <w:r w:rsidR="007B4558">
        <w:rPr>
          <w:rFonts w:hint="cs"/>
          <w:b/>
          <w:bCs/>
          <w:spacing w:val="-2"/>
          <w:rtl/>
          <w:lang w:eastAsia="zh-TW"/>
        </w:rPr>
        <w:t>ا</w:t>
      </w:r>
      <w:r w:rsidRPr="00DF3D0A">
        <w:rPr>
          <w:b/>
          <w:bCs/>
          <w:spacing w:val="-2"/>
          <w:rtl/>
          <w:lang w:eastAsia="zh-TW"/>
        </w:rPr>
        <w:t>لزنازين البديلة</w:t>
      </w:r>
      <w:r w:rsidR="007F6466" w:rsidRPr="00DF3D0A">
        <w:rPr>
          <w:rFonts w:hint="cs"/>
          <w:b/>
          <w:bCs/>
          <w:spacing w:val="-2"/>
          <w:rtl/>
          <w:lang w:eastAsia="zh-TW"/>
        </w:rPr>
        <w:t>"</w:t>
      </w:r>
      <w:r w:rsidRPr="00DF3D0A">
        <w:rPr>
          <w:b/>
          <w:bCs/>
          <w:spacing w:val="-2"/>
          <w:rtl/>
          <w:lang w:eastAsia="zh-TW"/>
        </w:rPr>
        <w:t xml:space="preserve"> المتبقية مت</w:t>
      </w:r>
      <w:r w:rsidR="00DF3D0A" w:rsidRPr="00DF3D0A">
        <w:rPr>
          <w:rFonts w:hint="cs"/>
          <w:b/>
          <w:bCs/>
          <w:spacing w:val="-2"/>
          <w:rtl/>
          <w:lang w:eastAsia="zh-TW"/>
        </w:rPr>
        <w:t xml:space="preserve">وافقة </w:t>
      </w:r>
      <w:r w:rsidRPr="00DF3D0A">
        <w:rPr>
          <w:b/>
          <w:bCs/>
          <w:spacing w:val="-2"/>
          <w:rtl/>
          <w:lang w:eastAsia="zh-TW"/>
        </w:rPr>
        <w:t>مع المعايير الدولية ذات الصلة، و</w:t>
      </w:r>
      <w:r w:rsidR="00DF3D0A" w:rsidRPr="00DF3D0A">
        <w:rPr>
          <w:rFonts w:hint="cs"/>
          <w:b/>
          <w:bCs/>
          <w:spacing w:val="-2"/>
          <w:rtl/>
          <w:lang w:eastAsia="zh-TW"/>
        </w:rPr>
        <w:t xml:space="preserve">أن </w:t>
      </w:r>
      <w:r w:rsidRPr="00DF3D0A">
        <w:rPr>
          <w:b/>
          <w:bCs/>
          <w:spacing w:val="-2"/>
          <w:rtl/>
          <w:lang w:eastAsia="zh-TW"/>
        </w:rPr>
        <w:t xml:space="preserve">تكفل إشراف شرطيات على </w:t>
      </w:r>
      <w:r w:rsidR="007F6466" w:rsidRPr="00DF3D0A">
        <w:rPr>
          <w:rFonts w:hint="cs"/>
          <w:b/>
          <w:bCs/>
          <w:spacing w:val="-2"/>
          <w:rtl/>
          <w:lang w:eastAsia="zh-TW"/>
        </w:rPr>
        <w:t>"</w:t>
      </w:r>
      <w:r w:rsidRPr="00DF3D0A">
        <w:rPr>
          <w:b/>
          <w:bCs/>
          <w:spacing w:val="-2"/>
          <w:rtl/>
          <w:lang w:eastAsia="zh-TW"/>
        </w:rPr>
        <w:t>الزنازين البديلة</w:t>
      </w:r>
      <w:r w:rsidR="007F6466" w:rsidRPr="00DF3D0A">
        <w:rPr>
          <w:rFonts w:hint="cs"/>
          <w:b/>
          <w:bCs/>
          <w:spacing w:val="-2"/>
          <w:rtl/>
          <w:lang w:eastAsia="zh-TW"/>
        </w:rPr>
        <w:t>"</w:t>
      </w:r>
      <w:r w:rsidRPr="00DF3D0A">
        <w:rPr>
          <w:b/>
          <w:bCs/>
          <w:spacing w:val="-2"/>
          <w:rtl/>
          <w:lang w:eastAsia="zh-TW"/>
        </w:rPr>
        <w:t xml:space="preserve"> التي </w:t>
      </w:r>
      <w:r w:rsidR="00DF3D0A" w:rsidRPr="00DF3D0A">
        <w:rPr>
          <w:rFonts w:hint="cs"/>
          <w:b/>
          <w:bCs/>
          <w:spacing w:val="-2"/>
          <w:rtl/>
          <w:lang w:eastAsia="zh-TW"/>
        </w:rPr>
        <w:t>ت</w:t>
      </w:r>
      <w:r w:rsidRPr="00DF3D0A">
        <w:rPr>
          <w:b/>
          <w:bCs/>
          <w:spacing w:val="-2"/>
          <w:rtl/>
          <w:lang w:eastAsia="zh-TW"/>
        </w:rPr>
        <w:t>ُحتجز فيها النساء إلى حين إغلاقها.</w:t>
      </w:r>
    </w:p>
    <w:p w:rsidR="00DC09B9" w:rsidRPr="00FE5257" w:rsidRDefault="00DC09B9" w:rsidP="007F6466">
      <w:pPr>
        <w:pStyle w:val="H23GA"/>
        <w:rPr>
          <w:rtl/>
        </w:rPr>
      </w:pPr>
      <w:r>
        <w:tab/>
      </w:r>
      <w:r>
        <w:tab/>
      </w:r>
      <w:dir w:val="rtl">
        <w:r w:rsidRPr="0034792D">
          <w:rPr>
            <w:rtl/>
          </w:rPr>
          <w:t>الوفاة أثناء الاحتجاز</w:t>
        </w:r>
        <w:r>
          <w:rPr>
            <w:rFonts w:cs="Times New Roman" w:hint="cs"/>
            <w:rtl/>
          </w:rPr>
          <w:t>‬</w:t>
        </w:r>
        <w:r>
          <w:t>‬</w:t>
        </w:r>
        <w:r w:rsidR="00D52AA2">
          <w:t>‬</w:t>
        </w:r>
        <w:r w:rsidR="007B316F">
          <w:t>‬</w:t>
        </w:r>
        <w:r w:rsidR="00883E37">
          <w:t>‬</w:t>
        </w:r>
      </w:dir>
    </w:p>
    <w:p w:rsidR="00DC09B9" w:rsidRPr="00FE5257" w:rsidRDefault="00DF3D0A" w:rsidP="007B4558">
      <w:pPr>
        <w:pStyle w:val="SingleTxtGA"/>
        <w:rPr>
          <w:rtl/>
          <w:lang w:eastAsia="zh-TW"/>
        </w:rPr>
      </w:pPr>
      <w:r>
        <w:rPr>
          <w:rtl/>
          <w:lang w:eastAsia="zh-TW"/>
        </w:rPr>
        <w:t>٢٧-</w:t>
      </w:r>
      <w:r>
        <w:rPr>
          <w:rtl/>
          <w:lang w:eastAsia="zh-TW"/>
        </w:rPr>
        <w:tab/>
        <w:t xml:space="preserve">يساور اللجنة </w:t>
      </w:r>
      <w:r w:rsidR="00DC09B9">
        <w:rPr>
          <w:rtl/>
          <w:lang w:eastAsia="zh-TW"/>
        </w:rPr>
        <w:t xml:space="preserve">قلق إزاء ارتفاع عدد حالات الانتحار والوفيات المفاجئة في المرافق الإصلاحية. وتشعر اللجنة بالقلق على وجه الخصوص من أن عدداً كبيراً من الوفيات أثناء الاحتجاز سببه </w:t>
      </w:r>
      <w:r>
        <w:rPr>
          <w:rFonts w:hint="cs"/>
          <w:rtl/>
          <w:lang w:eastAsia="zh-TW"/>
        </w:rPr>
        <w:t>عدم توفر</w:t>
      </w:r>
      <w:r w:rsidR="00DC09B9">
        <w:rPr>
          <w:rtl/>
          <w:lang w:eastAsia="zh-TW"/>
        </w:rPr>
        <w:t xml:space="preserve"> العلاج الطبي المناسب للسجناء المرضى، ومن أن الجثث قد لا تُشرَّح دائماً </w:t>
      </w:r>
      <w:r w:rsidR="007B4558">
        <w:rPr>
          <w:rFonts w:hint="cs"/>
          <w:rtl/>
          <w:lang w:eastAsia="zh-TW"/>
        </w:rPr>
        <w:t>ولذلك لا يمكن أن</w:t>
      </w:r>
      <w:r w:rsidR="00DC09B9">
        <w:rPr>
          <w:rtl/>
          <w:lang w:eastAsia="zh-TW"/>
        </w:rPr>
        <w:t xml:space="preserve"> تُستخدم </w:t>
      </w:r>
      <w:r w:rsidR="007B4558">
        <w:rPr>
          <w:rFonts w:hint="cs"/>
          <w:rtl/>
          <w:lang w:eastAsia="zh-TW"/>
        </w:rPr>
        <w:t>كأ</w:t>
      </w:r>
      <w:r w:rsidR="00DC09B9">
        <w:rPr>
          <w:rtl/>
          <w:lang w:eastAsia="zh-TW"/>
        </w:rPr>
        <w:t>دل</w:t>
      </w:r>
      <w:r w:rsidR="007B4558">
        <w:rPr>
          <w:rFonts w:hint="cs"/>
          <w:rtl/>
          <w:lang w:eastAsia="zh-TW"/>
        </w:rPr>
        <w:t>ة</w:t>
      </w:r>
      <w:r w:rsidR="00DC09B9">
        <w:rPr>
          <w:rtl/>
          <w:lang w:eastAsia="zh-TW"/>
        </w:rPr>
        <w:t xml:space="preserve"> في القضايا الجنائية والمدنية. واللجنة قلقةٌ أيضاً إزاء كثرة الأشخاص المحتجزين رهن المحاكمة الذين انتحروا ربما نتيجة إجراءات تحقيق قسرية من قِبل الشرطة و</w:t>
      </w:r>
      <w:r>
        <w:rPr>
          <w:rFonts w:hint="cs"/>
          <w:rtl/>
          <w:lang w:eastAsia="zh-TW"/>
        </w:rPr>
        <w:t xml:space="preserve">وكلاء النيابة </w:t>
      </w:r>
      <w:r w:rsidR="00DC09B9">
        <w:rPr>
          <w:rtl/>
          <w:lang w:eastAsia="zh-TW"/>
        </w:rPr>
        <w:t>(المواد ٢ و١١-14 و١٦).</w:t>
      </w:r>
    </w:p>
    <w:p w:rsidR="00DC09B9" w:rsidRPr="007F6466" w:rsidRDefault="00DC09B9" w:rsidP="00DF3D0A">
      <w:pPr>
        <w:pStyle w:val="SingleTxtGA"/>
        <w:rPr>
          <w:b/>
          <w:bCs/>
          <w:rtl/>
          <w:lang w:eastAsia="zh-TW"/>
        </w:rPr>
      </w:pPr>
      <w:r>
        <w:rPr>
          <w:rtl/>
          <w:lang w:eastAsia="zh-TW"/>
        </w:rPr>
        <w:t>٢٨-</w:t>
      </w:r>
      <w:r>
        <w:rPr>
          <w:rtl/>
          <w:lang w:eastAsia="zh-TW"/>
        </w:rPr>
        <w:tab/>
      </w:r>
      <w:r w:rsidRPr="007F6466">
        <w:rPr>
          <w:b/>
          <w:bCs/>
          <w:rtl/>
          <w:lang w:eastAsia="zh-TW"/>
        </w:rPr>
        <w:t xml:space="preserve">ينبغي </w:t>
      </w:r>
      <w:r w:rsidR="00DF3D0A">
        <w:rPr>
          <w:rFonts w:hint="cs"/>
          <w:b/>
          <w:bCs/>
          <w:rtl/>
          <w:lang w:eastAsia="zh-TW"/>
        </w:rPr>
        <w:t>ل</w:t>
      </w:r>
      <w:r w:rsidRPr="007F6466">
        <w:rPr>
          <w:b/>
          <w:bCs/>
          <w:rtl/>
          <w:lang w:eastAsia="zh-TW"/>
        </w:rPr>
        <w:t>لدولة الطرف:</w:t>
      </w:r>
    </w:p>
    <w:p w:rsidR="00DC09B9" w:rsidRPr="007F6466" w:rsidRDefault="00DC09B9" w:rsidP="00652A00">
      <w:pPr>
        <w:pStyle w:val="SingleTxtGA"/>
        <w:rPr>
          <w:b/>
          <w:bCs/>
          <w:rtl/>
          <w:lang w:eastAsia="zh-TW"/>
        </w:rPr>
      </w:pPr>
      <w:r>
        <w:rPr>
          <w:lang w:eastAsia="zh-TW"/>
        </w:rPr>
        <w:lastRenderedPageBreak/>
        <w:tab/>
      </w:r>
      <w:r>
        <w:rPr>
          <w:rtl/>
          <w:lang w:eastAsia="zh-TW"/>
        </w:rPr>
        <w:t>(أ)</w:t>
      </w:r>
      <w:r>
        <w:rPr>
          <w:rtl/>
          <w:lang w:eastAsia="zh-TW"/>
        </w:rPr>
        <w:tab/>
      </w:r>
      <w:r w:rsidRPr="007F6466">
        <w:rPr>
          <w:b/>
          <w:bCs/>
          <w:rtl/>
          <w:lang w:eastAsia="zh-TW"/>
        </w:rPr>
        <w:t>إجراء دراسة متعمقة لأسباب حالات الانتحار والوفيات المفاجئة في المرافق الإصلاحية، واتخاذ جميع التدابير الأخرى اللازمة لخفض عدد حالات الانتحار والوفيات المفاجئة؛</w:t>
      </w:r>
    </w:p>
    <w:p w:rsidR="00DC09B9" w:rsidRPr="007F6466" w:rsidRDefault="00DC09B9" w:rsidP="00652A00">
      <w:pPr>
        <w:pStyle w:val="SingleTxtGA"/>
        <w:rPr>
          <w:b/>
          <w:bCs/>
          <w:rtl/>
          <w:lang w:eastAsia="zh-TW"/>
        </w:rPr>
      </w:pPr>
      <w:r>
        <w:rPr>
          <w:lang w:eastAsia="zh-TW"/>
        </w:rPr>
        <w:tab/>
      </w:r>
      <w:r>
        <w:rPr>
          <w:rtl/>
          <w:lang w:eastAsia="zh-TW"/>
        </w:rPr>
        <w:t>(ب)</w:t>
      </w:r>
      <w:r>
        <w:rPr>
          <w:rtl/>
          <w:lang w:eastAsia="zh-TW"/>
        </w:rPr>
        <w:tab/>
      </w:r>
      <w:r w:rsidRPr="007F6466">
        <w:rPr>
          <w:b/>
          <w:bCs/>
          <w:rtl/>
          <w:lang w:eastAsia="zh-TW"/>
        </w:rPr>
        <w:t>إتاحة فرص الحصول الفوري على الرعاية الطبية الكافية والمتخصصة، بما</w:t>
      </w:r>
      <w:r w:rsidR="00E6559B">
        <w:rPr>
          <w:rFonts w:hint="cs"/>
          <w:b/>
          <w:bCs/>
          <w:rtl/>
          <w:lang w:eastAsia="zh-TW"/>
        </w:rPr>
        <w:t> </w:t>
      </w:r>
      <w:r w:rsidRPr="007F6466">
        <w:rPr>
          <w:b/>
          <w:bCs/>
          <w:rtl/>
          <w:lang w:eastAsia="zh-TW"/>
        </w:rPr>
        <w:t>في ذلك في المرافق الطبية الخارجية، لجميع السجناء المحتاجين إليها؛</w:t>
      </w:r>
    </w:p>
    <w:p w:rsidR="00DC09B9" w:rsidRPr="007F6466" w:rsidRDefault="00DC09B9" w:rsidP="007B4558">
      <w:pPr>
        <w:pStyle w:val="SingleTxtGA"/>
        <w:rPr>
          <w:b/>
          <w:bCs/>
          <w:rtl/>
          <w:lang w:eastAsia="zh-TW"/>
        </w:rPr>
      </w:pPr>
      <w:r>
        <w:rPr>
          <w:lang w:eastAsia="zh-TW"/>
        </w:rPr>
        <w:tab/>
      </w:r>
      <w:r>
        <w:rPr>
          <w:rtl/>
          <w:lang w:eastAsia="zh-TW"/>
        </w:rPr>
        <w:t>(ج)</w:t>
      </w:r>
      <w:r>
        <w:rPr>
          <w:rtl/>
          <w:lang w:eastAsia="zh-TW"/>
        </w:rPr>
        <w:tab/>
      </w:r>
      <w:r w:rsidRPr="007F6466">
        <w:rPr>
          <w:b/>
          <w:bCs/>
          <w:rtl/>
          <w:lang w:eastAsia="zh-TW"/>
        </w:rPr>
        <w:t>الحرص على أن تخضع جميع حالات الانتحار والوفيات المفاجئة أثناء الاحتجاز، بما في ذلك انتحار أشخاص قيد التحقيق لدى الشرطة و</w:t>
      </w:r>
      <w:r w:rsidR="00DF3D0A">
        <w:rPr>
          <w:rFonts w:hint="cs"/>
          <w:b/>
          <w:bCs/>
          <w:rtl/>
          <w:lang w:eastAsia="zh-TW"/>
        </w:rPr>
        <w:t>وكلاء النيابة</w:t>
      </w:r>
      <w:r w:rsidRPr="007F6466">
        <w:rPr>
          <w:b/>
          <w:bCs/>
          <w:rtl/>
          <w:lang w:eastAsia="zh-TW"/>
        </w:rPr>
        <w:t>، لتحقيق سريع وشامل وفعال ونزيه، وملاحقة المسؤولين عن انتهاكات الاتفاقية، بمن فيهم الأشخاص المشتبه في ارتكابهم أعمال التعذيب وسوء المعاملة الجسدية أو النفسية والإهمال المتعمد، ومعاقبتهم إذا ثبتت إدانتهم بما يتناسب وخطورة أفعالهم؛</w:t>
      </w:r>
    </w:p>
    <w:p w:rsidR="00DC09B9" w:rsidRPr="007F6466" w:rsidRDefault="00DC09B9" w:rsidP="00652A00">
      <w:pPr>
        <w:pStyle w:val="SingleTxtGA"/>
        <w:rPr>
          <w:b/>
          <w:bCs/>
          <w:rtl/>
          <w:lang w:eastAsia="zh-TW"/>
        </w:rPr>
      </w:pPr>
      <w:r>
        <w:rPr>
          <w:lang w:eastAsia="zh-TW"/>
        </w:rPr>
        <w:tab/>
      </w:r>
      <w:r>
        <w:rPr>
          <w:rtl/>
          <w:lang w:eastAsia="zh-TW"/>
        </w:rPr>
        <w:t>(د)</w:t>
      </w:r>
      <w:r>
        <w:rPr>
          <w:rtl/>
          <w:lang w:eastAsia="zh-TW"/>
        </w:rPr>
        <w:tab/>
      </w:r>
      <w:dir w:val="rtl">
        <w:r w:rsidR="00DF3D0A">
          <w:rPr>
            <w:b/>
            <w:bCs/>
            <w:rtl/>
            <w:lang w:eastAsia="zh-TW"/>
          </w:rPr>
          <w:t xml:space="preserve">ضمان إجراء فحوص </w:t>
        </w:r>
        <w:r w:rsidRPr="007F6466">
          <w:rPr>
            <w:b/>
            <w:bCs/>
            <w:rtl/>
            <w:lang w:eastAsia="zh-TW"/>
          </w:rPr>
          <w:t>طب شرعي مستقلة في جميع حالات الوفاة أثناء الاحتجاز، وتقديم تقارير التشريح إلى أفراد أسر المتوفين والسماح لهم، إن رغبوا في ذلك، بطلب إجراء تشريح مستقل</w:t>
        </w:r>
        <w:r w:rsidRPr="00FA3E6E">
          <w:rPr>
            <w:rtl/>
          </w:rPr>
          <w:t>؛</w:t>
        </w:r>
        <w:r w:rsidRPr="00FA3E6E">
          <w:rPr>
            <w:rFonts w:cs="Times New Roman" w:hint="cs"/>
            <w:rtl/>
          </w:rPr>
          <w:t>‬</w:t>
        </w:r>
        <w:r w:rsidRPr="00FA3E6E">
          <w:t>‬</w:t>
        </w:r>
        <w:r w:rsidR="00D52AA2">
          <w:t>‬</w:t>
        </w:r>
        <w:r w:rsidR="007B316F">
          <w:t>‬</w:t>
        </w:r>
        <w:r w:rsidR="00883E37">
          <w:t>‬</w:t>
        </w:r>
      </w:dir>
    </w:p>
    <w:p w:rsidR="00DC09B9" w:rsidRPr="007F6466" w:rsidRDefault="00DC09B9" w:rsidP="00652A00">
      <w:pPr>
        <w:pStyle w:val="SingleTxtGA"/>
        <w:rPr>
          <w:b/>
          <w:bCs/>
          <w:rtl/>
          <w:lang w:eastAsia="zh-TW"/>
        </w:rPr>
      </w:pPr>
      <w:r>
        <w:rPr>
          <w:lang w:eastAsia="zh-TW"/>
        </w:rPr>
        <w:tab/>
      </w:r>
      <w:r>
        <w:rPr>
          <w:rtl/>
          <w:lang w:eastAsia="zh-TW"/>
        </w:rPr>
        <w:t>(ه)</w:t>
      </w:r>
      <w:r>
        <w:rPr>
          <w:lang w:eastAsia="zh-TW"/>
        </w:rPr>
        <w:tab/>
      </w:r>
      <w:r w:rsidRPr="007F6466">
        <w:rPr>
          <w:b/>
          <w:bCs/>
          <w:rtl/>
          <w:lang w:eastAsia="zh-TW"/>
        </w:rPr>
        <w:t>كفالة قبول محاكم الدولة الطرف نتائج فحوص الطب الشرعي وعمليات التشريح المستقلة كأدلة في القضايا الجنائية والمدنية؛</w:t>
      </w:r>
      <w:r w:rsidRPr="007F6466">
        <w:rPr>
          <w:rFonts w:cs="Times New Roman" w:hint="cs"/>
          <w:b/>
          <w:bCs/>
          <w:rtl/>
          <w:lang w:eastAsia="zh-TW"/>
        </w:rPr>
        <w:t>‬</w:t>
      </w:r>
    </w:p>
    <w:p w:rsidR="00DC09B9" w:rsidRPr="007F6466" w:rsidRDefault="00DC09B9" w:rsidP="00652A00">
      <w:pPr>
        <w:pStyle w:val="SingleTxtGA"/>
        <w:rPr>
          <w:b/>
          <w:bCs/>
          <w:rtl/>
          <w:lang w:eastAsia="zh-TW"/>
        </w:rPr>
      </w:pPr>
      <w:r>
        <w:rPr>
          <w:lang w:eastAsia="zh-TW"/>
        </w:rPr>
        <w:tab/>
      </w:r>
      <w:r>
        <w:rPr>
          <w:rtl/>
          <w:lang w:eastAsia="zh-TW"/>
        </w:rPr>
        <w:t>(و)</w:t>
      </w:r>
      <w:r>
        <w:rPr>
          <w:lang w:eastAsia="zh-TW"/>
        </w:rPr>
        <w:tab/>
      </w:r>
      <w:r w:rsidRPr="007F6466">
        <w:rPr>
          <w:b/>
          <w:bCs/>
          <w:rtl/>
          <w:lang w:eastAsia="zh-TW"/>
        </w:rPr>
        <w:t xml:space="preserve">تزويد اللجنة ببيانات عن جميع حالات الوفاة أثناء الاحتجاز، تكون مصنفة بحسب المرفق الذي كان المتوفى محتجزاً فيه، وبحسب سن الضحية ونوع جنسه، ونتائج التحقيق في حالات الوفاة أثناء الاحتجاز، فضلاً عن بيانات عن سبل جبر الضرر المتاحة لأقارب الضحية، وإبلاغ اللجنة بأي تحقيقات </w:t>
      </w:r>
      <w:r w:rsidR="00DF3D0A">
        <w:rPr>
          <w:rFonts w:hint="cs"/>
          <w:b/>
          <w:bCs/>
          <w:rtl/>
          <w:lang w:eastAsia="zh-TW"/>
        </w:rPr>
        <w:t>أُجريت</w:t>
      </w:r>
      <w:r w:rsidRPr="007F6466">
        <w:rPr>
          <w:b/>
          <w:bCs/>
          <w:rtl/>
          <w:lang w:eastAsia="zh-TW"/>
        </w:rPr>
        <w:t xml:space="preserve"> خلال الفترة قيد الاستعراض في الوفيات المدعى أنها ناتجة عن التعذيب أو إساءة المعاملة أو الإهمال المتعمد.</w:t>
      </w:r>
    </w:p>
    <w:p w:rsidR="00DC09B9" w:rsidRPr="0034792D" w:rsidRDefault="00DC09B9" w:rsidP="00962B78">
      <w:pPr>
        <w:pStyle w:val="H23GA"/>
        <w:rPr>
          <w:rtl/>
        </w:rPr>
      </w:pPr>
      <w:r>
        <w:tab/>
      </w:r>
      <w:r>
        <w:tab/>
      </w:r>
      <w:r w:rsidRPr="0034792D">
        <w:rPr>
          <w:rtl/>
        </w:rPr>
        <w:t>عقوبة الإعدام</w:t>
      </w:r>
    </w:p>
    <w:p w:rsidR="00DC09B9" w:rsidRPr="00FE5257" w:rsidRDefault="00DC09B9" w:rsidP="00652A00">
      <w:pPr>
        <w:pStyle w:val="SingleTxtGA"/>
        <w:rPr>
          <w:rtl/>
          <w:lang w:eastAsia="zh-TW"/>
        </w:rPr>
      </w:pPr>
      <w:r>
        <w:rPr>
          <w:rtl/>
          <w:lang w:eastAsia="zh-TW"/>
        </w:rPr>
        <w:t>٢٩-</w:t>
      </w:r>
      <w:r>
        <w:rPr>
          <w:lang w:eastAsia="zh-TW"/>
        </w:rPr>
        <w:tab/>
      </w:r>
      <w:r>
        <w:rPr>
          <w:rtl/>
          <w:lang w:eastAsia="zh-TW"/>
        </w:rPr>
        <w:t>تلاحظ اللجنة الوقف الاختياري الفعلي لتطبيق عقوبة الإعدام منذ عام ١٩٩٧، لكنها تشعر بالقلق من أن المحاكم لا تزال تفرض أحكام الإعدام ومن أن حوالي 61 شخصاً كانوا ينتظرون تنفيذ حكم إعدامهم في نهاية عام ٢٠١٦ (المواد ٢ و٤ و١٦).</w:t>
      </w:r>
    </w:p>
    <w:p w:rsidR="00DC09B9" w:rsidRPr="003116C8" w:rsidRDefault="00DC09B9" w:rsidP="00652A00">
      <w:pPr>
        <w:pStyle w:val="SingleTxtGA"/>
        <w:rPr>
          <w:b/>
          <w:rtl/>
          <w:lang w:eastAsia="zh-TW"/>
        </w:rPr>
      </w:pPr>
      <w:r>
        <w:rPr>
          <w:rtl/>
          <w:lang w:eastAsia="zh-TW"/>
        </w:rPr>
        <w:t>٣٠-</w:t>
      </w:r>
      <w:r>
        <w:rPr>
          <w:lang w:eastAsia="zh-TW"/>
        </w:rPr>
        <w:tab/>
      </w:r>
      <w:dir w:val="rtl">
        <w:r w:rsidRPr="0034792D">
          <w:rPr>
            <w:b/>
            <w:bCs/>
            <w:rtl/>
            <w:lang w:eastAsia="zh-TW"/>
          </w:rPr>
          <w:t>تدعو اللجنة الدولة الطرف إلى ما يلي</w:t>
        </w:r>
        <w:r w:rsidRPr="00FA3E6E">
          <w:rPr>
            <w:rtl/>
          </w:rPr>
          <w:t>:</w:t>
        </w:r>
        <w:r w:rsidRPr="00FA3E6E">
          <w:rPr>
            <w:rFonts w:cs="Times New Roman" w:hint="cs"/>
            <w:rtl/>
          </w:rPr>
          <w:t>‬</w:t>
        </w:r>
        <w:r w:rsidRPr="00FA3E6E">
          <w:t>‬</w:t>
        </w:r>
        <w:r w:rsidR="00D52AA2">
          <w:t>‬</w:t>
        </w:r>
        <w:r w:rsidR="007B316F">
          <w:t>‬</w:t>
        </w:r>
        <w:r w:rsidR="00883E37">
          <w:t>‬</w:t>
        </w:r>
      </w:dir>
    </w:p>
    <w:p w:rsidR="00DC09B9" w:rsidRPr="003116C8" w:rsidRDefault="00DC09B9" w:rsidP="00652A00">
      <w:pPr>
        <w:pStyle w:val="SingleTxtGA"/>
        <w:rPr>
          <w:b/>
          <w:rtl/>
          <w:lang w:eastAsia="zh-TW"/>
        </w:rPr>
      </w:pPr>
      <w:r>
        <w:rPr>
          <w:lang w:eastAsia="zh-TW"/>
        </w:rPr>
        <w:tab/>
      </w:r>
      <w:r>
        <w:rPr>
          <w:rtl/>
          <w:lang w:eastAsia="zh-TW"/>
        </w:rPr>
        <w:t>(أ)</w:t>
      </w:r>
      <w:r>
        <w:rPr>
          <w:rtl/>
          <w:lang w:eastAsia="zh-TW"/>
        </w:rPr>
        <w:tab/>
      </w:r>
      <w:r w:rsidRPr="0034792D">
        <w:rPr>
          <w:b/>
          <w:bCs/>
          <w:rtl/>
          <w:lang w:eastAsia="zh-TW"/>
        </w:rPr>
        <w:t>النظر في إلغاء عقوبة الإعدام والتصديق على البروتوكول الاختياري الثاني الملحق بالعهد الدولي الخاص بالحقوق المدنية والسياسية، الهادف إلى إلغاء عقوبة الإعدام؛</w:t>
      </w:r>
    </w:p>
    <w:p w:rsidR="00DC09B9" w:rsidRPr="003116C8" w:rsidRDefault="00DC09B9" w:rsidP="00652A00">
      <w:pPr>
        <w:pStyle w:val="SingleTxtGA"/>
        <w:rPr>
          <w:b/>
          <w:rtl/>
          <w:lang w:eastAsia="zh-TW"/>
        </w:rPr>
      </w:pPr>
      <w:r>
        <w:rPr>
          <w:rtl/>
          <w:lang w:eastAsia="zh-TW"/>
        </w:rPr>
        <w:tab/>
        <w:t>(ب)</w:t>
      </w:r>
      <w:r>
        <w:rPr>
          <w:rtl/>
          <w:lang w:eastAsia="zh-TW"/>
        </w:rPr>
        <w:tab/>
      </w:r>
      <w:r w:rsidRPr="0034792D">
        <w:rPr>
          <w:b/>
          <w:bCs/>
          <w:rtl/>
          <w:lang w:eastAsia="zh-TW"/>
        </w:rPr>
        <w:t xml:space="preserve">تخفيف جميع أحكام الإعدام إلى أحكام بالسجن، وضمان استفادة السجناء الذين ينتظرون تنفيذ حكم الإعدام من النظام </w:t>
      </w:r>
      <w:r w:rsidR="00DF3D0A">
        <w:rPr>
          <w:rFonts w:hint="cs"/>
          <w:b/>
          <w:bCs/>
          <w:rtl/>
          <w:lang w:eastAsia="zh-TW"/>
        </w:rPr>
        <w:t xml:space="preserve">نفسه </w:t>
      </w:r>
      <w:r w:rsidRPr="0034792D">
        <w:rPr>
          <w:b/>
          <w:bCs/>
          <w:rtl/>
          <w:lang w:eastAsia="zh-TW"/>
        </w:rPr>
        <w:t xml:space="preserve">الذي يخضع له سائر السجناء، وكفالة </w:t>
      </w:r>
      <w:r w:rsidR="00DF3D0A">
        <w:rPr>
          <w:rFonts w:hint="cs"/>
          <w:b/>
          <w:bCs/>
          <w:rtl/>
          <w:lang w:eastAsia="zh-TW"/>
        </w:rPr>
        <w:t xml:space="preserve">مراعاة </w:t>
      </w:r>
      <w:r w:rsidRPr="0034792D">
        <w:rPr>
          <w:b/>
          <w:bCs/>
          <w:rtl/>
          <w:lang w:eastAsia="zh-TW"/>
        </w:rPr>
        <w:t>حقوقهم واحتياجاتهم الأساسية وفقاً للمعايير الدولية.</w:t>
      </w:r>
    </w:p>
    <w:p w:rsidR="00DC09B9" w:rsidRPr="0034792D" w:rsidRDefault="00DC09B9" w:rsidP="00962B78">
      <w:pPr>
        <w:pStyle w:val="H23GA"/>
        <w:rPr>
          <w:rtl/>
        </w:rPr>
      </w:pPr>
      <w:r>
        <w:lastRenderedPageBreak/>
        <w:tab/>
      </w:r>
      <w:r>
        <w:tab/>
      </w:r>
      <w:dir w:val="rtl">
        <w:r w:rsidRPr="0034792D">
          <w:rPr>
            <w:rtl/>
          </w:rPr>
          <w:t>إيداع الأشخاص قسراً في مؤسسات الصحة النفسية</w:t>
        </w:r>
        <w:r>
          <w:t>‬</w:t>
        </w:r>
        <w:r w:rsidR="00D52AA2">
          <w:t>‬</w:t>
        </w:r>
        <w:r w:rsidR="007B316F">
          <w:t>‬</w:t>
        </w:r>
        <w:r w:rsidR="00883E37">
          <w:t>‬</w:t>
        </w:r>
      </w:dir>
    </w:p>
    <w:p w:rsidR="00DC09B9" w:rsidRPr="00FE5257" w:rsidRDefault="00DF3D0A" w:rsidP="00652A00">
      <w:pPr>
        <w:pStyle w:val="SingleTxtGA"/>
        <w:rPr>
          <w:rtl/>
          <w:lang w:eastAsia="zh-TW"/>
        </w:rPr>
      </w:pPr>
      <w:r>
        <w:rPr>
          <w:rtl/>
          <w:lang w:eastAsia="zh-TW"/>
        </w:rPr>
        <w:t>٣١-</w:t>
      </w:r>
      <w:r>
        <w:rPr>
          <w:rtl/>
          <w:lang w:eastAsia="zh-TW"/>
        </w:rPr>
        <w:tab/>
        <w:t xml:space="preserve">يساور اللجنة </w:t>
      </w:r>
      <w:r w:rsidR="00DC09B9">
        <w:rPr>
          <w:rtl/>
          <w:lang w:eastAsia="zh-TW"/>
        </w:rPr>
        <w:t>قلق إزاء ما يلي:</w:t>
      </w:r>
    </w:p>
    <w:p w:rsidR="00DC09B9" w:rsidRPr="00FE5257" w:rsidRDefault="00DC09B9" w:rsidP="00652A00">
      <w:pPr>
        <w:pStyle w:val="SingleTxtGA"/>
        <w:rPr>
          <w:rtl/>
          <w:lang w:eastAsia="zh-TW"/>
        </w:rPr>
      </w:pPr>
      <w:r>
        <w:rPr>
          <w:lang w:eastAsia="zh-TW"/>
        </w:rPr>
        <w:tab/>
      </w:r>
      <w:r>
        <w:rPr>
          <w:rtl/>
          <w:lang w:eastAsia="zh-TW"/>
        </w:rPr>
        <w:t>(أ)</w:t>
      </w:r>
      <w:r>
        <w:rPr>
          <w:rtl/>
          <w:lang w:eastAsia="zh-TW"/>
        </w:rPr>
        <w:tab/>
        <w:t>ورود تقارير تفيد بأن أعداداً كبيرة من الأشخاص ذوي الإعاقة العقلية والنفسية الاجتماعية الذين لا يشكلون خطراً على أنفسهم أو على الغير يودعون قسراً في مؤسسات الصحة النفسية؛</w:t>
      </w:r>
    </w:p>
    <w:p w:rsidR="00DC09B9" w:rsidRPr="00FE5257" w:rsidRDefault="00DC09B9" w:rsidP="00652A00">
      <w:pPr>
        <w:pStyle w:val="SingleTxtGA"/>
        <w:rPr>
          <w:rtl/>
          <w:lang w:eastAsia="zh-TW"/>
        </w:rPr>
      </w:pPr>
      <w:r>
        <w:rPr>
          <w:rtl/>
          <w:lang w:eastAsia="zh-TW"/>
        </w:rPr>
        <w:tab/>
        <w:t>(ب)</w:t>
      </w:r>
      <w:r>
        <w:rPr>
          <w:rtl/>
          <w:lang w:eastAsia="zh-TW"/>
        </w:rPr>
        <w:tab/>
        <w:t xml:space="preserve">اتساع نطاق </w:t>
      </w:r>
      <w:r w:rsidR="00DF3D0A">
        <w:rPr>
          <w:rFonts w:hint="cs"/>
          <w:rtl/>
          <w:lang w:eastAsia="zh-TW"/>
        </w:rPr>
        <w:t>دواعي</w:t>
      </w:r>
      <w:r>
        <w:rPr>
          <w:rtl/>
          <w:lang w:eastAsia="zh-TW"/>
        </w:rPr>
        <w:t xml:space="preserve"> الإيداع القسري في المستشفيات اتساعاً مفرطاً، وإصدار المحكمة الدستورية قراراً مفاده أن الفقرتين 1 و2 من المادة ٢٤ من قانون الصحة العقلية مخالفتان للدستور لأن الأحكام الواردة فيهما لا تشكل أساساً قانونياً سليماً للتقليل </w:t>
      </w:r>
      <w:r w:rsidR="00DF3D0A">
        <w:rPr>
          <w:rFonts w:hint="cs"/>
          <w:rtl/>
          <w:lang w:eastAsia="zh-TW"/>
        </w:rPr>
        <w:t xml:space="preserve">إلى أدنى حد </w:t>
      </w:r>
      <w:r>
        <w:rPr>
          <w:rtl/>
          <w:lang w:eastAsia="zh-TW"/>
        </w:rPr>
        <w:t>من التعدي على الحرية الشخصية لمريض عقلي؛</w:t>
      </w:r>
    </w:p>
    <w:p w:rsidR="00DC09B9" w:rsidRPr="00FE5257" w:rsidRDefault="00DC09B9" w:rsidP="00652A00">
      <w:pPr>
        <w:pStyle w:val="SingleTxtGA"/>
        <w:rPr>
          <w:rtl/>
          <w:lang w:eastAsia="zh-TW"/>
        </w:rPr>
      </w:pPr>
      <w:r>
        <w:rPr>
          <w:rtl/>
          <w:lang w:eastAsia="zh-TW"/>
        </w:rPr>
        <w:tab/>
        <w:t>(ج)</w:t>
      </w:r>
      <w:r>
        <w:rPr>
          <w:rtl/>
          <w:lang w:eastAsia="zh-TW"/>
        </w:rPr>
        <w:tab/>
        <w:t>نقص الضمانات الإجرائية وعدم ملاءمتها فيما يتعلق بالإيداع القسري في مؤسسات الصحة النفسية (المواد 2 و10-14 و16).</w:t>
      </w:r>
    </w:p>
    <w:p w:rsidR="00DC09B9" w:rsidRPr="000905A7" w:rsidRDefault="00DC09B9" w:rsidP="00652A00">
      <w:pPr>
        <w:pStyle w:val="SingleTxtGA"/>
        <w:keepNext/>
        <w:rPr>
          <w:b/>
          <w:rtl/>
          <w:lang w:eastAsia="zh-TW"/>
        </w:rPr>
      </w:pPr>
      <w:r>
        <w:rPr>
          <w:rtl/>
          <w:lang w:eastAsia="zh-TW"/>
        </w:rPr>
        <w:t>٣٢-</w:t>
      </w:r>
      <w:r>
        <w:rPr>
          <w:rtl/>
          <w:lang w:eastAsia="zh-TW"/>
        </w:rPr>
        <w:tab/>
      </w:r>
      <w:r w:rsidRPr="0034792D">
        <w:rPr>
          <w:b/>
          <w:bCs/>
          <w:rtl/>
          <w:lang w:eastAsia="zh-TW"/>
        </w:rPr>
        <w:t xml:space="preserve">ينبغي </w:t>
      </w:r>
      <w:r w:rsidR="00DF3D0A">
        <w:rPr>
          <w:rFonts w:hint="cs"/>
          <w:b/>
          <w:bCs/>
          <w:rtl/>
          <w:lang w:eastAsia="zh-TW"/>
        </w:rPr>
        <w:t>ل</w:t>
      </w:r>
      <w:r w:rsidRPr="0034792D">
        <w:rPr>
          <w:b/>
          <w:bCs/>
          <w:rtl/>
          <w:lang w:eastAsia="zh-TW"/>
        </w:rPr>
        <w:t>لدولة الطرف:</w:t>
      </w:r>
    </w:p>
    <w:p w:rsidR="00DC09B9" w:rsidRPr="000905A7" w:rsidRDefault="00DC09B9" w:rsidP="00652A00">
      <w:pPr>
        <w:pStyle w:val="SingleTxtGA"/>
        <w:rPr>
          <w:b/>
          <w:rtl/>
          <w:lang w:eastAsia="zh-TW"/>
        </w:rPr>
      </w:pPr>
      <w:r>
        <w:rPr>
          <w:lang w:eastAsia="zh-TW"/>
        </w:rPr>
        <w:tab/>
      </w:r>
      <w:r>
        <w:rPr>
          <w:rtl/>
          <w:lang w:eastAsia="zh-TW"/>
        </w:rPr>
        <w:t>(أ)</w:t>
      </w:r>
      <w:r>
        <w:rPr>
          <w:rtl/>
          <w:lang w:eastAsia="zh-TW"/>
        </w:rPr>
        <w:tab/>
      </w:r>
      <w:r w:rsidR="00DF3D0A">
        <w:rPr>
          <w:rFonts w:hint="cs"/>
          <w:b/>
          <w:bCs/>
          <w:rtl/>
          <w:lang w:eastAsia="zh-TW"/>
        </w:rPr>
        <w:t>ضمان</w:t>
      </w:r>
      <w:r w:rsidRPr="0034792D">
        <w:rPr>
          <w:b/>
          <w:bCs/>
          <w:rtl/>
          <w:lang w:eastAsia="zh-TW"/>
        </w:rPr>
        <w:t xml:space="preserve"> أن يكون الإيداع القسري في مؤسسات الصحة النفسية ضرورياً تماماً ومتناسبا</w:t>
      </w:r>
      <w:r>
        <w:rPr>
          <w:b/>
          <w:bCs/>
          <w:rtl/>
          <w:lang w:eastAsia="zh-TW"/>
        </w:rPr>
        <w:t>ً</w:t>
      </w:r>
      <w:r w:rsidRPr="0034792D">
        <w:rPr>
          <w:b/>
          <w:bCs/>
          <w:rtl/>
          <w:lang w:eastAsia="zh-TW"/>
        </w:rPr>
        <w:t xml:space="preserve"> ولا يُلجأ إليه إلا كإجراء أخير وتحت الإشراف الفعلي والرصد المستقل </w:t>
      </w:r>
      <w:r w:rsidR="00DF3D0A">
        <w:rPr>
          <w:rFonts w:hint="cs"/>
          <w:b/>
          <w:bCs/>
          <w:rtl/>
          <w:lang w:eastAsia="zh-TW"/>
        </w:rPr>
        <w:t>من قبل ا</w:t>
      </w:r>
      <w:r w:rsidRPr="0034792D">
        <w:rPr>
          <w:b/>
          <w:bCs/>
          <w:rtl/>
          <w:lang w:eastAsia="zh-TW"/>
        </w:rPr>
        <w:t>لأجهزة القضائية؛</w:t>
      </w:r>
    </w:p>
    <w:p w:rsidR="00DC09B9" w:rsidRPr="000905A7" w:rsidRDefault="00DC09B9" w:rsidP="00652A00">
      <w:pPr>
        <w:pStyle w:val="SingleTxtGA"/>
        <w:rPr>
          <w:b/>
          <w:rtl/>
          <w:lang w:eastAsia="zh-TW"/>
        </w:rPr>
      </w:pPr>
      <w:r>
        <w:rPr>
          <w:lang w:eastAsia="zh-TW"/>
        </w:rPr>
        <w:tab/>
      </w:r>
      <w:r>
        <w:rPr>
          <w:rtl/>
          <w:lang w:eastAsia="zh-TW"/>
        </w:rPr>
        <w:t>(ب)</w:t>
      </w:r>
      <w:r>
        <w:rPr>
          <w:rtl/>
          <w:lang w:eastAsia="zh-TW"/>
        </w:rPr>
        <w:tab/>
      </w:r>
      <w:r w:rsidRPr="0034792D">
        <w:rPr>
          <w:b/>
          <w:bCs/>
          <w:rtl/>
          <w:lang w:eastAsia="zh-TW"/>
        </w:rPr>
        <w:t>النظر في تعديل قانون الصحة العقلية بغية مواءمته تماماً مع الدستور؛</w:t>
      </w:r>
    </w:p>
    <w:p w:rsidR="00DC09B9" w:rsidRPr="000905A7" w:rsidRDefault="00DC09B9" w:rsidP="00652A00">
      <w:pPr>
        <w:pStyle w:val="SingleTxtGA"/>
        <w:rPr>
          <w:b/>
          <w:rtl/>
          <w:lang w:eastAsia="zh-TW"/>
        </w:rPr>
      </w:pPr>
      <w:r>
        <w:rPr>
          <w:lang w:eastAsia="zh-TW"/>
        </w:rPr>
        <w:tab/>
      </w:r>
      <w:r>
        <w:rPr>
          <w:rtl/>
          <w:lang w:eastAsia="zh-TW"/>
        </w:rPr>
        <w:t>(ج)</w:t>
      </w:r>
      <w:r>
        <w:rPr>
          <w:rtl/>
          <w:lang w:eastAsia="zh-TW"/>
        </w:rPr>
        <w:tab/>
      </w:r>
      <w:r w:rsidRPr="0034792D">
        <w:rPr>
          <w:b/>
          <w:bCs/>
          <w:rtl/>
          <w:lang w:eastAsia="zh-TW"/>
        </w:rPr>
        <w:t xml:space="preserve">كفالة </w:t>
      </w:r>
      <w:r w:rsidR="00DF3D0A">
        <w:rPr>
          <w:rFonts w:hint="cs"/>
          <w:b/>
          <w:bCs/>
          <w:rtl/>
          <w:lang w:eastAsia="zh-TW"/>
        </w:rPr>
        <w:t xml:space="preserve">توفر </w:t>
      </w:r>
      <w:r w:rsidRPr="0034792D">
        <w:rPr>
          <w:b/>
          <w:bCs/>
          <w:rtl/>
          <w:lang w:eastAsia="zh-TW"/>
        </w:rPr>
        <w:t>الضمانات القانونية الفعالة للأشخاص المودعين قسراً في مؤسسات الصحة النفسية، بما في ذلك حق الشخص في الاستئناف الفعلي، وحقه في أن يستمع إليه القاضي أو المحكمة أو المجلس الذي أمر بإيداعه في المؤسسة؛</w:t>
      </w:r>
    </w:p>
    <w:p w:rsidR="00DC09B9" w:rsidRPr="000905A7" w:rsidRDefault="00DC09B9" w:rsidP="00652A00">
      <w:pPr>
        <w:pStyle w:val="SingleTxtGA"/>
        <w:rPr>
          <w:b/>
          <w:rtl/>
          <w:lang w:eastAsia="zh-TW"/>
        </w:rPr>
      </w:pPr>
      <w:r>
        <w:rPr>
          <w:lang w:eastAsia="zh-TW"/>
        </w:rPr>
        <w:tab/>
      </w:r>
      <w:r>
        <w:rPr>
          <w:rtl/>
          <w:lang w:eastAsia="zh-TW"/>
        </w:rPr>
        <w:t>(د)</w:t>
      </w:r>
      <w:r>
        <w:rPr>
          <w:rtl/>
          <w:lang w:eastAsia="zh-TW"/>
        </w:rPr>
        <w:tab/>
      </w:r>
      <w:r w:rsidRPr="0034792D">
        <w:rPr>
          <w:b/>
          <w:bCs/>
          <w:rtl/>
          <w:lang w:eastAsia="zh-TW"/>
        </w:rPr>
        <w:t>ضمان أن تسعى المحاكم دائماً للحصول على رأي طبيب نفساني لا ينتمي إلى مؤسسة الصحة النفسية التي تستقبل المريض، والحرص على أن تتولى رصد إيداع الأشخاص قسراً في مؤسسات الصحة النفسية هيئةٌ خارجية مستقلة عن السلطات الصحية مكلفة بإجراء هذا الرصد؛</w:t>
      </w:r>
    </w:p>
    <w:p w:rsidR="00DC09B9" w:rsidRPr="000905A7" w:rsidRDefault="00DC09B9" w:rsidP="00652A00">
      <w:pPr>
        <w:pStyle w:val="SingleTxtGA"/>
        <w:rPr>
          <w:b/>
          <w:rtl/>
          <w:lang w:eastAsia="zh-TW"/>
        </w:rPr>
      </w:pPr>
      <w:r>
        <w:rPr>
          <w:rtl/>
          <w:lang w:eastAsia="zh-TW"/>
        </w:rPr>
        <w:tab/>
        <w:t>(ه)</w:t>
      </w:r>
      <w:r>
        <w:rPr>
          <w:rtl/>
          <w:lang w:eastAsia="zh-TW"/>
        </w:rPr>
        <w:tab/>
      </w:r>
      <w:r w:rsidRPr="0034792D">
        <w:rPr>
          <w:b/>
          <w:bCs/>
          <w:rtl/>
          <w:lang w:eastAsia="zh-TW"/>
        </w:rPr>
        <w:t xml:space="preserve">إنشاء آلية مستقلة لتقديم الشكاوى وإسداء المشورة في مؤسسات الصحة النفسية، وإجراء تحقيق فعال ونزيه في جميع الشكاوى المتعلقة بانتهاك الاتفاقية، وتقديم المسؤولين </w:t>
      </w:r>
      <w:r w:rsidR="00DF3D0A">
        <w:rPr>
          <w:rFonts w:hint="cs"/>
          <w:b/>
          <w:bCs/>
          <w:rtl/>
          <w:lang w:eastAsia="zh-TW"/>
        </w:rPr>
        <w:t xml:space="preserve">عن ذلك </w:t>
      </w:r>
      <w:r w:rsidRPr="0034792D">
        <w:rPr>
          <w:b/>
          <w:bCs/>
          <w:rtl/>
          <w:lang w:eastAsia="zh-TW"/>
        </w:rPr>
        <w:t>إلى العدالة، وجبر الضرر للضحايا.</w:t>
      </w:r>
    </w:p>
    <w:p w:rsidR="00DC09B9" w:rsidRPr="00FE5257" w:rsidRDefault="00DC09B9" w:rsidP="00DF3D0A">
      <w:pPr>
        <w:pStyle w:val="H23GA"/>
        <w:rPr>
          <w:rtl/>
          <w:lang w:bidi="ar-DZ"/>
        </w:rPr>
      </w:pPr>
      <w:r>
        <w:tab/>
      </w:r>
      <w:r>
        <w:tab/>
      </w:r>
      <w:dir w:val="rtl">
        <w:r w:rsidRPr="00E85BC0">
          <w:rPr>
            <w:rtl/>
          </w:rPr>
          <w:t>العق</w:t>
        </w:r>
        <w:r w:rsidR="00DF3D0A">
          <w:rPr>
            <w:rFonts w:hint="cs"/>
            <w:rtl/>
          </w:rPr>
          <w:t xml:space="preserve">اب </w:t>
        </w:r>
        <w:r w:rsidRPr="00E85BC0">
          <w:rPr>
            <w:rtl/>
          </w:rPr>
          <w:t>البدني للأطفال</w:t>
        </w:r>
        <w:r>
          <w:rPr>
            <w:rFonts w:cs="Times New Roman" w:hint="cs"/>
            <w:rtl/>
          </w:rPr>
          <w:t>‬</w:t>
        </w:r>
        <w:r>
          <w:t>‬</w:t>
        </w:r>
        <w:r w:rsidR="00D52AA2">
          <w:t>‬</w:t>
        </w:r>
        <w:r w:rsidR="007B316F">
          <w:t>‬</w:t>
        </w:r>
        <w:r w:rsidR="00883E37">
          <w:t>‬</w:t>
        </w:r>
      </w:dir>
    </w:p>
    <w:p w:rsidR="00DC09B9" w:rsidRPr="00FE5257" w:rsidRDefault="00DC09B9" w:rsidP="00652A00">
      <w:pPr>
        <w:pStyle w:val="SingleTxtGA"/>
        <w:rPr>
          <w:rtl/>
          <w:lang w:eastAsia="zh-TW"/>
        </w:rPr>
      </w:pPr>
      <w:r>
        <w:rPr>
          <w:rtl/>
          <w:lang w:eastAsia="zh-TW"/>
        </w:rPr>
        <w:t>٣٣-</w:t>
      </w:r>
      <w:r>
        <w:rPr>
          <w:rtl/>
          <w:lang w:eastAsia="zh-TW"/>
        </w:rPr>
        <w:tab/>
        <w:t>تشعر اللجنة بالقلق من استمرار جواز العق</w:t>
      </w:r>
      <w:r w:rsidR="00DF3D0A">
        <w:rPr>
          <w:rFonts w:hint="cs"/>
          <w:rtl/>
          <w:lang w:eastAsia="zh-TW"/>
        </w:rPr>
        <w:t>ا</w:t>
      </w:r>
      <w:r>
        <w:rPr>
          <w:rtl/>
          <w:lang w:eastAsia="zh-TW"/>
        </w:rPr>
        <w:t>ب البدني للأطفال في المنزل وفي المدارس وفي مؤسسات الرعاية البديلة ومرافق الرعاية النهارية، ولا سيما في دور الأيتام ومرافق رعاية الطفل، وبخاصة خارج العاصمة (المواد 2 و4 و16).</w:t>
      </w:r>
    </w:p>
    <w:p w:rsidR="00DC09B9" w:rsidRPr="00FE5257" w:rsidRDefault="00DC09B9" w:rsidP="00652A00">
      <w:pPr>
        <w:pStyle w:val="SingleTxtGA"/>
        <w:rPr>
          <w:rtl/>
          <w:lang w:eastAsia="zh-TW"/>
        </w:rPr>
      </w:pPr>
      <w:r>
        <w:rPr>
          <w:rtl/>
          <w:lang w:eastAsia="zh-TW"/>
        </w:rPr>
        <w:t>٣٤-</w:t>
      </w:r>
      <w:r>
        <w:rPr>
          <w:rtl/>
          <w:lang w:eastAsia="zh-TW"/>
        </w:rPr>
        <w:tab/>
      </w:r>
      <w:r w:rsidRPr="00E85BC0">
        <w:rPr>
          <w:b/>
          <w:bCs/>
          <w:rtl/>
          <w:lang w:eastAsia="zh-TW"/>
        </w:rPr>
        <w:t>ينبغي أن ت</w:t>
      </w:r>
      <w:r w:rsidR="00DF3D0A">
        <w:rPr>
          <w:rFonts w:hint="cs"/>
          <w:b/>
          <w:bCs/>
          <w:rtl/>
          <w:lang w:eastAsia="zh-TW"/>
        </w:rPr>
        <w:t>ُ</w:t>
      </w:r>
      <w:r w:rsidRPr="00E85BC0">
        <w:rPr>
          <w:b/>
          <w:bCs/>
          <w:rtl/>
          <w:lang w:eastAsia="zh-TW"/>
        </w:rPr>
        <w:t>عد</w:t>
      </w:r>
      <w:r w:rsidR="00DF3D0A">
        <w:rPr>
          <w:rFonts w:hint="cs"/>
          <w:b/>
          <w:bCs/>
          <w:rtl/>
          <w:lang w:eastAsia="zh-TW"/>
        </w:rPr>
        <w:t>ّ</w:t>
      </w:r>
      <w:r w:rsidRPr="00E85BC0">
        <w:rPr>
          <w:b/>
          <w:bCs/>
          <w:rtl/>
          <w:lang w:eastAsia="zh-TW"/>
        </w:rPr>
        <w:t>ل الدولة الطرف تشريعاتها أو تسن تشريعات تفرض حظراً صريحاً وواضحاً على العق</w:t>
      </w:r>
      <w:r w:rsidR="00DF3D0A">
        <w:rPr>
          <w:rFonts w:hint="cs"/>
          <w:b/>
          <w:bCs/>
          <w:rtl/>
          <w:lang w:eastAsia="zh-TW"/>
        </w:rPr>
        <w:t>ا</w:t>
      </w:r>
      <w:r w:rsidRPr="00E85BC0">
        <w:rPr>
          <w:b/>
          <w:bCs/>
          <w:rtl/>
          <w:lang w:eastAsia="zh-TW"/>
        </w:rPr>
        <w:t>ب البدني في جميع الأماكن، بما في ذلك دور الأيتام ومرافق رعاية الطفل في جميع أنحاء البلد، وأن تتخذ التدابير اللازمة لمنع هذ</w:t>
      </w:r>
      <w:r w:rsidR="00DF3D0A">
        <w:rPr>
          <w:rFonts w:hint="cs"/>
          <w:b/>
          <w:bCs/>
          <w:rtl/>
          <w:lang w:eastAsia="zh-TW"/>
        </w:rPr>
        <w:t>ا</w:t>
      </w:r>
      <w:r w:rsidRPr="00E85BC0">
        <w:rPr>
          <w:b/>
          <w:bCs/>
          <w:rtl/>
          <w:lang w:eastAsia="zh-TW"/>
        </w:rPr>
        <w:t xml:space="preserve"> العق</w:t>
      </w:r>
      <w:r w:rsidR="00DF3D0A">
        <w:rPr>
          <w:rFonts w:hint="cs"/>
          <w:b/>
          <w:bCs/>
          <w:rtl/>
          <w:lang w:eastAsia="zh-TW"/>
        </w:rPr>
        <w:t>ا</w:t>
      </w:r>
      <w:r w:rsidRPr="00E85BC0">
        <w:rPr>
          <w:b/>
          <w:bCs/>
          <w:rtl/>
          <w:lang w:eastAsia="zh-TW"/>
        </w:rPr>
        <w:t>ب.</w:t>
      </w:r>
    </w:p>
    <w:p w:rsidR="00DC09B9" w:rsidRPr="00FE5257" w:rsidRDefault="00DC09B9" w:rsidP="00962B78">
      <w:pPr>
        <w:pStyle w:val="H23GA"/>
        <w:rPr>
          <w:rtl/>
        </w:rPr>
      </w:pPr>
      <w:r>
        <w:lastRenderedPageBreak/>
        <w:tab/>
      </w:r>
      <w:r>
        <w:tab/>
      </w:r>
      <w:r w:rsidRPr="00E85BC0">
        <w:rPr>
          <w:rtl/>
        </w:rPr>
        <w:t>إساءة المعاملة في الجيش</w:t>
      </w:r>
      <w:r>
        <w:rPr>
          <w:rFonts w:cs="Times New Roman" w:hint="cs"/>
          <w:rtl/>
        </w:rPr>
        <w:t>‬</w:t>
      </w:r>
    </w:p>
    <w:p w:rsidR="00DC09B9" w:rsidRPr="00FE5257" w:rsidRDefault="00DF3D0A" w:rsidP="00652A00">
      <w:pPr>
        <w:pStyle w:val="SingleTxtGA"/>
        <w:rPr>
          <w:rtl/>
          <w:lang w:eastAsia="zh-TW"/>
        </w:rPr>
      </w:pPr>
      <w:r>
        <w:rPr>
          <w:rtl/>
          <w:lang w:eastAsia="zh-TW"/>
        </w:rPr>
        <w:t>٣٥-</w:t>
      </w:r>
      <w:r>
        <w:rPr>
          <w:rtl/>
          <w:lang w:eastAsia="zh-TW"/>
        </w:rPr>
        <w:tab/>
        <w:t xml:space="preserve">يساور اللجنة </w:t>
      </w:r>
      <w:r w:rsidR="00DC09B9">
        <w:rPr>
          <w:rtl/>
          <w:lang w:eastAsia="zh-TW"/>
        </w:rPr>
        <w:t xml:space="preserve">قلق إزاء التقارير التي تفيد بوجود عدد كبير من حالات العنف وإساءة المعاملة، بما في ذلك الاعتداء الجنسي والجسدي واللفظي في الجيش، مما أدى أحياناً إلى الوفاة. وتشعر اللجنة بالقلق أيضاً من قلة عدد الحالات التي أفضت إلى إصدار لوائح اتهام. وبالإضافة إلى ذلك، تشعر اللجنة بالقلق إزاء اللجوء إلى </w:t>
      </w:r>
      <w:r w:rsidR="0054120F">
        <w:rPr>
          <w:rFonts w:hint="cs"/>
          <w:rtl/>
          <w:lang w:eastAsia="zh-TW"/>
        </w:rPr>
        <w:t>"</w:t>
      </w:r>
      <w:r w:rsidR="00DC09B9">
        <w:rPr>
          <w:rtl/>
          <w:lang w:eastAsia="zh-TW"/>
        </w:rPr>
        <w:t>الاحتجاز في مقصورات الحراسة</w:t>
      </w:r>
      <w:r w:rsidR="0054120F">
        <w:rPr>
          <w:rFonts w:hint="cs"/>
          <w:rtl/>
          <w:lang w:eastAsia="zh-TW"/>
        </w:rPr>
        <w:t>"</w:t>
      </w:r>
      <w:r w:rsidR="00DC09B9">
        <w:rPr>
          <w:rtl/>
          <w:lang w:eastAsia="zh-TW"/>
        </w:rPr>
        <w:t xml:space="preserve"> كإجراء تأديبي يمكن بموجبه احتجاز جندي ١٥ يوماً من دون أمر قضائي وبالاستناد فقط إلى قرار القائد. واللجنة قلقة أيضاً إزاء البطش المتكرر بالجنود المثليين بدعوى انتهاكهم المادة ٩٢-6 من قانون العقوبات العسكري، التي تجرم العلاقات الجنسية بالتراضي بين البالغين من نفس الجنس (المواد</w:t>
      </w:r>
      <w:r w:rsidR="00FA3E6E">
        <w:rPr>
          <w:rFonts w:hint="cs"/>
          <w:rtl/>
          <w:lang w:eastAsia="zh-TW"/>
        </w:rPr>
        <w:t> </w:t>
      </w:r>
      <w:r w:rsidR="00DC09B9">
        <w:rPr>
          <w:rtl/>
          <w:lang w:eastAsia="zh-TW"/>
        </w:rPr>
        <w:t>٢ و٤ و١١-14 و١٦).</w:t>
      </w:r>
    </w:p>
    <w:p w:rsidR="00DC09B9" w:rsidRPr="000905A7" w:rsidRDefault="00DC09B9" w:rsidP="00652A00">
      <w:pPr>
        <w:pStyle w:val="SingleTxtGA"/>
        <w:keepNext/>
        <w:rPr>
          <w:b/>
          <w:rtl/>
          <w:lang w:eastAsia="zh-TW"/>
        </w:rPr>
      </w:pPr>
      <w:r>
        <w:rPr>
          <w:rtl/>
          <w:lang w:eastAsia="zh-TW"/>
        </w:rPr>
        <w:t>٣٦-</w:t>
      </w:r>
      <w:r>
        <w:rPr>
          <w:rtl/>
          <w:lang w:eastAsia="zh-TW"/>
        </w:rPr>
        <w:tab/>
      </w:r>
      <w:r w:rsidRPr="00E85BC0">
        <w:rPr>
          <w:b/>
          <w:bCs/>
          <w:rtl/>
          <w:lang w:eastAsia="zh-TW"/>
        </w:rPr>
        <w:t xml:space="preserve">ينبغي </w:t>
      </w:r>
      <w:r w:rsidR="00DF3D0A">
        <w:rPr>
          <w:rFonts w:hint="cs"/>
          <w:b/>
          <w:bCs/>
          <w:rtl/>
          <w:lang w:eastAsia="zh-TW"/>
        </w:rPr>
        <w:t>ل</w:t>
      </w:r>
      <w:r w:rsidR="00DF3D0A">
        <w:rPr>
          <w:b/>
          <w:bCs/>
          <w:rtl/>
          <w:lang w:eastAsia="zh-TW"/>
        </w:rPr>
        <w:t>لدولة الطر</w:t>
      </w:r>
      <w:r w:rsidR="00DF3D0A">
        <w:rPr>
          <w:rFonts w:hint="cs"/>
          <w:b/>
          <w:bCs/>
          <w:rtl/>
          <w:lang w:eastAsia="zh-TW"/>
        </w:rPr>
        <w:t>ف</w:t>
      </w:r>
      <w:r w:rsidRPr="00E85BC0">
        <w:rPr>
          <w:b/>
          <w:bCs/>
          <w:rtl/>
          <w:lang w:eastAsia="zh-TW"/>
        </w:rPr>
        <w:t>:</w:t>
      </w:r>
    </w:p>
    <w:p w:rsidR="00DC09B9" w:rsidRPr="000905A7" w:rsidRDefault="00DC09B9" w:rsidP="00652A00">
      <w:pPr>
        <w:pStyle w:val="SingleTxtGA"/>
        <w:rPr>
          <w:b/>
          <w:rtl/>
          <w:lang w:eastAsia="zh-TW"/>
        </w:rPr>
      </w:pPr>
      <w:r>
        <w:rPr>
          <w:lang w:eastAsia="zh-TW"/>
        </w:rPr>
        <w:tab/>
      </w:r>
      <w:r>
        <w:rPr>
          <w:rtl/>
          <w:lang w:eastAsia="zh-TW"/>
        </w:rPr>
        <w:t>(أ)</w:t>
      </w:r>
      <w:r>
        <w:rPr>
          <w:rtl/>
          <w:lang w:eastAsia="zh-TW"/>
        </w:rPr>
        <w:tab/>
      </w:r>
      <w:r w:rsidRPr="00E85BC0">
        <w:rPr>
          <w:b/>
          <w:bCs/>
          <w:rtl/>
          <w:lang w:eastAsia="zh-TW"/>
        </w:rPr>
        <w:t xml:space="preserve">تعزيز التدابير الرامية إلى حظر وإنهاء </w:t>
      </w:r>
      <w:r w:rsidR="00DF3D0A">
        <w:rPr>
          <w:rFonts w:hint="cs"/>
          <w:b/>
          <w:bCs/>
          <w:rtl/>
          <w:lang w:eastAsia="zh-TW"/>
        </w:rPr>
        <w:t xml:space="preserve">ممارسة </w:t>
      </w:r>
      <w:r w:rsidRPr="00E85BC0">
        <w:rPr>
          <w:b/>
          <w:bCs/>
          <w:rtl/>
          <w:lang w:eastAsia="zh-TW"/>
        </w:rPr>
        <w:t xml:space="preserve">العنف وإساءة المعاملة في الجيش، بما في ذلك الاعتداء الجنسي والجسدي واللفظي، وضمان إجراء تحقيق فوري ونزيه وشامل في جميع ادعاءات إساءة المعاملة والوفاة في الجيش بغية إظهار عدم التسامح إطلاقاً </w:t>
      </w:r>
      <w:r w:rsidR="00DF3D0A">
        <w:rPr>
          <w:rFonts w:hint="cs"/>
          <w:b/>
          <w:bCs/>
          <w:rtl/>
          <w:lang w:eastAsia="zh-TW"/>
        </w:rPr>
        <w:t>إزاء</w:t>
      </w:r>
      <w:r w:rsidRPr="00E85BC0">
        <w:rPr>
          <w:b/>
          <w:bCs/>
          <w:rtl/>
          <w:lang w:eastAsia="zh-TW"/>
        </w:rPr>
        <w:t xml:space="preserve"> سوء معاملة أفراد الجيش وتعذيبهم؛</w:t>
      </w:r>
    </w:p>
    <w:p w:rsidR="00DC09B9" w:rsidRPr="000905A7" w:rsidRDefault="00DC09B9" w:rsidP="00652A00">
      <w:pPr>
        <w:pStyle w:val="SingleTxtGA"/>
        <w:rPr>
          <w:b/>
          <w:rtl/>
          <w:lang w:eastAsia="zh-TW"/>
        </w:rPr>
      </w:pPr>
      <w:r>
        <w:rPr>
          <w:lang w:eastAsia="zh-TW"/>
        </w:rPr>
        <w:tab/>
      </w:r>
      <w:r>
        <w:rPr>
          <w:rtl/>
          <w:lang w:eastAsia="zh-TW"/>
        </w:rPr>
        <w:t>(ب)</w:t>
      </w:r>
      <w:r>
        <w:rPr>
          <w:rtl/>
          <w:lang w:eastAsia="zh-TW"/>
        </w:rPr>
        <w:tab/>
      </w:r>
      <w:r w:rsidRPr="00E85BC0">
        <w:rPr>
          <w:b/>
          <w:bCs/>
          <w:rtl/>
          <w:lang w:eastAsia="zh-TW"/>
        </w:rPr>
        <w:t>إنشاء مكتب أمين مظالم عسكري ككيان مستقل</w:t>
      </w:r>
      <w:r w:rsidR="00DF3D0A">
        <w:rPr>
          <w:b/>
          <w:bCs/>
          <w:rtl/>
          <w:lang w:eastAsia="zh-TW"/>
        </w:rPr>
        <w:t xml:space="preserve"> لرصد الوحدات العسكرية وإجراء </w:t>
      </w:r>
      <w:r w:rsidRPr="00E85BC0">
        <w:rPr>
          <w:b/>
          <w:bCs/>
          <w:rtl/>
          <w:lang w:eastAsia="zh-TW"/>
        </w:rPr>
        <w:t>تحقيقات في ادعاءات إساءة المعاملة والعنف في الجيش؛</w:t>
      </w:r>
    </w:p>
    <w:p w:rsidR="00DC09B9" w:rsidRPr="000905A7" w:rsidRDefault="00DC09B9" w:rsidP="00652A00">
      <w:pPr>
        <w:pStyle w:val="SingleTxtGA"/>
        <w:rPr>
          <w:b/>
          <w:rtl/>
          <w:lang w:eastAsia="zh-TW"/>
        </w:rPr>
      </w:pPr>
      <w:r>
        <w:rPr>
          <w:lang w:eastAsia="zh-TW"/>
        </w:rPr>
        <w:tab/>
      </w:r>
      <w:r>
        <w:rPr>
          <w:rtl/>
          <w:lang w:eastAsia="zh-TW"/>
        </w:rPr>
        <w:t>(ج)</w:t>
      </w:r>
      <w:r>
        <w:rPr>
          <w:rtl/>
          <w:lang w:eastAsia="zh-TW"/>
        </w:rPr>
        <w:tab/>
      </w:r>
      <w:r>
        <w:rPr>
          <w:b/>
          <w:bCs/>
          <w:rtl/>
          <w:lang w:eastAsia="zh-TW"/>
        </w:rPr>
        <w:t>التحقيق ف</w:t>
      </w:r>
      <w:r w:rsidRPr="00E85BC0">
        <w:rPr>
          <w:b/>
          <w:bCs/>
          <w:rtl/>
          <w:lang w:eastAsia="zh-TW"/>
        </w:rPr>
        <w:t>و</w:t>
      </w:r>
      <w:r>
        <w:rPr>
          <w:b/>
          <w:bCs/>
          <w:rtl/>
          <w:lang w:eastAsia="zh-TW"/>
        </w:rPr>
        <w:t>ر</w:t>
      </w:r>
      <w:r w:rsidRPr="00E85BC0">
        <w:rPr>
          <w:b/>
          <w:bCs/>
          <w:rtl/>
          <w:lang w:eastAsia="zh-TW"/>
        </w:rPr>
        <w:t>اً في جميع حالات الوفاة في الجيش وتحديد مسؤولية الجناة المباشرين ومن معهم في هرم القيادة، وملاحقة المسؤولين ومعاقب</w:t>
      </w:r>
      <w:r>
        <w:rPr>
          <w:b/>
          <w:bCs/>
          <w:rtl/>
          <w:lang w:eastAsia="zh-TW"/>
        </w:rPr>
        <w:t>ت</w:t>
      </w:r>
      <w:r w:rsidRPr="00E85BC0">
        <w:rPr>
          <w:b/>
          <w:bCs/>
          <w:rtl/>
          <w:lang w:eastAsia="zh-TW"/>
        </w:rPr>
        <w:t xml:space="preserve">هم </w:t>
      </w:r>
      <w:r>
        <w:rPr>
          <w:b/>
          <w:bCs/>
          <w:rtl/>
          <w:lang w:eastAsia="zh-TW"/>
        </w:rPr>
        <w:t>ب</w:t>
      </w:r>
      <w:r w:rsidRPr="00E85BC0">
        <w:rPr>
          <w:b/>
          <w:bCs/>
          <w:rtl/>
          <w:lang w:eastAsia="zh-TW"/>
        </w:rPr>
        <w:t>عقوبات تت</w:t>
      </w:r>
      <w:r w:rsidR="00DF3D0A">
        <w:rPr>
          <w:rFonts w:hint="cs"/>
          <w:b/>
          <w:bCs/>
          <w:rtl/>
          <w:lang w:eastAsia="zh-TW"/>
        </w:rPr>
        <w:t>ناسب</w:t>
      </w:r>
      <w:r w:rsidRPr="00E85BC0">
        <w:rPr>
          <w:b/>
          <w:bCs/>
          <w:rtl/>
          <w:lang w:eastAsia="zh-TW"/>
        </w:rPr>
        <w:t xml:space="preserve"> </w:t>
      </w:r>
      <w:r w:rsidR="00DF3D0A">
        <w:rPr>
          <w:rFonts w:hint="cs"/>
          <w:b/>
          <w:bCs/>
          <w:rtl/>
          <w:lang w:eastAsia="zh-TW"/>
        </w:rPr>
        <w:t xml:space="preserve">مع </w:t>
      </w:r>
      <w:r w:rsidRPr="00E85BC0">
        <w:rPr>
          <w:b/>
          <w:bCs/>
          <w:rtl/>
          <w:lang w:eastAsia="zh-TW"/>
        </w:rPr>
        <w:t>خطورة الفعل المرتَكَب، ونشر نتائج هذه التحقيقات؛</w:t>
      </w:r>
    </w:p>
    <w:p w:rsidR="00DC09B9" w:rsidRPr="000905A7" w:rsidRDefault="00DC09B9" w:rsidP="00652A00">
      <w:pPr>
        <w:pStyle w:val="SingleTxtGA"/>
        <w:rPr>
          <w:b/>
          <w:rtl/>
          <w:lang w:eastAsia="zh-TW"/>
        </w:rPr>
      </w:pPr>
      <w:r>
        <w:rPr>
          <w:lang w:eastAsia="zh-TW"/>
        </w:rPr>
        <w:tab/>
      </w:r>
      <w:r>
        <w:rPr>
          <w:rtl/>
          <w:lang w:eastAsia="zh-TW"/>
        </w:rPr>
        <w:t>(د)</w:t>
      </w:r>
      <w:r>
        <w:rPr>
          <w:rtl/>
          <w:lang w:eastAsia="zh-TW"/>
        </w:rPr>
        <w:tab/>
      </w:r>
      <w:r w:rsidRPr="00E85BC0">
        <w:rPr>
          <w:b/>
          <w:bCs/>
          <w:rtl/>
          <w:lang w:eastAsia="zh-TW"/>
        </w:rPr>
        <w:t>ضمان استقلالية الموظفين القضائيين العسكريين العاملين في مجال تعزيز وحماية حقوق الإنسان؛</w:t>
      </w:r>
    </w:p>
    <w:p w:rsidR="00DC09B9" w:rsidRPr="000905A7" w:rsidRDefault="00DC09B9" w:rsidP="00652A00">
      <w:pPr>
        <w:pStyle w:val="SingleTxtGA"/>
        <w:rPr>
          <w:b/>
          <w:rtl/>
          <w:lang w:eastAsia="zh-TW"/>
        </w:rPr>
      </w:pPr>
      <w:r>
        <w:rPr>
          <w:lang w:eastAsia="zh-TW"/>
        </w:rPr>
        <w:tab/>
      </w:r>
      <w:r>
        <w:rPr>
          <w:rtl/>
          <w:lang w:eastAsia="zh-TW"/>
        </w:rPr>
        <w:t>(ه)</w:t>
      </w:r>
      <w:r>
        <w:rPr>
          <w:lang w:eastAsia="zh-TW"/>
        </w:rPr>
        <w:tab/>
      </w:r>
      <w:r w:rsidRPr="00E85BC0">
        <w:rPr>
          <w:b/>
          <w:bCs/>
          <w:rtl/>
          <w:lang w:eastAsia="zh-TW"/>
        </w:rPr>
        <w:t xml:space="preserve">إنهاء </w:t>
      </w:r>
      <w:r w:rsidR="00DF3D0A">
        <w:rPr>
          <w:rFonts w:hint="cs"/>
          <w:b/>
          <w:bCs/>
          <w:rtl/>
          <w:lang w:eastAsia="zh-TW"/>
        </w:rPr>
        <w:t xml:space="preserve">ممارسة </w:t>
      </w:r>
      <w:r w:rsidRPr="00E85BC0">
        <w:rPr>
          <w:b/>
          <w:bCs/>
          <w:rtl/>
          <w:lang w:eastAsia="zh-TW"/>
        </w:rPr>
        <w:t xml:space="preserve">احتجاز الجنود في </w:t>
      </w:r>
      <w:r w:rsidR="0054120F">
        <w:rPr>
          <w:rFonts w:hint="cs"/>
          <w:b/>
          <w:bCs/>
          <w:rtl/>
          <w:lang w:eastAsia="zh-TW"/>
        </w:rPr>
        <w:t>"</w:t>
      </w:r>
      <w:r w:rsidRPr="00E85BC0">
        <w:rPr>
          <w:b/>
          <w:bCs/>
          <w:rtl/>
          <w:lang w:eastAsia="zh-TW"/>
        </w:rPr>
        <w:t>مقصورات الحراسة</w:t>
      </w:r>
      <w:r w:rsidR="0054120F">
        <w:rPr>
          <w:rFonts w:hint="cs"/>
          <w:b/>
          <w:bCs/>
          <w:rtl/>
          <w:lang w:eastAsia="zh-TW"/>
        </w:rPr>
        <w:t>"</w:t>
      </w:r>
      <w:r w:rsidRPr="00E85BC0">
        <w:rPr>
          <w:b/>
          <w:bCs/>
          <w:rtl/>
          <w:lang w:eastAsia="zh-TW"/>
        </w:rPr>
        <w:t xml:space="preserve"> من دون أمر قضائي ومن دون مراجعة قضائية؛</w:t>
      </w:r>
    </w:p>
    <w:p w:rsidR="00DC09B9" w:rsidRPr="000905A7" w:rsidRDefault="00DC09B9" w:rsidP="00652A00">
      <w:pPr>
        <w:pStyle w:val="SingleTxtGA"/>
        <w:rPr>
          <w:b/>
          <w:rtl/>
          <w:lang w:eastAsia="zh-TW"/>
        </w:rPr>
      </w:pPr>
      <w:r>
        <w:rPr>
          <w:rtl/>
          <w:lang w:eastAsia="zh-TW"/>
        </w:rPr>
        <w:tab/>
        <w:t>(و)</w:t>
      </w:r>
      <w:r>
        <w:rPr>
          <w:rtl/>
          <w:lang w:eastAsia="zh-TW"/>
        </w:rPr>
        <w:tab/>
      </w:r>
      <w:r w:rsidRPr="00E85BC0">
        <w:rPr>
          <w:b/>
          <w:bCs/>
          <w:rtl/>
          <w:lang w:eastAsia="zh-TW"/>
        </w:rPr>
        <w:t xml:space="preserve">النظر في إلغاء المادة 92-6 من قانون العقوبات العسكري واتخاذ جميع التدابير اللازمة لمعاقبة </w:t>
      </w:r>
      <w:r w:rsidR="00DF3D0A">
        <w:rPr>
          <w:rFonts w:hint="cs"/>
          <w:b/>
          <w:bCs/>
          <w:rtl/>
          <w:lang w:eastAsia="zh-TW"/>
        </w:rPr>
        <w:t xml:space="preserve">مرتكبي </w:t>
      </w:r>
      <w:r w:rsidRPr="00E85BC0">
        <w:rPr>
          <w:b/>
          <w:bCs/>
          <w:rtl/>
          <w:lang w:eastAsia="zh-TW"/>
        </w:rPr>
        <w:t xml:space="preserve">أعمال العنف ضد </w:t>
      </w:r>
      <w:proofErr w:type="spellStart"/>
      <w:r w:rsidRPr="00E85BC0">
        <w:rPr>
          <w:b/>
          <w:bCs/>
          <w:rtl/>
          <w:lang w:eastAsia="zh-TW"/>
        </w:rPr>
        <w:t>المثليات</w:t>
      </w:r>
      <w:proofErr w:type="spellEnd"/>
      <w:r w:rsidRPr="00E85BC0">
        <w:rPr>
          <w:b/>
          <w:bCs/>
          <w:rtl/>
          <w:lang w:eastAsia="zh-TW"/>
        </w:rPr>
        <w:t xml:space="preserve"> والمثليين ومزدوجي الميل الجنسي ومغايري الهوية الجنسانية وحاملي صفات الجنسين </w:t>
      </w:r>
      <w:r w:rsidR="00584EB8">
        <w:rPr>
          <w:rFonts w:hint="cs"/>
          <w:b/>
          <w:bCs/>
          <w:rtl/>
          <w:lang w:eastAsia="zh-TW"/>
        </w:rPr>
        <w:t>من أفراد</w:t>
      </w:r>
      <w:r w:rsidRPr="00E85BC0">
        <w:rPr>
          <w:b/>
          <w:bCs/>
          <w:rtl/>
          <w:lang w:eastAsia="zh-TW"/>
        </w:rPr>
        <w:t xml:space="preserve"> الجيش؛</w:t>
      </w:r>
    </w:p>
    <w:p w:rsidR="00DC09B9" w:rsidRPr="00FE5257" w:rsidRDefault="00DC09B9" w:rsidP="00652A00">
      <w:pPr>
        <w:pStyle w:val="SingleTxtGA"/>
        <w:rPr>
          <w:rtl/>
          <w:lang w:eastAsia="zh-TW"/>
        </w:rPr>
      </w:pPr>
      <w:r>
        <w:rPr>
          <w:lang w:eastAsia="zh-TW"/>
        </w:rPr>
        <w:tab/>
      </w:r>
      <w:r>
        <w:rPr>
          <w:rtl/>
          <w:lang w:eastAsia="zh-TW"/>
        </w:rPr>
        <w:t>(ز)</w:t>
      </w:r>
      <w:r>
        <w:rPr>
          <w:lang w:eastAsia="zh-TW"/>
        </w:rPr>
        <w:tab/>
      </w:r>
      <w:r w:rsidRPr="00E85BC0">
        <w:rPr>
          <w:b/>
          <w:bCs/>
          <w:rtl/>
          <w:lang w:eastAsia="zh-TW"/>
        </w:rPr>
        <w:t>جبر الضرر للضحايا وإعادة تأهيلهم بإجراءات تشمل تقديم المساعدة الطبية والنفسية المناسبة، وفقاً لتعليق اللجنة العام رقم 3(2012) بشأن تنفيذ المادة 14.</w:t>
      </w:r>
    </w:p>
    <w:p w:rsidR="00DC09B9" w:rsidRPr="00FE5257" w:rsidRDefault="00DC09B9" w:rsidP="00962B78">
      <w:pPr>
        <w:pStyle w:val="H23GA"/>
        <w:rPr>
          <w:rtl/>
          <w:lang w:bidi="ar-DZ"/>
        </w:rPr>
      </w:pPr>
      <w:r>
        <w:tab/>
      </w:r>
      <w:r>
        <w:tab/>
      </w:r>
      <w:dir w:val="rtl">
        <w:r w:rsidRPr="00E85BC0">
          <w:rPr>
            <w:rtl/>
          </w:rPr>
          <w:t>العنف ضد المرأة، بما في ذلك العنف العائلي والجنسي</w:t>
        </w:r>
        <w:r>
          <w:rPr>
            <w:rFonts w:cs="Times New Roman" w:hint="cs"/>
            <w:rtl/>
          </w:rPr>
          <w:t>‬</w:t>
        </w:r>
        <w:r>
          <w:t>‬</w:t>
        </w:r>
        <w:r w:rsidR="00D52AA2">
          <w:t>‬</w:t>
        </w:r>
        <w:r w:rsidR="007B316F">
          <w:t>‬</w:t>
        </w:r>
        <w:r w:rsidR="00883E37">
          <w:t>‬</w:t>
        </w:r>
      </w:dir>
    </w:p>
    <w:p w:rsidR="00DC09B9" w:rsidRPr="00FE5257" w:rsidRDefault="00DC09B9" w:rsidP="00652A00">
      <w:pPr>
        <w:pStyle w:val="SingleTxtGA"/>
        <w:rPr>
          <w:rtl/>
          <w:lang w:eastAsia="zh-TW"/>
        </w:rPr>
      </w:pPr>
      <w:r>
        <w:rPr>
          <w:rtl/>
          <w:lang w:eastAsia="zh-TW"/>
        </w:rPr>
        <w:t>٣٧-</w:t>
      </w:r>
      <w:r>
        <w:rPr>
          <w:lang w:eastAsia="zh-TW"/>
        </w:rPr>
        <w:tab/>
      </w:r>
      <w:r>
        <w:rPr>
          <w:rtl/>
          <w:lang w:eastAsia="zh-TW"/>
        </w:rPr>
        <w:t>تلاحظ اللجنة الخطوات التي اتخذتها الدولة الطرف للتصدي للعنف ضد المرأة، بما في ذلك العنف العائلي والجنسي، لكنها تشعر بالقلق إزاء ما يلي:</w:t>
      </w:r>
    </w:p>
    <w:p w:rsidR="00DC09B9" w:rsidRPr="00FE5257" w:rsidRDefault="00DC09B9" w:rsidP="00652A00">
      <w:pPr>
        <w:pStyle w:val="SingleTxtGA"/>
        <w:rPr>
          <w:rtl/>
          <w:lang w:eastAsia="zh-TW"/>
        </w:rPr>
      </w:pPr>
      <w:r>
        <w:rPr>
          <w:lang w:eastAsia="zh-TW"/>
        </w:rPr>
        <w:lastRenderedPageBreak/>
        <w:tab/>
      </w:r>
      <w:r>
        <w:rPr>
          <w:rtl/>
          <w:lang w:eastAsia="zh-TW"/>
        </w:rPr>
        <w:t>(أ)</w:t>
      </w:r>
      <w:r>
        <w:rPr>
          <w:rtl/>
          <w:lang w:eastAsia="zh-TW"/>
        </w:rPr>
        <w:tab/>
        <w:t xml:space="preserve">انتشار </w:t>
      </w:r>
      <w:r w:rsidR="00584EB8">
        <w:rPr>
          <w:rFonts w:hint="cs"/>
          <w:rtl/>
          <w:lang w:eastAsia="zh-TW"/>
        </w:rPr>
        <w:t xml:space="preserve">ممارسة </w:t>
      </w:r>
      <w:r>
        <w:rPr>
          <w:rtl/>
          <w:lang w:eastAsia="zh-TW"/>
        </w:rPr>
        <w:t>العنف ضد المرأة على نطاق واسع في الدولة الطرف، وانخفاض عدد الشكاوى والملاحقات القضائية التي لا تتطابق مع العدد الفعلي للحالات التي تحدث في الدولة الطرف، والافتقار إلى البيانات؛</w:t>
      </w:r>
    </w:p>
    <w:p w:rsidR="00DC09B9" w:rsidRPr="00FE5257" w:rsidRDefault="00DC09B9" w:rsidP="00652A00">
      <w:pPr>
        <w:pStyle w:val="SingleTxtGA"/>
        <w:rPr>
          <w:rtl/>
          <w:lang w:eastAsia="zh-TW"/>
        </w:rPr>
      </w:pPr>
      <w:r>
        <w:rPr>
          <w:lang w:eastAsia="zh-TW"/>
        </w:rPr>
        <w:tab/>
      </w:r>
      <w:r>
        <w:rPr>
          <w:rtl/>
          <w:lang w:eastAsia="zh-TW"/>
        </w:rPr>
        <w:t>(ب)</w:t>
      </w:r>
      <w:r>
        <w:rPr>
          <w:rtl/>
          <w:lang w:eastAsia="zh-TW"/>
        </w:rPr>
        <w:tab/>
        <w:t>عدم إدراج الاغتصاب الزوجي بوصفه جريمة مستقلة تستوجب العقاب في القانون الجنائي؛</w:t>
      </w:r>
    </w:p>
    <w:p w:rsidR="00DC09B9" w:rsidRPr="00FE5257" w:rsidRDefault="00DC09B9" w:rsidP="00652A00">
      <w:pPr>
        <w:pStyle w:val="SingleTxtGA"/>
        <w:rPr>
          <w:rtl/>
          <w:lang w:eastAsia="zh-TW"/>
        </w:rPr>
      </w:pPr>
      <w:r>
        <w:rPr>
          <w:lang w:eastAsia="zh-TW"/>
        </w:rPr>
        <w:tab/>
      </w:r>
      <w:r>
        <w:rPr>
          <w:rtl/>
          <w:lang w:eastAsia="zh-TW"/>
        </w:rPr>
        <w:t>(ج)</w:t>
      </w:r>
      <w:r>
        <w:rPr>
          <w:lang w:eastAsia="zh-TW"/>
        </w:rPr>
        <w:tab/>
      </w:r>
      <w:r>
        <w:rPr>
          <w:rtl/>
          <w:lang w:eastAsia="zh-TW"/>
        </w:rPr>
        <w:t xml:space="preserve">التعليق المشروط للاتهامات ضد مرتكبي </w:t>
      </w:r>
      <w:r w:rsidR="00584EB8">
        <w:rPr>
          <w:rFonts w:hint="cs"/>
          <w:rtl/>
          <w:lang w:eastAsia="zh-TW"/>
        </w:rPr>
        <w:t xml:space="preserve">أعمال </w:t>
      </w:r>
      <w:r w:rsidR="00584EB8">
        <w:rPr>
          <w:rtl/>
          <w:lang w:eastAsia="zh-TW"/>
        </w:rPr>
        <w:t xml:space="preserve">العنف العائلي مقابل </w:t>
      </w:r>
      <w:r>
        <w:rPr>
          <w:rtl/>
          <w:lang w:eastAsia="zh-TW"/>
        </w:rPr>
        <w:t>تثقيف</w:t>
      </w:r>
      <w:r w:rsidR="00584EB8">
        <w:rPr>
          <w:rFonts w:hint="cs"/>
          <w:rtl/>
          <w:lang w:eastAsia="zh-TW"/>
        </w:rPr>
        <w:t>هم</w:t>
      </w:r>
      <w:r>
        <w:rPr>
          <w:rtl/>
          <w:lang w:eastAsia="zh-TW"/>
        </w:rPr>
        <w:t xml:space="preserve"> و</w:t>
      </w:r>
      <w:r w:rsidR="00584EB8">
        <w:rPr>
          <w:rFonts w:hint="cs"/>
          <w:rtl/>
          <w:lang w:eastAsia="zh-TW"/>
        </w:rPr>
        <w:t xml:space="preserve">تقديم </w:t>
      </w:r>
      <w:r>
        <w:rPr>
          <w:rtl/>
          <w:lang w:eastAsia="zh-TW"/>
        </w:rPr>
        <w:t>المشورة</w:t>
      </w:r>
      <w:r w:rsidR="00584EB8">
        <w:rPr>
          <w:rFonts w:hint="cs"/>
          <w:rtl/>
          <w:lang w:eastAsia="zh-TW"/>
        </w:rPr>
        <w:t xml:space="preserve"> لهم</w:t>
      </w:r>
      <w:r>
        <w:rPr>
          <w:rtl/>
          <w:lang w:eastAsia="zh-TW"/>
        </w:rPr>
        <w:t xml:space="preserve">، </w:t>
      </w:r>
      <w:r w:rsidR="00584EB8">
        <w:rPr>
          <w:rFonts w:hint="cs"/>
          <w:rtl/>
          <w:lang w:eastAsia="zh-TW"/>
        </w:rPr>
        <w:t>وهو ما</w:t>
      </w:r>
      <w:r>
        <w:rPr>
          <w:rtl/>
          <w:lang w:eastAsia="zh-TW"/>
        </w:rPr>
        <w:t xml:space="preserve"> يمكن أن يبلغ حد تبرئتهم وعدم توفير الحماية الكافية للضحايا (المواد ٢ و١٢-14 و١٦).</w:t>
      </w:r>
    </w:p>
    <w:p w:rsidR="00DC09B9" w:rsidRPr="0079685D" w:rsidRDefault="00DC09B9" w:rsidP="00652A00">
      <w:pPr>
        <w:pStyle w:val="SingleTxtGA"/>
        <w:rPr>
          <w:b/>
          <w:rtl/>
          <w:lang w:eastAsia="zh-TW"/>
        </w:rPr>
      </w:pPr>
      <w:r>
        <w:rPr>
          <w:rtl/>
          <w:lang w:eastAsia="zh-TW"/>
        </w:rPr>
        <w:t>٣٨-</w:t>
      </w:r>
      <w:r>
        <w:rPr>
          <w:rtl/>
          <w:lang w:eastAsia="zh-TW"/>
        </w:rPr>
        <w:tab/>
      </w:r>
      <w:r w:rsidRPr="00E85BC0">
        <w:rPr>
          <w:b/>
          <w:bCs/>
          <w:rtl/>
          <w:lang w:eastAsia="zh-TW"/>
        </w:rPr>
        <w:t>توصي اللجنة الدولة الطرف بما يلي:</w:t>
      </w:r>
      <w:r w:rsidRPr="00E85BC0">
        <w:rPr>
          <w:rFonts w:cs="Times New Roman" w:hint="cs"/>
          <w:b/>
          <w:bCs/>
          <w:rtl/>
          <w:lang w:eastAsia="zh-TW"/>
        </w:rPr>
        <w:t>‬</w:t>
      </w:r>
    </w:p>
    <w:p w:rsidR="00DC09B9" w:rsidRPr="0079685D" w:rsidRDefault="00DC09B9" w:rsidP="00652A00">
      <w:pPr>
        <w:pStyle w:val="SingleTxtGA"/>
        <w:rPr>
          <w:b/>
          <w:rtl/>
          <w:lang w:eastAsia="zh-TW"/>
        </w:rPr>
      </w:pPr>
      <w:r>
        <w:rPr>
          <w:lang w:eastAsia="zh-TW"/>
        </w:rPr>
        <w:tab/>
      </w:r>
      <w:r>
        <w:rPr>
          <w:rtl/>
          <w:lang w:eastAsia="zh-TW"/>
        </w:rPr>
        <w:t>(أ)</w:t>
      </w:r>
      <w:r>
        <w:rPr>
          <w:rtl/>
          <w:lang w:eastAsia="zh-TW"/>
        </w:rPr>
        <w:tab/>
      </w:r>
      <w:dir w:val="rtl">
        <w:r w:rsidRPr="00E85BC0">
          <w:rPr>
            <w:b/>
            <w:bCs/>
            <w:rtl/>
            <w:lang w:eastAsia="zh-TW"/>
          </w:rPr>
          <w:t xml:space="preserve">اتخاذ التدابير التشريعية اللازمة لتعزيز الحماية من العنف العائلي؛ وبالإضافة إلى ذلك، </w:t>
        </w:r>
        <w:r w:rsidR="00584EB8">
          <w:rPr>
            <w:rFonts w:hint="cs"/>
            <w:b/>
            <w:bCs/>
            <w:rtl/>
            <w:lang w:eastAsia="zh-TW"/>
          </w:rPr>
          <w:t>تعيد</w:t>
        </w:r>
        <w:r w:rsidRPr="00E85BC0">
          <w:rPr>
            <w:b/>
            <w:bCs/>
            <w:rtl/>
            <w:lang w:eastAsia="zh-TW"/>
          </w:rPr>
          <w:t xml:space="preserve"> اللجنة تأكيد توصيتها بأن تعتبر الدولة الطرف الاغتصاب الزوجي، الذي يُعرَّف بوصفه علاقة جنسية غير رضائية بين الزوجين، جريمة محددة تُفرض </w:t>
        </w:r>
        <w:r w:rsidR="00584EB8">
          <w:rPr>
            <w:rFonts w:hint="cs"/>
            <w:b/>
            <w:bCs/>
            <w:rtl/>
            <w:lang w:eastAsia="zh-TW"/>
          </w:rPr>
          <w:t>على مرتكبيها</w:t>
        </w:r>
        <w:r w:rsidRPr="00E85BC0">
          <w:rPr>
            <w:b/>
            <w:bCs/>
            <w:rtl/>
            <w:lang w:eastAsia="zh-TW"/>
          </w:rPr>
          <w:t xml:space="preserve"> عقوبات مناسبة؛</w:t>
        </w:r>
        <w:r>
          <w:t>‬</w:t>
        </w:r>
        <w:r w:rsidR="00D52AA2">
          <w:t>‬</w:t>
        </w:r>
        <w:r w:rsidR="007B316F">
          <w:t>‬</w:t>
        </w:r>
        <w:r w:rsidR="00883E37">
          <w:t>‬</w:t>
        </w:r>
      </w:dir>
    </w:p>
    <w:p w:rsidR="00DC09B9" w:rsidRPr="00652A00" w:rsidRDefault="00DC09B9" w:rsidP="00652A00">
      <w:pPr>
        <w:pStyle w:val="SingleTxtGA"/>
        <w:rPr>
          <w:b/>
          <w:spacing w:val="-8"/>
          <w:rtl/>
          <w:lang w:eastAsia="zh-TW"/>
        </w:rPr>
      </w:pPr>
      <w:r>
        <w:rPr>
          <w:lang w:eastAsia="zh-TW"/>
        </w:rPr>
        <w:tab/>
      </w:r>
      <w:r w:rsidRPr="00652A00">
        <w:rPr>
          <w:spacing w:val="-8"/>
          <w:rtl/>
          <w:lang w:eastAsia="zh-TW"/>
        </w:rPr>
        <w:t>(ب)</w:t>
      </w:r>
      <w:r w:rsidRPr="00652A00">
        <w:rPr>
          <w:spacing w:val="-8"/>
          <w:rtl/>
          <w:lang w:eastAsia="zh-TW"/>
        </w:rPr>
        <w:tab/>
      </w:r>
      <w:r w:rsidRPr="00652A00">
        <w:rPr>
          <w:b/>
          <w:bCs/>
          <w:spacing w:val="-8"/>
          <w:rtl/>
          <w:lang w:eastAsia="zh-TW"/>
        </w:rPr>
        <w:t>ضمان تسجيل الشرطة جميع الادعاءات المتعلقة بالعنف ضد المرأة، بما في ذلك العنف العائلي والجنسي، والتحقيق فيها على نحو فوري ونزيه وفعال ومقاضاة الجناة ومعاقبتهم؛</w:t>
      </w:r>
      <w:r w:rsidRPr="00652A00">
        <w:rPr>
          <w:rFonts w:cs="Times New Roman" w:hint="cs"/>
          <w:b/>
          <w:bCs/>
          <w:spacing w:val="-8"/>
          <w:rtl/>
          <w:lang w:eastAsia="zh-TW"/>
        </w:rPr>
        <w:t>‬</w:t>
      </w:r>
    </w:p>
    <w:p w:rsidR="00DC09B9" w:rsidRPr="00E85BC0" w:rsidRDefault="00DC09B9" w:rsidP="00652A00">
      <w:pPr>
        <w:pStyle w:val="SingleTxtGA"/>
        <w:rPr>
          <w:b/>
          <w:bCs/>
          <w:rtl/>
          <w:lang w:eastAsia="zh-TW"/>
        </w:rPr>
      </w:pPr>
      <w:r>
        <w:rPr>
          <w:lang w:eastAsia="zh-TW"/>
        </w:rPr>
        <w:tab/>
      </w:r>
      <w:r>
        <w:rPr>
          <w:rtl/>
          <w:lang w:eastAsia="zh-TW"/>
        </w:rPr>
        <w:t>(ج)</w:t>
      </w:r>
      <w:r>
        <w:rPr>
          <w:rtl/>
          <w:lang w:eastAsia="zh-TW"/>
        </w:rPr>
        <w:tab/>
      </w:r>
      <w:r w:rsidRPr="00E85BC0">
        <w:rPr>
          <w:b/>
          <w:bCs/>
          <w:rtl/>
          <w:lang w:eastAsia="zh-TW"/>
        </w:rPr>
        <w:t xml:space="preserve">ضمان تمتع ضحايا العنف العائلي بالحماية، بما </w:t>
      </w:r>
      <w:r w:rsidR="00584EB8">
        <w:rPr>
          <w:rFonts w:hint="cs"/>
          <w:b/>
          <w:bCs/>
          <w:rtl/>
          <w:lang w:eastAsia="zh-TW"/>
        </w:rPr>
        <w:t>يشمل</w:t>
      </w:r>
      <w:r w:rsidRPr="00E85BC0">
        <w:rPr>
          <w:b/>
          <w:bCs/>
          <w:rtl/>
          <w:lang w:eastAsia="zh-TW"/>
        </w:rPr>
        <w:t xml:space="preserve"> الأوامر التقييدية، والحصول على الخدمات الطبية والقانونية، بما في ذلك الإرشاد وجبر الضرر وإعادة التأهيل، وكذلك الوصول إلى مراكز الإيواء الممولة بال</w:t>
      </w:r>
      <w:r>
        <w:rPr>
          <w:b/>
          <w:bCs/>
          <w:rtl/>
          <w:lang w:eastAsia="zh-TW"/>
        </w:rPr>
        <w:t>قدر الكافي في جميع أنحاء البلد.</w:t>
      </w:r>
    </w:p>
    <w:p w:rsidR="00DC09B9" w:rsidRPr="00E85BC0" w:rsidRDefault="00DC09B9" w:rsidP="00962B78">
      <w:pPr>
        <w:pStyle w:val="H23GA"/>
        <w:rPr>
          <w:rtl/>
          <w:lang w:bidi="ar-DZ"/>
        </w:rPr>
      </w:pPr>
      <w:r>
        <w:tab/>
      </w:r>
      <w:r>
        <w:tab/>
      </w:r>
      <w:r w:rsidRPr="00E85BC0">
        <w:rPr>
          <w:rtl/>
        </w:rPr>
        <w:t>العنف ضد العمال المهاجرين</w:t>
      </w:r>
    </w:p>
    <w:p w:rsidR="00DC09B9" w:rsidRPr="00FE5257" w:rsidRDefault="00584EB8" w:rsidP="00652A00">
      <w:pPr>
        <w:pStyle w:val="SingleTxtGA"/>
        <w:rPr>
          <w:rtl/>
          <w:lang w:eastAsia="zh-TW"/>
        </w:rPr>
      </w:pPr>
      <w:r>
        <w:rPr>
          <w:rtl/>
          <w:lang w:eastAsia="zh-TW"/>
        </w:rPr>
        <w:t>٣٩-</w:t>
      </w:r>
      <w:r>
        <w:rPr>
          <w:rtl/>
          <w:lang w:eastAsia="zh-TW"/>
        </w:rPr>
        <w:tab/>
        <w:t xml:space="preserve">يساور اللجنة </w:t>
      </w:r>
      <w:r w:rsidR="00DC09B9">
        <w:rPr>
          <w:rtl/>
          <w:lang w:eastAsia="zh-TW"/>
        </w:rPr>
        <w:t xml:space="preserve">قلق من تعرض العمال المهاجرين لضروب من الإيذاء تشمل العنف الجنسي، وسوء المعاملة من جانب أرباب العمل، بما في ذلك مصادرة وثائقهم الشخصية. وتشعر اللجنة بالقلق لأن العمال المهاجرين لا يحصلون على معلومات كافية لتقديم الشكاوى أو يخشون تقديمها، ولأن العاملات المهاجرات لا يستطعن </w:t>
      </w:r>
      <w:r>
        <w:rPr>
          <w:rFonts w:hint="cs"/>
          <w:rtl/>
          <w:lang w:eastAsia="zh-TW"/>
        </w:rPr>
        <w:t>التوقف عن العمل لدى</w:t>
      </w:r>
      <w:r w:rsidR="00DC09B9">
        <w:rPr>
          <w:rtl/>
          <w:lang w:eastAsia="zh-TW"/>
        </w:rPr>
        <w:t xml:space="preserve"> أرباب العمل المسيئين إليهن الذين لم تُدنهم المحاكم بسبب إيذا</w:t>
      </w:r>
      <w:r>
        <w:rPr>
          <w:rFonts w:hint="cs"/>
          <w:rtl/>
          <w:lang w:eastAsia="zh-TW"/>
        </w:rPr>
        <w:t>ئهن</w:t>
      </w:r>
      <w:r w:rsidR="00DC09B9">
        <w:rPr>
          <w:rtl/>
          <w:lang w:eastAsia="zh-TW"/>
        </w:rPr>
        <w:t xml:space="preserve"> (المواد ٢ و١٢-14 و١٦).</w:t>
      </w:r>
    </w:p>
    <w:p w:rsidR="00DC09B9" w:rsidRPr="0079685D" w:rsidRDefault="00DC09B9" w:rsidP="00652A00">
      <w:pPr>
        <w:pStyle w:val="SingleTxtGA"/>
        <w:rPr>
          <w:b/>
          <w:rtl/>
          <w:lang w:eastAsia="zh-TW"/>
        </w:rPr>
      </w:pPr>
      <w:r>
        <w:rPr>
          <w:rtl/>
          <w:lang w:eastAsia="zh-TW"/>
        </w:rPr>
        <w:t>٤٠-</w:t>
      </w:r>
      <w:r>
        <w:rPr>
          <w:rtl/>
          <w:lang w:eastAsia="zh-TW"/>
        </w:rPr>
        <w:tab/>
      </w:r>
      <w:r w:rsidRPr="00E85BC0">
        <w:rPr>
          <w:b/>
          <w:bCs/>
          <w:rtl/>
          <w:lang w:eastAsia="zh-TW"/>
        </w:rPr>
        <w:t>تحث اللجنة الدولة الطرف على ما يلي:</w:t>
      </w:r>
    </w:p>
    <w:p w:rsidR="00DC09B9" w:rsidRPr="00FA3E6E" w:rsidRDefault="00DC09B9" w:rsidP="00652A00">
      <w:pPr>
        <w:pStyle w:val="SingleTxtGA"/>
        <w:rPr>
          <w:b/>
          <w:spacing w:val="-4"/>
          <w:rtl/>
          <w:lang w:eastAsia="zh-TW"/>
        </w:rPr>
      </w:pPr>
      <w:r w:rsidRPr="00FA3E6E">
        <w:rPr>
          <w:spacing w:val="-4"/>
          <w:lang w:eastAsia="zh-TW"/>
        </w:rPr>
        <w:tab/>
      </w:r>
      <w:r w:rsidRPr="00FA3E6E">
        <w:rPr>
          <w:spacing w:val="-4"/>
          <w:rtl/>
          <w:lang w:eastAsia="zh-TW"/>
        </w:rPr>
        <w:t>(أ)</w:t>
      </w:r>
      <w:r w:rsidRPr="00FA3E6E">
        <w:rPr>
          <w:spacing w:val="-4"/>
          <w:rtl/>
          <w:lang w:eastAsia="zh-TW"/>
        </w:rPr>
        <w:tab/>
      </w:r>
      <w:r w:rsidRPr="00FA3E6E">
        <w:rPr>
          <w:b/>
          <w:bCs/>
          <w:spacing w:val="-4"/>
          <w:rtl/>
          <w:lang w:eastAsia="zh-TW"/>
        </w:rPr>
        <w:t>توفير الحماية القانونية للعمال المهاجرين، بمن فيهم العاملات المهاجرات، من الاستغلال وسوء المعاملة والإيذاء ومصادرة الوثائق الشخصية، وضمان وصولهم إلى العدالة؛</w:t>
      </w:r>
    </w:p>
    <w:p w:rsidR="00DC09B9" w:rsidRPr="0079685D" w:rsidRDefault="00DC09B9" w:rsidP="00652A00">
      <w:pPr>
        <w:pStyle w:val="SingleTxtGA"/>
        <w:rPr>
          <w:b/>
          <w:rtl/>
          <w:lang w:eastAsia="zh-TW"/>
        </w:rPr>
      </w:pPr>
      <w:r>
        <w:rPr>
          <w:lang w:eastAsia="zh-TW"/>
        </w:rPr>
        <w:tab/>
      </w:r>
      <w:r>
        <w:rPr>
          <w:rtl/>
          <w:lang w:eastAsia="zh-TW"/>
        </w:rPr>
        <w:t>(ب)</w:t>
      </w:r>
      <w:r>
        <w:rPr>
          <w:rtl/>
          <w:lang w:eastAsia="zh-TW"/>
        </w:rPr>
        <w:tab/>
      </w:r>
      <w:r w:rsidRPr="00E85BC0">
        <w:rPr>
          <w:b/>
          <w:bCs/>
          <w:rtl/>
          <w:lang w:eastAsia="zh-TW"/>
        </w:rPr>
        <w:t>النظر في تعديل قوانين العمل بغية السماح للعمال المهاجرين بتغيير العمل في غضون فترة زمنية معقولة؛</w:t>
      </w:r>
    </w:p>
    <w:p w:rsidR="00DC09B9" w:rsidRPr="0079685D" w:rsidRDefault="00DC09B9" w:rsidP="00652A00">
      <w:pPr>
        <w:pStyle w:val="SingleTxtGA"/>
        <w:rPr>
          <w:b/>
          <w:rtl/>
          <w:lang w:eastAsia="zh-TW"/>
        </w:rPr>
      </w:pPr>
      <w:r>
        <w:rPr>
          <w:rtl/>
          <w:lang w:eastAsia="zh-TW"/>
        </w:rPr>
        <w:lastRenderedPageBreak/>
        <w:tab/>
        <w:t>(ج)</w:t>
      </w:r>
      <w:r>
        <w:rPr>
          <w:rtl/>
          <w:lang w:eastAsia="zh-TW"/>
        </w:rPr>
        <w:tab/>
      </w:r>
      <w:r w:rsidRPr="00E85BC0">
        <w:rPr>
          <w:b/>
          <w:bCs/>
          <w:rtl/>
          <w:lang w:eastAsia="zh-TW"/>
        </w:rPr>
        <w:t xml:space="preserve">ضمان وصول العمال المهاجرين إلى خط اتصال للمساعدة بلغة يفهمونها واستعانتهم بمترجمين شفويين، وتزويدهم بالمعلومات عن إمكانيات تقديم شكاوى ضد المسؤولين عن </w:t>
      </w:r>
      <w:r w:rsidR="00584EB8">
        <w:rPr>
          <w:rFonts w:hint="cs"/>
          <w:b/>
          <w:bCs/>
          <w:rtl/>
          <w:lang w:eastAsia="zh-TW"/>
        </w:rPr>
        <w:t xml:space="preserve">أعمال </w:t>
      </w:r>
      <w:r w:rsidRPr="00E85BC0">
        <w:rPr>
          <w:b/>
          <w:bCs/>
          <w:rtl/>
          <w:lang w:eastAsia="zh-TW"/>
        </w:rPr>
        <w:t>العنف، وتمكينهم من تغيير أماكن العمل في حالات الاستغلال والإيذاء، وحصولهم على الرعاية الطبية وجبر الضرر، بما في ذلك التعويض، ووصولهم إلى ملاجئ تمولها الحكومة.</w:t>
      </w:r>
    </w:p>
    <w:p w:rsidR="00DC09B9" w:rsidRPr="00FE5257" w:rsidRDefault="00DC09B9" w:rsidP="00962B78">
      <w:pPr>
        <w:pStyle w:val="H23GA"/>
        <w:rPr>
          <w:rtl/>
          <w:lang w:bidi="ar-DZ"/>
        </w:rPr>
      </w:pPr>
      <w:r>
        <w:tab/>
      </w:r>
      <w:r>
        <w:tab/>
      </w:r>
      <w:dir w:val="rtl">
        <w:r w:rsidRPr="00E85BC0">
          <w:rPr>
            <w:rtl/>
          </w:rPr>
          <w:t>ملتمسو اللجوء والمهاجرون</w:t>
        </w:r>
        <w:r>
          <w:rPr>
            <w:rFonts w:cs="Times New Roman" w:hint="cs"/>
            <w:rtl/>
          </w:rPr>
          <w:t>‬</w:t>
        </w:r>
        <w:r>
          <w:t>‬</w:t>
        </w:r>
        <w:r w:rsidR="00D52AA2">
          <w:t>‬</w:t>
        </w:r>
        <w:r w:rsidR="007B316F">
          <w:t>‬</w:t>
        </w:r>
        <w:r w:rsidR="00883E37">
          <w:t>‬</w:t>
        </w:r>
      </w:dir>
    </w:p>
    <w:p w:rsidR="00DC09B9" w:rsidRPr="00FE5257" w:rsidRDefault="00DC09B9" w:rsidP="00652A00">
      <w:pPr>
        <w:pStyle w:val="SingleTxtGA"/>
        <w:rPr>
          <w:rtl/>
          <w:lang w:eastAsia="zh-TW"/>
        </w:rPr>
      </w:pPr>
      <w:r>
        <w:rPr>
          <w:rtl/>
          <w:lang w:eastAsia="zh-TW"/>
        </w:rPr>
        <w:t>٤١-</w:t>
      </w:r>
      <w:r>
        <w:rPr>
          <w:rtl/>
          <w:lang w:eastAsia="zh-TW"/>
        </w:rPr>
        <w:tab/>
        <w:t>ترحب اللجنة باعتماد الدولة الطرف قانون اللاجئين واستضافتها أعداداً كبيرة من اللاجئين وملتمسي اللجوء، لكنها تشعر بالقلق إزاء ما يلي:</w:t>
      </w:r>
    </w:p>
    <w:p w:rsidR="00DC09B9" w:rsidRPr="00FE5257" w:rsidRDefault="00DC09B9" w:rsidP="00652A00">
      <w:pPr>
        <w:pStyle w:val="SingleTxtGA"/>
        <w:rPr>
          <w:rtl/>
          <w:lang w:eastAsia="zh-TW"/>
        </w:rPr>
      </w:pPr>
      <w:r>
        <w:rPr>
          <w:lang w:eastAsia="zh-TW"/>
        </w:rPr>
        <w:tab/>
      </w:r>
      <w:r>
        <w:rPr>
          <w:rtl/>
          <w:lang w:eastAsia="zh-TW"/>
        </w:rPr>
        <w:t>(أ)</w:t>
      </w:r>
      <w:r>
        <w:rPr>
          <w:rtl/>
          <w:lang w:eastAsia="zh-TW"/>
        </w:rPr>
        <w:tab/>
        <w:t>تنفيذ المادة ٥ من مرسوم إنفاذ قانون اللاجئين، التي تحدد أسباب عدم إحالة طالب لجوء إلى إجراءات تحديد صفة اللاجئ</w:t>
      </w:r>
      <w:r w:rsidR="00584EB8">
        <w:rPr>
          <w:rFonts w:hint="cs"/>
          <w:rtl/>
          <w:lang w:eastAsia="zh-TW"/>
        </w:rPr>
        <w:t>؛</w:t>
      </w:r>
      <w:r>
        <w:rPr>
          <w:rtl/>
          <w:lang w:eastAsia="zh-TW"/>
        </w:rPr>
        <w:t xml:space="preserve"> وتشعر اللجنة بالقلق إزاء نوعية تلك الإجراءات، وكذلك إزاء إمكانية أن يؤدي تنفيذ تلك المادة إلى الترحيل القسري؛</w:t>
      </w:r>
    </w:p>
    <w:p w:rsidR="00DC09B9" w:rsidRPr="00FE5257" w:rsidRDefault="00DC09B9" w:rsidP="00652A00">
      <w:pPr>
        <w:pStyle w:val="SingleTxtGA"/>
        <w:rPr>
          <w:rtl/>
          <w:lang w:eastAsia="zh-TW"/>
        </w:rPr>
      </w:pPr>
      <w:r>
        <w:rPr>
          <w:lang w:eastAsia="zh-TW"/>
        </w:rPr>
        <w:tab/>
      </w:r>
      <w:r>
        <w:rPr>
          <w:rtl/>
          <w:lang w:eastAsia="zh-TW"/>
        </w:rPr>
        <w:t>(ب)</w:t>
      </w:r>
      <w:r>
        <w:rPr>
          <w:rtl/>
          <w:lang w:eastAsia="zh-TW"/>
        </w:rPr>
        <w:tab/>
        <w:t>عدم تحديد القانون مدة قصوى لاحتجاز المهاجرين، فضلاً عن احتجاز القصر</w:t>
      </w:r>
      <w:r w:rsidR="00584EB8">
        <w:rPr>
          <w:rFonts w:hint="cs"/>
          <w:rtl/>
          <w:lang w:eastAsia="zh-TW"/>
        </w:rPr>
        <w:t xml:space="preserve"> منهم</w:t>
      </w:r>
      <w:r>
        <w:rPr>
          <w:rtl/>
          <w:lang w:eastAsia="zh-TW"/>
        </w:rPr>
        <w:t>؛</w:t>
      </w:r>
    </w:p>
    <w:p w:rsidR="00DC09B9" w:rsidRPr="00FE5257" w:rsidRDefault="00DC09B9" w:rsidP="00652A00">
      <w:pPr>
        <w:pStyle w:val="SingleTxtGA"/>
        <w:rPr>
          <w:rtl/>
          <w:lang w:eastAsia="zh-TW"/>
        </w:rPr>
      </w:pPr>
      <w:r>
        <w:rPr>
          <w:rtl/>
          <w:lang w:eastAsia="zh-TW"/>
        </w:rPr>
        <w:tab/>
        <w:t>(ج)</w:t>
      </w:r>
      <w:r>
        <w:rPr>
          <w:rtl/>
          <w:lang w:eastAsia="zh-TW"/>
        </w:rPr>
        <w:tab/>
        <w:t>ورود تقارير تتحدث عن الاكتظاظ وسوء الأحوال المادية في مرافق احتجاز المهاجرين، بما في ذلك عند نقاط الدخول وفي أماكن الانتظار عند نقاط المغادرة، عندما يقدم طالبو اللجوء شكاوى بشأن عدم إحالتهم إلى إجراءات تحديد صفة اللاجئ (المواد ٢ و3 و١١-13 و١٦).</w:t>
      </w:r>
    </w:p>
    <w:p w:rsidR="00DC09B9" w:rsidRPr="006315D3" w:rsidRDefault="00DC09B9" w:rsidP="00652A00">
      <w:pPr>
        <w:pStyle w:val="SingleTxtGA"/>
        <w:rPr>
          <w:b/>
          <w:rtl/>
          <w:lang w:eastAsia="zh-TW"/>
        </w:rPr>
      </w:pPr>
      <w:r>
        <w:rPr>
          <w:rtl/>
          <w:lang w:eastAsia="zh-TW"/>
        </w:rPr>
        <w:t>٤٢-</w:t>
      </w:r>
      <w:r>
        <w:rPr>
          <w:rtl/>
          <w:lang w:eastAsia="zh-TW"/>
        </w:rPr>
        <w:tab/>
      </w:r>
      <w:dir w:val="rtl">
        <w:r w:rsidRPr="00E85BC0">
          <w:rPr>
            <w:b/>
            <w:bCs/>
            <w:rtl/>
            <w:lang w:eastAsia="zh-TW"/>
          </w:rPr>
          <w:t>تدعو اللجنة الدولة الطرف إلى ما يلي:</w:t>
        </w:r>
        <w:r w:rsidRPr="00E85BC0">
          <w:rPr>
            <w:rFonts w:cs="Times New Roman" w:hint="cs"/>
            <w:b/>
            <w:bCs/>
            <w:rtl/>
            <w:lang w:eastAsia="zh-TW"/>
          </w:rPr>
          <w:t>‬</w:t>
        </w:r>
        <w:r>
          <w:t>‬</w:t>
        </w:r>
        <w:r w:rsidR="00D52AA2">
          <w:t>‬</w:t>
        </w:r>
        <w:r w:rsidR="007B316F">
          <w:t>‬</w:t>
        </w:r>
        <w:r w:rsidR="00883E37">
          <w:t>‬</w:t>
        </w:r>
      </w:dir>
    </w:p>
    <w:p w:rsidR="00DC09B9" w:rsidRPr="006315D3" w:rsidRDefault="00DC09B9" w:rsidP="00652A00">
      <w:pPr>
        <w:pStyle w:val="SingleTxtGA"/>
        <w:rPr>
          <w:b/>
          <w:rtl/>
          <w:lang w:eastAsia="zh-TW"/>
        </w:rPr>
      </w:pPr>
      <w:r>
        <w:rPr>
          <w:lang w:eastAsia="zh-TW"/>
        </w:rPr>
        <w:tab/>
      </w:r>
      <w:r>
        <w:rPr>
          <w:rtl/>
          <w:lang w:eastAsia="zh-TW"/>
        </w:rPr>
        <w:t>(أ)</w:t>
      </w:r>
      <w:r>
        <w:rPr>
          <w:rtl/>
          <w:lang w:eastAsia="zh-TW"/>
        </w:rPr>
        <w:tab/>
      </w:r>
      <w:r w:rsidRPr="00E85BC0">
        <w:rPr>
          <w:b/>
          <w:bCs/>
          <w:rtl/>
          <w:lang w:eastAsia="zh-TW"/>
        </w:rPr>
        <w:t xml:space="preserve">النظر في تنقيح المادة ٥ من مرسوم إنفاذ قانون اللاجئين بهدف إزالة أسباب عدم الإحالة إلى إجراءات اللجوء، وضمان وجود آلية فعالة لاستئناف القرارات السلبية، وإعطاء الاستئناف أثراً </w:t>
      </w:r>
      <w:proofErr w:type="spellStart"/>
      <w:r w:rsidRPr="00E85BC0">
        <w:rPr>
          <w:b/>
          <w:bCs/>
          <w:rtl/>
          <w:lang w:eastAsia="zh-TW"/>
        </w:rPr>
        <w:t>إيقافياً</w:t>
      </w:r>
      <w:proofErr w:type="spellEnd"/>
      <w:r w:rsidRPr="00E85BC0">
        <w:rPr>
          <w:b/>
          <w:bCs/>
          <w:rtl/>
          <w:lang w:eastAsia="zh-TW"/>
        </w:rPr>
        <w:t>؛</w:t>
      </w:r>
    </w:p>
    <w:p w:rsidR="00DC09B9" w:rsidRPr="006315D3" w:rsidRDefault="00DC09B9" w:rsidP="00652A00">
      <w:pPr>
        <w:pStyle w:val="SingleTxtGA"/>
        <w:rPr>
          <w:b/>
          <w:rtl/>
          <w:lang w:eastAsia="zh-TW"/>
        </w:rPr>
      </w:pPr>
      <w:r>
        <w:rPr>
          <w:lang w:eastAsia="zh-TW"/>
        </w:rPr>
        <w:tab/>
      </w:r>
      <w:r>
        <w:rPr>
          <w:rtl/>
          <w:lang w:eastAsia="zh-TW"/>
        </w:rPr>
        <w:t>(ب)</w:t>
      </w:r>
      <w:r>
        <w:rPr>
          <w:rtl/>
          <w:lang w:eastAsia="zh-TW"/>
        </w:rPr>
        <w:tab/>
      </w:r>
      <w:r w:rsidRPr="00E85BC0">
        <w:rPr>
          <w:b/>
          <w:bCs/>
          <w:rtl/>
          <w:lang w:eastAsia="zh-TW"/>
        </w:rPr>
        <w:t xml:space="preserve">تحديد مدة قانونية قصوى لاحتجاز المهاجرين، وتفادي احتجاز المهاجرين القُصّر، وتطبيق التدابير غير </w:t>
      </w:r>
      <w:proofErr w:type="spellStart"/>
      <w:r w:rsidRPr="00E85BC0">
        <w:rPr>
          <w:b/>
          <w:bCs/>
          <w:rtl/>
          <w:lang w:eastAsia="zh-TW"/>
        </w:rPr>
        <w:t>الاحتجازية</w:t>
      </w:r>
      <w:proofErr w:type="spellEnd"/>
      <w:r w:rsidRPr="00E85BC0">
        <w:rPr>
          <w:b/>
          <w:bCs/>
          <w:rtl/>
          <w:lang w:eastAsia="zh-TW"/>
        </w:rPr>
        <w:t xml:space="preserve"> على </w:t>
      </w:r>
      <w:r w:rsidR="00584EB8">
        <w:rPr>
          <w:rFonts w:hint="cs"/>
          <w:b/>
          <w:bCs/>
          <w:rtl/>
          <w:lang w:eastAsia="zh-TW"/>
        </w:rPr>
        <w:t xml:space="preserve">المهاجرين </w:t>
      </w:r>
      <w:r w:rsidRPr="00E85BC0">
        <w:rPr>
          <w:b/>
          <w:bCs/>
          <w:rtl/>
          <w:lang w:eastAsia="zh-TW"/>
        </w:rPr>
        <w:t>الأحداث؛</w:t>
      </w:r>
    </w:p>
    <w:p w:rsidR="00DC09B9" w:rsidRPr="006315D3" w:rsidRDefault="00DC09B9" w:rsidP="00652A00">
      <w:pPr>
        <w:pStyle w:val="SingleTxtGA"/>
        <w:rPr>
          <w:b/>
          <w:rtl/>
          <w:lang w:eastAsia="zh-TW"/>
        </w:rPr>
      </w:pPr>
      <w:r>
        <w:rPr>
          <w:rtl/>
          <w:lang w:eastAsia="zh-TW"/>
        </w:rPr>
        <w:tab/>
        <w:t>(ج)</w:t>
      </w:r>
      <w:r>
        <w:rPr>
          <w:rtl/>
          <w:lang w:eastAsia="zh-TW"/>
        </w:rPr>
        <w:tab/>
      </w:r>
      <w:r w:rsidRPr="00E85BC0">
        <w:rPr>
          <w:b/>
          <w:bCs/>
          <w:rtl/>
          <w:lang w:eastAsia="zh-TW"/>
        </w:rPr>
        <w:t>الحد من الاكتظاظ وتحسين الظروف المادية في مرافق احتجاز المهاجرين، بما في ذلك عند نقاط الدخول وفي أماكن الانتظار عند نقاط المغادرة.</w:t>
      </w:r>
    </w:p>
    <w:p w:rsidR="00DC09B9" w:rsidRPr="00E85BC0" w:rsidRDefault="00DC09B9" w:rsidP="0054120F">
      <w:pPr>
        <w:pStyle w:val="H23GA"/>
        <w:rPr>
          <w:rtl/>
        </w:rPr>
      </w:pPr>
      <w:r>
        <w:tab/>
      </w:r>
      <w:r>
        <w:tab/>
      </w:r>
      <w:r w:rsidRPr="00E85BC0">
        <w:rPr>
          <w:rtl/>
        </w:rPr>
        <w:t>المؤسسة الوطنية لحقوق الإنسان</w:t>
      </w:r>
    </w:p>
    <w:p w:rsidR="00DC09B9" w:rsidRPr="00FE5257" w:rsidRDefault="00DC09B9" w:rsidP="00652A00">
      <w:pPr>
        <w:pStyle w:val="SingleTxtGA"/>
        <w:rPr>
          <w:rtl/>
          <w:lang w:eastAsia="zh-TW"/>
        </w:rPr>
      </w:pPr>
      <w:r>
        <w:rPr>
          <w:rtl/>
          <w:lang w:eastAsia="zh-TW"/>
        </w:rPr>
        <w:t>٤٣-</w:t>
      </w:r>
      <w:r>
        <w:rPr>
          <w:rtl/>
          <w:lang w:eastAsia="zh-TW"/>
        </w:rPr>
        <w:tab/>
        <w:t>يساور اللجنة قلق إزاء ما يلي:</w:t>
      </w:r>
    </w:p>
    <w:p w:rsidR="00DC09B9" w:rsidRPr="00FE5257" w:rsidRDefault="00DC09B9" w:rsidP="00652A00">
      <w:pPr>
        <w:pStyle w:val="SingleTxtGA"/>
        <w:rPr>
          <w:rtl/>
          <w:lang w:eastAsia="zh-TW"/>
        </w:rPr>
      </w:pPr>
      <w:r>
        <w:rPr>
          <w:lang w:eastAsia="zh-TW"/>
        </w:rPr>
        <w:tab/>
      </w:r>
      <w:r>
        <w:rPr>
          <w:rtl/>
          <w:lang w:eastAsia="zh-TW"/>
        </w:rPr>
        <w:t>(أ)</w:t>
      </w:r>
      <w:r>
        <w:rPr>
          <w:rtl/>
          <w:lang w:eastAsia="zh-TW"/>
        </w:rPr>
        <w:tab/>
        <w:t>ورود تقارير مفادها أن التشريعات ذات الصلة لا تتضمن أحكاماً تكفل عملية واضحة وشفافة وتشاركية لاختيار وتعيين أعضاء اللجنة الوطنية لحقوق الإنسان في كوريا؛</w:t>
      </w:r>
    </w:p>
    <w:p w:rsidR="00DC09B9" w:rsidRPr="00FA3E6E" w:rsidRDefault="00DC09B9" w:rsidP="00652A00">
      <w:pPr>
        <w:pStyle w:val="SingleTxtGA"/>
        <w:rPr>
          <w:spacing w:val="-6"/>
          <w:rtl/>
          <w:lang w:eastAsia="zh-TW"/>
        </w:rPr>
      </w:pPr>
      <w:r w:rsidRPr="00FA3E6E">
        <w:rPr>
          <w:spacing w:val="-6"/>
          <w:lang w:eastAsia="zh-TW"/>
        </w:rPr>
        <w:tab/>
      </w:r>
      <w:r w:rsidRPr="00FA3E6E">
        <w:rPr>
          <w:spacing w:val="-6"/>
          <w:rtl/>
          <w:lang w:eastAsia="zh-TW"/>
        </w:rPr>
        <w:t>(ب)</w:t>
      </w:r>
      <w:r w:rsidRPr="00FA3E6E">
        <w:rPr>
          <w:spacing w:val="-6"/>
          <w:rtl/>
          <w:lang w:eastAsia="zh-TW"/>
        </w:rPr>
        <w:tab/>
        <w:t>ورود تقارير تتحدث عن تقليص الموارد البشرية والمالية للجنة، مما يقوض استقلالها؛</w:t>
      </w:r>
    </w:p>
    <w:p w:rsidR="00DC09B9" w:rsidRPr="00FE5257" w:rsidRDefault="00DC09B9" w:rsidP="00652A00">
      <w:pPr>
        <w:pStyle w:val="SingleTxtGA"/>
        <w:rPr>
          <w:rtl/>
          <w:lang w:eastAsia="zh-TW"/>
        </w:rPr>
      </w:pPr>
      <w:r>
        <w:rPr>
          <w:rtl/>
          <w:lang w:eastAsia="zh-TW"/>
        </w:rPr>
        <w:lastRenderedPageBreak/>
        <w:tab/>
        <w:t>(ج)</w:t>
      </w:r>
      <w:r>
        <w:rPr>
          <w:rtl/>
          <w:lang w:eastAsia="zh-TW"/>
        </w:rPr>
        <w:tab/>
      </w:r>
      <w:r w:rsidR="00584EB8">
        <w:rPr>
          <w:rFonts w:hint="cs"/>
          <w:rtl/>
          <w:lang w:eastAsia="zh-TW"/>
        </w:rPr>
        <w:t xml:space="preserve">كون </w:t>
      </w:r>
      <w:r>
        <w:rPr>
          <w:rtl/>
          <w:lang w:eastAsia="zh-TW"/>
        </w:rPr>
        <w:t xml:space="preserve">وصف ولاية اللجنة وأنشطتها </w:t>
      </w:r>
      <w:r w:rsidR="00584EB8">
        <w:rPr>
          <w:rtl/>
          <w:lang w:eastAsia="zh-TW"/>
        </w:rPr>
        <w:t>مطابق</w:t>
      </w:r>
      <w:r w:rsidR="00584EB8">
        <w:rPr>
          <w:rFonts w:hint="cs"/>
          <w:rtl/>
          <w:lang w:eastAsia="zh-TW"/>
        </w:rPr>
        <w:t xml:space="preserve">اً لوصف </w:t>
      </w:r>
      <w:r>
        <w:rPr>
          <w:rtl/>
          <w:lang w:eastAsia="zh-TW"/>
        </w:rPr>
        <w:t>ولاية وأنشطة الآلية الوقائية الوطنية على الرغم من أن الدولة الطرف لم تصدق بعد على البروتوكول الاختياري للاتفاقية (المادة ٢).</w:t>
      </w:r>
    </w:p>
    <w:p w:rsidR="00DC09B9" w:rsidRPr="006315D3" w:rsidRDefault="00DC09B9" w:rsidP="00652A00">
      <w:pPr>
        <w:pStyle w:val="SingleTxtGA"/>
        <w:rPr>
          <w:b/>
          <w:rtl/>
          <w:lang w:eastAsia="zh-TW"/>
        </w:rPr>
      </w:pPr>
      <w:r>
        <w:rPr>
          <w:rtl/>
          <w:lang w:eastAsia="zh-TW"/>
        </w:rPr>
        <w:t>٤٤-</w:t>
      </w:r>
      <w:r>
        <w:rPr>
          <w:rtl/>
          <w:lang w:eastAsia="zh-TW"/>
        </w:rPr>
        <w:tab/>
      </w:r>
      <w:r w:rsidRPr="00E85BC0">
        <w:rPr>
          <w:b/>
          <w:bCs/>
          <w:rtl/>
          <w:lang w:eastAsia="zh-TW"/>
        </w:rPr>
        <w:t xml:space="preserve">ينبغي </w:t>
      </w:r>
      <w:r w:rsidR="00584EB8">
        <w:rPr>
          <w:rFonts w:hint="cs"/>
          <w:b/>
          <w:bCs/>
          <w:rtl/>
          <w:lang w:eastAsia="zh-TW"/>
        </w:rPr>
        <w:t>ل</w:t>
      </w:r>
      <w:r w:rsidRPr="00E85BC0">
        <w:rPr>
          <w:b/>
          <w:bCs/>
          <w:rtl/>
          <w:lang w:eastAsia="zh-TW"/>
        </w:rPr>
        <w:t>لدولة الطرف:</w:t>
      </w:r>
    </w:p>
    <w:p w:rsidR="00DC09B9" w:rsidRPr="006315D3" w:rsidRDefault="00DC09B9" w:rsidP="00652A00">
      <w:pPr>
        <w:pStyle w:val="SingleTxtGA"/>
        <w:rPr>
          <w:b/>
          <w:rtl/>
          <w:lang w:eastAsia="zh-TW"/>
        </w:rPr>
      </w:pPr>
      <w:r>
        <w:rPr>
          <w:lang w:eastAsia="zh-TW"/>
        </w:rPr>
        <w:tab/>
      </w:r>
      <w:r>
        <w:rPr>
          <w:rtl/>
          <w:lang w:eastAsia="zh-TW"/>
        </w:rPr>
        <w:t>(أ)</w:t>
      </w:r>
      <w:r>
        <w:rPr>
          <w:rtl/>
          <w:lang w:eastAsia="zh-TW"/>
        </w:rPr>
        <w:tab/>
      </w:r>
      <w:r w:rsidRPr="00E85BC0">
        <w:rPr>
          <w:b/>
          <w:bCs/>
          <w:rtl/>
          <w:lang w:eastAsia="zh-TW"/>
        </w:rPr>
        <w:t>تعديل التشريعات لضمان عملية واضحة وشفافة وتشاركية لاختيار وتعيين أعضاء اللجنة الوطنية لحقوق الإنسان في كوريا؛</w:t>
      </w:r>
    </w:p>
    <w:p w:rsidR="00DC09B9" w:rsidRPr="006315D3" w:rsidRDefault="00DC09B9" w:rsidP="00652A00">
      <w:pPr>
        <w:pStyle w:val="SingleTxtGA"/>
        <w:rPr>
          <w:b/>
          <w:rtl/>
          <w:lang w:eastAsia="zh-TW" w:bidi="ar-DZ"/>
        </w:rPr>
      </w:pPr>
      <w:r>
        <w:rPr>
          <w:lang w:eastAsia="zh-TW"/>
        </w:rPr>
        <w:tab/>
      </w:r>
      <w:r>
        <w:rPr>
          <w:rtl/>
          <w:lang w:eastAsia="zh-TW"/>
        </w:rPr>
        <w:t>(ب)</w:t>
      </w:r>
      <w:r>
        <w:rPr>
          <w:rtl/>
          <w:lang w:eastAsia="zh-TW"/>
        </w:rPr>
        <w:tab/>
      </w:r>
      <w:r w:rsidRPr="00E85BC0">
        <w:rPr>
          <w:b/>
          <w:bCs/>
          <w:rtl/>
          <w:lang w:eastAsia="zh-TW"/>
        </w:rPr>
        <w:t>إنشاء لجنة مستقلة لتسمية المرشحين وضمان استقلال أعضاء اللجنة وتنوعهم وحصانتهم الوظيفية، وفقاً للمبادئ المتعلقة بمركز المؤسسات الوطنية لتعزيز وحماية حقوق الإنسان (مبادئ باريس)؛</w:t>
      </w:r>
    </w:p>
    <w:p w:rsidR="00DC09B9" w:rsidRPr="006315D3" w:rsidRDefault="00DC09B9" w:rsidP="00652A00">
      <w:pPr>
        <w:pStyle w:val="SingleTxtGA"/>
        <w:rPr>
          <w:b/>
          <w:rtl/>
          <w:lang w:eastAsia="zh-TW"/>
        </w:rPr>
      </w:pPr>
      <w:r>
        <w:rPr>
          <w:lang w:eastAsia="zh-TW"/>
        </w:rPr>
        <w:tab/>
      </w:r>
      <w:r>
        <w:rPr>
          <w:rtl/>
          <w:lang w:eastAsia="zh-TW"/>
        </w:rPr>
        <w:t>(ج)</w:t>
      </w:r>
      <w:r>
        <w:rPr>
          <w:rtl/>
          <w:lang w:eastAsia="zh-TW"/>
        </w:rPr>
        <w:tab/>
      </w:r>
      <w:r w:rsidRPr="00E85BC0">
        <w:rPr>
          <w:b/>
          <w:bCs/>
          <w:rtl/>
          <w:lang w:eastAsia="zh-TW"/>
        </w:rPr>
        <w:t>توفير موارد بشرية ومالية كافية للجنة؛</w:t>
      </w:r>
    </w:p>
    <w:p w:rsidR="00DC09B9" w:rsidRPr="006315D3" w:rsidRDefault="00DC09B9" w:rsidP="00652A00">
      <w:pPr>
        <w:pStyle w:val="SingleTxtGA"/>
        <w:rPr>
          <w:b/>
          <w:rtl/>
          <w:lang w:eastAsia="zh-TW"/>
        </w:rPr>
      </w:pPr>
      <w:r>
        <w:rPr>
          <w:lang w:eastAsia="zh-TW"/>
        </w:rPr>
        <w:tab/>
      </w:r>
      <w:r>
        <w:rPr>
          <w:rtl/>
          <w:lang w:eastAsia="zh-TW"/>
        </w:rPr>
        <w:t>(د)</w:t>
      </w:r>
      <w:r>
        <w:rPr>
          <w:rtl/>
          <w:lang w:eastAsia="zh-TW"/>
        </w:rPr>
        <w:tab/>
      </w:r>
      <w:r w:rsidRPr="00E85BC0">
        <w:rPr>
          <w:b/>
          <w:bCs/>
          <w:rtl/>
          <w:lang w:eastAsia="zh-TW"/>
        </w:rPr>
        <w:t>مواصلة تعزيز مهام الرصد المنوطة باللجنة في جميع أماكن سلب الحرية، وتنفيذ التوصيات الواردة في تقرير اللجنة السنوي؛</w:t>
      </w:r>
    </w:p>
    <w:p w:rsidR="00DC09B9" w:rsidRPr="00FA3E6E" w:rsidRDefault="00DC09B9" w:rsidP="00652A00">
      <w:pPr>
        <w:pStyle w:val="SingleTxtGA"/>
        <w:rPr>
          <w:b/>
          <w:spacing w:val="-6"/>
          <w:rtl/>
          <w:lang w:eastAsia="zh-TW"/>
        </w:rPr>
      </w:pPr>
      <w:r w:rsidRPr="00FA3E6E">
        <w:rPr>
          <w:spacing w:val="-6"/>
          <w:rtl/>
          <w:lang w:eastAsia="zh-TW"/>
        </w:rPr>
        <w:tab/>
        <w:t>(ه)</w:t>
      </w:r>
      <w:r w:rsidRPr="00FA3E6E">
        <w:rPr>
          <w:spacing w:val="-6"/>
          <w:rtl/>
          <w:lang w:eastAsia="zh-TW"/>
        </w:rPr>
        <w:tab/>
      </w:r>
      <w:r w:rsidRPr="00FA3E6E">
        <w:rPr>
          <w:b/>
          <w:bCs/>
          <w:spacing w:val="-6"/>
          <w:rtl/>
          <w:lang w:eastAsia="zh-TW"/>
        </w:rPr>
        <w:t xml:space="preserve">التصديق على البروتوكول الاختياري للاتفاقية بغية إنشاء آلية وقائية وطنية تستند إلى القانون التشريعي، وفقاً للمعايير الدولية. </w:t>
      </w:r>
      <w:dir w:val="rtl">
        <w:r w:rsidRPr="00FA3E6E">
          <w:rPr>
            <w:b/>
            <w:bCs/>
            <w:spacing w:val="-6"/>
            <w:rtl/>
            <w:lang w:eastAsia="zh-TW"/>
          </w:rPr>
          <w:t xml:space="preserve">وينبغي توفير جميع الموارد اللازمة لكي </w:t>
        </w:r>
        <w:r w:rsidR="00584EB8" w:rsidRPr="00FA3E6E">
          <w:rPr>
            <w:rFonts w:hint="cs"/>
            <w:b/>
            <w:bCs/>
            <w:spacing w:val="-6"/>
            <w:rtl/>
            <w:lang w:eastAsia="zh-TW"/>
          </w:rPr>
          <w:t>تؤدي</w:t>
        </w:r>
        <w:r w:rsidRPr="00FA3E6E">
          <w:rPr>
            <w:b/>
            <w:bCs/>
            <w:spacing w:val="-6"/>
            <w:rtl/>
            <w:lang w:eastAsia="zh-TW"/>
          </w:rPr>
          <w:t xml:space="preserve"> هذه الآلية </w:t>
        </w:r>
        <w:r w:rsidR="00584EB8" w:rsidRPr="00FA3E6E">
          <w:rPr>
            <w:rFonts w:hint="cs"/>
            <w:b/>
            <w:bCs/>
            <w:spacing w:val="-6"/>
            <w:rtl/>
            <w:lang w:eastAsia="zh-TW"/>
          </w:rPr>
          <w:t xml:space="preserve">مهام </w:t>
        </w:r>
        <w:r w:rsidRPr="00FA3E6E">
          <w:rPr>
            <w:b/>
            <w:bCs/>
            <w:spacing w:val="-6"/>
            <w:rtl/>
            <w:lang w:eastAsia="zh-TW"/>
          </w:rPr>
          <w:t xml:space="preserve">ولايتها </w:t>
        </w:r>
        <w:r w:rsidR="00584EB8" w:rsidRPr="00FA3E6E">
          <w:rPr>
            <w:rFonts w:hint="cs"/>
            <w:b/>
            <w:bCs/>
            <w:spacing w:val="-6"/>
            <w:rtl/>
            <w:lang w:eastAsia="zh-TW"/>
          </w:rPr>
          <w:t xml:space="preserve">أداءً </w:t>
        </w:r>
        <w:r w:rsidRPr="00FA3E6E">
          <w:rPr>
            <w:b/>
            <w:bCs/>
            <w:spacing w:val="-6"/>
            <w:rtl/>
            <w:lang w:eastAsia="zh-TW"/>
          </w:rPr>
          <w:t>تاماً ومستقلاً وفعالاً، وفقاً لأحكام البروتوكول الاختياري للاتفاقية.</w:t>
        </w:r>
        <w:r w:rsidRPr="00FA3E6E">
          <w:rPr>
            <w:rFonts w:cs="Times New Roman" w:hint="cs"/>
            <w:b/>
            <w:bCs/>
            <w:spacing w:val="-6"/>
            <w:rtl/>
            <w:lang w:eastAsia="zh-TW"/>
          </w:rPr>
          <w:t>‬</w:t>
        </w:r>
        <w:r w:rsidRPr="00FA3E6E">
          <w:rPr>
            <w:spacing w:val="-6"/>
          </w:rPr>
          <w:t>‬</w:t>
        </w:r>
        <w:r w:rsidR="00D52AA2">
          <w:t>‬</w:t>
        </w:r>
        <w:r w:rsidR="007B316F">
          <w:t>‬</w:t>
        </w:r>
        <w:r w:rsidR="00883E37">
          <w:t>‬</w:t>
        </w:r>
      </w:dir>
    </w:p>
    <w:p w:rsidR="00DC09B9" w:rsidRPr="00FE5257" w:rsidRDefault="00DC09B9" w:rsidP="0054120F">
      <w:pPr>
        <w:pStyle w:val="H23GA"/>
        <w:rPr>
          <w:rtl/>
        </w:rPr>
      </w:pPr>
      <w:r>
        <w:tab/>
      </w:r>
      <w:r>
        <w:tab/>
      </w:r>
      <w:r>
        <w:rPr>
          <w:rtl/>
        </w:rPr>
        <w:t>التدريب</w:t>
      </w:r>
    </w:p>
    <w:p w:rsidR="00DC09B9" w:rsidRPr="00FE5257" w:rsidRDefault="00DC09B9" w:rsidP="00652A00">
      <w:pPr>
        <w:pStyle w:val="SingleTxtGA"/>
        <w:rPr>
          <w:rtl/>
          <w:lang w:eastAsia="zh-TW"/>
        </w:rPr>
      </w:pPr>
      <w:r>
        <w:rPr>
          <w:rtl/>
          <w:lang w:eastAsia="zh-TW"/>
        </w:rPr>
        <w:t>٤٥-</w:t>
      </w:r>
      <w:r>
        <w:rPr>
          <w:rtl/>
          <w:lang w:eastAsia="zh-TW"/>
        </w:rPr>
        <w:tab/>
        <w:t>تشعر اللجنة بالقلق من عدم وجود تدريب محدد للموظفين العموميين بشأن الحظر المطلق للتعذيب، ومن الافتقار إلى برامج تدريبية للتعرف على الإصابات الناجمة عن التعذيب وسوء المعاملة ومعالجتها.</w:t>
      </w:r>
    </w:p>
    <w:p w:rsidR="00DC09B9" w:rsidRPr="007A5891" w:rsidRDefault="00DC09B9" w:rsidP="00652A00">
      <w:pPr>
        <w:pStyle w:val="SingleTxtGA"/>
        <w:spacing w:line="370" w:lineRule="exact"/>
        <w:rPr>
          <w:b/>
          <w:rtl/>
          <w:lang w:eastAsia="zh-TW"/>
        </w:rPr>
      </w:pPr>
      <w:r>
        <w:rPr>
          <w:rtl/>
          <w:lang w:eastAsia="zh-TW"/>
        </w:rPr>
        <w:t>٤٦-</w:t>
      </w:r>
      <w:r>
        <w:rPr>
          <w:rtl/>
          <w:lang w:eastAsia="zh-TW"/>
        </w:rPr>
        <w:tab/>
      </w:r>
      <w:r w:rsidRPr="00E85BC0">
        <w:rPr>
          <w:b/>
          <w:bCs/>
          <w:rtl/>
          <w:lang w:eastAsia="zh-TW"/>
        </w:rPr>
        <w:t xml:space="preserve">ينبغي </w:t>
      </w:r>
      <w:r w:rsidR="00584EB8">
        <w:rPr>
          <w:rFonts w:hint="cs"/>
          <w:b/>
          <w:bCs/>
          <w:rtl/>
          <w:lang w:eastAsia="zh-TW"/>
        </w:rPr>
        <w:t>ل</w:t>
      </w:r>
      <w:r w:rsidRPr="00E85BC0">
        <w:rPr>
          <w:b/>
          <w:bCs/>
          <w:rtl/>
          <w:lang w:eastAsia="zh-TW"/>
        </w:rPr>
        <w:t>لدولة الطرف:</w:t>
      </w:r>
    </w:p>
    <w:p w:rsidR="00DC09B9" w:rsidRPr="007A5891" w:rsidRDefault="00DC09B9" w:rsidP="00652A00">
      <w:pPr>
        <w:pStyle w:val="SingleTxtGA"/>
        <w:rPr>
          <w:b/>
          <w:rtl/>
          <w:lang w:eastAsia="zh-TW"/>
        </w:rPr>
      </w:pPr>
      <w:r>
        <w:rPr>
          <w:lang w:eastAsia="zh-TW"/>
        </w:rPr>
        <w:tab/>
      </w:r>
      <w:r>
        <w:rPr>
          <w:rtl/>
          <w:lang w:eastAsia="zh-TW"/>
        </w:rPr>
        <w:t>(أ)</w:t>
      </w:r>
      <w:r>
        <w:rPr>
          <w:rtl/>
          <w:lang w:eastAsia="zh-TW"/>
        </w:rPr>
        <w:tab/>
      </w:r>
      <w:r w:rsidRPr="00E85BC0">
        <w:rPr>
          <w:b/>
          <w:bCs/>
          <w:rtl/>
          <w:lang w:eastAsia="zh-TW"/>
        </w:rPr>
        <w:t>جعل التدريب على أحكام الاتفاقية والحظر المطلق للتعذيب إلزامياً لجميع الموظفين العموميين الذين يتعاملون مع الأشخاص مسلوبي الحرية، بمن فيهم موظفو إنفاذ القانون، ولا سيما الموظفين الذين ينفذون عمليات الاعتقال العاجلة؛</w:t>
      </w:r>
    </w:p>
    <w:p w:rsidR="00DC09B9" w:rsidRPr="00A73444" w:rsidRDefault="00DC09B9" w:rsidP="00652A00">
      <w:pPr>
        <w:pStyle w:val="SingleTxtGA"/>
        <w:rPr>
          <w:b/>
          <w:spacing w:val="-4"/>
          <w:rtl/>
          <w:lang w:eastAsia="zh-TW"/>
        </w:rPr>
      </w:pPr>
      <w:r w:rsidRPr="00A73444">
        <w:rPr>
          <w:spacing w:val="-4"/>
          <w:lang w:eastAsia="zh-TW"/>
        </w:rPr>
        <w:tab/>
      </w:r>
      <w:r w:rsidRPr="00A73444">
        <w:rPr>
          <w:spacing w:val="-4"/>
          <w:rtl/>
          <w:lang w:eastAsia="zh-TW"/>
        </w:rPr>
        <w:t>(ب)</w:t>
      </w:r>
      <w:r w:rsidRPr="00A73444">
        <w:rPr>
          <w:spacing w:val="-4"/>
          <w:rtl/>
          <w:lang w:eastAsia="zh-TW"/>
        </w:rPr>
        <w:tab/>
      </w:r>
      <w:dir w:val="rtl">
        <w:r w:rsidRPr="00A73444">
          <w:rPr>
            <w:b/>
            <w:bCs/>
            <w:spacing w:val="-4"/>
            <w:rtl/>
            <w:lang w:eastAsia="zh-TW"/>
          </w:rPr>
          <w:t xml:space="preserve">النظر في وضع برامج تدريب على أساليب التحقيق غير </w:t>
        </w:r>
        <w:r w:rsidR="00584EB8" w:rsidRPr="00A73444">
          <w:rPr>
            <w:rFonts w:hint="cs"/>
            <w:b/>
            <w:bCs/>
            <w:spacing w:val="-4"/>
            <w:rtl/>
            <w:lang w:eastAsia="zh-TW"/>
          </w:rPr>
          <w:t>القائم على الإكراه</w:t>
        </w:r>
        <w:r w:rsidRPr="00A73444">
          <w:rPr>
            <w:b/>
            <w:bCs/>
            <w:spacing w:val="-4"/>
            <w:rtl/>
            <w:lang w:eastAsia="zh-TW"/>
          </w:rPr>
          <w:t>؛</w:t>
        </w:r>
        <w:r w:rsidRPr="00A73444">
          <w:rPr>
            <w:spacing w:val="-4"/>
          </w:rPr>
          <w:t>‬</w:t>
        </w:r>
        <w:r w:rsidR="00D52AA2">
          <w:t>‬</w:t>
        </w:r>
        <w:r w:rsidR="007B316F">
          <w:t>‬</w:t>
        </w:r>
        <w:r w:rsidR="00883E37">
          <w:t>‬</w:t>
        </w:r>
      </w:dir>
    </w:p>
    <w:p w:rsidR="00DC09B9" w:rsidRPr="007A5891" w:rsidRDefault="00DC09B9" w:rsidP="00652A00">
      <w:pPr>
        <w:pStyle w:val="SingleTxtGA"/>
        <w:rPr>
          <w:b/>
          <w:rtl/>
          <w:lang w:eastAsia="zh-TW"/>
        </w:rPr>
      </w:pPr>
      <w:r>
        <w:rPr>
          <w:lang w:eastAsia="zh-TW"/>
        </w:rPr>
        <w:tab/>
      </w:r>
      <w:r>
        <w:rPr>
          <w:rtl/>
          <w:lang w:eastAsia="zh-TW"/>
        </w:rPr>
        <w:t>(ج)</w:t>
      </w:r>
      <w:r>
        <w:rPr>
          <w:rtl/>
          <w:lang w:eastAsia="zh-TW"/>
        </w:rPr>
        <w:tab/>
      </w:r>
      <w:dir w:val="rtl">
        <w:r w:rsidRPr="00E85BC0">
          <w:rPr>
            <w:b/>
            <w:bCs/>
            <w:rtl/>
            <w:lang w:eastAsia="zh-TW"/>
          </w:rPr>
          <w:t>الحرص على أن يكون دليل التقصي والتوثيق الفعالين للتعذيب وغيره من ضروب المعاملة أو العقوبة القاسية أو اللاإنسانية أو المهينة (بروتوكول إسطنبول) جزءاً أساسياً من تدريب جميع المهنيين الطبيين وغيرهم من الموظفين العموميين الذين يت</w:t>
        </w:r>
        <w:r w:rsidR="00FA3E6E">
          <w:rPr>
            <w:b/>
            <w:bCs/>
            <w:rtl/>
            <w:lang w:eastAsia="zh-TW"/>
          </w:rPr>
          <w:t>عاملون مع الأشخاص مسلوبي الحري</w:t>
        </w:r>
        <w:r w:rsidR="00FA3E6E">
          <w:rPr>
            <w:rFonts w:hint="cs"/>
            <w:b/>
            <w:bCs/>
            <w:rtl/>
            <w:lang w:eastAsia="zh-TW"/>
          </w:rPr>
          <w:t>ة؛</w:t>
        </w:r>
        <w:r>
          <w:t>‬</w:t>
        </w:r>
        <w:r w:rsidR="00D52AA2">
          <w:t>‬</w:t>
        </w:r>
        <w:r w:rsidR="007B316F">
          <w:t>‬</w:t>
        </w:r>
        <w:r w:rsidR="00883E37">
          <w:t>‬</w:t>
        </w:r>
      </w:dir>
    </w:p>
    <w:p w:rsidR="00DC09B9" w:rsidRPr="007A5891" w:rsidRDefault="00DC09B9" w:rsidP="00652A00">
      <w:pPr>
        <w:pStyle w:val="SingleTxtGA"/>
        <w:rPr>
          <w:b/>
          <w:rtl/>
          <w:lang w:eastAsia="zh-TW"/>
        </w:rPr>
      </w:pPr>
      <w:r>
        <w:rPr>
          <w:lang w:eastAsia="zh-TW"/>
        </w:rPr>
        <w:tab/>
      </w:r>
      <w:r>
        <w:rPr>
          <w:rtl/>
          <w:lang w:eastAsia="zh-TW"/>
        </w:rPr>
        <w:t>(د)</w:t>
      </w:r>
      <w:r>
        <w:rPr>
          <w:lang w:eastAsia="zh-TW"/>
        </w:rPr>
        <w:tab/>
      </w:r>
      <w:r w:rsidRPr="00E85BC0">
        <w:rPr>
          <w:b/>
          <w:bCs/>
          <w:rtl/>
          <w:lang w:eastAsia="zh-TW"/>
        </w:rPr>
        <w:t xml:space="preserve">العمل بانتظام على جمع معلومات عن تدريب موظفي إنفاذ القانون وسائر الموظفين العموميين، ووضع وتنفيذ منهجيات محددة لتقييم </w:t>
      </w:r>
      <w:r w:rsidR="00584EB8">
        <w:rPr>
          <w:rFonts w:hint="cs"/>
          <w:b/>
          <w:bCs/>
          <w:rtl/>
          <w:lang w:eastAsia="zh-TW"/>
        </w:rPr>
        <w:t xml:space="preserve">مدى </w:t>
      </w:r>
      <w:r w:rsidRPr="00E85BC0">
        <w:rPr>
          <w:b/>
          <w:bCs/>
          <w:rtl/>
          <w:lang w:eastAsia="zh-TW"/>
        </w:rPr>
        <w:t xml:space="preserve">فعالية التدريب وأثره في الحد من وقوع </w:t>
      </w:r>
      <w:r w:rsidR="00584EB8">
        <w:rPr>
          <w:rFonts w:hint="cs"/>
          <w:b/>
          <w:bCs/>
          <w:rtl/>
          <w:lang w:eastAsia="zh-TW"/>
        </w:rPr>
        <w:t xml:space="preserve">أعمال </w:t>
      </w:r>
      <w:r w:rsidRPr="00E85BC0">
        <w:rPr>
          <w:b/>
          <w:bCs/>
          <w:rtl/>
          <w:lang w:eastAsia="zh-TW"/>
        </w:rPr>
        <w:t>التعذيب.</w:t>
      </w:r>
    </w:p>
    <w:p w:rsidR="00DC09B9" w:rsidRPr="00E85BC0" w:rsidRDefault="00DC09B9" w:rsidP="0054120F">
      <w:pPr>
        <w:pStyle w:val="H23GA"/>
        <w:rPr>
          <w:rtl/>
        </w:rPr>
      </w:pPr>
      <w:r>
        <w:lastRenderedPageBreak/>
        <w:tab/>
      </w:r>
      <w:r>
        <w:tab/>
      </w:r>
      <w:r w:rsidRPr="00E85BC0">
        <w:rPr>
          <w:rtl/>
        </w:rPr>
        <w:t>جبر ضرر ضحايا التعذيب والمعاملة السيئة</w:t>
      </w:r>
    </w:p>
    <w:p w:rsidR="00DC09B9" w:rsidRPr="00FE5257" w:rsidRDefault="00DC09B9" w:rsidP="00652A00">
      <w:pPr>
        <w:pStyle w:val="SingleTxtGA"/>
        <w:rPr>
          <w:rtl/>
          <w:lang w:eastAsia="zh-TW"/>
        </w:rPr>
      </w:pPr>
      <w:r>
        <w:rPr>
          <w:rtl/>
          <w:lang w:eastAsia="zh-TW"/>
        </w:rPr>
        <w:t>47-</w:t>
      </w:r>
      <w:r>
        <w:rPr>
          <w:lang w:eastAsia="zh-TW"/>
        </w:rPr>
        <w:tab/>
      </w:r>
      <w:r>
        <w:rPr>
          <w:rtl/>
          <w:lang w:eastAsia="zh-TW"/>
        </w:rPr>
        <w:t>إن اللجنة:</w:t>
      </w:r>
      <w:r w:rsidR="00584EB8">
        <w:rPr>
          <w:rFonts w:cs="Times New Roman" w:hint="cs"/>
          <w:rtl/>
          <w:lang w:eastAsia="zh-TW"/>
        </w:rPr>
        <w:t>‬</w:t>
      </w:r>
    </w:p>
    <w:p w:rsidR="00DC09B9" w:rsidRPr="00FE5257" w:rsidRDefault="00DC09B9" w:rsidP="00652A00">
      <w:pPr>
        <w:pStyle w:val="SingleTxtGA"/>
        <w:rPr>
          <w:rtl/>
          <w:lang w:eastAsia="zh-TW" w:bidi="ar-DZ"/>
        </w:rPr>
      </w:pPr>
      <w:r>
        <w:rPr>
          <w:rtl/>
          <w:lang w:eastAsia="zh-TW"/>
        </w:rPr>
        <w:tab/>
        <w:t>(أ)</w:t>
      </w:r>
      <w:r>
        <w:rPr>
          <w:rtl/>
          <w:lang w:eastAsia="zh-TW"/>
        </w:rPr>
        <w:tab/>
        <w:t>ترحب بالاتفاق الذي تُوُصِّل إليه في اجتماع وزيري خارجية جمهورية كوريا واليابان المعقود في ٢٨ كانون الأول/ديسمبر ٢٠١٥، وتحيط علماً بأن 38 ضحية من ضحايا الاسترقاق الجنسي أثناء الحرب العالمية الثانية لا يزلن على قيد الحياة، لكنها تشعر بالقلق لأن الاتفاق لا يمتثل تماماً لنطاق ومضمون تعليقها العام رقم ٣، ولا ينص على جبر الضرر (بما في ذلك التعويض ووسائل إعادة التأهيل على أكمل وجه ممكن)، ولا يكفل الحق في معرفة الحقيقة وضمانات عدم التكرار؛</w:t>
      </w:r>
    </w:p>
    <w:p w:rsidR="00DC09B9" w:rsidRPr="00FE5257" w:rsidRDefault="00DC09B9" w:rsidP="00652A00">
      <w:pPr>
        <w:pStyle w:val="SingleTxtGA"/>
        <w:rPr>
          <w:rtl/>
          <w:lang w:eastAsia="zh-TW"/>
        </w:rPr>
      </w:pPr>
      <w:r>
        <w:rPr>
          <w:lang w:eastAsia="zh-TW"/>
        </w:rPr>
        <w:tab/>
      </w:r>
      <w:r>
        <w:rPr>
          <w:rtl/>
          <w:lang w:eastAsia="zh-TW"/>
        </w:rPr>
        <w:t>(ب)</w:t>
      </w:r>
      <w:r>
        <w:rPr>
          <w:rtl/>
          <w:lang w:eastAsia="zh-TW"/>
        </w:rPr>
        <w:tab/>
        <w:t xml:space="preserve">تشعر بالقلق من أن ضحايا إفراط موظفي إنفاذ القانون في استخدام القوة، مثل الأشخاص المشاركين في التجمعات السلمية، قد لا يتمتعون بالحق في جبر الضرر، بما في ذلك التعويض وإعادة التأهيل </w:t>
      </w:r>
      <w:r w:rsidR="00584EB8">
        <w:rPr>
          <w:rFonts w:hint="cs"/>
          <w:rtl/>
          <w:lang w:eastAsia="zh-TW"/>
        </w:rPr>
        <w:t>بخصوص</w:t>
      </w:r>
      <w:r>
        <w:rPr>
          <w:rtl/>
          <w:lang w:eastAsia="zh-TW"/>
        </w:rPr>
        <w:t xml:space="preserve"> الإصابات التي لحقت بهم خلال التجمعات، والمعاملة التي تعرضوا لها أثناء اعتقال</w:t>
      </w:r>
      <w:r w:rsidR="00584EB8">
        <w:rPr>
          <w:rFonts w:hint="cs"/>
          <w:rtl/>
          <w:lang w:eastAsia="zh-TW"/>
        </w:rPr>
        <w:t>هم</w:t>
      </w:r>
      <w:r>
        <w:rPr>
          <w:rtl/>
          <w:lang w:eastAsia="zh-TW"/>
        </w:rPr>
        <w:t xml:space="preserve"> وبعده؛</w:t>
      </w:r>
    </w:p>
    <w:p w:rsidR="00DC09B9" w:rsidRPr="00FE5257" w:rsidRDefault="00DC09B9" w:rsidP="00652A00">
      <w:pPr>
        <w:pStyle w:val="SingleTxtGA"/>
        <w:rPr>
          <w:rtl/>
          <w:lang w:eastAsia="zh-TW"/>
        </w:rPr>
      </w:pPr>
      <w:r>
        <w:rPr>
          <w:rtl/>
          <w:lang w:eastAsia="zh-TW"/>
        </w:rPr>
        <w:tab/>
        <w:t>(ج)</w:t>
      </w:r>
      <w:r>
        <w:rPr>
          <w:rtl/>
          <w:lang w:eastAsia="zh-TW"/>
        </w:rPr>
        <w:tab/>
        <w:t xml:space="preserve">تشعر بالقلق أيضاً إزاء حل لجنة التحقيق الخاصة في حادث العبارة </w:t>
      </w:r>
      <w:proofErr w:type="spellStart"/>
      <w:r w:rsidRPr="00E85BC0">
        <w:rPr>
          <w:rFonts w:asciiTheme="majorBidi" w:hAnsiTheme="majorBidi" w:cstheme="majorBidi"/>
          <w:szCs w:val="20"/>
          <w:rtl/>
          <w:lang w:eastAsia="zh-TW"/>
        </w:rPr>
        <w:t>Sewol</w:t>
      </w:r>
      <w:proofErr w:type="spellEnd"/>
      <w:r>
        <w:rPr>
          <w:rtl/>
          <w:lang w:eastAsia="zh-TW"/>
        </w:rPr>
        <w:t>، وعدم تقديم تعويضات لأسر أكثر من ٣٠٠ شخص لقوا حتفهم في ذلك الحادث؛</w:t>
      </w:r>
    </w:p>
    <w:p w:rsidR="00DC09B9" w:rsidRPr="00A73444" w:rsidRDefault="00DC09B9" w:rsidP="00652A00">
      <w:pPr>
        <w:pStyle w:val="SingleTxtGA"/>
        <w:rPr>
          <w:rtl/>
          <w:lang w:eastAsia="zh-TW" w:bidi="ar-DZ"/>
        </w:rPr>
      </w:pPr>
      <w:r w:rsidRPr="00A73444">
        <w:rPr>
          <w:rtl/>
          <w:lang w:eastAsia="zh-TW"/>
        </w:rPr>
        <w:tab/>
        <w:t>(د)</w:t>
      </w:r>
      <w:r w:rsidRPr="00A73444">
        <w:rPr>
          <w:rtl/>
          <w:lang w:eastAsia="zh-TW"/>
        </w:rPr>
        <w:tab/>
        <w:t>تشعر بالقلق كذلك من عدم وجود معلومات عن دعوى التعويض التي رفعتها في</w:t>
      </w:r>
      <w:r w:rsidR="00E6559B" w:rsidRPr="00A73444">
        <w:rPr>
          <w:rFonts w:hint="cs"/>
          <w:rtl/>
          <w:lang w:eastAsia="zh-TW"/>
        </w:rPr>
        <w:t> </w:t>
      </w:r>
      <w:r w:rsidRPr="00A73444">
        <w:rPr>
          <w:rtl/>
          <w:lang w:eastAsia="zh-TW"/>
        </w:rPr>
        <w:t xml:space="preserve">٢٢ آذار/مارس ٢٠١٦ أسرة السيد </w:t>
      </w:r>
      <w:proofErr w:type="spellStart"/>
      <w:r w:rsidRPr="00A73444">
        <w:rPr>
          <w:rtl/>
          <w:lang w:eastAsia="zh-TW"/>
        </w:rPr>
        <w:t>بايك</w:t>
      </w:r>
      <w:proofErr w:type="spellEnd"/>
      <w:r w:rsidRPr="00A73444">
        <w:rPr>
          <w:rtl/>
          <w:lang w:eastAsia="zh-TW"/>
        </w:rPr>
        <w:t xml:space="preserve"> الذي </w:t>
      </w:r>
      <w:r w:rsidR="00584EB8" w:rsidRPr="00A73444">
        <w:rPr>
          <w:rFonts w:hint="cs"/>
          <w:rtl/>
          <w:lang w:eastAsia="zh-TW"/>
        </w:rPr>
        <w:t>توفي</w:t>
      </w:r>
      <w:r w:rsidRPr="00A73444">
        <w:rPr>
          <w:rtl/>
          <w:lang w:eastAsia="zh-TW"/>
        </w:rPr>
        <w:t xml:space="preserve"> من جراء إصابات (المواد 2</w:t>
      </w:r>
      <w:r w:rsidR="00E6559B" w:rsidRPr="00A73444">
        <w:rPr>
          <w:rFonts w:hint="cs"/>
          <w:rtl/>
          <w:lang w:eastAsia="zh-TW"/>
        </w:rPr>
        <w:t xml:space="preserve"> </w:t>
      </w:r>
      <w:r w:rsidR="00A73444">
        <w:rPr>
          <w:rFonts w:hint="cs"/>
          <w:rtl/>
          <w:lang w:eastAsia="zh-TW"/>
        </w:rPr>
        <w:t xml:space="preserve">       </w:t>
      </w:r>
      <w:r w:rsidRPr="00A73444">
        <w:rPr>
          <w:rtl/>
          <w:lang w:eastAsia="zh-TW"/>
        </w:rPr>
        <w:t>و12-14 و16).</w:t>
      </w:r>
    </w:p>
    <w:p w:rsidR="00DC09B9" w:rsidRPr="007A5891" w:rsidRDefault="00DC09B9" w:rsidP="00652A00">
      <w:pPr>
        <w:pStyle w:val="SingleTxtGA"/>
        <w:rPr>
          <w:b/>
          <w:rtl/>
          <w:lang w:eastAsia="zh-TW"/>
        </w:rPr>
      </w:pPr>
      <w:r>
        <w:rPr>
          <w:rtl/>
          <w:lang w:eastAsia="zh-TW"/>
        </w:rPr>
        <w:t>٤٨-</w:t>
      </w:r>
      <w:r>
        <w:rPr>
          <w:rtl/>
          <w:lang w:eastAsia="zh-TW"/>
        </w:rPr>
        <w:tab/>
      </w:r>
      <w:r w:rsidRPr="00E85BC0">
        <w:rPr>
          <w:b/>
          <w:bCs/>
          <w:rtl/>
          <w:lang w:eastAsia="zh-TW"/>
        </w:rPr>
        <w:t xml:space="preserve">ينبغي </w:t>
      </w:r>
      <w:r w:rsidR="00584EB8">
        <w:rPr>
          <w:rFonts w:hint="cs"/>
          <w:b/>
          <w:bCs/>
          <w:rtl/>
          <w:lang w:eastAsia="zh-TW"/>
        </w:rPr>
        <w:t>ل</w:t>
      </w:r>
      <w:r w:rsidRPr="00E85BC0">
        <w:rPr>
          <w:b/>
          <w:bCs/>
          <w:rtl/>
          <w:lang w:eastAsia="zh-TW"/>
        </w:rPr>
        <w:t>لدولة الطرف:</w:t>
      </w:r>
    </w:p>
    <w:p w:rsidR="00DC09B9" w:rsidRPr="007A5891" w:rsidRDefault="00DC09B9" w:rsidP="00652A00">
      <w:pPr>
        <w:pStyle w:val="SingleTxtGA"/>
        <w:rPr>
          <w:b/>
          <w:rtl/>
          <w:lang w:eastAsia="zh-TW"/>
        </w:rPr>
      </w:pPr>
      <w:r>
        <w:rPr>
          <w:rtl/>
          <w:lang w:eastAsia="zh-TW"/>
        </w:rPr>
        <w:tab/>
        <w:t>(أ)</w:t>
      </w:r>
      <w:r>
        <w:rPr>
          <w:rtl/>
          <w:lang w:eastAsia="zh-TW"/>
        </w:rPr>
        <w:tab/>
      </w:r>
      <w:r w:rsidRPr="00E85BC0">
        <w:rPr>
          <w:b/>
          <w:bCs/>
          <w:rtl/>
          <w:lang w:eastAsia="zh-TW"/>
        </w:rPr>
        <w:t xml:space="preserve">ضمان جبر ضرر جميع ضحايا انتهاكات الاتفاقية، بما في ذلك إعادة تأهيلهم، </w:t>
      </w:r>
      <w:r w:rsidR="00584EB8">
        <w:rPr>
          <w:rFonts w:hint="cs"/>
          <w:b/>
          <w:bCs/>
          <w:rtl/>
          <w:lang w:eastAsia="zh-TW"/>
        </w:rPr>
        <w:t>فضلاً عن</w:t>
      </w:r>
      <w:r>
        <w:rPr>
          <w:b/>
          <w:bCs/>
          <w:rtl/>
          <w:lang w:eastAsia="zh-TW"/>
        </w:rPr>
        <w:t xml:space="preserve"> </w:t>
      </w:r>
      <w:r w:rsidRPr="00E85BC0">
        <w:rPr>
          <w:b/>
          <w:bCs/>
          <w:rtl/>
          <w:lang w:eastAsia="zh-TW"/>
        </w:rPr>
        <w:t>إعطائهم حقاً واجب النفاذ في أن يحصلوا على تعويض منصف ومناسب، بما يشمل وسائل إعادة التأهيل على أكمل وجه ممكن، بوضع برنامج مفصل لهذا الغرض.</w:t>
      </w:r>
      <w:r w:rsidRPr="00E85BC0">
        <w:rPr>
          <w:rFonts w:cs="Times New Roman" w:hint="cs"/>
          <w:b/>
          <w:bCs/>
          <w:rtl/>
          <w:lang w:eastAsia="zh-TW"/>
        </w:rPr>
        <w:t>‬</w:t>
      </w:r>
      <w:r w:rsidRPr="00E85BC0">
        <w:rPr>
          <w:b/>
          <w:bCs/>
          <w:rtl/>
          <w:lang w:eastAsia="zh-TW"/>
        </w:rPr>
        <w:t xml:space="preserve"> </w:t>
      </w:r>
      <w:dir w:val="rtl">
        <w:r w:rsidRPr="00E85BC0">
          <w:rPr>
            <w:b/>
            <w:bCs/>
            <w:rtl/>
            <w:lang w:eastAsia="zh-TW"/>
          </w:rPr>
          <w:t xml:space="preserve">وتلفت اللجنة انتباه الدولة الطرف إلى تعليقها العام رقم 3، حيث توضح اللجنة </w:t>
        </w:r>
        <w:r w:rsidR="00584EB8">
          <w:rPr>
            <w:rFonts w:hint="cs"/>
            <w:b/>
            <w:bCs/>
            <w:rtl/>
            <w:lang w:eastAsia="zh-TW"/>
          </w:rPr>
          <w:t>مضمون</w:t>
        </w:r>
        <w:r w:rsidRPr="00E85BC0">
          <w:rPr>
            <w:b/>
            <w:bCs/>
            <w:rtl/>
            <w:lang w:eastAsia="zh-TW"/>
          </w:rPr>
          <w:t xml:space="preserve"> ونطاق التزامات الدول الأطراف بتوفير الجبر الكامل لضحايا التعذيب، وتوصيها بتعديل تشريعاتها المحلية وفقاً لذلك؛</w:t>
        </w:r>
        <w:r>
          <w:t>‬</w:t>
        </w:r>
        <w:r w:rsidR="00D52AA2">
          <w:t>‬</w:t>
        </w:r>
        <w:r w:rsidR="007B316F">
          <w:t>‬</w:t>
        </w:r>
        <w:r w:rsidR="00883E37">
          <w:t>‬</w:t>
        </w:r>
      </w:dir>
    </w:p>
    <w:p w:rsidR="00DC09B9" w:rsidRPr="007A5891" w:rsidRDefault="00DC09B9" w:rsidP="00652A00">
      <w:pPr>
        <w:pStyle w:val="SingleTxtGA"/>
        <w:rPr>
          <w:b/>
          <w:rtl/>
          <w:lang w:eastAsia="zh-TW"/>
        </w:rPr>
      </w:pPr>
      <w:r>
        <w:rPr>
          <w:rtl/>
          <w:lang w:eastAsia="zh-TW"/>
        </w:rPr>
        <w:tab/>
        <w:t>(ب)</w:t>
      </w:r>
      <w:r>
        <w:rPr>
          <w:rtl/>
          <w:lang w:eastAsia="zh-TW"/>
        </w:rPr>
        <w:tab/>
      </w:r>
      <w:r w:rsidRPr="00E85BC0">
        <w:rPr>
          <w:b/>
          <w:bCs/>
          <w:rtl/>
          <w:lang w:eastAsia="zh-TW"/>
        </w:rPr>
        <w:t>ضمان أن يقدم البرنامج المذكور أعلاه خدمات متخصصة لإعادة التأهيل تكون ملائمة وس</w:t>
      </w:r>
      <w:r w:rsidR="00584EB8">
        <w:rPr>
          <w:b/>
          <w:bCs/>
          <w:rtl/>
          <w:lang w:eastAsia="zh-TW"/>
        </w:rPr>
        <w:t xml:space="preserve">هلة المنال ومتاحة فوراً، وفقاً </w:t>
      </w:r>
      <w:r w:rsidRPr="00E85BC0">
        <w:rPr>
          <w:b/>
          <w:bCs/>
          <w:rtl/>
          <w:lang w:eastAsia="zh-TW"/>
        </w:rPr>
        <w:t xml:space="preserve">لتعليق </w:t>
      </w:r>
      <w:r w:rsidR="00584EB8">
        <w:rPr>
          <w:rFonts w:hint="cs"/>
          <w:b/>
          <w:bCs/>
          <w:rtl/>
          <w:lang w:eastAsia="zh-TW"/>
        </w:rPr>
        <w:t xml:space="preserve">اللجنة </w:t>
      </w:r>
      <w:r w:rsidRPr="00E85BC0">
        <w:rPr>
          <w:b/>
          <w:bCs/>
          <w:rtl/>
          <w:lang w:eastAsia="zh-TW"/>
        </w:rPr>
        <w:t>العام رقم 3، وألا يكون الحصول عليها مشروطاً برفع شكاوى رسمية</w:t>
      </w:r>
      <w:r w:rsidR="00584EB8">
        <w:rPr>
          <w:rFonts w:hint="cs"/>
          <w:b/>
          <w:bCs/>
          <w:rtl/>
          <w:lang w:eastAsia="zh-TW"/>
        </w:rPr>
        <w:t>،</w:t>
      </w:r>
      <w:r w:rsidRPr="00E85BC0">
        <w:rPr>
          <w:b/>
          <w:bCs/>
          <w:rtl/>
          <w:lang w:eastAsia="zh-TW"/>
        </w:rPr>
        <w:t xml:space="preserve"> إدارية أو جنائية؛</w:t>
      </w:r>
      <w:r w:rsidRPr="00E85BC0">
        <w:rPr>
          <w:rFonts w:cs="Times New Roman" w:hint="cs"/>
          <w:b/>
          <w:bCs/>
          <w:rtl/>
          <w:lang w:eastAsia="zh-TW"/>
        </w:rPr>
        <w:t>‬</w:t>
      </w:r>
    </w:p>
    <w:p w:rsidR="00DC09B9" w:rsidRPr="007A5891" w:rsidRDefault="00DC09B9" w:rsidP="00652A00">
      <w:pPr>
        <w:pStyle w:val="SingleTxtGA"/>
        <w:rPr>
          <w:b/>
          <w:rtl/>
          <w:lang w:eastAsia="zh-TW"/>
        </w:rPr>
      </w:pPr>
      <w:r>
        <w:rPr>
          <w:lang w:eastAsia="zh-TW"/>
        </w:rPr>
        <w:tab/>
      </w:r>
      <w:r>
        <w:rPr>
          <w:rtl/>
          <w:lang w:eastAsia="zh-TW"/>
        </w:rPr>
        <w:t>(ج)</w:t>
      </w:r>
      <w:r>
        <w:rPr>
          <w:rtl/>
          <w:lang w:eastAsia="zh-TW"/>
        </w:rPr>
        <w:tab/>
      </w:r>
      <w:r w:rsidRPr="00E85BC0">
        <w:rPr>
          <w:b/>
          <w:bCs/>
          <w:rtl/>
          <w:lang w:eastAsia="zh-TW"/>
        </w:rPr>
        <w:t>وضع برنامج لرصد وتقييم تأثير برنامج إعادة التأهيل، وجمع البيانات عن عدد الضحايا واحتياجاتهم الخاصة فيما يتعلق بإعادة تأهيلهم؛</w:t>
      </w:r>
      <w:r w:rsidRPr="00E85BC0">
        <w:rPr>
          <w:rFonts w:cs="Times New Roman" w:hint="cs"/>
          <w:b/>
          <w:bCs/>
          <w:rtl/>
          <w:lang w:eastAsia="zh-TW"/>
        </w:rPr>
        <w:t>‬</w:t>
      </w:r>
    </w:p>
    <w:p w:rsidR="00DC09B9" w:rsidRPr="007A5891" w:rsidRDefault="00DC09B9" w:rsidP="00652A00">
      <w:pPr>
        <w:pStyle w:val="SingleTxtGA"/>
        <w:rPr>
          <w:b/>
          <w:rtl/>
          <w:lang w:eastAsia="zh-TW"/>
        </w:rPr>
      </w:pPr>
      <w:r>
        <w:rPr>
          <w:rtl/>
          <w:lang w:eastAsia="zh-TW"/>
        </w:rPr>
        <w:tab/>
        <w:t>(د)</w:t>
      </w:r>
      <w:r>
        <w:rPr>
          <w:rtl/>
          <w:lang w:eastAsia="zh-TW"/>
        </w:rPr>
        <w:tab/>
      </w:r>
      <w:r w:rsidRPr="00E85BC0">
        <w:rPr>
          <w:b/>
          <w:bCs/>
          <w:rtl/>
          <w:lang w:eastAsia="zh-TW"/>
        </w:rPr>
        <w:t xml:space="preserve">تنقيح اتفاق 28 كانون الأول/ديسمبر ٢٠١٥ بين جمهورية كوريا واليابان لضمان جبر ضرر ضحايا الاسترقاق الجنسي أثناء الحرب العالمية الثانية اللاتي لا يزلن على قيد الحياة، بما في ذلك الحق في التعويض وإعادة التأهيل، وكفالة حقهن في معرفة الحقيقة والتعويض وضمانات عدم التكرار، </w:t>
      </w:r>
      <w:r w:rsidR="00584EB8">
        <w:rPr>
          <w:rFonts w:hint="cs"/>
          <w:b/>
          <w:bCs/>
          <w:rtl/>
          <w:lang w:eastAsia="zh-TW"/>
        </w:rPr>
        <w:t>بما يتوافق</w:t>
      </w:r>
      <w:r w:rsidRPr="00E85BC0">
        <w:rPr>
          <w:b/>
          <w:bCs/>
          <w:rtl/>
          <w:lang w:eastAsia="zh-TW"/>
        </w:rPr>
        <w:t xml:space="preserve"> مع المادة ١٤ من الاتفاقية؛</w:t>
      </w:r>
    </w:p>
    <w:p w:rsidR="00DC09B9" w:rsidRPr="007A5891" w:rsidRDefault="00DC09B9" w:rsidP="00652A00">
      <w:pPr>
        <w:pStyle w:val="SingleTxtGA"/>
        <w:rPr>
          <w:b/>
          <w:rtl/>
          <w:lang w:eastAsia="zh-TW"/>
        </w:rPr>
      </w:pPr>
      <w:r>
        <w:rPr>
          <w:rtl/>
          <w:lang w:eastAsia="zh-TW"/>
        </w:rPr>
        <w:lastRenderedPageBreak/>
        <w:tab/>
        <w:t>(ه)</w:t>
      </w:r>
      <w:r>
        <w:rPr>
          <w:rtl/>
          <w:lang w:eastAsia="zh-TW"/>
        </w:rPr>
        <w:tab/>
      </w:r>
      <w:r w:rsidRPr="00E85BC0">
        <w:rPr>
          <w:b/>
          <w:bCs/>
          <w:rtl/>
          <w:lang w:eastAsia="zh-TW"/>
        </w:rPr>
        <w:t xml:space="preserve">تزويد اللجنة بمعلومات عن </w:t>
      </w:r>
      <w:r w:rsidR="00584EB8">
        <w:rPr>
          <w:rFonts w:hint="cs"/>
          <w:b/>
          <w:bCs/>
          <w:rtl/>
          <w:lang w:eastAsia="zh-TW"/>
        </w:rPr>
        <w:t xml:space="preserve">سبل </w:t>
      </w:r>
      <w:r w:rsidRPr="00E85BC0">
        <w:rPr>
          <w:b/>
          <w:bCs/>
          <w:rtl/>
          <w:lang w:eastAsia="zh-TW"/>
        </w:rPr>
        <w:t xml:space="preserve">عمليات جبر الضرر، بما في ذلك الحق في التعويض وإعادة التأهيل، المتاحة لأسر ضحايا حادث العبارة </w:t>
      </w:r>
      <w:proofErr w:type="spellStart"/>
      <w:r w:rsidRPr="00E85BC0">
        <w:rPr>
          <w:rFonts w:asciiTheme="majorBidi" w:hAnsiTheme="majorBidi" w:cstheme="majorBidi"/>
          <w:b/>
          <w:bCs/>
          <w:szCs w:val="20"/>
          <w:rtl/>
          <w:lang w:eastAsia="zh-TW"/>
        </w:rPr>
        <w:t>Sewol</w:t>
      </w:r>
      <w:proofErr w:type="spellEnd"/>
      <w:r w:rsidRPr="00E85BC0">
        <w:rPr>
          <w:b/>
          <w:bCs/>
          <w:rtl/>
          <w:lang w:eastAsia="zh-TW"/>
        </w:rPr>
        <w:t xml:space="preserve"> وأسرة السيد </w:t>
      </w:r>
      <w:proofErr w:type="spellStart"/>
      <w:r w:rsidRPr="00E85BC0">
        <w:rPr>
          <w:b/>
          <w:bCs/>
          <w:rtl/>
          <w:lang w:eastAsia="zh-TW"/>
        </w:rPr>
        <w:t>بايك</w:t>
      </w:r>
      <w:proofErr w:type="spellEnd"/>
      <w:r w:rsidRPr="00E85BC0">
        <w:rPr>
          <w:b/>
          <w:bCs/>
          <w:rtl/>
          <w:lang w:eastAsia="zh-TW"/>
        </w:rPr>
        <w:t xml:space="preserve"> وجميع ضحايا انتهاكات الاتفاقية.</w:t>
      </w:r>
    </w:p>
    <w:p w:rsidR="00DC09B9" w:rsidRPr="00FE5257" w:rsidRDefault="00DC09B9" w:rsidP="00652A00">
      <w:pPr>
        <w:pStyle w:val="H23GA"/>
        <w:rPr>
          <w:rtl/>
        </w:rPr>
      </w:pPr>
      <w:r>
        <w:tab/>
      </w:r>
      <w:r>
        <w:tab/>
      </w:r>
      <w:dir w:val="rtl">
        <w:r w:rsidRPr="00E85BC0">
          <w:rPr>
            <w:rtl/>
          </w:rPr>
          <w:t>إجراءات المتابعة</w:t>
        </w:r>
        <w:r w:rsidRPr="00E85BC0">
          <w:rPr>
            <w:rFonts w:cs="Times New Roman" w:hint="cs"/>
            <w:rtl/>
          </w:rPr>
          <w:t>‬</w:t>
        </w:r>
        <w:r>
          <w:t>‬</w:t>
        </w:r>
        <w:r w:rsidR="00D52AA2">
          <w:t>‬</w:t>
        </w:r>
        <w:r w:rsidR="007B316F">
          <w:t>‬</w:t>
        </w:r>
        <w:r w:rsidR="00883E37">
          <w:t>‬</w:t>
        </w:r>
      </w:dir>
    </w:p>
    <w:p w:rsidR="00DC09B9" w:rsidRPr="0054120F" w:rsidRDefault="00DC09B9" w:rsidP="00652A00">
      <w:pPr>
        <w:pStyle w:val="SingleTxtGA"/>
        <w:rPr>
          <w:b/>
          <w:bCs/>
          <w:rtl/>
          <w:lang w:eastAsia="zh-TW"/>
        </w:rPr>
      </w:pPr>
      <w:r>
        <w:rPr>
          <w:rtl/>
          <w:lang w:eastAsia="zh-TW"/>
        </w:rPr>
        <w:t>٤٩-</w:t>
      </w:r>
      <w:r>
        <w:rPr>
          <w:rtl/>
          <w:lang w:eastAsia="zh-TW"/>
        </w:rPr>
        <w:tab/>
      </w:r>
      <w:r w:rsidRPr="0054120F">
        <w:rPr>
          <w:b/>
          <w:bCs/>
          <w:rtl/>
          <w:lang w:eastAsia="zh-TW"/>
        </w:rPr>
        <w:t>تطلب اللجنة إلى الدولة الطرف أن تقدم إليها، في أجل أقصاه ١٢ أيار/</w:t>
      </w:r>
      <w:r w:rsidR="00A73444">
        <w:rPr>
          <w:rFonts w:hint="cs"/>
          <w:b/>
          <w:bCs/>
          <w:rtl/>
          <w:lang w:eastAsia="zh-TW"/>
        </w:rPr>
        <w:t xml:space="preserve"> </w:t>
      </w:r>
      <w:r w:rsidRPr="0054120F">
        <w:rPr>
          <w:b/>
          <w:bCs/>
          <w:rtl/>
          <w:lang w:eastAsia="zh-TW"/>
        </w:rPr>
        <w:t>مايو</w:t>
      </w:r>
      <w:r w:rsidR="00A73444">
        <w:rPr>
          <w:rFonts w:hint="cs"/>
          <w:b/>
          <w:bCs/>
          <w:rtl/>
          <w:lang w:eastAsia="zh-TW"/>
        </w:rPr>
        <w:t> </w:t>
      </w:r>
      <w:r w:rsidRPr="0054120F">
        <w:rPr>
          <w:b/>
          <w:bCs/>
          <w:rtl/>
          <w:lang w:eastAsia="zh-TW"/>
        </w:rPr>
        <w:t xml:space="preserve">٢٠١٨، معلومات عن متابعة توصيات اللجنة بشأن نتائج تحقيقات مكتب المدعي العام والوكالة الوطنية للشرطة فيما يتعلق بوفاة السيد </w:t>
      </w:r>
      <w:proofErr w:type="spellStart"/>
      <w:r w:rsidRPr="0054120F">
        <w:rPr>
          <w:b/>
          <w:bCs/>
          <w:rtl/>
          <w:lang w:eastAsia="zh-TW"/>
        </w:rPr>
        <w:t>بايك</w:t>
      </w:r>
      <w:proofErr w:type="spellEnd"/>
      <w:r w:rsidRPr="0054120F">
        <w:rPr>
          <w:b/>
          <w:bCs/>
          <w:rtl/>
          <w:lang w:eastAsia="zh-TW"/>
        </w:rPr>
        <w:t xml:space="preserve">، ونتائج أي إجراءات بشأن حادث العبارة </w:t>
      </w:r>
      <w:proofErr w:type="spellStart"/>
      <w:r w:rsidRPr="0054120F">
        <w:rPr>
          <w:rFonts w:asciiTheme="majorBidi" w:hAnsiTheme="majorBidi" w:cstheme="majorBidi"/>
          <w:b/>
          <w:bCs/>
          <w:szCs w:val="20"/>
          <w:rtl/>
          <w:lang w:eastAsia="zh-TW"/>
        </w:rPr>
        <w:t>Sewol</w:t>
      </w:r>
      <w:proofErr w:type="spellEnd"/>
      <w:r w:rsidRPr="0054120F">
        <w:rPr>
          <w:b/>
          <w:bCs/>
          <w:rtl/>
          <w:lang w:eastAsia="zh-TW"/>
        </w:rPr>
        <w:t xml:space="preserve">، وبشأن إقفال ما تبقى من </w:t>
      </w:r>
      <w:r w:rsidR="00962B78" w:rsidRPr="0054120F">
        <w:rPr>
          <w:rFonts w:hint="cs"/>
          <w:b/>
          <w:bCs/>
          <w:rtl/>
          <w:lang w:eastAsia="zh-TW"/>
        </w:rPr>
        <w:t>"</w:t>
      </w:r>
      <w:r w:rsidRPr="0054120F">
        <w:rPr>
          <w:b/>
          <w:bCs/>
          <w:rtl/>
          <w:lang w:eastAsia="zh-TW"/>
        </w:rPr>
        <w:t>الزنازين البديلة</w:t>
      </w:r>
      <w:r w:rsidR="0054120F" w:rsidRPr="0054120F">
        <w:rPr>
          <w:rFonts w:hint="cs"/>
          <w:b/>
          <w:bCs/>
          <w:rtl/>
          <w:lang w:eastAsia="zh-TW"/>
        </w:rPr>
        <w:t>"</w:t>
      </w:r>
      <w:r w:rsidRPr="0054120F">
        <w:rPr>
          <w:b/>
          <w:bCs/>
          <w:rtl/>
          <w:lang w:eastAsia="zh-TW"/>
        </w:rPr>
        <w:t>، وبشأن إنشاء مكتب أمين المظالم العسكري (انظر الفقرات 14</w:t>
      </w:r>
      <w:r w:rsidR="00A73444">
        <w:rPr>
          <w:b/>
          <w:bCs/>
          <w:rtl/>
          <w:lang w:eastAsia="zh-TW"/>
        </w:rPr>
        <w:t>(</w:t>
      </w:r>
      <w:r w:rsidRPr="0054120F">
        <w:rPr>
          <w:b/>
          <w:bCs/>
          <w:rtl/>
          <w:lang w:eastAsia="zh-TW"/>
        </w:rPr>
        <w:t>د) و(ه) و٢٦ و٣٦</w:t>
      </w:r>
      <w:r w:rsidR="00A73444">
        <w:rPr>
          <w:b/>
          <w:bCs/>
          <w:rtl/>
          <w:lang w:eastAsia="zh-TW"/>
        </w:rPr>
        <w:t>(</w:t>
      </w:r>
      <w:r w:rsidRPr="0054120F">
        <w:rPr>
          <w:b/>
          <w:bCs/>
          <w:rtl/>
          <w:lang w:eastAsia="zh-TW"/>
        </w:rPr>
        <w:t xml:space="preserve">ب)). </w:t>
      </w:r>
      <w:dir w:val="rtl">
        <w:r w:rsidRPr="0054120F">
          <w:rPr>
            <w:b/>
            <w:bCs/>
            <w:rtl/>
            <w:lang w:eastAsia="zh-TW"/>
          </w:rPr>
          <w:t>وفي هذا السياق، تُدعى الدولة الطرف إلى إبلاغ اللجنة ب</w:t>
        </w:r>
        <w:r w:rsidR="00180CD9">
          <w:rPr>
            <w:rFonts w:hint="cs"/>
            <w:b/>
            <w:bCs/>
            <w:rtl/>
            <w:lang w:eastAsia="zh-TW"/>
          </w:rPr>
          <w:t xml:space="preserve">ما لديها من </w:t>
        </w:r>
        <w:r w:rsidRPr="0054120F">
          <w:rPr>
            <w:b/>
            <w:bCs/>
            <w:rtl/>
            <w:lang w:eastAsia="zh-TW"/>
          </w:rPr>
          <w:t>خطط لتنفيذ بعض أو جميع التوصيات الباقية الواردة في الملاحظات الختامية خلال الفترة المشمولة بالتقرير المقبل.</w:t>
        </w:r>
        <w:r w:rsidRPr="0054120F">
          <w:rPr>
            <w:b/>
            <w:bCs/>
          </w:rPr>
          <w:t>‬</w:t>
        </w:r>
        <w:r w:rsidR="00D52AA2">
          <w:t>‬</w:t>
        </w:r>
        <w:r w:rsidR="007B316F">
          <w:t>‬</w:t>
        </w:r>
        <w:r w:rsidR="00883E37">
          <w:t>‬</w:t>
        </w:r>
      </w:dir>
    </w:p>
    <w:p w:rsidR="00DC09B9" w:rsidRPr="00E85BC0" w:rsidRDefault="00DC09B9" w:rsidP="00652A00">
      <w:pPr>
        <w:pStyle w:val="H23GA"/>
        <w:rPr>
          <w:rtl/>
        </w:rPr>
      </w:pPr>
      <w:r>
        <w:tab/>
      </w:r>
      <w:r>
        <w:tab/>
      </w:r>
      <w:r w:rsidRPr="00E85BC0">
        <w:rPr>
          <w:rtl/>
        </w:rPr>
        <w:t>المسائل الأخرى</w:t>
      </w:r>
    </w:p>
    <w:p w:rsidR="00DC09B9" w:rsidRPr="0054120F" w:rsidRDefault="00DC09B9" w:rsidP="00652A00">
      <w:pPr>
        <w:pStyle w:val="SingleTxtGA"/>
        <w:rPr>
          <w:b/>
          <w:bCs/>
          <w:rtl/>
          <w:lang w:eastAsia="zh-TW"/>
        </w:rPr>
      </w:pPr>
      <w:r>
        <w:rPr>
          <w:rtl/>
          <w:lang w:eastAsia="zh-TW"/>
        </w:rPr>
        <w:t>٥٠-</w:t>
      </w:r>
      <w:r>
        <w:rPr>
          <w:rtl/>
          <w:lang w:eastAsia="zh-TW"/>
        </w:rPr>
        <w:tab/>
      </w:r>
      <w:r w:rsidRPr="0054120F">
        <w:rPr>
          <w:b/>
          <w:bCs/>
          <w:rtl/>
          <w:lang w:eastAsia="zh-TW"/>
        </w:rPr>
        <w:t>تدعو اللجنة الدولة الطرف إلى التصديق على معاهدات الأمم المتحدة الأساسية لحقوق الإنسان التي لم تنضم إليها بعد.</w:t>
      </w:r>
      <w:r w:rsidRPr="0054120F">
        <w:rPr>
          <w:rFonts w:cs="Times New Roman" w:hint="cs"/>
          <w:b/>
          <w:bCs/>
          <w:rtl/>
          <w:lang w:eastAsia="zh-TW"/>
        </w:rPr>
        <w:t>‬</w:t>
      </w:r>
    </w:p>
    <w:p w:rsidR="00DC09B9" w:rsidRPr="000010B8" w:rsidRDefault="00DC09B9" w:rsidP="00652A00">
      <w:pPr>
        <w:pStyle w:val="SingleTxtGA"/>
        <w:rPr>
          <w:rtl/>
          <w:lang w:eastAsia="zh-TW"/>
        </w:rPr>
      </w:pPr>
      <w:r>
        <w:rPr>
          <w:rtl/>
          <w:lang w:eastAsia="zh-TW"/>
        </w:rPr>
        <w:t>٥١-</w:t>
      </w:r>
      <w:r>
        <w:rPr>
          <w:rtl/>
          <w:lang w:eastAsia="zh-TW"/>
        </w:rPr>
        <w:tab/>
      </w:r>
      <w:r w:rsidRPr="0054120F">
        <w:rPr>
          <w:b/>
          <w:bCs/>
          <w:rtl/>
          <w:lang w:eastAsia="zh-TW"/>
        </w:rPr>
        <w:t>ويُطلب إلى الدولة الطرف أن تنشر على نطاق واسع تقريرها المقدم إلى اللجنة وهذه الملاحظات الختامية باللغات المناسبة، وذلك عن طريق المواقع الرسمية على الإنترنت ووسائط</w:t>
      </w:r>
      <w:r w:rsidR="00FA3E6E">
        <w:rPr>
          <w:b/>
          <w:bCs/>
          <w:rtl/>
          <w:lang w:eastAsia="zh-TW"/>
        </w:rPr>
        <w:t xml:space="preserve"> الإعلام والمنظمات غير الحكومي</w:t>
      </w:r>
      <w:r w:rsidR="00FA3E6E">
        <w:rPr>
          <w:rFonts w:hint="cs"/>
          <w:b/>
          <w:bCs/>
          <w:rtl/>
          <w:lang w:eastAsia="zh-TW"/>
        </w:rPr>
        <w:t>ة.</w:t>
      </w:r>
    </w:p>
    <w:p w:rsidR="00DC09B9" w:rsidRPr="0054120F" w:rsidRDefault="00DC09B9" w:rsidP="00652A00">
      <w:pPr>
        <w:pStyle w:val="SingleTxtGA"/>
        <w:rPr>
          <w:b/>
          <w:bCs/>
          <w:rtl/>
          <w:lang w:eastAsia="zh-TW"/>
        </w:rPr>
      </w:pPr>
      <w:r>
        <w:rPr>
          <w:rtl/>
          <w:lang w:eastAsia="zh-TW"/>
        </w:rPr>
        <w:t>٥٢-</w:t>
      </w:r>
      <w:r>
        <w:rPr>
          <w:rtl/>
          <w:lang w:eastAsia="zh-TW"/>
        </w:rPr>
        <w:tab/>
      </w:r>
      <w:r w:rsidRPr="0054120F">
        <w:rPr>
          <w:b/>
          <w:bCs/>
          <w:rtl/>
          <w:lang w:eastAsia="zh-TW"/>
        </w:rPr>
        <w:t xml:space="preserve">وتُدعى الدولة الطرف إلى تقديم تقريرها الدوري القادم، الذي سيكون تقريرها السادس، بحلول 12 أيار/مايو 2021. ولهذا الغرض، وبالنظر إلى أن الدولة الطرف وافقت على تقديم تقاريرها إلى اللجنة عملاً بالإجراء المبسط لتقديم التقارير، فإن اللجنة ستحيل إليها، في الوقت المناسب، قائمة مسائل قبل تقديم تقريرها. </w:t>
      </w:r>
      <w:dir w:val="rtl">
        <w:r w:rsidRPr="0054120F">
          <w:rPr>
            <w:b/>
            <w:bCs/>
            <w:rtl/>
            <w:lang w:eastAsia="zh-TW"/>
          </w:rPr>
          <w:t>وستشكل ردود الدولة الطرف على قائمة المسائل هذه تقريرها الدوري السادس بموجب المادة 19 من الاتفاقية.</w:t>
        </w:r>
        <w:r w:rsidRPr="0054120F">
          <w:rPr>
            <w:b/>
            <w:bCs/>
          </w:rPr>
          <w:t>‬</w:t>
        </w:r>
        <w:r w:rsidR="00D52AA2">
          <w:t>‬</w:t>
        </w:r>
        <w:r w:rsidR="007B316F">
          <w:t>‬</w:t>
        </w:r>
        <w:r w:rsidR="00883E37">
          <w:t>‬</w:t>
        </w:r>
      </w:dir>
    </w:p>
    <w:p w:rsidR="00DC09B9" w:rsidRPr="0054120F" w:rsidRDefault="00DC09B9" w:rsidP="0054120F">
      <w:pPr>
        <w:spacing w:before="240"/>
        <w:jc w:val="center"/>
        <w:rPr>
          <w:u w:val="single"/>
          <w:rtl/>
        </w:rPr>
      </w:pPr>
      <w:r>
        <w:rPr>
          <w:u w:val="single"/>
        </w:rPr>
        <w:tab/>
      </w:r>
      <w:r>
        <w:rPr>
          <w:u w:val="single"/>
        </w:rPr>
        <w:tab/>
      </w:r>
      <w:r>
        <w:rPr>
          <w:u w:val="single"/>
        </w:rPr>
        <w:tab/>
      </w:r>
      <w:bookmarkStart w:id="0" w:name="_GoBack"/>
      <w:bookmarkEnd w:id="0"/>
    </w:p>
    <w:sectPr w:rsidR="00DC09B9" w:rsidRPr="0054120F" w:rsidSect="00DC09B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C8" w:rsidRPr="002901D9" w:rsidRDefault="00C539C8" w:rsidP="002901D9">
      <w:pPr>
        <w:spacing w:after="60" w:line="240" w:lineRule="auto"/>
        <w:rPr>
          <w:i/>
          <w:iCs/>
        </w:rPr>
      </w:pPr>
      <w:r>
        <w:rPr>
          <w:rFonts w:hint="cs"/>
          <w:i/>
          <w:iCs/>
          <w:rtl/>
        </w:rPr>
        <w:t>الحواشي</w:t>
      </w:r>
    </w:p>
  </w:endnote>
  <w:endnote w:type="continuationSeparator" w:id="0">
    <w:p w:rsidR="00C539C8" w:rsidRDefault="00C539C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C8" w:rsidRPr="00DC09B9" w:rsidRDefault="00C539C8" w:rsidP="00DC09B9">
    <w:pPr>
      <w:pStyle w:val="Footer"/>
      <w:tabs>
        <w:tab w:val="right" w:pos="9598"/>
      </w:tabs>
      <w:rPr>
        <w:sz w:val="17"/>
      </w:rPr>
    </w:pPr>
    <w:r>
      <w:rPr>
        <w:sz w:val="17"/>
      </w:rPr>
      <w:t>GE.17-08636</w:t>
    </w:r>
    <w:r>
      <w:rPr>
        <w:sz w:val="17"/>
      </w:rPr>
      <w:tab/>
    </w:r>
    <w:r w:rsidRPr="00DC09B9">
      <w:rPr>
        <w:b/>
        <w:sz w:val="18"/>
      </w:rPr>
      <w:fldChar w:fldCharType="begin"/>
    </w:r>
    <w:r w:rsidRPr="00DC09B9">
      <w:rPr>
        <w:b/>
        <w:sz w:val="18"/>
      </w:rPr>
      <w:instrText xml:space="preserve"> PAGE  \* MERGEFORMAT </w:instrText>
    </w:r>
    <w:r w:rsidRPr="00DC09B9">
      <w:rPr>
        <w:b/>
        <w:sz w:val="18"/>
      </w:rPr>
      <w:fldChar w:fldCharType="separate"/>
    </w:r>
    <w:r w:rsidR="00F76840">
      <w:rPr>
        <w:b/>
        <w:noProof/>
        <w:sz w:val="18"/>
      </w:rPr>
      <w:t>16</w:t>
    </w:r>
    <w:r w:rsidRPr="00DC09B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C8" w:rsidRPr="00DC09B9" w:rsidRDefault="00C539C8" w:rsidP="006959B0">
    <w:pPr>
      <w:pStyle w:val="Footer"/>
      <w:tabs>
        <w:tab w:val="right" w:pos="9599"/>
      </w:tabs>
      <w:jc w:val="left"/>
      <w:rPr>
        <w:b/>
        <w:sz w:val="18"/>
        <w:lang w:val="en-US"/>
      </w:rPr>
    </w:pPr>
    <w:r w:rsidRPr="00DC09B9">
      <w:rPr>
        <w:b/>
        <w:sz w:val="18"/>
        <w:lang w:val="en-US"/>
      </w:rPr>
      <w:fldChar w:fldCharType="begin"/>
    </w:r>
    <w:r w:rsidRPr="00DC09B9">
      <w:rPr>
        <w:b/>
        <w:sz w:val="18"/>
        <w:lang w:val="en-US"/>
      </w:rPr>
      <w:instrText xml:space="preserve"> PAGE  \* MERGEFORMAT </w:instrText>
    </w:r>
    <w:r w:rsidRPr="00DC09B9">
      <w:rPr>
        <w:b/>
        <w:sz w:val="18"/>
        <w:lang w:val="en-US"/>
      </w:rPr>
      <w:fldChar w:fldCharType="separate"/>
    </w:r>
    <w:r w:rsidR="00F76840">
      <w:rPr>
        <w:b/>
        <w:noProof/>
        <w:sz w:val="18"/>
        <w:lang w:val="en-US"/>
      </w:rPr>
      <w:t>17</w:t>
    </w:r>
    <w:r w:rsidRPr="00DC09B9">
      <w:rPr>
        <w:b/>
        <w:sz w:val="18"/>
        <w:lang w:val="en-US"/>
      </w:rPr>
      <w:fldChar w:fldCharType="end"/>
    </w:r>
    <w:r>
      <w:rPr>
        <w:b/>
        <w:sz w:val="18"/>
        <w:lang w:val="en-US"/>
      </w:rPr>
      <w:tab/>
    </w:r>
    <w:r>
      <w:rPr>
        <w:sz w:val="17"/>
        <w:lang w:val="en-US"/>
      </w:rPr>
      <w:t>GE.17-08636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C8" w:rsidRDefault="00C539C8" w:rsidP="005A3015">
    <w:pPr>
      <w:pStyle w:val="Footer"/>
      <w:spacing w:before="360"/>
      <w:jc w:val="right"/>
      <w:rPr>
        <w:sz w:val="20"/>
        <w:szCs w:val="20"/>
      </w:rPr>
    </w:pPr>
    <w:r>
      <w:rPr>
        <w:sz w:val="20"/>
        <w:szCs w:val="20"/>
      </w:rPr>
      <w:t>GE.17-08636</w:t>
    </w:r>
    <w:r>
      <w:rPr>
        <w:noProof/>
        <w:lang w:val="en-US"/>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C539C8" w:rsidRPr="00531AE6" w:rsidRDefault="00C539C8" w:rsidP="00531AE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C8" w:rsidRPr="004956DC" w:rsidRDefault="00C539C8" w:rsidP="00761849">
      <w:pPr>
        <w:pStyle w:val="Footer"/>
        <w:bidi/>
        <w:spacing w:after="80" w:line="200" w:lineRule="exact"/>
        <w:ind w:left="680"/>
      </w:pPr>
      <w:r>
        <w:rPr>
          <w:rtl/>
        </w:rPr>
        <w:t>__________</w:t>
      </w:r>
    </w:p>
  </w:footnote>
  <w:footnote w:type="continuationSeparator" w:id="0">
    <w:p w:rsidR="00C539C8" w:rsidRDefault="00C539C8" w:rsidP="00656392">
      <w:pPr>
        <w:spacing w:line="240" w:lineRule="auto"/>
      </w:pPr>
      <w:r>
        <w:continuationSeparator/>
      </w:r>
    </w:p>
  </w:footnote>
  <w:footnote w:id="1">
    <w:p w:rsidR="00C539C8" w:rsidRPr="00DC09B9" w:rsidRDefault="00C539C8" w:rsidP="00DC09B9">
      <w:pPr>
        <w:pStyle w:val="FootnoteText1"/>
        <w:rPr>
          <w:rtl/>
          <w:lang w:bidi="ar-DZ"/>
        </w:rPr>
      </w:pPr>
      <w:r>
        <w:rPr>
          <w:rtl/>
          <w:lang w:bidi="ar-DZ"/>
        </w:rPr>
        <w:t>*</w:t>
      </w:r>
      <w:r>
        <w:rPr>
          <w:rtl/>
          <w:lang w:bidi="ar-DZ"/>
        </w:rPr>
        <w:tab/>
      </w:r>
      <w:r w:rsidRPr="00DC09B9">
        <w:rPr>
          <w:rtl/>
          <w:lang w:bidi="ar-DZ"/>
        </w:rPr>
        <w:t>اعتمدتها اللجنة في دورتها الستين (18نيسان/أبريل - 12 أيار/مايو 2017).</w:t>
      </w:r>
      <w:r>
        <w:rPr>
          <w:rFonts w:cs="Times New Roman" w:hint="cs"/>
          <w:rtl/>
          <w:lang w:bidi="ar-DZ"/>
        </w:rPr>
        <w:t>‬</w:t>
      </w:r>
      <w:r>
        <w:rPr>
          <w:lang w:bidi="ar-D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C8" w:rsidRPr="00DC09B9" w:rsidRDefault="00C539C8" w:rsidP="00DC09B9">
    <w:pPr>
      <w:pStyle w:val="Header"/>
      <w:jc w:val="right"/>
    </w:pPr>
    <w:r w:rsidRPr="00DC09B9">
      <w:t>CAT/C/KOR/CO/3-5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C8" w:rsidRPr="00DC09B9" w:rsidRDefault="00C539C8" w:rsidP="00DC09B9">
    <w:pPr>
      <w:pStyle w:val="Header"/>
      <w:jc w:val="left"/>
    </w:pPr>
    <w:r w:rsidRPr="00DC09B9">
      <w:t>CAT/C/KOR/CO/3-5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680"/>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D3B12"/>
    <w:rsid w:val="000076D5"/>
    <w:rsid w:val="00043663"/>
    <w:rsid w:val="000505CF"/>
    <w:rsid w:val="000A2113"/>
    <w:rsid w:val="000C69F4"/>
    <w:rsid w:val="000D701C"/>
    <w:rsid w:val="000E2A71"/>
    <w:rsid w:val="00160263"/>
    <w:rsid w:val="00167825"/>
    <w:rsid w:val="00180CD9"/>
    <w:rsid w:val="00181F96"/>
    <w:rsid w:val="001A1371"/>
    <w:rsid w:val="001B346A"/>
    <w:rsid w:val="001C0B34"/>
    <w:rsid w:val="001E1CAD"/>
    <w:rsid w:val="001E290D"/>
    <w:rsid w:val="001F5A76"/>
    <w:rsid w:val="002042A0"/>
    <w:rsid w:val="002144FA"/>
    <w:rsid w:val="0023469A"/>
    <w:rsid w:val="00243C8A"/>
    <w:rsid w:val="00267A0E"/>
    <w:rsid w:val="002901D9"/>
    <w:rsid w:val="002976C2"/>
    <w:rsid w:val="003260FF"/>
    <w:rsid w:val="00343D95"/>
    <w:rsid w:val="00374341"/>
    <w:rsid w:val="00384DA7"/>
    <w:rsid w:val="003D1062"/>
    <w:rsid w:val="00420D7B"/>
    <w:rsid w:val="00450B21"/>
    <w:rsid w:val="00453B63"/>
    <w:rsid w:val="00455780"/>
    <w:rsid w:val="004956DC"/>
    <w:rsid w:val="004B0A1C"/>
    <w:rsid w:val="004D298E"/>
    <w:rsid w:val="00531AE6"/>
    <w:rsid w:val="0054120F"/>
    <w:rsid w:val="0054472E"/>
    <w:rsid w:val="005662A9"/>
    <w:rsid w:val="005827D4"/>
    <w:rsid w:val="00584EB8"/>
    <w:rsid w:val="0059622A"/>
    <w:rsid w:val="005A3015"/>
    <w:rsid w:val="005C5878"/>
    <w:rsid w:val="005C7CEA"/>
    <w:rsid w:val="005D3C0B"/>
    <w:rsid w:val="005E5217"/>
    <w:rsid w:val="005F0FA4"/>
    <w:rsid w:val="005F30EE"/>
    <w:rsid w:val="0060473A"/>
    <w:rsid w:val="006336BC"/>
    <w:rsid w:val="00634FA8"/>
    <w:rsid w:val="00652A00"/>
    <w:rsid w:val="00656392"/>
    <w:rsid w:val="006646E9"/>
    <w:rsid w:val="0068781D"/>
    <w:rsid w:val="006959B0"/>
    <w:rsid w:val="006B3E27"/>
    <w:rsid w:val="006B6507"/>
    <w:rsid w:val="006C104C"/>
    <w:rsid w:val="00733704"/>
    <w:rsid w:val="00761849"/>
    <w:rsid w:val="0078071A"/>
    <w:rsid w:val="007B316F"/>
    <w:rsid w:val="007B4558"/>
    <w:rsid w:val="007F6466"/>
    <w:rsid w:val="00817373"/>
    <w:rsid w:val="00852A9A"/>
    <w:rsid w:val="00893A8A"/>
    <w:rsid w:val="008F49E1"/>
    <w:rsid w:val="0090370F"/>
    <w:rsid w:val="009269D2"/>
    <w:rsid w:val="00942135"/>
    <w:rsid w:val="00942D17"/>
    <w:rsid w:val="009521B0"/>
    <w:rsid w:val="00962B78"/>
    <w:rsid w:val="00981C12"/>
    <w:rsid w:val="009A7E9F"/>
    <w:rsid w:val="009E5018"/>
    <w:rsid w:val="00A12B37"/>
    <w:rsid w:val="00A34EA8"/>
    <w:rsid w:val="00A67AF5"/>
    <w:rsid w:val="00A73444"/>
    <w:rsid w:val="00A94CA3"/>
    <w:rsid w:val="00AB6758"/>
    <w:rsid w:val="00AD3B12"/>
    <w:rsid w:val="00B13763"/>
    <w:rsid w:val="00B477A4"/>
    <w:rsid w:val="00B54045"/>
    <w:rsid w:val="00C438D7"/>
    <w:rsid w:val="00C539C8"/>
    <w:rsid w:val="00C77A58"/>
    <w:rsid w:val="00C81B50"/>
    <w:rsid w:val="00C87F1F"/>
    <w:rsid w:val="00CD1801"/>
    <w:rsid w:val="00D10EF1"/>
    <w:rsid w:val="00D262FF"/>
    <w:rsid w:val="00D42810"/>
    <w:rsid w:val="00D52AA2"/>
    <w:rsid w:val="00D914A7"/>
    <w:rsid w:val="00DC09B9"/>
    <w:rsid w:val="00DC1D29"/>
    <w:rsid w:val="00DD13C3"/>
    <w:rsid w:val="00DD596E"/>
    <w:rsid w:val="00DD621E"/>
    <w:rsid w:val="00DF0575"/>
    <w:rsid w:val="00DF3D0A"/>
    <w:rsid w:val="00E6559B"/>
    <w:rsid w:val="00E70E04"/>
    <w:rsid w:val="00E76499"/>
    <w:rsid w:val="00E92CC5"/>
    <w:rsid w:val="00EC05A7"/>
    <w:rsid w:val="00EC4B6B"/>
    <w:rsid w:val="00EF1EE5"/>
    <w:rsid w:val="00F763B4"/>
    <w:rsid w:val="00F76840"/>
    <w:rsid w:val="00F8174E"/>
    <w:rsid w:val="00F900C3"/>
    <w:rsid w:val="00FA3E6E"/>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DC09B9"/>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DC09B9"/>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DC09B9"/>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link w:val="SingleTxtGChar"/>
    <w:rsid w:val="00DC09B9"/>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DC09B9"/>
    <w:rPr>
      <w:rFonts w:ascii="Times New Roman" w:eastAsia="SimSun" w:cs="Traditional Arabic"/>
      <w:sz w:val="20"/>
      <w:szCs w:val="3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DC09B9"/>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DC09B9"/>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DC09B9"/>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link w:val="SingleTxtGChar"/>
    <w:rsid w:val="00DC09B9"/>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DC09B9"/>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70BD5-CB00-4ED3-8EE3-C04160C4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17</Pages>
  <Words>5044</Words>
  <Characters>28756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CAT/C/KOR/CO/3-5</vt:lpstr>
    </vt:vector>
  </TitlesOfParts>
  <Company>DCM</Company>
  <LinksUpToDate>false</LinksUpToDate>
  <CharactersWithSpaces>33733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CAT/C/KOR/CO/3-5</dc:title>
  <dc:subject>GE.1708636</dc:subject>
  <dc:creator>Jamela CHEDAD/AELH</dc:creator>
  <cp:keywords>ODS No.1714676</cp:keywords>
  <dc:description>Distribution: General_x000d_
Original: English_x000d_
Date: 30 May 2017</dc:description>
  <cp:lastModifiedBy>Tpsara</cp:lastModifiedBy>
  <cp:revision>2</cp:revision>
  <cp:lastPrinted>2017-06-12T16:38:00Z</cp:lastPrinted>
  <dcterms:created xsi:type="dcterms:W3CDTF">2017-06-14T16:53:00Z</dcterms:created>
  <dcterms:modified xsi:type="dcterms:W3CDTF">2017-06-14T16:53:00Z</dcterms:modified>
  <cp:category>Final</cp:category>
</cp:coreProperties>
</file>