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9D5F1A">
        <w:trPr>
          <w:trHeight w:hRule="exact" w:val="851"/>
        </w:trPr>
        <w:tc>
          <w:tcPr>
            <w:tcW w:w="1276" w:type="dxa"/>
            <w:tcBorders>
              <w:bottom w:val="single" w:sz="4" w:space="0" w:color="auto"/>
            </w:tcBorders>
          </w:tcPr>
          <w:p w:rsidR="00DC0149" w:rsidRPr="00DB58B5" w:rsidRDefault="00DC0149" w:rsidP="00062981"/>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062981" w:rsidP="00062981">
            <w:pPr>
              <w:jc w:val="right"/>
            </w:pPr>
            <w:r w:rsidRPr="00062981">
              <w:rPr>
                <w:sz w:val="40"/>
              </w:rPr>
              <w:t>CERD</w:t>
            </w:r>
            <w:r>
              <w:t>/C/MUS/Q/20-23</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w:t>
            </w:r>
            <w:r w:rsidR="00412FC2">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062981" w:rsidP="009D5F1A">
            <w:pPr>
              <w:spacing w:before="240"/>
            </w:pPr>
            <w:r>
              <w:t>Distr. générale</w:t>
            </w:r>
          </w:p>
          <w:p w:rsidR="00062981" w:rsidRDefault="00062981" w:rsidP="00062981">
            <w:pPr>
              <w:spacing w:line="240" w:lineRule="exact"/>
            </w:pPr>
            <w:r>
              <w:t>8 juin 2018</w:t>
            </w:r>
          </w:p>
          <w:p w:rsidR="00062981" w:rsidRDefault="00062981" w:rsidP="00062981">
            <w:pPr>
              <w:spacing w:line="240" w:lineRule="exact"/>
            </w:pPr>
            <w:r>
              <w:t>Français</w:t>
            </w:r>
          </w:p>
          <w:p w:rsidR="00062981" w:rsidRDefault="00062981" w:rsidP="00062981">
            <w:pPr>
              <w:spacing w:line="240" w:lineRule="exact"/>
            </w:pPr>
            <w:r>
              <w:t>Original</w:t>
            </w:r>
            <w:r w:rsidR="00412FC2">
              <w:t> </w:t>
            </w:r>
            <w:r>
              <w:t>: anglais</w:t>
            </w:r>
          </w:p>
          <w:p w:rsidR="00412FC2" w:rsidRPr="00DB58B5" w:rsidRDefault="00412FC2" w:rsidP="00062981">
            <w:pPr>
              <w:spacing w:line="240" w:lineRule="exact"/>
            </w:pPr>
            <w:r>
              <w:t>Anglais, espagnol et français seulement</w:t>
            </w:r>
          </w:p>
        </w:tc>
      </w:tr>
    </w:tbl>
    <w:p w:rsidR="00623CA8" w:rsidRDefault="00623CA8" w:rsidP="00623CA8">
      <w:pPr>
        <w:spacing w:before="120"/>
        <w:rPr>
          <w:b/>
          <w:sz w:val="24"/>
          <w:szCs w:val="24"/>
        </w:rPr>
      </w:pPr>
      <w:r w:rsidRPr="00C56102">
        <w:rPr>
          <w:b/>
          <w:sz w:val="24"/>
          <w:szCs w:val="24"/>
        </w:rPr>
        <w:t>Comité pour l</w:t>
      </w:r>
      <w:r w:rsidR="00412FC2">
        <w:rPr>
          <w:b/>
          <w:sz w:val="24"/>
          <w:szCs w:val="24"/>
        </w:rPr>
        <w:t>’</w:t>
      </w:r>
      <w:r w:rsidRPr="00C56102">
        <w:rPr>
          <w:b/>
          <w:sz w:val="24"/>
          <w:szCs w:val="24"/>
        </w:rPr>
        <w:t>élimination de la discrimination raciale</w:t>
      </w:r>
    </w:p>
    <w:p w:rsidR="00062981" w:rsidRPr="00062981" w:rsidRDefault="00062981" w:rsidP="00062981">
      <w:pPr>
        <w:rPr>
          <w:b/>
          <w:lang w:val="fr-BE"/>
        </w:rPr>
      </w:pPr>
      <w:r w:rsidRPr="00062981">
        <w:rPr>
          <w:b/>
          <w:lang w:val="fr-FR"/>
        </w:rPr>
        <w:t>Quatre-vingt-seizième session</w:t>
      </w:r>
    </w:p>
    <w:p w:rsidR="00062981" w:rsidRPr="00062981" w:rsidRDefault="00062981" w:rsidP="00062981">
      <w:pPr>
        <w:rPr>
          <w:lang w:val="fr-BE"/>
        </w:rPr>
      </w:pPr>
      <w:r w:rsidRPr="00062981">
        <w:rPr>
          <w:lang w:val="fr-FR"/>
        </w:rPr>
        <w:t>6-30</w:t>
      </w:r>
      <w:r w:rsidR="00457694">
        <w:rPr>
          <w:lang w:val="fr-FR"/>
        </w:rPr>
        <w:t> </w:t>
      </w:r>
      <w:r w:rsidRPr="00062981">
        <w:rPr>
          <w:lang w:val="fr-FR"/>
        </w:rPr>
        <w:t>août 2018</w:t>
      </w:r>
    </w:p>
    <w:p w:rsidR="00062981" w:rsidRPr="00062981" w:rsidRDefault="00062981" w:rsidP="00062981">
      <w:pPr>
        <w:rPr>
          <w:lang w:val="fr-BE"/>
        </w:rPr>
      </w:pPr>
      <w:r w:rsidRPr="00062981">
        <w:rPr>
          <w:lang w:val="fr-FR"/>
        </w:rPr>
        <w:t>Point 4 de l</w:t>
      </w:r>
      <w:r w:rsidR="00412FC2">
        <w:rPr>
          <w:lang w:val="fr-FR"/>
        </w:rPr>
        <w:t>’</w:t>
      </w:r>
      <w:r w:rsidRPr="00062981">
        <w:rPr>
          <w:lang w:val="fr-FR"/>
        </w:rPr>
        <w:t>ordre du jour provisoire</w:t>
      </w:r>
    </w:p>
    <w:p w:rsidR="00062981" w:rsidRPr="00062981" w:rsidRDefault="00062981" w:rsidP="00062981">
      <w:pPr>
        <w:rPr>
          <w:b/>
          <w:lang w:val="fr-BE"/>
        </w:rPr>
      </w:pPr>
      <w:r w:rsidRPr="00062981">
        <w:rPr>
          <w:b/>
          <w:spacing w:val="-2"/>
          <w:lang w:val="fr-FR"/>
        </w:rPr>
        <w:t xml:space="preserve">Examen des rapports, observations et renseignements soumis par </w:t>
      </w:r>
      <w:r w:rsidRPr="00062981">
        <w:rPr>
          <w:b/>
          <w:spacing w:val="-2"/>
          <w:lang w:val="fr-FR"/>
        </w:rPr>
        <w:br/>
      </w:r>
      <w:r w:rsidRPr="00062981">
        <w:rPr>
          <w:b/>
          <w:lang w:val="fr-FR"/>
        </w:rPr>
        <w:t>les États parties en application de l</w:t>
      </w:r>
      <w:r w:rsidR="00412FC2">
        <w:rPr>
          <w:b/>
          <w:lang w:val="fr-FR"/>
        </w:rPr>
        <w:t>’</w:t>
      </w:r>
      <w:r w:rsidRPr="00062981">
        <w:rPr>
          <w:b/>
          <w:lang w:val="fr-FR"/>
        </w:rPr>
        <w:t>article 9 de la Convention</w:t>
      </w:r>
    </w:p>
    <w:p w:rsidR="00062981" w:rsidRPr="00062981" w:rsidRDefault="00062981" w:rsidP="00062981">
      <w:pPr>
        <w:pStyle w:val="HChG"/>
        <w:rPr>
          <w:lang w:val="fr-BE"/>
        </w:rPr>
      </w:pPr>
      <w:r w:rsidRPr="00062981">
        <w:rPr>
          <w:lang w:val="fr-FR"/>
        </w:rPr>
        <w:tab/>
      </w:r>
      <w:r w:rsidRPr="00062981">
        <w:rPr>
          <w:lang w:val="fr-FR"/>
        </w:rPr>
        <w:tab/>
        <w:t>Liste de thèmes concernant le rapport de Maurice valant vingtième à vingt-troisième rapports périodiques</w:t>
      </w:r>
    </w:p>
    <w:p w:rsidR="00062981" w:rsidRPr="00062981" w:rsidRDefault="00062981" w:rsidP="00062981">
      <w:pPr>
        <w:pStyle w:val="H1G"/>
        <w:rPr>
          <w:lang w:val="fr-BE"/>
        </w:rPr>
      </w:pPr>
      <w:r w:rsidRPr="00062981">
        <w:rPr>
          <w:lang w:val="fr-FR"/>
        </w:rPr>
        <w:tab/>
      </w:r>
      <w:r w:rsidRPr="00062981">
        <w:rPr>
          <w:lang w:val="fr-FR"/>
        </w:rPr>
        <w:tab/>
      </w:r>
      <w:r w:rsidRPr="00062981">
        <w:rPr>
          <w:bCs/>
          <w:lang w:val="fr-FR"/>
        </w:rPr>
        <w:t>Note du rapporteur de pays</w:t>
      </w:r>
    </w:p>
    <w:p w:rsidR="00062981" w:rsidRPr="00062981" w:rsidRDefault="00062981" w:rsidP="00062981">
      <w:pPr>
        <w:pStyle w:val="SingleTxtG"/>
        <w:rPr>
          <w:lang w:val="fr-BE"/>
        </w:rPr>
      </w:pPr>
      <w:r w:rsidRPr="00062981">
        <w:rPr>
          <w:lang w:val="fr-FR"/>
        </w:rPr>
        <w:t>1.</w:t>
      </w:r>
      <w:r w:rsidRPr="00062981">
        <w:rPr>
          <w:lang w:val="fr-FR"/>
        </w:rPr>
        <w:tab/>
        <w:t>À sa soixante-seizième session (A/65/18, par.</w:t>
      </w:r>
      <w:r>
        <w:rPr>
          <w:lang w:val="fr-FR"/>
        </w:rPr>
        <w:t> </w:t>
      </w:r>
      <w:r w:rsidRPr="00062981">
        <w:rPr>
          <w:lang w:val="fr-FR"/>
        </w:rPr>
        <w:t>85), le Comité pour l</w:t>
      </w:r>
      <w:r w:rsidR="00412FC2">
        <w:rPr>
          <w:lang w:val="fr-FR"/>
        </w:rPr>
        <w:t>’</w:t>
      </w:r>
      <w:r w:rsidRPr="00062981">
        <w:rPr>
          <w:lang w:val="fr-FR"/>
        </w:rPr>
        <w:t>élimination de la discrimination raciale a décidé que le rapporteur de pays ferait parvenir à l</w:t>
      </w:r>
      <w:r w:rsidR="00412FC2">
        <w:rPr>
          <w:lang w:val="fr-FR"/>
        </w:rPr>
        <w:t>’</w:t>
      </w:r>
      <w:r w:rsidRPr="00062981">
        <w:rPr>
          <w:lang w:val="fr-FR"/>
        </w:rPr>
        <w:t>État partie concerné une courte liste de thèmes en vue de guider et de structurer le dialogue entre la délégation de l</w:t>
      </w:r>
      <w:r w:rsidR="00412FC2">
        <w:rPr>
          <w:lang w:val="fr-FR"/>
        </w:rPr>
        <w:t>’</w:t>
      </w:r>
      <w:r w:rsidRPr="00062981">
        <w:rPr>
          <w:lang w:val="fr-FR"/>
        </w:rPr>
        <w:t>État partie et le Comité pendant l</w:t>
      </w:r>
      <w:r w:rsidR="00412FC2">
        <w:rPr>
          <w:lang w:val="fr-FR"/>
        </w:rPr>
        <w:t>’</w:t>
      </w:r>
      <w:r w:rsidRPr="00062981">
        <w:rPr>
          <w:lang w:val="fr-FR"/>
        </w:rPr>
        <w:t>examen du rapport de l</w:t>
      </w:r>
      <w:r w:rsidR="00412FC2">
        <w:rPr>
          <w:lang w:val="fr-FR"/>
        </w:rPr>
        <w:t>’</w:t>
      </w:r>
      <w:r w:rsidRPr="00062981">
        <w:rPr>
          <w:lang w:val="fr-FR"/>
        </w:rPr>
        <w:t>État partie. On trouvera ci-après une liste de thèmes non exhaustive, d</w:t>
      </w:r>
      <w:r w:rsidR="00412FC2">
        <w:rPr>
          <w:lang w:val="fr-FR"/>
        </w:rPr>
        <w:t>’</w:t>
      </w:r>
      <w:r w:rsidRPr="00062981">
        <w:rPr>
          <w:lang w:val="fr-FR"/>
        </w:rPr>
        <w:t>autres questions pouvant être traitées au cours du dialogue. Cette liste n</w:t>
      </w:r>
      <w:r w:rsidR="00412FC2">
        <w:rPr>
          <w:lang w:val="fr-FR"/>
        </w:rPr>
        <w:t>’</w:t>
      </w:r>
      <w:r w:rsidRPr="00062981">
        <w:rPr>
          <w:lang w:val="fr-FR"/>
        </w:rPr>
        <w:t>appelle pas de réponses é</w:t>
      </w:r>
      <w:r>
        <w:rPr>
          <w:lang w:val="fr-FR"/>
        </w:rPr>
        <w:t>crites.</w:t>
      </w:r>
    </w:p>
    <w:p w:rsidR="00062981" w:rsidRPr="00062981" w:rsidRDefault="00062981" w:rsidP="00412FC2">
      <w:pPr>
        <w:pStyle w:val="H23G"/>
        <w:rPr>
          <w:lang w:val="fr-BE"/>
        </w:rPr>
      </w:pPr>
      <w:r w:rsidRPr="00062981">
        <w:rPr>
          <w:lang w:val="fr-FR"/>
        </w:rPr>
        <w:tab/>
      </w:r>
      <w:r w:rsidRPr="00062981">
        <w:rPr>
          <w:lang w:val="fr-FR"/>
        </w:rPr>
        <w:tab/>
        <w:t xml:space="preserve">La Convention dans le droit interne et le cadre institutionnel et politique </w:t>
      </w:r>
      <w:r>
        <w:rPr>
          <w:lang w:val="fr-FR"/>
        </w:rPr>
        <w:br/>
      </w:r>
      <w:r w:rsidRPr="00062981">
        <w:rPr>
          <w:lang w:val="fr-FR"/>
        </w:rPr>
        <w:t>de sa mise en œuvre (art.</w:t>
      </w:r>
      <w:r>
        <w:rPr>
          <w:lang w:val="fr-FR"/>
        </w:rPr>
        <w:t> </w:t>
      </w:r>
      <w:r w:rsidRPr="00062981">
        <w:rPr>
          <w:lang w:val="fr-FR"/>
        </w:rPr>
        <w:t>2, 4, 6 et 7)</w:t>
      </w:r>
    </w:p>
    <w:p w:rsidR="00062981" w:rsidRPr="00062981" w:rsidRDefault="00062981" w:rsidP="00062981">
      <w:pPr>
        <w:pStyle w:val="SingleTxtG"/>
        <w:rPr>
          <w:lang w:val="fr-BE"/>
        </w:rPr>
      </w:pPr>
      <w:r w:rsidRPr="00062981">
        <w:rPr>
          <w:lang w:val="fr-FR"/>
        </w:rPr>
        <w:t>2.</w:t>
      </w:r>
      <w:r w:rsidRPr="00062981">
        <w:rPr>
          <w:lang w:val="fr-FR"/>
        </w:rPr>
        <w:tab/>
        <w:t>Mesures prises pour intégrer les dispositions de la Convention dans l</w:t>
      </w:r>
      <w:r w:rsidR="00412FC2">
        <w:rPr>
          <w:lang w:val="fr-FR"/>
        </w:rPr>
        <w:t>’</w:t>
      </w:r>
      <w:r w:rsidRPr="00062981">
        <w:rPr>
          <w:lang w:val="fr-FR"/>
        </w:rPr>
        <w:t>ordre juridique de l</w:t>
      </w:r>
      <w:r w:rsidR="00412FC2">
        <w:rPr>
          <w:lang w:val="fr-FR"/>
        </w:rPr>
        <w:t>’</w:t>
      </w:r>
      <w:r w:rsidRPr="00062981">
        <w:rPr>
          <w:lang w:val="fr-FR"/>
        </w:rPr>
        <w:t>État partie. Renseignements sur les affaires dans lesquelles les droits protégés par la Convention ont été invoqués devant les tribunaux nationaux ou appliqués par eux (CERD/</w:t>
      </w:r>
      <w:r w:rsidR="003A0C9B">
        <w:rPr>
          <w:lang w:val="fr-FR"/>
        </w:rPr>
        <w:t>C/</w:t>
      </w:r>
      <w:r w:rsidRPr="00062981">
        <w:rPr>
          <w:lang w:val="fr-FR"/>
        </w:rPr>
        <w:t>MUS/CO/15-19, par.</w:t>
      </w:r>
      <w:r>
        <w:rPr>
          <w:lang w:val="fr-FR"/>
        </w:rPr>
        <w:t> </w:t>
      </w:r>
      <w:r w:rsidRPr="00062981">
        <w:rPr>
          <w:lang w:val="fr-FR"/>
        </w:rPr>
        <w:t>9</w:t>
      </w:r>
      <w:r>
        <w:rPr>
          <w:lang w:val="fr-FR"/>
        </w:rPr>
        <w:t> </w:t>
      </w:r>
      <w:r w:rsidRPr="00062981">
        <w:rPr>
          <w:lang w:val="fr-FR"/>
        </w:rPr>
        <w:t>; CERD/C/MUS/20-23, par.</w:t>
      </w:r>
      <w:r>
        <w:rPr>
          <w:lang w:val="fr-FR"/>
        </w:rPr>
        <w:t> 2).</w:t>
      </w:r>
    </w:p>
    <w:p w:rsidR="00062981" w:rsidRPr="00062981" w:rsidRDefault="00062981" w:rsidP="00062981">
      <w:pPr>
        <w:pStyle w:val="SingleTxtG"/>
        <w:rPr>
          <w:lang w:val="fr-BE"/>
        </w:rPr>
      </w:pPr>
      <w:r w:rsidRPr="00062981">
        <w:rPr>
          <w:lang w:val="fr-FR"/>
        </w:rPr>
        <w:t>3.</w:t>
      </w:r>
      <w:r w:rsidRPr="00062981">
        <w:rPr>
          <w:lang w:val="fr-FR"/>
        </w:rPr>
        <w:tab/>
        <w:t>Informations sur les mesures prises dans le cadre du Plan d</w:t>
      </w:r>
      <w:r w:rsidR="00412FC2">
        <w:rPr>
          <w:lang w:val="fr-FR"/>
        </w:rPr>
        <w:t>’</w:t>
      </w:r>
      <w:r w:rsidRPr="00062981">
        <w:rPr>
          <w:lang w:val="fr-FR"/>
        </w:rPr>
        <w:t>action national en faveur des droits de l</w:t>
      </w:r>
      <w:r w:rsidR="00412FC2">
        <w:rPr>
          <w:lang w:val="fr-FR"/>
        </w:rPr>
        <w:t>’</w:t>
      </w:r>
      <w:r w:rsidRPr="00062981">
        <w:rPr>
          <w:lang w:val="fr-FR"/>
        </w:rPr>
        <w:t>homme (2012-2020) en vue d</w:t>
      </w:r>
      <w:r w:rsidR="00412FC2">
        <w:rPr>
          <w:lang w:val="fr-FR"/>
        </w:rPr>
        <w:t>’</w:t>
      </w:r>
      <w:r w:rsidRPr="00062981">
        <w:rPr>
          <w:lang w:val="fr-FR"/>
        </w:rPr>
        <w:t>éliminer la discrimination raciale et sur les effets de ces mesures (CERD/C/MUS/CO/15-19, par.</w:t>
      </w:r>
      <w:r w:rsidR="00766458">
        <w:rPr>
          <w:lang w:val="fr-FR"/>
        </w:rPr>
        <w:t> </w:t>
      </w:r>
      <w:r w:rsidRPr="00062981">
        <w:rPr>
          <w:lang w:val="fr-FR"/>
        </w:rPr>
        <w:t>9</w:t>
      </w:r>
      <w:r w:rsidR="00766458">
        <w:rPr>
          <w:lang w:val="fr-FR"/>
        </w:rPr>
        <w:t> </w:t>
      </w:r>
      <w:r w:rsidRPr="00062981">
        <w:rPr>
          <w:lang w:val="fr-FR"/>
        </w:rPr>
        <w:t>; HRI/CORE/MUS/2016, par.</w:t>
      </w:r>
      <w:r w:rsidR="00766458">
        <w:rPr>
          <w:lang w:val="fr-FR"/>
        </w:rPr>
        <w:t> </w:t>
      </w:r>
      <w:r w:rsidRPr="00062981">
        <w:rPr>
          <w:lang w:val="fr-FR"/>
        </w:rPr>
        <w:t>50 à</w:t>
      </w:r>
      <w:r w:rsidR="00766458">
        <w:rPr>
          <w:lang w:val="fr-FR"/>
        </w:rPr>
        <w:t> 52).</w:t>
      </w:r>
    </w:p>
    <w:p w:rsidR="00062981" w:rsidRPr="00062981" w:rsidRDefault="00062981" w:rsidP="00062981">
      <w:pPr>
        <w:pStyle w:val="SingleTxtG"/>
        <w:rPr>
          <w:lang w:val="fr-BE"/>
        </w:rPr>
      </w:pPr>
      <w:r w:rsidRPr="00062981">
        <w:rPr>
          <w:lang w:val="fr-FR"/>
        </w:rPr>
        <w:t>4.</w:t>
      </w:r>
      <w:r w:rsidRPr="00062981">
        <w:rPr>
          <w:lang w:val="fr-FR"/>
        </w:rPr>
        <w:tab/>
        <w:t>Informations actualisées sur les mesures prises pour modifier la loi sur l</w:t>
      </w:r>
      <w:r w:rsidR="00412FC2">
        <w:rPr>
          <w:lang w:val="fr-FR"/>
        </w:rPr>
        <w:t>’</w:t>
      </w:r>
      <w:r w:rsidRPr="00062981">
        <w:rPr>
          <w:lang w:val="fr-FR"/>
        </w:rPr>
        <w:t>égalité des chances afin que la langue figure parmi les motifs de discrimination (CERD/C/MUS/</w:t>
      </w:r>
      <w:r w:rsidR="00766458">
        <w:rPr>
          <w:lang w:val="fr-FR"/>
        </w:rPr>
        <w:t xml:space="preserve"> </w:t>
      </w:r>
      <w:r w:rsidRPr="00062981">
        <w:rPr>
          <w:lang w:val="fr-FR"/>
        </w:rPr>
        <w:t>CO/15-19, par.</w:t>
      </w:r>
      <w:r w:rsidR="00766458">
        <w:rPr>
          <w:lang w:val="fr-FR"/>
        </w:rPr>
        <w:t> </w:t>
      </w:r>
      <w:r w:rsidRPr="00062981">
        <w:rPr>
          <w:lang w:val="fr-FR"/>
        </w:rPr>
        <w:t>10).</w:t>
      </w:r>
    </w:p>
    <w:p w:rsidR="00062981" w:rsidRPr="00062981" w:rsidRDefault="00062981" w:rsidP="00062981">
      <w:pPr>
        <w:pStyle w:val="SingleTxtG"/>
        <w:rPr>
          <w:lang w:val="fr-BE"/>
        </w:rPr>
      </w:pPr>
      <w:r w:rsidRPr="00062981">
        <w:rPr>
          <w:lang w:val="fr-FR"/>
        </w:rPr>
        <w:t>5.</w:t>
      </w:r>
      <w:r w:rsidRPr="00062981">
        <w:rPr>
          <w:lang w:val="fr-FR"/>
        </w:rPr>
        <w:tab/>
        <w:t>Renseignements sur les mesures prises pour renforcer l</w:t>
      </w:r>
      <w:r w:rsidR="00412FC2">
        <w:rPr>
          <w:lang w:val="fr-FR"/>
        </w:rPr>
        <w:t>’</w:t>
      </w:r>
      <w:r w:rsidRPr="00062981">
        <w:rPr>
          <w:lang w:val="fr-FR"/>
        </w:rPr>
        <w:t>indépendance de la Commission nationale des droits de l</w:t>
      </w:r>
      <w:r w:rsidR="00412FC2">
        <w:rPr>
          <w:lang w:val="fr-FR"/>
        </w:rPr>
        <w:t>’</w:t>
      </w:r>
      <w:r w:rsidRPr="00062981">
        <w:rPr>
          <w:lang w:val="fr-FR"/>
        </w:rPr>
        <w:t>homme, en particulier les mesures touchant à la nomination et à la sécurité d</w:t>
      </w:r>
      <w:r w:rsidR="00412FC2">
        <w:rPr>
          <w:lang w:val="fr-FR"/>
        </w:rPr>
        <w:t>’</w:t>
      </w:r>
      <w:r w:rsidRPr="00062981">
        <w:rPr>
          <w:lang w:val="fr-FR"/>
        </w:rPr>
        <w:t>emploi des commissaires. Renseignements détaillés sur les activités menées par la Commission et sur leurs effets en matière de lutte contre la discrimination raciale (CERD/C/MUS/20-23, par.</w:t>
      </w:r>
      <w:r w:rsidR="00412FC2">
        <w:rPr>
          <w:lang w:val="fr-FR"/>
        </w:rPr>
        <w:t> 143 à 144 et 147 à 148).</w:t>
      </w:r>
    </w:p>
    <w:p w:rsidR="00062981" w:rsidRPr="00062981" w:rsidRDefault="00062981" w:rsidP="00062981">
      <w:pPr>
        <w:pStyle w:val="SingleTxtG"/>
        <w:rPr>
          <w:lang w:val="fr-BE"/>
        </w:rPr>
      </w:pPr>
      <w:r w:rsidRPr="00062981">
        <w:rPr>
          <w:lang w:val="fr-FR"/>
        </w:rPr>
        <w:t>6.</w:t>
      </w:r>
      <w:r w:rsidRPr="00062981">
        <w:rPr>
          <w:lang w:val="fr-FR"/>
        </w:rPr>
        <w:tab/>
        <w:t>Informations sur les mesures prises afin de revoir le classement constitutionnel des différents groupes de la population de l</w:t>
      </w:r>
      <w:r w:rsidR="00412FC2">
        <w:rPr>
          <w:lang w:val="fr-FR"/>
        </w:rPr>
        <w:t>’</w:t>
      </w:r>
      <w:r w:rsidRPr="00062981">
        <w:rPr>
          <w:lang w:val="fr-FR"/>
        </w:rPr>
        <w:t>État partie, sur la base du principe de l</w:t>
      </w:r>
      <w:r w:rsidR="00412FC2">
        <w:rPr>
          <w:lang w:val="fr-FR"/>
        </w:rPr>
        <w:t>’</w:t>
      </w:r>
      <w:r w:rsidRPr="00062981">
        <w:rPr>
          <w:lang w:val="fr-FR"/>
        </w:rPr>
        <w:t>auto-identification (CERD/C/MUS/CO/15-19, par.</w:t>
      </w:r>
      <w:r w:rsidR="00412FC2">
        <w:rPr>
          <w:lang w:val="fr-FR"/>
        </w:rPr>
        <w:t> </w:t>
      </w:r>
      <w:r w:rsidRPr="00062981">
        <w:rPr>
          <w:lang w:val="fr-FR"/>
        </w:rPr>
        <w:t>15).</w:t>
      </w:r>
      <w:bookmarkStart w:id="0" w:name="_GoBack"/>
      <w:bookmarkEnd w:id="0"/>
    </w:p>
    <w:p w:rsidR="00062981" w:rsidRPr="00062981" w:rsidRDefault="00062981" w:rsidP="00457694">
      <w:pPr>
        <w:pStyle w:val="SingleTxtG"/>
        <w:keepNext/>
        <w:keepLines/>
        <w:rPr>
          <w:lang w:val="fr-BE"/>
        </w:rPr>
      </w:pPr>
      <w:r w:rsidRPr="00062981">
        <w:rPr>
          <w:lang w:val="fr-FR"/>
        </w:rPr>
        <w:lastRenderedPageBreak/>
        <w:t>7.</w:t>
      </w:r>
      <w:r w:rsidRPr="00062981">
        <w:rPr>
          <w:lang w:val="fr-FR"/>
        </w:rPr>
        <w:tab/>
        <w:t>Informations sur les initiatives prises pour mettre en place des mesures spéciales visant à accélérer la réalisation des droits de l</w:t>
      </w:r>
      <w:r w:rsidR="00412FC2">
        <w:rPr>
          <w:lang w:val="fr-FR"/>
        </w:rPr>
        <w:t>’</w:t>
      </w:r>
      <w:r w:rsidRPr="00062981">
        <w:rPr>
          <w:lang w:val="fr-FR"/>
        </w:rPr>
        <w:t>homme des groupes défavorisés protégés par la Convention, sur un pied d</w:t>
      </w:r>
      <w:r w:rsidR="00412FC2">
        <w:rPr>
          <w:lang w:val="fr-FR"/>
        </w:rPr>
        <w:t>’</w:t>
      </w:r>
      <w:r w:rsidRPr="00062981">
        <w:rPr>
          <w:lang w:val="fr-FR"/>
        </w:rPr>
        <w:t>égalité (CERD/C/MUS/CO/15-19, par.</w:t>
      </w:r>
      <w:r w:rsidR="00412FC2">
        <w:rPr>
          <w:lang w:val="fr-FR"/>
        </w:rPr>
        <w:t> </w:t>
      </w:r>
      <w:r w:rsidRPr="00062981">
        <w:rPr>
          <w:lang w:val="fr-FR"/>
        </w:rPr>
        <w:t>14</w:t>
      </w:r>
      <w:r w:rsidR="00412FC2">
        <w:rPr>
          <w:lang w:val="fr-FR"/>
        </w:rPr>
        <w:t> </w:t>
      </w:r>
      <w:r w:rsidRPr="00062981">
        <w:rPr>
          <w:lang w:val="fr-FR"/>
        </w:rPr>
        <w:t>; CERD/C/MUS/</w:t>
      </w:r>
      <w:r w:rsidR="00412FC2">
        <w:rPr>
          <w:lang w:val="fr-FR"/>
        </w:rPr>
        <w:t xml:space="preserve"> </w:t>
      </w:r>
      <w:r w:rsidRPr="00062981">
        <w:rPr>
          <w:lang w:val="fr-FR"/>
        </w:rPr>
        <w:t>20-23, par</w:t>
      </w:r>
      <w:r w:rsidR="00766458">
        <w:rPr>
          <w:lang w:val="fr-FR"/>
        </w:rPr>
        <w:t> </w:t>
      </w:r>
      <w:r w:rsidRPr="00062981">
        <w:rPr>
          <w:lang w:val="fr-FR"/>
        </w:rPr>
        <w:t>123).</w:t>
      </w:r>
    </w:p>
    <w:p w:rsidR="00062981" w:rsidRPr="00062981" w:rsidRDefault="00062981" w:rsidP="00412FC2">
      <w:pPr>
        <w:pStyle w:val="H23G"/>
        <w:rPr>
          <w:lang w:val="fr-BE"/>
        </w:rPr>
      </w:pPr>
      <w:r w:rsidRPr="00062981">
        <w:rPr>
          <w:lang w:val="fr-FR"/>
        </w:rPr>
        <w:tab/>
      </w:r>
      <w:r w:rsidRPr="00062981">
        <w:rPr>
          <w:lang w:val="fr-FR"/>
        </w:rPr>
        <w:tab/>
        <w:t>Plaintes pour discrimination raciale (art.</w:t>
      </w:r>
      <w:r w:rsidR="00412FC2">
        <w:rPr>
          <w:lang w:val="fr-FR"/>
        </w:rPr>
        <w:t> </w:t>
      </w:r>
      <w:r w:rsidRPr="00062981">
        <w:rPr>
          <w:lang w:val="fr-FR"/>
        </w:rPr>
        <w:t>4)</w:t>
      </w:r>
    </w:p>
    <w:p w:rsidR="00062981" w:rsidRPr="00062981" w:rsidRDefault="00062981" w:rsidP="00062981">
      <w:pPr>
        <w:pStyle w:val="SingleTxtG"/>
        <w:rPr>
          <w:lang w:val="fr-BE"/>
        </w:rPr>
      </w:pPr>
      <w:r w:rsidRPr="00062981">
        <w:rPr>
          <w:lang w:val="fr-FR"/>
        </w:rPr>
        <w:t>8.</w:t>
      </w:r>
      <w:r w:rsidRPr="00062981">
        <w:rPr>
          <w:lang w:val="fr-FR"/>
        </w:rPr>
        <w:tab/>
        <w:t>Renseignements sur les mesures prises pour améliorer les connaissances et la confiance du public vis-à-vis des organes non judiciaires devant lesquels des plainte</w:t>
      </w:r>
      <w:r w:rsidR="00C6535F">
        <w:rPr>
          <w:lang w:val="fr-FR"/>
        </w:rPr>
        <w:t>s</w:t>
      </w:r>
      <w:r w:rsidRPr="00062981">
        <w:rPr>
          <w:lang w:val="fr-FR"/>
        </w:rPr>
        <w:t xml:space="preserve"> pour discrimination raciale peuvent être déposées, notamment l</w:t>
      </w:r>
      <w:r w:rsidR="00412FC2">
        <w:rPr>
          <w:lang w:val="fr-FR"/>
        </w:rPr>
        <w:t>’</w:t>
      </w:r>
      <w:r w:rsidRPr="00062981">
        <w:rPr>
          <w:lang w:val="fr-FR"/>
        </w:rPr>
        <w:t>Ombudsman, la Commission pour l</w:t>
      </w:r>
      <w:r w:rsidR="00412FC2">
        <w:rPr>
          <w:lang w:val="fr-FR"/>
        </w:rPr>
        <w:t>’</w:t>
      </w:r>
      <w:r w:rsidRPr="00062981">
        <w:rPr>
          <w:lang w:val="fr-FR"/>
        </w:rPr>
        <w:t>égalité des chances et la Commission nationale des droits de l</w:t>
      </w:r>
      <w:r w:rsidR="00412FC2">
        <w:rPr>
          <w:lang w:val="fr-FR"/>
        </w:rPr>
        <w:t>’</w:t>
      </w:r>
      <w:r w:rsidRPr="00062981">
        <w:rPr>
          <w:lang w:val="fr-FR"/>
        </w:rPr>
        <w:t>homme, et sur les effets de ces mesures. Données statistiques détaillées concernant ces plaintes et les résultats auxquelles elles ont abouti, notamment les mesures disciplinaires adoptées et les réparations offertes aux victimes (CERD/C/MUS/CO/15-19, par.</w:t>
      </w:r>
      <w:r w:rsidR="00412FC2">
        <w:rPr>
          <w:lang w:val="fr-FR"/>
        </w:rPr>
        <w:t> </w:t>
      </w:r>
      <w:r w:rsidRPr="00062981">
        <w:rPr>
          <w:lang w:val="fr-FR"/>
        </w:rPr>
        <w:t>12 et 13</w:t>
      </w:r>
      <w:r w:rsidR="00412FC2">
        <w:rPr>
          <w:lang w:val="fr-FR"/>
        </w:rPr>
        <w:t> </w:t>
      </w:r>
      <w:r w:rsidRPr="00062981">
        <w:rPr>
          <w:lang w:val="fr-FR"/>
        </w:rPr>
        <w:t>; CERD/C/MUS/</w:t>
      </w:r>
      <w:r w:rsidR="00412FC2">
        <w:rPr>
          <w:lang w:val="fr-FR"/>
        </w:rPr>
        <w:t xml:space="preserve"> </w:t>
      </w:r>
      <w:r w:rsidRPr="00062981">
        <w:rPr>
          <w:lang w:val="fr-FR"/>
        </w:rPr>
        <w:t>20-23, par.</w:t>
      </w:r>
      <w:r w:rsidR="00412FC2">
        <w:rPr>
          <w:lang w:val="fr-FR"/>
        </w:rPr>
        <w:t> </w:t>
      </w:r>
      <w:r w:rsidRPr="00062981">
        <w:rPr>
          <w:lang w:val="fr-FR"/>
        </w:rPr>
        <w:t xml:space="preserve">16 à 23 et 135 à 136). </w:t>
      </w:r>
    </w:p>
    <w:p w:rsidR="00062981" w:rsidRPr="00062981" w:rsidRDefault="00062981" w:rsidP="00062981">
      <w:pPr>
        <w:pStyle w:val="SingleTxtG"/>
        <w:rPr>
          <w:lang w:val="fr-BE"/>
        </w:rPr>
      </w:pPr>
      <w:r w:rsidRPr="00062981">
        <w:rPr>
          <w:lang w:val="fr-FR"/>
        </w:rPr>
        <w:t>9.</w:t>
      </w:r>
      <w:r w:rsidRPr="00062981">
        <w:rPr>
          <w:lang w:val="fr-FR"/>
        </w:rPr>
        <w:tab/>
        <w:t>Informations sur les mesures prises pour appliquer les dispositions du Code pénal, y</w:t>
      </w:r>
      <w:r w:rsidR="00412FC2">
        <w:rPr>
          <w:lang w:val="fr-FR"/>
        </w:rPr>
        <w:t> </w:t>
      </w:r>
      <w:r w:rsidRPr="00062981">
        <w:rPr>
          <w:lang w:val="fr-FR"/>
        </w:rPr>
        <w:t>compris l</w:t>
      </w:r>
      <w:r w:rsidR="00412FC2">
        <w:rPr>
          <w:lang w:val="fr-FR"/>
        </w:rPr>
        <w:t>’</w:t>
      </w:r>
      <w:r w:rsidRPr="00062981">
        <w:rPr>
          <w:lang w:val="fr-FR"/>
        </w:rPr>
        <w:t>article 282 qui prohibe l</w:t>
      </w:r>
      <w:r w:rsidR="00412FC2">
        <w:rPr>
          <w:lang w:val="fr-FR"/>
        </w:rPr>
        <w:t>’</w:t>
      </w:r>
      <w:r w:rsidRPr="00062981">
        <w:rPr>
          <w:lang w:val="fr-FR"/>
        </w:rPr>
        <w:t>incitation à la haine raciale et les autres actes visés à l</w:t>
      </w:r>
      <w:r w:rsidR="00412FC2">
        <w:rPr>
          <w:lang w:val="fr-FR"/>
        </w:rPr>
        <w:t>’</w:t>
      </w:r>
      <w:r w:rsidRPr="00062981">
        <w:rPr>
          <w:lang w:val="fr-FR"/>
        </w:rPr>
        <w:t>article 4 de la Convention (CERD/C/MUS/CO/15-19, par.</w:t>
      </w:r>
      <w:r w:rsidR="00412FC2">
        <w:rPr>
          <w:lang w:val="fr-FR"/>
        </w:rPr>
        <w:t> </w:t>
      </w:r>
      <w:r w:rsidRPr="00062981">
        <w:rPr>
          <w:lang w:val="fr-FR"/>
        </w:rPr>
        <w:t>11</w:t>
      </w:r>
      <w:r w:rsidR="00412FC2">
        <w:rPr>
          <w:lang w:val="fr-FR"/>
        </w:rPr>
        <w:t> </w:t>
      </w:r>
      <w:r w:rsidRPr="00062981">
        <w:rPr>
          <w:lang w:val="fr-FR"/>
        </w:rPr>
        <w:t>; CERD/C/MUS/20-23, par.</w:t>
      </w:r>
      <w:r w:rsidR="00412FC2">
        <w:rPr>
          <w:lang w:val="fr-FR"/>
        </w:rPr>
        <w:t> </w:t>
      </w:r>
      <w:r w:rsidRPr="00062981">
        <w:rPr>
          <w:lang w:val="fr-FR"/>
        </w:rPr>
        <w:t>4 et 10).</w:t>
      </w:r>
    </w:p>
    <w:p w:rsidR="00062981" w:rsidRPr="00062981" w:rsidRDefault="00062981" w:rsidP="00412FC2">
      <w:pPr>
        <w:pStyle w:val="H23G"/>
        <w:rPr>
          <w:lang w:val="fr-BE"/>
        </w:rPr>
      </w:pPr>
      <w:r w:rsidRPr="00062981">
        <w:rPr>
          <w:lang w:val="fr-FR"/>
        </w:rPr>
        <w:tab/>
      </w:r>
      <w:r w:rsidRPr="00062981">
        <w:rPr>
          <w:lang w:val="fr-FR"/>
        </w:rPr>
        <w:tab/>
        <w:t>Incitation à la haine raciale</w:t>
      </w:r>
      <w:r w:rsidR="003A0C9B">
        <w:rPr>
          <w:lang w:val="fr-FR"/>
        </w:rPr>
        <w:t xml:space="preserve"> </w:t>
      </w:r>
      <w:r w:rsidR="003A0C9B" w:rsidRPr="00062981">
        <w:rPr>
          <w:lang w:val="fr-FR"/>
        </w:rPr>
        <w:t>(art.</w:t>
      </w:r>
      <w:r w:rsidR="003A0C9B">
        <w:rPr>
          <w:lang w:val="fr-FR"/>
        </w:rPr>
        <w:t> </w:t>
      </w:r>
      <w:r w:rsidR="003A0C9B" w:rsidRPr="00062981">
        <w:rPr>
          <w:lang w:val="fr-FR"/>
        </w:rPr>
        <w:t>4)</w:t>
      </w:r>
    </w:p>
    <w:p w:rsidR="00062981" w:rsidRPr="00062981" w:rsidRDefault="00062981" w:rsidP="00062981">
      <w:pPr>
        <w:pStyle w:val="SingleTxtG"/>
        <w:rPr>
          <w:lang w:val="fr-BE"/>
        </w:rPr>
      </w:pPr>
      <w:r w:rsidRPr="00062981">
        <w:rPr>
          <w:lang w:val="fr-FR"/>
        </w:rPr>
        <w:t>10.</w:t>
      </w:r>
      <w:r w:rsidRPr="00062981">
        <w:rPr>
          <w:lang w:val="fr-FR"/>
        </w:rPr>
        <w:tab/>
        <w:t>Informations sur les mesures adoptées afin de prévenir l</w:t>
      </w:r>
      <w:r w:rsidR="00412FC2">
        <w:rPr>
          <w:lang w:val="fr-FR"/>
        </w:rPr>
        <w:t>’</w:t>
      </w:r>
      <w:r w:rsidRPr="00062981">
        <w:rPr>
          <w:lang w:val="fr-FR"/>
        </w:rPr>
        <w:t>incitation à la haine contre des ethnies ou des minorités précises, notamment les Créoles, y compris par des responsables politiques et d</w:t>
      </w:r>
      <w:r w:rsidR="00412FC2">
        <w:rPr>
          <w:lang w:val="fr-FR"/>
        </w:rPr>
        <w:t>’</w:t>
      </w:r>
      <w:r w:rsidRPr="00062981">
        <w:rPr>
          <w:lang w:val="fr-FR"/>
        </w:rPr>
        <w:t>autres personnalités publiques, et de garantir l</w:t>
      </w:r>
      <w:r w:rsidR="00412FC2">
        <w:rPr>
          <w:lang w:val="fr-FR"/>
        </w:rPr>
        <w:t>’</w:t>
      </w:r>
      <w:r w:rsidRPr="00062981">
        <w:rPr>
          <w:lang w:val="fr-FR"/>
        </w:rPr>
        <w:t>ouverture d</w:t>
      </w:r>
      <w:r w:rsidR="00412FC2">
        <w:rPr>
          <w:lang w:val="fr-FR"/>
        </w:rPr>
        <w:t>’enquêtes sur de tels cas.</w:t>
      </w:r>
    </w:p>
    <w:p w:rsidR="00062981" w:rsidRPr="00062981" w:rsidRDefault="00062981" w:rsidP="00412FC2">
      <w:pPr>
        <w:pStyle w:val="H23G"/>
        <w:rPr>
          <w:lang w:val="fr-BE"/>
        </w:rPr>
      </w:pPr>
      <w:r w:rsidRPr="00062981">
        <w:rPr>
          <w:lang w:val="fr-FR"/>
        </w:rPr>
        <w:tab/>
      </w:r>
      <w:r w:rsidRPr="00062981">
        <w:rPr>
          <w:lang w:val="fr-FR"/>
        </w:rPr>
        <w:tab/>
        <w:t>Situation des groupes minoritaires (art.</w:t>
      </w:r>
      <w:r w:rsidR="00412FC2">
        <w:rPr>
          <w:lang w:val="fr-FR"/>
        </w:rPr>
        <w:t> </w:t>
      </w:r>
      <w:r w:rsidRPr="00062981">
        <w:rPr>
          <w:lang w:val="fr-FR"/>
        </w:rPr>
        <w:t>2 à 7)</w:t>
      </w:r>
    </w:p>
    <w:p w:rsidR="00062981" w:rsidRPr="00062981" w:rsidRDefault="00062981" w:rsidP="00062981">
      <w:pPr>
        <w:pStyle w:val="SingleTxtG"/>
        <w:rPr>
          <w:lang w:val="fr-BE"/>
        </w:rPr>
      </w:pPr>
      <w:r w:rsidRPr="00062981">
        <w:rPr>
          <w:lang w:val="fr-FR"/>
        </w:rPr>
        <w:t>11.</w:t>
      </w:r>
      <w:r w:rsidRPr="00062981">
        <w:rPr>
          <w:lang w:val="fr-FR"/>
        </w:rPr>
        <w:tab/>
        <w:t>Renseignements sur les mesures prises pour améliorer les conditions de vie des Créoles, y compris ceux qui résident sur l</w:t>
      </w:r>
      <w:r w:rsidR="00412FC2">
        <w:rPr>
          <w:lang w:val="fr-FR"/>
        </w:rPr>
        <w:t>’</w:t>
      </w:r>
      <w:r w:rsidRPr="00062981">
        <w:rPr>
          <w:lang w:val="fr-FR"/>
        </w:rPr>
        <w:t>île Rodrigues, dont un grand nombre vit dans la pauvreté et n</w:t>
      </w:r>
      <w:r w:rsidR="00412FC2">
        <w:rPr>
          <w:lang w:val="fr-FR"/>
        </w:rPr>
        <w:t>’</w:t>
      </w:r>
      <w:r w:rsidRPr="00062981">
        <w:rPr>
          <w:lang w:val="fr-FR"/>
        </w:rPr>
        <w:t>a pas accès à des services de base. Renseignements sur les effets des mesures prises pour améliorer l</w:t>
      </w:r>
      <w:r w:rsidR="00412FC2">
        <w:rPr>
          <w:lang w:val="fr-FR"/>
        </w:rPr>
        <w:t>’</w:t>
      </w:r>
      <w:r w:rsidRPr="00062981">
        <w:rPr>
          <w:lang w:val="fr-FR"/>
        </w:rPr>
        <w:t>accès des Créoles à l</w:t>
      </w:r>
      <w:r w:rsidR="00412FC2">
        <w:rPr>
          <w:lang w:val="fr-FR"/>
        </w:rPr>
        <w:t>’</w:t>
      </w:r>
      <w:r w:rsidRPr="00062981">
        <w:rPr>
          <w:lang w:val="fr-FR"/>
        </w:rPr>
        <w:t>éducation, au logement et à l</w:t>
      </w:r>
      <w:r w:rsidR="00412FC2">
        <w:rPr>
          <w:lang w:val="fr-FR"/>
        </w:rPr>
        <w:t>’</w:t>
      </w:r>
      <w:r w:rsidRPr="00062981">
        <w:rPr>
          <w:lang w:val="fr-FR"/>
        </w:rPr>
        <w:t>emploi, notamment le Programme gouvernemental 2015-2019, le Programme national du logement pour 2015-2019 et le projet de zone d</w:t>
      </w:r>
      <w:r w:rsidR="00412FC2">
        <w:rPr>
          <w:lang w:val="fr-FR"/>
        </w:rPr>
        <w:t>’</w:t>
      </w:r>
      <w:r w:rsidRPr="00062981">
        <w:rPr>
          <w:lang w:val="fr-FR"/>
        </w:rPr>
        <w:t>éducation prioritaire lancé en 2003 (CERD/C/MUS/</w:t>
      </w:r>
      <w:r w:rsidR="00412FC2">
        <w:rPr>
          <w:lang w:val="fr-FR"/>
        </w:rPr>
        <w:t xml:space="preserve"> </w:t>
      </w:r>
      <w:r w:rsidRPr="00062981">
        <w:rPr>
          <w:lang w:val="fr-FR"/>
        </w:rPr>
        <w:t>CO/15-19, par.</w:t>
      </w:r>
      <w:r w:rsidR="00412FC2">
        <w:rPr>
          <w:lang w:val="fr-FR"/>
        </w:rPr>
        <w:t> </w:t>
      </w:r>
      <w:r w:rsidRPr="00062981">
        <w:rPr>
          <w:lang w:val="fr-FR"/>
        </w:rPr>
        <w:t>19</w:t>
      </w:r>
      <w:r w:rsidR="00412FC2">
        <w:rPr>
          <w:lang w:val="fr-FR"/>
        </w:rPr>
        <w:t> </w:t>
      </w:r>
      <w:r w:rsidRPr="00062981">
        <w:rPr>
          <w:lang w:val="fr-FR"/>
        </w:rPr>
        <w:t>; CERD/C/MUS/20-23, par.</w:t>
      </w:r>
      <w:r w:rsidR="00412FC2">
        <w:rPr>
          <w:lang w:val="fr-FR"/>
        </w:rPr>
        <w:t> </w:t>
      </w:r>
      <w:r w:rsidRPr="00062981">
        <w:rPr>
          <w:lang w:val="fr-FR"/>
        </w:rPr>
        <w:t xml:space="preserve">95 à 107 et 117 à 119). </w:t>
      </w:r>
    </w:p>
    <w:p w:rsidR="00062981" w:rsidRPr="00062981" w:rsidRDefault="00062981" w:rsidP="00062981">
      <w:pPr>
        <w:pStyle w:val="SingleTxtG"/>
        <w:rPr>
          <w:lang w:val="fr-BE"/>
        </w:rPr>
      </w:pPr>
      <w:r w:rsidRPr="00062981">
        <w:rPr>
          <w:lang w:val="fr-FR"/>
        </w:rPr>
        <w:t>12.</w:t>
      </w:r>
      <w:r w:rsidRPr="00062981">
        <w:rPr>
          <w:lang w:val="fr-FR"/>
        </w:rPr>
        <w:tab/>
        <w:t>Informations sur les mesures prises pour assurer une participation plus équilibrée à la vie politique et garantir la représentation de tous les groupes ethniques présents dans l</w:t>
      </w:r>
      <w:r w:rsidR="00412FC2">
        <w:rPr>
          <w:lang w:val="fr-FR"/>
        </w:rPr>
        <w:t>’</w:t>
      </w:r>
      <w:r w:rsidRPr="00062981">
        <w:rPr>
          <w:lang w:val="fr-FR"/>
        </w:rPr>
        <w:t>État partie, dans le cadre du processus de réforme électorale en cours (CERD/C/MUS/</w:t>
      </w:r>
      <w:r w:rsidR="00412FC2">
        <w:rPr>
          <w:lang w:val="fr-FR"/>
        </w:rPr>
        <w:t xml:space="preserve"> </w:t>
      </w:r>
      <w:r w:rsidRPr="00062981">
        <w:rPr>
          <w:lang w:val="fr-FR"/>
        </w:rPr>
        <w:t>CO/15-19, par.</w:t>
      </w:r>
      <w:r w:rsidR="00412FC2">
        <w:rPr>
          <w:lang w:val="fr-FR"/>
        </w:rPr>
        <w:t> </w:t>
      </w:r>
      <w:r w:rsidRPr="00062981">
        <w:rPr>
          <w:lang w:val="fr-FR"/>
        </w:rPr>
        <w:t>18</w:t>
      </w:r>
      <w:r w:rsidR="00412FC2">
        <w:rPr>
          <w:lang w:val="fr-FR"/>
        </w:rPr>
        <w:t> </w:t>
      </w:r>
      <w:r w:rsidRPr="00062981">
        <w:rPr>
          <w:lang w:val="fr-FR"/>
        </w:rPr>
        <w:t>; CERD/C/MUS/20-23, par.</w:t>
      </w:r>
      <w:r w:rsidR="00412FC2">
        <w:rPr>
          <w:lang w:val="fr-FR"/>
        </w:rPr>
        <w:t> </w:t>
      </w:r>
      <w:r w:rsidRPr="00062981">
        <w:rPr>
          <w:lang w:val="fr-FR"/>
        </w:rPr>
        <w:t xml:space="preserve">51 à 55). </w:t>
      </w:r>
    </w:p>
    <w:p w:rsidR="00062981" w:rsidRPr="00062981" w:rsidRDefault="00062981" w:rsidP="00062981">
      <w:pPr>
        <w:pStyle w:val="SingleTxtG"/>
        <w:rPr>
          <w:lang w:val="fr-BE"/>
        </w:rPr>
      </w:pPr>
      <w:r w:rsidRPr="00062981">
        <w:rPr>
          <w:lang w:val="fr-FR"/>
        </w:rPr>
        <w:t>13.</w:t>
      </w:r>
      <w:r w:rsidRPr="00062981">
        <w:rPr>
          <w:lang w:val="fr-FR"/>
        </w:rPr>
        <w:tab/>
        <w:t>Renseignements sur les mesures prises en vue d</w:t>
      </w:r>
      <w:r w:rsidR="00412FC2">
        <w:rPr>
          <w:lang w:val="fr-FR"/>
        </w:rPr>
        <w:t>’</w:t>
      </w:r>
      <w:r w:rsidRPr="00062981">
        <w:rPr>
          <w:lang w:val="fr-FR"/>
        </w:rPr>
        <w:t>améliorer les conditions de vie des Chagossiens, qui ont été déplacés de force de Diego Garcia et des autres îles de l</w:t>
      </w:r>
      <w:r w:rsidR="00412FC2">
        <w:rPr>
          <w:lang w:val="fr-FR"/>
        </w:rPr>
        <w:t>’</w:t>
      </w:r>
      <w:r w:rsidRPr="00062981">
        <w:rPr>
          <w:lang w:val="fr-FR"/>
        </w:rPr>
        <w:t>archipel des Chagos vers l</w:t>
      </w:r>
      <w:r w:rsidR="00412FC2">
        <w:rPr>
          <w:lang w:val="fr-FR"/>
        </w:rPr>
        <w:t>’</w:t>
      </w:r>
      <w:r w:rsidRPr="00062981">
        <w:rPr>
          <w:lang w:val="fr-FR"/>
        </w:rPr>
        <w:t>île Maurice (CERD/C/MUS/CO/15-19, par.</w:t>
      </w:r>
      <w:r w:rsidR="00412FC2">
        <w:rPr>
          <w:lang w:val="fr-FR"/>
        </w:rPr>
        <w:t> </w:t>
      </w:r>
      <w:r w:rsidRPr="00062981">
        <w:rPr>
          <w:lang w:val="fr-FR"/>
        </w:rPr>
        <w:t>21</w:t>
      </w:r>
      <w:r w:rsidR="00412FC2">
        <w:rPr>
          <w:lang w:val="fr-FR"/>
        </w:rPr>
        <w:t> </w:t>
      </w:r>
      <w:r w:rsidRPr="00062981">
        <w:rPr>
          <w:lang w:val="fr-FR"/>
        </w:rPr>
        <w:t>; CERD/C/MUS/20-23, par.</w:t>
      </w:r>
      <w:r w:rsidR="00412FC2">
        <w:rPr>
          <w:lang w:val="fr-FR"/>
        </w:rPr>
        <w:t> </w:t>
      </w:r>
      <w:r w:rsidRPr="00062981">
        <w:rPr>
          <w:lang w:val="fr-FR"/>
        </w:rPr>
        <w:t xml:space="preserve">65 à 71). </w:t>
      </w:r>
    </w:p>
    <w:p w:rsidR="00062981" w:rsidRPr="00062981" w:rsidRDefault="00062981" w:rsidP="00062981">
      <w:pPr>
        <w:pStyle w:val="SingleTxtG"/>
        <w:rPr>
          <w:lang w:val="fr-BE"/>
        </w:rPr>
      </w:pPr>
      <w:r w:rsidRPr="00062981">
        <w:rPr>
          <w:lang w:val="fr-FR"/>
        </w:rPr>
        <w:t>14.</w:t>
      </w:r>
      <w:r w:rsidRPr="00062981">
        <w:rPr>
          <w:lang w:val="fr-FR"/>
        </w:rPr>
        <w:tab/>
        <w:t>Informations actualisées sur les progrès accomplis dans la mise en œuvre des recommandations formulées par la Commission justice et vérité en 2011 et sur les mesures prises pour garantir la participation effective des communautés concernées (CERD/C/MUS/CO/15-19, par. 16 ; CERD/C/MUS/20-23, par. 121 à 123).</w:t>
      </w:r>
    </w:p>
    <w:p w:rsidR="00062981" w:rsidRPr="00062981" w:rsidRDefault="00062981" w:rsidP="00062981">
      <w:pPr>
        <w:pStyle w:val="SingleTxtG"/>
        <w:rPr>
          <w:lang w:val="fr-BE"/>
        </w:rPr>
      </w:pPr>
      <w:r w:rsidRPr="00062981">
        <w:rPr>
          <w:lang w:val="fr-FR"/>
        </w:rPr>
        <w:t>15.</w:t>
      </w:r>
      <w:r w:rsidRPr="00062981">
        <w:rPr>
          <w:lang w:val="fr-FR"/>
        </w:rPr>
        <w:tab/>
        <w:t>Renseignements sur les mesures prises afin d</w:t>
      </w:r>
      <w:r w:rsidR="00412FC2">
        <w:rPr>
          <w:lang w:val="fr-FR"/>
        </w:rPr>
        <w:t>’</w:t>
      </w:r>
      <w:r w:rsidRPr="00062981">
        <w:rPr>
          <w:lang w:val="fr-FR"/>
        </w:rPr>
        <w:t>officialiser et de préserver la langue créole, notamment dans le cadre du système éducatif (CERD/C/MUS/CO/15-19, par.</w:t>
      </w:r>
      <w:r w:rsidR="00412FC2">
        <w:rPr>
          <w:lang w:val="fr-FR"/>
        </w:rPr>
        <w:t> </w:t>
      </w:r>
      <w:r w:rsidRPr="00062981">
        <w:rPr>
          <w:lang w:val="fr-FR"/>
        </w:rPr>
        <w:t>20</w:t>
      </w:r>
      <w:r w:rsidR="00412FC2">
        <w:rPr>
          <w:lang w:val="fr-FR"/>
        </w:rPr>
        <w:t> </w:t>
      </w:r>
      <w:r w:rsidRPr="00062981">
        <w:rPr>
          <w:lang w:val="fr-FR"/>
        </w:rPr>
        <w:t>; CERD/C/MUS/20-23, par.</w:t>
      </w:r>
      <w:r w:rsidR="00412FC2">
        <w:rPr>
          <w:lang w:val="fr-FR"/>
        </w:rPr>
        <w:t> </w:t>
      </w:r>
      <w:r w:rsidRPr="00062981">
        <w:rPr>
          <w:lang w:val="fr-FR"/>
        </w:rPr>
        <w:t xml:space="preserve">139 à 140). </w:t>
      </w:r>
    </w:p>
    <w:p w:rsidR="00062981" w:rsidRPr="00062981" w:rsidRDefault="00062981" w:rsidP="00412FC2">
      <w:pPr>
        <w:pStyle w:val="H23G"/>
        <w:rPr>
          <w:lang w:val="fr-BE"/>
        </w:rPr>
      </w:pPr>
      <w:r w:rsidRPr="00062981">
        <w:rPr>
          <w:lang w:val="fr-FR"/>
        </w:rPr>
        <w:tab/>
      </w:r>
      <w:r w:rsidRPr="00062981">
        <w:rPr>
          <w:lang w:val="fr-FR"/>
        </w:rPr>
        <w:tab/>
        <w:t>Situation des migrants, des demandeurs d</w:t>
      </w:r>
      <w:r w:rsidR="00412FC2">
        <w:rPr>
          <w:lang w:val="fr-FR"/>
        </w:rPr>
        <w:t>’</w:t>
      </w:r>
      <w:r w:rsidRPr="00062981">
        <w:rPr>
          <w:lang w:val="fr-FR"/>
        </w:rPr>
        <w:t>asile et des réfugiés (art.</w:t>
      </w:r>
      <w:r w:rsidR="00412FC2">
        <w:rPr>
          <w:lang w:val="fr-FR"/>
        </w:rPr>
        <w:t> </w:t>
      </w:r>
      <w:r w:rsidRPr="00062981">
        <w:rPr>
          <w:lang w:val="fr-FR"/>
        </w:rPr>
        <w:t>5 et 7)</w:t>
      </w:r>
    </w:p>
    <w:p w:rsidR="00062981" w:rsidRPr="00062981" w:rsidRDefault="00062981" w:rsidP="00062981">
      <w:pPr>
        <w:pStyle w:val="SingleTxtG"/>
        <w:rPr>
          <w:lang w:val="fr-BE"/>
        </w:rPr>
      </w:pPr>
      <w:r w:rsidRPr="00062981">
        <w:rPr>
          <w:lang w:val="fr-FR"/>
        </w:rPr>
        <w:t>16.</w:t>
      </w:r>
      <w:r w:rsidRPr="00062981">
        <w:rPr>
          <w:lang w:val="fr-FR"/>
        </w:rPr>
        <w:tab/>
        <w:t>Renseignements sur les mesures adoptées pour que la protection contre la discrimination dans l</w:t>
      </w:r>
      <w:r w:rsidR="00412FC2">
        <w:rPr>
          <w:lang w:val="fr-FR"/>
        </w:rPr>
        <w:t>’</w:t>
      </w:r>
      <w:r w:rsidRPr="00062981">
        <w:rPr>
          <w:lang w:val="fr-FR"/>
        </w:rPr>
        <w:t>accès à l</w:t>
      </w:r>
      <w:r w:rsidR="00412FC2">
        <w:rPr>
          <w:lang w:val="fr-FR"/>
        </w:rPr>
        <w:t>’</w:t>
      </w:r>
      <w:r w:rsidRPr="00062981">
        <w:rPr>
          <w:lang w:val="fr-FR"/>
        </w:rPr>
        <w:t>emploi prévue par la loi de 2008 sur l</w:t>
      </w:r>
      <w:r w:rsidR="00412FC2">
        <w:rPr>
          <w:lang w:val="fr-FR"/>
        </w:rPr>
        <w:t>’</w:t>
      </w:r>
      <w:r w:rsidRPr="00062981">
        <w:rPr>
          <w:lang w:val="fr-FR"/>
        </w:rPr>
        <w:t>égalité des chances soit étendue aux domestiques, qui sont particulièrement vulnérables face à la discrimination (CERD/C/MUS/20-23, par.</w:t>
      </w:r>
      <w:r w:rsidR="00412FC2">
        <w:rPr>
          <w:lang w:val="fr-FR"/>
        </w:rPr>
        <w:t> </w:t>
      </w:r>
      <w:r w:rsidRPr="00062981">
        <w:rPr>
          <w:lang w:val="fr-FR"/>
        </w:rPr>
        <w:t>6 et 90 à 92).</w:t>
      </w:r>
    </w:p>
    <w:p w:rsidR="00062981" w:rsidRPr="00062981" w:rsidRDefault="00062981" w:rsidP="00457694">
      <w:pPr>
        <w:pStyle w:val="SingleTxtG"/>
        <w:keepNext/>
        <w:keepLines/>
        <w:rPr>
          <w:lang w:val="fr-BE"/>
        </w:rPr>
      </w:pPr>
      <w:r w:rsidRPr="00062981">
        <w:rPr>
          <w:lang w:val="fr-FR"/>
        </w:rPr>
        <w:lastRenderedPageBreak/>
        <w:t>17.</w:t>
      </w:r>
      <w:r w:rsidRPr="00062981">
        <w:rPr>
          <w:lang w:val="fr-FR"/>
        </w:rPr>
        <w:tab/>
        <w:t>Informations sur les mesures prises pour améliorer les conditions de travail des travailleurs migrants, y compris les employés de maison, pour empêcher l</w:t>
      </w:r>
      <w:r w:rsidR="00412FC2">
        <w:rPr>
          <w:lang w:val="fr-FR"/>
        </w:rPr>
        <w:t>’</w:t>
      </w:r>
      <w:r w:rsidRPr="00062981">
        <w:rPr>
          <w:lang w:val="fr-FR"/>
        </w:rPr>
        <w:t>exploitation de ces travailleurs, notamment par des inspections du travail efficaces dans les secteurs qui emploient de tels travailleurs, et pour faire en sorte que les employeurs responsables d</w:t>
      </w:r>
      <w:r w:rsidR="00412FC2">
        <w:rPr>
          <w:lang w:val="fr-FR"/>
        </w:rPr>
        <w:t>’</w:t>
      </w:r>
      <w:r w:rsidRPr="00062981">
        <w:rPr>
          <w:lang w:val="fr-FR"/>
        </w:rPr>
        <w:t>actes de maltraitance répondent de leurs actes (CERD/C/MUS/CO/15-19, par.</w:t>
      </w:r>
      <w:r w:rsidR="00412FC2">
        <w:rPr>
          <w:lang w:val="fr-FR"/>
        </w:rPr>
        <w:t> </w:t>
      </w:r>
      <w:r w:rsidRPr="00062981">
        <w:rPr>
          <w:lang w:val="fr-FR"/>
        </w:rPr>
        <w:t>22</w:t>
      </w:r>
      <w:r w:rsidR="00412FC2">
        <w:rPr>
          <w:lang w:val="fr-FR"/>
        </w:rPr>
        <w:t> </w:t>
      </w:r>
      <w:r w:rsidRPr="00062981">
        <w:rPr>
          <w:lang w:val="fr-FR"/>
        </w:rPr>
        <w:t>; CERD/C/</w:t>
      </w:r>
      <w:r w:rsidR="00412FC2">
        <w:rPr>
          <w:lang w:val="fr-FR"/>
        </w:rPr>
        <w:t xml:space="preserve"> </w:t>
      </w:r>
      <w:r w:rsidRPr="00062981">
        <w:rPr>
          <w:lang w:val="fr-FR"/>
        </w:rPr>
        <w:t>MUS/20-23, par.</w:t>
      </w:r>
      <w:r w:rsidR="00412FC2">
        <w:rPr>
          <w:lang w:val="fr-FR"/>
        </w:rPr>
        <w:t> </w:t>
      </w:r>
      <w:r w:rsidRPr="00062981">
        <w:rPr>
          <w:lang w:val="fr-FR"/>
        </w:rPr>
        <w:t xml:space="preserve">90 à 92). </w:t>
      </w:r>
    </w:p>
    <w:p w:rsidR="00062981" w:rsidRPr="00062981" w:rsidRDefault="00062981" w:rsidP="00062981">
      <w:pPr>
        <w:pStyle w:val="SingleTxtG"/>
        <w:rPr>
          <w:lang w:val="fr-BE"/>
        </w:rPr>
      </w:pPr>
      <w:r w:rsidRPr="00062981">
        <w:rPr>
          <w:lang w:val="fr-FR"/>
        </w:rPr>
        <w:t>18.</w:t>
      </w:r>
      <w:r w:rsidRPr="00062981">
        <w:rPr>
          <w:lang w:val="fr-FR"/>
        </w:rPr>
        <w:tab/>
        <w:t>Informations sur les mesures prises afin de combattre plus efficacement la traite des personnes (notamment les migrants) à des fins d</w:t>
      </w:r>
      <w:r w:rsidR="00412FC2">
        <w:rPr>
          <w:lang w:val="fr-FR"/>
        </w:rPr>
        <w:t>’</w:t>
      </w:r>
      <w:r w:rsidRPr="00062981">
        <w:rPr>
          <w:lang w:val="fr-FR"/>
        </w:rPr>
        <w:t>exploitation sexuelle et d</w:t>
      </w:r>
      <w:r w:rsidR="00412FC2">
        <w:rPr>
          <w:lang w:val="fr-FR"/>
        </w:rPr>
        <w:t>’</w:t>
      </w:r>
      <w:r w:rsidRPr="00062981">
        <w:rPr>
          <w:lang w:val="fr-FR"/>
        </w:rPr>
        <w:t>exploitation par le travail, qui aurait toujours cours dans l</w:t>
      </w:r>
      <w:r w:rsidR="00412FC2">
        <w:rPr>
          <w:lang w:val="fr-FR"/>
        </w:rPr>
        <w:t>’</w:t>
      </w:r>
      <w:r w:rsidRPr="00062981">
        <w:rPr>
          <w:lang w:val="fr-FR"/>
        </w:rPr>
        <w:t>État partie. Informations sur la mise en œuvre de la loi de 2009 sur la lutte contre la traite des personnes et des autres lois pertinentes, y</w:t>
      </w:r>
      <w:r w:rsidR="00412FC2">
        <w:rPr>
          <w:lang w:val="fr-FR"/>
        </w:rPr>
        <w:t> </w:t>
      </w:r>
      <w:r w:rsidRPr="00062981">
        <w:rPr>
          <w:lang w:val="fr-FR"/>
        </w:rPr>
        <w:t>compris des donnés ventilées sur les enquêtes menées sur des cas de traite, les poursuites engagées et l</w:t>
      </w:r>
      <w:r w:rsidR="00412FC2">
        <w:rPr>
          <w:lang w:val="fr-FR"/>
        </w:rPr>
        <w:t>’</w:t>
      </w:r>
      <w:r w:rsidRPr="00062981">
        <w:rPr>
          <w:lang w:val="fr-FR"/>
        </w:rPr>
        <w:t>issue des procès, notamment les peines infligées aux responsables et les réparations offertes aux victimes (CERD/C/MUS/20-23, par.</w:t>
      </w:r>
      <w:r w:rsidR="00412FC2">
        <w:rPr>
          <w:lang w:val="fr-FR"/>
        </w:rPr>
        <w:t> </w:t>
      </w:r>
      <w:r w:rsidRPr="00062981">
        <w:rPr>
          <w:lang w:val="fr-FR"/>
        </w:rPr>
        <w:t>142).</w:t>
      </w:r>
    </w:p>
    <w:p w:rsidR="00062981" w:rsidRPr="00062981" w:rsidRDefault="00062981" w:rsidP="00062981">
      <w:pPr>
        <w:pStyle w:val="SingleTxtG"/>
        <w:rPr>
          <w:lang w:val="fr-BE"/>
        </w:rPr>
      </w:pPr>
      <w:r w:rsidRPr="00062981">
        <w:rPr>
          <w:lang w:val="fr-FR"/>
        </w:rPr>
        <w:t>19.</w:t>
      </w:r>
      <w:r w:rsidRPr="00062981">
        <w:rPr>
          <w:lang w:val="fr-FR"/>
        </w:rPr>
        <w:tab/>
        <w:t>Renseignements sur les mesures prises pour élaborer et appliquer un cadre juridique de protection contre le refoulement, conformément aux normes internationales. Informations actualisées sur la situation des personnes ayant besoin d</w:t>
      </w:r>
      <w:r w:rsidR="00412FC2">
        <w:rPr>
          <w:lang w:val="fr-FR"/>
        </w:rPr>
        <w:t>’</w:t>
      </w:r>
      <w:r w:rsidRPr="00062981">
        <w:rPr>
          <w:lang w:val="fr-FR"/>
        </w:rPr>
        <w:t>une protection internationale, notamment l</w:t>
      </w:r>
      <w:r w:rsidR="00412FC2">
        <w:rPr>
          <w:lang w:val="fr-FR"/>
        </w:rPr>
        <w:t>’</w:t>
      </w:r>
      <w:r w:rsidRPr="00062981">
        <w:rPr>
          <w:lang w:val="fr-FR"/>
        </w:rPr>
        <w:t>accès aux services de base et à une protection contre le refoulement (CERD/C/MUS/20-23, par.</w:t>
      </w:r>
      <w:r w:rsidR="00412FC2">
        <w:rPr>
          <w:lang w:val="fr-FR"/>
        </w:rPr>
        <w:t> </w:t>
      </w:r>
      <w:r w:rsidRPr="00062981">
        <w:rPr>
          <w:lang w:val="fr-FR"/>
        </w:rPr>
        <w:t>37 à 46).</w:t>
      </w:r>
    </w:p>
    <w:p w:rsidR="00062981" w:rsidRPr="00062981" w:rsidRDefault="00062981" w:rsidP="00412FC2">
      <w:pPr>
        <w:pStyle w:val="H23G"/>
        <w:rPr>
          <w:lang w:val="fr-BE"/>
        </w:rPr>
      </w:pPr>
      <w:r w:rsidRPr="00062981">
        <w:rPr>
          <w:lang w:val="fr-FR"/>
        </w:rPr>
        <w:tab/>
      </w:r>
      <w:r w:rsidRPr="00062981">
        <w:rPr>
          <w:lang w:val="fr-FR"/>
        </w:rPr>
        <w:tab/>
        <w:t>Éducation et formation aux droits de l</w:t>
      </w:r>
      <w:r w:rsidR="00412FC2">
        <w:rPr>
          <w:lang w:val="fr-FR"/>
        </w:rPr>
        <w:t>’</w:t>
      </w:r>
      <w:r w:rsidRPr="00062981">
        <w:rPr>
          <w:lang w:val="fr-FR"/>
        </w:rPr>
        <w:t>homme (art.</w:t>
      </w:r>
      <w:r w:rsidR="00412FC2">
        <w:rPr>
          <w:lang w:val="fr-FR"/>
        </w:rPr>
        <w:t> </w:t>
      </w:r>
      <w:r w:rsidRPr="00062981">
        <w:rPr>
          <w:lang w:val="fr-FR"/>
        </w:rPr>
        <w:t>7)</w:t>
      </w:r>
    </w:p>
    <w:p w:rsidR="00984B29" w:rsidRDefault="00062981" w:rsidP="00062981">
      <w:pPr>
        <w:pStyle w:val="SingleTxtG"/>
        <w:rPr>
          <w:lang w:val="fr-FR"/>
        </w:rPr>
      </w:pPr>
      <w:r w:rsidRPr="00062981">
        <w:rPr>
          <w:lang w:val="fr-FR"/>
        </w:rPr>
        <w:t>20.</w:t>
      </w:r>
      <w:r w:rsidRPr="00062981">
        <w:rPr>
          <w:lang w:val="fr-FR"/>
        </w:rPr>
        <w:tab/>
        <w:t>Renseignements sur les initiatives menées pour évaluer l</w:t>
      </w:r>
      <w:r w:rsidR="00412FC2">
        <w:rPr>
          <w:lang w:val="fr-FR"/>
        </w:rPr>
        <w:t>’</w:t>
      </w:r>
      <w:r w:rsidRPr="00062981">
        <w:rPr>
          <w:lang w:val="fr-FR"/>
        </w:rPr>
        <w:t>efficacité des formations aux droits de l</w:t>
      </w:r>
      <w:r w:rsidR="00412FC2">
        <w:rPr>
          <w:lang w:val="fr-FR"/>
        </w:rPr>
        <w:t>’</w:t>
      </w:r>
      <w:r w:rsidRPr="00062981">
        <w:rPr>
          <w:lang w:val="fr-FR"/>
        </w:rPr>
        <w:t>homme, y compris les droits protégés par la Convention, dispensées aux agents de police et aux autres responsables de l</w:t>
      </w:r>
      <w:r w:rsidR="00412FC2">
        <w:rPr>
          <w:lang w:val="fr-FR"/>
        </w:rPr>
        <w:t>’</w:t>
      </w:r>
      <w:r w:rsidRPr="00062981">
        <w:rPr>
          <w:lang w:val="fr-FR"/>
        </w:rPr>
        <w:t>application des lois. Informations sur les programmes de formation et d</w:t>
      </w:r>
      <w:r w:rsidR="00412FC2">
        <w:rPr>
          <w:lang w:val="fr-FR"/>
        </w:rPr>
        <w:t>’</w:t>
      </w:r>
      <w:r w:rsidRPr="00062981">
        <w:rPr>
          <w:lang w:val="fr-FR"/>
        </w:rPr>
        <w:t>éducation aux droits de l</w:t>
      </w:r>
      <w:r w:rsidR="00412FC2">
        <w:rPr>
          <w:lang w:val="fr-FR"/>
        </w:rPr>
        <w:t>’</w:t>
      </w:r>
      <w:r w:rsidRPr="00062981">
        <w:rPr>
          <w:lang w:val="fr-FR"/>
        </w:rPr>
        <w:t>homme mis en œuvre, notamment dans les écoles, pour favoriser la réconciliation, l</w:t>
      </w:r>
      <w:r w:rsidR="00412FC2">
        <w:rPr>
          <w:lang w:val="fr-FR"/>
        </w:rPr>
        <w:t>’</w:t>
      </w:r>
      <w:r w:rsidRPr="00062981">
        <w:rPr>
          <w:lang w:val="fr-FR"/>
        </w:rPr>
        <w:t>inclusion de tous et la compréhension (CERD/C/MUS/20-23, par.</w:t>
      </w:r>
      <w:r w:rsidR="00412FC2">
        <w:rPr>
          <w:lang w:val="fr-FR"/>
        </w:rPr>
        <w:t> </w:t>
      </w:r>
      <w:r w:rsidRPr="00062981">
        <w:rPr>
          <w:lang w:val="fr-FR"/>
        </w:rPr>
        <w:t>137 à 139 et 141 à 148).</w:t>
      </w:r>
    </w:p>
    <w:p w:rsidR="00412FC2" w:rsidRPr="00412FC2" w:rsidRDefault="00412FC2" w:rsidP="00412FC2">
      <w:pPr>
        <w:pStyle w:val="SingleTxtG"/>
        <w:spacing w:before="240" w:after="0"/>
        <w:jc w:val="center"/>
        <w:rPr>
          <w:u w:val="single"/>
        </w:rPr>
      </w:pPr>
      <w:r>
        <w:rPr>
          <w:u w:val="single"/>
        </w:rPr>
        <w:tab/>
      </w:r>
      <w:r>
        <w:rPr>
          <w:u w:val="single"/>
        </w:rPr>
        <w:tab/>
      </w:r>
      <w:r>
        <w:rPr>
          <w:u w:val="single"/>
        </w:rPr>
        <w:tab/>
      </w:r>
    </w:p>
    <w:sectPr w:rsidR="00412FC2" w:rsidRPr="00412FC2" w:rsidSect="0006298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686" w:rsidRDefault="00980686" w:rsidP="00F95C08">
      <w:pPr>
        <w:spacing w:line="240" w:lineRule="auto"/>
      </w:pPr>
    </w:p>
  </w:endnote>
  <w:endnote w:type="continuationSeparator" w:id="0">
    <w:p w:rsidR="00980686" w:rsidRPr="00AC3823" w:rsidRDefault="00980686" w:rsidP="00AC3823">
      <w:pPr>
        <w:pStyle w:val="Pieddepage"/>
      </w:pPr>
    </w:p>
  </w:endnote>
  <w:endnote w:type="continuationNotice" w:id="1">
    <w:p w:rsidR="00980686" w:rsidRDefault="009806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981" w:rsidRPr="00062981" w:rsidRDefault="00062981" w:rsidP="00062981">
    <w:pPr>
      <w:pStyle w:val="Pieddepage"/>
      <w:tabs>
        <w:tab w:val="right" w:pos="9638"/>
      </w:tabs>
    </w:pPr>
    <w:r w:rsidRPr="00062981">
      <w:rPr>
        <w:b/>
        <w:sz w:val="18"/>
      </w:rPr>
      <w:fldChar w:fldCharType="begin"/>
    </w:r>
    <w:r w:rsidRPr="00062981">
      <w:rPr>
        <w:b/>
        <w:sz w:val="18"/>
      </w:rPr>
      <w:instrText xml:space="preserve"> PAGE  \* MERGEFORMAT </w:instrText>
    </w:r>
    <w:r w:rsidRPr="00062981">
      <w:rPr>
        <w:b/>
        <w:sz w:val="18"/>
      </w:rPr>
      <w:fldChar w:fldCharType="separate"/>
    </w:r>
    <w:r w:rsidR="002E3A7F">
      <w:rPr>
        <w:b/>
        <w:noProof/>
        <w:sz w:val="18"/>
      </w:rPr>
      <w:t>2</w:t>
    </w:r>
    <w:r w:rsidRPr="00062981">
      <w:rPr>
        <w:b/>
        <w:sz w:val="18"/>
      </w:rPr>
      <w:fldChar w:fldCharType="end"/>
    </w:r>
    <w:r>
      <w:rPr>
        <w:b/>
        <w:sz w:val="18"/>
      </w:rPr>
      <w:tab/>
    </w:r>
    <w:r>
      <w:t>GE.18-09397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981" w:rsidRPr="00062981" w:rsidRDefault="00062981" w:rsidP="00062981">
    <w:pPr>
      <w:pStyle w:val="Pieddepage"/>
      <w:tabs>
        <w:tab w:val="right" w:pos="9638"/>
      </w:tabs>
      <w:rPr>
        <w:b/>
        <w:sz w:val="18"/>
      </w:rPr>
    </w:pPr>
    <w:r>
      <w:t>GE.18-09397</w:t>
    </w:r>
    <w:r>
      <w:tab/>
    </w:r>
    <w:r w:rsidRPr="00062981">
      <w:rPr>
        <w:b/>
        <w:sz w:val="18"/>
      </w:rPr>
      <w:fldChar w:fldCharType="begin"/>
    </w:r>
    <w:r w:rsidRPr="00062981">
      <w:rPr>
        <w:b/>
        <w:sz w:val="18"/>
      </w:rPr>
      <w:instrText xml:space="preserve"> PAGE  \* MERGEFORMAT </w:instrText>
    </w:r>
    <w:r w:rsidRPr="00062981">
      <w:rPr>
        <w:b/>
        <w:sz w:val="18"/>
      </w:rPr>
      <w:fldChar w:fldCharType="separate"/>
    </w:r>
    <w:r w:rsidR="002E3A7F">
      <w:rPr>
        <w:b/>
        <w:noProof/>
        <w:sz w:val="18"/>
      </w:rPr>
      <w:t>3</w:t>
    </w:r>
    <w:r w:rsidRPr="0006298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B29" w:rsidRPr="00062981" w:rsidRDefault="00062981" w:rsidP="00062981">
    <w:pPr>
      <w:pStyle w:val="Pieddepage"/>
      <w:spacing w:before="120"/>
      <w:rPr>
        <w:sz w:val="20"/>
      </w:rPr>
    </w:pPr>
    <w:r>
      <w:rPr>
        <w:sz w:val="20"/>
      </w:rPr>
      <w:t>GE.</w:t>
    </w:r>
    <w:r w:rsidR="00984B29">
      <w:rPr>
        <w:noProof/>
        <w:lang w:eastAsia="fr-CH"/>
      </w:rPr>
      <w:drawing>
        <wp:anchor distT="0" distB="0" distL="114300" distR="114300" simplePos="0" relativeHeight="251660288"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18-09397  (F)    180618    050718</w:t>
    </w:r>
    <w:r>
      <w:rPr>
        <w:sz w:val="20"/>
      </w:rPr>
      <w:br/>
    </w:r>
    <w:r w:rsidRPr="00062981">
      <w:rPr>
        <w:rFonts w:ascii="C39T30Lfz" w:hAnsi="C39T30Lfz"/>
        <w:sz w:val="56"/>
      </w:rPr>
      <w:t></w:t>
    </w:r>
    <w:r w:rsidRPr="00062981">
      <w:rPr>
        <w:rFonts w:ascii="C39T30Lfz" w:hAnsi="C39T30Lfz"/>
        <w:sz w:val="56"/>
      </w:rPr>
      <w:t></w:t>
    </w:r>
    <w:r w:rsidRPr="00062981">
      <w:rPr>
        <w:rFonts w:ascii="C39T30Lfz" w:hAnsi="C39T30Lfz"/>
        <w:sz w:val="56"/>
      </w:rPr>
      <w:t></w:t>
    </w:r>
    <w:r w:rsidRPr="00062981">
      <w:rPr>
        <w:rFonts w:ascii="C39T30Lfz" w:hAnsi="C39T30Lfz"/>
        <w:sz w:val="56"/>
      </w:rPr>
      <w:t></w:t>
    </w:r>
    <w:r w:rsidRPr="00062981">
      <w:rPr>
        <w:rFonts w:ascii="C39T30Lfz" w:hAnsi="C39T30Lfz"/>
        <w:sz w:val="56"/>
      </w:rPr>
      <w:t></w:t>
    </w:r>
    <w:r w:rsidRPr="00062981">
      <w:rPr>
        <w:rFonts w:ascii="C39T30Lfz" w:hAnsi="C39T30Lfz"/>
        <w:sz w:val="56"/>
      </w:rPr>
      <w:t></w:t>
    </w:r>
    <w:r w:rsidRPr="00062981">
      <w:rPr>
        <w:rFonts w:ascii="C39T30Lfz" w:hAnsi="C39T30Lfz"/>
        <w:sz w:val="56"/>
      </w:rPr>
      <w:t></w:t>
    </w:r>
    <w:r w:rsidRPr="00062981">
      <w:rPr>
        <w:rFonts w:ascii="C39T30Lfz" w:hAnsi="C39T30Lfz"/>
        <w:sz w:val="56"/>
      </w:rPr>
      <w:t></w:t>
    </w:r>
    <w:r w:rsidRPr="00062981">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ERD/C/MUS/Q/20-2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MUS/Q/20-2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686" w:rsidRPr="00AC3823" w:rsidRDefault="00980686" w:rsidP="00AC3823">
      <w:pPr>
        <w:pStyle w:val="Pieddepage"/>
        <w:tabs>
          <w:tab w:val="right" w:pos="2155"/>
        </w:tabs>
        <w:spacing w:after="80" w:line="240" w:lineRule="atLeast"/>
        <w:ind w:left="680"/>
        <w:rPr>
          <w:u w:val="single"/>
        </w:rPr>
      </w:pPr>
      <w:r>
        <w:rPr>
          <w:u w:val="single"/>
        </w:rPr>
        <w:tab/>
      </w:r>
    </w:p>
  </w:footnote>
  <w:footnote w:type="continuationSeparator" w:id="0">
    <w:p w:rsidR="00980686" w:rsidRPr="00AC3823" w:rsidRDefault="00980686" w:rsidP="00AC3823">
      <w:pPr>
        <w:pStyle w:val="Pieddepage"/>
        <w:tabs>
          <w:tab w:val="right" w:pos="2155"/>
        </w:tabs>
        <w:spacing w:after="80" w:line="240" w:lineRule="atLeast"/>
        <w:ind w:left="680"/>
        <w:rPr>
          <w:u w:val="single"/>
        </w:rPr>
      </w:pPr>
      <w:r>
        <w:rPr>
          <w:u w:val="single"/>
        </w:rPr>
        <w:tab/>
      </w:r>
    </w:p>
  </w:footnote>
  <w:footnote w:type="continuationNotice" w:id="1">
    <w:p w:rsidR="00980686" w:rsidRPr="00AC3823" w:rsidRDefault="00980686">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981" w:rsidRPr="00062981" w:rsidRDefault="00062981">
    <w:pPr>
      <w:pStyle w:val="En-tte"/>
    </w:pPr>
    <w:fldSimple w:instr=" TITLE  \* MERGEFORMAT ">
      <w:r w:rsidR="00C6535F">
        <w:t>CERD/C/MUS/Q/20-23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981" w:rsidRPr="00062981" w:rsidRDefault="00062981" w:rsidP="00062981">
    <w:pPr>
      <w:pStyle w:val="En-tte"/>
      <w:jc w:val="right"/>
    </w:pPr>
    <w:fldSimple w:instr=" TITLE  \* MERGEFORMAT ">
      <w:r w:rsidR="00C6535F">
        <w:t>CERD/C/MUS/Q/20-23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686"/>
    <w:rsid w:val="00017F94"/>
    <w:rsid w:val="00023842"/>
    <w:rsid w:val="000334F9"/>
    <w:rsid w:val="00062981"/>
    <w:rsid w:val="0007796D"/>
    <w:rsid w:val="000B7790"/>
    <w:rsid w:val="00111F2F"/>
    <w:rsid w:val="0014365E"/>
    <w:rsid w:val="00176178"/>
    <w:rsid w:val="001F525A"/>
    <w:rsid w:val="00215BEC"/>
    <w:rsid w:val="00223272"/>
    <w:rsid w:val="0024779E"/>
    <w:rsid w:val="002E3A7F"/>
    <w:rsid w:val="003A0C9B"/>
    <w:rsid w:val="00412FC2"/>
    <w:rsid w:val="00446FE5"/>
    <w:rsid w:val="00452396"/>
    <w:rsid w:val="00457694"/>
    <w:rsid w:val="004F094E"/>
    <w:rsid w:val="005505B7"/>
    <w:rsid w:val="00573BE5"/>
    <w:rsid w:val="00586ED3"/>
    <w:rsid w:val="00596AA9"/>
    <w:rsid w:val="00623CA8"/>
    <w:rsid w:val="00712E6E"/>
    <w:rsid w:val="0071601D"/>
    <w:rsid w:val="00766458"/>
    <w:rsid w:val="00780585"/>
    <w:rsid w:val="00783E9F"/>
    <w:rsid w:val="007A62E6"/>
    <w:rsid w:val="0080684C"/>
    <w:rsid w:val="00871C75"/>
    <w:rsid w:val="008776DC"/>
    <w:rsid w:val="009705C8"/>
    <w:rsid w:val="00980686"/>
    <w:rsid w:val="00984B29"/>
    <w:rsid w:val="009D5F1A"/>
    <w:rsid w:val="00A30353"/>
    <w:rsid w:val="00A94FB0"/>
    <w:rsid w:val="00AC3823"/>
    <w:rsid w:val="00AE323C"/>
    <w:rsid w:val="00B00181"/>
    <w:rsid w:val="00B765F7"/>
    <w:rsid w:val="00BA0CA9"/>
    <w:rsid w:val="00BB0B66"/>
    <w:rsid w:val="00C02897"/>
    <w:rsid w:val="00C6535F"/>
    <w:rsid w:val="00D3439C"/>
    <w:rsid w:val="00DB1831"/>
    <w:rsid w:val="00DC0149"/>
    <w:rsid w:val="00DD3BFD"/>
    <w:rsid w:val="00DF6678"/>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943A65"/>
  <w15:docId w15:val="{49A4528C-27B4-4BB9-9A3A-3C99841F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3</Pages>
  <Words>1049</Words>
  <Characters>7344</Characters>
  <Application>Microsoft Office Word</Application>
  <DocSecurity>0</DocSecurity>
  <Lines>489</Lines>
  <Paragraphs>178</Paragraphs>
  <ScaleCrop>false</ScaleCrop>
  <HeadingPairs>
    <vt:vector size="2" baseType="variant">
      <vt:variant>
        <vt:lpstr>Titre</vt:lpstr>
      </vt:variant>
      <vt:variant>
        <vt:i4>1</vt:i4>
      </vt:variant>
    </vt:vector>
  </HeadingPairs>
  <TitlesOfParts>
    <vt:vector size="1" baseType="lpstr">
      <vt:lpstr>CERD/C/MUS/Q/20-23</vt:lpstr>
    </vt:vector>
  </TitlesOfParts>
  <Company>DCM</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CERD/C/MUS/Q/20-23</dc:title>
  <dc:subject/>
  <dc:creator>Fabienne CRELIER</dc:creator>
  <cp:keywords/>
  <cp:lastModifiedBy>Fabienne Crelier</cp:lastModifiedBy>
  <cp:revision>2</cp:revision>
  <cp:lastPrinted>2018-07-05T13:47:00Z</cp:lastPrinted>
  <dcterms:created xsi:type="dcterms:W3CDTF">2018-07-05T14:11:00Z</dcterms:created>
  <dcterms:modified xsi:type="dcterms:W3CDTF">2018-07-05T14:11:00Z</dcterms:modified>
</cp:coreProperties>
</file>