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FA29C8" w:rsidRDefault="00FA29C8" w:rsidP="00684327">
            <w:pPr>
              <w:spacing w:line="240" w:lineRule="atLeast"/>
              <w:jc w:val="right"/>
              <w:rPr>
                <w:sz w:val="20"/>
                <w:szCs w:val="21"/>
              </w:rPr>
            </w:pPr>
            <w:proofErr w:type="spellStart"/>
            <w:r w:rsidRPr="00FA29C8">
              <w:rPr>
                <w:sz w:val="40"/>
                <w:szCs w:val="21"/>
              </w:rPr>
              <w:t>CERD</w:t>
            </w:r>
            <w:proofErr w:type="spellEnd"/>
            <w:r>
              <w:rPr>
                <w:sz w:val="20"/>
                <w:szCs w:val="21"/>
              </w:rPr>
              <w:t>/C/MUS/CO/20-23</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FA29C8" w:rsidRPr="000E6703" w:rsidRDefault="006621F5" w:rsidP="00FA29C8">
            <w:pPr>
              <w:spacing w:before="240"/>
              <w:rPr>
                <w:sz w:val="20"/>
              </w:rPr>
            </w:pPr>
            <w:r w:rsidRPr="000E6703">
              <w:rPr>
                <w:sz w:val="20"/>
              </w:rPr>
              <w:t xml:space="preserve">Distr.: </w:t>
            </w:r>
            <w:r w:rsidR="00FA29C8" w:rsidRPr="000E6703">
              <w:rPr>
                <w:sz w:val="20"/>
              </w:rPr>
              <w:t>General</w:t>
            </w:r>
          </w:p>
          <w:p w:rsidR="006621F5" w:rsidRPr="000E6703" w:rsidRDefault="00FA29C8" w:rsidP="00FA29C8">
            <w:pPr>
              <w:spacing w:line="240" w:lineRule="atLeast"/>
              <w:rPr>
                <w:sz w:val="20"/>
              </w:rPr>
            </w:pPr>
            <w:r w:rsidRPr="000E6703">
              <w:rPr>
                <w:sz w:val="20"/>
              </w:rPr>
              <w:t xml:space="preserve">19 September </w:t>
            </w:r>
            <w:r w:rsidR="006D1FBC" w:rsidRPr="000E6703">
              <w:rPr>
                <w:sz w:val="20"/>
              </w:rPr>
              <w:t>201</w:t>
            </w:r>
            <w:r w:rsidRPr="000E6703">
              <w:rPr>
                <w:sz w:val="20"/>
              </w:rPr>
              <w:t>8</w:t>
            </w:r>
          </w:p>
          <w:p w:rsidR="006621F5" w:rsidRPr="000E6703" w:rsidRDefault="006621F5" w:rsidP="00684327">
            <w:pPr>
              <w:spacing w:line="240" w:lineRule="atLeast"/>
              <w:rPr>
                <w:sz w:val="20"/>
              </w:rPr>
            </w:pPr>
            <w:r w:rsidRPr="000E6703">
              <w:rPr>
                <w:sz w:val="20"/>
              </w:rPr>
              <w:t>Chinese</w:t>
            </w:r>
          </w:p>
          <w:p w:rsidR="006621F5" w:rsidRPr="00F124C6" w:rsidRDefault="006621F5" w:rsidP="00684327">
            <w:pPr>
              <w:spacing w:line="240" w:lineRule="atLeast"/>
            </w:pPr>
            <w:r w:rsidRPr="000E6703">
              <w:rPr>
                <w:sz w:val="20"/>
              </w:rPr>
              <w:t>Original: English</w:t>
            </w:r>
          </w:p>
        </w:tc>
      </w:tr>
    </w:tbl>
    <w:p w:rsidR="000E6703" w:rsidRPr="00235B7F" w:rsidRDefault="000E6703" w:rsidP="000E6703">
      <w:pPr>
        <w:spacing w:before="120"/>
        <w:rPr>
          <w:rFonts w:eastAsia="黑体"/>
          <w:bCs/>
          <w:spacing w:val="4"/>
          <w:sz w:val="24"/>
          <w:szCs w:val="24"/>
        </w:rPr>
      </w:pPr>
      <w:r w:rsidRPr="00235B7F">
        <w:rPr>
          <w:rFonts w:eastAsia="黑体" w:hint="eastAsia"/>
          <w:bCs/>
          <w:spacing w:val="4"/>
          <w:sz w:val="24"/>
          <w:szCs w:val="24"/>
        </w:rPr>
        <w:t>消除种族歧视委员会</w:t>
      </w:r>
    </w:p>
    <w:p w:rsidR="000E6703" w:rsidRPr="0073249A" w:rsidRDefault="000E6703" w:rsidP="0073249A">
      <w:pPr>
        <w:pStyle w:val="HChGC"/>
        <w:spacing w:before="480"/>
        <w:jc w:val="both"/>
      </w:pPr>
      <w:r w:rsidRPr="00765779">
        <w:tab/>
      </w:r>
      <w:r w:rsidRPr="0073249A">
        <w:tab/>
      </w:r>
      <w:bookmarkStart w:id="0" w:name="_Toc525120682"/>
      <w:r w:rsidRPr="0073249A">
        <w:rPr>
          <w:rFonts w:hint="eastAsia"/>
        </w:rPr>
        <w:t>关于毛里求斯第二十至第二十三次合并定期报告的</w:t>
      </w:r>
      <w:r w:rsidR="0073249A" w:rsidRPr="0073249A">
        <w:br/>
      </w:r>
      <w:r w:rsidRPr="0073249A">
        <w:rPr>
          <w:rFonts w:hint="eastAsia"/>
        </w:rPr>
        <w:t>结论性意见</w:t>
      </w:r>
      <w:r w:rsidRPr="0073249A">
        <w:rPr>
          <w:snapToGrid w:val="0"/>
          <w:color w:val="0000CC"/>
        </w:rPr>
        <w:footnoteReference w:customMarkFollows="1" w:id="2"/>
        <w:t>*</w:t>
      </w:r>
      <w:bookmarkEnd w:id="0"/>
    </w:p>
    <w:p w:rsidR="000E6703" w:rsidRPr="00765779" w:rsidRDefault="000E6703" w:rsidP="00715ADB">
      <w:pPr>
        <w:pStyle w:val="SingleTxtGC"/>
      </w:pPr>
      <w:r w:rsidRPr="00765779">
        <w:t>1</w:t>
      </w:r>
      <w:r w:rsidR="00715ADB">
        <w:t xml:space="preserve">.  </w:t>
      </w:r>
      <w:r w:rsidRPr="00765779">
        <w:rPr>
          <w:rFonts w:hint="eastAsia"/>
        </w:rPr>
        <w:t>委员会在</w:t>
      </w:r>
      <w:r w:rsidRPr="00765779">
        <w:t>2018</w:t>
      </w:r>
      <w:r w:rsidRPr="00765779">
        <w:rPr>
          <w:rFonts w:hint="eastAsia"/>
        </w:rPr>
        <w:t>年</w:t>
      </w:r>
      <w:r w:rsidRPr="00765779">
        <w:t>8</w:t>
      </w:r>
      <w:r w:rsidRPr="00765779">
        <w:rPr>
          <w:rFonts w:hint="eastAsia"/>
        </w:rPr>
        <w:t>月</w:t>
      </w:r>
      <w:r w:rsidRPr="00765779">
        <w:t>14</w:t>
      </w:r>
      <w:r w:rsidRPr="00765779">
        <w:rPr>
          <w:rFonts w:hint="eastAsia"/>
        </w:rPr>
        <w:t>日和</w:t>
      </w:r>
      <w:r w:rsidRPr="00765779">
        <w:t>15</w:t>
      </w:r>
      <w:r w:rsidRPr="00765779">
        <w:rPr>
          <w:rFonts w:hint="eastAsia"/>
        </w:rPr>
        <w:t>日举行的第</w:t>
      </w:r>
      <w:r w:rsidRPr="00765779">
        <w:t>2658</w:t>
      </w:r>
      <w:r w:rsidRPr="00765779">
        <w:rPr>
          <w:rFonts w:hint="eastAsia"/>
        </w:rPr>
        <w:t>次和第</w:t>
      </w:r>
      <w:r w:rsidRPr="00765779">
        <w:t>2659</w:t>
      </w:r>
      <w:r w:rsidRPr="00765779">
        <w:rPr>
          <w:rFonts w:hint="eastAsia"/>
        </w:rPr>
        <w:t>次会议</w:t>
      </w:r>
      <w:r w:rsidR="004B0090">
        <w:rPr>
          <w:rFonts w:hint="eastAsia"/>
        </w:rPr>
        <w:t>(</w:t>
      </w:r>
      <w:proofErr w:type="spellStart"/>
      <w:r w:rsidRPr="00765779">
        <w:t>CERD</w:t>
      </w:r>
      <w:proofErr w:type="spellEnd"/>
      <w:r w:rsidRPr="00765779">
        <w:t>/C/</w:t>
      </w:r>
      <w:proofErr w:type="spellStart"/>
      <w:r w:rsidRPr="00765779">
        <w:t>SR.2658</w:t>
      </w:r>
      <w:proofErr w:type="spellEnd"/>
      <w:r w:rsidRPr="00765779">
        <w:rPr>
          <w:rFonts w:hint="eastAsia"/>
        </w:rPr>
        <w:t>和</w:t>
      </w:r>
      <w:r w:rsidRPr="00765779">
        <w:t>2659</w:t>
      </w:r>
      <w:r w:rsidR="0025014F">
        <w:rPr>
          <w:rFonts w:hint="eastAsia"/>
        </w:rPr>
        <w:t>)</w:t>
      </w:r>
      <w:r w:rsidRPr="00765779">
        <w:rPr>
          <w:rFonts w:hint="eastAsia"/>
        </w:rPr>
        <w:t>上审议了毛里求斯以一份文件提交的第二十至第二十三次合并定期报告</w:t>
      </w:r>
      <w:r w:rsidR="004B0090">
        <w:rPr>
          <w:rFonts w:hint="eastAsia"/>
        </w:rPr>
        <w:t>(</w:t>
      </w:r>
      <w:proofErr w:type="spellStart"/>
      <w:r w:rsidRPr="00765779">
        <w:t>CERD</w:t>
      </w:r>
      <w:proofErr w:type="spellEnd"/>
      <w:r w:rsidRPr="00765779">
        <w:t>/C/MUS/20-23</w:t>
      </w:r>
      <w:r w:rsidR="0025014F">
        <w:rPr>
          <w:rFonts w:hint="eastAsia"/>
        </w:rPr>
        <w:t>)</w:t>
      </w:r>
      <w:r w:rsidRPr="00765779">
        <w:rPr>
          <w:rFonts w:hint="eastAsia"/>
        </w:rPr>
        <w:t>，并在</w:t>
      </w:r>
      <w:r w:rsidRPr="00765779">
        <w:t>2018</w:t>
      </w:r>
      <w:r w:rsidRPr="00765779">
        <w:rPr>
          <w:rFonts w:hint="eastAsia"/>
        </w:rPr>
        <w:t>年</w:t>
      </w:r>
      <w:r w:rsidRPr="00765779">
        <w:t>8</w:t>
      </w:r>
      <w:r w:rsidRPr="00765779">
        <w:rPr>
          <w:rFonts w:hint="eastAsia"/>
        </w:rPr>
        <w:t>月</w:t>
      </w:r>
      <w:r w:rsidRPr="00765779">
        <w:t>24</w:t>
      </w:r>
      <w:r w:rsidRPr="00765779">
        <w:rPr>
          <w:rFonts w:hint="eastAsia"/>
        </w:rPr>
        <w:t>日举行的第</w:t>
      </w:r>
      <w:r w:rsidRPr="00765779">
        <w:t>2671</w:t>
      </w:r>
      <w:r w:rsidRPr="00765779">
        <w:rPr>
          <w:rFonts w:hint="eastAsia"/>
        </w:rPr>
        <w:t>次会议</w:t>
      </w:r>
      <w:r w:rsidRPr="00765779">
        <w:t>(</w:t>
      </w:r>
      <w:proofErr w:type="spellStart"/>
      <w:r w:rsidRPr="00765779">
        <w:t>CERD</w:t>
      </w:r>
      <w:proofErr w:type="spellEnd"/>
      <w:r w:rsidRPr="00765779">
        <w:t>/C/</w:t>
      </w:r>
      <w:proofErr w:type="spellStart"/>
      <w:r w:rsidRPr="00765779">
        <w:t>SR.2671</w:t>
      </w:r>
      <w:proofErr w:type="spellEnd"/>
      <w:r w:rsidRPr="00765779">
        <w:t>)</w:t>
      </w:r>
      <w:r w:rsidRPr="00765779">
        <w:rPr>
          <w:rFonts w:hint="eastAsia"/>
        </w:rPr>
        <w:t>上通过了本结论性意见。</w:t>
      </w:r>
    </w:p>
    <w:p w:rsidR="000E6703" w:rsidRPr="00765779" w:rsidRDefault="000E6703" w:rsidP="00715ADB">
      <w:pPr>
        <w:pStyle w:val="H1GC"/>
      </w:pPr>
      <w:r w:rsidRPr="00765779">
        <w:tab/>
      </w:r>
      <w:bookmarkStart w:id="1" w:name="_Toc525120683"/>
      <w:r w:rsidRPr="00765779">
        <w:t>A</w:t>
      </w:r>
      <w:r w:rsidR="00715ADB">
        <w:t>.</w:t>
      </w:r>
      <w:bookmarkEnd w:id="1"/>
      <w:r w:rsidR="00715ADB">
        <w:tab/>
      </w:r>
      <w:r w:rsidRPr="00765779">
        <w:rPr>
          <w:rFonts w:hint="eastAsia"/>
        </w:rPr>
        <w:t>导言</w:t>
      </w:r>
    </w:p>
    <w:p w:rsidR="000E6703" w:rsidRPr="00765779" w:rsidRDefault="000E6703" w:rsidP="00715ADB">
      <w:pPr>
        <w:pStyle w:val="SingleTxtGC"/>
      </w:pPr>
      <w:r w:rsidRPr="00765779">
        <w:t>2</w:t>
      </w:r>
      <w:r w:rsidR="00715ADB">
        <w:t xml:space="preserve">.  </w:t>
      </w:r>
      <w:r w:rsidRPr="00765779">
        <w:rPr>
          <w:rFonts w:hint="eastAsia"/>
        </w:rPr>
        <w:t>委员会欢迎缔约国提交第二十至第二十三次合并定期报告，报告载有对委员会在上一次结论性意见</w:t>
      </w:r>
      <w:r w:rsidRPr="00765779">
        <w:t>(</w:t>
      </w:r>
      <w:proofErr w:type="spellStart"/>
      <w:r w:rsidRPr="00765779">
        <w:t>CERD</w:t>
      </w:r>
      <w:proofErr w:type="spellEnd"/>
      <w:r w:rsidRPr="00765779">
        <w:t>/C/MUS/CO/15-19)</w:t>
      </w:r>
      <w:r w:rsidRPr="00765779">
        <w:rPr>
          <w:rFonts w:hint="eastAsia"/>
        </w:rPr>
        <w:t>中提出关注的问题所做的一些答复。委员会还表示赞赏与缔约国高级别代表团开展的建设性对话，以及缔约国在对话后提交的书面补充资料。</w:t>
      </w:r>
    </w:p>
    <w:p w:rsidR="000E6703" w:rsidRPr="00765779" w:rsidRDefault="000E6703" w:rsidP="00715ADB">
      <w:pPr>
        <w:pStyle w:val="H1GC"/>
      </w:pPr>
      <w:r w:rsidRPr="00765779">
        <w:tab/>
      </w:r>
      <w:bookmarkStart w:id="2" w:name="_Toc525120684"/>
      <w:r w:rsidRPr="00765779">
        <w:t>B</w:t>
      </w:r>
      <w:r w:rsidR="00715ADB">
        <w:t>.</w:t>
      </w:r>
      <w:bookmarkEnd w:id="2"/>
      <w:r w:rsidR="00715ADB">
        <w:tab/>
      </w:r>
      <w:r w:rsidRPr="00765779">
        <w:rPr>
          <w:rFonts w:hint="eastAsia"/>
        </w:rPr>
        <w:t>积极方面</w:t>
      </w:r>
    </w:p>
    <w:p w:rsidR="000E6703" w:rsidRPr="00765779" w:rsidRDefault="000E6703" w:rsidP="00715ADB">
      <w:pPr>
        <w:pStyle w:val="SingleTxtGC"/>
      </w:pPr>
      <w:r w:rsidRPr="00765779">
        <w:t>3</w:t>
      </w:r>
      <w:r w:rsidR="00715ADB">
        <w:t xml:space="preserve">.  </w:t>
      </w:r>
      <w:r w:rsidRPr="00765779">
        <w:t>委员会</w:t>
      </w:r>
      <w:r w:rsidRPr="00765779">
        <w:rPr>
          <w:rFonts w:hint="eastAsia"/>
        </w:rPr>
        <w:t>欢迎缔约国采取以下措施：</w:t>
      </w:r>
    </w:p>
    <w:p w:rsidR="000E6703" w:rsidRPr="00765779" w:rsidRDefault="000E6703" w:rsidP="00962F36">
      <w:pPr>
        <w:pStyle w:val="SingleTxtGC"/>
        <w:numPr>
          <w:ilvl w:val="0"/>
          <w:numId w:val="9"/>
        </w:numPr>
        <w:tabs>
          <w:tab w:val="clear" w:pos="431"/>
          <w:tab w:val="clear" w:pos="1134"/>
          <w:tab w:val="clear" w:pos="1565"/>
          <w:tab w:val="clear" w:pos="1996"/>
          <w:tab w:val="clear" w:pos="2427"/>
          <w:tab w:val="left" w:pos="1985"/>
        </w:tabs>
        <w:ind w:left="1134" w:firstLine="426"/>
      </w:pPr>
      <w:r>
        <w:rPr>
          <w:rFonts w:hint="eastAsia"/>
        </w:rPr>
        <w:t>制订了“</w:t>
      </w:r>
      <w:r w:rsidRPr="008E2461">
        <w:rPr>
          <w:rFonts w:hint="eastAsia"/>
        </w:rPr>
        <w:t>2015</w:t>
      </w:r>
      <w:r>
        <w:rPr>
          <w:rFonts w:hint="eastAsia"/>
        </w:rPr>
        <w:t>至</w:t>
      </w:r>
      <w:r w:rsidRPr="008E2461">
        <w:rPr>
          <w:rFonts w:hint="eastAsia"/>
        </w:rPr>
        <w:t>2019</w:t>
      </w:r>
      <w:r w:rsidRPr="008E2461">
        <w:rPr>
          <w:rFonts w:hint="eastAsia"/>
        </w:rPr>
        <w:t>年政府方案</w:t>
      </w:r>
      <w:r>
        <w:rPr>
          <w:rFonts w:hint="eastAsia"/>
        </w:rPr>
        <w:t>”</w:t>
      </w:r>
      <w:r w:rsidRPr="008E2461">
        <w:rPr>
          <w:rFonts w:hint="eastAsia"/>
        </w:rPr>
        <w:t>，在司法机构内进行改革</w:t>
      </w:r>
      <w:r>
        <w:rPr>
          <w:rFonts w:hint="eastAsia"/>
        </w:rPr>
        <w:t>，以</w:t>
      </w:r>
      <w:r w:rsidRPr="008E2461">
        <w:rPr>
          <w:rFonts w:hint="eastAsia"/>
        </w:rPr>
        <w:t>加快法院案件</w:t>
      </w:r>
      <w:r>
        <w:rPr>
          <w:rFonts w:hint="eastAsia"/>
        </w:rPr>
        <w:t>的处理速度；</w:t>
      </w:r>
    </w:p>
    <w:p w:rsidR="000E6703" w:rsidRPr="00765779" w:rsidRDefault="000E6703" w:rsidP="00962F36">
      <w:pPr>
        <w:pStyle w:val="SingleTxtGC"/>
        <w:numPr>
          <w:ilvl w:val="0"/>
          <w:numId w:val="9"/>
        </w:numPr>
        <w:tabs>
          <w:tab w:val="clear" w:pos="431"/>
          <w:tab w:val="clear" w:pos="1134"/>
          <w:tab w:val="clear" w:pos="1565"/>
          <w:tab w:val="clear" w:pos="1996"/>
          <w:tab w:val="clear" w:pos="2427"/>
          <w:tab w:val="left" w:pos="1985"/>
        </w:tabs>
        <w:ind w:left="1134" w:firstLine="426"/>
      </w:pPr>
      <w:r w:rsidRPr="008E2461">
        <w:rPr>
          <w:rFonts w:hint="eastAsia"/>
        </w:rPr>
        <w:t>2017</w:t>
      </w:r>
      <w:r w:rsidRPr="008E2461">
        <w:rPr>
          <w:rFonts w:hint="eastAsia"/>
        </w:rPr>
        <w:t>年</w:t>
      </w:r>
      <w:r w:rsidRPr="008E2461">
        <w:rPr>
          <w:rFonts w:hint="eastAsia"/>
        </w:rPr>
        <w:t>9</w:t>
      </w:r>
      <w:r w:rsidRPr="008E2461">
        <w:rPr>
          <w:rFonts w:hint="eastAsia"/>
        </w:rPr>
        <w:t>月</w:t>
      </w:r>
      <w:r>
        <w:rPr>
          <w:rFonts w:hint="eastAsia"/>
        </w:rPr>
        <w:t>成立了专职负责人权事务的</w:t>
      </w:r>
      <w:r w:rsidRPr="008E2461">
        <w:rPr>
          <w:rFonts w:hint="eastAsia"/>
        </w:rPr>
        <w:t>部</w:t>
      </w:r>
      <w:r>
        <w:rPr>
          <w:rFonts w:hint="eastAsia"/>
        </w:rPr>
        <w:t>门</w:t>
      </w:r>
      <w:r w:rsidRPr="008E2461">
        <w:rPr>
          <w:rFonts w:hint="eastAsia"/>
        </w:rPr>
        <w:t>，</w:t>
      </w:r>
      <w:r>
        <w:rPr>
          <w:rFonts w:hint="eastAsia"/>
        </w:rPr>
        <w:t>在部内设立了国家</w:t>
      </w:r>
      <w:r w:rsidRPr="008E2461">
        <w:rPr>
          <w:rFonts w:hint="eastAsia"/>
        </w:rPr>
        <w:t>报告和后续行动机制，处理联合国人权机制提出的建议</w:t>
      </w:r>
      <w:r>
        <w:rPr>
          <w:rFonts w:hint="eastAsia"/>
        </w:rPr>
        <w:t>；</w:t>
      </w:r>
    </w:p>
    <w:p w:rsidR="00962F36" w:rsidRDefault="000E6703" w:rsidP="00962F36">
      <w:pPr>
        <w:pStyle w:val="SingleTxtGC"/>
        <w:numPr>
          <w:ilvl w:val="0"/>
          <w:numId w:val="9"/>
        </w:numPr>
        <w:tabs>
          <w:tab w:val="clear" w:pos="431"/>
          <w:tab w:val="clear" w:pos="1134"/>
          <w:tab w:val="clear" w:pos="1565"/>
          <w:tab w:val="clear" w:pos="1996"/>
          <w:tab w:val="clear" w:pos="2427"/>
          <w:tab w:val="left" w:pos="1985"/>
        </w:tabs>
        <w:ind w:left="1134" w:firstLine="426"/>
      </w:pPr>
      <w:r w:rsidRPr="008E2461">
        <w:rPr>
          <w:rFonts w:hint="eastAsia"/>
        </w:rPr>
        <w:t>2017</w:t>
      </w:r>
      <w:r w:rsidRPr="008E2461">
        <w:rPr>
          <w:rFonts w:hint="eastAsia"/>
        </w:rPr>
        <w:t>年</w:t>
      </w:r>
      <w:r>
        <w:rPr>
          <w:rFonts w:hint="eastAsia"/>
        </w:rPr>
        <w:t>《</w:t>
      </w:r>
      <w:r w:rsidRPr="008E2461">
        <w:rPr>
          <w:rFonts w:hint="eastAsia"/>
        </w:rPr>
        <w:t>平等机会法修正案</w:t>
      </w:r>
      <w:r>
        <w:rPr>
          <w:rFonts w:hint="eastAsia"/>
        </w:rPr>
        <w:t>》</w:t>
      </w:r>
      <w:r w:rsidRPr="008E2461">
        <w:rPr>
          <w:rFonts w:hint="eastAsia"/>
        </w:rPr>
        <w:t>禁止以犯罪记录为由</w:t>
      </w:r>
      <w:r>
        <w:rPr>
          <w:rFonts w:hint="eastAsia"/>
        </w:rPr>
        <w:t>实施就业歧视；</w:t>
      </w:r>
    </w:p>
    <w:p w:rsidR="000E6703" w:rsidRPr="00765779" w:rsidRDefault="000E6703" w:rsidP="00962F36">
      <w:pPr>
        <w:pStyle w:val="SingleTxtGC"/>
        <w:numPr>
          <w:ilvl w:val="0"/>
          <w:numId w:val="9"/>
        </w:numPr>
        <w:tabs>
          <w:tab w:val="clear" w:pos="431"/>
          <w:tab w:val="clear" w:pos="1134"/>
          <w:tab w:val="clear" w:pos="1565"/>
          <w:tab w:val="clear" w:pos="1996"/>
          <w:tab w:val="clear" w:pos="2427"/>
          <w:tab w:val="left" w:pos="1985"/>
        </w:tabs>
        <w:ind w:left="1134" w:firstLine="426"/>
      </w:pPr>
      <w:r w:rsidRPr="008E2461">
        <w:rPr>
          <w:rFonts w:hint="eastAsia"/>
        </w:rPr>
        <w:t>2014</w:t>
      </w:r>
      <w:r w:rsidRPr="008E2461">
        <w:rPr>
          <w:rFonts w:hint="eastAsia"/>
        </w:rPr>
        <w:t>年通过了</w:t>
      </w:r>
      <w:r>
        <w:rPr>
          <w:rFonts w:hint="eastAsia"/>
        </w:rPr>
        <w:t>《</w:t>
      </w:r>
      <w:r w:rsidRPr="008E2461">
        <w:rPr>
          <w:rFonts w:hint="eastAsia"/>
        </w:rPr>
        <w:t>宪法</w:t>
      </w:r>
      <w:r>
        <w:rPr>
          <w:rFonts w:hint="eastAsia"/>
        </w:rPr>
        <w:t>》</w:t>
      </w:r>
      <w:r w:rsidRPr="008E2461">
        <w:rPr>
          <w:rFonts w:hint="eastAsia"/>
        </w:rPr>
        <w:t>临时条款</w:t>
      </w:r>
      <w:r w:rsidR="004B0090">
        <w:rPr>
          <w:rFonts w:hint="eastAsia"/>
        </w:rPr>
        <w:t>(</w:t>
      </w:r>
      <w:r>
        <w:rPr>
          <w:rFonts w:hint="eastAsia"/>
        </w:rPr>
        <w:t>社群声明</w:t>
      </w:r>
      <w:r w:rsidR="0025014F">
        <w:rPr>
          <w:rFonts w:hint="eastAsia"/>
        </w:rPr>
        <w:t>)</w:t>
      </w:r>
      <w:r w:rsidRPr="008E2461">
        <w:rPr>
          <w:rFonts w:hint="eastAsia"/>
        </w:rPr>
        <w:t>，规定</w:t>
      </w:r>
      <w:r w:rsidRPr="008E2461">
        <w:rPr>
          <w:rFonts w:hint="eastAsia"/>
        </w:rPr>
        <w:t>2014</w:t>
      </w:r>
      <w:r w:rsidRPr="008E2461">
        <w:rPr>
          <w:rFonts w:hint="eastAsia"/>
        </w:rPr>
        <w:t>年选举候选人</w:t>
      </w:r>
      <w:r>
        <w:rPr>
          <w:rFonts w:hint="eastAsia"/>
        </w:rPr>
        <w:t>不必</w:t>
      </w:r>
      <w:r w:rsidRPr="008E2461">
        <w:rPr>
          <w:rFonts w:hint="eastAsia"/>
        </w:rPr>
        <w:t>宣布</w:t>
      </w:r>
      <w:r>
        <w:rPr>
          <w:rFonts w:hint="eastAsia"/>
        </w:rPr>
        <w:t>自己属于哪一社群；</w:t>
      </w:r>
    </w:p>
    <w:p w:rsidR="000E6703" w:rsidRPr="00765779" w:rsidRDefault="000E6703" w:rsidP="00962F36">
      <w:pPr>
        <w:pStyle w:val="SingleTxtGC"/>
        <w:numPr>
          <w:ilvl w:val="0"/>
          <w:numId w:val="9"/>
        </w:numPr>
        <w:tabs>
          <w:tab w:val="clear" w:pos="431"/>
          <w:tab w:val="clear" w:pos="1134"/>
          <w:tab w:val="clear" w:pos="1565"/>
          <w:tab w:val="clear" w:pos="1996"/>
          <w:tab w:val="clear" w:pos="2427"/>
          <w:tab w:val="left" w:pos="1985"/>
        </w:tabs>
        <w:ind w:left="1134" w:firstLine="426"/>
      </w:pPr>
      <w:r w:rsidRPr="008E2461">
        <w:rPr>
          <w:rFonts w:hint="eastAsia"/>
        </w:rPr>
        <w:t>根据</w:t>
      </w:r>
      <w:r>
        <w:rPr>
          <w:rFonts w:hint="eastAsia"/>
        </w:rPr>
        <w:t>《</w:t>
      </w:r>
      <w:r w:rsidRPr="008E2461">
        <w:rPr>
          <w:rFonts w:hint="eastAsia"/>
        </w:rPr>
        <w:t>平等机会法</w:t>
      </w:r>
      <w:r>
        <w:rPr>
          <w:rFonts w:hint="eastAsia"/>
        </w:rPr>
        <w:t>》</w:t>
      </w:r>
      <w:r w:rsidRPr="008E2461">
        <w:rPr>
          <w:rFonts w:hint="eastAsia"/>
        </w:rPr>
        <w:t>第</w:t>
      </w:r>
      <w:r w:rsidRPr="008E2461">
        <w:rPr>
          <w:rFonts w:hint="eastAsia"/>
        </w:rPr>
        <w:t>27</w:t>
      </w:r>
      <w:r>
        <w:rPr>
          <w:rFonts w:hint="eastAsia"/>
        </w:rPr>
        <w:t>条第</w:t>
      </w:r>
      <w:r w:rsidRPr="008E2461">
        <w:rPr>
          <w:rFonts w:hint="eastAsia"/>
        </w:rPr>
        <w:t>3</w:t>
      </w:r>
      <w:r>
        <w:rPr>
          <w:rFonts w:hint="eastAsia"/>
        </w:rPr>
        <w:t>款</w:t>
      </w:r>
      <w:r w:rsidR="004B0090">
        <w:rPr>
          <w:rFonts w:hint="eastAsia"/>
        </w:rPr>
        <w:t>(</w:t>
      </w:r>
      <w:r w:rsidRPr="008E2461">
        <w:rPr>
          <w:rFonts w:hint="eastAsia"/>
        </w:rPr>
        <w:t>f</w:t>
      </w:r>
      <w:r w:rsidR="0025014F">
        <w:rPr>
          <w:rFonts w:hint="eastAsia"/>
        </w:rPr>
        <w:t>)</w:t>
      </w:r>
      <w:r>
        <w:rPr>
          <w:rFonts w:hint="eastAsia"/>
        </w:rPr>
        <w:t>项</w:t>
      </w:r>
      <w:r w:rsidRPr="008E2461">
        <w:rPr>
          <w:rFonts w:hint="eastAsia"/>
        </w:rPr>
        <w:t>通过</w:t>
      </w:r>
      <w:r>
        <w:rPr>
          <w:rFonts w:hint="eastAsia"/>
        </w:rPr>
        <w:t>2013</w:t>
      </w:r>
      <w:r>
        <w:rPr>
          <w:rFonts w:hint="eastAsia"/>
        </w:rPr>
        <w:t>年《</w:t>
      </w:r>
      <w:r w:rsidRPr="008E2461">
        <w:rPr>
          <w:rFonts w:hint="eastAsia"/>
        </w:rPr>
        <w:t>雇主指南</w:t>
      </w:r>
      <w:r>
        <w:rPr>
          <w:rFonts w:hint="eastAsia"/>
        </w:rPr>
        <w:t>》，</w:t>
      </w:r>
      <w:r w:rsidRPr="008E2461">
        <w:rPr>
          <w:rFonts w:hint="eastAsia"/>
        </w:rPr>
        <w:t>要求雇员超过</w:t>
      </w:r>
      <w:r w:rsidRPr="008E2461">
        <w:rPr>
          <w:rFonts w:hint="eastAsia"/>
        </w:rPr>
        <w:t>10</w:t>
      </w:r>
      <w:r w:rsidRPr="008E2461">
        <w:rPr>
          <w:rFonts w:hint="eastAsia"/>
        </w:rPr>
        <w:t>人的雇主制</w:t>
      </w:r>
      <w:r>
        <w:rPr>
          <w:rFonts w:hint="eastAsia"/>
        </w:rPr>
        <w:t>订</w:t>
      </w:r>
      <w:r w:rsidRPr="008E2461">
        <w:rPr>
          <w:rFonts w:hint="eastAsia"/>
        </w:rPr>
        <w:t>并实施平等机会政策。</w:t>
      </w:r>
    </w:p>
    <w:p w:rsidR="000E6703" w:rsidRPr="00765779" w:rsidRDefault="000E6703" w:rsidP="0025014F">
      <w:pPr>
        <w:pStyle w:val="H1GC"/>
        <w:spacing w:after="160"/>
      </w:pPr>
      <w:r w:rsidRPr="00765779">
        <w:lastRenderedPageBreak/>
        <w:tab/>
      </w:r>
      <w:bookmarkStart w:id="3" w:name="_Toc525120685"/>
      <w:r w:rsidRPr="00765779">
        <w:t>C</w:t>
      </w:r>
      <w:r w:rsidR="00715ADB">
        <w:t>.</w:t>
      </w:r>
      <w:r w:rsidR="00962F36">
        <w:tab/>
      </w:r>
      <w:r w:rsidRPr="00765779">
        <w:rPr>
          <w:rFonts w:hint="eastAsia"/>
        </w:rPr>
        <w:t>关注的问题及建议</w:t>
      </w:r>
      <w:bookmarkEnd w:id="3"/>
    </w:p>
    <w:p w:rsidR="000E6703" w:rsidRPr="00765779" w:rsidRDefault="000E6703" w:rsidP="0025014F">
      <w:pPr>
        <w:pStyle w:val="H23GC"/>
        <w:spacing w:before="180"/>
      </w:pPr>
      <w:r w:rsidRPr="00765779">
        <w:tab/>
      </w:r>
      <w:r w:rsidRPr="00765779">
        <w:tab/>
      </w:r>
      <w:bookmarkStart w:id="4" w:name="_Toc525120686"/>
      <w:r>
        <w:rPr>
          <w:rFonts w:hint="eastAsia"/>
        </w:rPr>
        <w:t>《公约》法律地位</w:t>
      </w:r>
      <w:bookmarkEnd w:id="4"/>
    </w:p>
    <w:p w:rsidR="000E6703" w:rsidRPr="00765779" w:rsidRDefault="000E6703" w:rsidP="00235B7F">
      <w:pPr>
        <w:pStyle w:val="SingleTxtGC"/>
      </w:pPr>
      <w:r w:rsidRPr="00765779">
        <w:t>4</w:t>
      </w:r>
      <w:r w:rsidR="00715ADB">
        <w:t xml:space="preserve">.  </w:t>
      </w:r>
      <w:r w:rsidRPr="00765779">
        <w:t>委员会</w:t>
      </w:r>
      <w:r>
        <w:rPr>
          <w:rFonts w:hint="eastAsia"/>
        </w:rPr>
        <w:t>感到遗憾的是，《公约》规定的权利仍未被充分纳入</w:t>
      </w:r>
      <w:r w:rsidRPr="00765779">
        <w:t>缔约国</w:t>
      </w:r>
      <w:r>
        <w:rPr>
          <w:rFonts w:hint="eastAsia"/>
        </w:rPr>
        <w:t>国内法律秩序。委员会还感到关切的是，国内法院援引或适用《公约》条款的案件数目有限</w:t>
      </w:r>
      <w:r w:rsidRPr="00765779">
        <w:t>(</w:t>
      </w:r>
      <w:r>
        <w:t>第一条</w:t>
      </w:r>
      <w:r>
        <w:t>)</w:t>
      </w:r>
      <w:r>
        <w:rPr>
          <w:rFonts w:hint="eastAsia"/>
        </w:rPr>
        <w:t>。</w:t>
      </w:r>
    </w:p>
    <w:p w:rsidR="000E6703" w:rsidRPr="00143697" w:rsidRDefault="000E6703" w:rsidP="00235B7F">
      <w:pPr>
        <w:pStyle w:val="SingleTxtGC"/>
        <w:rPr>
          <w:rFonts w:eastAsia="黑体"/>
        </w:rPr>
      </w:pPr>
      <w:r w:rsidRPr="00765779">
        <w:t>5</w:t>
      </w:r>
      <w:r w:rsidR="00715ADB">
        <w:t xml:space="preserve">.  </w:t>
      </w:r>
      <w:r w:rsidRPr="00143697">
        <w:rPr>
          <w:rFonts w:eastAsia="黑体"/>
        </w:rPr>
        <w:t>委员会建议缔约国</w:t>
      </w:r>
      <w:r w:rsidRPr="00143697">
        <w:rPr>
          <w:rFonts w:eastAsia="黑体" w:hint="eastAsia"/>
        </w:rPr>
        <w:t>采取一切必要措施，确保将《公约》充分纳入</w:t>
      </w:r>
      <w:r w:rsidRPr="00143697">
        <w:rPr>
          <w:rFonts w:eastAsia="黑体"/>
        </w:rPr>
        <w:t>缔约国</w:t>
      </w:r>
      <w:r w:rsidRPr="00143697">
        <w:rPr>
          <w:rFonts w:eastAsia="黑体" w:hint="eastAsia"/>
        </w:rPr>
        <w:t>国内法律秩序。委员会还</w:t>
      </w:r>
      <w:r w:rsidRPr="00143697">
        <w:rPr>
          <w:rFonts w:eastAsia="黑体"/>
        </w:rPr>
        <w:t>建议缔约国</w:t>
      </w:r>
      <w:r w:rsidRPr="00143697">
        <w:rPr>
          <w:rFonts w:eastAsia="黑体" w:hint="eastAsia"/>
        </w:rPr>
        <w:t>采取步骤，确保法官、检察官和律师接受《公约》条款的培训，能够在相关案件中适用这些规定。</w:t>
      </w:r>
      <w:r w:rsidRPr="00143697">
        <w:rPr>
          <w:rFonts w:eastAsia="黑体"/>
        </w:rPr>
        <w:t>委员会</w:t>
      </w:r>
      <w:r w:rsidRPr="00143697">
        <w:rPr>
          <w:rFonts w:eastAsia="黑体" w:hint="eastAsia"/>
        </w:rPr>
        <w:t>请</w:t>
      </w:r>
      <w:r w:rsidRPr="00143697">
        <w:rPr>
          <w:rFonts w:eastAsia="黑体"/>
        </w:rPr>
        <w:t>缔约国</w:t>
      </w:r>
      <w:r w:rsidRPr="00143697">
        <w:rPr>
          <w:rFonts w:eastAsia="黑体" w:hint="eastAsia"/>
        </w:rPr>
        <w:t>在下次定期报告中具体说明国内法院适用《公约》的案例，以及个人在《公约》所载权利受到侵犯时获得补救的情况。</w:t>
      </w:r>
    </w:p>
    <w:p w:rsidR="000E6703" w:rsidRPr="00765779" w:rsidRDefault="000E6703" w:rsidP="0025014F">
      <w:pPr>
        <w:pStyle w:val="H23GC"/>
        <w:spacing w:before="180"/>
      </w:pPr>
      <w:r w:rsidRPr="00765779">
        <w:tab/>
      </w:r>
      <w:r w:rsidRPr="00765779">
        <w:tab/>
      </w:r>
      <w:r w:rsidRPr="00765779">
        <w:rPr>
          <w:rFonts w:hint="eastAsia"/>
        </w:rPr>
        <w:t>分类数据</w:t>
      </w:r>
    </w:p>
    <w:p w:rsidR="000E6703" w:rsidRPr="00765779" w:rsidRDefault="000E6703" w:rsidP="0025014F">
      <w:pPr>
        <w:pStyle w:val="SingleTxtGC"/>
      </w:pPr>
      <w:r w:rsidRPr="00765779">
        <w:t>6</w:t>
      </w:r>
      <w:r w:rsidR="00715ADB">
        <w:t xml:space="preserve">.  </w:t>
      </w:r>
      <w:r w:rsidRPr="0025014F">
        <w:t>委员会</w:t>
      </w:r>
      <w:r w:rsidRPr="0025014F">
        <w:rPr>
          <w:rFonts w:hint="eastAsia"/>
        </w:rPr>
        <w:t>对于</w:t>
      </w:r>
      <w:r w:rsidRPr="0025014F">
        <w:t>缔约国</w:t>
      </w:r>
      <w:r w:rsidRPr="0025014F">
        <w:rPr>
          <w:rFonts w:hint="eastAsia"/>
        </w:rPr>
        <w:t>一贯采取不收集族裔分类数据的立场感到遗憾，委员会认为这</w:t>
      </w:r>
      <w:r>
        <w:rPr>
          <w:rFonts w:hint="eastAsia"/>
        </w:rPr>
        <w:t>妨碍对缔约国内</w:t>
      </w:r>
      <w:proofErr w:type="gramStart"/>
      <w:r>
        <w:rPr>
          <w:rFonts w:hint="eastAsia"/>
        </w:rPr>
        <w:t>不</w:t>
      </w:r>
      <w:proofErr w:type="gramEnd"/>
      <w:r>
        <w:rPr>
          <w:rFonts w:hint="eastAsia"/>
        </w:rPr>
        <w:t>同族裔群体享有人权的状况进行评估</w:t>
      </w:r>
      <w:r w:rsidRPr="00765779">
        <w:t>(</w:t>
      </w:r>
      <w:r>
        <w:t>第一条</w:t>
      </w:r>
      <w:r>
        <w:t>)</w:t>
      </w:r>
      <w:r>
        <w:rPr>
          <w:rFonts w:hint="eastAsia"/>
        </w:rPr>
        <w:t>。</w:t>
      </w:r>
    </w:p>
    <w:p w:rsidR="000E6703" w:rsidRPr="0025014F" w:rsidRDefault="000E6703" w:rsidP="0025014F">
      <w:pPr>
        <w:pStyle w:val="SingleTxtGC"/>
        <w:rPr>
          <w:rFonts w:eastAsia="黑体"/>
        </w:rPr>
      </w:pPr>
      <w:r w:rsidRPr="0025014F">
        <w:rPr>
          <w:rFonts w:eastAsia="黑体"/>
        </w:rPr>
        <w:t>7</w:t>
      </w:r>
      <w:r w:rsidR="00715ADB" w:rsidRPr="0025014F">
        <w:rPr>
          <w:rFonts w:eastAsia="黑体"/>
        </w:rPr>
        <w:t xml:space="preserve">.  </w:t>
      </w:r>
      <w:r w:rsidRPr="0025014F">
        <w:rPr>
          <w:rFonts w:eastAsia="黑体" w:hint="eastAsia"/>
        </w:rPr>
        <w:t>铭记《根据〈公约〉提交报告的准则》</w:t>
      </w:r>
      <w:r w:rsidRPr="0025014F">
        <w:rPr>
          <w:rFonts w:eastAsia="黑体"/>
        </w:rPr>
        <w:t>(</w:t>
      </w:r>
      <w:r w:rsidRPr="0025014F">
        <w:rPr>
          <w:rFonts w:eastAsia="黑体" w:hint="eastAsia"/>
        </w:rPr>
        <w:t>见</w:t>
      </w:r>
      <w:proofErr w:type="spellStart"/>
      <w:r w:rsidRPr="0025014F">
        <w:rPr>
          <w:rFonts w:eastAsia="黑体"/>
        </w:rPr>
        <w:t>CERD</w:t>
      </w:r>
      <w:proofErr w:type="spellEnd"/>
      <w:r w:rsidRPr="0025014F">
        <w:rPr>
          <w:rFonts w:eastAsia="黑体"/>
        </w:rPr>
        <w:t>/C/2007/1</w:t>
      </w:r>
      <w:r w:rsidR="00DD0BC9">
        <w:rPr>
          <w:rFonts w:eastAsia="黑体" w:hint="eastAsia"/>
        </w:rPr>
        <w:t>，</w:t>
      </w:r>
      <w:r w:rsidRPr="0025014F">
        <w:rPr>
          <w:rFonts w:eastAsia="黑体" w:hint="eastAsia"/>
        </w:rPr>
        <w:t>第</w:t>
      </w:r>
      <w:r w:rsidRPr="0025014F">
        <w:rPr>
          <w:rFonts w:eastAsia="黑体"/>
        </w:rPr>
        <w:t>7</w:t>
      </w:r>
      <w:r w:rsidRPr="0025014F">
        <w:rPr>
          <w:rFonts w:eastAsia="黑体" w:hint="eastAsia"/>
        </w:rPr>
        <w:t>段</w:t>
      </w:r>
      <w:r w:rsidRPr="0025014F">
        <w:rPr>
          <w:rFonts w:eastAsia="黑体"/>
        </w:rPr>
        <w:t>)</w:t>
      </w:r>
      <w:r w:rsidRPr="0025014F">
        <w:rPr>
          <w:rFonts w:eastAsia="黑体" w:hint="eastAsia"/>
        </w:rPr>
        <w:t>并回顾委员会关于《公约》第一条的第</w:t>
      </w:r>
      <w:r w:rsidRPr="0025014F">
        <w:rPr>
          <w:rFonts w:eastAsia="黑体" w:hint="eastAsia"/>
        </w:rPr>
        <w:t>24</w:t>
      </w:r>
      <w:r w:rsidRPr="0025014F">
        <w:rPr>
          <w:rFonts w:eastAsia="黑体" w:hint="eastAsia"/>
        </w:rPr>
        <w:t>号一般性建议</w:t>
      </w:r>
      <w:r w:rsidRPr="0025014F">
        <w:rPr>
          <w:rFonts w:eastAsia="黑体"/>
        </w:rPr>
        <w:t>(1999</w:t>
      </w:r>
      <w:r w:rsidRPr="0025014F">
        <w:rPr>
          <w:rFonts w:eastAsia="黑体" w:hint="eastAsia"/>
        </w:rPr>
        <w:t>年</w:t>
      </w:r>
      <w:r w:rsidRPr="0025014F">
        <w:rPr>
          <w:rFonts w:eastAsia="黑体"/>
        </w:rPr>
        <w:t>)</w:t>
      </w:r>
      <w:r w:rsidRPr="0025014F">
        <w:rPr>
          <w:rFonts w:eastAsia="黑体" w:hint="eastAsia"/>
        </w:rPr>
        <w:t>，</w:t>
      </w:r>
      <w:r w:rsidRPr="0025014F">
        <w:rPr>
          <w:rFonts w:eastAsia="黑体"/>
        </w:rPr>
        <w:t>委员会建议缔约国</w:t>
      </w:r>
      <w:r w:rsidRPr="0025014F">
        <w:rPr>
          <w:rFonts w:eastAsia="黑体" w:hint="eastAsia"/>
        </w:rPr>
        <w:t>提供按性别分类的统计数据，说明包括克里奥尔人、查戈斯人、非洲人后裔和移民工人在内的各族裔群体的社会经济状况，及其在教育、就业、健康、住房和政治生活领域的代表性，以便为委员会评估平等享有《公约》规定的各项权利的情况提供实证基础。</w:t>
      </w:r>
    </w:p>
    <w:p w:rsidR="000E6703" w:rsidRPr="00765779" w:rsidRDefault="000E6703" w:rsidP="0025014F">
      <w:pPr>
        <w:pStyle w:val="H23GC"/>
        <w:spacing w:before="180"/>
      </w:pPr>
      <w:r w:rsidRPr="00765779">
        <w:tab/>
      </w:r>
      <w:r w:rsidRPr="00765779">
        <w:tab/>
      </w:r>
      <w:bookmarkStart w:id="5" w:name="_Toc525120688"/>
      <w:r>
        <w:t>国家人权</w:t>
      </w:r>
      <w:bookmarkEnd w:id="5"/>
      <w:r>
        <w:rPr>
          <w:rFonts w:hint="eastAsia"/>
        </w:rPr>
        <w:t>机构</w:t>
      </w:r>
    </w:p>
    <w:p w:rsidR="000E6703" w:rsidRPr="00765779" w:rsidRDefault="000E6703" w:rsidP="00235B7F">
      <w:pPr>
        <w:pStyle w:val="SingleTxtGC"/>
      </w:pPr>
      <w:r w:rsidRPr="00765779">
        <w:t>8</w:t>
      </w:r>
      <w:r w:rsidR="00715ADB">
        <w:t xml:space="preserve">.  </w:t>
      </w:r>
      <w:r w:rsidRPr="00765779">
        <w:t>委员会</w:t>
      </w:r>
      <w:r>
        <w:rPr>
          <w:rFonts w:hint="eastAsia"/>
        </w:rPr>
        <w:t>感到关切的是，据报告称</w:t>
      </w:r>
      <w:r>
        <w:t>国家人权</w:t>
      </w:r>
      <w:r>
        <w:rPr>
          <w:rFonts w:hint="eastAsia"/>
        </w:rPr>
        <w:t>委员会面临困难，尤其是在委员的任免方面</w:t>
      </w:r>
      <w:r w:rsidRPr="00765779">
        <w:t>(</w:t>
      </w:r>
      <w:r>
        <w:t>第二条</w:t>
      </w:r>
      <w:r w:rsidRPr="00765779">
        <w:t>)</w:t>
      </w:r>
      <w:r>
        <w:rPr>
          <w:rFonts w:hint="eastAsia"/>
        </w:rPr>
        <w:t>。</w:t>
      </w:r>
    </w:p>
    <w:p w:rsidR="000E6703" w:rsidRPr="0025014F" w:rsidRDefault="000E6703" w:rsidP="00235B7F">
      <w:pPr>
        <w:pStyle w:val="SingleTxtGC"/>
        <w:rPr>
          <w:rFonts w:eastAsia="黑体"/>
        </w:rPr>
      </w:pPr>
      <w:r w:rsidRPr="00765779">
        <w:t>9</w:t>
      </w:r>
      <w:r w:rsidR="00715ADB">
        <w:t xml:space="preserve">.  </w:t>
      </w:r>
      <w:r w:rsidRPr="00BA09DA">
        <w:rPr>
          <w:rFonts w:eastAsia="黑体"/>
        </w:rPr>
        <w:t>委员会建议缔约国</w:t>
      </w:r>
      <w:r w:rsidRPr="00BA09DA">
        <w:rPr>
          <w:rFonts w:eastAsia="黑体" w:hint="eastAsia"/>
        </w:rPr>
        <w:t>确保委员的选拔和任免程序独立、公正、透明。</w:t>
      </w:r>
      <w:r w:rsidRPr="00BA09DA">
        <w:rPr>
          <w:rFonts w:eastAsia="黑体"/>
        </w:rPr>
        <w:t>缔约国</w:t>
      </w:r>
      <w:r w:rsidRPr="00BA09DA">
        <w:rPr>
          <w:rFonts w:eastAsia="黑体" w:hint="eastAsia"/>
        </w:rPr>
        <w:t>还应为</w:t>
      </w:r>
      <w:r w:rsidRPr="00BA09DA">
        <w:rPr>
          <w:rFonts w:eastAsia="黑体"/>
        </w:rPr>
        <w:t>国家人权</w:t>
      </w:r>
      <w:r w:rsidRPr="00BA09DA">
        <w:rPr>
          <w:rFonts w:eastAsia="黑体" w:hint="eastAsia"/>
        </w:rPr>
        <w:t>委员会调拨充足的人力和财政资源，使其能够全面有效地履行职责。</w:t>
      </w:r>
      <w:r w:rsidRPr="00BA09DA">
        <w:rPr>
          <w:rFonts w:eastAsia="黑体"/>
        </w:rPr>
        <w:t>委员会</w:t>
      </w:r>
      <w:r w:rsidRPr="00BA09DA">
        <w:rPr>
          <w:rFonts w:eastAsia="黑体" w:hint="eastAsia"/>
        </w:rPr>
        <w:t>请</w:t>
      </w:r>
      <w:r w:rsidRPr="00BA09DA">
        <w:rPr>
          <w:rFonts w:eastAsia="黑体"/>
        </w:rPr>
        <w:t>缔约国</w:t>
      </w:r>
      <w:r w:rsidRPr="00BA09DA">
        <w:rPr>
          <w:rFonts w:eastAsia="黑体" w:hint="eastAsia"/>
        </w:rPr>
        <w:t>注意关于设立国家机构推动落实《公约》的第</w:t>
      </w:r>
      <w:r w:rsidRPr="00BA09DA">
        <w:rPr>
          <w:rFonts w:eastAsia="黑体" w:hint="eastAsia"/>
        </w:rPr>
        <w:t>1</w:t>
      </w:r>
      <w:r w:rsidRPr="00BA09DA">
        <w:rPr>
          <w:rFonts w:eastAsia="黑体"/>
        </w:rPr>
        <w:t>7</w:t>
      </w:r>
      <w:r w:rsidRPr="00BA09DA">
        <w:rPr>
          <w:rFonts w:eastAsia="黑体" w:hint="eastAsia"/>
        </w:rPr>
        <w:t>号一般性建议</w:t>
      </w:r>
      <w:r w:rsidRPr="00BA09DA">
        <w:rPr>
          <w:rFonts w:eastAsia="黑体"/>
        </w:rPr>
        <w:t>(1993</w:t>
      </w:r>
      <w:r w:rsidRPr="00BA09DA">
        <w:rPr>
          <w:rFonts w:eastAsia="黑体" w:hint="eastAsia"/>
        </w:rPr>
        <w:t>年</w:t>
      </w:r>
      <w:r w:rsidRPr="00BA09DA">
        <w:rPr>
          <w:rFonts w:eastAsia="黑体"/>
        </w:rPr>
        <w:t>)</w:t>
      </w:r>
      <w:r w:rsidRPr="00BA09DA">
        <w:rPr>
          <w:rFonts w:eastAsia="黑体" w:hint="eastAsia"/>
        </w:rPr>
        <w:t>。</w:t>
      </w:r>
    </w:p>
    <w:p w:rsidR="000E6703" w:rsidRPr="00765779" w:rsidRDefault="000E6703" w:rsidP="0025014F">
      <w:pPr>
        <w:pStyle w:val="H23GC"/>
        <w:spacing w:before="180"/>
      </w:pPr>
      <w:r w:rsidRPr="00765779">
        <w:tab/>
      </w:r>
      <w:r w:rsidRPr="00765779">
        <w:tab/>
      </w:r>
      <w:bookmarkStart w:id="6" w:name="_Toc525120689"/>
      <w:r>
        <w:t>《平等机会法》</w:t>
      </w:r>
      <w:r>
        <w:rPr>
          <w:rFonts w:hint="eastAsia"/>
        </w:rPr>
        <w:t>、平等机会委员会和法庭</w:t>
      </w:r>
      <w:bookmarkEnd w:id="6"/>
    </w:p>
    <w:p w:rsidR="000E6703" w:rsidRPr="00765779" w:rsidRDefault="000E6703" w:rsidP="00235B7F">
      <w:pPr>
        <w:pStyle w:val="SingleTxtGC"/>
      </w:pPr>
      <w:r w:rsidRPr="00765779">
        <w:t>10</w:t>
      </w:r>
      <w:r w:rsidR="00715ADB">
        <w:t xml:space="preserve">.  </w:t>
      </w:r>
      <w:r>
        <w:rPr>
          <w:rFonts w:hint="eastAsia"/>
        </w:rPr>
        <w:t>考虑到缔约国的人口构成中各族裔和语言相互交织，</w:t>
      </w:r>
      <w:r w:rsidRPr="00765779">
        <w:t>委员会</w:t>
      </w:r>
      <w:r>
        <w:rPr>
          <w:rFonts w:hint="eastAsia"/>
        </w:rPr>
        <w:t>感到关切的是，</w:t>
      </w:r>
      <w:r w:rsidRPr="0025014F">
        <w:t>《平等机会法》</w:t>
      </w:r>
      <w:r w:rsidRPr="0025014F">
        <w:rPr>
          <w:rFonts w:hint="eastAsia"/>
        </w:rPr>
        <w:t>仍未禁止基于语言的歧视，该法案中依然缺少一项特别措施条</w:t>
      </w:r>
      <w:r>
        <w:rPr>
          <w:rFonts w:hint="eastAsia"/>
        </w:rPr>
        <w:t>款。委员会还感到关切的是：</w:t>
      </w:r>
      <w:r w:rsidRPr="00765779">
        <w:t xml:space="preserve">(a) </w:t>
      </w:r>
      <w:r>
        <w:rPr>
          <w:rFonts w:hint="eastAsia"/>
        </w:rPr>
        <w:t>据报告称，平等机会委员会委员的任命工作受</w:t>
      </w:r>
      <w:r w:rsidRPr="0025014F">
        <w:rPr>
          <w:rFonts w:hint="eastAsia"/>
        </w:rPr>
        <w:t>到行政部门的干预；</w:t>
      </w:r>
      <w:r w:rsidRPr="0025014F">
        <w:t xml:space="preserve">(b) </w:t>
      </w:r>
      <w:r w:rsidRPr="0025014F">
        <w:rPr>
          <w:rFonts w:hint="eastAsia"/>
        </w:rPr>
        <w:t>委员会无权调查对公务员的投诉；</w:t>
      </w:r>
      <w:r w:rsidRPr="0025014F">
        <w:t xml:space="preserve">(c) </w:t>
      </w:r>
      <w:r w:rsidRPr="0025014F">
        <w:rPr>
          <w:rFonts w:hint="eastAsia"/>
        </w:rPr>
        <w:t>平等机会法庭做出的制裁与罪行的严重程</w:t>
      </w:r>
      <w:r>
        <w:rPr>
          <w:rFonts w:hint="eastAsia"/>
        </w:rPr>
        <w:t>度不相称</w:t>
      </w:r>
      <w:r w:rsidRPr="00765779">
        <w:t>(</w:t>
      </w:r>
      <w:r>
        <w:rPr>
          <w:rFonts w:hint="eastAsia"/>
        </w:rPr>
        <w:t>第一、第二和第四条</w:t>
      </w:r>
      <w:r w:rsidRPr="00765779">
        <w:t>)</w:t>
      </w:r>
      <w:r>
        <w:rPr>
          <w:rFonts w:hint="eastAsia"/>
        </w:rPr>
        <w:t>。</w:t>
      </w:r>
    </w:p>
    <w:p w:rsidR="000E6703" w:rsidRPr="0025014F" w:rsidRDefault="000E6703" w:rsidP="00235B7F">
      <w:pPr>
        <w:pStyle w:val="SingleTxtGC"/>
        <w:rPr>
          <w:rFonts w:eastAsia="黑体"/>
        </w:rPr>
      </w:pPr>
      <w:r w:rsidRPr="0025014F">
        <w:rPr>
          <w:rFonts w:eastAsia="黑体"/>
        </w:rPr>
        <w:t>11</w:t>
      </w:r>
      <w:r w:rsidR="00715ADB" w:rsidRPr="0025014F">
        <w:rPr>
          <w:rFonts w:eastAsia="黑体"/>
        </w:rPr>
        <w:t xml:space="preserve">.  </w:t>
      </w:r>
      <w:r w:rsidRPr="0025014F">
        <w:rPr>
          <w:rFonts w:eastAsia="黑体"/>
        </w:rPr>
        <w:t>委员会建议缔约国</w:t>
      </w:r>
      <w:r w:rsidRPr="0025014F">
        <w:rPr>
          <w:rFonts w:eastAsia="黑体" w:hint="eastAsia"/>
        </w:rPr>
        <w:t>修订</w:t>
      </w:r>
      <w:r w:rsidRPr="0025014F">
        <w:rPr>
          <w:rFonts w:eastAsia="黑体"/>
        </w:rPr>
        <w:t>《平等机会法》</w:t>
      </w:r>
      <w:r w:rsidR="008A048F">
        <w:rPr>
          <w:rFonts w:eastAsia="黑体" w:hint="eastAsia"/>
        </w:rPr>
        <w:t>，</w:t>
      </w:r>
      <w:r w:rsidRPr="0025014F">
        <w:rPr>
          <w:rFonts w:eastAsia="黑体" w:hint="eastAsia"/>
        </w:rPr>
        <w:t>将语言纳入禁止歧视的理由并依法规定采取特别措施，使处境不利的群体能够更</w:t>
      </w:r>
      <w:r w:rsidRPr="008A048F">
        <w:rPr>
          <w:rFonts w:eastAsia="黑体" w:hint="eastAsia"/>
        </w:rPr>
        <w:t>快地充分享有平等权利，为此考虑到关于《公约》中</w:t>
      </w:r>
      <w:r w:rsidRPr="008A048F">
        <w:rPr>
          <w:rFonts w:eastAsia="黑体"/>
        </w:rPr>
        <w:t>特别措施的含义和范围</w:t>
      </w:r>
      <w:r w:rsidRPr="008A048F">
        <w:rPr>
          <w:rFonts w:eastAsia="黑体" w:hint="eastAsia"/>
        </w:rPr>
        <w:t>的第</w:t>
      </w:r>
      <w:r w:rsidRPr="008A048F">
        <w:rPr>
          <w:rFonts w:eastAsia="黑体" w:hint="eastAsia"/>
        </w:rPr>
        <w:t>32</w:t>
      </w:r>
      <w:r w:rsidRPr="008A048F">
        <w:rPr>
          <w:rFonts w:eastAsia="黑体" w:hint="eastAsia"/>
        </w:rPr>
        <w:t>号一般性建议</w:t>
      </w:r>
      <w:r w:rsidRPr="008A048F">
        <w:rPr>
          <w:rFonts w:eastAsia="黑体"/>
        </w:rPr>
        <w:t>(2009</w:t>
      </w:r>
      <w:r w:rsidRPr="008A048F">
        <w:rPr>
          <w:rFonts w:eastAsia="黑体" w:hint="eastAsia"/>
        </w:rPr>
        <w:t>年</w:t>
      </w:r>
      <w:r w:rsidRPr="008A048F">
        <w:rPr>
          <w:rFonts w:eastAsia="黑体"/>
        </w:rPr>
        <w:t>)</w:t>
      </w:r>
      <w:r w:rsidRPr="008A048F">
        <w:rPr>
          <w:rFonts w:eastAsia="黑体" w:hint="eastAsia"/>
        </w:rPr>
        <w:t>。</w:t>
      </w:r>
      <w:r w:rsidRPr="008A048F">
        <w:rPr>
          <w:rFonts w:eastAsia="黑体"/>
        </w:rPr>
        <w:t>委员会</w:t>
      </w:r>
      <w:r w:rsidRPr="008A048F">
        <w:rPr>
          <w:rFonts w:eastAsia="黑体" w:hint="eastAsia"/>
        </w:rPr>
        <w:t>还</w:t>
      </w:r>
      <w:r w:rsidRPr="008A048F">
        <w:rPr>
          <w:rFonts w:eastAsia="黑体"/>
        </w:rPr>
        <w:t>建议</w:t>
      </w:r>
      <w:r w:rsidRPr="008A048F">
        <w:rPr>
          <w:rFonts w:eastAsia="黑体" w:hint="eastAsia"/>
        </w:rPr>
        <w:t>，平等机会委员会委员的任命、</w:t>
      </w:r>
      <w:r w:rsidRPr="0025014F">
        <w:rPr>
          <w:rFonts w:eastAsia="黑体" w:hint="eastAsia"/>
        </w:rPr>
        <w:t>续约和罢免程序应做到及时、公正，且独立于行政部门。此外，</w:t>
      </w:r>
      <w:r w:rsidRPr="0025014F">
        <w:rPr>
          <w:rFonts w:eastAsia="黑体"/>
        </w:rPr>
        <w:t>缔约国</w:t>
      </w:r>
      <w:r w:rsidRPr="0025014F">
        <w:rPr>
          <w:rFonts w:eastAsia="黑体" w:hint="eastAsia"/>
        </w:rPr>
        <w:t>应采取步骤，包括立法措施，使平等机会委员会有权调查对公务员的投诉，并确保</w:t>
      </w:r>
      <w:r w:rsidRPr="0025014F">
        <w:rPr>
          <w:rFonts w:eastAsia="黑体"/>
        </w:rPr>
        <w:t>平等机会法庭</w:t>
      </w:r>
      <w:r w:rsidRPr="0025014F">
        <w:rPr>
          <w:rFonts w:eastAsia="黑体" w:hint="eastAsia"/>
        </w:rPr>
        <w:t>做出</w:t>
      </w:r>
      <w:r w:rsidRPr="0025014F">
        <w:rPr>
          <w:rFonts w:eastAsia="黑体"/>
        </w:rPr>
        <w:t>的制裁</w:t>
      </w:r>
      <w:r w:rsidRPr="0025014F">
        <w:rPr>
          <w:rFonts w:eastAsia="黑体" w:hint="eastAsia"/>
        </w:rPr>
        <w:t>符合《公约》第四条的要求。</w:t>
      </w:r>
    </w:p>
    <w:p w:rsidR="000E6703" w:rsidRPr="00765779" w:rsidRDefault="000E6703" w:rsidP="0056240A">
      <w:pPr>
        <w:pStyle w:val="H23GC"/>
      </w:pPr>
      <w:r w:rsidRPr="00765779">
        <w:tab/>
      </w:r>
      <w:r w:rsidRPr="00765779">
        <w:tab/>
      </w:r>
      <w:r>
        <w:rPr>
          <w:rFonts w:hint="eastAsia"/>
        </w:rPr>
        <w:t>人口分类</w:t>
      </w:r>
    </w:p>
    <w:p w:rsidR="000E6703" w:rsidRPr="00765779" w:rsidRDefault="000E6703" w:rsidP="00235B7F">
      <w:pPr>
        <w:pStyle w:val="SingleTxtGC"/>
      </w:pPr>
      <w:r w:rsidRPr="00765779">
        <w:t>12</w:t>
      </w:r>
      <w:r w:rsidR="00715ADB">
        <w:t xml:space="preserve">.  </w:t>
      </w:r>
      <w:r>
        <w:rPr>
          <w:rFonts w:hint="eastAsia"/>
        </w:rPr>
        <w:t>委员会注意到代表团就“得票最多的</w:t>
      </w:r>
      <w:r w:rsidRPr="006A2EBA">
        <w:rPr>
          <w:rFonts w:hint="eastAsia"/>
        </w:rPr>
        <w:t>落选者</w:t>
      </w:r>
      <w:r>
        <w:rPr>
          <w:rFonts w:hint="eastAsia"/>
        </w:rPr>
        <w:t>”</w:t>
      </w:r>
      <w:r w:rsidRPr="006A2EBA">
        <w:rPr>
          <w:rFonts w:hint="eastAsia"/>
        </w:rPr>
        <w:t>制度</w:t>
      </w:r>
      <w:r>
        <w:rPr>
          <w:rFonts w:hint="eastAsia"/>
        </w:rPr>
        <w:t>做出的解释，但仍感关切的是，</w:t>
      </w:r>
      <w:r w:rsidRPr="00765779">
        <w:t>缔约国</w:t>
      </w:r>
      <w:r>
        <w:rPr>
          <w:rFonts w:hint="eastAsia"/>
        </w:rPr>
        <w:t>《宪法》中的人口分类依然不能充分反映国内各类群体的身份</w:t>
      </w:r>
      <w:r w:rsidRPr="00765779">
        <w:t>(</w:t>
      </w:r>
      <w:r>
        <w:rPr>
          <w:rFonts w:hint="eastAsia"/>
        </w:rPr>
        <w:t>第一和第四条</w:t>
      </w:r>
      <w:r w:rsidRPr="00765779">
        <w:t>)</w:t>
      </w:r>
      <w:r>
        <w:rPr>
          <w:rFonts w:hint="eastAsia"/>
        </w:rPr>
        <w:t>。</w:t>
      </w:r>
    </w:p>
    <w:p w:rsidR="000E6703" w:rsidRPr="008A048F" w:rsidRDefault="000E6703" w:rsidP="00235B7F">
      <w:pPr>
        <w:pStyle w:val="SingleTxtGC"/>
        <w:rPr>
          <w:rFonts w:eastAsia="黑体"/>
        </w:rPr>
      </w:pPr>
      <w:r w:rsidRPr="008A048F">
        <w:rPr>
          <w:rFonts w:eastAsia="黑体"/>
        </w:rPr>
        <w:t>13</w:t>
      </w:r>
      <w:r w:rsidR="00715ADB" w:rsidRPr="008A048F">
        <w:rPr>
          <w:rFonts w:eastAsia="黑体"/>
        </w:rPr>
        <w:t xml:space="preserve">.  </w:t>
      </w:r>
      <w:r w:rsidRPr="008A048F">
        <w:rPr>
          <w:rFonts w:eastAsia="黑体"/>
        </w:rPr>
        <w:t>委员会</w:t>
      </w:r>
      <w:r w:rsidRPr="008A048F">
        <w:rPr>
          <w:rFonts w:eastAsia="黑体" w:hint="eastAsia"/>
        </w:rPr>
        <w:t>重申以往的建议</w:t>
      </w:r>
      <w:r w:rsidRPr="008A048F">
        <w:rPr>
          <w:rFonts w:eastAsia="黑体"/>
        </w:rPr>
        <w:t>(</w:t>
      </w:r>
      <w:proofErr w:type="spellStart"/>
      <w:r w:rsidRPr="008A048F">
        <w:rPr>
          <w:rFonts w:eastAsia="黑体"/>
        </w:rPr>
        <w:t>CERD</w:t>
      </w:r>
      <w:proofErr w:type="spellEnd"/>
      <w:r w:rsidRPr="008A048F">
        <w:rPr>
          <w:rFonts w:eastAsia="黑体"/>
        </w:rPr>
        <w:t>/C/MUS/CO/15-19</w:t>
      </w:r>
      <w:r w:rsidRPr="008A048F">
        <w:rPr>
          <w:rFonts w:eastAsia="黑体" w:hint="eastAsia"/>
        </w:rPr>
        <w:t>，第</w:t>
      </w:r>
      <w:r w:rsidRPr="008A048F">
        <w:rPr>
          <w:rFonts w:eastAsia="黑体"/>
        </w:rPr>
        <w:t>15</w:t>
      </w:r>
      <w:r w:rsidRPr="008A048F">
        <w:rPr>
          <w:rFonts w:eastAsia="黑体" w:hint="eastAsia"/>
        </w:rPr>
        <w:t>段</w:t>
      </w:r>
      <w:r w:rsidRPr="008A048F">
        <w:rPr>
          <w:rFonts w:eastAsia="黑体"/>
        </w:rPr>
        <w:t>)</w:t>
      </w:r>
      <w:r w:rsidRPr="008A048F">
        <w:rPr>
          <w:rFonts w:eastAsia="黑体" w:hint="eastAsia"/>
        </w:rPr>
        <w:t>，请缔约国举行全国磋商，以改变现有的分类方法，包括在《宪法》中的分类，充分考虑到自我认同原则和委员会关于</w:t>
      </w:r>
      <w:r w:rsidRPr="008A048F">
        <w:rPr>
          <w:rFonts w:eastAsia="黑体"/>
        </w:rPr>
        <w:t>《公约》第一条第一和第四款的解释和适用</w:t>
      </w:r>
      <w:r w:rsidRPr="008A048F">
        <w:rPr>
          <w:rFonts w:eastAsia="黑体" w:hint="eastAsia"/>
        </w:rPr>
        <w:t>的第</w:t>
      </w:r>
      <w:r w:rsidRPr="008A048F">
        <w:rPr>
          <w:rFonts w:eastAsia="黑体" w:hint="eastAsia"/>
        </w:rPr>
        <w:t>8</w:t>
      </w:r>
      <w:r w:rsidRPr="008A048F">
        <w:rPr>
          <w:rFonts w:eastAsia="黑体" w:hint="eastAsia"/>
        </w:rPr>
        <w:t>号一般性建议</w:t>
      </w:r>
      <w:r w:rsidRPr="008A048F">
        <w:rPr>
          <w:rFonts w:eastAsia="黑体" w:hint="eastAsia"/>
        </w:rPr>
        <w:t>(1990</w:t>
      </w:r>
      <w:r w:rsidRPr="008A048F">
        <w:rPr>
          <w:rFonts w:eastAsia="黑体" w:hint="eastAsia"/>
        </w:rPr>
        <w:t>年</w:t>
      </w:r>
      <w:r w:rsidRPr="008A048F">
        <w:rPr>
          <w:rFonts w:eastAsia="黑体" w:hint="eastAsia"/>
        </w:rPr>
        <w:t>)</w:t>
      </w:r>
      <w:r w:rsidRPr="008A048F">
        <w:rPr>
          <w:rFonts w:eastAsia="黑体" w:hint="eastAsia"/>
        </w:rPr>
        <w:t>。</w:t>
      </w:r>
    </w:p>
    <w:p w:rsidR="000E6703" w:rsidRPr="00765779" w:rsidRDefault="000E6703" w:rsidP="00567738">
      <w:pPr>
        <w:pStyle w:val="H23GC"/>
      </w:pPr>
      <w:r w:rsidRPr="00765779">
        <w:tab/>
      </w:r>
      <w:r w:rsidRPr="00765779">
        <w:tab/>
      </w:r>
      <w:r>
        <w:rPr>
          <w:rFonts w:hint="eastAsia"/>
        </w:rPr>
        <w:t>族裔间关系</w:t>
      </w:r>
    </w:p>
    <w:p w:rsidR="000E6703" w:rsidRPr="00765779" w:rsidRDefault="000E6703" w:rsidP="00235B7F">
      <w:pPr>
        <w:pStyle w:val="SingleTxtGC"/>
      </w:pPr>
      <w:r w:rsidRPr="00765779">
        <w:t>14</w:t>
      </w:r>
      <w:r w:rsidR="00715ADB">
        <w:t xml:space="preserve">.  </w:t>
      </w:r>
      <w:r w:rsidRPr="00765779">
        <w:t>委员会</w:t>
      </w:r>
      <w:r>
        <w:rPr>
          <w:rFonts w:hint="eastAsia"/>
        </w:rPr>
        <w:t>赞赏</w:t>
      </w:r>
      <w:r w:rsidRPr="00765779">
        <w:t>缔约国</w:t>
      </w:r>
      <w:r>
        <w:rPr>
          <w:rFonts w:hint="eastAsia"/>
        </w:rPr>
        <w:t>努力促进社会各群体之间的和谐。然而，委员会表示关切的是，尽管缔约国法律不承认</w:t>
      </w:r>
      <w:r w:rsidRPr="0060790E">
        <w:rPr>
          <w:rFonts w:hint="eastAsia"/>
        </w:rPr>
        <w:t>按族裔和种姓划分的等级</w:t>
      </w:r>
      <w:r>
        <w:rPr>
          <w:rFonts w:hint="eastAsia"/>
        </w:rPr>
        <w:t>，而且缔约国《宪法》禁止以种族、族裔出身和种姓为由实施歧视，但是缔约国仍然存在这种等级制度</w:t>
      </w:r>
      <w:r w:rsidRPr="00765779">
        <w:t>(</w:t>
      </w:r>
      <w:r>
        <w:rPr>
          <w:rFonts w:hint="eastAsia"/>
        </w:rPr>
        <w:t>第四和第七条</w:t>
      </w:r>
      <w:r w:rsidRPr="00765779">
        <w:t>)</w:t>
      </w:r>
      <w:r>
        <w:rPr>
          <w:rFonts w:hint="eastAsia"/>
        </w:rPr>
        <w:t>。</w:t>
      </w:r>
    </w:p>
    <w:p w:rsidR="000E6703" w:rsidRPr="008A048F" w:rsidRDefault="000E6703" w:rsidP="00235B7F">
      <w:pPr>
        <w:pStyle w:val="SingleTxtGC"/>
        <w:rPr>
          <w:rFonts w:eastAsia="黑体"/>
        </w:rPr>
      </w:pPr>
      <w:r w:rsidRPr="008A048F">
        <w:rPr>
          <w:rFonts w:eastAsia="黑体"/>
        </w:rPr>
        <w:t>15</w:t>
      </w:r>
      <w:r w:rsidR="00715ADB" w:rsidRPr="008A048F">
        <w:rPr>
          <w:rFonts w:eastAsia="黑体"/>
        </w:rPr>
        <w:t xml:space="preserve">.  </w:t>
      </w:r>
      <w:r w:rsidRPr="008A048F">
        <w:rPr>
          <w:rFonts w:eastAsia="黑体"/>
        </w:rPr>
        <w:t>委员会建议缔约国</w:t>
      </w:r>
      <w:r w:rsidRPr="008A048F">
        <w:rPr>
          <w:rFonts w:eastAsia="黑体" w:hint="eastAsia"/>
        </w:rPr>
        <w:t>加紧努力，建设重视多样性和平等的包容性社会，消除与种族或种姓优越及《公约》禁止的任何其他理由相关的表现形式。为此，</w:t>
      </w:r>
      <w:r w:rsidRPr="008A048F">
        <w:rPr>
          <w:rFonts w:eastAsia="黑体"/>
        </w:rPr>
        <w:t>缔约国</w:t>
      </w:r>
      <w:r w:rsidRPr="008A048F">
        <w:rPr>
          <w:rFonts w:eastAsia="黑体" w:hint="eastAsia"/>
        </w:rPr>
        <w:t>还应开展提高认识活动并实行教育方案，宣传各族裔群体为缔约国社会发展做出的贡献，同时让政府、平等机构、社区和宗教领袖、教育系统、民间社会行为方和媒体等所有必要的利益攸关方参与这项工作。</w:t>
      </w:r>
    </w:p>
    <w:p w:rsidR="000E6703" w:rsidRPr="00765779" w:rsidRDefault="000E6703" w:rsidP="00567738">
      <w:pPr>
        <w:pStyle w:val="H23GC"/>
      </w:pPr>
      <w:r w:rsidRPr="00765779">
        <w:tab/>
      </w:r>
      <w:r w:rsidRPr="00765779">
        <w:tab/>
      </w:r>
      <w:r>
        <w:rPr>
          <w:rFonts w:hint="eastAsia"/>
        </w:rPr>
        <w:t>真相和正义委员会</w:t>
      </w:r>
    </w:p>
    <w:p w:rsidR="000E6703" w:rsidRPr="00765779" w:rsidRDefault="000E6703" w:rsidP="00235B7F">
      <w:pPr>
        <w:pStyle w:val="SingleTxtGC"/>
      </w:pPr>
      <w:r w:rsidRPr="00765779">
        <w:t>16</w:t>
      </w:r>
      <w:r w:rsidR="00715ADB">
        <w:t xml:space="preserve">.  </w:t>
      </w:r>
      <w:r w:rsidRPr="00765779">
        <w:t>委员会</w:t>
      </w:r>
      <w:r>
        <w:rPr>
          <w:rFonts w:hint="eastAsia"/>
        </w:rPr>
        <w:t>赞扬</w:t>
      </w:r>
      <w:r w:rsidRPr="00765779">
        <w:t>缔约国</w:t>
      </w:r>
      <w:r>
        <w:rPr>
          <w:rFonts w:hint="eastAsia"/>
        </w:rPr>
        <w:t>设立真理和正义委员会，</w:t>
      </w:r>
      <w:r w:rsidRPr="0081213F">
        <w:rPr>
          <w:rFonts w:hint="eastAsia"/>
        </w:rPr>
        <w:t>这表明</w:t>
      </w:r>
      <w:r>
        <w:rPr>
          <w:rFonts w:hint="eastAsia"/>
        </w:rPr>
        <w:t>缔约国致力于解决与殖民时代有关的奴隶制和契约奴役等遗留问题</w:t>
      </w:r>
      <w:r w:rsidRPr="0081213F">
        <w:rPr>
          <w:rFonts w:hint="eastAsia"/>
        </w:rPr>
        <w:t>。</w:t>
      </w:r>
      <w:r>
        <w:rPr>
          <w:rFonts w:hint="eastAsia"/>
        </w:rPr>
        <w:t>但委员会仍然关注的是，真相和正义</w:t>
      </w:r>
      <w:r w:rsidRPr="0081213F">
        <w:rPr>
          <w:rFonts w:hint="eastAsia"/>
        </w:rPr>
        <w:t>委员会</w:t>
      </w:r>
      <w:r w:rsidRPr="0081213F">
        <w:rPr>
          <w:rFonts w:hint="eastAsia"/>
        </w:rPr>
        <w:t>2011</w:t>
      </w:r>
      <w:r w:rsidRPr="0081213F">
        <w:rPr>
          <w:rFonts w:hint="eastAsia"/>
        </w:rPr>
        <w:t>年提出的大部分建议尚未</w:t>
      </w:r>
      <w:r>
        <w:rPr>
          <w:rFonts w:hint="eastAsia"/>
        </w:rPr>
        <w:t>得到落实</w:t>
      </w:r>
      <w:r w:rsidRPr="0081213F">
        <w:rPr>
          <w:rFonts w:hint="eastAsia"/>
        </w:rPr>
        <w:t>。</w:t>
      </w:r>
    </w:p>
    <w:p w:rsidR="000E6703" w:rsidRPr="0080630B" w:rsidRDefault="000E6703" w:rsidP="00235B7F">
      <w:pPr>
        <w:pStyle w:val="SingleTxtGC"/>
        <w:rPr>
          <w:rFonts w:eastAsia="黑体"/>
          <w:spacing w:val="4"/>
        </w:rPr>
      </w:pPr>
      <w:r w:rsidRPr="008A048F">
        <w:rPr>
          <w:rFonts w:eastAsia="黑体"/>
        </w:rPr>
        <w:t>17</w:t>
      </w:r>
      <w:r w:rsidR="00715ADB" w:rsidRPr="008A048F">
        <w:rPr>
          <w:rFonts w:eastAsia="黑体"/>
        </w:rPr>
        <w:t xml:space="preserve">.  </w:t>
      </w:r>
      <w:r w:rsidRPr="0080630B">
        <w:rPr>
          <w:rFonts w:eastAsia="黑体"/>
          <w:spacing w:val="4"/>
        </w:rPr>
        <w:t>委员会</w:t>
      </w:r>
      <w:r w:rsidRPr="0080630B">
        <w:rPr>
          <w:rFonts w:eastAsia="黑体"/>
        </w:rPr>
        <w:t>建议缔约国采取有效措施</w:t>
      </w:r>
      <w:r w:rsidRPr="0080630B">
        <w:rPr>
          <w:rFonts w:eastAsia="黑体" w:hint="eastAsia"/>
        </w:rPr>
        <w:t>落实真相</w:t>
      </w:r>
      <w:r w:rsidRPr="0080630B">
        <w:rPr>
          <w:rFonts w:eastAsia="黑体" w:hint="eastAsia"/>
          <w:spacing w:val="4"/>
        </w:rPr>
        <w:t>和正义委员会的建议，包括设立洲际奴隶制</w:t>
      </w:r>
      <w:r w:rsidRPr="0080630B">
        <w:rPr>
          <w:rFonts w:eastAsia="黑体" w:hint="eastAsia"/>
        </w:rPr>
        <w:t>博物馆和解决所有关于土地被侵占</w:t>
      </w:r>
      <w:r w:rsidRPr="0080630B">
        <w:rPr>
          <w:rFonts w:eastAsia="黑体" w:hint="eastAsia"/>
          <w:spacing w:val="4"/>
        </w:rPr>
        <w:t>和所有权问题的申诉，以便促进和解并实现过渡期正义。</w:t>
      </w:r>
      <w:r w:rsidRPr="0080630B">
        <w:rPr>
          <w:rFonts w:eastAsia="黑体"/>
          <w:spacing w:val="4"/>
        </w:rPr>
        <w:t>缔约国</w:t>
      </w:r>
      <w:r w:rsidRPr="0080630B">
        <w:rPr>
          <w:rFonts w:eastAsia="黑体" w:hint="eastAsia"/>
          <w:spacing w:val="4"/>
        </w:rPr>
        <w:t>应考虑设立一个资源充足的机构，成员包括政府、</w:t>
      </w:r>
      <w:r w:rsidRPr="0080630B">
        <w:rPr>
          <w:rFonts w:eastAsia="黑体" w:hint="eastAsia"/>
        </w:rPr>
        <w:t>平等机构和人权机构、民间社会组织及有关社区的代表，负责</w:t>
      </w:r>
      <w:r w:rsidRPr="0080630B">
        <w:rPr>
          <w:rFonts w:eastAsia="黑体" w:hint="eastAsia"/>
          <w:spacing w:val="4"/>
        </w:rPr>
        <w:t>监测建议的落实情况。</w:t>
      </w:r>
    </w:p>
    <w:p w:rsidR="000E6703" w:rsidRPr="00765779" w:rsidRDefault="000E6703" w:rsidP="00567738">
      <w:pPr>
        <w:pStyle w:val="H23GC"/>
      </w:pPr>
      <w:r w:rsidRPr="00765779">
        <w:tab/>
      </w:r>
      <w:r w:rsidRPr="00765779">
        <w:tab/>
      </w:r>
      <w:r>
        <w:rPr>
          <w:rFonts w:hint="eastAsia"/>
        </w:rPr>
        <w:t>种族歧视申诉</w:t>
      </w:r>
    </w:p>
    <w:p w:rsidR="000E6703" w:rsidRPr="00765779" w:rsidRDefault="000E6703" w:rsidP="00235B7F">
      <w:pPr>
        <w:pStyle w:val="SingleTxtGC"/>
      </w:pPr>
      <w:r w:rsidRPr="00765779">
        <w:t>18</w:t>
      </w:r>
      <w:r w:rsidR="00715ADB">
        <w:t xml:space="preserve">.  </w:t>
      </w:r>
      <w:r w:rsidRPr="00765779">
        <w:t>委员会</w:t>
      </w:r>
      <w:r>
        <w:rPr>
          <w:rFonts w:hint="eastAsia"/>
        </w:rPr>
        <w:t>感到关切的是，尽管有信息表明缔约国内持续存在种族歧视事件，但是处理此类事件的法院案例数目有限。</w:t>
      </w:r>
      <w:r w:rsidRPr="00765779">
        <w:t>委员会</w:t>
      </w:r>
      <w:r>
        <w:rPr>
          <w:rFonts w:hint="eastAsia"/>
        </w:rPr>
        <w:t>还感到遗憾的是，</w:t>
      </w:r>
      <w:r w:rsidRPr="00765779">
        <w:t>缔约国</w:t>
      </w:r>
      <w:r>
        <w:rPr>
          <w:rFonts w:hint="eastAsia"/>
        </w:rPr>
        <w:t>提供的关于提交至</w:t>
      </w:r>
      <w:r>
        <w:t>国家人权</w:t>
      </w:r>
      <w:r>
        <w:rPr>
          <w:rFonts w:hint="eastAsia"/>
        </w:rPr>
        <w:t>和平等机构的种族或族裔歧视申诉的统计数据显示，大部分申诉均未移交平等机会法庭，也没有得到进一步处理，而且缔约国没有提供信息说明为种族歧视受害者提供了哪些有效补救</w:t>
      </w:r>
      <w:r w:rsidRPr="00765779">
        <w:t>(</w:t>
      </w:r>
      <w:r>
        <w:rPr>
          <w:rFonts w:hint="eastAsia"/>
        </w:rPr>
        <w:t>第四和第六条</w:t>
      </w:r>
      <w:r w:rsidRPr="00765779">
        <w:t>)</w:t>
      </w:r>
      <w:r>
        <w:rPr>
          <w:rFonts w:hint="eastAsia"/>
        </w:rPr>
        <w:t>。</w:t>
      </w:r>
    </w:p>
    <w:p w:rsidR="000E6703" w:rsidRPr="003D2CFF" w:rsidRDefault="000E6703" w:rsidP="00235B7F">
      <w:pPr>
        <w:pStyle w:val="SingleTxtGC"/>
        <w:rPr>
          <w:rFonts w:eastAsia="黑体"/>
        </w:rPr>
      </w:pPr>
      <w:r w:rsidRPr="008A048F">
        <w:rPr>
          <w:rFonts w:eastAsia="黑体"/>
        </w:rPr>
        <w:t>19</w:t>
      </w:r>
      <w:r w:rsidR="00715ADB" w:rsidRPr="008A048F">
        <w:rPr>
          <w:rFonts w:eastAsia="黑体"/>
        </w:rPr>
        <w:t xml:space="preserve">.  </w:t>
      </w:r>
      <w:r w:rsidRPr="003D2CFF">
        <w:rPr>
          <w:rFonts w:eastAsia="黑体" w:hint="eastAsia"/>
        </w:rPr>
        <w:t>委员会回顾关于</w:t>
      </w:r>
      <w:r w:rsidRPr="003D2CFF">
        <w:rPr>
          <w:rFonts w:eastAsia="黑体"/>
        </w:rPr>
        <w:t>在刑事司法系统的司法和运作中预防种族歧视</w:t>
      </w:r>
      <w:r w:rsidRPr="003D2CFF">
        <w:rPr>
          <w:rFonts w:eastAsia="黑体" w:hint="eastAsia"/>
        </w:rPr>
        <w:t>的第</w:t>
      </w:r>
      <w:r w:rsidRPr="003D2CFF">
        <w:rPr>
          <w:rFonts w:eastAsia="黑体"/>
        </w:rPr>
        <w:t>31</w:t>
      </w:r>
      <w:r>
        <w:rPr>
          <w:rFonts w:eastAsia="黑体" w:hint="eastAsia"/>
        </w:rPr>
        <w:t>号一般性建议</w:t>
      </w:r>
      <w:r w:rsidRPr="003D2CFF">
        <w:rPr>
          <w:rFonts w:eastAsia="黑体"/>
        </w:rPr>
        <w:t>(2005</w:t>
      </w:r>
      <w:r>
        <w:rPr>
          <w:rFonts w:eastAsia="黑体" w:hint="eastAsia"/>
        </w:rPr>
        <w:t>年</w:t>
      </w:r>
      <w:r w:rsidRPr="003D2CFF">
        <w:rPr>
          <w:rFonts w:eastAsia="黑体"/>
        </w:rPr>
        <w:t>)</w:t>
      </w:r>
      <w:r>
        <w:rPr>
          <w:rFonts w:eastAsia="黑体" w:hint="eastAsia"/>
        </w:rPr>
        <w:t>，提醒</w:t>
      </w:r>
      <w:r w:rsidRPr="003D2CFF">
        <w:rPr>
          <w:rFonts w:eastAsia="黑体"/>
        </w:rPr>
        <w:t>缔约国</w:t>
      </w:r>
      <w:r>
        <w:rPr>
          <w:rFonts w:eastAsia="黑体" w:hint="eastAsia"/>
        </w:rPr>
        <w:t>，种族歧视受害者没有提起申诉或法律诉讼，可能意味着法律不够具体、公众不了解现有的补救措施、不信任司法或</w:t>
      </w:r>
      <w:proofErr w:type="gramStart"/>
      <w:r>
        <w:rPr>
          <w:rFonts w:eastAsia="黑体" w:hint="eastAsia"/>
        </w:rPr>
        <w:t>非司法</w:t>
      </w:r>
      <w:proofErr w:type="gramEnd"/>
      <w:r>
        <w:rPr>
          <w:rFonts w:eastAsia="黑体" w:hint="eastAsia"/>
        </w:rPr>
        <w:t>救济，</w:t>
      </w:r>
      <w:proofErr w:type="gramStart"/>
      <w:r>
        <w:rPr>
          <w:rFonts w:eastAsia="黑体" w:hint="eastAsia"/>
        </w:rPr>
        <w:t>亦或</w:t>
      </w:r>
      <w:proofErr w:type="gramEnd"/>
      <w:r>
        <w:rPr>
          <w:rFonts w:eastAsia="黑体" w:hint="eastAsia"/>
        </w:rPr>
        <w:t>是当局或国家机构不愿意启动诉讼程序。</w:t>
      </w:r>
      <w:r w:rsidRPr="003D2CFF">
        <w:rPr>
          <w:rFonts w:eastAsia="黑体"/>
        </w:rPr>
        <w:t>委员会建议缔约国</w:t>
      </w:r>
      <w:r>
        <w:rPr>
          <w:rFonts w:eastAsia="黑体" w:hint="eastAsia"/>
        </w:rPr>
        <w:t>采取一切必要步骤，包括开展提供认识活动，宣传提交申诉的</w:t>
      </w:r>
      <w:proofErr w:type="gramStart"/>
      <w:r>
        <w:rPr>
          <w:rFonts w:eastAsia="黑体" w:hint="eastAsia"/>
        </w:rPr>
        <w:t>非司法</w:t>
      </w:r>
      <w:proofErr w:type="gramEnd"/>
      <w:r>
        <w:rPr>
          <w:rFonts w:eastAsia="黑体" w:hint="eastAsia"/>
        </w:rPr>
        <w:t>渠道，例如监察员、平等机会委员会和国家人权委员会，增进公众对当局和国家机构的信任，并为《公约》涵盖的所有群体诉诸司法提供便利。最后，</w:t>
      </w:r>
      <w:r w:rsidRPr="003D2CFF">
        <w:rPr>
          <w:rFonts w:eastAsia="黑体"/>
        </w:rPr>
        <w:t>委员会</w:t>
      </w:r>
      <w:r>
        <w:rPr>
          <w:rFonts w:eastAsia="黑体" w:hint="eastAsia"/>
        </w:rPr>
        <w:t>要求</w:t>
      </w:r>
      <w:r w:rsidRPr="003D2CFF">
        <w:rPr>
          <w:rFonts w:eastAsia="黑体"/>
        </w:rPr>
        <w:t>缔约国</w:t>
      </w:r>
      <w:r>
        <w:rPr>
          <w:rFonts w:eastAsia="黑体" w:hint="eastAsia"/>
        </w:rPr>
        <w:t>在下次定期报告中列入关于此类申诉及其结果的分类数据。</w:t>
      </w:r>
    </w:p>
    <w:p w:rsidR="000E6703" w:rsidRPr="00765779" w:rsidRDefault="000E6703" w:rsidP="00A762CF">
      <w:pPr>
        <w:pStyle w:val="H23GC"/>
        <w:spacing w:before="200"/>
      </w:pPr>
      <w:r w:rsidRPr="00765779">
        <w:tab/>
      </w:r>
      <w:r w:rsidRPr="00765779">
        <w:tab/>
      </w:r>
      <w:bookmarkStart w:id="7" w:name="_Toc525120694"/>
      <w:r>
        <w:rPr>
          <w:rFonts w:hint="eastAsia"/>
        </w:rPr>
        <w:t>仇恨言论和</w:t>
      </w:r>
      <w:r>
        <w:t>种族定性</w:t>
      </w:r>
      <w:bookmarkEnd w:id="7"/>
    </w:p>
    <w:p w:rsidR="000E6703" w:rsidRPr="008A048F" w:rsidRDefault="000E6703" w:rsidP="00235B7F">
      <w:pPr>
        <w:pStyle w:val="SingleTxtGC"/>
        <w:rPr>
          <w:rFonts w:eastAsia="黑体"/>
        </w:rPr>
      </w:pPr>
      <w:r w:rsidRPr="00765779">
        <w:t>20</w:t>
      </w:r>
      <w:r w:rsidR="00715ADB">
        <w:t xml:space="preserve">.  </w:t>
      </w:r>
      <w:r w:rsidRPr="00765779">
        <w:t>委员会</w:t>
      </w:r>
      <w:r>
        <w:rPr>
          <w:rFonts w:hint="eastAsia"/>
        </w:rPr>
        <w:t>对于某些族裔群体尤其是克里奥尔人受到成见和</w:t>
      </w:r>
      <w:proofErr w:type="gramStart"/>
      <w:r>
        <w:rPr>
          <w:rFonts w:hint="eastAsia"/>
        </w:rPr>
        <w:t>污名化感到</w:t>
      </w:r>
      <w:proofErr w:type="gramEnd"/>
      <w:r>
        <w:rPr>
          <w:rFonts w:hint="eastAsia"/>
        </w:rPr>
        <w:t>关切，而且在社交媒体上有针对他们的仇恨言论，公共人物及政治人物也发表仇恨言论。</w:t>
      </w:r>
      <w:r w:rsidRPr="008A048F">
        <w:t>委员会</w:t>
      </w:r>
      <w:r w:rsidRPr="008A048F">
        <w:rPr>
          <w:rFonts w:hint="eastAsia"/>
        </w:rPr>
        <w:t>还对警察采取</w:t>
      </w:r>
      <w:r w:rsidRPr="008A048F">
        <w:t>种族定性</w:t>
      </w:r>
      <w:r w:rsidRPr="008A048F">
        <w:rPr>
          <w:rFonts w:hint="eastAsia"/>
        </w:rPr>
        <w:t>做法感到关切，尤其是警察对克里奥尔人实行非法检查、搜查和拘留</w:t>
      </w:r>
      <w:r w:rsidRPr="008A048F">
        <w:t>(</w:t>
      </w:r>
      <w:r w:rsidRPr="008A048F">
        <w:rPr>
          <w:rFonts w:hint="eastAsia"/>
        </w:rPr>
        <w:t>第二和第四至第六条</w:t>
      </w:r>
      <w:r w:rsidRPr="008A048F">
        <w:t>)</w:t>
      </w:r>
      <w:r w:rsidRPr="008A048F">
        <w:rPr>
          <w:rFonts w:hint="eastAsia"/>
        </w:rPr>
        <w:t>。</w:t>
      </w:r>
    </w:p>
    <w:p w:rsidR="000E6703" w:rsidRPr="008A048F" w:rsidRDefault="000E6703" w:rsidP="00235B7F">
      <w:pPr>
        <w:pStyle w:val="SingleTxtGC"/>
        <w:rPr>
          <w:rFonts w:eastAsia="黑体"/>
        </w:rPr>
      </w:pPr>
      <w:r w:rsidRPr="008A048F">
        <w:rPr>
          <w:rFonts w:eastAsia="黑体"/>
        </w:rPr>
        <w:t>21</w:t>
      </w:r>
      <w:r w:rsidR="00715ADB" w:rsidRPr="008A048F">
        <w:rPr>
          <w:rFonts w:eastAsia="黑体"/>
        </w:rPr>
        <w:t xml:space="preserve">.  </w:t>
      </w:r>
      <w:r w:rsidRPr="009B0BF4">
        <w:rPr>
          <w:rFonts w:eastAsia="黑体" w:hint="eastAsia"/>
        </w:rPr>
        <w:t>委员会回顾关于打击种族主义仇恨言论的第</w:t>
      </w:r>
      <w:r w:rsidRPr="009B0BF4">
        <w:rPr>
          <w:rFonts w:eastAsia="黑体"/>
        </w:rPr>
        <w:t>35</w:t>
      </w:r>
      <w:r w:rsidRPr="009B0BF4">
        <w:rPr>
          <w:rFonts w:eastAsia="黑体" w:hint="eastAsia"/>
        </w:rPr>
        <w:t>号一般性建议</w:t>
      </w:r>
      <w:r w:rsidRPr="009B0BF4">
        <w:rPr>
          <w:rFonts w:eastAsia="黑体"/>
        </w:rPr>
        <w:t>(2013</w:t>
      </w:r>
      <w:r w:rsidRPr="009B0BF4">
        <w:rPr>
          <w:rFonts w:eastAsia="黑体" w:hint="eastAsia"/>
        </w:rPr>
        <w:t>年</w:t>
      </w:r>
      <w:r w:rsidRPr="009B0BF4">
        <w:rPr>
          <w:rFonts w:eastAsia="黑体"/>
        </w:rPr>
        <w:t>)</w:t>
      </w:r>
      <w:r w:rsidRPr="009B0BF4">
        <w:rPr>
          <w:rFonts w:eastAsia="黑体" w:hint="eastAsia"/>
        </w:rPr>
        <w:t>，敦促</w:t>
      </w:r>
      <w:r w:rsidRPr="009B0BF4">
        <w:rPr>
          <w:rFonts w:eastAsia="黑体"/>
        </w:rPr>
        <w:t>缔约国</w:t>
      </w:r>
      <w:r w:rsidRPr="009B0BF4">
        <w:rPr>
          <w:rFonts w:eastAsia="黑体" w:hint="eastAsia"/>
        </w:rPr>
        <w:t>：</w:t>
      </w:r>
    </w:p>
    <w:p w:rsidR="000E6703" w:rsidRPr="00C67A6E" w:rsidRDefault="000E6703" w:rsidP="00A462C8">
      <w:pPr>
        <w:pStyle w:val="SingleTxtGC"/>
        <w:numPr>
          <w:ilvl w:val="0"/>
          <w:numId w:val="10"/>
        </w:numPr>
        <w:tabs>
          <w:tab w:val="clear" w:pos="431"/>
          <w:tab w:val="clear" w:pos="1134"/>
          <w:tab w:val="clear" w:pos="1565"/>
          <w:tab w:val="clear" w:pos="1996"/>
          <w:tab w:val="clear" w:pos="2427"/>
          <w:tab w:val="left" w:pos="1985"/>
        </w:tabs>
        <w:ind w:left="1134" w:firstLine="420"/>
        <w:rPr>
          <w:rFonts w:eastAsia="黑体"/>
        </w:rPr>
      </w:pPr>
      <w:r w:rsidRPr="00C67A6E">
        <w:rPr>
          <w:rFonts w:eastAsia="黑体" w:hint="eastAsia"/>
        </w:rPr>
        <w:t>加强努力，包括通过教育和提高认识活动，打击族裔或种族成见和污名，以促进多样性和谅解；</w:t>
      </w:r>
    </w:p>
    <w:p w:rsidR="000E6703" w:rsidRPr="00C67A6E" w:rsidRDefault="000E6703" w:rsidP="00A462C8">
      <w:pPr>
        <w:pStyle w:val="SingleTxtGC"/>
        <w:numPr>
          <w:ilvl w:val="0"/>
          <w:numId w:val="10"/>
        </w:numPr>
        <w:tabs>
          <w:tab w:val="clear" w:pos="431"/>
          <w:tab w:val="clear" w:pos="1134"/>
          <w:tab w:val="clear" w:pos="1565"/>
          <w:tab w:val="clear" w:pos="1996"/>
          <w:tab w:val="clear" w:pos="2427"/>
          <w:tab w:val="left" w:pos="1985"/>
        </w:tabs>
        <w:ind w:left="1134" w:firstLine="420"/>
        <w:rPr>
          <w:rFonts w:eastAsia="黑体"/>
        </w:rPr>
      </w:pPr>
      <w:r w:rsidRPr="00C67A6E">
        <w:rPr>
          <w:rFonts w:eastAsia="黑体" w:hint="eastAsia"/>
        </w:rPr>
        <w:t>采取必要措施，制止种族主义的媒体报道和政治人士发表仇恨言论的事件，确保对此类案件进行彻底调查，并酌情予以制裁；</w:t>
      </w:r>
    </w:p>
    <w:p w:rsidR="000E6703" w:rsidRPr="00C67A6E" w:rsidRDefault="000E6703" w:rsidP="00A462C8">
      <w:pPr>
        <w:pStyle w:val="SingleTxtGC"/>
        <w:numPr>
          <w:ilvl w:val="0"/>
          <w:numId w:val="10"/>
        </w:numPr>
        <w:tabs>
          <w:tab w:val="clear" w:pos="431"/>
          <w:tab w:val="clear" w:pos="1134"/>
          <w:tab w:val="clear" w:pos="1565"/>
          <w:tab w:val="clear" w:pos="1996"/>
          <w:tab w:val="clear" w:pos="2427"/>
          <w:tab w:val="left" w:pos="1985"/>
        </w:tabs>
        <w:ind w:left="1134" w:firstLine="420"/>
        <w:rPr>
          <w:rFonts w:eastAsia="黑体"/>
        </w:rPr>
      </w:pPr>
      <w:r w:rsidRPr="00C67A6E">
        <w:rPr>
          <w:rFonts w:eastAsia="黑体" w:hint="eastAsia"/>
        </w:rPr>
        <w:t>消除警察种族定性的做法，对所有种族定性指控进行有效调查，追究责任人的责任，并为受害者提供有效的补救措施；</w:t>
      </w:r>
    </w:p>
    <w:p w:rsidR="000E6703" w:rsidRPr="00C67A6E" w:rsidRDefault="000E6703" w:rsidP="00A462C8">
      <w:pPr>
        <w:pStyle w:val="SingleTxtGC"/>
        <w:numPr>
          <w:ilvl w:val="0"/>
          <w:numId w:val="10"/>
        </w:numPr>
        <w:tabs>
          <w:tab w:val="clear" w:pos="431"/>
          <w:tab w:val="clear" w:pos="1134"/>
          <w:tab w:val="clear" w:pos="1565"/>
          <w:tab w:val="clear" w:pos="1996"/>
          <w:tab w:val="clear" w:pos="2427"/>
          <w:tab w:val="left" w:pos="1985"/>
        </w:tabs>
        <w:ind w:left="1134" w:firstLine="420"/>
        <w:rPr>
          <w:rFonts w:eastAsia="黑体"/>
        </w:rPr>
      </w:pPr>
      <w:r w:rsidRPr="00C67A6E">
        <w:rPr>
          <w:rFonts w:eastAsia="黑体" w:hint="eastAsia"/>
        </w:rPr>
        <w:t>为</w:t>
      </w:r>
      <w:r w:rsidRPr="00A762CF">
        <w:rPr>
          <w:rFonts w:eastAsia="黑体" w:hint="eastAsia"/>
          <w:spacing w:val="-6"/>
        </w:rPr>
        <w:t>警察、检察官和司法部门等执法人员制订关于种族歧视的培训方案，内容包括种族定性和查明、登记、调查</w:t>
      </w:r>
      <w:r>
        <w:rPr>
          <w:rFonts w:eastAsia="黑体" w:hint="eastAsia"/>
        </w:rPr>
        <w:t>及</w:t>
      </w:r>
      <w:r w:rsidRPr="00C67A6E">
        <w:rPr>
          <w:rFonts w:eastAsia="黑体" w:hint="eastAsia"/>
        </w:rPr>
        <w:t>起诉种族主义仇恨犯罪和言论的</w:t>
      </w:r>
      <w:r>
        <w:rPr>
          <w:rFonts w:eastAsia="黑体" w:hint="eastAsia"/>
        </w:rPr>
        <w:t>正确</w:t>
      </w:r>
      <w:r w:rsidRPr="00C67A6E">
        <w:rPr>
          <w:rFonts w:eastAsia="黑体" w:hint="eastAsia"/>
        </w:rPr>
        <w:t>方法。</w:t>
      </w:r>
    </w:p>
    <w:p w:rsidR="000E6703" w:rsidRPr="00765779" w:rsidRDefault="000E6703" w:rsidP="00A762CF">
      <w:pPr>
        <w:pStyle w:val="H23GC"/>
        <w:spacing w:before="200"/>
      </w:pPr>
      <w:r w:rsidRPr="00765779">
        <w:tab/>
      </w:r>
      <w:r w:rsidRPr="00765779">
        <w:tab/>
      </w:r>
      <w:r>
        <w:rPr>
          <w:rFonts w:hint="eastAsia"/>
        </w:rPr>
        <w:t>在押人数</w:t>
      </w:r>
    </w:p>
    <w:p w:rsidR="000E6703" w:rsidRPr="00765779" w:rsidRDefault="000E6703" w:rsidP="00235B7F">
      <w:pPr>
        <w:pStyle w:val="SingleTxtGC"/>
      </w:pPr>
      <w:r w:rsidRPr="00765779">
        <w:t>22</w:t>
      </w:r>
      <w:r w:rsidR="00715ADB">
        <w:t xml:space="preserve">.  </w:t>
      </w:r>
      <w:r w:rsidRPr="00765779">
        <w:t>委员会</w:t>
      </w:r>
      <w:r>
        <w:rPr>
          <w:rFonts w:hint="eastAsia"/>
        </w:rPr>
        <w:t>注意到，</w:t>
      </w:r>
      <w:r w:rsidRPr="00765779">
        <w:t>缔约国</w:t>
      </w:r>
      <w:r>
        <w:rPr>
          <w:rFonts w:hint="eastAsia"/>
        </w:rPr>
        <w:t>没有按照族裔群体分类的在押人员统计数据。</w:t>
      </w:r>
    </w:p>
    <w:p w:rsidR="000E6703" w:rsidRPr="008A048F" w:rsidRDefault="000E6703" w:rsidP="00235B7F">
      <w:pPr>
        <w:pStyle w:val="SingleTxtGC"/>
        <w:rPr>
          <w:rFonts w:eastAsia="黑体"/>
        </w:rPr>
      </w:pPr>
      <w:r w:rsidRPr="008A048F">
        <w:rPr>
          <w:rFonts w:eastAsia="黑体"/>
        </w:rPr>
        <w:t>23</w:t>
      </w:r>
      <w:r w:rsidR="00715ADB" w:rsidRPr="008A048F">
        <w:rPr>
          <w:rFonts w:eastAsia="黑体"/>
        </w:rPr>
        <w:t xml:space="preserve">.  </w:t>
      </w:r>
      <w:r w:rsidRPr="0018772D">
        <w:rPr>
          <w:rFonts w:eastAsia="黑体" w:hint="eastAsia"/>
        </w:rPr>
        <w:t>铭记委员会第</w:t>
      </w:r>
      <w:r w:rsidRPr="0018772D">
        <w:rPr>
          <w:rFonts w:eastAsia="黑体" w:hint="eastAsia"/>
        </w:rPr>
        <w:t>31</w:t>
      </w:r>
      <w:r w:rsidRPr="0018772D">
        <w:rPr>
          <w:rFonts w:eastAsia="黑体" w:hint="eastAsia"/>
        </w:rPr>
        <w:t>号一般性建议，</w:t>
      </w:r>
      <w:r w:rsidRPr="0018772D">
        <w:rPr>
          <w:rFonts w:eastAsia="黑体"/>
        </w:rPr>
        <w:t>委员会</w:t>
      </w:r>
      <w:r w:rsidRPr="0018772D">
        <w:rPr>
          <w:rFonts w:eastAsia="黑体" w:hint="eastAsia"/>
        </w:rPr>
        <w:t>要求</w:t>
      </w:r>
      <w:r w:rsidRPr="0018772D">
        <w:rPr>
          <w:rFonts w:eastAsia="黑体"/>
        </w:rPr>
        <w:t>缔约国</w:t>
      </w:r>
      <w:r w:rsidRPr="0018772D">
        <w:rPr>
          <w:rFonts w:eastAsia="黑体" w:hint="eastAsia"/>
        </w:rPr>
        <w:t>在下次定期报告中提供</w:t>
      </w:r>
      <w:r>
        <w:rPr>
          <w:rFonts w:eastAsia="黑体" w:hint="eastAsia"/>
        </w:rPr>
        <w:t>按</w:t>
      </w:r>
      <w:r w:rsidRPr="0018772D">
        <w:rPr>
          <w:rFonts w:eastAsia="黑体" w:hint="eastAsia"/>
        </w:rPr>
        <w:t>族裔分类的</w:t>
      </w:r>
      <w:r>
        <w:rPr>
          <w:rFonts w:eastAsia="黑体" w:hint="eastAsia"/>
        </w:rPr>
        <w:t>司法系统和监狱系统在押人员</w:t>
      </w:r>
      <w:r w:rsidRPr="0018772D">
        <w:rPr>
          <w:rFonts w:eastAsia="黑体" w:hint="eastAsia"/>
        </w:rPr>
        <w:t>统计数据。</w:t>
      </w:r>
    </w:p>
    <w:p w:rsidR="000E6703" w:rsidRPr="00765779" w:rsidRDefault="000E6703" w:rsidP="00A762CF">
      <w:pPr>
        <w:pStyle w:val="H23GC"/>
        <w:spacing w:before="200"/>
      </w:pPr>
      <w:r w:rsidRPr="00765779">
        <w:tab/>
      </w:r>
      <w:r w:rsidRPr="00765779">
        <w:tab/>
      </w:r>
      <w:r>
        <w:rPr>
          <w:rFonts w:hint="eastAsia"/>
        </w:rPr>
        <w:t>参与公共和政治事务</w:t>
      </w:r>
    </w:p>
    <w:p w:rsidR="000E6703" w:rsidRPr="00765779" w:rsidRDefault="000E6703" w:rsidP="00235B7F">
      <w:pPr>
        <w:pStyle w:val="SingleTxtGC"/>
      </w:pPr>
      <w:r w:rsidRPr="00765779">
        <w:t>24</w:t>
      </w:r>
      <w:r w:rsidR="00715ADB">
        <w:t xml:space="preserve">.  </w:t>
      </w:r>
      <w:r w:rsidRPr="00765779">
        <w:t>委员会</w:t>
      </w:r>
      <w:r>
        <w:rPr>
          <w:rFonts w:hint="eastAsia"/>
        </w:rPr>
        <w:t>注意到缔约国</w:t>
      </w:r>
      <w:r w:rsidRPr="00BB3E43">
        <w:rPr>
          <w:rFonts w:hint="eastAsia"/>
        </w:rPr>
        <w:t>正在进行选举改革</w:t>
      </w:r>
      <w:r>
        <w:rPr>
          <w:rFonts w:hint="eastAsia"/>
        </w:rPr>
        <w:t>，而且其法律不禁止</w:t>
      </w:r>
      <w:r w:rsidRPr="00BB3E43">
        <w:rPr>
          <w:rFonts w:hint="eastAsia"/>
        </w:rPr>
        <w:t>任何</w:t>
      </w:r>
      <w:r>
        <w:rPr>
          <w:rFonts w:hint="eastAsia"/>
        </w:rPr>
        <w:t>族群</w:t>
      </w:r>
      <w:r w:rsidRPr="00BB3E43">
        <w:rPr>
          <w:rFonts w:hint="eastAsia"/>
        </w:rPr>
        <w:t>参与</w:t>
      </w:r>
      <w:r>
        <w:rPr>
          <w:rFonts w:hint="eastAsia"/>
        </w:rPr>
        <w:t>政治事务</w:t>
      </w:r>
      <w:r w:rsidRPr="00BB3E43">
        <w:rPr>
          <w:rFonts w:hint="eastAsia"/>
        </w:rPr>
        <w:t>。然而，</w:t>
      </w:r>
      <w:r>
        <w:rPr>
          <w:rFonts w:hint="eastAsia"/>
        </w:rPr>
        <w:t>委员会仍然关切的是，</w:t>
      </w:r>
      <w:r w:rsidRPr="00BB3E43">
        <w:rPr>
          <w:rFonts w:hint="eastAsia"/>
        </w:rPr>
        <w:t>政治参与</w:t>
      </w:r>
      <w:r>
        <w:rPr>
          <w:rFonts w:hint="eastAsia"/>
        </w:rPr>
        <w:t>状况无法体现</w:t>
      </w:r>
      <w:r w:rsidRPr="00BB3E43">
        <w:rPr>
          <w:rFonts w:hint="eastAsia"/>
        </w:rPr>
        <w:t>缔约国人口</w:t>
      </w:r>
      <w:r>
        <w:rPr>
          <w:rFonts w:hint="eastAsia"/>
        </w:rPr>
        <w:t>中的族裔构成</w:t>
      </w:r>
      <w:r w:rsidRPr="00BB3E43">
        <w:rPr>
          <w:rFonts w:hint="eastAsia"/>
        </w:rPr>
        <w:t>，</w:t>
      </w:r>
      <w:r>
        <w:rPr>
          <w:rFonts w:hint="eastAsia"/>
        </w:rPr>
        <w:t>而且</w:t>
      </w:r>
      <w:r w:rsidRPr="00BB3E43">
        <w:rPr>
          <w:rFonts w:hint="eastAsia"/>
        </w:rPr>
        <w:t>缔约国</w:t>
      </w:r>
      <w:r>
        <w:rPr>
          <w:rFonts w:hint="eastAsia"/>
        </w:rPr>
        <w:t>各类</w:t>
      </w:r>
      <w:r w:rsidRPr="00BB3E43">
        <w:rPr>
          <w:rFonts w:hint="eastAsia"/>
        </w:rPr>
        <w:t>机构</w:t>
      </w:r>
      <w:r>
        <w:rPr>
          <w:rFonts w:hint="eastAsia"/>
        </w:rPr>
        <w:t>中的</w:t>
      </w:r>
      <w:r w:rsidRPr="00BB3E43">
        <w:rPr>
          <w:rFonts w:hint="eastAsia"/>
        </w:rPr>
        <w:t>政治参与和代表性</w:t>
      </w:r>
      <w:r>
        <w:rPr>
          <w:rFonts w:hint="eastAsia"/>
        </w:rPr>
        <w:t>在很大程度上受到族裔出身的影响</w:t>
      </w:r>
      <w:r w:rsidRPr="00765779">
        <w:t>(</w:t>
      </w:r>
      <w:r>
        <w:rPr>
          <w:rFonts w:hint="eastAsia"/>
        </w:rPr>
        <w:t>第二和第五条</w:t>
      </w:r>
      <w:r w:rsidRPr="00765779">
        <w:t>)</w:t>
      </w:r>
      <w:r>
        <w:rPr>
          <w:rFonts w:hint="eastAsia"/>
        </w:rPr>
        <w:t>。</w:t>
      </w:r>
    </w:p>
    <w:p w:rsidR="000E6703" w:rsidRPr="008A048F" w:rsidRDefault="000E6703" w:rsidP="00235B7F">
      <w:pPr>
        <w:pStyle w:val="SingleTxtGC"/>
        <w:rPr>
          <w:rFonts w:eastAsia="黑体"/>
        </w:rPr>
      </w:pPr>
      <w:r w:rsidRPr="008A048F">
        <w:rPr>
          <w:rFonts w:eastAsia="黑体"/>
        </w:rPr>
        <w:t>25</w:t>
      </w:r>
      <w:r w:rsidR="00715ADB" w:rsidRPr="008A048F">
        <w:rPr>
          <w:rFonts w:eastAsia="黑体"/>
        </w:rPr>
        <w:t xml:space="preserve">.  </w:t>
      </w:r>
      <w:r w:rsidRPr="008A048F">
        <w:rPr>
          <w:rFonts w:eastAsia="黑体"/>
        </w:rPr>
        <w:t>委员会建议缔约国</w:t>
      </w:r>
      <w:r w:rsidRPr="008A048F">
        <w:rPr>
          <w:rFonts w:eastAsia="黑体" w:hint="eastAsia"/>
        </w:rPr>
        <w:t>加快选举改革进程，并重申以往的建议，请缔约国有效处理妨碍族裔群体参与政治生活及影响其适当代表性的障碍</w:t>
      </w:r>
      <w:r w:rsidRPr="008A048F">
        <w:rPr>
          <w:rFonts w:eastAsia="黑体"/>
        </w:rPr>
        <w:t>(</w:t>
      </w:r>
      <w:r w:rsidRPr="008A048F">
        <w:rPr>
          <w:rFonts w:eastAsia="黑体" w:hint="eastAsia"/>
        </w:rPr>
        <w:t>见</w:t>
      </w:r>
      <w:proofErr w:type="spellStart"/>
      <w:r w:rsidRPr="008A048F">
        <w:rPr>
          <w:rFonts w:eastAsia="黑体"/>
        </w:rPr>
        <w:t>CERD</w:t>
      </w:r>
      <w:proofErr w:type="spellEnd"/>
      <w:r w:rsidRPr="008A048F">
        <w:rPr>
          <w:rFonts w:eastAsia="黑体"/>
        </w:rPr>
        <w:t>/C/MUS/</w:t>
      </w:r>
      <w:r w:rsidR="00A462C8">
        <w:rPr>
          <w:rFonts w:eastAsia="黑体"/>
        </w:rPr>
        <w:t xml:space="preserve"> </w:t>
      </w:r>
      <w:r w:rsidRPr="008A048F">
        <w:rPr>
          <w:rFonts w:eastAsia="黑体"/>
        </w:rPr>
        <w:t>CO/15-19</w:t>
      </w:r>
      <w:r w:rsidRPr="008A048F">
        <w:rPr>
          <w:rFonts w:eastAsia="黑体" w:hint="eastAsia"/>
        </w:rPr>
        <w:t>，第</w:t>
      </w:r>
      <w:r w:rsidRPr="008A048F">
        <w:rPr>
          <w:rFonts w:eastAsia="黑体"/>
        </w:rPr>
        <w:t>18</w:t>
      </w:r>
      <w:r w:rsidRPr="008A048F">
        <w:rPr>
          <w:rFonts w:eastAsia="黑体" w:hint="eastAsia"/>
        </w:rPr>
        <w:t>段</w:t>
      </w:r>
      <w:r w:rsidRPr="008A048F">
        <w:rPr>
          <w:rFonts w:eastAsia="黑体"/>
        </w:rPr>
        <w:t>)</w:t>
      </w:r>
      <w:r w:rsidRPr="008A048F">
        <w:rPr>
          <w:rFonts w:eastAsia="黑体" w:hint="eastAsia"/>
        </w:rPr>
        <w:t>。</w:t>
      </w:r>
      <w:r w:rsidRPr="008A048F">
        <w:rPr>
          <w:rFonts w:eastAsia="黑体"/>
        </w:rPr>
        <w:t>委员会</w:t>
      </w:r>
      <w:r w:rsidRPr="008A048F">
        <w:rPr>
          <w:rFonts w:eastAsia="黑体" w:hint="eastAsia"/>
        </w:rPr>
        <w:t>要求</w:t>
      </w:r>
      <w:r w:rsidRPr="008A048F">
        <w:rPr>
          <w:rFonts w:eastAsia="黑体"/>
        </w:rPr>
        <w:t>缔约国</w:t>
      </w:r>
      <w:r w:rsidRPr="008A048F">
        <w:rPr>
          <w:rFonts w:eastAsia="黑体" w:hint="eastAsia"/>
        </w:rPr>
        <w:t>在下次定期报告中提供按族裔出身和性别等因素分类的统计数据，说明政府、议会、司法和执法部门的政治代表性。</w:t>
      </w:r>
      <w:r w:rsidRPr="008A048F">
        <w:rPr>
          <w:rFonts w:eastAsia="黑体"/>
        </w:rPr>
        <w:t>委员会</w:t>
      </w:r>
      <w:r w:rsidRPr="008A048F">
        <w:rPr>
          <w:rFonts w:eastAsia="黑体" w:hint="eastAsia"/>
        </w:rPr>
        <w:t>鼓励</w:t>
      </w:r>
      <w:r w:rsidRPr="008A048F">
        <w:rPr>
          <w:rFonts w:eastAsia="黑体"/>
        </w:rPr>
        <w:t>缔约国</w:t>
      </w:r>
      <w:r w:rsidRPr="008A048F">
        <w:rPr>
          <w:rFonts w:eastAsia="黑体" w:hint="eastAsia"/>
        </w:rPr>
        <w:t>继续努力促进社会各阶层积极参与所有各级的公共生活。</w:t>
      </w:r>
    </w:p>
    <w:p w:rsidR="000E6703" w:rsidRPr="00765779" w:rsidRDefault="000E6703" w:rsidP="00A762CF">
      <w:pPr>
        <w:pStyle w:val="H23GC"/>
        <w:spacing w:before="200"/>
      </w:pPr>
      <w:r w:rsidRPr="00765779">
        <w:tab/>
      </w:r>
      <w:r w:rsidRPr="00765779">
        <w:tab/>
      </w:r>
      <w:r>
        <w:rPr>
          <w:rFonts w:hint="eastAsia"/>
        </w:rPr>
        <w:t>克里奥尔人</w:t>
      </w:r>
    </w:p>
    <w:p w:rsidR="000E6703" w:rsidRPr="00765779" w:rsidRDefault="000E6703" w:rsidP="00235B7F">
      <w:pPr>
        <w:pStyle w:val="SingleTxtGC"/>
      </w:pPr>
      <w:r w:rsidRPr="00765779">
        <w:t>26</w:t>
      </w:r>
      <w:r w:rsidR="00715ADB">
        <w:t xml:space="preserve">.  </w:t>
      </w:r>
      <w:r w:rsidRPr="00765779">
        <w:t>委员会</w:t>
      </w:r>
      <w:r>
        <w:rPr>
          <w:rFonts w:hint="eastAsia"/>
        </w:rPr>
        <w:t>感到关切的是，</w:t>
      </w:r>
      <w:r w:rsidRPr="00657204">
        <w:rPr>
          <w:rFonts w:hint="eastAsia"/>
        </w:rPr>
        <w:t>克里奥尔人</w:t>
      </w:r>
      <w:r w:rsidR="004B0090">
        <w:rPr>
          <w:rFonts w:eastAsiaTheme="majorEastAsia" w:hint="eastAsia"/>
        </w:rPr>
        <w:t>(</w:t>
      </w:r>
      <w:r w:rsidRPr="00141E9F">
        <w:rPr>
          <w:rFonts w:eastAsiaTheme="majorEastAsia" w:hint="eastAsia"/>
        </w:rPr>
        <w:t>包括阿加莱加和罗德里格群岛的克里奥尔居民</w:t>
      </w:r>
      <w:r w:rsidR="0025014F">
        <w:rPr>
          <w:rFonts w:eastAsiaTheme="majorEastAsia" w:hint="eastAsia"/>
        </w:rPr>
        <w:t>)</w:t>
      </w:r>
      <w:r w:rsidRPr="00141E9F">
        <w:rPr>
          <w:rFonts w:eastAsiaTheme="majorEastAsia" w:hint="eastAsia"/>
        </w:rPr>
        <w:t>在各行各业都面临事实上的歧视，</w:t>
      </w:r>
      <w:r w:rsidRPr="00657204">
        <w:rPr>
          <w:rFonts w:hint="eastAsia"/>
        </w:rPr>
        <w:t>在享受人权方面仍然处于不利地位。克里奥尔人</w:t>
      </w:r>
      <w:r>
        <w:rPr>
          <w:rFonts w:hint="eastAsia"/>
        </w:rPr>
        <w:t>尤其</w:t>
      </w:r>
      <w:r w:rsidRPr="00657204">
        <w:rPr>
          <w:rFonts w:hint="eastAsia"/>
        </w:rPr>
        <w:t>易受贫困影响，获得就业</w:t>
      </w:r>
      <w:r>
        <w:rPr>
          <w:rFonts w:hint="eastAsia"/>
        </w:rPr>
        <w:t>、</w:t>
      </w:r>
      <w:r w:rsidRPr="00657204">
        <w:rPr>
          <w:rFonts w:hint="eastAsia"/>
        </w:rPr>
        <w:t>住房</w:t>
      </w:r>
      <w:r>
        <w:rPr>
          <w:rFonts w:hint="eastAsia"/>
        </w:rPr>
        <w:t>、卫生</w:t>
      </w:r>
      <w:r w:rsidRPr="00657204">
        <w:rPr>
          <w:rFonts w:hint="eastAsia"/>
        </w:rPr>
        <w:t>和教育</w:t>
      </w:r>
      <w:r>
        <w:rPr>
          <w:rFonts w:hint="eastAsia"/>
        </w:rPr>
        <w:t>服务</w:t>
      </w:r>
      <w:r w:rsidRPr="00657204">
        <w:rPr>
          <w:rFonts w:hint="eastAsia"/>
        </w:rPr>
        <w:t>的机会有限。委员会还</w:t>
      </w:r>
      <w:r>
        <w:rPr>
          <w:rFonts w:hint="eastAsia"/>
        </w:rPr>
        <w:t>感到关切</w:t>
      </w:r>
      <w:r w:rsidRPr="00657204">
        <w:rPr>
          <w:rFonts w:hint="eastAsia"/>
        </w:rPr>
        <w:t>的是，缔约国和平等机会委员会采取的措施</w:t>
      </w:r>
      <w:r>
        <w:rPr>
          <w:rFonts w:hint="eastAsia"/>
        </w:rPr>
        <w:t>在</w:t>
      </w:r>
      <w:r w:rsidRPr="00657204">
        <w:rPr>
          <w:rFonts w:hint="eastAsia"/>
        </w:rPr>
        <w:t>改善克里奥尔人社会经济状况</w:t>
      </w:r>
      <w:r>
        <w:rPr>
          <w:rFonts w:hint="eastAsia"/>
        </w:rPr>
        <w:t>方面</w:t>
      </w:r>
      <w:r w:rsidRPr="00657204">
        <w:rPr>
          <w:rFonts w:hint="eastAsia"/>
        </w:rPr>
        <w:t>的</w:t>
      </w:r>
      <w:r>
        <w:rPr>
          <w:rFonts w:hint="eastAsia"/>
        </w:rPr>
        <w:t>效果</w:t>
      </w:r>
      <w:r w:rsidRPr="00657204">
        <w:rPr>
          <w:rFonts w:hint="eastAsia"/>
        </w:rPr>
        <w:t>有限</w:t>
      </w:r>
      <w:r>
        <w:rPr>
          <w:rFonts w:hint="eastAsia"/>
        </w:rPr>
        <w:t>，而且缔约国</w:t>
      </w:r>
      <w:r w:rsidRPr="00657204">
        <w:rPr>
          <w:rFonts w:hint="eastAsia"/>
        </w:rPr>
        <w:t>缺</w:t>
      </w:r>
      <w:r>
        <w:rPr>
          <w:rFonts w:hint="eastAsia"/>
        </w:rPr>
        <w:t>少</w:t>
      </w:r>
      <w:r w:rsidRPr="00657204">
        <w:rPr>
          <w:rFonts w:hint="eastAsia"/>
        </w:rPr>
        <w:t>专门改善</w:t>
      </w:r>
      <w:r>
        <w:rPr>
          <w:rFonts w:hint="eastAsia"/>
        </w:rPr>
        <w:t>这一族裔群体</w:t>
      </w:r>
      <w:r w:rsidRPr="00657204">
        <w:rPr>
          <w:rFonts w:hint="eastAsia"/>
        </w:rPr>
        <w:t>状况的措施</w:t>
      </w:r>
      <w:r w:rsidRPr="00765779">
        <w:t>(</w:t>
      </w:r>
      <w:r>
        <w:rPr>
          <w:rFonts w:hint="eastAsia"/>
        </w:rPr>
        <w:t>第二、第五和第六条</w:t>
      </w:r>
      <w:r w:rsidRPr="00765779">
        <w:t>)</w:t>
      </w:r>
      <w:r>
        <w:rPr>
          <w:rFonts w:hint="eastAsia"/>
        </w:rPr>
        <w:t>。</w:t>
      </w:r>
    </w:p>
    <w:p w:rsidR="000E6703" w:rsidRPr="008A048F" w:rsidRDefault="000E6703" w:rsidP="000944FE">
      <w:pPr>
        <w:pStyle w:val="SingleTxtGC"/>
        <w:spacing w:after="160"/>
        <w:rPr>
          <w:rFonts w:eastAsia="黑体"/>
        </w:rPr>
      </w:pPr>
      <w:r w:rsidRPr="008A048F">
        <w:rPr>
          <w:rFonts w:eastAsia="黑体"/>
        </w:rPr>
        <w:t>27</w:t>
      </w:r>
      <w:r w:rsidR="00715ADB" w:rsidRPr="008A048F">
        <w:rPr>
          <w:rFonts w:eastAsia="黑体"/>
        </w:rPr>
        <w:t xml:space="preserve">.  </w:t>
      </w:r>
      <w:r w:rsidRPr="008A048F">
        <w:rPr>
          <w:rFonts w:eastAsia="黑体"/>
        </w:rPr>
        <w:t>委员会</w:t>
      </w:r>
      <w:r w:rsidRPr="008A048F">
        <w:rPr>
          <w:rFonts w:eastAsia="黑体" w:hint="eastAsia"/>
        </w:rPr>
        <w:t>敦促</w:t>
      </w:r>
      <w:r w:rsidRPr="008A048F">
        <w:rPr>
          <w:rFonts w:eastAsia="黑体"/>
        </w:rPr>
        <w:t>缔约国</w:t>
      </w:r>
      <w:r w:rsidRPr="008A048F">
        <w:rPr>
          <w:rFonts w:eastAsia="黑体" w:hint="eastAsia"/>
        </w:rPr>
        <w:t>在克里奥尔人代表的参与下，通过并实施一项资源充足的战略，以解决克里奥尔人</w:t>
      </w:r>
      <w:r w:rsidR="004B0090" w:rsidRPr="008A048F">
        <w:rPr>
          <w:rFonts w:eastAsia="黑体" w:hint="eastAsia"/>
        </w:rPr>
        <w:t>(</w:t>
      </w:r>
      <w:r w:rsidRPr="008A048F">
        <w:rPr>
          <w:rFonts w:eastAsia="黑体" w:hint="eastAsia"/>
        </w:rPr>
        <w:t>包括阿加莱加和罗德里格群岛的克里奥尔居民</w:t>
      </w:r>
      <w:r w:rsidR="0025014F" w:rsidRPr="008A048F">
        <w:rPr>
          <w:rFonts w:eastAsia="黑体" w:hint="eastAsia"/>
        </w:rPr>
        <w:t>)</w:t>
      </w:r>
      <w:r w:rsidRPr="008A048F">
        <w:rPr>
          <w:rFonts w:eastAsia="黑体" w:hint="eastAsia"/>
        </w:rPr>
        <w:t>面临的根深蒂固的歧视。委员会还建议缔约国评估所采取措施的有效性，并与有关社区和相关民间社会组织密切合作，制订并实施其他措施，包括特别措施，确保克里奥尔人有效获得就业、适当住房、卫生服务和优质的全纳教育。委员会要求缔约国考虑委员会关于</w:t>
      </w:r>
      <w:r w:rsidRPr="008A048F">
        <w:rPr>
          <w:rFonts w:eastAsia="黑体"/>
        </w:rPr>
        <w:t>针对非洲人后裔的种族歧视</w:t>
      </w:r>
      <w:r w:rsidRPr="008A048F">
        <w:rPr>
          <w:rFonts w:eastAsia="黑体" w:hint="eastAsia"/>
        </w:rPr>
        <w:t>的第</w:t>
      </w:r>
      <w:r w:rsidRPr="008A048F">
        <w:rPr>
          <w:rFonts w:eastAsia="黑体"/>
        </w:rPr>
        <w:t>34</w:t>
      </w:r>
      <w:r w:rsidRPr="008A048F">
        <w:rPr>
          <w:rFonts w:eastAsia="黑体" w:hint="eastAsia"/>
        </w:rPr>
        <w:t>号一般性建议</w:t>
      </w:r>
      <w:r w:rsidRPr="008A048F">
        <w:rPr>
          <w:rFonts w:eastAsia="黑体"/>
        </w:rPr>
        <w:t>(2011</w:t>
      </w:r>
      <w:r w:rsidRPr="008A048F">
        <w:rPr>
          <w:rFonts w:eastAsia="黑体" w:hint="eastAsia"/>
        </w:rPr>
        <w:t>年</w:t>
      </w:r>
      <w:r w:rsidRPr="008A048F">
        <w:rPr>
          <w:rFonts w:eastAsia="黑体" w:hint="eastAsia"/>
        </w:rPr>
        <w:t>)</w:t>
      </w:r>
      <w:r w:rsidRPr="008A048F">
        <w:rPr>
          <w:rFonts w:eastAsia="黑体" w:hint="eastAsia"/>
        </w:rPr>
        <w:t>和</w:t>
      </w:r>
      <w:r w:rsidRPr="000944FE">
        <w:rPr>
          <w:rFonts w:hint="eastAsia"/>
        </w:rPr>
        <w:t>第</w:t>
      </w:r>
      <w:r w:rsidRPr="000944FE">
        <w:rPr>
          <w:rFonts w:hint="eastAsia"/>
        </w:rPr>
        <w:t>32</w:t>
      </w:r>
      <w:r w:rsidRPr="008A048F">
        <w:rPr>
          <w:rFonts w:eastAsia="黑体" w:hint="eastAsia"/>
        </w:rPr>
        <w:t>号一般性建议。</w:t>
      </w:r>
    </w:p>
    <w:p w:rsidR="000E6703" w:rsidRPr="00765779" w:rsidRDefault="000E6703" w:rsidP="000944FE">
      <w:pPr>
        <w:pStyle w:val="H23GC"/>
        <w:spacing w:before="280"/>
      </w:pPr>
      <w:r w:rsidRPr="00765779">
        <w:tab/>
      </w:r>
      <w:r w:rsidRPr="00765779">
        <w:tab/>
      </w:r>
      <w:r>
        <w:rPr>
          <w:rFonts w:hint="eastAsia"/>
        </w:rPr>
        <w:t>克里奥尔语</w:t>
      </w:r>
    </w:p>
    <w:p w:rsidR="000E6703" w:rsidRPr="00765779" w:rsidRDefault="000E6703" w:rsidP="002C5573">
      <w:pPr>
        <w:pStyle w:val="SingleTxtGC"/>
        <w:spacing w:after="160"/>
      </w:pPr>
      <w:r w:rsidRPr="00765779">
        <w:t>28</w:t>
      </w:r>
      <w:r w:rsidR="00715ADB">
        <w:t xml:space="preserve">.  </w:t>
      </w:r>
      <w:r w:rsidRPr="00765779">
        <w:t>委员会</w:t>
      </w:r>
      <w:r>
        <w:rPr>
          <w:rFonts w:hint="eastAsia"/>
        </w:rPr>
        <w:t>满意地注意到缔约国为推广使用克里奥尔</w:t>
      </w:r>
      <w:proofErr w:type="gramStart"/>
      <w:r>
        <w:rPr>
          <w:rFonts w:hint="eastAsia"/>
        </w:rPr>
        <w:t>语采取</w:t>
      </w:r>
      <w:proofErr w:type="gramEnd"/>
      <w:r>
        <w:rPr>
          <w:rFonts w:hint="eastAsia"/>
        </w:rPr>
        <w:t>的措施。然而，委员会仍感关切的是，克里奥尔语虽然是大多数毛里求斯人的通用语，也是学校的教学用语，但不享有正式地位</w:t>
      </w:r>
      <w:r w:rsidR="002C5573" w:rsidRPr="00765779">
        <w:t>(</w:t>
      </w:r>
      <w:r w:rsidR="002C5573">
        <w:rPr>
          <w:rFonts w:hint="eastAsia"/>
        </w:rPr>
        <w:t>第五</w:t>
      </w:r>
      <w:bookmarkStart w:id="8" w:name="_GoBack"/>
      <w:bookmarkEnd w:id="8"/>
      <w:r w:rsidR="002C5573">
        <w:rPr>
          <w:rFonts w:hint="eastAsia"/>
        </w:rPr>
        <w:t>条</w:t>
      </w:r>
      <w:r w:rsidR="002C5573" w:rsidRPr="00765779">
        <w:t>)</w:t>
      </w:r>
      <w:r>
        <w:rPr>
          <w:rFonts w:hint="eastAsia"/>
        </w:rPr>
        <w:t>。</w:t>
      </w:r>
    </w:p>
    <w:p w:rsidR="000E6703" w:rsidRPr="008A048F" w:rsidRDefault="000E6703" w:rsidP="00235B7F">
      <w:pPr>
        <w:pStyle w:val="SingleTxtGC"/>
        <w:rPr>
          <w:rFonts w:eastAsia="黑体"/>
        </w:rPr>
      </w:pPr>
      <w:r w:rsidRPr="008A048F">
        <w:rPr>
          <w:rFonts w:eastAsia="黑体"/>
        </w:rPr>
        <w:t>29</w:t>
      </w:r>
      <w:r w:rsidR="00715ADB" w:rsidRPr="008A048F">
        <w:rPr>
          <w:rFonts w:eastAsia="黑体"/>
        </w:rPr>
        <w:t xml:space="preserve">.  </w:t>
      </w:r>
      <w:r w:rsidRPr="008A048F">
        <w:rPr>
          <w:rFonts w:eastAsia="黑体"/>
        </w:rPr>
        <w:t>委员会建议缔约国</w:t>
      </w:r>
      <w:r w:rsidRPr="008A048F">
        <w:rPr>
          <w:rFonts w:eastAsia="黑体" w:hint="eastAsia"/>
        </w:rPr>
        <w:t>采取必要措施，赋予克里奥尔语国家语言的地位，以便利在行政、司法和教育系统中使用这门语言，防止只讲克里奥尔语的人在社会中受到排斥。</w:t>
      </w:r>
    </w:p>
    <w:p w:rsidR="000E6703" w:rsidRPr="00765779" w:rsidRDefault="000E6703" w:rsidP="000944FE">
      <w:pPr>
        <w:pStyle w:val="H23GC"/>
        <w:spacing w:before="280"/>
      </w:pPr>
      <w:r w:rsidRPr="00765779">
        <w:tab/>
      </w:r>
      <w:r w:rsidRPr="00765779">
        <w:tab/>
      </w:r>
      <w:bookmarkStart w:id="9" w:name="_Toc525120698"/>
      <w:r>
        <w:t>查戈斯人</w:t>
      </w:r>
      <w:bookmarkEnd w:id="9"/>
      <w:r>
        <w:rPr>
          <w:rFonts w:hint="eastAsia"/>
        </w:rPr>
        <w:t>的状况</w:t>
      </w:r>
    </w:p>
    <w:p w:rsidR="000E6703" w:rsidRPr="00765779" w:rsidRDefault="000E6703" w:rsidP="000944FE">
      <w:pPr>
        <w:pStyle w:val="SingleTxtGC"/>
        <w:spacing w:after="160"/>
      </w:pPr>
      <w:r w:rsidRPr="00765779">
        <w:t>30</w:t>
      </w:r>
      <w:r w:rsidR="00715ADB">
        <w:t xml:space="preserve">.  </w:t>
      </w:r>
      <w:r w:rsidRPr="00765779">
        <w:t>委员会</w:t>
      </w:r>
      <w:r>
        <w:rPr>
          <w:rFonts w:hint="eastAsia"/>
        </w:rPr>
        <w:t>注意到</w:t>
      </w:r>
      <w:r w:rsidRPr="00765779">
        <w:t>缔约国</w:t>
      </w:r>
      <w:r>
        <w:rPr>
          <w:rFonts w:hint="eastAsia"/>
        </w:rPr>
        <w:t>为解决</w:t>
      </w:r>
      <w:r>
        <w:t>查戈斯人</w:t>
      </w:r>
      <w:r>
        <w:rPr>
          <w:rFonts w:hint="eastAsia"/>
        </w:rPr>
        <w:t>的困境所采取的措施，包括在国际论坛与查戈斯人社区合作采取的措施。然而，委员会感到遗憾的是，至于为改善生活在毛里求斯陆地地区的</w:t>
      </w:r>
      <w:r>
        <w:t>查戈斯人</w:t>
      </w:r>
      <w:r>
        <w:rPr>
          <w:rFonts w:hint="eastAsia"/>
        </w:rPr>
        <w:t>的生活条件所采取的措施及这些措施的影响，缔约国提供的信息有限</w:t>
      </w:r>
      <w:r w:rsidRPr="00765779">
        <w:t>(</w:t>
      </w:r>
      <w:r>
        <w:rPr>
          <w:rFonts w:hint="eastAsia"/>
        </w:rPr>
        <w:t>第五条</w:t>
      </w:r>
      <w:r w:rsidRPr="00765779">
        <w:t>)</w:t>
      </w:r>
      <w:r>
        <w:rPr>
          <w:rFonts w:hint="eastAsia"/>
        </w:rPr>
        <w:t>。</w:t>
      </w:r>
    </w:p>
    <w:p w:rsidR="000E6703" w:rsidRPr="00A06291" w:rsidRDefault="000E6703" w:rsidP="00235B7F">
      <w:pPr>
        <w:pStyle w:val="SingleTxtGC"/>
        <w:rPr>
          <w:rFonts w:eastAsia="黑体"/>
        </w:rPr>
      </w:pPr>
      <w:r w:rsidRPr="008A048F">
        <w:rPr>
          <w:rFonts w:eastAsia="黑体"/>
        </w:rPr>
        <w:t>31</w:t>
      </w:r>
      <w:r w:rsidR="00715ADB" w:rsidRPr="008A048F">
        <w:rPr>
          <w:rFonts w:eastAsia="黑体"/>
        </w:rPr>
        <w:t xml:space="preserve">.  </w:t>
      </w:r>
      <w:r w:rsidRPr="00A06291">
        <w:rPr>
          <w:rFonts w:eastAsia="黑体"/>
        </w:rPr>
        <w:t>委员会建议缔约国</w:t>
      </w:r>
      <w:r w:rsidRPr="00A06291">
        <w:rPr>
          <w:rFonts w:eastAsia="黑体" w:hint="eastAsia"/>
        </w:rPr>
        <w:t>继续努力，</w:t>
      </w:r>
      <w:r>
        <w:rPr>
          <w:rFonts w:eastAsia="黑体" w:hint="eastAsia"/>
        </w:rPr>
        <w:t>为</w:t>
      </w:r>
      <w:r>
        <w:rPr>
          <w:rFonts w:eastAsia="黑体"/>
        </w:rPr>
        <w:t>查戈斯人</w:t>
      </w:r>
      <w:r>
        <w:rPr>
          <w:rFonts w:eastAsia="黑体" w:hint="eastAsia"/>
        </w:rPr>
        <w:t>返回原始居住地提供便利，保障查戈斯人社区积极参与国家在这方面采取的行动。与此同时，</w:t>
      </w:r>
      <w:r w:rsidRPr="00A06291">
        <w:rPr>
          <w:rFonts w:eastAsia="黑体"/>
        </w:rPr>
        <w:t>缔约国</w:t>
      </w:r>
      <w:r>
        <w:rPr>
          <w:rFonts w:eastAsia="黑体" w:hint="eastAsia"/>
        </w:rPr>
        <w:t>应加大力度，改善</w:t>
      </w:r>
      <w:r w:rsidRPr="00656E15">
        <w:rPr>
          <w:rFonts w:eastAsia="黑体" w:hint="eastAsia"/>
        </w:rPr>
        <w:t>生活</w:t>
      </w:r>
      <w:r w:rsidRPr="00656E15">
        <w:rPr>
          <w:rFonts w:eastAsia="黑体"/>
        </w:rPr>
        <w:t>在毛里求斯</w:t>
      </w:r>
      <w:r w:rsidRPr="00656E15">
        <w:rPr>
          <w:rFonts w:eastAsia="黑体" w:hint="eastAsia"/>
        </w:rPr>
        <w:t>陆地地区的</w:t>
      </w:r>
      <w:r w:rsidRPr="00656E15">
        <w:rPr>
          <w:rFonts w:eastAsia="黑体"/>
        </w:rPr>
        <w:t>查戈斯人的生活条件</w:t>
      </w:r>
      <w:r>
        <w:rPr>
          <w:rFonts w:eastAsia="黑体" w:hint="eastAsia"/>
        </w:rPr>
        <w:t>，并在下次定期报告中说明此类措施及其效果。</w:t>
      </w:r>
    </w:p>
    <w:p w:rsidR="000E6703" w:rsidRPr="00765779" w:rsidRDefault="000E6703" w:rsidP="000944FE">
      <w:pPr>
        <w:pStyle w:val="H23GC"/>
        <w:spacing w:before="280"/>
      </w:pPr>
      <w:r w:rsidRPr="00765779">
        <w:tab/>
      </w:r>
      <w:r w:rsidRPr="00765779">
        <w:tab/>
      </w:r>
      <w:r>
        <w:rPr>
          <w:rFonts w:hint="eastAsia"/>
        </w:rPr>
        <w:t>移民工人</w:t>
      </w:r>
    </w:p>
    <w:p w:rsidR="000E6703" w:rsidRPr="00765779" w:rsidRDefault="000E6703" w:rsidP="000944FE">
      <w:pPr>
        <w:pStyle w:val="SingleTxtGC"/>
        <w:spacing w:after="160"/>
      </w:pPr>
      <w:r w:rsidRPr="00765779">
        <w:t>32</w:t>
      </w:r>
      <w:r w:rsidR="00715ADB">
        <w:t xml:space="preserve">.  </w:t>
      </w:r>
      <w:r w:rsidRPr="00765779">
        <w:t>委员会</w:t>
      </w:r>
      <w:r>
        <w:t>感到关切的是，</w:t>
      </w:r>
      <w:r>
        <w:rPr>
          <w:rFonts w:hint="eastAsia"/>
        </w:rPr>
        <w:t>尽管</w:t>
      </w:r>
      <w:r w:rsidRPr="00765779">
        <w:t>缔约国</w:t>
      </w:r>
      <w:r>
        <w:rPr>
          <w:rFonts w:hint="eastAsia"/>
        </w:rPr>
        <w:t>采取了若干措施，但移民工人的工作和生活条件依然较差。据报道，移民工人普遍工时过长、护照被没收、工资被拖欠、生活条件达不到标准、职位名称不确定。</w:t>
      </w:r>
      <w:r w:rsidRPr="00765779">
        <w:t>委员会</w:t>
      </w:r>
      <w:r>
        <w:rPr>
          <w:rFonts w:hint="eastAsia"/>
        </w:rPr>
        <w:t>还感到关切的是，有信息表明，剥削工人的雇主没有受到起诉</w:t>
      </w:r>
      <w:r w:rsidRPr="00765779">
        <w:t>(</w:t>
      </w:r>
      <w:r>
        <w:rPr>
          <w:rFonts w:hint="eastAsia"/>
        </w:rPr>
        <w:t>第二和第五条</w:t>
      </w:r>
      <w:r>
        <w:t>)</w:t>
      </w:r>
      <w:r>
        <w:rPr>
          <w:rFonts w:hint="eastAsia"/>
        </w:rPr>
        <w:t>。</w:t>
      </w:r>
    </w:p>
    <w:p w:rsidR="000E6703" w:rsidRDefault="000E6703" w:rsidP="00235B7F">
      <w:pPr>
        <w:pStyle w:val="SingleTxtGC"/>
        <w:rPr>
          <w:rFonts w:eastAsia="黑体"/>
        </w:rPr>
      </w:pPr>
      <w:r w:rsidRPr="008A048F">
        <w:rPr>
          <w:rFonts w:eastAsia="黑体"/>
        </w:rPr>
        <w:t>33</w:t>
      </w:r>
      <w:r w:rsidR="00715ADB" w:rsidRPr="008A048F">
        <w:rPr>
          <w:rFonts w:eastAsia="黑体"/>
        </w:rPr>
        <w:t xml:space="preserve">.  </w:t>
      </w:r>
      <w:r w:rsidRPr="00A06291">
        <w:rPr>
          <w:rFonts w:eastAsia="黑体"/>
        </w:rPr>
        <w:t>委员会建议缔约国采取有效措施</w:t>
      </w:r>
      <w:r>
        <w:rPr>
          <w:rFonts w:eastAsia="黑体" w:hint="eastAsia"/>
        </w:rPr>
        <w:t>，改善移民工人的工作和生活条件，包括建立机制来监测与招工有关的程序，加大宣传力度，使移民工人了解自己的权利，以及对有可能雇佣移民工人的工作场所加强劳动监察。为此，</w:t>
      </w:r>
      <w:r w:rsidRPr="00A06291">
        <w:rPr>
          <w:rFonts w:eastAsia="黑体"/>
        </w:rPr>
        <w:t>缔约国</w:t>
      </w:r>
      <w:r>
        <w:rPr>
          <w:rFonts w:eastAsia="黑体" w:hint="eastAsia"/>
        </w:rPr>
        <w:t>应确保为</w:t>
      </w:r>
      <w:r w:rsidRPr="008E1C9C">
        <w:rPr>
          <w:rFonts w:eastAsia="黑体" w:hint="eastAsia"/>
        </w:rPr>
        <w:t>劳动部的</w:t>
      </w:r>
      <w:r>
        <w:rPr>
          <w:rFonts w:eastAsia="黑体" w:hint="eastAsia"/>
        </w:rPr>
        <w:t>监察</w:t>
      </w:r>
      <w:r w:rsidRPr="008E1C9C">
        <w:rPr>
          <w:rFonts w:eastAsia="黑体" w:hint="eastAsia"/>
        </w:rPr>
        <w:t>和执法部门配备有效履行职能所需的资源。缔约国还应加紧努力</w:t>
      </w:r>
      <w:r>
        <w:rPr>
          <w:rFonts w:eastAsia="黑体" w:hint="eastAsia"/>
        </w:rPr>
        <w:t>，</w:t>
      </w:r>
      <w:r w:rsidRPr="008E1C9C">
        <w:rPr>
          <w:rFonts w:eastAsia="黑体" w:hint="eastAsia"/>
        </w:rPr>
        <w:t>调查有关虐待和剥削移</w:t>
      </w:r>
      <w:r>
        <w:rPr>
          <w:rFonts w:eastAsia="黑体" w:hint="eastAsia"/>
        </w:rPr>
        <w:t>民</w:t>
      </w:r>
      <w:r w:rsidRPr="008E1C9C">
        <w:rPr>
          <w:rFonts w:eastAsia="黑体" w:hint="eastAsia"/>
        </w:rPr>
        <w:t>工人的指控，包括协助受害者</w:t>
      </w:r>
      <w:r>
        <w:rPr>
          <w:rFonts w:eastAsia="黑体" w:hint="eastAsia"/>
        </w:rPr>
        <w:t>诉诸</w:t>
      </w:r>
      <w:r w:rsidRPr="008E1C9C">
        <w:rPr>
          <w:rFonts w:eastAsia="黑体" w:hint="eastAsia"/>
        </w:rPr>
        <w:t>司法，例如</w:t>
      </w:r>
      <w:r>
        <w:rPr>
          <w:rFonts w:eastAsia="黑体" w:hint="eastAsia"/>
        </w:rPr>
        <w:t>诉诸劳资法庭</w:t>
      </w:r>
      <w:r w:rsidRPr="008E1C9C">
        <w:rPr>
          <w:rFonts w:eastAsia="黑体" w:hint="eastAsia"/>
        </w:rPr>
        <w:t>及其他裁决渠道，以便将</w:t>
      </w:r>
      <w:r>
        <w:rPr>
          <w:rFonts w:eastAsia="黑体" w:hint="eastAsia"/>
        </w:rPr>
        <w:t>据称</w:t>
      </w:r>
      <w:r w:rsidRPr="008E1C9C">
        <w:rPr>
          <w:rFonts w:eastAsia="黑体" w:hint="eastAsia"/>
        </w:rPr>
        <w:t>肇事者绳之以法，并为受害者提供有效补救。委员会要求缔约国在下次定期报告中列入相关统计数据。</w:t>
      </w:r>
    </w:p>
    <w:p w:rsidR="000E6703" w:rsidRPr="00765779" w:rsidRDefault="000E6703" w:rsidP="00742E94">
      <w:pPr>
        <w:pStyle w:val="H23GC"/>
      </w:pPr>
      <w:r w:rsidRPr="00765779">
        <w:tab/>
      </w:r>
      <w:r w:rsidRPr="00765779">
        <w:tab/>
      </w:r>
      <w:r>
        <w:rPr>
          <w:rFonts w:hint="eastAsia"/>
        </w:rPr>
        <w:t>贩运人口</w:t>
      </w:r>
    </w:p>
    <w:p w:rsidR="000E6703" w:rsidRPr="00765779" w:rsidRDefault="000E6703" w:rsidP="00742E94">
      <w:pPr>
        <w:pStyle w:val="SingleTxtGC"/>
        <w:keepNext/>
        <w:keepLines/>
      </w:pPr>
      <w:r w:rsidRPr="00765779">
        <w:t>34</w:t>
      </w:r>
      <w:r w:rsidR="00715ADB">
        <w:t xml:space="preserve">.  </w:t>
      </w:r>
      <w:r w:rsidRPr="00765779">
        <w:t>委员会</w:t>
      </w:r>
      <w:r>
        <w:t>感到关切的是，</w:t>
      </w:r>
      <w:r>
        <w:rPr>
          <w:rFonts w:hint="eastAsia"/>
        </w:rPr>
        <w:t>尽管</w:t>
      </w:r>
      <w:r w:rsidRPr="00765779">
        <w:t>缔约国</w:t>
      </w:r>
      <w:r>
        <w:rPr>
          <w:rFonts w:hint="eastAsia"/>
        </w:rPr>
        <w:t>做出了努力，但是贩运人口、尤其是为</w:t>
      </w:r>
      <w:r w:rsidRPr="00106B6D">
        <w:rPr>
          <w:rFonts w:hint="eastAsia"/>
        </w:rPr>
        <w:t>性剥削和劳动剥削目的</w:t>
      </w:r>
      <w:r>
        <w:rPr>
          <w:rFonts w:hint="eastAsia"/>
        </w:rPr>
        <w:t>贩运</w:t>
      </w:r>
      <w:r w:rsidRPr="00106B6D">
        <w:rPr>
          <w:rFonts w:hint="eastAsia"/>
        </w:rPr>
        <w:t>移民</w:t>
      </w:r>
      <w:r>
        <w:rPr>
          <w:rFonts w:hint="eastAsia"/>
        </w:rPr>
        <w:t>和</w:t>
      </w:r>
      <w:r w:rsidRPr="00106B6D">
        <w:rPr>
          <w:rFonts w:hint="eastAsia"/>
        </w:rPr>
        <w:t>买卖儿童</w:t>
      </w:r>
      <w:r>
        <w:rPr>
          <w:rFonts w:hint="eastAsia"/>
        </w:rPr>
        <w:t>的现象</w:t>
      </w:r>
      <w:r w:rsidRPr="00106B6D">
        <w:rPr>
          <w:rFonts w:hint="eastAsia"/>
        </w:rPr>
        <w:t>仍然普遍存在</w:t>
      </w:r>
      <w:r>
        <w:rPr>
          <w:rFonts w:hint="eastAsia"/>
        </w:rPr>
        <w:t>，根据《打击贩运人口法》</w:t>
      </w:r>
      <w:r w:rsidR="004B0090">
        <w:rPr>
          <w:rFonts w:hint="eastAsia"/>
        </w:rPr>
        <w:t>(</w:t>
      </w:r>
      <w:r>
        <w:rPr>
          <w:rFonts w:hint="eastAsia"/>
        </w:rPr>
        <w:t>2009</w:t>
      </w:r>
      <w:r>
        <w:rPr>
          <w:rFonts w:hint="eastAsia"/>
        </w:rPr>
        <w:t>年</w:t>
      </w:r>
      <w:r w:rsidR="0025014F">
        <w:rPr>
          <w:rFonts w:hint="eastAsia"/>
        </w:rPr>
        <w:t>)</w:t>
      </w:r>
      <w:r>
        <w:rPr>
          <w:rFonts w:hint="eastAsia"/>
        </w:rPr>
        <w:t>和其他相关法律进行调查、起诉和定罪的比例仍然很低</w:t>
      </w:r>
      <w:r w:rsidRPr="00765779">
        <w:t>(</w:t>
      </w:r>
      <w:r>
        <w:rPr>
          <w:rFonts w:hint="eastAsia"/>
        </w:rPr>
        <w:t>第二和第五条</w:t>
      </w:r>
      <w:r>
        <w:t>)</w:t>
      </w:r>
      <w:r>
        <w:rPr>
          <w:rFonts w:hint="eastAsia"/>
        </w:rPr>
        <w:t>。</w:t>
      </w:r>
    </w:p>
    <w:p w:rsidR="000E6703" w:rsidRPr="008A048F" w:rsidRDefault="000E6703" w:rsidP="00235B7F">
      <w:pPr>
        <w:pStyle w:val="SingleTxtGC"/>
        <w:rPr>
          <w:rFonts w:eastAsia="黑体"/>
        </w:rPr>
      </w:pPr>
      <w:r w:rsidRPr="008A048F">
        <w:rPr>
          <w:rFonts w:eastAsia="黑体"/>
        </w:rPr>
        <w:t>35</w:t>
      </w:r>
      <w:r w:rsidR="00715ADB" w:rsidRPr="008A048F">
        <w:rPr>
          <w:rFonts w:eastAsia="黑体"/>
        </w:rPr>
        <w:t xml:space="preserve">.  </w:t>
      </w:r>
      <w:r w:rsidRPr="00A06291">
        <w:rPr>
          <w:rFonts w:eastAsia="黑体"/>
        </w:rPr>
        <w:t>委员会建议缔约国</w:t>
      </w:r>
      <w:r>
        <w:rPr>
          <w:rFonts w:eastAsia="黑体" w:hint="eastAsia"/>
        </w:rPr>
        <w:t>加大力度，通过打击贩运人口行动计划草案并采取其他措施，预防、打击和制止贩运人口事件。委员会还</w:t>
      </w:r>
      <w:r w:rsidRPr="00A06291">
        <w:rPr>
          <w:rFonts w:eastAsia="黑体"/>
        </w:rPr>
        <w:t>建议缔约国</w:t>
      </w:r>
      <w:r>
        <w:rPr>
          <w:rFonts w:eastAsia="黑体" w:hint="eastAsia"/>
        </w:rPr>
        <w:t>：</w:t>
      </w:r>
      <w:r w:rsidRPr="00A06291">
        <w:rPr>
          <w:rFonts w:eastAsia="黑体"/>
        </w:rPr>
        <w:t xml:space="preserve">(a) </w:t>
      </w:r>
      <w:r w:rsidRPr="00FE5CD9">
        <w:rPr>
          <w:rFonts w:eastAsia="黑体" w:hint="eastAsia"/>
        </w:rPr>
        <w:t>严格执行有关贩运人口的国内法律框架，特别是</w:t>
      </w:r>
      <w:r>
        <w:rPr>
          <w:rFonts w:eastAsia="黑体" w:hint="eastAsia"/>
        </w:rPr>
        <w:t>《打击</w:t>
      </w:r>
      <w:r w:rsidRPr="00FE5CD9">
        <w:rPr>
          <w:rFonts w:eastAsia="黑体" w:hint="eastAsia"/>
        </w:rPr>
        <w:t>贩运人口法</w:t>
      </w:r>
      <w:r>
        <w:rPr>
          <w:rFonts w:eastAsia="黑体" w:hint="eastAsia"/>
        </w:rPr>
        <w:t>》；</w:t>
      </w:r>
      <w:r w:rsidRPr="00A06291">
        <w:rPr>
          <w:rFonts w:eastAsia="黑体"/>
        </w:rPr>
        <w:t xml:space="preserve">(b) </w:t>
      </w:r>
      <w:r>
        <w:rPr>
          <w:rFonts w:eastAsia="黑体" w:hint="eastAsia"/>
        </w:rPr>
        <w:t>确</w:t>
      </w:r>
      <w:r w:rsidRPr="00A25D96">
        <w:rPr>
          <w:rFonts w:eastAsia="黑体" w:hint="eastAsia"/>
        </w:rPr>
        <w:t>保对涉嫌贩运人口的案件进行适当调查</w:t>
      </w:r>
      <w:r>
        <w:rPr>
          <w:rFonts w:eastAsia="黑体" w:hint="eastAsia"/>
        </w:rPr>
        <w:t>；</w:t>
      </w:r>
      <w:r w:rsidRPr="00A06291">
        <w:rPr>
          <w:rFonts w:eastAsia="黑体"/>
        </w:rPr>
        <w:t xml:space="preserve">(c) </w:t>
      </w:r>
      <w:r w:rsidRPr="00A25D96">
        <w:rPr>
          <w:rFonts w:eastAsia="黑体" w:hint="eastAsia"/>
        </w:rPr>
        <w:t>迅速将</w:t>
      </w:r>
      <w:r>
        <w:rPr>
          <w:rFonts w:eastAsia="黑体" w:hint="eastAsia"/>
        </w:rPr>
        <w:t>据称</w:t>
      </w:r>
      <w:r w:rsidRPr="00A25D96">
        <w:rPr>
          <w:rFonts w:eastAsia="黑体" w:hint="eastAsia"/>
        </w:rPr>
        <w:t>肇事者绳之以法，</w:t>
      </w:r>
      <w:r>
        <w:rPr>
          <w:rFonts w:eastAsia="黑体" w:hint="eastAsia"/>
        </w:rPr>
        <w:t>若</w:t>
      </w:r>
      <w:r w:rsidRPr="00A25D96">
        <w:rPr>
          <w:rFonts w:eastAsia="黑体" w:hint="eastAsia"/>
        </w:rPr>
        <w:t>罪名成立，给予适当制裁惩罚</w:t>
      </w:r>
      <w:r>
        <w:rPr>
          <w:rFonts w:eastAsia="黑体" w:hint="eastAsia"/>
        </w:rPr>
        <w:t>；</w:t>
      </w:r>
      <w:r w:rsidRPr="00A06291">
        <w:rPr>
          <w:rFonts w:eastAsia="黑体"/>
        </w:rPr>
        <w:t xml:space="preserve">(d) </w:t>
      </w:r>
      <w:r w:rsidRPr="00BD1F65">
        <w:rPr>
          <w:rFonts w:eastAsia="黑体" w:hint="eastAsia"/>
        </w:rPr>
        <w:t>加倍努力</w:t>
      </w:r>
      <w:r>
        <w:rPr>
          <w:rFonts w:eastAsia="黑体" w:hint="eastAsia"/>
        </w:rPr>
        <w:t>，</w:t>
      </w:r>
      <w:r w:rsidRPr="00BD1F65">
        <w:rPr>
          <w:rFonts w:eastAsia="黑体" w:hint="eastAsia"/>
        </w:rPr>
        <w:t>查明受害者并为</w:t>
      </w:r>
      <w:r>
        <w:rPr>
          <w:rFonts w:eastAsia="黑体" w:hint="eastAsia"/>
        </w:rPr>
        <w:t>其</w:t>
      </w:r>
      <w:r w:rsidRPr="00BD1F65">
        <w:rPr>
          <w:rFonts w:eastAsia="黑体" w:hint="eastAsia"/>
        </w:rPr>
        <w:t>提供有效补救</w:t>
      </w:r>
      <w:r>
        <w:rPr>
          <w:rFonts w:eastAsia="黑体" w:hint="eastAsia"/>
        </w:rPr>
        <w:t>、</w:t>
      </w:r>
      <w:r w:rsidRPr="00BD1F65">
        <w:rPr>
          <w:rFonts w:eastAsia="黑体" w:hint="eastAsia"/>
        </w:rPr>
        <w:t>适当的保护</w:t>
      </w:r>
      <w:proofErr w:type="gramStart"/>
      <w:r w:rsidRPr="00BD1F65">
        <w:rPr>
          <w:rFonts w:eastAsia="黑体" w:hint="eastAsia"/>
        </w:rPr>
        <w:t>和援</w:t>
      </w:r>
      <w:proofErr w:type="gramEnd"/>
      <w:r w:rsidRPr="00BD1F65">
        <w:rPr>
          <w:rFonts w:eastAsia="黑体" w:hint="eastAsia"/>
        </w:rPr>
        <w:t>助，包括庇护所。</w:t>
      </w:r>
    </w:p>
    <w:p w:rsidR="000E6703" w:rsidRPr="00567738" w:rsidRDefault="000E6703" w:rsidP="00742E94">
      <w:pPr>
        <w:pStyle w:val="H1GC"/>
      </w:pPr>
      <w:r w:rsidRPr="00567738">
        <w:tab/>
      </w:r>
      <w:bookmarkStart w:id="10" w:name="_Toc525120701"/>
      <w:r w:rsidRPr="00567738">
        <w:t>D</w:t>
      </w:r>
      <w:r w:rsidR="00715ADB" w:rsidRPr="00567738">
        <w:t>.</w:t>
      </w:r>
      <w:bookmarkEnd w:id="10"/>
      <w:r w:rsidR="00742E94">
        <w:tab/>
      </w:r>
      <w:r w:rsidRPr="00567738">
        <w:rPr>
          <w:rFonts w:hint="eastAsia"/>
        </w:rPr>
        <w:t>其他建议</w:t>
      </w:r>
    </w:p>
    <w:p w:rsidR="000E6703" w:rsidRPr="00567738" w:rsidRDefault="000E6703" w:rsidP="00742E94">
      <w:pPr>
        <w:pStyle w:val="H23GC"/>
      </w:pPr>
      <w:r w:rsidRPr="00567738">
        <w:tab/>
      </w:r>
      <w:r w:rsidRPr="00567738">
        <w:tab/>
      </w:r>
      <w:r w:rsidRPr="00765779">
        <w:rPr>
          <w:rFonts w:hint="eastAsia"/>
        </w:rPr>
        <w:t>批准其他条约</w:t>
      </w:r>
    </w:p>
    <w:p w:rsidR="000E6703" w:rsidRPr="00567738" w:rsidRDefault="000E6703" w:rsidP="00235B7F">
      <w:pPr>
        <w:pStyle w:val="SingleTxtGC"/>
        <w:rPr>
          <w:rFonts w:eastAsia="黑体"/>
        </w:rPr>
      </w:pPr>
      <w:r w:rsidRPr="00567738">
        <w:rPr>
          <w:rFonts w:eastAsia="黑体"/>
        </w:rPr>
        <w:t>36</w:t>
      </w:r>
      <w:r w:rsidR="00715ADB" w:rsidRPr="00567738">
        <w:rPr>
          <w:rFonts w:eastAsia="黑体"/>
        </w:rPr>
        <w:t xml:space="preserve">.  </w:t>
      </w:r>
      <w:r w:rsidRPr="00765779">
        <w:rPr>
          <w:rFonts w:eastAsia="黑体" w:hint="eastAsia"/>
        </w:rPr>
        <w:t>鉴于</w:t>
      </w:r>
      <w:r w:rsidRPr="00765779">
        <w:rPr>
          <w:rFonts w:eastAsia="黑体"/>
        </w:rPr>
        <w:t>所有人权不可分割，委员会</w:t>
      </w:r>
      <w:r w:rsidRPr="00765779">
        <w:rPr>
          <w:rFonts w:eastAsia="黑体" w:hint="eastAsia"/>
        </w:rPr>
        <w:t>促请</w:t>
      </w:r>
      <w:r w:rsidRPr="00765779">
        <w:rPr>
          <w:rFonts w:eastAsia="黑体"/>
        </w:rPr>
        <w:t>缔约国考虑批准</w:t>
      </w:r>
      <w:r w:rsidRPr="00765779">
        <w:rPr>
          <w:rFonts w:eastAsia="黑体" w:hint="eastAsia"/>
        </w:rPr>
        <w:t>其</w:t>
      </w:r>
      <w:r w:rsidRPr="00765779">
        <w:rPr>
          <w:rFonts w:eastAsia="黑体"/>
        </w:rPr>
        <w:t>尚未批准的国际人权条约，</w:t>
      </w:r>
      <w:r w:rsidRPr="00765779">
        <w:rPr>
          <w:rFonts w:eastAsia="黑体" w:hint="eastAsia"/>
        </w:rPr>
        <w:t>尤其是内在条款</w:t>
      </w:r>
      <w:r w:rsidRPr="00765779">
        <w:rPr>
          <w:rFonts w:eastAsia="黑体"/>
        </w:rPr>
        <w:t>与可能遭受种族歧视</w:t>
      </w:r>
      <w:r w:rsidRPr="00765779">
        <w:rPr>
          <w:rFonts w:eastAsia="黑体" w:hint="eastAsia"/>
        </w:rPr>
        <w:t>的</w:t>
      </w:r>
      <w:r w:rsidRPr="00765779">
        <w:rPr>
          <w:rFonts w:eastAsia="黑体"/>
        </w:rPr>
        <w:t>族群直接相关的条约，包括</w:t>
      </w:r>
      <w:r w:rsidRPr="00765779">
        <w:rPr>
          <w:rFonts w:eastAsia="黑体" w:hint="eastAsia"/>
        </w:rPr>
        <w:t xml:space="preserve"> </w:t>
      </w:r>
      <w:r w:rsidRPr="00765779">
        <w:rPr>
          <w:rFonts w:eastAsia="黑体"/>
        </w:rPr>
        <w:t>《保护所有移</w:t>
      </w:r>
      <w:proofErr w:type="gramStart"/>
      <w:r w:rsidRPr="00765779">
        <w:rPr>
          <w:rFonts w:eastAsia="黑体"/>
        </w:rPr>
        <w:t>徙工</w:t>
      </w:r>
      <w:proofErr w:type="gramEnd"/>
      <w:r w:rsidRPr="00765779">
        <w:rPr>
          <w:rFonts w:eastAsia="黑体"/>
        </w:rPr>
        <w:t>人及其家庭成员权利国际公约》</w:t>
      </w:r>
      <w:r w:rsidRPr="00765779">
        <w:rPr>
          <w:rFonts w:eastAsia="黑体" w:hint="eastAsia"/>
        </w:rPr>
        <w:t>和《保护所有人免遭强迫失踪国际公约》。</w:t>
      </w:r>
    </w:p>
    <w:p w:rsidR="000E6703" w:rsidRPr="00567738" w:rsidRDefault="000E6703" w:rsidP="00742E94">
      <w:pPr>
        <w:pStyle w:val="H23GC"/>
      </w:pPr>
      <w:r w:rsidRPr="00567738">
        <w:tab/>
      </w:r>
      <w:r w:rsidRPr="00567738">
        <w:tab/>
      </w:r>
      <w:bookmarkStart w:id="11" w:name="_Toc525120703"/>
      <w:r w:rsidRPr="00765779">
        <w:rPr>
          <w:rFonts w:hint="eastAsia"/>
        </w:rPr>
        <w:t>后续落实</w:t>
      </w:r>
      <w:r w:rsidRPr="00765779">
        <w:t>《德班宣言和行动纲领》</w:t>
      </w:r>
      <w:bookmarkEnd w:id="11"/>
    </w:p>
    <w:p w:rsidR="000E6703" w:rsidRPr="00567738" w:rsidRDefault="000E6703" w:rsidP="00235B7F">
      <w:pPr>
        <w:pStyle w:val="SingleTxtGC"/>
        <w:rPr>
          <w:rFonts w:eastAsia="黑体"/>
        </w:rPr>
      </w:pPr>
      <w:r w:rsidRPr="00567738">
        <w:rPr>
          <w:rFonts w:eastAsia="黑体"/>
        </w:rPr>
        <w:t>37</w:t>
      </w:r>
      <w:r w:rsidR="00715ADB" w:rsidRPr="00567738">
        <w:rPr>
          <w:rFonts w:eastAsia="黑体"/>
        </w:rPr>
        <w:t xml:space="preserve">.  </w:t>
      </w:r>
      <w:r w:rsidRPr="00765779">
        <w:rPr>
          <w:rFonts w:eastAsia="黑体"/>
        </w:rPr>
        <w:t>委员会</w:t>
      </w:r>
      <w:r w:rsidRPr="00765779">
        <w:rPr>
          <w:rFonts w:eastAsia="黑体" w:hint="eastAsia"/>
        </w:rPr>
        <w:t>参照</w:t>
      </w:r>
      <w:r w:rsidRPr="00765779">
        <w:rPr>
          <w:rFonts w:eastAsia="黑体"/>
        </w:rPr>
        <w:t>关于德班审查会议后续</w:t>
      </w:r>
      <w:r w:rsidRPr="00765779">
        <w:rPr>
          <w:rFonts w:eastAsia="黑体" w:hint="eastAsia"/>
        </w:rPr>
        <w:t>行</w:t>
      </w:r>
      <w:r w:rsidRPr="00765779">
        <w:rPr>
          <w:rFonts w:eastAsia="黑体"/>
        </w:rPr>
        <w:t>动的第</w:t>
      </w:r>
      <w:r w:rsidRPr="00765779">
        <w:rPr>
          <w:rFonts w:eastAsia="黑体"/>
        </w:rPr>
        <w:t>33</w:t>
      </w:r>
      <w:r w:rsidRPr="00765779">
        <w:rPr>
          <w:rFonts w:eastAsia="黑体"/>
        </w:rPr>
        <w:t>号一般性建议</w:t>
      </w:r>
      <w:r w:rsidRPr="00765779">
        <w:rPr>
          <w:rFonts w:eastAsia="黑体"/>
        </w:rPr>
        <w:t>(2009</w:t>
      </w:r>
      <w:r w:rsidRPr="00765779">
        <w:rPr>
          <w:rFonts w:eastAsia="黑体" w:hint="eastAsia"/>
        </w:rPr>
        <w:t>年</w:t>
      </w:r>
      <w:r w:rsidRPr="00765779">
        <w:rPr>
          <w:rFonts w:eastAsia="黑体"/>
        </w:rPr>
        <w:t>)</w:t>
      </w:r>
      <w:r w:rsidRPr="00765779">
        <w:rPr>
          <w:rFonts w:eastAsia="黑体"/>
        </w:rPr>
        <w:t>，建议缔约国在</w:t>
      </w:r>
      <w:r w:rsidRPr="00765779">
        <w:rPr>
          <w:rFonts w:eastAsia="黑体" w:hint="eastAsia"/>
        </w:rPr>
        <w:t>经由</w:t>
      </w:r>
      <w:r w:rsidRPr="00765779">
        <w:rPr>
          <w:rFonts w:eastAsia="黑体"/>
        </w:rPr>
        <w:t>国内法律秩序</w:t>
      </w:r>
      <w:r w:rsidRPr="00765779">
        <w:rPr>
          <w:rFonts w:eastAsia="黑体" w:hint="eastAsia"/>
        </w:rPr>
        <w:t>执行《公约》</w:t>
      </w:r>
      <w:r w:rsidRPr="00765779">
        <w:rPr>
          <w:rFonts w:eastAsia="黑体"/>
        </w:rPr>
        <w:t>时</w:t>
      </w:r>
      <w:r w:rsidRPr="00765779">
        <w:rPr>
          <w:rFonts w:eastAsia="黑体" w:hint="eastAsia"/>
        </w:rPr>
        <w:t>落实反对</w:t>
      </w:r>
      <w:r w:rsidRPr="00765779">
        <w:rPr>
          <w:rFonts w:eastAsia="黑体"/>
        </w:rPr>
        <w:t>种族主义、种族歧视、仇外</w:t>
      </w:r>
      <w:r w:rsidRPr="00765779">
        <w:rPr>
          <w:rFonts w:eastAsia="黑体" w:hint="eastAsia"/>
        </w:rPr>
        <w:t>心理</w:t>
      </w:r>
      <w:r w:rsidRPr="00765779">
        <w:rPr>
          <w:rFonts w:eastAsia="黑体"/>
        </w:rPr>
        <w:t>和</w:t>
      </w:r>
      <w:r w:rsidRPr="00765779">
        <w:rPr>
          <w:rFonts w:eastAsia="黑体" w:hint="eastAsia"/>
        </w:rPr>
        <w:t>相关</w:t>
      </w:r>
      <w:r w:rsidRPr="00765779">
        <w:rPr>
          <w:rFonts w:eastAsia="黑体"/>
        </w:rPr>
        <w:t>不容忍</w:t>
      </w:r>
      <w:r w:rsidRPr="00765779">
        <w:rPr>
          <w:rFonts w:eastAsia="黑体" w:hint="eastAsia"/>
        </w:rPr>
        <w:t>行为</w:t>
      </w:r>
      <w:r w:rsidRPr="00765779">
        <w:rPr>
          <w:rFonts w:eastAsia="黑体"/>
        </w:rPr>
        <w:t>世界会议</w:t>
      </w:r>
      <w:r w:rsidRPr="00765779">
        <w:rPr>
          <w:rFonts w:eastAsia="黑体"/>
        </w:rPr>
        <w:t>2001</w:t>
      </w:r>
      <w:r w:rsidRPr="00765779">
        <w:rPr>
          <w:rFonts w:eastAsia="黑体"/>
        </w:rPr>
        <w:t>年</w:t>
      </w:r>
      <w:r w:rsidRPr="00765779">
        <w:rPr>
          <w:rFonts w:eastAsia="黑体"/>
        </w:rPr>
        <w:t>9</w:t>
      </w:r>
      <w:r w:rsidRPr="00765779">
        <w:rPr>
          <w:rFonts w:eastAsia="黑体"/>
        </w:rPr>
        <w:t>月通过的《德班宣言和行动纲领》</w:t>
      </w:r>
      <w:r w:rsidRPr="00765779">
        <w:rPr>
          <w:rFonts w:eastAsia="黑体" w:hint="eastAsia"/>
        </w:rPr>
        <w:t>，同时考虑</w:t>
      </w:r>
      <w:r w:rsidRPr="00765779">
        <w:rPr>
          <w:rFonts w:eastAsia="黑体"/>
        </w:rPr>
        <w:t>2009</w:t>
      </w:r>
      <w:r w:rsidRPr="00765779">
        <w:rPr>
          <w:rFonts w:eastAsia="黑体"/>
        </w:rPr>
        <w:t>年</w:t>
      </w:r>
      <w:r w:rsidRPr="00765779">
        <w:rPr>
          <w:rFonts w:eastAsia="黑体"/>
        </w:rPr>
        <w:t>4</w:t>
      </w:r>
      <w:r w:rsidRPr="00765779">
        <w:rPr>
          <w:rFonts w:eastAsia="黑体"/>
        </w:rPr>
        <w:t>月在日内瓦举行的德班审查会议成果文件。委员会请缔约国在下次定期报告</w:t>
      </w:r>
      <w:r w:rsidRPr="00765779">
        <w:rPr>
          <w:rFonts w:eastAsia="黑体" w:hint="eastAsia"/>
        </w:rPr>
        <w:t>中</w:t>
      </w:r>
      <w:r w:rsidRPr="00765779">
        <w:rPr>
          <w:rFonts w:eastAsia="黑体"/>
        </w:rPr>
        <w:t>具体说明国家贯彻</w:t>
      </w:r>
      <w:r w:rsidRPr="00765779">
        <w:rPr>
          <w:rFonts w:eastAsia="黑体" w:hint="eastAsia"/>
        </w:rPr>
        <w:t>执行</w:t>
      </w:r>
      <w:r w:rsidRPr="00765779">
        <w:rPr>
          <w:rFonts w:eastAsia="黑体"/>
        </w:rPr>
        <w:t>《德班宣言和行动纲领》的行动计划和其他措施</w:t>
      </w:r>
      <w:r w:rsidRPr="00567738">
        <w:rPr>
          <w:rFonts w:eastAsia="黑体"/>
        </w:rPr>
        <w:t>。</w:t>
      </w:r>
    </w:p>
    <w:p w:rsidR="000E6703" w:rsidRPr="00567738" w:rsidRDefault="000E6703" w:rsidP="00742E94">
      <w:pPr>
        <w:pStyle w:val="H23GC"/>
      </w:pPr>
      <w:r w:rsidRPr="00567738">
        <w:tab/>
      </w:r>
      <w:r w:rsidRPr="00567738">
        <w:tab/>
      </w:r>
      <w:bookmarkStart w:id="12" w:name="_Toc525120704"/>
      <w:r w:rsidRPr="00765779">
        <w:t>非洲人后裔国际十年</w:t>
      </w:r>
      <w:bookmarkEnd w:id="12"/>
    </w:p>
    <w:p w:rsidR="000E6703" w:rsidRPr="00567738" w:rsidRDefault="000E6703" w:rsidP="00235B7F">
      <w:pPr>
        <w:pStyle w:val="SingleTxtGC"/>
        <w:rPr>
          <w:rFonts w:eastAsia="黑体"/>
        </w:rPr>
      </w:pPr>
      <w:r w:rsidRPr="00567738">
        <w:rPr>
          <w:rFonts w:eastAsia="黑体"/>
        </w:rPr>
        <w:t>38</w:t>
      </w:r>
      <w:r w:rsidR="00715ADB" w:rsidRPr="00567738">
        <w:rPr>
          <w:rFonts w:eastAsia="黑体"/>
        </w:rPr>
        <w:t xml:space="preserve">.  </w:t>
      </w:r>
      <w:r w:rsidRPr="00765779">
        <w:rPr>
          <w:rFonts w:eastAsia="黑体"/>
        </w:rPr>
        <w:t>委员会</w:t>
      </w:r>
      <w:r w:rsidRPr="00765779">
        <w:rPr>
          <w:rFonts w:eastAsia="黑体" w:hint="eastAsia"/>
        </w:rPr>
        <w:t>参照</w:t>
      </w:r>
      <w:r w:rsidRPr="00765779">
        <w:rPr>
          <w:rFonts w:eastAsia="黑体"/>
        </w:rPr>
        <w:t>大会宣布</w:t>
      </w:r>
      <w:r w:rsidRPr="00765779">
        <w:rPr>
          <w:rFonts w:eastAsia="黑体"/>
        </w:rPr>
        <w:t>2015-2024</w:t>
      </w:r>
      <w:r w:rsidRPr="00765779">
        <w:rPr>
          <w:rFonts w:eastAsia="黑体"/>
        </w:rPr>
        <w:t>年为</w:t>
      </w:r>
      <w:r w:rsidRPr="00765779">
        <w:rPr>
          <w:rFonts w:eastAsia="黑体" w:hint="eastAsia"/>
        </w:rPr>
        <w:t>“</w:t>
      </w:r>
      <w:r w:rsidRPr="00765779">
        <w:rPr>
          <w:rFonts w:eastAsia="黑体"/>
        </w:rPr>
        <w:t>非洲人后裔国际十年</w:t>
      </w:r>
      <w:r w:rsidRPr="00765779">
        <w:rPr>
          <w:rFonts w:eastAsia="黑体" w:hint="eastAsia"/>
        </w:rPr>
        <w:t>”</w:t>
      </w:r>
      <w:r w:rsidRPr="00765779">
        <w:rPr>
          <w:rFonts w:eastAsia="黑体"/>
        </w:rPr>
        <w:t>的第</w:t>
      </w:r>
      <w:r w:rsidRPr="00765779">
        <w:rPr>
          <w:rFonts w:eastAsia="黑体"/>
        </w:rPr>
        <w:t>68/237</w:t>
      </w:r>
      <w:r w:rsidRPr="00765779">
        <w:rPr>
          <w:rFonts w:eastAsia="黑体"/>
        </w:rPr>
        <w:t>号决议以及</w:t>
      </w:r>
      <w:r w:rsidRPr="00765779">
        <w:rPr>
          <w:rFonts w:eastAsia="黑体" w:hint="eastAsia"/>
        </w:rPr>
        <w:t>大会</w:t>
      </w:r>
      <w:r w:rsidRPr="00765779">
        <w:rPr>
          <w:rFonts w:eastAsia="黑体"/>
        </w:rPr>
        <w:t>关于</w:t>
      </w:r>
      <w:r w:rsidRPr="00765779">
        <w:rPr>
          <w:rFonts w:eastAsia="黑体" w:hint="eastAsia"/>
        </w:rPr>
        <w:t>落实“</w:t>
      </w:r>
      <w:r w:rsidRPr="00765779">
        <w:rPr>
          <w:rFonts w:eastAsia="黑体"/>
        </w:rPr>
        <w:t>十年</w:t>
      </w:r>
      <w:r w:rsidRPr="00765779">
        <w:rPr>
          <w:rFonts w:eastAsia="黑体" w:hint="eastAsia"/>
        </w:rPr>
        <w:t>”</w:t>
      </w:r>
      <w:r w:rsidRPr="00765779">
        <w:rPr>
          <w:rFonts w:eastAsia="黑体"/>
        </w:rPr>
        <w:t>活动方案的第</w:t>
      </w:r>
      <w:r w:rsidRPr="00765779">
        <w:rPr>
          <w:rFonts w:eastAsia="黑体"/>
        </w:rPr>
        <w:t>69/16</w:t>
      </w:r>
      <w:r w:rsidRPr="00765779">
        <w:rPr>
          <w:rFonts w:eastAsia="黑体"/>
        </w:rPr>
        <w:t>号决议，</w:t>
      </w:r>
      <w:r w:rsidRPr="00765779">
        <w:rPr>
          <w:rFonts w:eastAsia="黑体" w:hint="eastAsia"/>
        </w:rPr>
        <w:t>请缔约国参照委员会第</w:t>
      </w:r>
      <w:r w:rsidRPr="00765779">
        <w:rPr>
          <w:rFonts w:eastAsia="黑体" w:hint="eastAsia"/>
        </w:rPr>
        <w:t>34</w:t>
      </w:r>
      <w:r w:rsidRPr="00765779">
        <w:rPr>
          <w:rFonts w:eastAsia="黑体" w:hint="eastAsia"/>
        </w:rPr>
        <w:t>号一般性建议，在下次定期报告中确切说明在这非洲人后裔国际十年的框架内采取的具体措施</w:t>
      </w:r>
      <w:r w:rsidRPr="00567738">
        <w:rPr>
          <w:rFonts w:eastAsia="黑体" w:hint="eastAsia"/>
        </w:rPr>
        <w:t>。</w:t>
      </w:r>
    </w:p>
    <w:p w:rsidR="000E6703" w:rsidRPr="00567738" w:rsidRDefault="000E6703" w:rsidP="00A27F5E">
      <w:pPr>
        <w:pStyle w:val="H23GC"/>
      </w:pPr>
      <w:r w:rsidRPr="00567738">
        <w:tab/>
      </w:r>
      <w:r w:rsidRPr="00567738">
        <w:tab/>
      </w:r>
      <w:bookmarkStart w:id="13" w:name="_Toc525120705"/>
      <w:r w:rsidRPr="00765779">
        <w:t>与民间社会协商</w:t>
      </w:r>
      <w:bookmarkEnd w:id="13"/>
    </w:p>
    <w:p w:rsidR="000E6703" w:rsidRPr="00765779" w:rsidRDefault="000E6703" w:rsidP="00235B7F">
      <w:pPr>
        <w:pStyle w:val="SingleTxtGC"/>
        <w:rPr>
          <w:rFonts w:eastAsia="黑体"/>
        </w:rPr>
      </w:pPr>
      <w:r w:rsidRPr="00567738">
        <w:rPr>
          <w:rFonts w:eastAsia="黑体"/>
        </w:rPr>
        <w:t>39</w:t>
      </w:r>
      <w:r w:rsidR="00715ADB" w:rsidRPr="00567738">
        <w:rPr>
          <w:rFonts w:eastAsia="黑体"/>
        </w:rPr>
        <w:t xml:space="preserve">.  </w:t>
      </w:r>
      <w:r w:rsidRPr="00765779">
        <w:rPr>
          <w:rFonts w:eastAsia="黑体"/>
        </w:rPr>
        <w:t>委员会建议缔约国在编写下次定期报告和</w:t>
      </w:r>
      <w:r w:rsidRPr="00765779">
        <w:rPr>
          <w:rFonts w:eastAsia="黑体" w:hint="eastAsia"/>
        </w:rPr>
        <w:t>后续落实</w:t>
      </w:r>
      <w:r w:rsidRPr="00765779">
        <w:rPr>
          <w:rFonts w:eastAsia="黑体"/>
        </w:rPr>
        <w:t>本结论性意见时</w:t>
      </w:r>
      <w:r w:rsidRPr="00765779">
        <w:rPr>
          <w:rFonts w:eastAsia="黑体" w:hint="eastAsia"/>
        </w:rPr>
        <w:t>，</w:t>
      </w:r>
      <w:r w:rsidRPr="00765779">
        <w:rPr>
          <w:rFonts w:eastAsia="黑体"/>
        </w:rPr>
        <w:t>与人权保护</w:t>
      </w:r>
      <w:r w:rsidRPr="00765779">
        <w:rPr>
          <w:rFonts w:eastAsia="黑体" w:hint="eastAsia"/>
        </w:rPr>
        <w:t>领域</w:t>
      </w:r>
      <w:r w:rsidRPr="00765779">
        <w:rPr>
          <w:rFonts w:eastAsia="黑体"/>
        </w:rPr>
        <w:t>的民间社会组织</w:t>
      </w:r>
      <w:r w:rsidRPr="00765779">
        <w:rPr>
          <w:rFonts w:eastAsia="黑体" w:hint="eastAsia"/>
        </w:rPr>
        <w:t>，</w:t>
      </w:r>
      <w:r w:rsidRPr="00765779">
        <w:rPr>
          <w:rFonts w:eastAsia="黑体"/>
        </w:rPr>
        <w:t>特别是</w:t>
      </w:r>
      <w:r w:rsidRPr="00765779">
        <w:rPr>
          <w:rFonts w:eastAsia="黑体" w:hint="eastAsia"/>
        </w:rPr>
        <w:t>反</w:t>
      </w:r>
      <w:r w:rsidRPr="00765779">
        <w:rPr>
          <w:rFonts w:eastAsia="黑体"/>
        </w:rPr>
        <w:t>种族歧视</w:t>
      </w:r>
      <w:r w:rsidRPr="00765779">
        <w:rPr>
          <w:rFonts w:eastAsia="黑体" w:hint="eastAsia"/>
        </w:rPr>
        <w:t>组织</w:t>
      </w:r>
      <w:r w:rsidRPr="00765779">
        <w:rPr>
          <w:rFonts w:eastAsia="黑体"/>
        </w:rPr>
        <w:t>进行协商</w:t>
      </w:r>
      <w:r w:rsidRPr="00765779">
        <w:rPr>
          <w:rFonts w:eastAsia="黑体" w:hint="eastAsia"/>
        </w:rPr>
        <w:t>并加强</w:t>
      </w:r>
      <w:r w:rsidRPr="00765779">
        <w:rPr>
          <w:rFonts w:eastAsia="黑体"/>
        </w:rPr>
        <w:t>对话</w:t>
      </w:r>
      <w:r w:rsidRPr="00567738">
        <w:rPr>
          <w:rFonts w:eastAsia="黑体"/>
        </w:rPr>
        <w:t>。</w:t>
      </w:r>
    </w:p>
    <w:p w:rsidR="000E6703" w:rsidRPr="00567738" w:rsidRDefault="000E6703" w:rsidP="00A27F5E">
      <w:pPr>
        <w:pStyle w:val="H23GC"/>
      </w:pPr>
      <w:r w:rsidRPr="00567738">
        <w:tab/>
      </w:r>
      <w:r w:rsidRPr="00567738">
        <w:tab/>
      </w:r>
      <w:bookmarkStart w:id="14" w:name="_Toc525120706"/>
      <w:r w:rsidRPr="00765779">
        <w:rPr>
          <w:rFonts w:hint="eastAsia"/>
        </w:rPr>
        <w:t>依照</w:t>
      </w:r>
      <w:r w:rsidRPr="00765779">
        <w:t>《公约》第十四条</w:t>
      </w:r>
      <w:proofErr w:type="gramStart"/>
      <w:r w:rsidRPr="00765779">
        <w:rPr>
          <w:rFonts w:hint="eastAsia"/>
        </w:rPr>
        <w:t>作出</w:t>
      </w:r>
      <w:proofErr w:type="gramEnd"/>
      <w:r w:rsidRPr="00765779">
        <w:rPr>
          <w:rFonts w:hint="eastAsia"/>
        </w:rPr>
        <w:t>声明</w:t>
      </w:r>
      <w:bookmarkEnd w:id="14"/>
    </w:p>
    <w:p w:rsidR="000E6703" w:rsidRPr="00567738" w:rsidRDefault="000E6703" w:rsidP="00235B7F">
      <w:pPr>
        <w:pStyle w:val="SingleTxtGC"/>
        <w:rPr>
          <w:rFonts w:eastAsia="黑体"/>
        </w:rPr>
      </w:pPr>
      <w:r w:rsidRPr="00567738">
        <w:rPr>
          <w:rFonts w:eastAsia="黑体"/>
        </w:rPr>
        <w:t>40</w:t>
      </w:r>
      <w:r w:rsidR="00715ADB" w:rsidRPr="00567738">
        <w:rPr>
          <w:rFonts w:eastAsia="黑体"/>
        </w:rPr>
        <w:t xml:space="preserve">.  </w:t>
      </w:r>
      <w:r w:rsidRPr="00765779">
        <w:rPr>
          <w:rFonts w:eastAsia="黑体"/>
        </w:rPr>
        <w:t>委员会鼓励缔约国</w:t>
      </w:r>
      <w:r w:rsidRPr="00765779">
        <w:rPr>
          <w:rFonts w:eastAsia="黑体" w:hint="eastAsia"/>
        </w:rPr>
        <w:t>依照</w:t>
      </w:r>
      <w:r w:rsidRPr="00765779">
        <w:rPr>
          <w:rFonts w:eastAsia="黑体"/>
        </w:rPr>
        <w:t>《公约》第十四条</w:t>
      </w:r>
      <w:proofErr w:type="gramStart"/>
      <w:r w:rsidRPr="00765779">
        <w:rPr>
          <w:rFonts w:eastAsia="黑体" w:hint="eastAsia"/>
        </w:rPr>
        <w:t>作出</w:t>
      </w:r>
      <w:proofErr w:type="gramEnd"/>
      <w:r w:rsidRPr="00765779">
        <w:rPr>
          <w:rFonts w:eastAsia="黑体"/>
        </w:rPr>
        <w:t>任择</w:t>
      </w:r>
      <w:r w:rsidRPr="00765779">
        <w:rPr>
          <w:rFonts w:eastAsia="黑体" w:hint="eastAsia"/>
        </w:rPr>
        <w:t>声明</w:t>
      </w:r>
      <w:r w:rsidRPr="00765779">
        <w:rPr>
          <w:rFonts w:eastAsia="黑体"/>
        </w:rPr>
        <w:t>，承认委员会有权接受和</w:t>
      </w:r>
      <w:r w:rsidRPr="00765779">
        <w:rPr>
          <w:rFonts w:eastAsia="黑体" w:hint="eastAsia"/>
        </w:rPr>
        <w:t>审查</w:t>
      </w:r>
      <w:r w:rsidRPr="00765779">
        <w:rPr>
          <w:rFonts w:eastAsia="黑体"/>
        </w:rPr>
        <w:t>个人</w:t>
      </w:r>
      <w:r w:rsidRPr="00765779">
        <w:rPr>
          <w:rFonts w:eastAsia="黑体" w:hint="eastAsia"/>
        </w:rPr>
        <w:t>来文</w:t>
      </w:r>
      <w:r w:rsidRPr="00567738">
        <w:rPr>
          <w:rFonts w:eastAsia="黑体"/>
        </w:rPr>
        <w:t>。</w:t>
      </w:r>
    </w:p>
    <w:p w:rsidR="000E6703" w:rsidRPr="00567738" w:rsidRDefault="000E6703" w:rsidP="00A27F5E">
      <w:pPr>
        <w:pStyle w:val="H23GC"/>
      </w:pPr>
      <w:r w:rsidRPr="00567738">
        <w:tab/>
      </w:r>
      <w:r w:rsidRPr="00567738">
        <w:tab/>
      </w:r>
      <w:r w:rsidRPr="00765779">
        <w:t>《公约》第八条修正案</w:t>
      </w:r>
    </w:p>
    <w:p w:rsidR="000E6703" w:rsidRPr="00567738" w:rsidRDefault="000E6703" w:rsidP="00235B7F">
      <w:pPr>
        <w:pStyle w:val="SingleTxtGC"/>
        <w:rPr>
          <w:rFonts w:eastAsia="黑体"/>
        </w:rPr>
      </w:pPr>
      <w:r w:rsidRPr="00567738">
        <w:rPr>
          <w:rFonts w:eastAsia="黑体"/>
        </w:rPr>
        <w:t>41</w:t>
      </w:r>
      <w:r w:rsidR="00715ADB" w:rsidRPr="00567738">
        <w:rPr>
          <w:rFonts w:eastAsia="黑体"/>
        </w:rPr>
        <w:t xml:space="preserve">.  </w:t>
      </w:r>
      <w:r w:rsidRPr="00765779">
        <w:rPr>
          <w:rFonts w:eastAsia="黑体"/>
        </w:rPr>
        <w:t>委员会建议缔约国批准《公约》缔约国第十四次会议</w:t>
      </w:r>
      <w:r w:rsidRPr="00765779">
        <w:rPr>
          <w:rFonts w:eastAsia="黑体"/>
        </w:rPr>
        <w:t>1992</w:t>
      </w:r>
      <w:r w:rsidRPr="00765779">
        <w:rPr>
          <w:rFonts w:eastAsia="黑体"/>
        </w:rPr>
        <w:t>年</w:t>
      </w:r>
      <w:r w:rsidRPr="00765779">
        <w:rPr>
          <w:rFonts w:eastAsia="黑体"/>
        </w:rPr>
        <w:t>1</w:t>
      </w:r>
      <w:r w:rsidRPr="00765779">
        <w:rPr>
          <w:rFonts w:eastAsia="黑体"/>
        </w:rPr>
        <w:t>月</w:t>
      </w:r>
      <w:r w:rsidRPr="00765779">
        <w:rPr>
          <w:rFonts w:eastAsia="黑体"/>
        </w:rPr>
        <w:t>15</w:t>
      </w:r>
      <w:r w:rsidRPr="00765779">
        <w:rPr>
          <w:rFonts w:eastAsia="黑体"/>
        </w:rPr>
        <w:t>日通过并经大会第</w:t>
      </w:r>
      <w:r w:rsidRPr="00765779">
        <w:rPr>
          <w:rFonts w:eastAsia="黑体"/>
        </w:rPr>
        <w:t>47/111</w:t>
      </w:r>
      <w:r w:rsidRPr="00765779">
        <w:rPr>
          <w:rFonts w:eastAsia="黑体"/>
        </w:rPr>
        <w:t>号决议核准的《公约》第八条第六款修正案</w:t>
      </w:r>
      <w:r w:rsidRPr="00567738">
        <w:rPr>
          <w:rFonts w:eastAsia="黑体"/>
        </w:rPr>
        <w:t>。</w:t>
      </w:r>
    </w:p>
    <w:p w:rsidR="000E6703" w:rsidRPr="00567738" w:rsidRDefault="000E6703" w:rsidP="00A27F5E">
      <w:pPr>
        <w:pStyle w:val="H23GC"/>
      </w:pPr>
      <w:r w:rsidRPr="00567738">
        <w:tab/>
      </w:r>
      <w:r w:rsidRPr="00567738">
        <w:tab/>
      </w:r>
      <w:r w:rsidRPr="00765779">
        <w:rPr>
          <w:rFonts w:hint="eastAsia"/>
        </w:rPr>
        <w:t>后续落实本结论性意见</w:t>
      </w:r>
    </w:p>
    <w:p w:rsidR="000E6703" w:rsidRPr="00567738" w:rsidRDefault="000E6703" w:rsidP="00235B7F">
      <w:pPr>
        <w:pStyle w:val="SingleTxtGC"/>
        <w:rPr>
          <w:rFonts w:eastAsia="黑体"/>
        </w:rPr>
      </w:pPr>
      <w:r w:rsidRPr="00567738">
        <w:rPr>
          <w:rFonts w:eastAsia="黑体"/>
        </w:rPr>
        <w:t>42</w:t>
      </w:r>
      <w:r w:rsidR="00715ADB" w:rsidRPr="00567738">
        <w:rPr>
          <w:rFonts w:eastAsia="黑体"/>
        </w:rPr>
        <w:t xml:space="preserve">.  </w:t>
      </w:r>
      <w:r w:rsidRPr="00765779">
        <w:rPr>
          <w:rFonts w:eastAsia="黑体"/>
        </w:rPr>
        <w:t>委员会根据《公约》第九条第一款和委员会议事规则第</w:t>
      </w:r>
      <w:r w:rsidRPr="00765779">
        <w:rPr>
          <w:rFonts w:eastAsia="黑体"/>
        </w:rPr>
        <w:t>65</w:t>
      </w:r>
      <w:r w:rsidRPr="00765779">
        <w:rPr>
          <w:rFonts w:eastAsia="黑体"/>
        </w:rPr>
        <w:t>条，请缔约国在本结论性意见通过后一年内</w:t>
      </w:r>
      <w:r w:rsidRPr="00765779">
        <w:rPr>
          <w:rFonts w:eastAsia="黑体" w:hint="eastAsia"/>
        </w:rPr>
        <w:t>说明</w:t>
      </w:r>
      <w:r w:rsidRPr="00765779">
        <w:rPr>
          <w:rFonts w:eastAsia="黑体"/>
        </w:rPr>
        <w:t>上文第</w:t>
      </w:r>
      <w:r w:rsidRPr="00765779">
        <w:rPr>
          <w:rFonts w:eastAsia="黑体"/>
        </w:rPr>
        <w:t>31</w:t>
      </w:r>
      <w:r w:rsidRPr="00765779">
        <w:rPr>
          <w:rFonts w:eastAsia="黑体" w:hint="eastAsia"/>
        </w:rPr>
        <w:t>和第</w:t>
      </w:r>
      <w:r w:rsidRPr="00765779">
        <w:rPr>
          <w:rFonts w:eastAsia="黑体" w:hint="eastAsia"/>
        </w:rPr>
        <w:t>33</w:t>
      </w:r>
      <w:r w:rsidRPr="00765779">
        <w:rPr>
          <w:rFonts w:eastAsia="黑体"/>
        </w:rPr>
        <w:t>段所载建议的</w:t>
      </w:r>
      <w:r w:rsidRPr="00765779">
        <w:rPr>
          <w:rFonts w:eastAsia="黑体" w:hint="eastAsia"/>
        </w:rPr>
        <w:t>落实</w:t>
      </w:r>
      <w:r w:rsidRPr="00765779">
        <w:rPr>
          <w:rFonts w:eastAsia="黑体"/>
        </w:rPr>
        <w:t>情况</w:t>
      </w:r>
      <w:r w:rsidRPr="00567738">
        <w:rPr>
          <w:rFonts w:eastAsia="黑体"/>
        </w:rPr>
        <w:t>。</w:t>
      </w:r>
    </w:p>
    <w:p w:rsidR="000E6703" w:rsidRPr="00567738" w:rsidRDefault="000E6703" w:rsidP="00A27F5E">
      <w:pPr>
        <w:pStyle w:val="H23GC"/>
      </w:pPr>
      <w:r w:rsidRPr="00567738">
        <w:tab/>
      </w:r>
      <w:r w:rsidRPr="00567738">
        <w:tab/>
      </w:r>
      <w:r w:rsidRPr="00765779">
        <w:t>特别重要的段落</w:t>
      </w:r>
    </w:p>
    <w:p w:rsidR="000E6703" w:rsidRPr="00567738" w:rsidRDefault="000E6703" w:rsidP="00235B7F">
      <w:pPr>
        <w:pStyle w:val="SingleTxtGC"/>
        <w:rPr>
          <w:rFonts w:eastAsia="黑体"/>
        </w:rPr>
      </w:pPr>
      <w:r w:rsidRPr="00567738">
        <w:rPr>
          <w:rFonts w:eastAsia="黑体"/>
        </w:rPr>
        <w:t>43</w:t>
      </w:r>
      <w:r w:rsidR="00715ADB" w:rsidRPr="00567738">
        <w:rPr>
          <w:rFonts w:eastAsia="黑体"/>
        </w:rPr>
        <w:t xml:space="preserve">.  </w:t>
      </w:r>
      <w:r w:rsidRPr="00765779">
        <w:rPr>
          <w:rFonts w:eastAsia="黑体"/>
        </w:rPr>
        <w:t>委员会</w:t>
      </w:r>
      <w:r w:rsidRPr="00765779">
        <w:rPr>
          <w:rFonts w:eastAsia="黑体" w:hint="eastAsia"/>
        </w:rPr>
        <w:t>谨</w:t>
      </w:r>
      <w:r w:rsidRPr="00765779">
        <w:rPr>
          <w:rFonts w:eastAsia="黑体"/>
        </w:rPr>
        <w:t>请缔约国注意</w:t>
      </w:r>
      <w:r w:rsidRPr="00765779">
        <w:rPr>
          <w:rFonts w:eastAsia="黑体" w:hint="eastAsia"/>
        </w:rPr>
        <w:t>，上文</w:t>
      </w:r>
      <w:r w:rsidRPr="00765779">
        <w:rPr>
          <w:rFonts w:eastAsia="黑体"/>
        </w:rPr>
        <w:t>第</w:t>
      </w:r>
      <w:r w:rsidRPr="00765779">
        <w:rPr>
          <w:rFonts w:eastAsia="黑体"/>
        </w:rPr>
        <w:t>7</w:t>
      </w:r>
      <w:r w:rsidRPr="00765779">
        <w:rPr>
          <w:rFonts w:eastAsia="黑体" w:hint="eastAsia"/>
        </w:rPr>
        <w:t>、第</w:t>
      </w:r>
      <w:r w:rsidRPr="00765779">
        <w:rPr>
          <w:rFonts w:eastAsia="黑体"/>
        </w:rPr>
        <w:t>27</w:t>
      </w:r>
      <w:r w:rsidRPr="00765779">
        <w:rPr>
          <w:rFonts w:eastAsia="黑体" w:hint="eastAsia"/>
        </w:rPr>
        <w:t>和第</w:t>
      </w:r>
      <w:r w:rsidRPr="00765779">
        <w:rPr>
          <w:rFonts w:eastAsia="黑体"/>
        </w:rPr>
        <w:t>35</w:t>
      </w:r>
      <w:r w:rsidRPr="00765779">
        <w:rPr>
          <w:rFonts w:eastAsia="黑体"/>
        </w:rPr>
        <w:t>段所载建议特别重要</w:t>
      </w:r>
      <w:r w:rsidRPr="00765779">
        <w:rPr>
          <w:rFonts w:eastAsia="黑体" w:hint="eastAsia"/>
        </w:rPr>
        <w:t>，并</w:t>
      </w:r>
      <w:r w:rsidRPr="00765779">
        <w:rPr>
          <w:rFonts w:eastAsia="黑体"/>
        </w:rPr>
        <w:t>请缔约国在下次定期报告中详细说明为</w:t>
      </w:r>
      <w:r w:rsidRPr="00765779">
        <w:rPr>
          <w:rFonts w:eastAsia="黑体" w:hint="eastAsia"/>
        </w:rPr>
        <w:t>落实</w:t>
      </w:r>
      <w:r w:rsidRPr="00765779">
        <w:rPr>
          <w:rFonts w:eastAsia="黑体"/>
        </w:rPr>
        <w:t>这些建议</w:t>
      </w:r>
      <w:r w:rsidRPr="00765779">
        <w:rPr>
          <w:rFonts w:eastAsia="黑体" w:hint="eastAsia"/>
        </w:rPr>
        <w:t>而</w:t>
      </w:r>
      <w:r w:rsidRPr="00765779">
        <w:rPr>
          <w:rFonts w:eastAsia="黑体"/>
        </w:rPr>
        <w:t>采取的具体措施</w:t>
      </w:r>
      <w:r w:rsidRPr="00567738">
        <w:rPr>
          <w:rFonts w:eastAsia="黑体"/>
        </w:rPr>
        <w:t>。</w:t>
      </w:r>
    </w:p>
    <w:p w:rsidR="000E6703" w:rsidRPr="00567738" w:rsidRDefault="000E6703" w:rsidP="00A27F5E">
      <w:pPr>
        <w:pStyle w:val="H23GC"/>
      </w:pPr>
      <w:r w:rsidRPr="00567738">
        <w:tab/>
      </w:r>
      <w:r w:rsidRPr="00567738">
        <w:tab/>
      </w:r>
      <w:r w:rsidRPr="00765779">
        <w:rPr>
          <w:rFonts w:hint="eastAsia"/>
        </w:rPr>
        <w:t>传播相关信息</w:t>
      </w:r>
    </w:p>
    <w:p w:rsidR="000E6703" w:rsidRPr="00765779" w:rsidRDefault="000E6703" w:rsidP="00235B7F">
      <w:pPr>
        <w:pStyle w:val="SingleTxtGC"/>
        <w:rPr>
          <w:rFonts w:eastAsia="黑体"/>
        </w:rPr>
      </w:pPr>
      <w:r w:rsidRPr="00567738">
        <w:rPr>
          <w:rFonts w:eastAsia="黑体"/>
        </w:rPr>
        <w:t>44</w:t>
      </w:r>
      <w:r w:rsidR="00715ADB" w:rsidRPr="00567738">
        <w:rPr>
          <w:rFonts w:eastAsia="黑体"/>
        </w:rPr>
        <w:t xml:space="preserve">.  </w:t>
      </w:r>
      <w:r w:rsidRPr="00765779">
        <w:rPr>
          <w:rFonts w:eastAsia="黑体"/>
        </w:rPr>
        <w:t>委员会建议缔约国在提交报告时</w:t>
      </w:r>
      <w:r w:rsidRPr="00765779">
        <w:rPr>
          <w:rFonts w:eastAsia="黑体" w:hint="eastAsia"/>
        </w:rPr>
        <w:t>方便公众索取和查阅，并建议缔约国酌情以官方语言和其他通用语言公布委员会关于缔约国报告的结论性意见</w:t>
      </w:r>
      <w:r w:rsidRPr="00567738">
        <w:rPr>
          <w:rFonts w:eastAsia="黑体" w:hint="eastAsia"/>
        </w:rPr>
        <w:t>。</w:t>
      </w:r>
    </w:p>
    <w:p w:rsidR="000E6703" w:rsidRPr="00567738" w:rsidRDefault="000E6703" w:rsidP="00A27F5E">
      <w:pPr>
        <w:pStyle w:val="H23GC"/>
      </w:pPr>
      <w:r w:rsidRPr="00567738">
        <w:tab/>
      </w:r>
      <w:r w:rsidRPr="00567738">
        <w:tab/>
      </w:r>
      <w:r w:rsidRPr="00765779">
        <w:rPr>
          <w:rFonts w:hint="eastAsia"/>
        </w:rPr>
        <w:t>编写下次定期报告</w:t>
      </w:r>
    </w:p>
    <w:p w:rsidR="000E6703" w:rsidRPr="00567738" w:rsidRDefault="000E6703" w:rsidP="00A27F5E">
      <w:pPr>
        <w:pStyle w:val="SingleTxtGC"/>
        <w:spacing w:after="240"/>
        <w:rPr>
          <w:rFonts w:eastAsia="黑体"/>
        </w:rPr>
      </w:pPr>
      <w:r w:rsidRPr="00567738">
        <w:rPr>
          <w:rFonts w:eastAsia="黑体"/>
        </w:rPr>
        <w:t>45</w:t>
      </w:r>
      <w:r w:rsidR="00715ADB" w:rsidRPr="00567738">
        <w:rPr>
          <w:rFonts w:eastAsia="黑体"/>
        </w:rPr>
        <w:t xml:space="preserve">.  </w:t>
      </w:r>
      <w:r w:rsidRPr="00765779">
        <w:rPr>
          <w:rFonts w:eastAsia="黑体" w:hint="eastAsia"/>
        </w:rPr>
        <w:t>委员会建议缔约国在</w:t>
      </w:r>
      <w:r w:rsidRPr="00765779">
        <w:rPr>
          <w:rFonts w:eastAsia="黑体"/>
        </w:rPr>
        <w:t>2021</w:t>
      </w:r>
      <w:r w:rsidRPr="00765779">
        <w:rPr>
          <w:rFonts w:eastAsia="黑体" w:hint="eastAsia"/>
        </w:rPr>
        <w:t>年</w:t>
      </w:r>
      <w:r w:rsidRPr="00765779">
        <w:rPr>
          <w:rFonts w:eastAsia="黑体"/>
        </w:rPr>
        <w:t>6</w:t>
      </w:r>
      <w:r w:rsidRPr="00765779">
        <w:rPr>
          <w:rFonts w:eastAsia="黑体" w:hint="eastAsia"/>
        </w:rPr>
        <w:t>月</w:t>
      </w:r>
      <w:r w:rsidRPr="00765779">
        <w:rPr>
          <w:rFonts w:eastAsia="黑体"/>
        </w:rPr>
        <w:t>29</w:t>
      </w:r>
      <w:r w:rsidRPr="00765779">
        <w:rPr>
          <w:rFonts w:eastAsia="黑体" w:hint="eastAsia"/>
        </w:rPr>
        <w:t>日前以一份文件提交第二十四和第二十五次合并定期报告，报告应遵循</w:t>
      </w:r>
      <w:r w:rsidRPr="00765779">
        <w:rPr>
          <w:rFonts w:eastAsia="黑体"/>
        </w:rPr>
        <w:t>委员会第七十一届会议通过的报告准则</w:t>
      </w:r>
      <w:r w:rsidRPr="00765779">
        <w:rPr>
          <w:rFonts w:eastAsia="黑体"/>
        </w:rPr>
        <w:t>(</w:t>
      </w:r>
      <w:proofErr w:type="spellStart"/>
      <w:r w:rsidRPr="00765779">
        <w:rPr>
          <w:rFonts w:eastAsia="黑体"/>
        </w:rPr>
        <w:t>CERD</w:t>
      </w:r>
      <w:proofErr w:type="spellEnd"/>
      <w:r w:rsidRPr="00765779">
        <w:rPr>
          <w:rFonts w:eastAsia="黑体"/>
        </w:rPr>
        <w:t>/C/2007/1)</w:t>
      </w:r>
      <w:r w:rsidRPr="00765779">
        <w:rPr>
          <w:rFonts w:eastAsia="黑体" w:hint="eastAsia"/>
        </w:rPr>
        <w:t>，回应本结论性意见提到的所有问题。委员会参照大会第</w:t>
      </w:r>
      <w:r w:rsidRPr="00765779">
        <w:rPr>
          <w:rFonts w:eastAsia="黑体" w:hint="eastAsia"/>
        </w:rPr>
        <w:t>68/268</w:t>
      </w:r>
      <w:r w:rsidRPr="00765779">
        <w:rPr>
          <w:rFonts w:eastAsia="黑体" w:hint="eastAsia"/>
        </w:rPr>
        <w:t>号决议，促请缔约国遵守定期报告不超过</w:t>
      </w:r>
      <w:r w:rsidRPr="00765779">
        <w:rPr>
          <w:rFonts w:eastAsia="黑体" w:hint="eastAsia"/>
        </w:rPr>
        <w:t>21,200</w:t>
      </w:r>
      <w:r w:rsidRPr="00765779">
        <w:rPr>
          <w:rFonts w:eastAsia="黑体" w:hint="eastAsia"/>
        </w:rPr>
        <w:t>字的字数限制</w:t>
      </w:r>
      <w:r w:rsidRPr="00567738">
        <w:rPr>
          <w:rFonts w:eastAsia="黑体" w:hint="eastAsia"/>
        </w:rPr>
        <w:t>。</w:t>
      </w:r>
    </w:p>
    <w:p w:rsidR="006C0F85" w:rsidRPr="002D6A9C" w:rsidRDefault="006C0F8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A29C8" w:rsidRPr="00A27F5E" w:rsidRDefault="00FA29C8" w:rsidP="00A27F5E">
      <w:pPr>
        <w:pStyle w:val="SingleTxtG"/>
        <w:jc w:val="center"/>
        <w:rPr>
          <w:u w:val="single"/>
        </w:rPr>
      </w:pPr>
    </w:p>
    <w:sectPr w:rsidR="00FA29C8" w:rsidRPr="00A27F5E"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F5C" w:rsidRPr="000D319F" w:rsidRDefault="00436F5C" w:rsidP="000D319F">
      <w:pPr>
        <w:pStyle w:val="af0"/>
        <w:spacing w:after="240"/>
        <w:ind w:left="907"/>
        <w:rPr>
          <w:rFonts w:asciiTheme="majorBidi" w:eastAsia="宋体" w:hAnsiTheme="majorBidi" w:cstheme="majorBidi"/>
          <w:sz w:val="21"/>
          <w:szCs w:val="21"/>
          <w:lang w:val="en-US"/>
        </w:rPr>
      </w:pPr>
    </w:p>
    <w:p w:rsidR="00436F5C" w:rsidRPr="000D319F" w:rsidRDefault="00436F5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36F5C" w:rsidRPr="000D319F" w:rsidRDefault="00436F5C" w:rsidP="000D319F">
      <w:pPr>
        <w:pStyle w:val="af0"/>
      </w:pPr>
    </w:p>
  </w:endnote>
  <w:endnote w:type="continuationNotice" w:id="1">
    <w:p w:rsidR="00436F5C" w:rsidRDefault="00436F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A29C8" w:rsidRDefault="00FA29C8" w:rsidP="00FA29C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F2635">
      <w:rPr>
        <w:rStyle w:val="af2"/>
        <w:noProof/>
      </w:rPr>
      <w:t>6</w:t>
    </w:r>
    <w:r>
      <w:rPr>
        <w:rStyle w:val="af2"/>
      </w:rPr>
      <w:fldChar w:fldCharType="end"/>
    </w:r>
    <w:r>
      <w:rPr>
        <w:rStyle w:val="af2"/>
      </w:rPr>
      <w:tab/>
    </w:r>
    <w:proofErr w:type="spellStart"/>
    <w:r w:rsidRPr="00FA29C8">
      <w:rPr>
        <w:rStyle w:val="af2"/>
        <w:b w:val="0"/>
        <w:snapToGrid w:val="0"/>
        <w:sz w:val="16"/>
      </w:rPr>
      <w:t>GE.18</w:t>
    </w:r>
    <w:proofErr w:type="spellEnd"/>
    <w:r w:rsidRPr="00FA29C8">
      <w:rPr>
        <w:rStyle w:val="af2"/>
        <w:b w:val="0"/>
        <w:snapToGrid w:val="0"/>
        <w:sz w:val="16"/>
      </w:rPr>
      <w:t>-15522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A29C8" w:rsidRDefault="00FA29C8" w:rsidP="00FA29C8">
    <w:pPr>
      <w:pStyle w:val="af0"/>
      <w:tabs>
        <w:tab w:val="clear" w:pos="431"/>
        <w:tab w:val="right" w:pos="9638"/>
      </w:tabs>
      <w:rPr>
        <w:rStyle w:val="af2"/>
      </w:rPr>
    </w:pPr>
    <w:proofErr w:type="spellStart"/>
    <w:r>
      <w:t>GE.18</w:t>
    </w:r>
    <w:proofErr w:type="spellEnd"/>
    <w:r>
      <w:t>-15522</w:t>
    </w:r>
    <w:r>
      <w:tab/>
    </w:r>
    <w:r>
      <w:rPr>
        <w:rStyle w:val="af2"/>
      </w:rPr>
      <w:fldChar w:fldCharType="begin"/>
    </w:r>
    <w:r>
      <w:rPr>
        <w:rStyle w:val="af2"/>
      </w:rPr>
      <w:instrText xml:space="preserve"> PAGE  \* MERGEFORMAT </w:instrText>
    </w:r>
    <w:r>
      <w:rPr>
        <w:rStyle w:val="af2"/>
      </w:rPr>
      <w:fldChar w:fldCharType="separate"/>
    </w:r>
    <w:r w:rsidR="00DF2635">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D1FBC" w:rsidRDefault="00FA29C8"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-15522</w:t>
    </w:r>
    <w:r w:rsidR="00731A42" w:rsidRPr="00EE277A">
      <w:rPr>
        <w:sz w:val="20"/>
        <w:lang w:eastAsia="zh-CN"/>
      </w:rPr>
      <w:t xml:space="preserve"> (C)</w:t>
    </w:r>
    <w:r w:rsidR="006D1FBC">
      <w:rPr>
        <w:sz w:val="20"/>
        <w:lang w:eastAsia="zh-CN"/>
      </w:rPr>
      <w:tab/>
    </w:r>
    <w:r w:rsidR="00831A39">
      <w:rPr>
        <w:sz w:val="20"/>
        <w:lang w:eastAsia="zh-CN"/>
      </w:rPr>
      <w:t>2310</w:t>
    </w:r>
    <w:r w:rsidR="006D1FBC">
      <w:rPr>
        <w:sz w:val="20"/>
        <w:lang w:eastAsia="zh-CN"/>
      </w:rPr>
      <w:t>1</w:t>
    </w:r>
    <w:r w:rsidR="00831A39">
      <w:rPr>
        <w:rFonts w:eastAsiaTheme="minorEastAsia"/>
        <w:sz w:val="20"/>
        <w:lang w:eastAsia="zh-CN"/>
      </w:rPr>
      <w:t>9</w:t>
    </w:r>
    <w:r w:rsidR="00731A42">
      <w:rPr>
        <w:sz w:val="20"/>
        <w:lang w:eastAsia="zh-CN"/>
      </w:rPr>
      <w:tab/>
    </w:r>
    <w:r w:rsidR="00831A39">
      <w:rPr>
        <w:sz w:val="20"/>
        <w:lang w:eastAsia="zh-CN"/>
      </w:rPr>
      <w:t>2</w:t>
    </w:r>
    <w:r w:rsidR="008F3E3B" w:rsidRPr="00E20A42">
      <w:rPr>
        <w:rFonts w:eastAsiaTheme="minorEastAsia"/>
        <w:sz w:val="20"/>
        <w:lang w:eastAsia="zh-CN"/>
      </w:rPr>
      <w:t>4</w:t>
    </w:r>
    <w:r w:rsidR="00831A39">
      <w:rPr>
        <w:sz w:val="20"/>
        <w:lang w:eastAsia="zh-CN"/>
      </w:rPr>
      <w:t>1</w:t>
    </w:r>
    <w:r w:rsidR="00731A42">
      <w:rPr>
        <w:sz w:val="20"/>
        <w:lang w:eastAsia="zh-CN"/>
      </w:rPr>
      <w:t>01</w:t>
    </w:r>
    <w:r w:rsidR="00831A39">
      <w:rPr>
        <w:rFonts w:eastAsiaTheme="minorEastAsia"/>
        <w:sz w:val="20"/>
        <w:lang w:eastAsia="zh-CN"/>
      </w:rPr>
      <w:t>8</w:t>
    </w:r>
  </w:p>
  <w:p w:rsidR="00056632" w:rsidRPr="00487939" w:rsidRDefault="00FA29C8"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MUS/CO/20-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US/CO/20-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F5C" w:rsidRPr="000157B1" w:rsidRDefault="00436F5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36F5C" w:rsidRPr="000157B1" w:rsidRDefault="00436F5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36F5C" w:rsidRDefault="00436F5C"/>
  </w:footnote>
  <w:footnote w:id="2">
    <w:p w:rsidR="000E6703" w:rsidRPr="00962F36" w:rsidRDefault="000E6703" w:rsidP="0073249A">
      <w:pPr>
        <w:pStyle w:val="a6"/>
        <w:spacing w:after="0"/>
        <w:rPr>
          <w:rFonts w:eastAsiaTheme="minorEastAsia"/>
        </w:rPr>
      </w:pPr>
      <w:r w:rsidRPr="00962F36">
        <w:rPr>
          <w:rStyle w:val="a8"/>
          <w:rFonts w:eastAsia="宋体"/>
          <w:sz w:val="20"/>
          <w:vertAlign w:val="baseline"/>
        </w:rPr>
        <w:tab/>
        <w:t>*</w:t>
      </w:r>
      <w:r w:rsidRPr="00962F36">
        <w:rPr>
          <w:rStyle w:val="a8"/>
          <w:rFonts w:eastAsia="宋体"/>
          <w:sz w:val="20"/>
          <w:vertAlign w:val="baseline"/>
        </w:rPr>
        <w:tab/>
      </w:r>
      <w:r w:rsidRPr="00962F36">
        <w:rPr>
          <w:rFonts w:eastAsiaTheme="minorEastAsia" w:hint="eastAsia"/>
        </w:rPr>
        <w:t>委员会第九十六届会议</w:t>
      </w:r>
      <w:r w:rsidR="004B0090">
        <w:rPr>
          <w:rFonts w:eastAsiaTheme="minorEastAsia" w:hint="eastAsia"/>
        </w:rPr>
        <w:t>(</w:t>
      </w:r>
      <w:r w:rsidRPr="00962F36">
        <w:rPr>
          <w:rFonts w:eastAsiaTheme="minorEastAsia" w:hint="eastAsia"/>
        </w:rPr>
        <w:t>2018</w:t>
      </w:r>
      <w:r w:rsidRPr="00962F36">
        <w:rPr>
          <w:rFonts w:eastAsiaTheme="minorEastAsia" w:hint="eastAsia"/>
        </w:rPr>
        <w:t>年</w:t>
      </w:r>
      <w:r w:rsidRPr="00962F36">
        <w:rPr>
          <w:rFonts w:eastAsiaTheme="minorEastAsia" w:hint="eastAsia"/>
        </w:rPr>
        <w:t>8</w:t>
      </w:r>
      <w:r w:rsidRPr="00962F36">
        <w:rPr>
          <w:rFonts w:eastAsiaTheme="minorEastAsia" w:hint="eastAsia"/>
        </w:rPr>
        <w:t>月</w:t>
      </w:r>
      <w:r w:rsidRPr="00962F36">
        <w:rPr>
          <w:rFonts w:eastAsiaTheme="minorEastAsia" w:hint="eastAsia"/>
        </w:rPr>
        <w:t>6</w:t>
      </w:r>
      <w:r w:rsidRPr="00962F36">
        <w:rPr>
          <w:rFonts w:eastAsiaTheme="minorEastAsia" w:hint="eastAsia"/>
        </w:rPr>
        <w:t>日至</w:t>
      </w:r>
      <w:r w:rsidRPr="00962F36">
        <w:rPr>
          <w:rFonts w:eastAsiaTheme="minorEastAsia" w:hint="eastAsia"/>
        </w:rPr>
        <w:t>30</w:t>
      </w:r>
      <w:r w:rsidRPr="00962F36">
        <w:rPr>
          <w:rFonts w:eastAsiaTheme="minorEastAsia" w:hint="eastAsia"/>
        </w:rPr>
        <w:t>日</w:t>
      </w:r>
      <w:r w:rsidR="0025014F">
        <w:rPr>
          <w:rFonts w:eastAsiaTheme="minorEastAsia" w:hint="eastAsia"/>
        </w:rPr>
        <w:t>)</w:t>
      </w:r>
      <w:r w:rsidRPr="00962F36">
        <w:rPr>
          <w:rFonts w:eastAsiaTheme="minorEastAsia"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FA29C8" w:rsidP="009530E2">
    <w:pPr>
      <w:pStyle w:val="af3"/>
      <w:tabs>
        <w:tab w:val="clear" w:pos="5772"/>
        <w:tab w:val="clear" w:pos="6634"/>
        <w:tab w:val="clear" w:pos="7144"/>
        <w:tab w:val="clear" w:pos="7655"/>
        <w:tab w:val="clear" w:pos="8165"/>
        <w:tab w:val="left" w:pos="3967"/>
      </w:tabs>
    </w:pPr>
    <w:proofErr w:type="spellStart"/>
    <w:r>
      <w:t>CERD</w:t>
    </w:r>
    <w:proofErr w:type="spellEnd"/>
    <w:r>
      <w:t>/C/MUS/CO/20-23</w:t>
    </w:r>
    <w:r w:rsidR="009530E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FA29C8" w:rsidP="00FA29C8">
    <w:pPr>
      <w:pStyle w:val="af3"/>
      <w:jc w:val="right"/>
    </w:pPr>
    <w:proofErr w:type="spellStart"/>
    <w:r>
      <w:t>CERD</w:t>
    </w:r>
    <w:proofErr w:type="spellEnd"/>
    <w:r>
      <w:t>/C/MUS/CO/20-23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BD31EA"/>
    <w:multiLevelType w:val="hybridMultilevel"/>
    <w:tmpl w:val="5B7E5C7A"/>
    <w:lvl w:ilvl="0" w:tplc="5B90F786">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4" w15:restartNumberingAfterBreak="0">
    <w:nsid w:val="2C851C8E"/>
    <w:multiLevelType w:val="hybridMultilevel"/>
    <w:tmpl w:val="8826A41A"/>
    <w:lvl w:ilvl="0" w:tplc="212C0A5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5" w15:restartNumberingAfterBreak="0">
    <w:nsid w:val="4DC65D69"/>
    <w:multiLevelType w:val="hybridMultilevel"/>
    <w:tmpl w:val="9732C9AC"/>
    <w:lvl w:ilvl="0" w:tplc="0409000F">
      <w:start w:val="1"/>
      <w:numFmt w:val="decimal"/>
      <w:lvlText w:val="%1."/>
      <w:lvlJc w:val="left"/>
      <w:pPr>
        <w:ind w:left="1554" w:hanging="420"/>
      </w:p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31D7B62"/>
    <w:multiLevelType w:val="hybridMultilevel"/>
    <w:tmpl w:val="AB323CC8"/>
    <w:lvl w:ilvl="0" w:tplc="073A897E">
      <w:start w:val="1"/>
      <w:numFmt w:val="lowerLetter"/>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2"/>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5C"/>
    <w:rsid w:val="00011483"/>
    <w:rsid w:val="000944FE"/>
    <w:rsid w:val="000D319F"/>
    <w:rsid w:val="000E4D0E"/>
    <w:rsid w:val="000E6703"/>
    <w:rsid w:val="00144B69"/>
    <w:rsid w:val="00153E86"/>
    <w:rsid w:val="001B1BD1"/>
    <w:rsid w:val="001C3EF2"/>
    <w:rsid w:val="001D17F6"/>
    <w:rsid w:val="001E1A4E"/>
    <w:rsid w:val="00204B42"/>
    <w:rsid w:val="0021248C"/>
    <w:rsid w:val="0021265F"/>
    <w:rsid w:val="002231C3"/>
    <w:rsid w:val="00235B7F"/>
    <w:rsid w:val="0024417F"/>
    <w:rsid w:val="0025014F"/>
    <w:rsid w:val="00250F8D"/>
    <w:rsid w:val="002C5573"/>
    <w:rsid w:val="002D5B34"/>
    <w:rsid w:val="002E1C97"/>
    <w:rsid w:val="002E742B"/>
    <w:rsid w:val="002F5834"/>
    <w:rsid w:val="003006AB"/>
    <w:rsid w:val="00326EBF"/>
    <w:rsid w:val="00327FE4"/>
    <w:rsid w:val="003A5F5A"/>
    <w:rsid w:val="00427F63"/>
    <w:rsid w:val="00434D38"/>
    <w:rsid w:val="00436F5C"/>
    <w:rsid w:val="00494EB8"/>
    <w:rsid w:val="004B0090"/>
    <w:rsid w:val="004B6B8B"/>
    <w:rsid w:val="004C4A0A"/>
    <w:rsid w:val="00501220"/>
    <w:rsid w:val="0050403D"/>
    <w:rsid w:val="00531F42"/>
    <w:rsid w:val="00561CE8"/>
    <w:rsid w:val="0056240A"/>
    <w:rsid w:val="00567738"/>
    <w:rsid w:val="005E403A"/>
    <w:rsid w:val="00644081"/>
    <w:rsid w:val="006621F5"/>
    <w:rsid w:val="0067651B"/>
    <w:rsid w:val="00680656"/>
    <w:rsid w:val="00684327"/>
    <w:rsid w:val="006B1119"/>
    <w:rsid w:val="006B5316"/>
    <w:rsid w:val="006C0F85"/>
    <w:rsid w:val="006D1FBC"/>
    <w:rsid w:val="006E3E46"/>
    <w:rsid w:val="006E71B1"/>
    <w:rsid w:val="006F1404"/>
    <w:rsid w:val="006F3BEF"/>
    <w:rsid w:val="0070593B"/>
    <w:rsid w:val="00705D89"/>
    <w:rsid w:val="00715ADB"/>
    <w:rsid w:val="00731A42"/>
    <w:rsid w:val="0073249A"/>
    <w:rsid w:val="00742E94"/>
    <w:rsid w:val="00767E69"/>
    <w:rsid w:val="0077079A"/>
    <w:rsid w:val="007A5599"/>
    <w:rsid w:val="0080630B"/>
    <w:rsid w:val="00806D29"/>
    <w:rsid w:val="00831A39"/>
    <w:rsid w:val="00856233"/>
    <w:rsid w:val="00860F27"/>
    <w:rsid w:val="00886495"/>
    <w:rsid w:val="008A048F"/>
    <w:rsid w:val="008B0560"/>
    <w:rsid w:val="008B2BFA"/>
    <w:rsid w:val="008C6244"/>
    <w:rsid w:val="008E158F"/>
    <w:rsid w:val="008E6A3F"/>
    <w:rsid w:val="008F3E3B"/>
    <w:rsid w:val="00936F03"/>
    <w:rsid w:val="00943B69"/>
    <w:rsid w:val="00944CB3"/>
    <w:rsid w:val="009530E2"/>
    <w:rsid w:val="00962F36"/>
    <w:rsid w:val="00986624"/>
    <w:rsid w:val="009B09D7"/>
    <w:rsid w:val="009D35ED"/>
    <w:rsid w:val="009D3F2F"/>
    <w:rsid w:val="00A03CB6"/>
    <w:rsid w:val="00A1364C"/>
    <w:rsid w:val="00A21076"/>
    <w:rsid w:val="00A27F5E"/>
    <w:rsid w:val="00A3739A"/>
    <w:rsid w:val="00A462C8"/>
    <w:rsid w:val="00A52DAF"/>
    <w:rsid w:val="00A6295D"/>
    <w:rsid w:val="00A762CF"/>
    <w:rsid w:val="00A84072"/>
    <w:rsid w:val="00AB2D1F"/>
    <w:rsid w:val="00B16570"/>
    <w:rsid w:val="00B23B03"/>
    <w:rsid w:val="00B43EB7"/>
    <w:rsid w:val="00B53320"/>
    <w:rsid w:val="00BC6522"/>
    <w:rsid w:val="00C121D5"/>
    <w:rsid w:val="00C17349"/>
    <w:rsid w:val="00C351A6"/>
    <w:rsid w:val="00C351AA"/>
    <w:rsid w:val="00C37DB3"/>
    <w:rsid w:val="00C7253F"/>
    <w:rsid w:val="00CF6941"/>
    <w:rsid w:val="00D26A05"/>
    <w:rsid w:val="00D43327"/>
    <w:rsid w:val="00D97B98"/>
    <w:rsid w:val="00DC671F"/>
    <w:rsid w:val="00DD0BC9"/>
    <w:rsid w:val="00DE4DA7"/>
    <w:rsid w:val="00DF2635"/>
    <w:rsid w:val="00E07C86"/>
    <w:rsid w:val="00E20A42"/>
    <w:rsid w:val="00E33B38"/>
    <w:rsid w:val="00E47FE5"/>
    <w:rsid w:val="00E574AF"/>
    <w:rsid w:val="00E74A10"/>
    <w:rsid w:val="00F24E6D"/>
    <w:rsid w:val="00F714DA"/>
    <w:rsid w:val="00FA29C8"/>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17532"/>
  <w15:docId w15:val="{48FFA50A-923B-4A53-9596-3A9AFCBE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aliases w:val="4_G"/>
    <w:basedOn w:val="a0"/>
    <w:link w:val="AppelnotedebasdepageCharCharCharCharCharCharChar"/>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0E6703"/>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0E6703"/>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0E6703"/>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SingleTxtG">
    <w:name w:val="_ Single Txt_G"/>
    <w:basedOn w:val="a"/>
    <w:link w:val="SingleTxtGChar"/>
    <w:qFormat/>
    <w:rsid w:val="000E6703"/>
    <w:pPr>
      <w:tabs>
        <w:tab w:val="clear" w:pos="431"/>
      </w:tabs>
      <w:overflowPunct/>
      <w:adjustRightInd/>
      <w:snapToGrid/>
      <w:spacing w:after="120" w:line="240" w:lineRule="atLeast"/>
      <w:ind w:left="1134" w:right="1134"/>
    </w:pPr>
    <w:rPr>
      <w:snapToGrid/>
      <w:sz w:val="20"/>
      <w:lang w:val="en-GB"/>
    </w:rPr>
  </w:style>
  <w:style w:type="paragraph" w:customStyle="1" w:styleId="AppelnotedebasdepageCharCharCharCharCharCharChar">
    <w:name w:val="Appel note de bas de page Char Char Char Char Char Char Char"/>
    <w:basedOn w:val="a"/>
    <w:link w:val="a8"/>
    <w:rsid w:val="000E6703"/>
    <w:pPr>
      <w:tabs>
        <w:tab w:val="clear" w:pos="431"/>
      </w:tabs>
      <w:overflowPunct/>
      <w:adjustRightInd/>
      <w:snapToGrid/>
      <w:spacing w:after="120" w:line="264" w:lineRule="auto"/>
    </w:pPr>
    <w:rPr>
      <w:rFonts w:eastAsia="Times New Roman"/>
      <w:color w:val="0000FF"/>
      <w:vertAlign w:val="superscript"/>
    </w:rPr>
  </w:style>
  <w:style w:type="character" w:customStyle="1" w:styleId="SingleTxtGChar">
    <w:name w:val="_ Single Txt_G Char"/>
    <w:link w:val="SingleTxtG"/>
    <w:locked/>
    <w:rsid w:val="000E670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EFD1-70B7-4103-8E04-4D9EF223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5862</Words>
  <Characters>6318</Characters>
  <Application>Microsoft Office Word</Application>
  <DocSecurity>0</DocSecurity>
  <Lines>238</Lines>
  <Paragraphs>93</Paragraphs>
  <ScaleCrop>false</ScaleCrop>
  <Company>DCM</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CERD/C/MUS/CO/20-23</dc:title>
  <dc:subject>1815522</dc:subject>
  <dc:creator>WUJS</dc:creator>
  <cp:keywords/>
  <dc:description/>
  <cp:lastModifiedBy>Hui Tian</cp:lastModifiedBy>
  <cp:revision>2</cp:revision>
  <cp:lastPrinted>2014-05-09T11:28:00Z</cp:lastPrinted>
  <dcterms:created xsi:type="dcterms:W3CDTF">2018-10-24T08:04:00Z</dcterms:created>
  <dcterms:modified xsi:type="dcterms:W3CDTF">2018-10-24T08:04:00Z</dcterms:modified>
</cp:coreProperties>
</file>